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054EA" w14:textId="77777777" w:rsidR="00123F65" w:rsidRPr="00123F65" w:rsidRDefault="00123F65" w:rsidP="00123F65">
      <w:pPr>
        <w:spacing w:line="240" w:lineRule="auto"/>
        <w:jc w:val="center"/>
        <w:rPr>
          <w:sz w:val="32"/>
          <w:szCs w:val="32"/>
          <w:u w:val="single"/>
        </w:rPr>
      </w:pPr>
      <w:r w:rsidRPr="00123F65">
        <w:rPr>
          <w:sz w:val="32"/>
          <w:szCs w:val="32"/>
          <w:u w:val="single"/>
        </w:rPr>
        <w:t>Practical No:3</w:t>
      </w:r>
    </w:p>
    <w:p w14:paraId="55E52967" w14:textId="77777777" w:rsidR="00123F65" w:rsidRPr="00123F65" w:rsidRDefault="00123F65" w:rsidP="00123F65">
      <w:pPr>
        <w:spacing w:line="240" w:lineRule="auto"/>
        <w:jc w:val="center"/>
        <w:rPr>
          <w:sz w:val="24"/>
          <w:szCs w:val="24"/>
        </w:rPr>
      </w:pPr>
      <w:r w:rsidRPr="00123F65">
        <w:rPr>
          <w:sz w:val="24"/>
          <w:szCs w:val="24"/>
        </w:rPr>
        <w:t>Part-A</w:t>
      </w:r>
    </w:p>
    <w:p w14:paraId="5E1D8EE1" w14:textId="77777777" w:rsidR="00123F65" w:rsidRPr="00123F65" w:rsidRDefault="00123F65" w:rsidP="00123F65">
      <w:pPr>
        <w:spacing w:line="240" w:lineRule="auto"/>
        <w:rPr>
          <w:b/>
          <w:bCs/>
          <w:sz w:val="24"/>
          <w:szCs w:val="24"/>
        </w:rPr>
      </w:pPr>
      <w:r w:rsidRPr="00123F65">
        <w:rPr>
          <w:b/>
          <w:bCs/>
          <w:sz w:val="24"/>
          <w:szCs w:val="24"/>
        </w:rPr>
        <w:t>Programming Mitsubishi Industrial Robot (SCARA) using teach pendant</w:t>
      </w:r>
    </w:p>
    <w:p w14:paraId="117DDDD3" w14:textId="77777777" w:rsidR="00123F65" w:rsidRPr="00123F65" w:rsidRDefault="00123F65" w:rsidP="00123F65">
      <w:pPr>
        <w:spacing w:line="240" w:lineRule="auto"/>
        <w:rPr>
          <w:sz w:val="24"/>
          <w:szCs w:val="24"/>
        </w:rPr>
      </w:pPr>
      <w:r w:rsidRPr="00123F65">
        <w:rPr>
          <w:sz w:val="24"/>
          <w:szCs w:val="24"/>
        </w:rPr>
        <w:t>Theory</w:t>
      </w:r>
    </w:p>
    <w:p w14:paraId="18E8B773" w14:textId="77777777" w:rsidR="00123F65" w:rsidRPr="00123F65" w:rsidRDefault="00123F65" w:rsidP="00123F65">
      <w:pPr>
        <w:spacing w:line="240" w:lineRule="auto"/>
        <w:rPr>
          <w:b/>
          <w:bCs/>
          <w:sz w:val="24"/>
          <w:szCs w:val="24"/>
        </w:rPr>
      </w:pPr>
      <w:r w:rsidRPr="00123F65">
        <w:rPr>
          <w:b/>
          <w:bCs/>
          <w:sz w:val="24"/>
          <w:szCs w:val="24"/>
        </w:rPr>
        <w:t>Objective:</w:t>
      </w:r>
    </w:p>
    <w:p w14:paraId="4D0C73BE" w14:textId="77777777" w:rsidR="00123F65" w:rsidRPr="00123F65" w:rsidRDefault="00123F65" w:rsidP="00123F65">
      <w:pPr>
        <w:spacing w:line="240" w:lineRule="auto"/>
        <w:rPr>
          <w:sz w:val="24"/>
          <w:szCs w:val="24"/>
        </w:rPr>
      </w:pPr>
      <w:r w:rsidRPr="00123F65">
        <w:rPr>
          <w:sz w:val="24"/>
          <w:szCs w:val="24"/>
        </w:rPr>
        <w:t>The objective of this experiment is to demonstrate how to program a Mitsubishi industrial robot using the teach pendant</w:t>
      </w:r>
    </w:p>
    <w:p w14:paraId="18352305" w14:textId="77777777" w:rsidR="00123F65" w:rsidRPr="00123F65" w:rsidRDefault="00123F65" w:rsidP="00123F65">
      <w:pPr>
        <w:spacing w:line="240" w:lineRule="auto"/>
        <w:rPr>
          <w:b/>
          <w:bCs/>
          <w:sz w:val="24"/>
          <w:szCs w:val="24"/>
        </w:rPr>
      </w:pPr>
      <w:r w:rsidRPr="00123F65">
        <w:rPr>
          <w:b/>
          <w:bCs/>
          <w:sz w:val="24"/>
          <w:szCs w:val="24"/>
        </w:rPr>
        <w:t>Materials:</w:t>
      </w:r>
    </w:p>
    <w:p w14:paraId="49C9F7D4" w14:textId="77777777" w:rsidR="00123F65" w:rsidRPr="00123F65" w:rsidRDefault="00123F65" w:rsidP="00123F65">
      <w:pPr>
        <w:pStyle w:val="ListParagraph"/>
        <w:numPr>
          <w:ilvl w:val="0"/>
          <w:numId w:val="1"/>
        </w:numPr>
        <w:spacing w:line="240" w:lineRule="auto"/>
        <w:rPr>
          <w:sz w:val="24"/>
          <w:szCs w:val="24"/>
        </w:rPr>
      </w:pPr>
      <w:r w:rsidRPr="00123F65">
        <w:rPr>
          <w:sz w:val="24"/>
          <w:szCs w:val="24"/>
        </w:rPr>
        <w:t>Mitsubishi industrial robot</w:t>
      </w:r>
    </w:p>
    <w:p w14:paraId="6E9F6E66" w14:textId="77777777" w:rsidR="00123F65" w:rsidRPr="00123F65" w:rsidRDefault="00123F65" w:rsidP="00123F65">
      <w:pPr>
        <w:pStyle w:val="ListParagraph"/>
        <w:numPr>
          <w:ilvl w:val="0"/>
          <w:numId w:val="1"/>
        </w:numPr>
        <w:spacing w:line="240" w:lineRule="auto"/>
        <w:rPr>
          <w:sz w:val="24"/>
          <w:szCs w:val="24"/>
        </w:rPr>
      </w:pPr>
      <w:r w:rsidRPr="00123F65">
        <w:rPr>
          <w:sz w:val="24"/>
          <w:szCs w:val="24"/>
        </w:rPr>
        <w:t>Teach pendant</w:t>
      </w:r>
    </w:p>
    <w:p w14:paraId="4793E45D" w14:textId="77777777" w:rsidR="00123F65" w:rsidRPr="00123F65" w:rsidRDefault="00123F65" w:rsidP="00123F65">
      <w:pPr>
        <w:pStyle w:val="ListParagraph"/>
        <w:numPr>
          <w:ilvl w:val="0"/>
          <w:numId w:val="1"/>
        </w:numPr>
        <w:spacing w:line="240" w:lineRule="auto"/>
        <w:rPr>
          <w:sz w:val="24"/>
          <w:szCs w:val="24"/>
        </w:rPr>
      </w:pPr>
      <w:r w:rsidRPr="00123F65">
        <w:rPr>
          <w:sz w:val="24"/>
          <w:szCs w:val="24"/>
        </w:rPr>
        <w:t>Workstation or table</w:t>
      </w:r>
    </w:p>
    <w:p w14:paraId="6B3C1F66" w14:textId="77777777" w:rsidR="00123F65" w:rsidRPr="00123F65" w:rsidRDefault="00123F65" w:rsidP="00123F65">
      <w:pPr>
        <w:pStyle w:val="ListParagraph"/>
        <w:numPr>
          <w:ilvl w:val="0"/>
          <w:numId w:val="1"/>
        </w:numPr>
        <w:spacing w:line="240" w:lineRule="auto"/>
        <w:rPr>
          <w:sz w:val="24"/>
          <w:szCs w:val="24"/>
        </w:rPr>
      </w:pPr>
      <w:r w:rsidRPr="00123F65">
        <w:rPr>
          <w:sz w:val="24"/>
          <w:szCs w:val="24"/>
        </w:rPr>
        <w:t>Safety equipment (gloves, safety glasses, etc.)</w:t>
      </w:r>
    </w:p>
    <w:p w14:paraId="5C1F9F2C" w14:textId="77777777" w:rsidR="00123F65" w:rsidRPr="00123F65" w:rsidRDefault="00123F65" w:rsidP="00123F65">
      <w:pPr>
        <w:spacing w:line="240" w:lineRule="auto"/>
        <w:rPr>
          <w:b/>
          <w:bCs/>
          <w:sz w:val="24"/>
          <w:szCs w:val="24"/>
        </w:rPr>
      </w:pPr>
      <w:r w:rsidRPr="00123F65">
        <w:rPr>
          <w:b/>
          <w:bCs/>
          <w:sz w:val="24"/>
          <w:szCs w:val="24"/>
        </w:rPr>
        <w:t>Explanation of functions:</w:t>
      </w:r>
    </w:p>
    <w:p w14:paraId="740E4C54" w14:textId="24333D91" w:rsidR="000743F4" w:rsidRPr="00123F65" w:rsidRDefault="00123F65" w:rsidP="00123F65">
      <w:pPr>
        <w:spacing w:line="240" w:lineRule="auto"/>
        <w:rPr>
          <w:sz w:val="24"/>
          <w:szCs w:val="24"/>
        </w:rPr>
      </w:pPr>
      <w:r w:rsidRPr="00123F65">
        <w:rPr>
          <w:sz w:val="24"/>
          <w:szCs w:val="24"/>
        </w:rPr>
        <w:t>Operation panel (O/P) functions</w:t>
      </w:r>
    </w:p>
    <w:p w14:paraId="64EC70E9" w14:textId="4D291E71" w:rsidR="00123F65" w:rsidRDefault="00123F65" w:rsidP="00123F65">
      <w:pPr>
        <w:spacing w:line="240" w:lineRule="auto"/>
        <w:jc w:val="center"/>
      </w:pPr>
      <w:r w:rsidRPr="00123F65">
        <w:drawing>
          <wp:inline distT="0" distB="0" distL="0" distR="0" wp14:anchorId="3D81ACB8" wp14:editId="1B798626">
            <wp:extent cx="3232750" cy="4343400"/>
            <wp:effectExtent l="0" t="0" r="6350" b="0"/>
            <wp:docPr id="1348317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17758" name=""/>
                    <pic:cNvPicPr/>
                  </pic:nvPicPr>
                  <pic:blipFill>
                    <a:blip r:embed="rId5"/>
                    <a:stretch>
                      <a:fillRect/>
                    </a:stretch>
                  </pic:blipFill>
                  <pic:spPr>
                    <a:xfrm>
                      <a:off x="0" y="0"/>
                      <a:ext cx="3239280" cy="4352174"/>
                    </a:xfrm>
                    <a:prstGeom prst="rect">
                      <a:avLst/>
                    </a:prstGeom>
                  </pic:spPr>
                </pic:pic>
              </a:graphicData>
            </a:graphic>
          </wp:inline>
        </w:drawing>
      </w:r>
    </w:p>
    <w:p w14:paraId="70F13941" w14:textId="77777777" w:rsidR="00123F65" w:rsidRDefault="00123F65" w:rsidP="00123F65">
      <w:pPr>
        <w:spacing w:line="240" w:lineRule="auto"/>
        <w:jc w:val="center"/>
      </w:pPr>
    </w:p>
    <w:p w14:paraId="32E411AE" w14:textId="77777777" w:rsidR="00123F65" w:rsidRDefault="00123F65" w:rsidP="00123F65">
      <w:pPr>
        <w:spacing w:line="240" w:lineRule="auto"/>
      </w:pPr>
      <w:r>
        <w:t>(1) Description of the operation panel button</w:t>
      </w:r>
    </w:p>
    <w:p w14:paraId="7286FDE0" w14:textId="77777777" w:rsidR="00123F65" w:rsidRPr="00123F65" w:rsidRDefault="00123F65" w:rsidP="00123F65">
      <w:pPr>
        <w:spacing w:line="240" w:lineRule="auto"/>
        <w:rPr>
          <w:sz w:val="24"/>
          <w:szCs w:val="24"/>
        </w:rPr>
      </w:pPr>
    </w:p>
    <w:p w14:paraId="3FC66705" w14:textId="77777777" w:rsidR="00123F65" w:rsidRPr="00123F65" w:rsidRDefault="00123F65" w:rsidP="00123F65">
      <w:pPr>
        <w:spacing w:line="240" w:lineRule="auto"/>
        <w:rPr>
          <w:sz w:val="24"/>
          <w:szCs w:val="24"/>
        </w:rPr>
      </w:pPr>
      <w:r w:rsidRPr="00123F65">
        <w:rPr>
          <w:sz w:val="24"/>
          <w:szCs w:val="24"/>
        </w:rPr>
        <w:t>1. START button. This executes the program and operates the robot. The program is run continuously.</w:t>
      </w:r>
    </w:p>
    <w:p w14:paraId="5BD1D95B" w14:textId="77777777" w:rsidR="00123F65" w:rsidRPr="00123F65" w:rsidRDefault="00123F65" w:rsidP="00123F65">
      <w:pPr>
        <w:spacing w:line="240" w:lineRule="auto"/>
        <w:rPr>
          <w:sz w:val="24"/>
          <w:szCs w:val="24"/>
        </w:rPr>
      </w:pPr>
      <w:r w:rsidRPr="00123F65">
        <w:rPr>
          <w:sz w:val="24"/>
          <w:szCs w:val="24"/>
        </w:rPr>
        <w:t>2. STOP button- This stops the robot immediately. The servo does not turn OFF.</w:t>
      </w:r>
    </w:p>
    <w:p w14:paraId="4DCCFAA0" w14:textId="77777777" w:rsidR="00123F65" w:rsidRPr="00123F65" w:rsidRDefault="00123F65" w:rsidP="00123F65">
      <w:pPr>
        <w:spacing w:line="240" w:lineRule="auto"/>
        <w:rPr>
          <w:sz w:val="24"/>
          <w:szCs w:val="24"/>
        </w:rPr>
      </w:pPr>
      <w:r w:rsidRPr="00123F65">
        <w:rPr>
          <w:sz w:val="24"/>
          <w:szCs w:val="24"/>
        </w:rPr>
        <w:t>3. RESET button-This resets the error. This also resets the program's halted state and resets the program</w:t>
      </w:r>
    </w:p>
    <w:p w14:paraId="5D55DE32" w14:textId="77777777" w:rsidR="00123F65" w:rsidRPr="00123F65" w:rsidRDefault="00123F65" w:rsidP="00123F65">
      <w:pPr>
        <w:spacing w:line="240" w:lineRule="auto"/>
        <w:rPr>
          <w:sz w:val="24"/>
          <w:szCs w:val="24"/>
        </w:rPr>
      </w:pPr>
      <w:r w:rsidRPr="00123F65">
        <w:rPr>
          <w:sz w:val="24"/>
          <w:szCs w:val="24"/>
        </w:rPr>
        <w:t>4. CHNG DISP button.- This changes the details displayed on the display panel in the order of "Override" "Program No." "Line No."</w:t>
      </w:r>
    </w:p>
    <w:p w14:paraId="4A27CC1D" w14:textId="77777777" w:rsidR="00123F65" w:rsidRPr="00123F65" w:rsidRDefault="00123F65" w:rsidP="00123F65">
      <w:pPr>
        <w:spacing w:line="240" w:lineRule="auto"/>
        <w:rPr>
          <w:sz w:val="24"/>
          <w:szCs w:val="24"/>
        </w:rPr>
      </w:pPr>
      <w:r w:rsidRPr="00123F65">
        <w:rPr>
          <w:sz w:val="24"/>
          <w:szCs w:val="24"/>
        </w:rPr>
        <w:t>5. END button-This stops the program being executed at the last line or END statement</w:t>
      </w:r>
    </w:p>
    <w:p w14:paraId="4FA3E7E3" w14:textId="77777777" w:rsidR="00123F65" w:rsidRPr="00123F65" w:rsidRDefault="00123F65" w:rsidP="00123F65">
      <w:pPr>
        <w:spacing w:line="240" w:lineRule="auto"/>
        <w:rPr>
          <w:sz w:val="24"/>
          <w:szCs w:val="24"/>
        </w:rPr>
      </w:pPr>
      <w:r w:rsidRPr="00123F65">
        <w:rPr>
          <w:sz w:val="24"/>
          <w:szCs w:val="24"/>
        </w:rPr>
        <w:t>6. SVO.ON button - This turns ON the servo power. (The servo turns ON.)</w:t>
      </w:r>
    </w:p>
    <w:p w14:paraId="5379798F" w14:textId="77777777" w:rsidR="00123F65" w:rsidRPr="00123F65" w:rsidRDefault="00123F65" w:rsidP="00123F65">
      <w:pPr>
        <w:spacing w:line="240" w:lineRule="auto"/>
        <w:rPr>
          <w:sz w:val="24"/>
          <w:szCs w:val="24"/>
        </w:rPr>
      </w:pPr>
      <w:r w:rsidRPr="00123F65">
        <w:rPr>
          <w:sz w:val="24"/>
          <w:szCs w:val="24"/>
        </w:rPr>
        <w:t>7. SVO OFF button This turns OFF the servo power. (The servo turns OFF)</w:t>
      </w:r>
    </w:p>
    <w:p w14:paraId="0BCFAF37" w14:textId="77777777" w:rsidR="00123F65" w:rsidRPr="00123F65" w:rsidRDefault="00123F65" w:rsidP="00123F65">
      <w:pPr>
        <w:spacing w:line="240" w:lineRule="auto"/>
        <w:rPr>
          <w:sz w:val="24"/>
          <w:szCs w:val="24"/>
        </w:rPr>
      </w:pPr>
      <w:r w:rsidRPr="00123F65">
        <w:rPr>
          <w:sz w:val="24"/>
          <w:szCs w:val="24"/>
        </w:rPr>
        <w:t>8. STATUS NUMBER (display panel) - The alarm No., program No, override value (%), etc, are displayed</w:t>
      </w:r>
    </w:p>
    <w:p w14:paraId="1E310B17" w14:textId="3941C87C" w:rsidR="00123F65" w:rsidRDefault="00123F65" w:rsidP="00123F65">
      <w:pPr>
        <w:spacing w:line="240" w:lineRule="auto"/>
        <w:rPr>
          <w:sz w:val="24"/>
          <w:szCs w:val="24"/>
        </w:rPr>
      </w:pPr>
      <w:r w:rsidRPr="00123F65">
        <w:rPr>
          <w:sz w:val="24"/>
          <w:szCs w:val="24"/>
        </w:rPr>
        <w:t>9. UP/DOWN button - These scrolls up or down the details displayed on the "STATUS NUMBER" display panel</w:t>
      </w:r>
    </w:p>
    <w:p w14:paraId="14AF6FCF" w14:textId="77777777" w:rsidR="00123F65" w:rsidRDefault="00123F65" w:rsidP="00123F65">
      <w:pPr>
        <w:spacing w:line="240" w:lineRule="auto"/>
        <w:rPr>
          <w:sz w:val="24"/>
          <w:szCs w:val="24"/>
        </w:rPr>
      </w:pPr>
    </w:p>
    <w:p w14:paraId="0C2370D9" w14:textId="7992153F" w:rsidR="00123F65" w:rsidRDefault="00123F65" w:rsidP="00123F65">
      <w:pPr>
        <w:spacing w:line="240" w:lineRule="auto"/>
        <w:rPr>
          <w:sz w:val="24"/>
          <w:szCs w:val="24"/>
        </w:rPr>
      </w:pPr>
      <w:r>
        <w:rPr>
          <w:noProof/>
          <w:sz w:val="24"/>
          <w:szCs w:val="24"/>
        </w:rPr>
        <w:drawing>
          <wp:inline distT="0" distB="0" distL="0" distR="0" wp14:anchorId="74461588" wp14:editId="57A9C18B">
            <wp:extent cx="5731510" cy="3223895"/>
            <wp:effectExtent l="0" t="0" r="2540" b="0"/>
            <wp:docPr id="48481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15581" name="Picture 484815581"/>
                    <pic:cNvPicPr/>
                  </pic:nvPicPr>
                  <pic:blipFill>
                    <a:blip r:embed="rId6">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C121DE0" w14:textId="2A21537E" w:rsidR="00123F65" w:rsidRDefault="00123F65" w:rsidP="00123F65">
      <w:pPr>
        <w:spacing w:line="240" w:lineRule="auto"/>
        <w:jc w:val="center"/>
        <w:rPr>
          <w:sz w:val="24"/>
          <w:szCs w:val="24"/>
        </w:rPr>
      </w:pPr>
      <w:r>
        <w:rPr>
          <w:sz w:val="24"/>
          <w:szCs w:val="24"/>
        </w:rPr>
        <w:t>Scara Robot</w:t>
      </w:r>
      <w:r w:rsidR="00396C98">
        <w:rPr>
          <w:sz w:val="24"/>
          <w:szCs w:val="24"/>
        </w:rPr>
        <w:t xml:space="preserve"> fig.1</w:t>
      </w:r>
    </w:p>
    <w:p w14:paraId="41D6ACA5" w14:textId="0ED2F5D5" w:rsidR="00396C98" w:rsidRDefault="00396C98" w:rsidP="00123F65">
      <w:pPr>
        <w:spacing w:line="240" w:lineRule="auto"/>
        <w:jc w:val="center"/>
        <w:rPr>
          <w:sz w:val="24"/>
          <w:szCs w:val="24"/>
        </w:rPr>
      </w:pPr>
      <w:r>
        <w:rPr>
          <w:noProof/>
          <w:sz w:val="24"/>
          <w:szCs w:val="24"/>
        </w:rPr>
        <w:lastRenderedPageBreak/>
        <w:drawing>
          <wp:inline distT="0" distB="0" distL="0" distR="0" wp14:anchorId="4E2D9690" wp14:editId="09DC9BBD">
            <wp:extent cx="5731510" cy="3223895"/>
            <wp:effectExtent l="0" t="0" r="2540" b="0"/>
            <wp:docPr id="52120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05030" name="Picture 521205030"/>
                    <pic:cNvPicPr/>
                  </pic:nvPicPr>
                  <pic:blipFill>
                    <a:blip r:embed="rId7">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2E66159" w14:textId="1C3E748A" w:rsidR="00396C98" w:rsidRDefault="00396C98" w:rsidP="00123F65">
      <w:pPr>
        <w:spacing w:line="240" w:lineRule="auto"/>
        <w:jc w:val="center"/>
        <w:rPr>
          <w:sz w:val="24"/>
          <w:szCs w:val="24"/>
        </w:rPr>
      </w:pPr>
      <w:r>
        <w:rPr>
          <w:sz w:val="24"/>
          <w:szCs w:val="24"/>
        </w:rPr>
        <w:t>Scara Robot fig.2</w:t>
      </w:r>
    </w:p>
    <w:p w14:paraId="1C411DF3" w14:textId="77777777" w:rsidR="00396C98" w:rsidRDefault="00396C98" w:rsidP="00396C98">
      <w:pPr>
        <w:spacing w:line="240" w:lineRule="auto"/>
        <w:jc w:val="both"/>
        <w:rPr>
          <w:sz w:val="24"/>
          <w:szCs w:val="24"/>
        </w:rPr>
      </w:pPr>
    </w:p>
    <w:p w14:paraId="6D0FFCB8" w14:textId="40BC8B84" w:rsidR="00396C98" w:rsidRPr="00396C98" w:rsidRDefault="00396C98" w:rsidP="00396C98">
      <w:pPr>
        <w:spacing w:line="240" w:lineRule="auto"/>
        <w:jc w:val="both"/>
        <w:rPr>
          <w:sz w:val="24"/>
          <w:szCs w:val="24"/>
        </w:rPr>
      </w:pPr>
      <w:r w:rsidRPr="00396C98">
        <w:rPr>
          <w:sz w:val="24"/>
          <w:szCs w:val="24"/>
        </w:rPr>
        <w:t>Conclusion:</w:t>
      </w:r>
    </w:p>
    <w:p w14:paraId="0477AA96" w14:textId="6CD013CD" w:rsidR="00396C98" w:rsidRPr="00123F65" w:rsidRDefault="00396C98" w:rsidP="00396C98">
      <w:pPr>
        <w:spacing w:line="240" w:lineRule="auto"/>
        <w:jc w:val="both"/>
        <w:rPr>
          <w:sz w:val="24"/>
          <w:szCs w:val="24"/>
        </w:rPr>
      </w:pPr>
      <w:r w:rsidRPr="00396C98">
        <w:rPr>
          <w:sz w:val="24"/>
          <w:szCs w:val="24"/>
        </w:rPr>
        <w:t>Programming a Mitsubishi industrial robot using the teach pendant can be a simple and effective way to automate simple tasks. It is important to keep safety in mind when working with industrial robots and to follow all safety guidelines provided by the manufacturer</w:t>
      </w:r>
    </w:p>
    <w:sectPr w:rsidR="00396C98" w:rsidRPr="00123F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867262"/>
    <w:multiLevelType w:val="hybridMultilevel"/>
    <w:tmpl w:val="CAB057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20044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F65"/>
    <w:rsid w:val="000743F4"/>
    <w:rsid w:val="00123F65"/>
    <w:rsid w:val="002D69B2"/>
    <w:rsid w:val="00396C98"/>
    <w:rsid w:val="00911C8C"/>
    <w:rsid w:val="00BA4ACF"/>
    <w:rsid w:val="00E378F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7D7FF"/>
  <w15:chartTrackingRefBased/>
  <w15:docId w15:val="{9BBF8405-3BED-4D46-BA8A-049BED190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F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3F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3F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3F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3F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3F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F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F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F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F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3F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3F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3F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3F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3F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F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F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F65"/>
    <w:rPr>
      <w:rFonts w:eastAsiaTheme="majorEastAsia" w:cstheme="majorBidi"/>
      <w:color w:val="272727" w:themeColor="text1" w:themeTint="D8"/>
    </w:rPr>
  </w:style>
  <w:style w:type="paragraph" w:styleId="Title">
    <w:name w:val="Title"/>
    <w:basedOn w:val="Normal"/>
    <w:next w:val="Normal"/>
    <w:link w:val="TitleChar"/>
    <w:uiPriority w:val="10"/>
    <w:qFormat/>
    <w:rsid w:val="00123F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F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F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F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F65"/>
    <w:pPr>
      <w:spacing w:before="160"/>
      <w:jc w:val="center"/>
    </w:pPr>
    <w:rPr>
      <w:i/>
      <w:iCs/>
      <w:color w:val="404040" w:themeColor="text1" w:themeTint="BF"/>
    </w:rPr>
  </w:style>
  <w:style w:type="character" w:customStyle="1" w:styleId="QuoteChar">
    <w:name w:val="Quote Char"/>
    <w:basedOn w:val="DefaultParagraphFont"/>
    <w:link w:val="Quote"/>
    <w:uiPriority w:val="29"/>
    <w:rsid w:val="00123F65"/>
    <w:rPr>
      <w:i/>
      <w:iCs/>
      <w:color w:val="404040" w:themeColor="text1" w:themeTint="BF"/>
    </w:rPr>
  </w:style>
  <w:style w:type="paragraph" w:styleId="ListParagraph">
    <w:name w:val="List Paragraph"/>
    <w:basedOn w:val="Normal"/>
    <w:uiPriority w:val="34"/>
    <w:qFormat/>
    <w:rsid w:val="00123F65"/>
    <w:pPr>
      <w:ind w:left="720"/>
      <w:contextualSpacing/>
    </w:pPr>
  </w:style>
  <w:style w:type="character" w:styleId="IntenseEmphasis">
    <w:name w:val="Intense Emphasis"/>
    <w:basedOn w:val="DefaultParagraphFont"/>
    <w:uiPriority w:val="21"/>
    <w:qFormat/>
    <w:rsid w:val="00123F65"/>
    <w:rPr>
      <w:i/>
      <w:iCs/>
      <w:color w:val="2F5496" w:themeColor="accent1" w:themeShade="BF"/>
    </w:rPr>
  </w:style>
  <w:style w:type="paragraph" w:styleId="IntenseQuote">
    <w:name w:val="Intense Quote"/>
    <w:basedOn w:val="Normal"/>
    <w:next w:val="Normal"/>
    <w:link w:val="IntenseQuoteChar"/>
    <w:uiPriority w:val="30"/>
    <w:qFormat/>
    <w:rsid w:val="00123F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3F65"/>
    <w:rPr>
      <w:i/>
      <w:iCs/>
      <w:color w:val="2F5496" w:themeColor="accent1" w:themeShade="BF"/>
    </w:rPr>
  </w:style>
  <w:style w:type="character" w:styleId="IntenseReference">
    <w:name w:val="Intense Reference"/>
    <w:basedOn w:val="DefaultParagraphFont"/>
    <w:uiPriority w:val="32"/>
    <w:qFormat/>
    <w:rsid w:val="00123F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242</Words>
  <Characters>1386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Omkar Lendghar</dc:creator>
  <cp:keywords/>
  <dc:description/>
  <cp:lastModifiedBy>Omkar Lendghar</cp:lastModifiedBy>
  <cp:revision>2</cp:revision>
  <dcterms:created xsi:type="dcterms:W3CDTF">2026-04-17T10:30:00Z</dcterms:created>
  <dcterms:modified xsi:type="dcterms:W3CDTF">2026-04-17T10:30:00Z</dcterms:modified>
</cp:coreProperties>
</file>