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right="0" w:firstLine="720"/>
        <w:jc w:val="both"/>
        <w:rPr>
          <w:rFonts w:ascii="Times New Roman" w:cs="Times New Roman" w:eastAsia="Times New Roman" w:hAnsi="Times New Roman"/>
          <w:sz w:val="58"/>
          <w:szCs w:val="58"/>
        </w:rPr>
      </w:pPr>
      <w:r w:rsidDel="00000000" w:rsidR="00000000" w:rsidRPr="00000000">
        <w:rPr>
          <w:rFonts w:ascii="Times New Roman" w:cs="Times New Roman" w:eastAsia="Times New Roman" w:hAnsi="Times New Roman"/>
          <w:sz w:val="58"/>
          <w:szCs w:val="58"/>
          <w:rtl w:val="0"/>
        </w:rPr>
        <w:t xml:space="preserve">Business Requirement Document</w:t>
      </w:r>
    </w:p>
    <w:p w:rsidR="00000000" w:rsidDel="00000000" w:rsidP="00000000" w:rsidRDefault="00000000" w:rsidRPr="00000000" w14:paraId="00000002">
      <w:pPr>
        <w:ind w:left="3600" w:firstLine="720"/>
        <w:jc w:val="both"/>
        <w:rPr>
          <w:rFonts w:ascii="Times New Roman" w:cs="Times New Roman" w:eastAsia="Times New Roman" w:hAnsi="Times New Roman"/>
          <w:i w:val="1"/>
          <w:sz w:val="50"/>
          <w:szCs w:val="50"/>
        </w:rPr>
      </w:pPr>
      <w:r w:rsidDel="00000000" w:rsidR="00000000" w:rsidRPr="00000000">
        <w:rPr>
          <w:rFonts w:ascii="Times New Roman" w:cs="Times New Roman" w:eastAsia="Times New Roman" w:hAnsi="Times New Roman"/>
          <w:i w:val="1"/>
          <w:sz w:val="50"/>
          <w:szCs w:val="50"/>
          <w:rtl w:val="0"/>
        </w:rPr>
        <w:t xml:space="preserve">for </w:t>
      </w:r>
    </w:p>
    <w:p w:rsidR="00000000" w:rsidDel="00000000" w:rsidP="00000000" w:rsidRDefault="00000000" w:rsidRPr="00000000" w14:paraId="00000003">
      <w:pPr>
        <w:ind w:left="0" w:right="-360" w:firstLine="0"/>
        <w:jc w:val="both"/>
        <w:rPr>
          <w:rFonts w:ascii="Times New Roman" w:cs="Times New Roman" w:eastAsia="Times New Roman" w:hAnsi="Times New Roman"/>
          <w:b w:val="1"/>
          <w:sz w:val="76"/>
          <w:szCs w:val="76"/>
        </w:rPr>
      </w:pPr>
      <w:r w:rsidDel="00000000" w:rsidR="00000000" w:rsidRPr="00000000">
        <w:rPr>
          <w:rFonts w:ascii="Times New Roman" w:cs="Times New Roman" w:eastAsia="Times New Roman" w:hAnsi="Times New Roman"/>
          <w:b w:val="1"/>
          <w:sz w:val="76"/>
          <w:szCs w:val="76"/>
          <w:rtl w:val="0"/>
        </w:rPr>
        <w:t xml:space="preserve">OpenSourceDataVisualization</w:t>
      </w:r>
    </w:p>
    <w:p w:rsidR="00000000" w:rsidDel="00000000" w:rsidP="00000000" w:rsidRDefault="00000000" w:rsidRPr="00000000" w14:paraId="00000004">
      <w:pPr>
        <w:ind w:left="2160" w:right="-360" w:firstLine="720"/>
        <w:jc w:val="both"/>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05">
      <w:pPr>
        <w:ind w:left="2160" w:right="-360" w:firstLine="720"/>
        <w:jc w:val="both"/>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Presented by:Tribe-H</w:t>
      </w:r>
    </w:p>
    <w:p w:rsidR="00000000" w:rsidDel="00000000" w:rsidP="00000000" w:rsidRDefault="00000000" w:rsidRPr="00000000" w14:paraId="00000006">
      <w:pPr>
        <w:ind w:left="2160" w:firstLine="720"/>
        <w:jc w:val="both"/>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Directed by: Dinesh Behra</w:t>
      </w:r>
    </w:p>
    <w:p w:rsidR="00000000" w:rsidDel="00000000" w:rsidP="00000000" w:rsidRDefault="00000000" w:rsidRPr="00000000" w14:paraId="00000007">
      <w:pPr>
        <w:ind w:left="2160" w:firstLine="720"/>
        <w:jc w:val="both"/>
        <w:rPr>
          <w:rFonts w:ascii="Times New Roman" w:cs="Times New Roman" w:eastAsia="Times New Roman" w:hAnsi="Times New Roman"/>
          <w:sz w:val="38"/>
          <w:szCs w:val="38"/>
        </w:rPr>
      </w:pPr>
      <w:r w:rsidDel="00000000" w:rsidR="00000000" w:rsidRPr="00000000">
        <w:rPr>
          <w:rtl w:val="0"/>
        </w:rPr>
      </w:r>
    </w:p>
    <w:tbl>
      <w:tblPr>
        <w:tblStyle w:val="Table1"/>
        <w:tblW w:w="9195.0" w:type="dxa"/>
        <w:jc w:val="left"/>
        <w:tblInd w:w="7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0"/>
        <w:gridCol w:w="4785"/>
        <w:tblGridChange w:id="0">
          <w:tblGrid>
            <w:gridCol w:w="4410"/>
            <w:gridCol w:w="4785"/>
          </w:tblGrid>
        </w:tblGridChange>
      </w:tblGrid>
      <w:tr>
        <w:trPr>
          <w:cantSplit w:val="0"/>
          <w:trHeight w:val="691.9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Salinee Nayak, Sivangi Shingade, Sarika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Bhanudas kajale, Bhagyalaxmi Malipatil, Akashata Pujari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ind w:left="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Atharv Joshi, Nagraj Yache, Salinee Nayak</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8"/>
                <w:szCs w:val="3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Testing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Krishna Koustib</w:t>
            </w:r>
          </w:p>
        </w:tc>
      </w:tr>
    </w:tbl>
    <w:p w:rsidR="00000000" w:rsidDel="00000000" w:rsidP="00000000" w:rsidRDefault="00000000" w:rsidRPr="00000000" w14:paraId="00000013">
      <w:pPr>
        <w:ind w:left="2160" w:firstLine="720"/>
        <w:jc w:val="both"/>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14">
      <w:pPr>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Fonts w:ascii="Times New Roman" w:cs="Times New Roman" w:eastAsia="Times New Roman" w:hAnsi="Times New Roman"/>
          <w:b w:val="1"/>
          <w:sz w:val="24"/>
          <w:szCs w:val="24"/>
          <w:rtl w:val="0"/>
        </w:rPr>
        <w:t xml:space="preserve">PROJECT_TITLE</w:t>
      </w:r>
      <w:r w:rsidDel="00000000" w:rsidR="00000000" w:rsidRPr="00000000">
        <w:rPr>
          <w:rFonts w:ascii="Times New Roman" w:cs="Times New Roman" w:eastAsia="Times New Roman" w:hAnsi="Times New Roman"/>
          <w:sz w:val="24"/>
          <w:szCs w:val="24"/>
          <w:rtl w:val="0"/>
        </w:rPr>
        <w:t xml:space="preserve"> : OPEN SOURCE DATA VISUALIZATION</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SUMMARY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7">
      <w:pPr>
        <w:ind w:left="0" w:firstLine="0"/>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Data visualization is the graphical representation of information and data. By using </w:t>
      </w:r>
      <w:hyperlink r:id="rId6">
        <w:r w:rsidDel="00000000" w:rsidR="00000000" w:rsidRPr="00000000">
          <w:rPr>
            <w:rFonts w:ascii="Times New Roman" w:cs="Times New Roman" w:eastAsia="Times New Roman" w:hAnsi="Times New Roman"/>
            <w:color w:val="333333"/>
            <w:sz w:val="26"/>
            <w:szCs w:val="26"/>
            <w:rtl w:val="0"/>
          </w:rPr>
          <w:t xml:space="preserve">visual elements like charts, graphs, and maps</w:t>
        </w:r>
      </w:hyperlink>
      <w:r w:rsidDel="00000000" w:rsidR="00000000" w:rsidRPr="00000000">
        <w:rPr>
          <w:rFonts w:ascii="Times New Roman" w:cs="Times New Roman" w:eastAsia="Times New Roman" w:hAnsi="Times New Roman"/>
          <w:color w:val="333333"/>
          <w:sz w:val="26"/>
          <w:szCs w:val="26"/>
          <w:rtl w:val="0"/>
        </w:rPr>
        <w:t xml:space="preserve">, data visualization tools provide an accessible way to see and understand trends, outliers, and patterns in data. </w:t>
      </w:r>
    </w:p>
    <w:p w:rsidR="00000000" w:rsidDel="00000000" w:rsidP="00000000" w:rsidRDefault="00000000" w:rsidRPr="00000000" w14:paraId="00000018">
      <w:pPr>
        <w:spacing w:after="240" w:before="240"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In the world of Big Data, data visualization tools and technologies are essential to analyze massive amounts of information and make data-driven decisions.</w:t>
      </w:r>
    </w:p>
    <w:p w:rsidR="00000000" w:rsidDel="00000000" w:rsidP="00000000" w:rsidRDefault="00000000" w:rsidRPr="00000000" w14:paraId="00000019">
      <w:pPr>
        <w:spacing w:after="240" w:before="240"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It can be used by teachers to display student test results, by computer scientists exploring advancements in artificial intelligence(AI) or by executives looking to share information with stakeholders.</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 STATEMENT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B">
      <w:pPr>
        <w:numPr>
          <w:ilvl w:val="0"/>
          <w:numId w:val="1"/>
        </w:numPr>
        <w:ind w:left="720" w:hanging="360"/>
        <w:rPr>
          <w:rFonts w:ascii="Times New Roman" w:cs="Times New Roman" w:eastAsia="Times New Roman" w:hAnsi="Times New Roman"/>
          <w:color w:val="333333"/>
          <w:sz w:val="26"/>
          <w:szCs w:val="26"/>
          <w:u w:val="none"/>
        </w:rPr>
      </w:pPr>
      <w:r w:rsidDel="00000000" w:rsidR="00000000" w:rsidRPr="00000000">
        <w:rPr>
          <w:rFonts w:ascii="Times New Roman" w:cs="Times New Roman" w:eastAsia="Times New Roman" w:hAnsi="Times New Roman"/>
          <w:color w:val="333333"/>
          <w:sz w:val="26"/>
          <w:szCs w:val="26"/>
          <w:rtl w:val="0"/>
        </w:rPr>
        <w:t xml:space="preserve">Create a Data visualization system using open source services and methods, where users can upload a file and expect different charts or graphs based on the data.</w:t>
      </w:r>
    </w:p>
    <w:p w:rsidR="00000000" w:rsidDel="00000000" w:rsidP="00000000" w:rsidRDefault="00000000" w:rsidRPr="00000000" w14:paraId="0000001C">
      <w:pPr>
        <w:ind w:left="720" w:firstLine="0"/>
        <w:rPr>
          <w:rFonts w:ascii="Times New Roman" w:cs="Times New Roman" w:eastAsia="Times New Roman" w:hAnsi="Times New Roman"/>
          <w:color w:val="202124"/>
          <w:sz w:val="26"/>
          <w:szCs w:val="26"/>
        </w:rPr>
      </w:pPr>
      <w:r w:rsidDel="00000000" w:rsidR="00000000" w:rsidRPr="00000000">
        <w:rPr>
          <w:rtl w:val="0"/>
        </w:rPr>
      </w:r>
    </w:p>
    <w:p w:rsidR="00000000" w:rsidDel="00000000" w:rsidP="00000000" w:rsidRDefault="00000000" w:rsidRPr="00000000" w14:paraId="0000001D">
      <w:pPr>
        <w:numPr>
          <w:ilvl w:val="0"/>
          <w:numId w:val="1"/>
        </w:numPr>
        <w:ind w:left="720" w:hanging="360"/>
        <w:rPr>
          <w:rFonts w:ascii="Times New Roman" w:cs="Times New Roman" w:eastAsia="Times New Roman" w:hAnsi="Times New Roman"/>
          <w:color w:val="202124"/>
          <w:sz w:val="26"/>
          <w:szCs w:val="26"/>
          <w:u w:val="none"/>
        </w:rPr>
      </w:pPr>
      <w:r w:rsidDel="00000000" w:rsidR="00000000" w:rsidRPr="00000000">
        <w:rPr>
          <w:rFonts w:ascii="Times New Roman" w:cs="Times New Roman" w:eastAsia="Times New Roman" w:hAnsi="Times New Roman"/>
          <w:color w:val="202124"/>
          <w:sz w:val="26"/>
          <w:szCs w:val="26"/>
          <w:rtl w:val="0"/>
        </w:rPr>
        <w:t xml:space="preserve">Misleading Color Contrast:</w:t>
      </w:r>
    </w:p>
    <w:p w:rsidR="00000000" w:rsidDel="00000000" w:rsidP="00000000" w:rsidRDefault="00000000" w:rsidRPr="00000000" w14:paraId="0000001E">
      <w:pPr>
        <w:spacing w:before="200" w:lineRule="auto"/>
        <w:ind w:left="0" w:firstLine="0"/>
        <w:rPr>
          <w:rFonts w:ascii="Times New Roman" w:cs="Times New Roman" w:eastAsia="Times New Roman" w:hAnsi="Times New Roman"/>
          <w:color w:val="262d3d"/>
          <w:sz w:val="26"/>
          <w:szCs w:val="26"/>
          <w:highlight w:val="white"/>
        </w:rPr>
      </w:pPr>
      <w:r w:rsidDel="00000000" w:rsidR="00000000" w:rsidRPr="00000000">
        <w:rPr>
          <w:rFonts w:ascii="Times New Roman" w:cs="Times New Roman" w:eastAsia="Times New Roman" w:hAnsi="Times New Roman"/>
          <w:color w:val="262d3d"/>
          <w:sz w:val="26"/>
          <w:szCs w:val="26"/>
          <w:highlight w:val="white"/>
          <w:rtl w:val="0"/>
        </w:rPr>
        <w:t xml:space="preserve">In data visualization, high degrees of color contrast may cause viewers to believe that value disparities are greater than they really are.</w:t>
      </w:r>
    </w:p>
    <w:p w:rsidR="00000000" w:rsidDel="00000000" w:rsidP="00000000" w:rsidRDefault="00000000" w:rsidRPr="00000000" w14:paraId="0000001F">
      <w:pPr>
        <w:spacing w:before="200" w:lineRule="auto"/>
        <w:ind w:left="0" w:firstLine="0"/>
        <w:rPr>
          <w:rFonts w:ascii="Times New Roman" w:cs="Times New Roman" w:eastAsia="Times New Roman" w:hAnsi="Times New Roman"/>
          <w:color w:val="262d3d"/>
          <w:sz w:val="26"/>
          <w:szCs w:val="26"/>
          <w:highlight w:val="white"/>
        </w:rPr>
      </w:pPr>
      <w:r w:rsidDel="00000000" w:rsidR="00000000" w:rsidRPr="00000000">
        <w:rPr>
          <w:rFonts w:ascii="Times New Roman" w:cs="Times New Roman" w:eastAsia="Times New Roman" w:hAnsi="Times New Roman"/>
          <w:color w:val="262d3d"/>
          <w:sz w:val="26"/>
          <w:szCs w:val="26"/>
          <w:highlight w:val="white"/>
          <w:rtl w:val="0"/>
        </w:rPr>
        <w:t xml:space="preserve">Designer Takeaways:</w:t>
      </w:r>
    </w:p>
    <w:p w:rsidR="00000000" w:rsidDel="00000000" w:rsidP="00000000" w:rsidRDefault="00000000" w:rsidRPr="00000000" w14:paraId="00000020">
      <w:pPr>
        <w:numPr>
          <w:ilvl w:val="0"/>
          <w:numId w:val="4"/>
        </w:numPr>
        <w:spacing w:after="0" w:afterAutospacing="0" w:before="200" w:lineRule="auto"/>
        <w:ind w:left="720" w:hanging="360"/>
        <w:rPr>
          <w:rFonts w:ascii="Times New Roman" w:cs="Times New Roman" w:eastAsia="Times New Roman" w:hAnsi="Times New Roman"/>
          <w:color w:val="262d3d"/>
          <w:sz w:val="26"/>
          <w:szCs w:val="26"/>
          <w:highlight w:val="white"/>
          <w:u w:val="none"/>
        </w:rPr>
      </w:pPr>
      <w:r w:rsidDel="00000000" w:rsidR="00000000" w:rsidRPr="00000000">
        <w:rPr>
          <w:rFonts w:ascii="Times New Roman" w:cs="Times New Roman" w:eastAsia="Times New Roman" w:hAnsi="Times New Roman"/>
          <w:color w:val="262d3d"/>
          <w:sz w:val="26"/>
          <w:szCs w:val="26"/>
          <w:highlight w:val="white"/>
          <w:rtl w:val="0"/>
        </w:rPr>
        <w:t xml:space="preserve">Color is more than a way to differentiate between data series.</w:t>
      </w:r>
    </w:p>
    <w:p w:rsidR="00000000" w:rsidDel="00000000" w:rsidP="00000000" w:rsidRDefault="00000000" w:rsidRPr="00000000" w14:paraId="00000021">
      <w:pPr>
        <w:numPr>
          <w:ilvl w:val="0"/>
          <w:numId w:val="4"/>
        </w:numPr>
        <w:spacing w:before="0" w:beforeAutospacing="0" w:lineRule="auto"/>
        <w:ind w:left="720" w:hanging="360"/>
        <w:rPr>
          <w:rFonts w:ascii="Times New Roman" w:cs="Times New Roman" w:eastAsia="Times New Roman" w:hAnsi="Times New Roman"/>
          <w:color w:val="262d3d"/>
          <w:sz w:val="26"/>
          <w:szCs w:val="26"/>
          <w:highlight w:val="white"/>
          <w:u w:val="none"/>
        </w:rPr>
      </w:pPr>
      <w:r w:rsidDel="00000000" w:rsidR="00000000" w:rsidRPr="00000000">
        <w:rPr>
          <w:rFonts w:ascii="Times New Roman" w:cs="Times New Roman" w:eastAsia="Times New Roman" w:hAnsi="Times New Roman"/>
          <w:color w:val="262d3d"/>
          <w:sz w:val="26"/>
          <w:szCs w:val="26"/>
          <w:highlight w:val="white"/>
          <w:rtl w:val="0"/>
        </w:rPr>
        <w:t xml:space="preserve">High-contrast color pairings cause viewers to perceive greater degree of data disparity.</w:t>
      </w:r>
    </w:p>
    <w:p w:rsidR="00000000" w:rsidDel="00000000" w:rsidP="00000000" w:rsidRDefault="00000000" w:rsidRPr="00000000" w14:paraId="00000022">
      <w:pPr>
        <w:pBdr>
          <w:top w:color="auto" w:space="0" w:sz="0" w:val="none"/>
          <w:bottom w:color="auto" w:space="0" w:sz="0" w:val="none"/>
          <w:right w:color="auto" w:space="0" w:sz="0" w:val="none"/>
          <w:between w:color="auto" w:space="0" w:sz="0" w:val="none"/>
        </w:pBdr>
        <w:spacing w:after="1200" w:line="490.90909090909093" w:lineRule="auto"/>
        <w:ind w:left="0" w:firstLine="0"/>
        <w:rPr>
          <w:rFonts w:ascii="Merriweather" w:cs="Merriweather" w:eastAsia="Merriweather" w:hAnsi="Merriweather"/>
          <w:b w:val="1"/>
          <w:color w:val="262d3d"/>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195619</wp:posOffset>
            </wp:positionV>
            <wp:extent cx="5008850" cy="2894459"/>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008850" cy="2894459"/>
                    </a:xfrm>
                    <a:prstGeom prst="rect"/>
                    <a:ln/>
                  </pic:spPr>
                </pic:pic>
              </a:graphicData>
            </a:graphic>
          </wp:anchor>
        </w:drawing>
      </w:r>
    </w:p>
    <w:p w:rsidR="00000000" w:rsidDel="00000000" w:rsidP="00000000" w:rsidRDefault="00000000" w:rsidRPr="00000000" w14:paraId="00000023">
      <w:pPr>
        <w:pBdr>
          <w:top w:color="auto" w:space="0" w:sz="0" w:val="none"/>
          <w:bottom w:color="auto" w:space="0" w:sz="0" w:val="none"/>
          <w:right w:color="auto" w:space="0" w:sz="0" w:val="none"/>
          <w:between w:color="auto" w:space="0" w:sz="0" w:val="none"/>
        </w:pBdr>
        <w:spacing w:after="1200" w:line="490.90909090909093" w:lineRule="auto"/>
        <w:ind w:left="0" w:firstLine="0"/>
        <w:rPr>
          <w:rFonts w:ascii="Merriweather" w:cs="Merriweather" w:eastAsia="Merriweather" w:hAnsi="Merriweather"/>
          <w:b w:val="1"/>
          <w:color w:val="262d3d"/>
          <w:sz w:val="24"/>
          <w:szCs w:val="24"/>
          <w:highlight w:val="white"/>
        </w:rPr>
      </w:pPr>
      <w:r w:rsidDel="00000000" w:rsidR="00000000" w:rsidRPr="00000000">
        <w:rPr>
          <w:rtl w:val="0"/>
        </w:rPr>
      </w:r>
    </w:p>
    <w:p w:rsidR="00000000" w:rsidDel="00000000" w:rsidP="00000000" w:rsidRDefault="00000000" w:rsidRPr="00000000" w14:paraId="00000024">
      <w:pPr>
        <w:spacing w:after="240" w:before="240" w:lineRule="auto"/>
        <w:rPr>
          <w:rFonts w:ascii="Times New Roman" w:cs="Times New Roman" w:eastAsia="Times New Roman" w:hAnsi="Times New Roman"/>
          <w:b w:val="1"/>
          <w:color w:val="333333"/>
          <w:sz w:val="26"/>
          <w:szCs w:val="26"/>
        </w:rPr>
      </w:pPr>
      <w:r w:rsidDel="00000000" w:rsidR="00000000" w:rsidRPr="00000000">
        <w:rPr>
          <w:rtl w:val="0"/>
        </w:rPr>
      </w:r>
    </w:p>
    <w:p w:rsidR="00000000" w:rsidDel="00000000" w:rsidP="00000000" w:rsidRDefault="00000000" w:rsidRPr="00000000" w14:paraId="00000025">
      <w:pPr>
        <w:spacing w:after="240" w:before="240" w:lineRule="auto"/>
        <w:rPr>
          <w:rFonts w:ascii="Times New Roman" w:cs="Times New Roman" w:eastAsia="Times New Roman" w:hAnsi="Times New Roman"/>
          <w:b w:val="1"/>
          <w:color w:val="333333"/>
          <w:sz w:val="26"/>
          <w:szCs w:val="26"/>
        </w:rPr>
      </w:pPr>
      <w:r w:rsidDel="00000000" w:rsidR="00000000" w:rsidRPr="00000000">
        <w:rPr>
          <w:rtl w:val="0"/>
        </w:rPr>
      </w:r>
    </w:p>
    <w:p w:rsidR="00000000" w:rsidDel="00000000" w:rsidP="00000000" w:rsidRDefault="00000000" w:rsidRPr="00000000" w14:paraId="00000026">
      <w:pPr>
        <w:spacing w:after="240" w:before="240" w:lineRule="auto"/>
        <w:rPr>
          <w:rFonts w:ascii="Times New Roman" w:cs="Times New Roman" w:eastAsia="Times New Roman" w:hAnsi="Times New Roman"/>
          <w:b w:val="1"/>
          <w:color w:val="333333"/>
          <w:sz w:val="26"/>
          <w:szCs w:val="26"/>
        </w:rPr>
      </w:pPr>
      <w:r w:rsidDel="00000000" w:rsidR="00000000" w:rsidRPr="00000000">
        <w:rPr>
          <w:rtl w:val="0"/>
        </w:rPr>
      </w:r>
    </w:p>
    <w:p w:rsidR="00000000" w:rsidDel="00000000" w:rsidP="00000000" w:rsidRDefault="00000000" w:rsidRPr="00000000" w14:paraId="00000027">
      <w:pPr>
        <w:numPr>
          <w:ilvl w:val="0"/>
          <w:numId w:val="1"/>
        </w:numPr>
        <w:spacing w:after="240" w:before="240" w:lineRule="auto"/>
        <w:ind w:left="720" w:hanging="360"/>
        <w:rPr>
          <w:rFonts w:ascii="Times New Roman" w:cs="Times New Roman" w:eastAsia="Times New Roman" w:hAnsi="Times New Roman"/>
          <w:color w:val="333333"/>
          <w:sz w:val="26"/>
          <w:szCs w:val="26"/>
          <w:u w:val="none"/>
        </w:rPr>
      </w:pPr>
      <w:r w:rsidDel="00000000" w:rsidR="00000000" w:rsidRPr="00000000">
        <w:rPr>
          <w:rFonts w:ascii="Times New Roman" w:cs="Times New Roman" w:eastAsia="Times New Roman" w:hAnsi="Times New Roman"/>
          <w:color w:val="333333"/>
          <w:sz w:val="26"/>
          <w:szCs w:val="26"/>
          <w:rtl w:val="0"/>
        </w:rPr>
        <w:t xml:space="preserve">Too much Data</w:t>
      </w:r>
    </w:p>
    <w:p w:rsidR="00000000" w:rsidDel="00000000" w:rsidP="00000000" w:rsidRDefault="00000000" w:rsidRPr="00000000" w14:paraId="00000028">
      <w:pPr>
        <w:spacing w:after="240" w:before="240" w:lineRule="auto"/>
        <w:rPr>
          <w:rFonts w:ascii="Times New Roman" w:cs="Times New Roman" w:eastAsia="Times New Roman" w:hAnsi="Times New Roman"/>
          <w:color w:val="262d3d"/>
          <w:sz w:val="26"/>
          <w:szCs w:val="26"/>
          <w:highlight w:val="white"/>
        </w:rPr>
      </w:pPr>
      <w:r w:rsidDel="00000000" w:rsidR="00000000" w:rsidRPr="00000000">
        <w:rPr>
          <w:rFonts w:ascii="Times New Roman" w:cs="Times New Roman" w:eastAsia="Times New Roman" w:hAnsi="Times New Roman"/>
          <w:color w:val="262d3d"/>
          <w:sz w:val="26"/>
          <w:szCs w:val="26"/>
          <w:highlight w:val="white"/>
          <w:rtl w:val="0"/>
        </w:rPr>
        <w:t xml:space="preserve">When data visualizations include too much data, information overwhelms, and data melts into a graphic soup that most viewers can’t stomach.</w:t>
      </w:r>
    </w:p>
    <w:p w:rsidR="00000000" w:rsidDel="00000000" w:rsidP="00000000" w:rsidRDefault="00000000" w:rsidRPr="00000000" w14:paraId="00000029">
      <w:pPr>
        <w:spacing w:after="240" w:before="240" w:lineRule="auto"/>
        <w:rPr>
          <w:rFonts w:ascii="Times New Roman" w:cs="Times New Roman" w:eastAsia="Times New Roman" w:hAnsi="Times New Roman"/>
          <w:color w:val="262d3d"/>
          <w:sz w:val="26"/>
          <w:szCs w:val="26"/>
          <w:highlight w:val="white"/>
        </w:rPr>
      </w:pPr>
      <w:r w:rsidDel="00000000" w:rsidR="00000000" w:rsidRPr="00000000">
        <w:rPr>
          <w:rFonts w:ascii="Times New Roman" w:cs="Times New Roman" w:eastAsia="Times New Roman" w:hAnsi="Times New Roman"/>
          <w:color w:val="262d3d"/>
          <w:sz w:val="26"/>
          <w:szCs w:val="26"/>
          <w:highlight w:val="white"/>
          <w:rtl w:val="0"/>
        </w:rPr>
        <w:t xml:space="preserve">Designer Takeaways:</w:t>
      </w:r>
    </w:p>
    <w:p w:rsidR="00000000" w:rsidDel="00000000" w:rsidP="00000000" w:rsidRDefault="00000000" w:rsidRPr="00000000" w14:paraId="0000002A">
      <w:pPr>
        <w:numPr>
          <w:ilvl w:val="0"/>
          <w:numId w:val="2"/>
        </w:numPr>
        <w:spacing w:after="0" w:afterAutospacing="0" w:before="240" w:lineRule="auto"/>
        <w:ind w:left="720" w:hanging="360"/>
        <w:rPr>
          <w:rFonts w:ascii="Times New Roman" w:cs="Times New Roman" w:eastAsia="Times New Roman" w:hAnsi="Times New Roman"/>
          <w:color w:val="262d3d"/>
          <w:sz w:val="26"/>
          <w:szCs w:val="26"/>
          <w:highlight w:val="white"/>
          <w:u w:val="none"/>
        </w:rPr>
      </w:pPr>
      <w:r w:rsidDel="00000000" w:rsidR="00000000" w:rsidRPr="00000000">
        <w:rPr>
          <w:rFonts w:ascii="Times New Roman" w:cs="Times New Roman" w:eastAsia="Times New Roman" w:hAnsi="Times New Roman"/>
          <w:color w:val="262d3d"/>
          <w:sz w:val="26"/>
          <w:szCs w:val="26"/>
          <w:highlight w:val="white"/>
          <w:rtl w:val="0"/>
        </w:rPr>
        <w:t xml:space="preserve">Information overload applies to data visualization. If too much is present at once, viewers zone out.</w:t>
      </w:r>
    </w:p>
    <w:p w:rsidR="00000000" w:rsidDel="00000000" w:rsidP="00000000" w:rsidRDefault="00000000" w:rsidRPr="00000000" w14:paraId="0000002B">
      <w:pPr>
        <w:numPr>
          <w:ilvl w:val="0"/>
          <w:numId w:val="2"/>
        </w:numPr>
        <w:spacing w:after="240" w:before="0" w:beforeAutospacing="0" w:lineRule="auto"/>
        <w:ind w:left="720" w:hanging="360"/>
        <w:rPr>
          <w:rFonts w:ascii="Times New Roman" w:cs="Times New Roman" w:eastAsia="Times New Roman" w:hAnsi="Times New Roman"/>
          <w:color w:val="262d3d"/>
          <w:sz w:val="26"/>
          <w:szCs w:val="26"/>
          <w:highlight w:val="white"/>
          <w:u w:val="none"/>
        </w:rPr>
      </w:pPr>
      <w:r w:rsidDel="00000000" w:rsidR="00000000" w:rsidRPr="00000000">
        <w:rPr>
          <w:rFonts w:ascii="Times New Roman" w:cs="Times New Roman" w:eastAsia="Times New Roman" w:hAnsi="Times New Roman"/>
          <w:color w:val="262d3d"/>
          <w:sz w:val="26"/>
          <w:szCs w:val="26"/>
          <w:highlight w:val="white"/>
          <w:rtl w:val="0"/>
        </w:rPr>
        <w:t xml:space="preserve">It can be more effective to communicate data with multiple data visualizations.</w:t>
      </w:r>
    </w:p>
    <w:p w:rsidR="00000000" w:rsidDel="00000000" w:rsidP="00000000" w:rsidRDefault="00000000" w:rsidRPr="00000000" w14:paraId="0000002C">
      <w:pPr>
        <w:spacing w:after="240" w:before="240" w:lineRule="auto"/>
        <w:rPr>
          <w:rFonts w:ascii="Times New Roman" w:cs="Times New Roman" w:eastAsia="Times New Roman" w:hAnsi="Times New Roman"/>
          <w:color w:val="262d3d"/>
          <w:sz w:val="24"/>
          <w:szCs w:val="24"/>
          <w:highlight w:val="white"/>
        </w:rPr>
      </w:pPr>
      <w:r w:rsidDel="00000000" w:rsidR="00000000" w:rsidRPr="00000000">
        <w:rPr>
          <w:rFonts w:ascii="Times New Roman" w:cs="Times New Roman" w:eastAsia="Times New Roman" w:hAnsi="Times New Roman"/>
          <w:color w:val="262d3d"/>
          <w:sz w:val="24"/>
          <w:szCs w:val="24"/>
          <w:highlight w:val="white"/>
        </w:rPr>
        <w:drawing>
          <wp:inline distB="114300" distT="114300" distL="114300" distR="114300">
            <wp:extent cx="4854505" cy="2802373"/>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854505" cy="280237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D">
      <w:pPr>
        <w:spacing w:after="240" w:before="240" w:lineRule="auto"/>
        <w:rPr>
          <w:rFonts w:ascii="Times New Roman" w:cs="Times New Roman" w:eastAsia="Times New Roman" w:hAnsi="Times New Roman"/>
          <w:color w:val="262d3d"/>
          <w:sz w:val="24"/>
          <w:szCs w:val="24"/>
          <w:highlight w:val="white"/>
        </w:rPr>
      </w:pPr>
      <w:r w:rsidDel="00000000" w:rsidR="00000000" w:rsidRPr="00000000">
        <w:rPr>
          <w:rtl w:val="0"/>
        </w:rPr>
      </w:r>
    </w:p>
    <w:p w:rsidR="00000000" w:rsidDel="00000000" w:rsidP="00000000" w:rsidRDefault="00000000" w:rsidRPr="00000000" w14:paraId="0000002E">
      <w:pPr>
        <w:numPr>
          <w:ilvl w:val="0"/>
          <w:numId w:val="1"/>
        </w:numPr>
        <w:spacing w:after="240" w:before="240" w:lineRule="auto"/>
        <w:ind w:left="720" w:hanging="360"/>
        <w:rPr>
          <w:rFonts w:ascii="Times New Roman" w:cs="Times New Roman" w:eastAsia="Times New Roman" w:hAnsi="Times New Roman"/>
          <w:color w:val="262d3d"/>
          <w:sz w:val="26"/>
          <w:szCs w:val="26"/>
          <w:highlight w:val="white"/>
          <w:u w:val="none"/>
        </w:rPr>
      </w:pPr>
      <w:r w:rsidDel="00000000" w:rsidR="00000000" w:rsidRPr="00000000">
        <w:rPr>
          <w:rFonts w:ascii="Times New Roman" w:cs="Times New Roman" w:eastAsia="Times New Roman" w:hAnsi="Times New Roman"/>
          <w:color w:val="262d3d"/>
          <w:sz w:val="26"/>
          <w:szCs w:val="26"/>
          <w:highlight w:val="white"/>
          <w:rtl w:val="0"/>
        </w:rPr>
        <w:t xml:space="preserve">Omitting Baselines and Truncating Scale</w:t>
      </w:r>
    </w:p>
    <w:p w:rsidR="00000000" w:rsidDel="00000000" w:rsidP="00000000" w:rsidRDefault="00000000" w:rsidRPr="00000000" w14:paraId="0000002F">
      <w:pPr>
        <w:spacing w:after="240" w:before="240" w:lineRule="auto"/>
        <w:rPr>
          <w:rFonts w:ascii="Times New Roman" w:cs="Times New Roman" w:eastAsia="Times New Roman" w:hAnsi="Times New Roman"/>
          <w:color w:val="262d3d"/>
          <w:sz w:val="26"/>
          <w:szCs w:val="26"/>
          <w:highlight w:val="white"/>
        </w:rPr>
      </w:pPr>
      <w:r w:rsidDel="00000000" w:rsidR="00000000" w:rsidRPr="00000000">
        <w:rPr>
          <w:rFonts w:ascii="Times New Roman" w:cs="Times New Roman" w:eastAsia="Times New Roman" w:hAnsi="Times New Roman"/>
          <w:color w:val="262d3d"/>
          <w:sz w:val="26"/>
          <w:szCs w:val="26"/>
          <w:highlight w:val="white"/>
          <w:rtl w:val="0"/>
        </w:rPr>
        <w:t xml:space="preserve">Data varies, sometimes widely, like when measuring levels or voting habits according to geographical regions. In an effort to make visualizations more dramatic or aesthetically pleasing, designers may choose to manipulate scale values on graphs.</w:t>
      </w:r>
    </w:p>
    <w:p w:rsidR="00000000" w:rsidDel="00000000" w:rsidP="00000000" w:rsidRDefault="00000000" w:rsidRPr="00000000" w14:paraId="00000030">
      <w:pPr>
        <w:spacing w:after="240" w:before="240" w:lineRule="auto"/>
        <w:rPr>
          <w:rFonts w:ascii="Times New Roman" w:cs="Times New Roman" w:eastAsia="Times New Roman" w:hAnsi="Times New Roman"/>
          <w:color w:val="262d3d"/>
          <w:sz w:val="26"/>
          <w:szCs w:val="26"/>
          <w:highlight w:val="white"/>
        </w:rPr>
      </w:pPr>
      <w:r w:rsidDel="00000000" w:rsidR="00000000" w:rsidRPr="00000000">
        <w:rPr>
          <w:rFonts w:ascii="Times New Roman" w:cs="Times New Roman" w:eastAsia="Times New Roman" w:hAnsi="Times New Roman"/>
          <w:color w:val="262d3d"/>
          <w:sz w:val="26"/>
          <w:szCs w:val="26"/>
          <w:highlight w:val="white"/>
          <w:rtl w:val="0"/>
        </w:rPr>
        <w:t xml:space="preserve">Common examples are omitting the baselines or starting Y-axis somewhere above zero to make data differences more pronounced.</w:t>
      </w:r>
    </w:p>
    <w:p w:rsidR="00000000" w:rsidDel="00000000" w:rsidP="00000000" w:rsidRDefault="00000000" w:rsidRPr="00000000" w14:paraId="00000031">
      <w:pPr>
        <w:spacing w:after="240" w:before="240" w:lineRule="auto"/>
        <w:rPr>
          <w:rFonts w:ascii="Times New Roman" w:cs="Times New Roman" w:eastAsia="Times New Roman" w:hAnsi="Times New Roman"/>
          <w:color w:val="262d3d"/>
          <w:sz w:val="26"/>
          <w:szCs w:val="26"/>
          <w:highlight w:val="white"/>
        </w:rPr>
      </w:pPr>
      <w:r w:rsidDel="00000000" w:rsidR="00000000" w:rsidRPr="00000000">
        <w:rPr>
          <w:rFonts w:ascii="Times New Roman" w:cs="Times New Roman" w:eastAsia="Times New Roman" w:hAnsi="Times New Roman"/>
          <w:color w:val="262d3d"/>
          <w:sz w:val="26"/>
          <w:szCs w:val="26"/>
          <w:highlight w:val="white"/>
          <w:rtl w:val="0"/>
        </w:rPr>
        <w:t xml:space="preserve">Another example is truncating the x value of a data series to make it seem comparable to lower-value series.</w:t>
      </w:r>
    </w:p>
    <w:p w:rsidR="00000000" w:rsidDel="00000000" w:rsidP="00000000" w:rsidRDefault="00000000" w:rsidRPr="00000000" w14:paraId="00000032">
      <w:pPr>
        <w:spacing w:after="240" w:before="240" w:lineRule="auto"/>
        <w:rPr>
          <w:rFonts w:ascii="Times New Roman" w:cs="Times New Roman" w:eastAsia="Times New Roman" w:hAnsi="Times New Roman"/>
          <w:color w:val="262d3d"/>
          <w:sz w:val="26"/>
          <w:szCs w:val="26"/>
          <w:highlight w:val="white"/>
        </w:rPr>
      </w:pPr>
      <w:r w:rsidDel="00000000" w:rsidR="00000000" w:rsidRPr="00000000">
        <w:rPr>
          <w:rFonts w:ascii="Times New Roman" w:cs="Times New Roman" w:eastAsia="Times New Roman" w:hAnsi="Times New Roman"/>
          <w:color w:val="262d3d"/>
          <w:sz w:val="26"/>
          <w:szCs w:val="26"/>
          <w:highlight w:val="white"/>
          <w:rtl w:val="0"/>
        </w:rPr>
        <w:t xml:space="preserve">Designer Takeaways:</w:t>
      </w:r>
    </w:p>
    <w:p w:rsidR="00000000" w:rsidDel="00000000" w:rsidP="00000000" w:rsidRDefault="00000000" w:rsidRPr="00000000" w14:paraId="00000033">
      <w:pPr>
        <w:numPr>
          <w:ilvl w:val="0"/>
          <w:numId w:val="3"/>
        </w:numPr>
        <w:spacing w:after="0" w:afterAutospacing="0" w:before="240" w:lineRule="auto"/>
        <w:ind w:left="720" w:hanging="360"/>
        <w:rPr>
          <w:rFonts w:ascii="Times New Roman" w:cs="Times New Roman" w:eastAsia="Times New Roman" w:hAnsi="Times New Roman"/>
          <w:color w:val="262d3d"/>
          <w:sz w:val="26"/>
          <w:szCs w:val="26"/>
          <w:highlight w:val="white"/>
          <w:u w:val="none"/>
        </w:rPr>
      </w:pPr>
      <w:r w:rsidDel="00000000" w:rsidR="00000000" w:rsidRPr="00000000">
        <w:rPr>
          <w:rFonts w:ascii="Times New Roman" w:cs="Times New Roman" w:eastAsia="Times New Roman" w:hAnsi="Times New Roman"/>
          <w:color w:val="262d3d"/>
          <w:sz w:val="26"/>
          <w:szCs w:val="26"/>
          <w:highlight w:val="white"/>
          <w:rtl w:val="0"/>
        </w:rPr>
        <w:t xml:space="preserve">Aesthetic appeal is subordinate to accurate data representation.</w:t>
      </w:r>
    </w:p>
    <w:p w:rsidR="00000000" w:rsidDel="00000000" w:rsidP="00000000" w:rsidRDefault="00000000" w:rsidRPr="00000000" w14:paraId="00000034">
      <w:pPr>
        <w:numPr>
          <w:ilvl w:val="0"/>
          <w:numId w:val="3"/>
        </w:numPr>
        <w:spacing w:after="240" w:before="0" w:beforeAutospacing="0" w:lineRule="auto"/>
        <w:ind w:left="720" w:hanging="360"/>
        <w:rPr>
          <w:rFonts w:ascii="Times New Roman" w:cs="Times New Roman" w:eastAsia="Times New Roman" w:hAnsi="Times New Roman"/>
          <w:color w:val="262d3d"/>
          <w:sz w:val="26"/>
          <w:szCs w:val="26"/>
          <w:highlight w:val="white"/>
          <w:u w:val="none"/>
        </w:rPr>
      </w:pPr>
      <w:r w:rsidDel="00000000" w:rsidR="00000000" w:rsidRPr="00000000">
        <w:rPr>
          <w:rFonts w:ascii="Times New Roman" w:cs="Times New Roman" w:eastAsia="Times New Roman" w:hAnsi="Times New Roman"/>
          <w:color w:val="262d3d"/>
          <w:sz w:val="26"/>
          <w:szCs w:val="26"/>
          <w:highlight w:val="white"/>
          <w:rtl w:val="0"/>
        </w:rPr>
        <w:t xml:space="preserve">Omitting baselines and truncating scales to intentionally exaggerate or minimize data disparities is unethical.</w:t>
      </w:r>
    </w:p>
    <w:p w:rsidR="00000000" w:rsidDel="00000000" w:rsidP="00000000" w:rsidRDefault="00000000" w:rsidRPr="00000000" w14:paraId="00000035">
      <w:pPr>
        <w:spacing w:after="240" w:before="240" w:lineRule="auto"/>
        <w:rPr>
          <w:rFonts w:ascii="Times New Roman" w:cs="Times New Roman" w:eastAsia="Times New Roman" w:hAnsi="Times New Roman"/>
          <w:color w:val="262d3d"/>
          <w:sz w:val="24"/>
          <w:szCs w:val="24"/>
          <w:highlight w:val="white"/>
        </w:rPr>
      </w:pPr>
      <w:r w:rsidDel="00000000" w:rsidR="00000000" w:rsidRPr="00000000">
        <w:rPr>
          <w:rFonts w:ascii="Times New Roman" w:cs="Times New Roman" w:eastAsia="Times New Roman" w:hAnsi="Times New Roman"/>
          <w:color w:val="262d3d"/>
          <w:sz w:val="24"/>
          <w:szCs w:val="24"/>
          <w:highlight w:val="white"/>
        </w:rPr>
        <w:drawing>
          <wp:inline distB="114300" distT="114300" distL="114300" distR="114300">
            <wp:extent cx="5156273" cy="2979576"/>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156273" cy="297957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Rule="auto"/>
        <w:rPr>
          <w:rFonts w:ascii="Times New Roman" w:cs="Times New Roman" w:eastAsia="Times New Roman" w:hAnsi="Times New Roman"/>
          <w:b w:val="1"/>
          <w:color w:val="333333"/>
          <w:sz w:val="26"/>
          <w:szCs w:val="26"/>
        </w:rPr>
      </w:pPr>
      <w:r w:rsidDel="00000000" w:rsidR="00000000" w:rsidRPr="00000000">
        <w:rPr>
          <w:rFonts w:ascii="Times New Roman" w:cs="Times New Roman" w:eastAsia="Times New Roman" w:hAnsi="Times New Roman"/>
          <w:b w:val="1"/>
          <w:color w:val="333333"/>
          <w:sz w:val="26"/>
          <w:szCs w:val="26"/>
          <w:rtl w:val="0"/>
        </w:rPr>
        <w:t xml:space="preserve">Approach:</w:t>
      </w:r>
    </w:p>
    <w:p w:rsidR="00000000" w:rsidDel="00000000" w:rsidP="00000000" w:rsidRDefault="00000000" w:rsidRPr="00000000" w14:paraId="00000037">
      <w:pPr>
        <w:spacing w:after="240" w:before="240" w:lineRule="auto"/>
        <w:rPr>
          <w:rFonts w:ascii="Times New Roman" w:cs="Times New Roman" w:eastAsia="Times New Roman" w:hAnsi="Times New Roman"/>
          <w:color w:val="333333"/>
          <w:sz w:val="26"/>
          <w:szCs w:val="26"/>
          <w:u w:val="single"/>
        </w:rPr>
      </w:pPr>
      <w:r w:rsidDel="00000000" w:rsidR="00000000" w:rsidRPr="00000000">
        <w:rPr>
          <w:rFonts w:ascii="Times New Roman" w:cs="Times New Roman" w:eastAsia="Times New Roman" w:hAnsi="Times New Roman"/>
          <w:color w:val="333333"/>
          <w:sz w:val="26"/>
          <w:szCs w:val="26"/>
          <w:u w:val="single"/>
          <w:rtl w:val="0"/>
        </w:rPr>
        <w:t xml:space="preserve">Initial Flow:</w:t>
      </w:r>
    </w:p>
    <w:p w:rsidR="00000000" w:rsidDel="00000000" w:rsidP="00000000" w:rsidRDefault="00000000" w:rsidRPr="00000000" w14:paraId="00000038">
      <w:pPr>
        <w:spacing w:after="240" w:before="240"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1. The user will provide a file in the dashboard.</w:t>
      </w:r>
    </w:p>
    <w:p w:rsidR="00000000" w:rsidDel="00000000" w:rsidP="00000000" w:rsidRDefault="00000000" w:rsidRPr="00000000" w14:paraId="00000039">
      <w:pPr>
        <w:spacing w:after="240" w:before="240"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2. Triggers the controller.</w:t>
      </w:r>
    </w:p>
    <w:p w:rsidR="00000000" w:rsidDel="00000000" w:rsidP="00000000" w:rsidRDefault="00000000" w:rsidRPr="00000000" w14:paraId="0000003A">
      <w:pPr>
        <w:spacing w:after="240" w:before="240"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3. Controller will send the file to the validator.</w:t>
      </w:r>
    </w:p>
    <w:p w:rsidR="00000000" w:rsidDel="00000000" w:rsidP="00000000" w:rsidRDefault="00000000" w:rsidRPr="00000000" w14:paraId="0000003B">
      <w:pPr>
        <w:spacing w:after="240" w:before="240"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4. Validator checks the file and sends the request to the file reader.</w:t>
      </w:r>
    </w:p>
    <w:p w:rsidR="00000000" w:rsidDel="00000000" w:rsidP="00000000" w:rsidRDefault="00000000" w:rsidRPr="00000000" w14:paraId="0000003C">
      <w:pPr>
        <w:spacing w:after="240" w:before="240"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5. FileReader  reads the data from the excel file and sends the data to the graph generator for generating the graph.</w:t>
      </w:r>
    </w:p>
    <w:p w:rsidR="00000000" w:rsidDel="00000000" w:rsidP="00000000" w:rsidRDefault="00000000" w:rsidRPr="00000000" w14:paraId="0000003D">
      <w:pPr>
        <w:spacing w:after="240" w:before="240"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6. By using that data, the Graph generator creates charts.(it may be pie chart, bar graph, line graph).The chart will be shown in the dashboard.</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943600" cy="3508375"/>
                <wp:effectExtent b="0" l="0" r="0" t="0"/>
                <wp:docPr id="1" name=""/>
                <a:graphic>
                  <a:graphicData uri="http://schemas.microsoft.com/office/word/2010/wordprocessingGroup">
                    <wpg:wgp>
                      <wpg:cNvGrpSpPr/>
                      <wpg:grpSpPr>
                        <a:xfrm>
                          <a:off x="0" y="295175"/>
                          <a:ext cx="5943600" cy="3508375"/>
                          <a:chOff x="0" y="295175"/>
                          <a:chExt cx="7043175" cy="4029025"/>
                        </a:xfrm>
                      </wpg:grpSpPr>
                      <wps:wsp>
                        <wps:cNvSpPr/>
                        <wps:cNvPr id="2" name="Shape 2"/>
                        <wps:spPr>
                          <a:xfrm>
                            <a:off x="0" y="1889325"/>
                            <a:ext cx="1186800" cy="590100"/>
                          </a:xfrm>
                          <a:prstGeom prst="rect">
                            <a:avLst/>
                          </a:prstGeom>
                          <a:solidFill>
                            <a:srgbClr val="D5A6BD"/>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Upload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file</w:t>
                              </w:r>
                            </w:p>
                          </w:txbxContent>
                        </wps:txbx>
                        <wps:bodyPr anchorCtr="0" anchor="ctr" bIns="91425" lIns="91425" spcFirstLastPara="1" rIns="91425" wrap="square" tIns="91425">
                          <a:noAutofit/>
                        </wps:bodyPr>
                      </wps:wsp>
                      <wps:wsp>
                        <wps:cNvSpPr/>
                        <wps:cNvPr id="3" name="Shape 3"/>
                        <wps:spPr>
                          <a:xfrm>
                            <a:off x="1722600" y="1871475"/>
                            <a:ext cx="1088400" cy="625800"/>
                          </a:xfrm>
                          <a:prstGeom prst="rect">
                            <a:avLst/>
                          </a:prstGeom>
                          <a:solidFill>
                            <a:srgbClr val="D5A6BD"/>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w:t>
                              </w:r>
                              <w:r w:rsidDel="00000000" w:rsidR="00000000" w:rsidRPr="00000000">
                                <w:rPr>
                                  <w:rFonts w:ascii="Arial" w:cs="Arial" w:eastAsia="Arial" w:hAnsi="Arial"/>
                                  <w:b w:val="0"/>
                                  <w:i w:val="0"/>
                                  <w:smallCaps w:val="0"/>
                                  <w:strike w:val="0"/>
                                  <w:color w:val="000000"/>
                                  <w:sz w:val="28"/>
                                  <w:vertAlign w:val="baseline"/>
                                </w:rPr>
                                <w:t xml:space="preserve">ontroller</w:t>
                              </w:r>
                            </w:p>
                          </w:txbxContent>
                        </wps:txbx>
                        <wps:bodyPr anchorCtr="0" anchor="ctr" bIns="91425" lIns="91425" spcFirstLastPara="1" rIns="91425" wrap="square" tIns="91425">
                          <a:noAutofit/>
                        </wps:bodyPr>
                      </wps:wsp>
                      <wps:wsp>
                        <wps:cNvSpPr/>
                        <wps:cNvPr id="4" name="Shape 4"/>
                        <wps:spPr>
                          <a:xfrm>
                            <a:off x="3642150" y="1871475"/>
                            <a:ext cx="1088400" cy="625800"/>
                          </a:xfrm>
                          <a:prstGeom prst="rect">
                            <a:avLst/>
                          </a:prstGeom>
                          <a:solidFill>
                            <a:srgbClr val="D5A6BD"/>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Validator</w:t>
                              </w:r>
                            </w:p>
                          </w:txbxContent>
                        </wps:txbx>
                        <wps:bodyPr anchorCtr="0" anchor="ctr" bIns="91425" lIns="91425" spcFirstLastPara="1" rIns="91425" wrap="square" tIns="91425">
                          <a:noAutofit/>
                        </wps:bodyPr>
                      </wps:wsp>
                      <wps:wsp>
                        <wps:cNvSpPr/>
                        <wps:cNvPr id="5" name="Shape 5"/>
                        <wps:spPr>
                          <a:xfrm>
                            <a:off x="5362300" y="1895900"/>
                            <a:ext cx="1127700" cy="590100"/>
                          </a:xfrm>
                          <a:prstGeom prst="rect">
                            <a:avLst/>
                          </a:prstGeom>
                          <a:solidFill>
                            <a:srgbClr val="D5A6BD"/>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File reader</w:t>
                              </w:r>
                            </w:p>
                          </w:txbxContent>
                        </wps:txbx>
                        <wps:bodyPr anchorCtr="0" anchor="ctr" bIns="91425" lIns="91425" spcFirstLastPara="1" rIns="91425" wrap="square" tIns="91425">
                          <a:noAutofit/>
                        </wps:bodyPr>
                      </wps:wsp>
                      <wps:wsp>
                        <wps:cNvSpPr/>
                        <wps:cNvPr id="6" name="Shape 6"/>
                        <wps:spPr>
                          <a:xfrm>
                            <a:off x="5440550" y="3316925"/>
                            <a:ext cx="1127700" cy="531000"/>
                          </a:xfrm>
                          <a:prstGeom prst="rect">
                            <a:avLst/>
                          </a:prstGeom>
                          <a:solidFill>
                            <a:srgbClr val="D5A6BD"/>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Graph generator</w:t>
                              </w:r>
                            </w:p>
                          </w:txbxContent>
                        </wps:txbx>
                        <wps:bodyPr anchorCtr="0" anchor="ctr" bIns="91425" lIns="91425" spcFirstLastPara="1" rIns="91425" wrap="square" tIns="91425">
                          <a:noAutofit/>
                        </wps:bodyPr>
                      </wps:wsp>
                      <wps:wsp>
                        <wps:cNvSpPr/>
                        <wps:cNvPr id="7" name="Shape 7"/>
                        <wps:spPr>
                          <a:xfrm>
                            <a:off x="2507500" y="3294725"/>
                            <a:ext cx="1324800" cy="575400"/>
                          </a:xfrm>
                          <a:prstGeom prst="rect">
                            <a:avLst/>
                          </a:prstGeom>
                          <a:solidFill>
                            <a:srgbClr val="D5A6BD"/>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Graphs &amp; Charts </w:t>
                              </w:r>
                            </w:p>
                          </w:txbxContent>
                        </wps:txbx>
                        <wps:bodyPr anchorCtr="0" anchor="ctr" bIns="91425" lIns="91425" spcFirstLastPara="1" rIns="91425" wrap="square" tIns="91425">
                          <a:noAutofit/>
                        </wps:bodyPr>
                      </wps:wsp>
                      <wps:wsp>
                        <wps:cNvCnPr/>
                        <wps:spPr>
                          <a:xfrm>
                            <a:off x="2811000" y="2184375"/>
                            <a:ext cx="831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730550" y="2184375"/>
                            <a:ext cx="631800" cy="6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019950" y="2510450"/>
                            <a:ext cx="23700" cy="831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832250" y="3582425"/>
                            <a:ext cx="1608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186800" y="2184375"/>
                            <a:ext cx="5358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3" name="Shape 13"/>
                        <wps:spPr>
                          <a:xfrm>
                            <a:off x="1225025" y="2112200"/>
                            <a:ext cx="631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ff"/>
                                  <w:sz w:val="28"/>
                                  <w:vertAlign w:val="baseline"/>
                                </w:rPr>
                                <w:t xml:space="preserve">2</w:t>
                              </w:r>
                            </w:p>
                          </w:txbxContent>
                        </wps:txbx>
                        <wps:bodyPr anchorCtr="0" anchor="t" bIns="91425" lIns="91425" spcFirstLastPara="1" rIns="91425" wrap="square" tIns="91425">
                          <a:spAutoFit/>
                        </wps:bodyPr>
                      </wps:wsp>
                      <wps:wsp>
                        <wps:cNvSpPr txBox="1"/>
                        <wps:cNvPr id="14" name="Shape 14"/>
                        <wps:spPr>
                          <a:xfrm>
                            <a:off x="2809850" y="1790775"/>
                            <a:ext cx="929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.csv file</w:t>
                              </w:r>
                            </w:p>
                          </w:txbxContent>
                        </wps:txbx>
                        <wps:bodyPr anchorCtr="0" anchor="t" bIns="91425" lIns="91425" spcFirstLastPara="1" rIns="91425" wrap="square" tIns="91425">
                          <a:spAutoFit/>
                        </wps:bodyPr>
                      </wps:wsp>
                      <wps:wsp>
                        <wps:cNvSpPr txBox="1"/>
                        <wps:cNvPr id="15" name="Shape 15"/>
                        <wps:spPr>
                          <a:xfrm>
                            <a:off x="4658025" y="1790775"/>
                            <a:ext cx="973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.csv file</w:t>
                              </w:r>
                            </w:p>
                          </w:txbxContent>
                        </wps:txbx>
                        <wps:bodyPr anchorCtr="0" anchor="t" bIns="91425" lIns="91425" spcFirstLastPara="1" rIns="91425" wrap="square" tIns="91425">
                          <a:spAutoFit/>
                        </wps:bodyPr>
                      </wps:wsp>
                      <wps:wsp>
                        <wps:cNvSpPr txBox="1"/>
                        <wps:cNvPr id="16" name="Shape 16"/>
                        <wps:spPr>
                          <a:xfrm>
                            <a:off x="6258075" y="2510438"/>
                            <a:ext cx="7851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Csv data </w:t>
                              </w:r>
                            </w:p>
                          </w:txbxContent>
                        </wps:txbx>
                        <wps:bodyPr anchorCtr="0" anchor="t" bIns="91425" lIns="91425" spcFirstLastPara="1" rIns="91425" wrap="square" tIns="91425">
                          <a:spAutoFit/>
                        </wps:bodyPr>
                      </wps:wsp>
                      <wps:wsp>
                        <wps:cNvSpPr txBox="1"/>
                        <wps:cNvPr id="17" name="Shape 17"/>
                        <wps:spPr>
                          <a:xfrm>
                            <a:off x="4149675" y="3182225"/>
                            <a:ext cx="973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Charts</w:t>
                              </w:r>
                            </w:p>
                          </w:txbxContent>
                        </wps:txbx>
                        <wps:bodyPr anchorCtr="0" anchor="t" bIns="91425" lIns="91425" spcFirstLastPara="1" rIns="91425" wrap="square" tIns="91425">
                          <a:spAutoFit/>
                        </wps:bodyPr>
                      </wps:wsp>
                      <wps:wsp>
                        <wps:cNvSpPr txBox="1"/>
                        <wps:cNvPr id="18" name="Shape 18"/>
                        <wps:spPr>
                          <a:xfrm>
                            <a:off x="2507500" y="3924000"/>
                            <a:ext cx="1186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8"/>
                                  <w:vertAlign w:val="baseline"/>
                                </w:rPr>
                                <w:t xml:space="preserve">Dashboard</w:t>
                              </w:r>
                            </w:p>
                          </w:txbxContent>
                        </wps:txbx>
                        <wps:bodyPr anchorCtr="0" anchor="t" bIns="91425" lIns="91425" spcFirstLastPara="1" rIns="91425" wrap="square" tIns="91425">
                          <a:spAutoFit/>
                        </wps:bodyPr>
                      </wps:wsp>
                      <wps:wsp>
                        <wps:cNvSpPr txBox="1"/>
                        <wps:cNvPr id="19" name="Shape 19"/>
                        <wps:spPr>
                          <a:xfrm>
                            <a:off x="0" y="2571750"/>
                            <a:ext cx="1186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8"/>
                                  <w:vertAlign w:val="baseline"/>
                                </w:rPr>
                                <w:t xml:space="preserve">Dashboard</w:t>
                              </w:r>
                            </w:p>
                          </w:txbxContent>
                        </wps:txbx>
                        <wps:bodyPr anchorCtr="0" anchor="t" bIns="91425" lIns="91425" spcFirstLastPara="1" rIns="91425" wrap="square" tIns="91425">
                          <a:spAutoFit/>
                        </wps:bodyPr>
                      </wps:wsp>
                      <pic:pic>
                        <pic:nvPicPr>
                          <pic:cNvPr descr="Graph chart in color | Free SVG" id="20" name="Shape 20"/>
                          <pic:cNvPicPr preferRelativeResize="0"/>
                        </pic:nvPicPr>
                        <pic:blipFill>
                          <a:blip r:embed="rId10">
                            <a:alphaModFix/>
                          </a:blip>
                          <a:stretch>
                            <a:fillRect/>
                          </a:stretch>
                        </pic:blipFill>
                        <pic:spPr>
                          <a:xfrm>
                            <a:off x="3215850" y="3369275"/>
                            <a:ext cx="426300" cy="426300"/>
                          </a:xfrm>
                          <a:prstGeom prst="rect">
                            <a:avLst/>
                          </a:prstGeom>
                          <a:noFill/>
                          <a:ln>
                            <a:noFill/>
                          </a:ln>
                        </pic:spPr>
                      </pic:pic>
                      <pic:pic>
                        <pic:nvPicPr>
                          <pic:cNvPr descr="File:Microsoft Office Excel (2013–2019).svg - Wikimedia Commons" id="21" name="Shape 21"/>
                          <pic:cNvPicPr preferRelativeResize="0"/>
                        </pic:nvPicPr>
                        <pic:blipFill>
                          <a:blip r:embed="rId11">
                            <a:alphaModFix/>
                          </a:blip>
                          <a:stretch>
                            <a:fillRect/>
                          </a:stretch>
                        </pic:blipFill>
                        <pic:spPr>
                          <a:xfrm>
                            <a:off x="773650" y="2112200"/>
                            <a:ext cx="317102" cy="317102"/>
                          </a:xfrm>
                          <a:prstGeom prst="rect">
                            <a:avLst/>
                          </a:prstGeom>
                          <a:noFill/>
                          <a:ln>
                            <a:noFill/>
                          </a:ln>
                        </pic:spPr>
                      </pic:pic>
                      <pic:pic>
                        <pic:nvPicPr>
                          <pic:cNvPr descr="Free photo Profile Man Symbol Human Communication User Home - Max ..." id="22" name="Shape 22"/>
                          <pic:cNvPicPr preferRelativeResize="0"/>
                        </pic:nvPicPr>
                        <pic:blipFill>
                          <a:blip r:embed="rId12">
                            <a:alphaModFix/>
                          </a:blip>
                          <a:stretch>
                            <a:fillRect/>
                          </a:stretch>
                        </pic:blipFill>
                        <pic:spPr>
                          <a:xfrm>
                            <a:off x="128700" y="295175"/>
                            <a:ext cx="929399" cy="863438"/>
                          </a:xfrm>
                          <a:prstGeom prst="rect">
                            <a:avLst/>
                          </a:prstGeom>
                          <a:noFill/>
                          <a:ln>
                            <a:noFill/>
                          </a:ln>
                        </pic:spPr>
                      </pic:pic>
                      <wps:wsp>
                        <wps:cNvCnPr/>
                        <wps:spPr>
                          <a:xfrm>
                            <a:off x="593400" y="1158613"/>
                            <a:ext cx="0" cy="730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4" name="Shape 24"/>
                        <wps:spPr>
                          <a:xfrm>
                            <a:off x="593400" y="1181400"/>
                            <a:ext cx="1608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excel file </w:t>
                              </w:r>
                            </w:p>
                          </w:txbxContent>
                        </wps:txbx>
                        <wps:bodyPr anchorCtr="0" anchor="t" bIns="91425" lIns="91425" spcFirstLastPara="1" rIns="91425" wrap="square" tIns="91425">
                          <a:spAutoFit/>
                        </wps:bodyPr>
                      </wps:wsp>
                      <wps:wsp>
                        <wps:cNvSpPr txBox="1"/>
                        <wps:cNvPr id="25" name="Shape 25"/>
                        <wps:spPr>
                          <a:xfrm>
                            <a:off x="287775" y="1254000"/>
                            <a:ext cx="253500" cy="4002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ff"/>
                                  <w:sz w:val="28"/>
                                  <w:vertAlign w:val="baseline"/>
                                </w:rPr>
                                <w:t xml:space="preserve">1</w:t>
                              </w:r>
                            </w:p>
                          </w:txbxContent>
                        </wps:txbx>
                        <wps:bodyPr anchorCtr="0" anchor="t" bIns="91425" lIns="91425" spcFirstLastPara="1" rIns="91425" wrap="square" tIns="91425">
                          <a:spAutoFit/>
                        </wps:bodyPr>
                      </wps:wsp>
                      <wps:wsp>
                        <wps:cNvSpPr txBox="1"/>
                        <wps:cNvPr id="26" name="Shape 26"/>
                        <wps:spPr>
                          <a:xfrm>
                            <a:off x="3027738" y="2112200"/>
                            <a:ext cx="531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ff"/>
                                  <w:sz w:val="28"/>
                                  <w:vertAlign w:val="baseline"/>
                                </w:rPr>
                                <w:t xml:space="preserve">3</w:t>
                              </w:r>
                            </w:p>
                          </w:txbxContent>
                        </wps:txbx>
                        <wps:bodyPr anchorCtr="0" anchor="t" bIns="91425" lIns="91425" spcFirstLastPara="1" rIns="91425" wrap="square" tIns="91425">
                          <a:spAutoFit/>
                        </wps:bodyPr>
                      </wps:wsp>
                      <wps:wsp>
                        <wps:cNvSpPr txBox="1"/>
                        <wps:cNvPr id="27" name="Shape 27"/>
                        <wps:spPr>
                          <a:xfrm>
                            <a:off x="4864800" y="2070650"/>
                            <a:ext cx="602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ff"/>
                                  <w:sz w:val="28"/>
                                  <w:vertAlign w:val="baseline"/>
                                </w:rPr>
                                <w:t xml:space="preserve">4</w:t>
                              </w:r>
                            </w:p>
                          </w:txbxContent>
                        </wps:txbx>
                        <wps:bodyPr anchorCtr="0" anchor="t" bIns="91425" lIns="91425" spcFirstLastPara="1" rIns="91425" wrap="square" tIns="91425">
                          <a:spAutoFit/>
                        </wps:bodyPr>
                      </wps:wsp>
                      <wps:wsp>
                        <wps:cNvSpPr txBox="1"/>
                        <wps:cNvPr id="28" name="Shape 28"/>
                        <wps:spPr>
                          <a:xfrm>
                            <a:off x="5766950" y="2863175"/>
                            <a:ext cx="225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ff"/>
                                  <w:sz w:val="28"/>
                                  <w:vertAlign w:val="baseline"/>
                                </w:rPr>
                                <w:t xml:space="preserve">5</w:t>
                              </w:r>
                            </w:p>
                          </w:txbxContent>
                        </wps:txbx>
                        <wps:bodyPr anchorCtr="0" anchor="t" bIns="91425" lIns="91425" spcFirstLastPara="1" rIns="91425" wrap="square" tIns="91425">
                          <a:spAutoFit/>
                        </wps:bodyPr>
                      </wps:wsp>
                      <wps:wsp>
                        <wps:cNvSpPr txBox="1"/>
                        <wps:cNvPr id="29" name="Shape 29"/>
                        <wps:spPr>
                          <a:xfrm>
                            <a:off x="4396875" y="3582425"/>
                            <a:ext cx="479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ff"/>
                                  <w:sz w:val="28"/>
                                  <w:vertAlign w:val="baseline"/>
                                </w:rPr>
                                <w:t xml:space="preserve">6</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3508375"/>
                <wp:effectExtent b="0" l="0" r="0" t="0"/>
                <wp:docPr id="1" name="image2.png"/>
                <a:graphic>
                  <a:graphicData uri="http://schemas.openxmlformats.org/drawingml/2006/picture">
                    <pic:pic>
                      <pic:nvPicPr>
                        <pic:cNvPr id="0" name="image2.png"/>
                        <pic:cNvPicPr preferRelativeResize="0"/>
                      </pic:nvPicPr>
                      <pic:blipFill>
                        <a:blip r:embed="rId13"/>
                        <a:srcRect/>
                        <a:stretch>
                          <a:fillRect/>
                        </a:stretch>
                      </pic:blipFill>
                      <pic:spPr>
                        <a:xfrm>
                          <a:off x="0" y="0"/>
                          <a:ext cx="5943600" cy="35083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F">
      <w:pPr>
        <w:rPr/>
      </w:pPr>
      <w:r w:rsidDel="00000000" w:rsidR="00000000" w:rsidRPr="00000000">
        <w:br w:type="page"/>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Detail Flow:</w:t>
      </w:r>
    </w:p>
    <w:p w:rsidR="00000000" w:rsidDel="00000000" w:rsidP="00000000" w:rsidRDefault="00000000" w:rsidRPr="00000000" w14:paraId="00000041">
      <w:pPr>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Pr>
        <w:drawing>
          <wp:inline distB="114300" distT="114300" distL="114300" distR="114300">
            <wp:extent cx="6105525" cy="5438775"/>
            <wp:effectExtent b="0" l="0" r="0" t="0"/>
            <wp:docPr id="3"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6105525" cy="54387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color w:val="a53010"/>
          <w:sz w:val="24"/>
          <w:szCs w:val="24"/>
        </w:rPr>
      </w:pPr>
      <w:r w:rsidDel="00000000" w:rsidR="00000000" w:rsidRPr="00000000">
        <w:rPr>
          <w:rFonts w:ascii="Times New Roman" w:cs="Times New Roman" w:eastAsia="Times New Roman" w:hAnsi="Times New Roman"/>
          <w:b w:val="1"/>
          <w:sz w:val="26"/>
          <w:szCs w:val="26"/>
          <w:rtl w:val="0"/>
        </w:rPr>
        <w:t xml:space="preserve">Challenges:</w:t>
      </w:r>
      <w:r w:rsidDel="00000000" w:rsidR="00000000" w:rsidRPr="00000000">
        <w:rPr>
          <w:rFonts w:ascii="Times New Roman" w:cs="Times New Roman" w:eastAsia="Times New Roman" w:hAnsi="Times New Roman"/>
          <w:b w:val="1"/>
          <w:color w:val="a53010"/>
          <w:sz w:val="24"/>
          <w:szCs w:val="24"/>
          <w:rtl w:val="0"/>
        </w:rPr>
        <w:t xml:space="preserve">´</w:t>
      </w:r>
    </w:p>
    <w:p w:rsidR="00000000" w:rsidDel="00000000" w:rsidP="00000000" w:rsidRDefault="00000000" w:rsidRPr="00000000" w14:paraId="00000046">
      <w:pPr>
        <w:rPr>
          <w:rFonts w:ascii="Times New Roman" w:cs="Times New Roman" w:eastAsia="Times New Roman" w:hAnsi="Times New Roman"/>
          <w:color w:val="15212d"/>
          <w:sz w:val="26"/>
          <w:szCs w:val="26"/>
          <w:u w:val="single"/>
        </w:rPr>
      </w:pPr>
      <w:r w:rsidDel="00000000" w:rsidR="00000000" w:rsidRPr="00000000">
        <w:rPr>
          <w:rFonts w:ascii="Times New Roman" w:cs="Times New Roman" w:eastAsia="Times New Roman" w:hAnsi="Times New Roman"/>
          <w:color w:val="15212d"/>
          <w:sz w:val="26"/>
          <w:szCs w:val="26"/>
          <w:u w:val="single"/>
          <w:rtl w:val="0"/>
        </w:rPr>
        <w:t xml:space="preserve">Data Inputs and Algorithms Are Prone to Human Error</w:t>
      </w:r>
    </w:p>
    <w:p w:rsidR="00000000" w:rsidDel="00000000" w:rsidP="00000000" w:rsidRDefault="00000000" w:rsidRPr="00000000" w14:paraId="00000047">
      <w:pPr>
        <w:spacing w:after="240" w:before="200" w:lineRule="auto"/>
        <w:ind w:left="0" w:firstLine="0"/>
        <w:rPr>
          <w:rFonts w:ascii="Times New Roman" w:cs="Times New Roman" w:eastAsia="Times New Roman" w:hAnsi="Times New Roman"/>
          <w:color w:val="15212d"/>
          <w:sz w:val="26"/>
          <w:szCs w:val="26"/>
        </w:rPr>
      </w:pPr>
      <w:r w:rsidDel="00000000" w:rsidR="00000000" w:rsidRPr="00000000">
        <w:rPr>
          <w:rFonts w:ascii="Times New Roman" w:cs="Times New Roman" w:eastAsia="Times New Roman" w:hAnsi="Times New Roman"/>
          <w:color w:val="15212d"/>
          <w:sz w:val="26"/>
          <w:szCs w:val="26"/>
          <w:rtl w:val="0"/>
        </w:rPr>
        <w:t xml:space="preserve">Data visualization can only be as good as the human inputs it makes use of, and these are prone to error. Professionals may use certain algorithms that highlight some information and do not make use of the others without understanding the differences in applications. They may employ a particular method as a one-size-fits-all approach to data visualization, which can lead to the misrepresentation of ideas.</w:t>
      </w:r>
    </w:p>
    <w:p w:rsidR="00000000" w:rsidDel="00000000" w:rsidP="00000000" w:rsidRDefault="00000000" w:rsidRPr="00000000" w14:paraId="00000048">
      <w:pPr>
        <w:spacing w:after="240" w:before="200" w:lineRule="auto"/>
        <w:rPr>
          <w:rFonts w:ascii="Times New Roman" w:cs="Times New Roman" w:eastAsia="Times New Roman" w:hAnsi="Times New Roman"/>
          <w:color w:val="15212d"/>
          <w:sz w:val="26"/>
          <w:szCs w:val="26"/>
        </w:rPr>
      </w:pPr>
      <w:r w:rsidDel="00000000" w:rsidR="00000000" w:rsidRPr="00000000">
        <w:rPr>
          <w:rFonts w:ascii="Times New Roman" w:cs="Times New Roman" w:eastAsia="Times New Roman" w:hAnsi="Times New Roman"/>
          <w:color w:val="15212d"/>
          <w:sz w:val="26"/>
          <w:szCs w:val="26"/>
          <w:rtl w:val="0"/>
        </w:rPr>
        <w:t xml:space="preserve">    </w:t>
        <w:tab/>
        <w:t xml:space="preserve">To reduce human error, analysts must consider what makes each use case   unique and make use of a system that can work toward their specific goals. Using artificial intelligence and machine learning technologies can also help reduce the need for human factors.</w:t>
      </w:r>
    </w:p>
    <w:p w:rsidR="00000000" w:rsidDel="00000000" w:rsidP="00000000" w:rsidRDefault="00000000" w:rsidRPr="00000000" w14:paraId="00000049">
      <w:pPr>
        <w:spacing w:after="240" w:before="200" w:lineRule="auto"/>
        <w:rPr>
          <w:rFonts w:ascii="Times New Roman" w:cs="Times New Roman" w:eastAsia="Times New Roman" w:hAnsi="Times New Roman"/>
          <w:color w:val="15212d"/>
          <w:sz w:val="26"/>
          <w:szCs w:val="26"/>
          <w:u w:val="single"/>
        </w:rPr>
      </w:pPr>
      <w:r w:rsidDel="00000000" w:rsidR="00000000" w:rsidRPr="00000000">
        <w:rPr>
          <w:rFonts w:ascii="Times New Roman" w:cs="Times New Roman" w:eastAsia="Times New Roman" w:hAnsi="Times New Roman"/>
          <w:color w:val="15212d"/>
          <w:sz w:val="26"/>
          <w:szCs w:val="26"/>
          <w:u w:val="single"/>
          <w:rtl w:val="0"/>
        </w:rPr>
        <w:t xml:space="preserve">Data Can Be Oversimplified</w:t>
      </w:r>
    </w:p>
    <w:p w:rsidR="00000000" w:rsidDel="00000000" w:rsidP="00000000" w:rsidRDefault="00000000" w:rsidRPr="00000000" w14:paraId="0000004A">
      <w:pPr>
        <w:spacing w:after="240" w:before="200" w:lineRule="auto"/>
        <w:rPr>
          <w:rFonts w:ascii="Times New Roman" w:cs="Times New Roman" w:eastAsia="Times New Roman" w:hAnsi="Times New Roman"/>
          <w:color w:val="15212d"/>
          <w:sz w:val="26"/>
          <w:szCs w:val="26"/>
        </w:rPr>
      </w:pPr>
      <w:r w:rsidDel="00000000" w:rsidR="00000000" w:rsidRPr="00000000">
        <w:rPr>
          <w:rFonts w:ascii="Times New Roman" w:cs="Times New Roman" w:eastAsia="Times New Roman" w:hAnsi="Times New Roman"/>
          <w:color w:val="15212d"/>
          <w:sz w:val="26"/>
          <w:szCs w:val="26"/>
          <w:rtl w:val="0"/>
        </w:rPr>
        <w:t xml:space="preserve">Visualizations compress massive amounts of information into easy-to-understand graphs, scatter plots, and other basic imagery to help viewers comprehend them. As a result, some professionals tend to oversimplify things. They may leave out vital information by focusing too much on the visual appeal. As a result, the imagery can lead audiences to make false assumptions and conclusions. This can ultimately lead to faulty decision-making, which can harm businesses. Employing the help of data analytics consulting companies reduces the risk of oversimplification and can ensure that information is properly represented.</w:t>
      </w:r>
    </w:p>
    <w:p w:rsidR="00000000" w:rsidDel="00000000" w:rsidP="00000000" w:rsidRDefault="00000000" w:rsidRPr="00000000" w14:paraId="0000004B">
      <w:pPr>
        <w:spacing w:after="240" w:before="200" w:lineRule="auto"/>
        <w:rPr>
          <w:rFonts w:ascii="Times New Roman" w:cs="Times New Roman" w:eastAsia="Times New Roman" w:hAnsi="Times New Roman"/>
          <w:color w:val="15212d"/>
          <w:sz w:val="26"/>
          <w:szCs w:val="26"/>
          <w:u w:val="single"/>
        </w:rPr>
      </w:pPr>
      <w:r w:rsidDel="00000000" w:rsidR="00000000" w:rsidRPr="00000000">
        <w:rPr>
          <w:rFonts w:ascii="Times New Roman" w:cs="Times New Roman" w:eastAsia="Times New Roman" w:hAnsi="Times New Roman"/>
          <w:color w:val="15212d"/>
          <w:sz w:val="26"/>
          <w:szCs w:val="26"/>
          <w:u w:val="single"/>
          <w:rtl w:val="0"/>
        </w:rPr>
        <w:t xml:space="preserve">Reliance on Visualization Is Inevitable</w:t>
      </w:r>
    </w:p>
    <w:p w:rsidR="00000000" w:rsidDel="00000000" w:rsidP="00000000" w:rsidRDefault="00000000" w:rsidRPr="00000000" w14:paraId="0000004C">
      <w:pPr>
        <w:spacing w:after="240" w:before="200" w:lineRule="auto"/>
        <w:rPr>
          <w:rFonts w:ascii="Times New Roman" w:cs="Times New Roman" w:eastAsia="Times New Roman" w:hAnsi="Times New Roman"/>
          <w:color w:val="15212d"/>
          <w:sz w:val="26"/>
          <w:szCs w:val="26"/>
        </w:rPr>
      </w:pPr>
      <w:r w:rsidDel="00000000" w:rsidR="00000000" w:rsidRPr="00000000">
        <w:rPr>
          <w:rFonts w:ascii="Times New Roman" w:cs="Times New Roman" w:eastAsia="Times New Roman" w:hAnsi="Times New Roman"/>
          <w:color w:val="15212d"/>
          <w:sz w:val="26"/>
          <w:szCs w:val="26"/>
          <w:rtl w:val="0"/>
        </w:rPr>
        <w:t xml:space="preserve">More and more consumers are becoming dependent on visualizations to interpret data. They rely on imagery and aesthetics to draw conclusions at a glance. It’s an easy and effective way to absorb information, and it will likely stay relevant even as technology rapidly advances. However, the trend of consumers relying too heavily on visualization drives companies to use analytical tools to stay competitive.</w:t>
      </w:r>
    </w:p>
    <w:p w:rsidR="00000000" w:rsidDel="00000000" w:rsidP="00000000" w:rsidRDefault="00000000" w:rsidRPr="00000000" w14:paraId="0000004D">
      <w:pPr>
        <w:spacing w:after="240" w:before="200" w:lineRule="auto"/>
        <w:rPr>
          <w:rFonts w:ascii="Times New Roman" w:cs="Times New Roman" w:eastAsia="Times New Roman" w:hAnsi="Times New Roman"/>
          <w:b w:val="1"/>
          <w:color w:val="15212d"/>
          <w:sz w:val="26"/>
          <w:szCs w:val="26"/>
        </w:rPr>
      </w:pPr>
      <w:r w:rsidDel="00000000" w:rsidR="00000000" w:rsidRPr="00000000">
        <w:rPr>
          <w:rFonts w:ascii="Times New Roman" w:cs="Times New Roman" w:eastAsia="Times New Roman" w:hAnsi="Times New Roman"/>
          <w:b w:val="1"/>
          <w:color w:val="15212d"/>
          <w:sz w:val="26"/>
          <w:szCs w:val="26"/>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4E">
      <w:pPr>
        <w:spacing w:after="240" w:before="200" w:lineRule="auto"/>
        <w:rPr>
          <w:rFonts w:ascii="Times New Roman" w:cs="Times New Roman" w:eastAsia="Times New Roman" w:hAnsi="Times New Roman"/>
          <w:b w:val="1"/>
          <w:color w:val="262626"/>
          <w:sz w:val="40"/>
          <w:szCs w:val="40"/>
        </w:rPr>
      </w:pPr>
      <w:r w:rsidDel="00000000" w:rsidR="00000000" w:rsidRPr="00000000">
        <w:rPr>
          <w:rFonts w:ascii="Times New Roman" w:cs="Times New Roman" w:eastAsia="Times New Roman" w:hAnsi="Times New Roman"/>
          <w:b w:val="1"/>
          <w:color w:val="262626"/>
          <w:sz w:val="26"/>
          <w:szCs w:val="26"/>
          <w:rtl w:val="0"/>
        </w:rPr>
        <w:t xml:space="preserve">Benefits</w:t>
      </w:r>
      <w:r w:rsidDel="00000000" w:rsidR="00000000" w:rsidRPr="00000000">
        <w:rPr>
          <w:rFonts w:ascii="Times New Roman" w:cs="Times New Roman" w:eastAsia="Times New Roman" w:hAnsi="Times New Roman"/>
          <w:b w:val="1"/>
          <w:color w:val="262626"/>
          <w:sz w:val="38"/>
          <w:szCs w:val="38"/>
          <w:rtl w:val="0"/>
        </w:rPr>
        <w:t xml:space="preserve">:</w:t>
      </w:r>
      <w:r w:rsidDel="00000000" w:rsidR="00000000" w:rsidRPr="00000000">
        <w:rPr>
          <w:rtl w:val="0"/>
        </w:rPr>
      </w:r>
    </w:p>
    <w:p w:rsidR="00000000" w:rsidDel="00000000" w:rsidP="00000000" w:rsidRDefault="00000000" w:rsidRPr="00000000" w14:paraId="0000004F">
      <w:pPr>
        <w:spacing w:after="240" w:before="200" w:lineRule="auto"/>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Our eyes are</w:t>
      </w:r>
      <w:hyperlink r:id="rId15">
        <w:r w:rsidDel="00000000" w:rsidR="00000000" w:rsidRPr="00000000">
          <w:rPr>
            <w:rFonts w:ascii="Times New Roman" w:cs="Times New Roman" w:eastAsia="Times New Roman" w:hAnsi="Times New Roman"/>
            <w:color w:val="222222"/>
            <w:sz w:val="26"/>
            <w:szCs w:val="26"/>
            <w:rtl w:val="0"/>
          </w:rPr>
          <w:t xml:space="preserve"> </w:t>
        </w:r>
      </w:hyperlink>
      <w:hyperlink r:id="rId16">
        <w:r w:rsidDel="00000000" w:rsidR="00000000" w:rsidRPr="00000000">
          <w:rPr>
            <w:rFonts w:ascii="Times New Roman" w:cs="Times New Roman" w:eastAsia="Times New Roman" w:hAnsi="Times New Roman"/>
            <w:color w:val="1155cc"/>
            <w:sz w:val="26"/>
            <w:szCs w:val="26"/>
            <w:u w:val="single"/>
            <w:rtl w:val="0"/>
          </w:rPr>
          <w:t xml:space="preserve">drawn to colors and patterns</w:t>
        </w:r>
      </w:hyperlink>
      <w:r w:rsidDel="00000000" w:rsidR="00000000" w:rsidRPr="00000000">
        <w:rPr>
          <w:rFonts w:ascii="Times New Roman" w:cs="Times New Roman" w:eastAsia="Times New Roman" w:hAnsi="Times New Roman"/>
          <w:color w:val="00b0f0"/>
          <w:sz w:val="26"/>
          <w:szCs w:val="26"/>
          <w:rtl w:val="0"/>
        </w:rPr>
        <w:t xml:space="preserve">. </w:t>
      </w:r>
      <w:r w:rsidDel="00000000" w:rsidR="00000000" w:rsidRPr="00000000">
        <w:rPr>
          <w:rFonts w:ascii="Times New Roman" w:cs="Times New Roman" w:eastAsia="Times New Roman" w:hAnsi="Times New Roman"/>
          <w:color w:val="222222"/>
          <w:sz w:val="26"/>
          <w:szCs w:val="26"/>
          <w:rtl w:val="0"/>
        </w:rPr>
        <w:t xml:space="preserve">We can quickly identify red from blue, square from the circle. Our culture is visual, including everything from art and advertisements to TV and movies.</w:t>
      </w:r>
    </w:p>
    <w:p w:rsidR="00000000" w:rsidDel="00000000" w:rsidP="00000000" w:rsidRDefault="00000000" w:rsidRPr="00000000" w14:paraId="00000050">
      <w:pPr>
        <w:spacing w:after="240" w:before="200" w:lineRule="auto"/>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    </w:t>
        <w:tab/>
        <w:t xml:space="preserve">Data visualization is another form of visual art that grabs our interest and keeps our eyes on the message. When we see a chart, we</w:t>
      </w:r>
      <w:hyperlink r:id="rId17">
        <w:r w:rsidDel="00000000" w:rsidR="00000000" w:rsidRPr="00000000">
          <w:rPr>
            <w:rFonts w:ascii="Times New Roman" w:cs="Times New Roman" w:eastAsia="Times New Roman" w:hAnsi="Times New Roman"/>
            <w:color w:val="222222"/>
            <w:sz w:val="26"/>
            <w:szCs w:val="26"/>
            <w:rtl w:val="0"/>
          </w:rPr>
          <w:t xml:space="preserve"> </w:t>
        </w:r>
      </w:hyperlink>
      <w:hyperlink r:id="rId18">
        <w:r w:rsidDel="00000000" w:rsidR="00000000" w:rsidRPr="00000000">
          <w:rPr>
            <w:rFonts w:ascii="Times New Roman" w:cs="Times New Roman" w:eastAsia="Times New Roman" w:hAnsi="Times New Roman"/>
            <w:color w:val="1155cc"/>
            <w:sz w:val="26"/>
            <w:szCs w:val="26"/>
            <w:u w:val="single"/>
            <w:rtl w:val="0"/>
          </w:rPr>
          <w:t xml:space="preserve">quickly see trends and outliers</w:t>
        </w:r>
      </w:hyperlink>
      <w:r w:rsidDel="00000000" w:rsidR="00000000" w:rsidRPr="00000000">
        <w:rPr>
          <w:rFonts w:ascii="Times New Roman" w:cs="Times New Roman" w:eastAsia="Times New Roman" w:hAnsi="Times New Roman"/>
          <w:color w:val="222222"/>
          <w:sz w:val="26"/>
          <w:szCs w:val="26"/>
          <w:rtl w:val="0"/>
        </w:rPr>
        <w:t xml:space="preserve">. If we can see something, we internalize it quickly. It’s storytelling with a purpose. If you’ve ever stared at a massive spreadsheet of data and couldn’t see a trend, you know how much more effective a visualization can be. The uses of Data Visualization as follows.</w:t>
      </w:r>
    </w:p>
    <w:p w:rsidR="00000000" w:rsidDel="00000000" w:rsidP="00000000" w:rsidRDefault="00000000" w:rsidRPr="00000000" w14:paraId="00000051">
      <w:pPr>
        <w:spacing w:after="240" w:before="200" w:lineRule="auto"/>
        <w:rPr>
          <w:rFonts w:ascii="Times New Roman" w:cs="Times New Roman" w:eastAsia="Times New Roman" w:hAnsi="Times New Roman"/>
          <w:b w:val="1"/>
          <w:color w:val="262626"/>
          <w:sz w:val="38"/>
          <w:szCs w:val="38"/>
        </w:rPr>
      </w:pPr>
      <w:r w:rsidDel="00000000" w:rsidR="00000000" w:rsidRPr="00000000">
        <w:rPr>
          <w:rtl w:val="0"/>
        </w:rPr>
      </w:r>
    </w:p>
    <w:p w:rsidR="00000000" w:rsidDel="00000000" w:rsidP="00000000" w:rsidRDefault="00000000" w:rsidRPr="00000000" w14:paraId="00000052">
      <w:pPr>
        <w:spacing w:after="240" w:before="200" w:lineRule="auto"/>
        <w:rPr>
          <w:rFonts w:ascii="Times New Roman" w:cs="Times New Roman" w:eastAsia="Times New Roman" w:hAnsi="Times New Roman"/>
          <w:b w:val="1"/>
          <w:color w:val="262626"/>
          <w:sz w:val="38"/>
          <w:szCs w:val="38"/>
        </w:rPr>
      </w:pPr>
      <w:r w:rsidDel="00000000" w:rsidR="00000000" w:rsidRPr="00000000">
        <w:rPr>
          <w:rtl w:val="0"/>
        </w:rPr>
      </w:r>
    </w:p>
    <w:p w:rsidR="00000000" w:rsidDel="00000000" w:rsidP="00000000" w:rsidRDefault="00000000" w:rsidRPr="00000000" w14:paraId="00000053">
      <w:pPr>
        <w:spacing w:after="240" w:before="200" w:lineRule="auto"/>
        <w:rPr>
          <w:rFonts w:ascii="Times New Roman" w:cs="Times New Roman" w:eastAsia="Times New Roman" w:hAnsi="Times New Roman"/>
          <w:b w:val="1"/>
          <w:color w:val="262626"/>
          <w:sz w:val="26"/>
          <w:szCs w:val="26"/>
        </w:rPr>
      </w:pPr>
      <w:r w:rsidDel="00000000" w:rsidR="00000000" w:rsidRPr="00000000">
        <w:rPr>
          <w:rFonts w:ascii="Times New Roman" w:cs="Times New Roman" w:eastAsia="Times New Roman" w:hAnsi="Times New Roman"/>
          <w:b w:val="1"/>
          <w:color w:val="262626"/>
          <w:sz w:val="26"/>
          <w:szCs w:val="26"/>
          <w:rtl w:val="0"/>
        </w:rPr>
        <w:t xml:space="preserve">References</w:t>
      </w:r>
    </w:p>
    <w:p w:rsidR="00000000" w:rsidDel="00000000" w:rsidP="00000000" w:rsidRDefault="00000000" w:rsidRPr="00000000" w14:paraId="00000054">
      <w:pPr>
        <w:spacing w:after="240" w:before="200" w:lineRule="auto"/>
        <w:rPr>
          <w:rFonts w:ascii="Times New Roman" w:cs="Times New Roman" w:eastAsia="Times New Roman" w:hAnsi="Times New Roman"/>
          <w:b w:val="1"/>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44 Types of Graphs Perfect for Every Top Industry.” n.d.</w:t>
      </w:r>
      <w:hyperlink r:id="rId19">
        <w:r w:rsidDel="00000000" w:rsidR="00000000" w:rsidRPr="00000000">
          <w:rPr>
            <w:rFonts w:ascii="Times New Roman" w:cs="Times New Roman" w:eastAsia="Times New Roman" w:hAnsi="Times New Roman"/>
            <w:b w:val="1"/>
            <w:color w:val="333333"/>
            <w:sz w:val="24"/>
            <w:szCs w:val="24"/>
            <w:rtl w:val="0"/>
          </w:rPr>
          <w:t xml:space="preserve"> </w:t>
        </w:r>
      </w:hyperlink>
      <w:hyperlink r:id="rId20">
        <w:r w:rsidDel="00000000" w:rsidR="00000000" w:rsidRPr="00000000">
          <w:rPr>
            <w:rFonts w:ascii="Times New Roman" w:cs="Times New Roman" w:eastAsia="Times New Roman" w:hAnsi="Times New Roman"/>
            <w:b w:val="1"/>
            <w:i w:val="1"/>
            <w:color w:val="1155cc"/>
            <w:sz w:val="24"/>
            <w:szCs w:val="24"/>
            <w:u w:val="single"/>
            <w:rtl w:val="0"/>
          </w:rPr>
          <w:t xml:space="preserve">https://visme.co/blog/types-of-graphs/#business</w:t>
        </w:r>
      </w:hyperlink>
      <w:r w:rsidDel="00000000" w:rsidR="00000000" w:rsidRPr="00000000">
        <w:rPr>
          <w:rFonts w:ascii="Times New Roman" w:cs="Times New Roman" w:eastAsia="Times New Roman" w:hAnsi="Times New Roman"/>
          <w:b w:val="1"/>
          <w:i w:val="1"/>
          <w:color w:val="333333"/>
          <w:sz w:val="24"/>
          <w:szCs w:val="24"/>
          <w:rtl w:val="0"/>
        </w:rPr>
        <w:t xml:space="preserve">.</w:t>
      </w:r>
    </w:p>
    <w:p w:rsidR="00000000" w:rsidDel="00000000" w:rsidP="00000000" w:rsidRDefault="00000000" w:rsidRPr="00000000" w14:paraId="00000055">
      <w:pPr>
        <w:spacing w:after="240" w:before="200" w:lineRule="auto"/>
        <w:rPr>
          <w:rFonts w:ascii="Times New Roman" w:cs="Times New Roman" w:eastAsia="Times New Roman" w:hAnsi="Times New Roman"/>
          <w:b w:val="1"/>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“5 Data Visualization Pitfalls.” n.d</w:t>
      </w:r>
      <w:r w:rsidDel="00000000" w:rsidR="00000000" w:rsidRPr="00000000">
        <w:rPr>
          <w:rFonts w:ascii="Times New Roman" w:cs="Times New Roman" w:eastAsia="Times New Roman" w:hAnsi="Times New Roman"/>
          <w:b w:val="1"/>
          <w:i w:val="1"/>
          <w:color w:val="333333"/>
          <w:sz w:val="24"/>
          <w:szCs w:val="24"/>
          <w:rtl w:val="0"/>
        </w:rPr>
        <w:t xml:space="preserve">.</w:t>
      </w:r>
      <w:hyperlink r:id="rId21">
        <w:r w:rsidDel="00000000" w:rsidR="00000000" w:rsidRPr="00000000">
          <w:rPr>
            <w:rFonts w:ascii="Times New Roman" w:cs="Times New Roman" w:eastAsia="Times New Roman" w:hAnsi="Times New Roman"/>
            <w:b w:val="1"/>
            <w:i w:val="1"/>
            <w:color w:val="333333"/>
            <w:sz w:val="24"/>
            <w:szCs w:val="24"/>
            <w:rtl w:val="0"/>
          </w:rPr>
          <w:t xml:space="preserve"> </w:t>
        </w:r>
      </w:hyperlink>
      <w:hyperlink r:id="rId22">
        <w:r w:rsidDel="00000000" w:rsidR="00000000" w:rsidRPr="00000000">
          <w:rPr>
            <w:rFonts w:ascii="Times New Roman" w:cs="Times New Roman" w:eastAsia="Times New Roman" w:hAnsi="Times New Roman"/>
            <w:b w:val="1"/>
            <w:i w:val="1"/>
            <w:color w:val="1155cc"/>
            <w:sz w:val="24"/>
            <w:szCs w:val="24"/>
            <w:u w:val="single"/>
            <w:rtl w:val="0"/>
          </w:rPr>
          <w:t xml:space="preserve">https://www.slideshare.net/qlik_arg/5-datavisualization-pitfalls</w:t>
        </w:r>
      </w:hyperlink>
      <w:r w:rsidDel="00000000" w:rsidR="00000000" w:rsidRPr="00000000">
        <w:rPr>
          <w:rFonts w:ascii="Times New Roman" w:cs="Times New Roman" w:eastAsia="Times New Roman" w:hAnsi="Times New Roman"/>
          <w:b w:val="1"/>
          <w:i w:val="1"/>
          <w:color w:val="333333"/>
          <w:sz w:val="24"/>
          <w:szCs w:val="24"/>
          <w:rtl w:val="0"/>
        </w:rPr>
        <w:t xml:space="preserve">.</w:t>
      </w:r>
    </w:p>
    <w:p w:rsidR="00000000" w:rsidDel="00000000" w:rsidP="00000000" w:rsidRDefault="00000000" w:rsidRPr="00000000" w14:paraId="00000056">
      <w:pPr>
        <w:spacing w:after="240" w:before="200" w:lineRule="auto"/>
        <w:rPr>
          <w:rFonts w:ascii="Times New Roman" w:cs="Times New Roman" w:eastAsia="Times New Roman" w:hAnsi="Times New Roman"/>
          <w:b w:val="1"/>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“8 Ways to Turn Good Data into Great Visualizations.”</w:t>
      </w:r>
      <w:hyperlink r:id="rId23">
        <w:r w:rsidDel="00000000" w:rsidR="00000000" w:rsidRPr="00000000">
          <w:rPr>
            <w:rFonts w:ascii="Times New Roman" w:cs="Times New Roman" w:eastAsia="Times New Roman" w:hAnsi="Times New Roman"/>
            <w:b w:val="1"/>
            <w:color w:val="1155cc"/>
            <w:sz w:val="24"/>
            <w:szCs w:val="24"/>
            <w:u w:val="single"/>
            <w:rtl w:val="0"/>
          </w:rPr>
          <w:t xml:space="preserve"> -</w:t>
        </w:r>
      </w:hyperlink>
      <w:r w:rsidDel="00000000" w:rsidR="00000000" w:rsidRPr="00000000">
        <w:rPr>
          <w:rFonts w:ascii="Times New Roman" w:cs="Times New Roman" w:eastAsia="Times New Roman" w:hAnsi="Times New Roman"/>
          <w:b w:val="1"/>
          <w:color w:val="333333"/>
          <w:sz w:val="24"/>
          <w:szCs w:val="24"/>
          <w:rtl w:val="0"/>
        </w:rPr>
        <w:t xml:space="preserve"> n.d.</w:t>
      </w:r>
      <w:hyperlink r:id="rId24">
        <w:r w:rsidDel="00000000" w:rsidR="00000000" w:rsidRPr="00000000">
          <w:rPr>
            <w:rFonts w:ascii="Times New Roman" w:cs="Times New Roman" w:eastAsia="Times New Roman" w:hAnsi="Times New Roman"/>
            <w:b w:val="1"/>
            <w:color w:val="333333"/>
            <w:sz w:val="24"/>
            <w:szCs w:val="24"/>
            <w:rtl w:val="0"/>
          </w:rPr>
          <w:t xml:space="preserve"> </w:t>
        </w:r>
      </w:hyperlink>
      <w:hyperlink r:id="rId25">
        <w:r w:rsidDel="00000000" w:rsidR="00000000" w:rsidRPr="00000000">
          <w:rPr>
            <w:rFonts w:ascii="Times New Roman" w:cs="Times New Roman" w:eastAsia="Times New Roman" w:hAnsi="Times New Roman"/>
            <w:b w:val="1"/>
            <w:i w:val="1"/>
            <w:color w:val="1155cc"/>
            <w:sz w:val="24"/>
            <w:szCs w:val="24"/>
            <w:u w:val="single"/>
            <w:rtl w:val="0"/>
          </w:rPr>
          <w:t xml:space="preserve">https://www.gooddata.com/blog/8-ways-turn-good-data-great-visualizations</w:t>
        </w:r>
      </w:hyperlink>
      <w:r w:rsidDel="00000000" w:rsidR="00000000" w:rsidRPr="00000000">
        <w:rPr>
          <w:rFonts w:ascii="Times New Roman" w:cs="Times New Roman" w:eastAsia="Times New Roman" w:hAnsi="Times New Roman"/>
          <w:b w:val="1"/>
          <w:i w:val="1"/>
          <w:color w:val="333333"/>
          <w:sz w:val="24"/>
          <w:szCs w:val="24"/>
          <w:rtl w:val="0"/>
        </w:rPr>
        <w:t xml:space="preserve">.</w:t>
      </w:r>
    </w:p>
    <w:p w:rsidR="00000000" w:rsidDel="00000000" w:rsidP="00000000" w:rsidRDefault="00000000" w:rsidRPr="00000000" w14:paraId="00000057">
      <w:pPr>
        <w:spacing w:after="240" w:before="200" w:lineRule="auto"/>
        <w:rPr>
          <w:rFonts w:ascii="Times New Roman" w:cs="Times New Roman" w:eastAsia="Times New Roman" w:hAnsi="Times New Roman"/>
          <w:b w:val="1"/>
          <w:i w:val="1"/>
          <w:color w:val="00b0f0"/>
          <w:sz w:val="24"/>
          <w:szCs w:val="24"/>
        </w:rPr>
      </w:pPr>
      <w:r w:rsidDel="00000000" w:rsidR="00000000" w:rsidRPr="00000000">
        <w:rPr>
          <w:rFonts w:ascii="Times New Roman" w:cs="Times New Roman" w:eastAsia="Times New Roman" w:hAnsi="Times New Roman"/>
          <w:b w:val="1"/>
          <w:color w:val="333333"/>
          <w:sz w:val="24"/>
          <w:szCs w:val="24"/>
          <w:rtl w:val="0"/>
        </w:rPr>
        <w:t xml:space="preserve">“9 Examples of Financial Graphs And Charts You Can Use For Your Business.”2018</w:t>
        <w:tab/>
      </w:r>
      <w:r w:rsidDel="00000000" w:rsidR="00000000" w:rsidRPr="00000000">
        <w:rPr>
          <w:rFonts w:ascii="Times New Roman" w:cs="Times New Roman" w:eastAsia="Times New Roman" w:hAnsi="Times New Roman"/>
          <w:b w:val="1"/>
          <w:color w:val="333333"/>
          <w:sz w:val="14"/>
          <w:szCs w:val="14"/>
          <w:rtl w:val="0"/>
        </w:rPr>
        <w:t xml:space="preserve">.</w:t>
      </w:r>
      <w:hyperlink r:id="rId26">
        <w:r w:rsidDel="00000000" w:rsidR="00000000" w:rsidRPr="00000000">
          <w:rPr>
            <w:rFonts w:ascii="Times New Roman" w:cs="Times New Roman" w:eastAsia="Times New Roman" w:hAnsi="Times New Roman"/>
            <w:b w:val="1"/>
            <w:i w:val="1"/>
            <w:color w:val="1155cc"/>
            <w:sz w:val="24"/>
            <w:szCs w:val="24"/>
            <w:u w:val="single"/>
            <w:rtl w:val="0"/>
          </w:rPr>
          <w:t xml:space="preserve">https://www.datapine.com/blog/financial-graphs-and-charts-examples/</w:t>
        </w:r>
      </w:hyperlink>
      <w:r w:rsidDel="00000000" w:rsidR="00000000" w:rsidRPr="00000000">
        <w:rPr>
          <w:rFonts w:ascii="Times New Roman" w:cs="Times New Roman" w:eastAsia="Times New Roman" w:hAnsi="Times New Roman"/>
          <w:b w:val="1"/>
          <w:i w:val="1"/>
          <w:color w:val="00b0f0"/>
          <w:sz w:val="24"/>
          <w:szCs w:val="24"/>
          <w:rtl w:val="0"/>
        </w:rPr>
        <w:t xml:space="preserve">.</w:t>
      </w:r>
    </w:p>
    <w:p w:rsidR="00000000" w:rsidDel="00000000" w:rsidP="00000000" w:rsidRDefault="00000000" w:rsidRPr="00000000" w14:paraId="00000058">
      <w:pPr>
        <w:spacing w:after="240" w:before="20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59">
      <w:pPr>
        <w:spacing w:after="240" w:before="200" w:lineRule="auto"/>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b w:val="1"/>
          <w:i w:val="1"/>
          <w:color w:val="333333"/>
          <w:sz w:val="24"/>
          <w:szCs w:val="24"/>
          <w:rtl w:val="0"/>
        </w:rPr>
        <w:t xml:space="preserve"> </w:t>
      </w:r>
      <w:r w:rsidDel="00000000" w:rsidR="00000000" w:rsidRPr="00000000">
        <w:rPr>
          <w:rtl w:val="0"/>
        </w:rPr>
      </w:r>
    </w:p>
    <w:p w:rsidR="00000000" w:rsidDel="00000000" w:rsidP="00000000" w:rsidRDefault="00000000" w:rsidRPr="00000000" w14:paraId="0000005A">
      <w:pPr>
        <w:ind w:left="0" w:firstLine="0"/>
        <w:rPr>
          <w:sz w:val="42"/>
          <w:szCs w:val="42"/>
        </w:rPr>
      </w:pPr>
      <w:r w:rsidDel="00000000" w:rsidR="00000000" w:rsidRPr="00000000">
        <w:rPr>
          <w:rtl w:val="0"/>
        </w:rPr>
      </w:r>
    </w:p>
    <w:sectPr>
      <w:headerReference r:id="rId27" w:type="default"/>
      <w:footerReference r:id="rId28" w:type="default"/>
      <w:pgSz w:h="15840" w:w="12240" w:orient="portrait"/>
      <w:pgMar w:bottom="1440" w:top="1440" w:left="90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ind w:left="7920" w:firstLine="720"/>
      <w:rPr/>
    </w:pPr>
    <w:r w:rsidDel="00000000" w:rsidR="00000000" w:rsidRPr="00000000">
      <w:rPr/>
      <w:drawing>
        <wp:inline distB="19050" distT="19050" distL="19050" distR="19050">
          <wp:extent cx="1589123" cy="1389073"/>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589123" cy="138907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visme.co/blog/types-of-graphs/" TargetMode="External"/><Relationship Id="rId22" Type="http://schemas.openxmlformats.org/officeDocument/2006/relationships/hyperlink" Target="https://www.slideshare.net/qlik_arg/5-data-visualization-pitfalls" TargetMode="External"/><Relationship Id="rId21" Type="http://schemas.openxmlformats.org/officeDocument/2006/relationships/hyperlink" Target="https://www.slideshare.net/qlik_arg/5-data-visualization-pitfalls" TargetMode="External"/><Relationship Id="rId24" Type="http://schemas.openxmlformats.org/officeDocument/2006/relationships/hyperlink" Target="https://www.gooddata.com/blog/8-ways-turn-good-data-great-visualizations" TargetMode="External"/><Relationship Id="rId23" Type="http://schemas.openxmlformats.org/officeDocument/2006/relationships/hyperlink" Target="https://www.slideshare.net/qlik_arg/5-data-visualization-pitfall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www.datapine.com/blog/financial-graphs-and-charts-examples/" TargetMode="External"/><Relationship Id="rId25" Type="http://schemas.openxmlformats.org/officeDocument/2006/relationships/hyperlink" Target="https://www.gooddata.com/blog/8-ways-turn-good-data-great-visualizations" TargetMode="External"/><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www.tableau.com/data-insights/reference-library/visual-analytics" TargetMode="External"/><Relationship Id="rId7" Type="http://schemas.openxmlformats.org/officeDocument/2006/relationships/image" Target="media/image5.png"/><Relationship Id="rId8" Type="http://schemas.openxmlformats.org/officeDocument/2006/relationships/image" Target="media/image3.png"/><Relationship Id="rId11" Type="http://schemas.openxmlformats.org/officeDocument/2006/relationships/image" Target="media/image9.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8.png"/><Relationship Id="rId15" Type="http://schemas.openxmlformats.org/officeDocument/2006/relationships/hyperlink" Target="https://www.tableau.com/learn/whitepapers/tableau-visual-guidebook" TargetMode="External"/><Relationship Id="rId14" Type="http://schemas.openxmlformats.org/officeDocument/2006/relationships/image" Target="media/image6.jpg"/><Relationship Id="rId17" Type="http://schemas.openxmlformats.org/officeDocument/2006/relationships/hyperlink" Target="https://www.tableau.com/reports/business-intelligence-trends" TargetMode="External"/><Relationship Id="rId16" Type="http://schemas.openxmlformats.org/officeDocument/2006/relationships/hyperlink" Target="https://www.tableau.com/learn/whitepapers/tableau-visual-guidebook" TargetMode="External"/><Relationship Id="rId19" Type="http://schemas.openxmlformats.org/officeDocument/2006/relationships/hyperlink" Target="https://visme.co/blog/types-of-graphs/" TargetMode="External"/><Relationship Id="rId18" Type="http://schemas.openxmlformats.org/officeDocument/2006/relationships/hyperlink" Target="https://www.tableau.com/reports/business-intelligence-trend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