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42108" w14:textId="77777777" w:rsidR="00AB5653" w:rsidRPr="00553C65" w:rsidRDefault="00AB5653" w:rsidP="00AB5653">
      <w:pPr>
        <w:pStyle w:val="Heading1"/>
        <w:jc w:val="center"/>
        <w:rPr>
          <w:b/>
          <w:szCs w:val="24"/>
        </w:rPr>
      </w:pPr>
      <w:r w:rsidRPr="00553C65">
        <w:rPr>
          <w:b/>
          <w:szCs w:val="24"/>
        </w:rPr>
        <w:t xml:space="preserve">NATIONAL </w:t>
      </w:r>
      <w:smartTag w:uri="urn:schemas-microsoft-com:office:smarttags" w:element="place">
        <w:smartTag w:uri="urn:schemas-microsoft-com:office:smarttags" w:element="PlaceType">
          <w:r w:rsidRPr="00553C65">
            <w:rPr>
              <w:b/>
              <w:szCs w:val="24"/>
            </w:rPr>
            <w:t>INSTITUTE</w:t>
          </w:r>
        </w:smartTag>
        <w:r w:rsidRPr="00553C65">
          <w:rPr>
            <w:b/>
            <w:szCs w:val="24"/>
          </w:rPr>
          <w:t xml:space="preserve"> OF </w:t>
        </w:r>
        <w:smartTag w:uri="urn:schemas-microsoft-com:office:smarttags" w:element="PlaceName">
          <w:r w:rsidRPr="00553C65">
            <w:rPr>
              <w:b/>
              <w:szCs w:val="24"/>
            </w:rPr>
            <w:t>TECHNOLOGY</w:t>
          </w:r>
        </w:smartTag>
      </w:smartTag>
      <w:r w:rsidRPr="00553C65">
        <w:rPr>
          <w:b/>
          <w:szCs w:val="24"/>
        </w:rPr>
        <w:t xml:space="preserve"> KARNATAKA, SURATHKAL</w:t>
      </w:r>
    </w:p>
    <w:p w14:paraId="73A3F390" w14:textId="77777777" w:rsidR="00AB5653" w:rsidRPr="0069737A" w:rsidRDefault="00AB5653" w:rsidP="00AB5653">
      <w:pPr>
        <w:jc w:val="center"/>
        <w:rPr>
          <w:sz w:val="24"/>
          <w:szCs w:val="24"/>
        </w:rPr>
      </w:pPr>
      <w:r w:rsidRPr="0069737A">
        <w:rPr>
          <w:sz w:val="24"/>
          <w:szCs w:val="24"/>
        </w:rPr>
        <w:t>SCHOOL OF MANAGEMENT</w:t>
      </w:r>
    </w:p>
    <w:p w14:paraId="73C3DC56" w14:textId="77777777" w:rsidR="00AB5653" w:rsidRDefault="00AB5653" w:rsidP="00AB5653">
      <w:pPr>
        <w:jc w:val="center"/>
        <w:rPr>
          <w:b/>
          <w:sz w:val="24"/>
          <w:szCs w:val="24"/>
        </w:rPr>
      </w:pPr>
    </w:p>
    <w:p w14:paraId="3BE8C75A" w14:textId="77777777" w:rsidR="00AB5653" w:rsidRPr="0059075A" w:rsidRDefault="00AB5653" w:rsidP="00AB5653">
      <w:pPr>
        <w:pStyle w:val="Title"/>
        <w:rPr>
          <w:sz w:val="24"/>
        </w:rPr>
      </w:pPr>
      <w:r w:rsidRPr="0059075A">
        <w:rPr>
          <w:sz w:val="24"/>
        </w:rPr>
        <w:t>COURSE OUTLINE</w:t>
      </w:r>
    </w:p>
    <w:p w14:paraId="6C34A820" w14:textId="77777777" w:rsidR="00AB5653" w:rsidRPr="00553C65" w:rsidRDefault="00AB5653" w:rsidP="00AB5653">
      <w:pPr>
        <w:jc w:val="both"/>
        <w:rPr>
          <w:sz w:val="24"/>
        </w:rPr>
      </w:pPr>
    </w:p>
    <w:p w14:paraId="3B22CB10" w14:textId="77777777" w:rsidR="00AB5653" w:rsidRPr="006363EE" w:rsidRDefault="00AB5653" w:rsidP="00AB5653">
      <w:pPr>
        <w:spacing w:line="276" w:lineRule="auto"/>
        <w:jc w:val="both"/>
        <w:rPr>
          <w:sz w:val="24"/>
          <w:lang w:val="fr-FR"/>
        </w:rPr>
      </w:pPr>
      <w:r w:rsidRPr="006363EE">
        <w:rPr>
          <w:b/>
          <w:sz w:val="24"/>
          <w:lang w:val="fr-FR"/>
        </w:rPr>
        <w:t>Course Code</w:t>
      </w:r>
      <w:r>
        <w:rPr>
          <w:b/>
          <w:sz w:val="24"/>
          <w:lang w:val="fr-FR"/>
        </w:rPr>
        <w:t xml:space="preserve"> </w:t>
      </w:r>
      <w:r w:rsidRPr="006363EE">
        <w:rPr>
          <w:sz w:val="24"/>
          <w:lang w:val="fr-FR"/>
        </w:rPr>
        <w:t xml:space="preserve">: </w:t>
      </w:r>
      <w:r>
        <w:rPr>
          <w:sz w:val="24"/>
          <w:lang w:val="fr-FR"/>
        </w:rPr>
        <w:t>SM 703</w:t>
      </w:r>
      <w:r w:rsidRPr="006363EE">
        <w:rPr>
          <w:sz w:val="24"/>
          <w:lang w:val="fr-FR"/>
        </w:rPr>
        <w:tab/>
      </w:r>
      <w:r w:rsidRPr="006363EE">
        <w:rPr>
          <w:sz w:val="24"/>
          <w:lang w:val="fr-FR"/>
        </w:rPr>
        <w:tab/>
      </w:r>
      <w:r>
        <w:rPr>
          <w:sz w:val="24"/>
          <w:lang w:val="fr-FR"/>
        </w:rPr>
        <w:t xml:space="preserve">                              </w:t>
      </w:r>
      <w:r>
        <w:rPr>
          <w:sz w:val="24"/>
          <w:lang w:val="fr-FR"/>
        </w:rPr>
        <w:tab/>
      </w:r>
      <w:r>
        <w:rPr>
          <w:sz w:val="24"/>
          <w:lang w:val="fr-FR"/>
        </w:rPr>
        <w:tab/>
      </w:r>
      <w:proofErr w:type="spellStart"/>
      <w:r w:rsidRPr="006363EE">
        <w:rPr>
          <w:b/>
          <w:sz w:val="24"/>
          <w:lang w:val="fr-FR"/>
        </w:rPr>
        <w:t>Cr</w:t>
      </w:r>
      <w:r>
        <w:rPr>
          <w:b/>
          <w:sz w:val="24"/>
          <w:lang w:val="fr-FR"/>
        </w:rPr>
        <w:t>e</w:t>
      </w:r>
      <w:r w:rsidRPr="006363EE">
        <w:rPr>
          <w:b/>
          <w:sz w:val="24"/>
          <w:lang w:val="fr-FR"/>
        </w:rPr>
        <w:t>dits</w:t>
      </w:r>
      <w:proofErr w:type="spellEnd"/>
      <w:r>
        <w:rPr>
          <w:b/>
          <w:sz w:val="24"/>
          <w:lang w:val="fr-FR"/>
        </w:rPr>
        <w:t xml:space="preserve"> </w:t>
      </w:r>
      <w:r w:rsidRPr="006363EE">
        <w:rPr>
          <w:b/>
          <w:sz w:val="24"/>
          <w:lang w:val="fr-FR"/>
        </w:rPr>
        <w:t>:</w:t>
      </w:r>
      <w:r>
        <w:rPr>
          <w:sz w:val="24"/>
          <w:lang w:val="fr-FR"/>
        </w:rPr>
        <w:t xml:space="preserve"> </w:t>
      </w:r>
      <w:r w:rsidRPr="006363EE">
        <w:rPr>
          <w:sz w:val="24"/>
          <w:lang w:val="fr-FR"/>
        </w:rPr>
        <w:t>(</w:t>
      </w:r>
      <w:r>
        <w:rPr>
          <w:sz w:val="24"/>
          <w:lang w:val="fr-FR"/>
        </w:rPr>
        <w:t>3</w:t>
      </w:r>
      <w:r w:rsidRPr="006363EE">
        <w:rPr>
          <w:sz w:val="24"/>
          <w:lang w:val="fr-FR"/>
        </w:rPr>
        <w:t>-0-</w:t>
      </w:r>
      <w:r>
        <w:rPr>
          <w:sz w:val="24"/>
          <w:lang w:val="fr-FR"/>
        </w:rPr>
        <w:t>0</w:t>
      </w:r>
      <w:r w:rsidRPr="006363EE">
        <w:rPr>
          <w:sz w:val="24"/>
          <w:lang w:val="fr-FR"/>
        </w:rPr>
        <w:t>)</w:t>
      </w:r>
      <w:r>
        <w:rPr>
          <w:sz w:val="24"/>
          <w:lang w:val="fr-FR"/>
        </w:rPr>
        <w:t xml:space="preserve"> 3</w:t>
      </w:r>
    </w:p>
    <w:p w14:paraId="40D4ECF8" w14:textId="77777777" w:rsidR="00AB5653" w:rsidRDefault="00AB5653" w:rsidP="00AB5653">
      <w:pPr>
        <w:spacing w:line="276" w:lineRule="auto"/>
        <w:jc w:val="both"/>
        <w:rPr>
          <w:sz w:val="24"/>
        </w:rPr>
      </w:pPr>
      <w:r>
        <w:rPr>
          <w:b/>
          <w:sz w:val="24"/>
        </w:rPr>
        <w:t>Course Title</w:t>
      </w:r>
      <w:r>
        <w:rPr>
          <w:sz w:val="24"/>
        </w:rPr>
        <w:t>: Accounting and Financial Management.</w:t>
      </w:r>
    </w:p>
    <w:p w14:paraId="4393BCDC" w14:textId="77777777" w:rsidR="00AB5653" w:rsidRPr="006363EE" w:rsidRDefault="00AB5653" w:rsidP="00AB5653">
      <w:pPr>
        <w:spacing w:line="276" w:lineRule="auto"/>
        <w:jc w:val="both"/>
        <w:rPr>
          <w:sz w:val="24"/>
          <w:lang w:val="fr-FR"/>
        </w:rPr>
      </w:pPr>
      <w:proofErr w:type="spellStart"/>
      <w:r w:rsidRPr="006363EE">
        <w:rPr>
          <w:b/>
          <w:sz w:val="24"/>
          <w:lang w:val="fr-FR"/>
        </w:rPr>
        <w:t>Semester</w:t>
      </w:r>
      <w:proofErr w:type="spellEnd"/>
      <w:r w:rsidRPr="006363EE">
        <w:rPr>
          <w:sz w:val="24"/>
          <w:lang w:val="fr-FR"/>
        </w:rPr>
        <w:t xml:space="preserve"> : </w:t>
      </w:r>
      <w:r>
        <w:rPr>
          <w:sz w:val="24"/>
          <w:lang w:val="fr-FR"/>
        </w:rPr>
        <w:t>I</w:t>
      </w:r>
    </w:p>
    <w:p w14:paraId="15C12ACD" w14:textId="77777777" w:rsidR="00AB5653" w:rsidRPr="006363EE" w:rsidRDefault="00AB5653" w:rsidP="00AB5653">
      <w:pPr>
        <w:spacing w:line="276" w:lineRule="auto"/>
        <w:jc w:val="both"/>
        <w:rPr>
          <w:sz w:val="24"/>
          <w:lang w:val="fr-FR"/>
        </w:rPr>
      </w:pPr>
      <w:r w:rsidRPr="006363EE">
        <w:rPr>
          <w:b/>
          <w:sz w:val="24"/>
          <w:lang w:val="fr-FR"/>
        </w:rPr>
        <w:t>Course Pre-</w:t>
      </w:r>
      <w:proofErr w:type="spellStart"/>
      <w:r w:rsidRPr="006363EE">
        <w:rPr>
          <w:b/>
          <w:sz w:val="24"/>
          <w:lang w:val="fr-FR"/>
        </w:rPr>
        <w:t>requisite</w:t>
      </w:r>
      <w:proofErr w:type="spellEnd"/>
      <w:r>
        <w:rPr>
          <w:b/>
          <w:sz w:val="24"/>
          <w:lang w:val="fr-FR"/>
        </w:rPr>
        <w:t xml:space="preserve"> </w:t>
      </w:r>
      <w:r w:rsidRPr="006363EE">
        <w:rPr>
          <w:sz w:val="24"/>
          <w:lang w:val="fr-FR"/>
        </w:rPr>
        <w:t>: NIL</w:t>
      </w:r>
    </w:p>
    <w:p w14:paraId="2E93BD03" w14:textId="77777777" w:rsidR="00AB5653" w:rsidRPr="009E15F2" w:rsidRDefault="00AB5653" w:rsidP="00AB5653">
      <w:pPr>
        <w:spacing w:line="276" w:lineRule="auto"/>
        <w:jc w:val="both"/>
        <w:rPr>
          <w:bCs/>
          <w:sz w:val="24"/>
        </w:rPr>
      </w:pPr>
      <w:r w:rsidRPr="003F0ADB">
        <w:rPr>
          <w:b/>
          <w:sz w:val="24"/>
        </w:rPr>
        <w:t>Course Instructor:</w:t>
      </w:r>
      <w:r>
        <w:rPr>
          <w:b/>
          <w:sz w:val="24"/>
        </w:rPr>
        <w:t xml:space="preserve"> Ruchi Mishra</w:t>
      </w:r>
    </w:p>
    <w:p w14:paraId="74C6DAF4" w14:textId="77777777" w:rsidR="00AB5653" w:rsidRDefault="00AB5653" w:rsidP="00AB5653">
      <w:pPr>
        <w:pStyle w:val="Heading1"/>
        <w:jc w:val="both"/>
      </w:pPr>
    </w:p>
    <w:p w14:paraId="0BCAABB2" w14:textId="77777777" w:rsidR="00AB5653" w:rsidRDefault="00AB5653" w:rsidP="00AB5653">
      <w:pPr>
        <w:pStyle w:val="Heading2"/>
        <w:jc w:val="both"/>
      </w:pPr>
      <w:r>
        <w:t xml:space="preserve">Course Description </w:t>
      </w:r>
    </w:p>
    <w:p w14:paraId="79297240" w14:textId="77777777" w:rsidR="00AB5653" w:rsidRPr="00BF6FBC" w:rsidRDefault="00AB5653" w:rsidP="00AB5653">
      <w:pPr>
        <w:rPr>
          <w:sz w:val="16"/>
          <w:szCs w:val="16"/>
        </w:rPr>
      </w:pPr>
    </w:p>
    <w:p w14:paraId="4610EFFE" w14:textId="77777777" w:rsidR="00AB5653" w:rsidRPr="00AE1CA0" w:rsidRDefault="00AB5653" w:rsidP="00AB5653">
      <w:pPr>
        <w:jc w:val="both"/>
        <w:rPr>
          <w:sz w:val="24"/>
          <w:szCs w:val="24"/>
        </w:rPr>
      </w:pPr>
      <w:r w:rsidRPr="00AE1CA0">
        <w:rPr>
          <w:sz w:val="24"/>
          <w:szCs w:val="24"/>
          <w:shd w:val="clear" w:color="auto" w:fill="FFFFFF"/>
        </w:rPr>
        <w:t>The aim of this course is to guide students in their acquisition of technical and proble</w:t>
      </w:r>
      <w:r>
        <w:rPr>
          <w:sz w:val="24"/>
          <w:szCs w:val="24"/>
          <w:shd w:val="clear" w:color="auto" w:fill="FFFFFF"/>
        </w:rPr>
        <w:t>m-</w:t>
      </w:r>
      <w:r w:rsidRPr="00AE1CA0">
        <w:rPr>
          <w:sz w:val="24"/>
          <w:szCs w:val="24"/>
          <w:shd w:val="clear" w:color="auto" w:fill="FFFFFF"/>
        </w:rPr>
        <w:t>solving skills in the area of corporate external financial reporting. Corporate external financial reporting comprises financial reporting by reporting entities to external stakeholders. It is mandatory for reporting entities to report in accordance with the Indian accounting standards. Students in this course will gain skills in reading, interpreting and applying accounting standards. This course builds on introductory financial accounting</w:t>
      </w:r>
      <w:r>
        <w:rPr>
          <w:sz w:val="24"/>
          <w:szCs w:val="24"/>
          <w:shd w:val="clear" w:color="auto" w:fill="FFFFFF"/>
        </w:rPr>
        <w:t xml:space="preserve">, cost accounting and managerial accounting. The course also aims to impart the knowledge of important Methods and Techniques of costing. </w:t>
      </w:r>
      <w:r w:rsidRPr="00AE1CA0">
        <w:rPr>
          <w:sz w:val="24"/>
          <w:szCs w:val="24"/>
          <w:shd w:val="clear" w:color="auto" w:fill="FFFFFF"/>
        </w:rPr>
        <w:t>The course is essential for all individuals exposed to financial information in the workplace including accountants, auditors, financial analysts, managers, bankers and oversight bodies involved in the preparation or use of company financial statements.</w:t>
      </w:r>
    </w:p>
    <w:p w14:paraId="12D3CF19" w14:textId="77777777" w:rsidR="00AB5653" w:rsidRDefault="00AB5653" w:rsidP="00AB5653">
      <w:pPr>
        <w:jc w:val="both"/>
        <w:rPr>
          <w:sz w:val="24"/>
        </w:rPr>
      </w:pPr>
    </w:p>
    <w:p w14:paraId="62BCB42B" w14:textId="77777777" w:rsidR="00AB5653" w:rsidRPr="00121A9D" w:rsidRDefault="00AB5653" w:rsidP="00AB5653">
      <w:pPr>
        <w:jc w:val="both"/>
        <w:rPr>
          <w:b/>
          <w:bCs/>
          <w:sz w:val="24"/>
        </w:rPr>
      </w:pPr>
      <w:r w:rsidRPr="00121A9D">
        <w:rPr>
          <w:b/>
          <w:bCs/>
          <w:sz w:val="24"/>
        </w:rPr>
        <w:t>Objectives</w:t>
      </w:r>
    </w:p>
    <w:p w14:paraId="7C58B766" w14:textId="77777777" w:rsidR="00AB5653" w:rsidRDefault="00AB5653" w:rsidP="00AB5653">
      <w:pPr>
        <w:pStyle w:val="ListParagraph"/>
        <w:numPr>
          <w:ilvl w:val="0"/>
          <w:numId w:val="2"/>
        </w:numPr>
        <w:jc w:val="both"/>
        <w:rPr>
          <w:sz w:val="24"/>
        </w:rPr>
      </w:pPr>
      <w:r w:rsidRPr="00121A9D">
        <w:rPr>
          <w:sz w:val="24"/>
        </w:rPr>
        <w:t>To acquaint the students with the fundamental’s principles of financial, cost and management accounting</w:t>
      </w:r>
      <w:r>
        <w:rPr>
          <w:sz w:val="24"/>
        </w:rPr>
        <w:t>.</w:t>
      </w:r>
    </w:p>
    <w:p w14:paraId="7280C5D4" w14:textId="77777777" w:rsidR="00AB5653" w:rsidRDefault="00AB5653" w:rsidP="00AB5653">
      <w:pPr>
        <w:pStyle w:val="ListParagraph"/>
        <w:numPr>
          <w:ilvl w:val="0"/>
          <w:numId w:val="2"/>
        </w:numPr>
        <w:jc w:val="both"/>
        <w:rPr>
          <w:sz w:val="24"/>
        </w:rPr>
      </w:pPr>
      <w:r w:rsidRPr="00121A9D">
        <w:rPr>
          <w:sz w:val="24"/>
        </w:rPr>
        <w:t xml:space="preserve"> To enable the students to prepare, analyze and interpret financial statements and</w:t>
      </w:r>
    </w:p>
    <w:p w14:paraId="513246EF" w14:textId="77777777" w:rsidR="00AB5653" w:rsidRDefault="00AB5653" w:rsidP="00AB5653">
      <w:pPr>
        <w:ind w:left="120"/>
        <w:jc w:val="both"/>
        <w:rPr>
          <w:sz w:val="24"/>
        </w:rPr>
      </w:pPr>
      <w:r w:rsidRPr="00121A9D">
        <w:rPr>
          <w:sz w:val="24"/>
        </w:rPr>
        <w:t xml:space="preserve"> To enable the students to take decisions using management accounting tools.</w:t>
      </w:r>
    </w:p>
    <w:p w14:paraId="10D80E7A" w14:textId="77777777" w:rsidR="00AB5653" w:rsidRPr="00121A9D" w:rsidRDefault="00AB5653" w:rsidP="00AB5653">
      <w:pPr>
        <w:ind w:left="120"/>
        <w:jc w:val="both"/>
        <w:rPr>
          <w:sz w:val="24"/>
        </w:rPr>
      </w:pPr>
    </w:p>
    <w:p w14:paraId="4BB01505" w14:textId="77777777" w:rsidR="00AB5653" w:rsidRDefault="00AB5653" w:rsidP="00AB5653">
      <w:pPr>
        <w:pStyle w:val="Heading2"/>
        <w:tabs>
          <w:tab w:val="right" w:pos="8640"/>
        </w:tabs>
        <w:jc w:val="both"/>
      </w:pPr>
      <w:r>
        <w:t>Course Contents</w:t>
      </w:r>
      <w:r>
        <w:tab/>
      </w:r>
    </w:p>
    <w:p w14:paraId="3D232B38" w14:textId="77777777" w:rsidR="00AB5653" w:rsidRDefault="00AB5653" w:rsidP="00AB5653">
      <w:pPr>
        <w:jc w:val="both"/>
        <w:rPr>
          <w:sz w:val="24"/>
        </w:rPr>
      </w:pPr>
      <w:r w:rsidRPr="00FE622E">
        <w:rPr>
          <w:sz w:val="24"/>
        </w:rPr>
        <w:t>Principles of Accounting - Concepts - Conventions - Principles. Accounting Systems as source of Financial</w:t>
      </w:r>
      <w:r>
        <w:rPr>
          <w:sz w:val="24"/>
        </w:rPr>
        <w:t xml:space="preserve"> </w:t>
      </w:r>
      <w:r w:rsidRPr="00FE622E">
        <w:rPr>
          <w:sz w:val="24"/>
        </w:rPr>
        <w:t>Information for Decision Making. Financial Accounting - Financial Statements - Ratio Analysis. Inventory</w:t>
      </w:r>
      <w:r>
        <w:rPr>
          <w:sz w:val="24"/>
        </w:rPr>
        <w:t xml:space="preserve"> </w:t>
      </w:r>
      <w:r w:rsidRPr="00FE622E">
        <w:rPr>
          <w:sz w:val="24"/>
        </w:rPr>
        <w:t>Management - Depreciation Policy. Cost Accounting - Classifications. Management Accounting - Cost for Profit</w:t>
      </w:r>
      <w:r>
        <w:rPr>
          <w:sz w:val="24"/>
        </w:rPr>
        <w:t xml:space="preserve"> </w:t>
      </w:r>
      <w:r w:rsidRPr="00FE622E">
        <w:rPr>
          <w:sz w:val="24"/>
        </w:rPr>
        <w:t>Planning and Decision Making. Financial Decisions. Accounting Systems for Planning Control and Decision Making.</w:t>
      </w:r>
      <w:r>
        <w:rPr>
          <w:sz w:val="24"/>
        </w:rPr>
        <w:t xml:space="preserve"> </w:t>
      </w:r>
      <w:r w:rsidRPr="00FE622E">
        <w:rPr>
          <w:sz w:val="24"/>
        </w:rPr>
        <w:t>Budgeting and Budgetary Control.</w:t>
      </w:r>
    </w:p>
    <w:p w14:paraId="093DEB59" w14:textId="77777777" w:rsidR="00AB5653" w:rsidRDefault="00AB5653" w:rsidP="00AB5653">
      <w:pPr>
        <w:jc w:val="both"/>
        <w:rPr>
          <w:sz w:val="24"/>
        </w:rPr>
      </w:pPr>
    </w:p>
    <w:p w14:paraId="277A6D4E" w14:textId="77777777" w:rsidR="00AB5653" w:rsidRPr="00121A9D" w:rsidRDefault="00AB5653" w:rsidP="00AB5653">
      <w:pPr>
        <w:jc w:val="both"/>
        <w:rPr>
          <w:sz w:val="24"/>
        </w:rPr>
      </w:pPr>
      <w:r w:rsidRPr="004E445E">
        <w:rPr>
          <w:b/>
          <w:bCs/>
          <w:sz w:val="24"/>
        </w:rPr>
        <w:t>Unit-I</w:t>
      </w:r>
      <w:r>
        <w:rPr>
          <w:sz w:val="24"/>
        </w:rPr>
        <w:t xml:space="preserve">: </w:t>
      </w:r>
      <w:r w:rsidRPr="00121A9D">
        <w:rPr>
          <w:sz w:val="24"/>
        </w:rPr>
        <w:t xml:space="preserve">Book-Keeping and Accounting – Financial Accounting – Concepts and Conventions – Double Entry System – Preparation of Journal, Ledger and Trial Balance – Preparation of Final Accounts –Trading, Profit and Loss Account and Balance Sheet </w:t>
      </w:r>
      <w:proofErr w:type="gramStart"/>
      <w:r w:rsidRPr="00121A9D">
        <w:rPr>
          <w:sz w:val="24"/>
        </w:rPr>
        <w:t>With</w:t>
      </w:r>
      <w:proofErr w:type="gramEnd"/>
      <w:r w:rsidRPr="00121A9D">
        <w:rPr>
          <w:sz w:val="24"/>
        </w:rPr>
        <w:t xml:space="preserve"> Adjustment</w:t>
      </w:r>
      <w:r>
        <w:rPr>
          <w:sz w:val="24"/>
        </w:rPr>
        <w:t xml:space="preserve"> </w:t>
      </w:r>
      <w:r w:rsidRPr="00121A9D">
        <w:rPr>
          <w:sz w:val="24"/>
        </w:rPr>
        <w:t>Entries, Simple Problems Only - Capital and Revenue Expenditure and Receipts.</w:t>
      </w:r>
    </w:p>
    <w:p w14:paraId="1EC0171D" w14:textId="77777777" w:rsidR="00AB5653" w:rsidRDefault="00AB5653" w:rsidP="00AB5653">
      <w:pPr>
        <w:jc w:val="both"/>
        <w:rPr>
          <w:sz w:val="24"/>
        </w:rPr>
      </w:pPr>
      <w:r w:rsidRPr="004E445E">
        <w:rPr>
          <w:b/>
          <w:bCs/>
          <w:sz w:val="24"/>
        </w:rPr>
        <w:t>Unit-II</w:t>
      </w:r>
      <w:r w:rsidRPr="00121A9D">
        <w:rPr>
          <w:sz w:val="24"/>
        </w:rPr>
        <w:t xml:space="preserve"> Depreciation – Causes – Methods of Calculating Depreciation – Straight Line Method, Diminishing Balance Method and Annuity Method</w:t>
      </w:r>
      <w:r>
        <w:rPr>
          <w:sz w:val="24"/>
        </w:rPr>
        <w:t>.</w:t>
      </w:r>
      <w:r w:rsidRPr="00121A9D">
        <w:rPr>
          <w:sz w:val="24"/>
        </w:rPr>
        <w:t xml:space="preserve"> Ratio Analysis – Uses and Limitations – Classification of Ratios – Liquidity, Profitability, Financial and Turnover Ratios – Simple Problems Only.</w:t>
      </w:r>
    </w:p>
    <w:p w14:paraId="4A437BD7" w14:textId="77777777" w:rsidR="00AB5653" w:rsidRDefault="00AB5653" w:rsidP="00AB5653">
      <w:pPr>
        <w:jc w:val="both"/>
        <w:rPr>
          <w:sz w:val="24"/>
        </w:rPr>
      </w:pPr>
    </w:p>
    <w:p w14:paraId="19F2CBD0" w14:textId="77777777" w:rsidR="00AB5653" w:rsidRDefault="00AB5653" w:rsidP="00AB5653">
      <w:pPr>
        <w:jc w:val="both"/>
        <w:rPr>
          <w:sz w:val="24"/>
        </w:rPr>
      </w:pPr>
      <w:r w:rsidRPr="004E445E">
        <w:rPr>
          <w:b/>
          <w:bCs/>
          <w:sz w:val="24"/>
        </w:rPr>
        <w:t>Unit-III</w:t>
      </w:r>
      <w:r w:rsidRPr="004E445E">
        <w:rPr>
          <w:sz w:val="24"/>
        </w:rPr>
        <w:t xml:space="preserve"> </w:t>
      </w:r>
      <w:r>
        <w:rPr>
          <w:sz w:val="24"/>
        </w:rPr>
        <w:t xml:space="preserve">Financial Management- Comparative statements and Common size statement of financial statements, trend analysis. </w:t>
      </w:r>
      <w:r w:rsidRPr="00511FAB">
        <w:rPr>
          <w:sz w:val="24"/>
        </w:rPr>
        <w:t>Capital Structure and Dividend Policy</w:t>
      </w:r>
      <w:r>
        <w:rPr>
          <w:sz w:val="24"/>
        </w:rPr>
        <w:t>. Financial Decisions. Inventory Management, Cash Management, and Receivables Management.</w:t>
      </w:r>
    </w:p>
    <w:p w14:paraId="1281A2D6" w14:textId="77777777" w:rsidR="00AB5653" w:rsidRDefault="00AB5653" w:rsidP="00AB5653">
      <w:pPr>
        <w:jc w:val="both"/>
        <w:rPr>
          <w:sz w:val="24"/>
        </w:rPr>
      </w:pPr>
    </w:p>
    <w:p w14:paraId="1250AF08" w14:textId="77777777" w:rsidR="00AB5653" w:rsidRDefault="00AB5653" w:rsidP="00AB5653">
      <w:pPr>
        <w:jc w:val="both"/>
        <w:rPr>
          <w:sz w:val="24"/>
        </w:rPr>
      </w:pPr>
      <w:r w:rsidRPr="00AF1D34">
        <w:rPr>
          <w:b/>
          <w:bCs/>
          <w:sz w:val="24"/>
        </w:rPr>
        <w:t>Unit-IV</w:t>
      </w:r>
      <w:r w:rsidRPr="00AF1D34">
        <w:rPr>
          <w:sz w:val="24"/>
        </w:rPr>
        <w:t xml:space="preserve"> </w:t>
      </w:r>
      <w:r w:rsidRPr="004E445E">
        <w:rPr>
          <w:sz w:val="24"/>
        </w:rPr>
        <w:t xml:space="preserve">Funds Flow Analysis – Funds </w:t>
      </w:r>
      <w:r>
        <w:rPr>
          <w:sz w:val="24"/>
        </w:rPr>
        <w:t>f</w:t>
      </w:r>
      <w:r w:rsidRPr="004E445E">
        <w:rPr>
          <w:sz w:val="24"/>
        </w:rPr>
        <w:t xml:space="preserve">rom Operation, Sources and Uses of Funds, Preparation of Schedule of Changes </w:t>
      </w:r>
      <w:r>
        <w:rPr>
          <w:sz w:val="24"/>
        </w:rPr>
        <w:t>i</w:t>
      </w:r>
      <w:r w:rsidRPr="004E445E">
        <w:rPr>
          <w:sz w:val="24"/>
        </w:rPr>
        <w:t>n Working Capital and Funds Flow Statements – Uses and Limitations - Cash Flow Analysis – Cash from Operation – Preparation of Cash Flow Statement – Uses and Limitations – Distinction Between Funds Flow and Cash Flow – Only Simple Problems</w:t>
      </w:r>
      <w:r>
        <w:rPr>
          <w:sz w:val="24"/>
        </w:rPr>
        <w:t>.</w:t>
      </w:r>
    </w:p>
    <w:p w14:paraId="3C577DBA" w14:textId="77777777" w:rsidR="00AB5653" w:rsidRPr="00AF1D34" w:rsidRDefault="00AB5653" w:rsidP="00AB5653">
      <w:pPr>
        <w:jc w:val="both"/>
        <w:rPr>
          <w:sz w:val="24"/>
        </w:rPr>
      </w:pPr>
    </w:p>
    <w:p w14:paraId="037F2EC7" w14:textId="77777777" w:rsidR="00AB5653" w:rsidRDefault="00AB5653" w:rsidP="00AB5653">
      <w:pPr>
        <w:jc w:val="both"/>
        <w:rPr>
          <w:b/>
          <w:bCs/>
          <w:sz w:val="24"/>
        </w:rPr>
      </w:pPr>
    </w:p>
    <w:p w14:paraId="4132327A" w14:textId="77777777" w:rsidR="00AB5653" w:rsidRDefault="00AB5653" w:rsidP="00AB5653">
      <w:pPr>
        <w:jc w:val="both"/>
        <w:rPr>
          <w:sz w:val="24"/>
        </w:rPr>
      </w:pPr>
      <w:r w:rsidRPr="00AF1D34">
        <w:rPr>
          <w:b/>
          <w:bCs/>
          <w:sz w:val="24"/>
        </w:rPr>
        <w:t>Unit-V</w:t>
      </w:r>
      <w:r w:rsidRPr="00AF1D34">
        <w:rPr>
          <w:sz w:val="24"/>
        </w:rPr>
        <w:t xml:space="preserve"> Cost Accounting - Elements of Cost - Types of Costs</w:t>
      </w:r>
      <w:r>
        <w:rPr>
          <w:sz w:val="24"/>
        </w:rPr>
        <w:t xml:space="preserve">, budgeting and budgetary </w:t>
      </w:r>
      <w:proofErr w:type="gramStart"/>
      <w:r>
        <w:rPr>
          <w:sz w:val="24"/>
        </w:rPr>
        <w:t>control:-</w:t>
      </w:r>
      <w:proofErr w:type="gramEnd"/>
      <w:r>
        <w:rPr>
          <w:sz w:val="24"/>
        </w:rPr>
        <w:t xml:space="preserve"> sales budget, cash budget, flexible budget, </w:t>
      </w:r>
      <w:r w:rsidRPr="00AF1D34">
        <w:rPr>
          <w:sz w:val="24"/>
        </w:rPr>
        <w:t xml:space="preserve">Variance Analysis – Material Variances – </w:t>
      </w:r>
      <w:proofErr w:type="spellStart"/>
      <w:r w:rsidRPr="00AF1D34">
        <w:rPr>
          <w:sz w:val="24"/>
        </w:rPr>
        <w:t>Labour</w:t>
      </w:r>
      <w:proofErr w:type="spellEnd"/>
      <w:r w:rsidRPr="00AF1D34">
        <w:rPr>
          <w:sz w:val="24"/>
        </w:rPr>
        <w:t xml:space="preserve"> Variances</w:t>
      </w:r>
      <w:r>
        <w:rPr>
          <w:sz w:val="24"/>
        </w:rPr>
        <w:t>.</w:t>
      </w:r>
    </w:p>
    <w:p w14:paraId="3DC75646" w14:textId="77777777" w:rsidR="00AB5653" w:rsidRDefault="00AB5653" w:rsidP="00AB5653">
      <w:pPr>
        <w:jc w:val="both"/>
        <w:rPr>
          <w:sz w:val="24"/>
        </w:rPr>
      </w:pPr>
    </w:p>
    <w:p w14:paraId="2345A11C" w14:textId="77777777" w:rsidR="00AB5653" w:rsidRDefault="00AB5653" w:rsidP="00AB5653">
      <w:pPr>
        <w:jc w:val="both"/>
        <w:rPr>
          <w:sz w:val="24"/>
        </w:rPr>
      </w:pPr>
    </w:p>
    <w:p w14:paraId="4142754E" w14:textId="77777777" w:rsidR="00AB5653" w:rsidRDefault="00AB5653" w:rsidP="00AB5653">
      <w:pPr>
        <w:jc w:val="both"/>
        <w:rPr>
          <w:sz w:val="24"/>
        </w:rPr>
      </w:pPr>
    </w:p>
    <w:p w14:paraId="2D9B0BC7" w14:textId="77777777" w:rsidR="00AB5653" w:rsidRDefault="00AB5653" w:rsidP="00AB5653">
      <w:pPr>
        <w:ind w:left="1440" w:hanging="1440"/>
        <w:jc w:val="both"/>
        <w:rPr>
          <w:sz w:val="24"/>
        </w:rPr>
      </w:pPr>
      <w:r>
        <w:rPr>
          <w:b/>
          <w:sz w:val="24"/>
        </w:rPr>
        <w:t>Text Book Required</w:t>
      </w:r>
      <w:r>
        <w:rPr>
          <w:sz w:val="24"/>
        </w:rPr>
        <w:t>:</w:t>
      </w:r>
    </w:p>
    <w:p w14:paraId="301F8DFC" w14:textId="77777777" w:rsidR="00AB5653" w:rsidRDefault="00AB5653" w:rsidP="00AB5653">
      <w:pPr>
        <w:ind w:left="1440" w:hanging="1440"/>
        <w:jc w:val="both"/>
        <w:rPr>
          <w:sz w:val="24"/>
        </w:rPr>
      </w:pPr>
      <w:r>
        <w:rPr>
          <w:sz w:val="24"/>
        </w:rPr>
        <w:t xml:space="preserve"> </w:t>
      </w:r>
    </w:p>
    <w:p w14:paraId="4596DB55" w14:textId="77777777" w:rsidR="00AB5653" w:rsidRPr="00B05C06" w:rsidRDefault="00AB5653" w:rsidP="00AB5653">
      <w:pPr>
        <w:pStyle w:val="ListParagraph"/>
        <w:numPr>
          <w:ilvl w:val="0"/>
          <w:numId w:val="1"/>
        </w:numPr>
        <w:jc w:val="both"/>
        <w:rPr>
          <w:sz w:val="24"/>
          <w:szCs w:val="24"/>
        </w:rPr>
      </w:pPr>
      <w:r w:rsidRPr="00B05C06">
        <w:rPr>
          <w:sz w:val="24"/>
          <w:szCs w:val="24"/>
        </w:rPr>
        <w:t>I.M. Pandey, Elements of Management Accounting. Vikas Publishing House. Khan and Jain, Financial</w:t>
      </w:r>
    </w:p>
    <w:p w14:paraId="47691D1A" w14:textId="77777777" w:rsidR="00AB5653" w:rsidRPr="00B05C06" w:rsidRDefault="00AB5653" w:rsidP="00AB5653">
      <w:pPr>
        <w:pStyle w:val="ListParagraph"/>
        <w:numPr>
          <w:ilvl w:val="0"/>
          <w:numId w:val="1"/>
        </w:numPr>
        <w:jc w:val="both"/>
        <w:rPr>
          <w:sz w:val="24"/>
          <w:szCs w:val="24"/>
        </w:rPr>
      </w:pPr>
      <w:r w:rsidRPr="00B05C06">
        <w:rPr>
          <w:sz w:val="24"/>
          <w:szCs w:val="24"/>
        </w:rPr>
        <w:t>Management, Tata McGraw Hill Publication.</w:t>
      </w:r>
    </w:p>
    <w:p w14:paraId="268E4464" w14:textId="77777777" w:rsidR="00AB5653" w:rsidRPr="00B05C06" w:rsidRDefault="00AB5653" w:rsidP="00AB5653">
      <w:pPr>
        <w:pStyle w:val="ListParagraph"/>
        <w:numPr>
          <w:ilvl w:val="0"/>
          <w:numId w:val="1"/>
        </w:numPr>
        <w:jc w:val="both"/>
        <w:rPr>
          <w:sz w:val="24"/>
          <w:szCs w:val="24"/>
        </w:rPr>
      </w:pPr>
      <w:r w:rsidRPr="00B05C06">
        <w:rPr>
          <w:sz w:val="24"/>
          <w:szCs w:val="24"/>
        </w:rPr>
        <w:t>Prasanna Chandra, Financial Management, Tata McGraw Hill Publication. Van Horne James C., Financial</w:t>
      </w:r>
    </w:p>
    <w:p w14:paraId="3AE270EB" w14:textId="77777777" w:rsidR="00AB5653" w:rsidRPr="00B05C06" w:rsidRDefault="00AB5653" w:rsidP="00AB5653">
      <w:pPr>
        <w:pStyle w:val="ListParagraph"/>
        <w:numPr>
          <w:ilvl w:val="0"/>
          <w:numId w:val="1"/>
        </w:numPr>
        <w:jc w:val="both"/>
        <w:rPr>
          <w:sz w:val="24"/>
          <w:szCs w:val="24"/>
        </w:rPr>
      </w:pPr>
      <w:r w:rsidRPr="00B05C06">
        <w:rPr>
          <w:sz w:val="24"/>
          <w:szCs w:val="24"/>
        </w:rPr>
        <w:t>Management Policy, Prentice Hall of India.</w:t>
      </w:r>
    </w:p>
    <w:p w14:paraId="1C12B0E1" w14:textId="77777777" w:rsidR="00AB5653" w:rsidRPr="00B05C06" w:rsidRDefault="00AB5653" w:rsidP="00AB5653">
      <w:pPr>
        <w:pStyle w:val="ListParagraph"/>
        <w:numPr>
          <w:ilvl w:val="0"/>
          <w:numId w:val="1"/>
        </w:numPr>
        <w:jc w:val="both"/>
        <w:rPr>
          <w:sz w:val="24"/>
          <w:szCs w:val="24"/>
        </w:rPr>
      </w:pPr>
      <w:r w:rsidRPr="00B05C06">
        <w:rPr>
          <w:sz w:val="24"/>
          <w:szCs w:val="24"/>
        </w:rPr>
        <w:t xml:space="preserve">Anthony &amp; A. </w:t>
      </w:r>
      <w:proofErr w:type="spellStart"/>
      <w:r w:rsidRPr="00B05C06">
        <w:rPr>
          <w:sz w:val="24"/>
          <w:szCs w:val="24"/>
        </w:rPr>
        <w:t>Alkinson</w:t>
      </w:r>
      <w:proofErr w:type="spellEnd"/>
      <w:r w:rsidRPr="00B05C06">
        <w:rPr>
          <w:sz w:val="24"/>
          <w:szCs w:val="24"/>
        </w:rPr>
        <w:t>, Robert S. Kaplan &amp; S. Mark Young, Management Accounting 4th Ed.</w:t>
      </w:r>
    </w:p>
    <w:p w14:paraId="1418627C" w14:textId="77777777" w:rsidR="00AB5653" w:rsidRPr="00AE1CA0" w:rsidRDefault="00AB5653" w:rsidP="00AB5653">
      <w:pPr>
        <w:pStyle w:val="ListParagraph"/>
        <w:numPr>
          <w:ilvl w:val="0"/>
          <w:numId w:val="1"/>
        </w:numPr>
        <w:jc w:val="both"/>
        <w:rPr>
          <w:sz w:val="24"/>
          <w:szCs w:val="24"/>
        </w:rPr>
      </w:pPr>
      <w:proofErr w:type="spellStart"/>
      <w:r w:rsidRPr="00B05C06">
        <w:rPr>
          <w:sz w:val="24"/>
          <w:szCs w:val="24"/>
        </w:rPr>
        <w:t>Ther</w:t>
      </w:r>
      <w:proofErr w:type="spellEnd"/>
      <w:r w:rsidRPr="00B05C06">
        <w:rPr>
          <w:sz w:val="24"/>
          <w:szCs w:val="24"/>
        </w:rPr>
        <w:t xml:space="preserve"> Robert S. </w:t>
      </w:r>
      <w:proofErr w:type="spellStart"/>
      <w:r w:rsidRPr="00B05C06">
        <w:rPr>
          <w:sz w:val="24"/>
          <w:szCs w:val="24"/>
        </w:rPr>
        <w:t>Kalpan</w:t>
      </w:r>
      <w:proofErr w:type="spellEnd"/>
      <w:r w:rsidRPr="00B05C06">
        <w:rPr>
          <w:sz w:val="24"/>
          <w:szCs w:val="24"/>
        </w:rPr>
        <w:t xml:space="preserve"> Series in Management Accounting</w:t>
      </w:r>
    </w:p>
    <w:p w14:paraId="0686F21D" w14:textId="77777777" w:rsidR="00AB5653" w:rsidRPr="00AE1CA0" w:rsidRDefault="00AB5653" w:rsidP="00AB5653">
      <w:pPr>
        <w:ind w:left="1440" w:hanging="1440"/>
        <w:jc w:val="both"/>
        <w:rPr>
          <w:sz w:val="24"/>
          <w:szCs w:val="24"/>
        </w:rPr>
      </w:pPr>
    </w:p>
    <w:p w14:paraId="0202E575" w14:textId="77777777" w:rsidR="00AB5653" w:rsidRDefault="00AB5653" w:rsidP="00AB5653">
      <w:pPr>
        <w:pStyle w:val="Heading3"/>
        <w:jc w:val="both"/>
      </w:pPr>
      <w:r>
        <w:t>Pedagogy</w:t>
      </w:r>
    </w:p>
    <w:p w14:paraId="44295F58" w14:textId="77777777" w:rsidR="00AB5653" w:rsidRDefault="00AB5653" w:rsidP="00AB5653">
      <w:pPr>
        <w:pStyle w:val="BodyText"/>
        <w:jc w:val="both"/>
      </w:pPr>
      <w:r>
        <w:t>The instructional tools consist of lectures, demonstrations, case studies and group discussions etc.</w:t>
      </w:r>
    </w:p>
    <w:p w14:paraId="023B8266" w14:textId="77777777" w:rsidR="00AB5653" w:rsidRDefault="00AB5653" w:rsidP="00AB5653">
      <w:pPr>
        <w:ind w:left="1440" w:hanging="1440"/>
        <w:jc w:val="both"/>
        <w:rPr>
          <w:sz w:val="24"/>
        </w:rPr>
      </w:pPr>
    </w:p>
    <w:p w14:paraId="40063BDA" w14:textId="77777777" w:rsidR="00AB5653" w:rsidRDefault="00AB5653" w:rsidP="00AB5653">
      <w:pPr>
        <w:pStyle w:val="Heading3"/>
        <w:jc w:val="both"/>
      </w:pPr>
      <w:r>
        <w:t>Assessment</w:t>
      </w:r>
    </w:p>
    <w:p w14:paraId="4A32E7E6" w14:textId="77777777" w:rsidR="00AB5653" w:rsidRDefault="00AB5653" w:rsidP="00AB5653">
      <w:pPr>
        <w:pStyle w:val="BodyText"/>
        <w:jc w:val="both"/>
      </w:pPr>
      <w:r>
        <w:t>Tests, quizzes, tutorials, assignments, group interaction and involvement in class discussion will be considered for continuous assessment.</w:t>
      </w:r>
    </w:p>
    <w:p w14:paraId="1DF73AE6" w14:textId="77777777" w:rsidR="00AB5653" w:rsidRDefault="00AB5653" w:rsidP="00AB5653">
      <w:pPr>
        <w:ind w:left="1440" w:hanging="1440"/>
        <w:jc w:val="both"/>
        <w:rPr>
          <w:sz w:val="24"/>
        </w:rPr>
      </w:pPr>
    </w:p>
    <w:p w14:paraId="309B42F3" w14:textId="77777777" w:rsidR="00AB5653" w:rsidRDefault="00AB5653" w:rsidP="00AB5653">
      <w:pPr>
        <w:pStyle w:val="Heading3"/>
        <w:jc w:val="both"/>
      </w:pPr>
      <w:r>
        <w:t>Weightage for Assessments</w:t>
      </w:r>
    </w:p>
    <w:p w14:paraId="4F64435C" w14:textId="77777777" w:rsidR="00AB5653" w:rsidRDefault="00AB5653" w:rsidP="00AB5653">
      <w:pPr>
        <w:ind w:left="1440" w:hanging="1440"/>
        <w:jc w:val="both"/>
        <w:rPr>
          <w:sz w:val="24"/>
        </w:rPr>
      </w:pPr>
      <w:r>
        <w:rPr>
          <w:sz w:val="24"/>
        </w:rPr>
        <w:t>Mid – semester exams of 1 hour 30 minutes</w:t>
      </w:r>
      <w:r>
        <w:rPr>
          <w:sz w:val="24"/>
        </w:rPr>
        <w:tab/>
      </w:r>
      <w:r>
        <w:rPr>
          <w:sz w:val="24"/>
        </w:rPr>
        <w:tab/>
        <w:t>25%</w:t>
      </w:r>
    </w:p>
    <w:p w14:paraId="54790D84" w14:textId="77777777" w:rsidR="00AB5653" w:rsidRDefault="00AB5653" w:rsidP="00AB5653">
      <w:pPr>
        <w:ind w:left="1440" w:hanging="1440"/>
        <w:jc w:val="both"/>
        <w:rPr>
          <w:sz w:val="24"/>
        </w:rPr>
      </w:pPr>
      <w:r>
        <w:rPr>
          <w:sz w:val="24"/>
        </w:rPr>
        <w:t>Continuous Assessment</w:t>
      </w:r>
      <w:r>
        <w:rPr>
          <w:sz w:val="24"/>
        </w:rPr>
        <w:tab/>
      </w:r>
      <w:r>
        <w:rPr>
          <w:sz w:val="24"/>
        </w:rPr>
        <w:tab/>
      </w:r>
      <w:r>
        <w:rPr>
          <w:sz w:val="24"/>
        </w:rPr>
        <w:tab/>
      </w:r>
      <w:r>
        <w:rPr>
          <w:sz w:val="24"/>
        </w:rPr>
        <w:tab/>
        <w:t>25%</w:t>
      </w:r>
    </w:p>
    <w:p w14:paraId="43086CC6" w14:textId="77777777" w:rsidR="00AB5653" w:rsidRDefault="00AB5653" w:rsidP="00AB5653">
      <w:pPr>
        <w:ind w:left="1440" w:hanging="1440"/>
        <w:jc w:val="both"/>
        <w:rPr>
          <w:sz w:val="24"/>
        </w:rPr>
      </w:pPr>
      <w:r>
        <w:rPr>
          <w:sz w:val="24"/>
        </w:rPr>
        <w:t>End – semester exams of 3 hours</w:t>
      </w:r>
    </w:p>
    <w:p w14:paraId="3541D061" w14:textId="77777777" w:rsidR="00AB5653" w:rsidRDefault="00AB5653" w:rsidP="00AB5653">
      <w:pPr>
        <w:ind w:left="1440" w:hanging="1440"/>
        <w:jc w:val="both"/>
        <w:rPr>
          <w:sz w:val="24"/>
        </w:rPr>
      </w:pPr>
      <w:r>
        <w:rPr>
          <w:sz w:val="24"/>
        </w:rPr>
        <w:t>(Entire portions)</w:t>
      </w:r>
      <w:r>
        <w:rPr>
          <w:sz w:val="24"/>
        </w:rPr>
        <w:tab/>
      </w:r>
      <w:r>
        <w:rPr>
          <w:sz w:val="24"/>
        </w:rPr>
        <w:tab/>
      </w:r>
      <w:r>
        <w:rPr>
          <w:sz w:val="24"/>
        </w:rPr>
        <w:tab/>
      </w:r>
      <w:r>
        <w:rPr>
          <w:sz w:val="24"/>
        </w:rPr>
        <w:tab/>
      </w:r>
      <w:r>
        <w:rPr>
          <w:sz w:val="24"/>
        </w:rPr>
        <w:tab/>
      </w:r>
      <w:r>
        <w:rPr>
          <w:sz w:val="24"/>
          <w:u w:val="single"/>
        </w:rPr>
        <w:t>50%</w:t>
      </w:r>
    </w:p>
    <w:p w14:paraId="38E3FB05" w14:textId="77777777" w:rsidR="00AB5653" w:rsidRDefault="00AB5653" w:rsidP="00AB5653">
      <w:pPr>
        <w:ind w:left="1440" w:hanging="1440"/>
        <w:jc w:val="both"/>
        <w:rPr>
          <w:b/>
          <w:sz w:val="24"/>
        </w:rPr>
      </w:pPr>
      <w:r>
        <w:rPr>
          <w:sz w:val="24"/>
        </w:rPr>
        <w:tab/>
      </w:r>
      <w:r>
        <w:rPr>
          <w:sz w:val="24"/>
        </w:rPr>
        <w:tab/>
      </w:r>
      <w:r>
        <w:rPr>
          <w:sz w:val="24"/>
        </w:rPr>
        <w:tab/>
      </w:r>
      <w:r>
        <w:rPr>
          <w:sz w:val="24"/>
        </w:rPr>
        <w:tab/>
      </w:r>
      <w:r>
        <w:rPr>
          <w:sz w:val="24"/>
        </w:rPr>
        <w:tab/>
      </w:r>
      <w:r>
        <w:rPr>
          <w:sz w:val="24"/>
        </w:rPr>
        <w:tab/>
      </w:r>
      <w:r>
        <w:rPr>
          <w:b/>
          <w:sz w:val="24"/>
          <w:u w:val="single"/>
        </w:rPr>
        <w:t>100%</w:t>
      </w:r>
    </w:p>
    <w:p w14:paraId="1D21CA3B" w14:textId="77777777" w:rsidR="00AB5653" w:rsidRDefault="00AB5653" w:rsidP="00AB5653">
      <w:pPr>
        <w:ind w:left="1440" w:hanging="1440"/>
        <w:jc w:val="both"/>
        <w:rPr>
          <w:sz w:val="24"/>
        </w:rPr>
      </w:pPr>
    </w:p>
    <w:p w14:paraId="345803FD" w14:textId="77777777" w:rsidR="00AB5653" w:rsidRDefault="00AB5653" w:rsidP="00AB5653">
      <w:pPr>
        <w:pStyle w:val="Heading3"/>
        <w:ind w:left="0" w:firstLine="0"/>
        <w:jc w:val="both"/>
        <w:rPr>
          <w:b w:val="0"/>
          <w:bCs/>
          <w:sz w:val="28"/>
          <w:szCs w:val="28"/>
        </w:rPr>
      </w:pPr>
      <w:r w:rsidRPr="00D3674C">
        <w:rPr>
          <w:szCs w:val="24"/>
        </w:rPr>
        <w:t xml:space="preserve"> </w:t>
      </w:r>
      <w:r w:rsidRPr="00D3674C">
        <w:rPr>
          <w:b w:val="0"/>
          <w:bCs/>
          <w:szCs w:val="24"/>
        </w:rPr>
        <w:t>Your participation grade will suffer if you miss classes. Note that the quality of your participation is what counts, not the amount you participate in each class. Before entering the classroom, turn off your cell phones</w:t>
      </w:r>
      <w:r>
        <w:rPr>
          <w:b w:val="0"/>
          <w:bCs/>
          <w:sz w:val="28"/>
          <w:szCs w:val="28"/>
        </w:rPr>
        <w:t>.</w:t>
      </w:r>
    </w:p>
    <w:p w14:paraId="2F9DD07C" w14:textId="77777777" w:rsidR="00AB5653" w:rsidRDefault="00AB5653" w:rsidP="00AB5653"/>
    <w:p w14:paraId="5453FB23" w14:textId="77777777" w:rsidR="00AB5653" w:rsidRPr="006F345E" w:rsidRDefault="00AB5653" w:rsidP="00AB5653"/>
    <w:p w14:paraId="34D6629B" w14:textId="77777777" w:rsidR="00AB5653" w:rsidRDefault="00AB5653" w:rsidP="00AB5653">
      <w:pPr>
        <w:pStyle w:val="Heading3"/>
        <w:jc w:val="both"/>
      </w:pPr>
      <w:r>
        <w:t>Leave of Absence</w:t>
      </w:r>
    </w:p>
    <w:p w14:paraId="1F919593" w14:textId="77777777" w:rsidR="00AB5653" w:rsidRDefault="00AB5653" w:rsidP="00AB5653">
      <w:pPr>
        <w:ind w:left="1440" w:hanging="1440"/>
        <w:jc w:val="both"/>
        <w:rPr>
          <w:sz w:val="24"/>
        </w:rPr>
      </w:pPr>
      <w:r>
        <w:rPr>
          <w:sz w:val="24"/>
        </w:rPr>
        <w:t>Any leave of absence has to conform to regulations printed in the Curriculum.</w:t>
      </w:r>
    </w:p>
    <w:p w14:paraId="2F23E3E6" w14:textId="77777777" w:rsidR="00AB5653" w:rsidRDefault="00AB5653" w:rsidP="00AB5653">
      <w:pPr>
        <w:ind w:left="1440" w:hanging="1440"/>
        <w:jc w:val="both"/>
        <w:rPr>
          <w:sz w:val="24"/>
        </w:rPr>
      </w:pPr>
    </w:p>
    <w:p w14:paraId="0EEAAA93" w14:textId="77777777" w:rsidR="00AB5653" w:rsidRDefault="00AB5653" w:rsidP="00AB5653"/>
    <w:p w14:paraId="7F999163" w14:textId="77777777" w:rsidR="00AB5653" w:rsidRDefault="00AB5653"/>
    <w:sectPr w:rsidR="00AB5653" w:rsidSect="009512B3">
      <w:headerReference w:type="even" r:id="rId5"/>
      <w:headerReference w:type="default" r:id="rId6"/>
      <w:footerReference w:type="even" r:id="rId7"/>
      <w:footerReference w:type="default" r:id="rId8"/>
      <w:headerReference w:type="first" r:id="rId9"/>
      <w:footerReference w:type="first" r:id="rId1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1617C" w14:textId="77777777" w:rsidR="00134B13"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391B4" w14:textId="77777777" w:rsidR="00134B13"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A2644" w14:textId="77777777" w:rsidR="00134B13"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E8FD5" w14:textId="77777777" w:rsidR="00134B13"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C5CDF" w14:textId="77777777" w:rsidR="00134B13"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9C698" w14:textId="77777777" w:rsidR="00134B13"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34D3F"/>
    <w:multiLevelType w:val="hybridMultilevel"/>
    <w:tmpl w:val="CD0860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D79196A"/>
    <w:multiLevelType w:val="hybridMultilevel"/>
    <w:tmpl w:val="75604C70"/>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num w:numId="1" w16cid:durableId="1356925581">
    <w:abstractNumId w:val="0"/>
  </w:num>
  <w:num w:numId="2" w16cid:durableId="101727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UwNDOxNDUyt7QwMzFS0lEKTi0uzszPAykwrAUAuqWJQiwAAAA="/>
  </w:docVars>
  <w:rsids>
    <w:rsidRoot w:val="00AB5653"/>
    <w:rsid w:val="00AB565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52EA6D82"/>
  <w15:chartTrackingRefBased/>
  <w15:docId w15:val="{6CE77AF4-6326-4511-ACE5-D070784F2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653"/>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AB5653"/>
    <w:pPr>
      <w:keepNext/>
      <w:outlineLvl w:val="0"/>
    </w:pPr>
    <w:rPr>
      <w:sz w:val="24"/>
    </w:rPr>
  </w:style>
  <w:style w:type="paragraph" w:styleId="Heading2">
    <w:name w:val="heading 2"/>
    <w:basedOn w:val="Normal"/>
    <w:next w:val="Normal"/>
    <w:link w:val="Heading2Char"/>
    <w:qFormat/>
    <w:rsid w:val="00AB5653"/>
    <w:pPr>
      <w:keepNext/>
      <w:outlineLvl w:val="1"/>
    </w:pPr>
    <w:rPr>
      <w:b/>
      <w:sz w:val="24"/>
    </w:rPr>
  </w:style>
  <w:style w:type="paragraph" w:styleId="Heading3">
    <w:name w:val="heading 3"/>
    <w:basedOn w:val="Normal"/>
    <w:next w:val="Normal"/>
    <w:link w:val="Heading3Char"/>
    <w:qFormat/>
    <w:rsid w:val="00AB5653"/>
    <w:pPr>
      <w:keepNext/>
      <w:ind w:left="1440" w:hanging="144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5653"/>
    <w:rPr>
      <w:rFonts w:ascii="Times New Roman" w:eastAsia="Times New Roman" w:hAnsi="Times New Roman" w:cs="Times New Roman"/>
      <w:sz w:val="24"/>
      <w:szCs w:val="20"/>
      <w:lang w:val="en-US"/>
    </w:rPr>
  </w:style>
  <w:style w:type="character" w:customStyle="1" w:styleId="Heading2Char">
    <w:name w:val="Heading 2 Char"/>
    <w:basedOn w:val="DefaultParagraphFont"/>
    <w:link w:val="Heading2"/>
    <w:rsid w:val="00AB5653"/>
    <w:rPr>
      <w:rFonts w:ascii="Times New Roman" w:eastAsia="Times New Roman" w:hAnsi="Times New Roman" w:cs="Times New Roman"/>
      <w:b/>
      <w:sz w:val="24"/>
      <w:szCs w:val="20"/>
      <w:lang w:val="en-US"/>
    </w:rPr>
  </w:style>
  <w:style w:type="character" w:customStyle="1" w:styleId="Heading3Char">
    <w:name w:val="Heading 3 Char"/>
    <w:basedOn w:val="DefaultParagraphFont"/>
    <w:link w:val="Heading3"/>
    <w:rsid w:val="00AB5653"/>
    <w:rPr>
      <w:rFonts w:ascii="Times New Roman" w:eastAsia="Times New Roman" w:hAnsi="Times New Roman" w:cs="Times New Roman"/>
      <w:b/>
      <w:sz w:val="24"/>
      <w:szCs w:val="20"/>
      <w:lang w:val="en-US"/>
    </w:rPr>
  </w:style>
  <w:style w:type="paragraph" w:styleId="BodyText">
    <w:name w:val="Body Text"/>
    <w:basedOn w:val="Normal"/>
    <w:link w:val="BodyTextChar"/>
    <w:rsid w:val="00AB5653"/>
    <w:rPr>
      <w:sz w:val="24"/>
    </w:rPr>
  </w:style>
  <w:style w:type="character" w:customStyle="1" w:styleId="BodyTextChar">
    <w:name w:val="Body Text Char"/>
    <w:basedOn w:val="DefaultParagraphFont"/>
    <w:link w:val="BodyText"/>
    <w:rsid w:val="00AB5653"/>
    <w:rPr>
      <w:rFonts w:ascii="Times New Roman" w:eastAsia="Times New Roman" w:hAnsi="Times New Roman" w:cs="Times New Roman"/>
      <w:sz w:val="24"/>
      <w:szCs w:val="20"/>
      <w:lang w:val="en-US"/>
    </w:rPr>
  </w:style>
  <w:style w:type="paragraph" w:styleId="Title">
    <w:name w:val="Title"/>
    <w:basedOn w:val="Normal"/>
    <w:link w:val="TitleChar"/>
    <w:qFormat/>
    <w:rsid w:val="00AB5653"/>
    <w:pPr>
      <w:jc w:val="center"/>
    </w:pPr>
    <w:rPr>
      <w:b/>
      <w:sz w:val="36"/>
      <w:szCs w:val="24"/>
      <w:u w:val="single"/>
      <w14:shadow w14:blurRad="50800" w14:dist="38100" w14:dir="2700000" w14:sx="100000" w14:sy="100000" w14:kx="0" w14:ky="0" w14:algn="tl">
        <w14:srgbClr w14:val="000000">
          <w14:alpha w14:val="60000"/>
        </w14:srgbClr>
      </w14:shadow>
    </w:rPr>
  </w:style>
  <w:style w:type="character" w:customStyle="1" w:styleId="TitleChar">
    <w:name w:val="Title Char"/>
    <w:basedOn w:val="DefaultParagraphFont"/>
    <w:link w:val="Title"/>
    <w:rsid w:val="00AB5653"/>
    <w:rPr>
      <w:rFonts w:ascii="Times New Roman" w:eastAsia="Times New Roman" w:hAnsi="Times New Roman" w:cs="Times New Roman"/>
      <w:b/>
      <w:sz w:val="36"/>
      <w:szCs w:val="24"/>
      <w:u w:val="single"/>
      <w:lang w:val="en-US"/>
      <w14:shadow w14:blurRad="50800" w14:dist="38100" w14:dir="2700000" w14:sx="100000" w14:sy="100000" w14:kx="0" w14:ky="0" w14:algn="tl">
        <w14:srgbClr w14:val="000000">
          <w14:alpha w14:val="60000"/>
        </w14:srgbClr>
      </w14:shadow>
    </w:rPr>
  </w:style>
  <w:style w:type="paragraph" w:styleId="ListParagraph">
    <w:name w:val="List Paragraph"/>
    <w:basedOn w:val="Normal"/>
    <w:uiPriority w:val="34"/>
    <w:qFormat/>
    <w:rsid w:val="00AB5653"/>
    <w:pPr>
      <w:ind w:left="720"/>
      <w:contextualSpacing/>
    </w:pPr>
  </w:style>
  <w:style w:type="paragraph" w:styleId="Header">
    <w:name w:val="header"/>
    <w:basedOn w:val="Normal"/>
    <w:link w:val="HeaderChar"/>
    <w:rsid w:val="00AB5653"/>
    <w:pPr>
      <w:tabs>
        <w:tab w:val="center" w:pos="4680"/>
        <w:tab w:val="right" w:pos="9360"/>
      </w:tabs>
    </w:pPr>
  </w:style>
  <w:style w:type="character" w:customStyle="1" w:styleId="HeaderChar">
    <w:name w:val="Header Char"/>
    <w:basedOn w:val="DefaultParagraphFont"/>
    <w:link w:val="Header"/>
    <w:rsid w:val="00AB5653"/>
    <w:rPr>
      <w:rFonts w:ascii="Times New Roman" w:eastAsia="Times New Roman" w:hAnsi="Times New Roman" w:cs="Times New Roman"/>
      <w:sz w:val="20"/>
      <w:szCs w:val="20"/>
      <w:lang w:val="en-US"/>
    </w:rPr>
  </w:style>
  <w:style w:type="paragraph" w:styleId="Footer">
    <w:name w:val="footer"/>
    <w:basedOn w:val="Normal"/>
    <w:link w:val="FooterChar"/>
    <w:rsid w:val="00AB5653"/>
    <w:pPr>
      <w:tabs>
        <w:tab w:val="center" w:pos="4680"/>
        <w:tab w:val="right" w:pos="9360"/>
      </w:tabs>
    </w:pPr>
  </w:style>
  <w:style w:type="character" w:customStyle="1" w:styleId="FooterChar">
    <w:name w:val="Footer Char"/>
    <w:basedOn w:val="DefaultParagraphFont"/>
    <w:link w:val="Footer"/>
    <w:rsid w:val="00AB5653"/>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691</Words>
  <Characters>3942</Characters>
  <Application>Microsoft Office Word</Application>
  <DocSecurity>0</DocSecurity>
  <Lines>32</Lines>
  <Paragraphs>9</Paragraphs>
  <ScaleCrop>false</ScaleCrop>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 Mishra</dc:creator>
  <cp:keywords/>
  <dc:description/>
  <cp:lastModifiedBy>Ruchi Mishra</cp:lastModifiedBy>
  <cp:revision>1</cp:revision>
  <dcterms:created xsi:type="dcterms:W3CDTF">2022-08-24T12:08:00Z</dcterms:created>
  <dcterms:modified xsi:type="dcterms:W3CDTF">2022-08-24T12:09:00Z</dcterms:modified>
</cp:coreProperties>
</file>