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CD6F" w14:textId="3E3E0C64" w:rsidR="003645C8" w:rsidRDefault="00000000" w:rsidP="003645C8">
      <w:pPr>
        <w:pStyle w:val="Heading1"/>
      </w:pPr>
      <w:r>
        <w:t>Detailed Report: SaaS Relational Database Architecture</w:t>
      </w:r>
    </w:p>
    <w:p w14:paraId="381726D4" w14:textId="77777777" w:rsidR="003645C8" w:rsidRDefault="003645C8" w:rsidP="003645C8"/>
    <w:p w14:paraId="6875E30D" w14:textId="34EC9219" w:rsidR="003645C8" w:rsidRDefault="003645C8">
      <w:pPr>
        <w:pStyle w:val="Heading2"/>
      </w:pPr>
      <w:r>
        <w:t>Data Flow Diagram:</w:t>
      </w:r>
    </w:p>
    <w:p w14:paraId="0695B459" w14:textId="77777777" w:rsidR="003645C8" w:rsidRPr="003645C8" w:rsidRDefault="003645C8" w:rsidP="003645C8"/>
    <w:p w14:paraId="2E08DB8D" w14:textId="77777777" w:rsidR="003645C8" w:rsidRDefault="003645C8" w:rsidP="003645C8">
      <w:r>
        <w:t>TENANT</w:t>
      </w:r>
    </w:p>
    <w:p w14:paraId="24DB793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AUTHENTICATION &amp; IDENTITY</w:t>
      </w:r>
    </w:p>
    <w:p w14:paraId="12C59696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Global Users (identity store)</w:t>
      </w:r>
    </w:p>
    <w:p w14:paraId="412EB20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Global unique user record</w:t>
      </w:r>
    </w:p>
    <w:p w14:paraId="3770F04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Email, phone, profile data</w:t>
      </w:r>
    </w:p>
    <w:p w14:paraId="02BF2BB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Cross-tenant identity (one user </w:t>
      </w:r>
      <w:r>
        <w:rPr>
          <w:rFonts w:hint="eastAsia"/>
        </w:rPr>
        <w:t>→</w:t>
      </w:r>
      <w:r>
        <w:rPr>
          <w:rFonts w:hint="eastAsia"/>
        </w:rPr>
        <w:t xml:space="preserve"> many tenants)</w:t>
      </w:r>
    </w:p>
    <w:p w14:paraId="7AFDB7D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User verification status</w:t>
      </w:r>
    </w:p>
    <w:p w14:paraId="7283A10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3EC68C1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Auth Providers (Email, OAuth, SSO/SAML)</w:t>
      </w:r>
    </w:p>
    <w:p w14:paraId="61F9783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Email/password auth</w:t>
      </w:r>
    </w:p>
    <w:p w14:paraId="3A85CDB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Google / Microsoft login</w:t>
      </w:r>
    </w:p>
    <w:p w14:paraId="3A31C95C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Enterprise SSO (SAML / OIDC)</w:t>
      </w:r>
    </w:p>
    <w:p w14:paraId="2306AD22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Provider tokens &amp; refresh tokens</w:t>
      </w:r>
    </w:p>
    <w:p w14:paraId="522CBB9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1926036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Sessions &amp; Tokens</w:t>
      </w:r>
    </w:p>
    <w:p w14:paraId="625C3A16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Session table (</w:t>
      </w:r>
      <w:proofErr w:type="spellStart"/>
      <w:r>
        <w:rPr>
          <w:rFonts w:hint="eastAsia"/>
        </w:rPr>
        <w:t>jwt_id</w:t>
      </w:r>
      <w:proofErr w:type="spellEnd"/>
      <w:r>
        <w:rPr>
          <w:rFonts w:hint="eastAsia"/>
        </w:rPr>
        <w:t xml:space="preserve">, expiry, </w:t>
      </w:r>
      <w:proofErr w:type="spellStart"/>
      <w:r>
        <w:rPr>
          <w:rFonts w:hint="eastAsia"/>
        </w:rPr>
        <w:t>tenant_id</w:t>
      </w:r>
      <w:proofErr w:type="spellEnd"/>
      <w:r>
        <w:rPr>
          <w:rFonts w:hint="eastAsia"/>
        </w:rPr>
        <w:t>)</w:t>
      </w:r>
    </w:p>
    <w:p w14:paraId="072D5163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Device fingerprints</w:t>
      </w:r>
    </w:p>
    <w:p w14:paraId="7097EBF3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Refresh token rotation logs</w:t>
      </w:r>
    </w:p>
    <w:p w14:paraId="0F43B0D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32E3900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MFA Settings</w:t>
      </w:r>
    </w:p>
    <w:p w14:paraId="5F1A372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TOTP secret storage</w:t>
      </w:r>
    </w:p>
    <w:p w14:paraId="0BC3041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MFA recovery codes</w:t>
      </w:r>
    </w:p>
    <w:p w14:paraId="5380211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MFA enforcement (tenant-level)</w:t>
      </w:r>
    </w:p>
    <w:p w14:paraId="7583826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512E3841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Password Policies &amp; History</w:t>
      </w:r>
    </w:p>
    <w:p w14:paraId="7530EE4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•</w:t>
      </w:r>
      <w:r>
        <w:rPr>
          <w:rFonts w:hint="eastAsia"/>
        </w:rPr>
        <w:t xml:space="preserve"> Password rotation rules</w:t>
      </w:r>
    </w:p>
    <w:p w14:paraId="713108E1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•</w:t>
      </w:r>
      <w:r>
        <w:rPr>
          <w:rFonts w:hint="eastAsia"/>
        </w:rPr>
        <w:t xml:space="preserve"> Disallowed password list</w:t>
      </w:r>
    </w:p>
    <w:p w14:paraId="012E94D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•</w:t>
      </w:r>
      <w:r>
        <w:rPr>
          <w:rFonts w:hint="eastAsia"/>
        </w:rPr>
        <w:t xml:space="preserve"> Hash history for reuse prevention</w:t>
      </w:r>
    </w:p>
    <w:p w14:paraId="7311456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8A1B626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AUTHORIZATION &amp; RBAC/ABAC</w:t>
      </w:r>
    </w:p>
    <w:p w14:paraId="6ED5BAB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Permission Registry</w:t>
      </w:r>
    </w:p>
    <w:p w14:paraId="1869533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All permission keys (</w:t>
      </w:r>
      <w:proofErr w:type="spellStart"/>
      <w:r>
        <w:rPr>
          <w:rFonts w:hint="eastAsia"/>
        </w:rPr>
        <w:t>create_jd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upload_resume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run_batch</w:t>
      </w:r>
      <w:proofErr w:type="spellEnd"/>
      <w:r>
        <w:rPr>
          <w:rFonts w:hint="eastAsia"/>
        </w:rPr>
        <w:t>…</w:t>
      </w:r>
      <w:r>
        <w:rPr>
          <w:rFonts w:hint="eastAsia"/>
        </w:rPr>
        <w:t>)</w:t>
      </w:r>
    </w:p>
    <w:p w14:paraId="1BA9BF72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Permission categories (screening, billing, admin, analytics)</w:t>
      </w:r>
    </w:p>
    <w:p w14:paraId="5A222BD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6BF7BBA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Role Templates (system)</w:t>
      </w:r>
    </w:p>
    <w:p w14:paraId="19E5ED0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System-defined roles: Owner, Admin, Manager, Recruiter, Viewer</w:t>
      </w:r>
    </w:p>
    <w:p w14:paraId="24C1E6D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Default permission mappings</w:t>
      </w:r>
    </w:p>
    <w:p w14:paraId="3DC20878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57CBC42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Custom Roles (tenant)</w:t>
      </w:r>
    </w:p>
    <w:p w14:paraId="3F31D15B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Tenant-defined roles</w:t>
      </w:r>
    </w:p>
    <w:p w14:paraId="7539762F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Override/add permissions</w:t>
      </w:r>
    </w:p>
    <w:p w14:paraId="3877D90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68CD56A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Policy Engine (ABAC)</w:t>
      </w:r>
    </w:p>
    <w:p w14:paraId="28831E1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Attribute rules (dept == </w:t>
      </w:r>
      <w:proofErr w:type="spellStart"/>
      <w:proofErr w:type="gramStart"/>
      <w:r>
        <w:rPr>
          <w:rFonts w:hint="eastAsia"/>
        </w:rPr>
        <w:t>JD.dept</w:t>
      </w:r>
      <w:proofErr w:type="spellEnd"/>
      <w:proofErr w:type="gramEnd"/>
      <w:r>
        <w:rPr>
          <w:rFonts w:hint="eastAsia"/>
        </w:rPr>
        <w:t>)</w:t>
      </w:r>
    </w:p>
    <w:p w14:paraId="492619C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Time-based access</w:t>
      </w:r>
    </w:p>
    <w:p w14:paraId="55B763F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Conditional permissions</w:t>
      </w:r>
    </w:p>
    <w:p w14:paraId="778407C6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1F2B247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Effective Permissions (cached)</w:t>
      </w:r>
    </w:p>
    <w:p w14:paraId="5523256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•</w:t>
      </w:r>
      <w:r>
        <w:rPr>
          <w:rFonts w:hint="eastAsia"/>
        </w:rPr>
        <w:t xml:space="preserve"> Merged policy result per user</w:t>
      </w:r>
    </w:p>
    <w:p w14:paraId="405DB18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•</w:t>
      </w:r>
      <w:r>
        <w:rPr>
          <w:rFonts w:hint="eastAsia"/>
        </w:rPr>
        <w:t xml:space="preserve"> Cached for performance</w:t>
      </w:r>
    </w:p>
    <w:p w14:paraId="6570B08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•</w:t>
      </w:r>
      <w:r>
        <w:rPr>
          <w:rFonts w:hint="eastAsia"/>
        </w:rPr>
        <w:t xml:space="preserve"> Tenant </w:t>
      </w:r>
      <w:r>
        <w:rPr>
          <w:rFonts w:hint="eastAsia"/>
        </w:rPr>
        <w:t>→</w:t>
      </w:r>
      <w:r>
        <w:rPr>
          <w:rFonts w:hint="eastAsia"/>
        </w:rPr>
        <w:t xml:space="preserve"> BU </w:t>
      </w:r>
      <w:r>
        <w:rPr>
          <w:rFonts w:hint="eastAsia"/>
        </w:rPr>
        <w:t>→</w:t>
      </w:r>
      <w:r>
        <w:rPr>
          <w:rFonts w:hint="eastAsia"/>
        </w:rPr>
        <w:t xml:space="preserve"> Dept </w:t>
      </w:r>
      <w:r>
        <w:rPr>
          <w:rFonts w:hint="eastAsia"/>
        </w:rPr>
        <w:t>→</w:t>
      </w:r>
      <w:r>
        <w:rPr>
          <w:rFonts w:hint="eastAsia"/>
        </w:rPr>
        <w:t xml:space="preserve"> User overrides</w:t>
      </w:r>
    </w:p>
    <w:p w14:paraId="2F3224FC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31C1928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TENANT LIFECYCLE &amp; PROVISIONING</w:t>
      </w:r>
    </w:p>
    <w:p w14:paraId="6A1EA9E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Tenant Onboarding Jobs</w:t>
      </w:r>
    </w:p>
    <w:p w14:paraId="35697FA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Tenant registration</w:t>
      </w:r>
    </w:p>
    <w:p w14:paraId="2B52F6F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Initial role/user creation</w:t>
      </w:r>
    </w:p>
    <w:p w14:paraId="28DA597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•</w:t>
      </w:r>
      <w:r>
        <w:rPr>
          <w:rFonts w:hint="eastAsia"/>
        </w:rPr>
        <w:t xml:space="preserve"> Default BU and department setup</w:t>
      </w:r>
    </w:p>
    <w:p w14:paraId="5BA8343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│</w:t>
      </w:r>
    </w:p>
    <w:p w14:paraId="5EE78B47" w14:textId="77777777" w:rsidR="003645C8" w:rsidRPr="00A5256D" w:rsidRDefault="003645C8" w:rsidP="003645C8">
      <w:pPr>
        <w:rPr>
          <w:rFonts w:hint="eastAsia"/>
          <w:color w:val="EE0000"/>
        </w:rPr>
      </w:pPr>
      <w:r>
        <w:rPr>
          <w:rFonts w:hint="eastAsia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Resource Allocation (DB, buckets, compute)</w:t>
      </w:r>
    </w:p>
    <w:p w14:paraId="73D6FB35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Tenant DB schema (if isolated)</w:t>
      </w:r>
    </w:p>
    <w:p w14:paraId="197006FC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S3 bucket prefix allocation</w:t>
      </w:r>
    </w:p>
    <w:p w14:paraId="79C8A638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Compute quotas</w:t>
      </w:r>
    </w:p>
    <w:p w14:paraId="219DA6C9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38142AFC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Status (active/suspended/closed)</w:t>
      </w:r>
    </w:p>
    <w:p w14:paraId="78C1E7B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Billing non-payment suspensions</w:t>
      </w:r>
    </w:p>
    <w:p w14:paraId="41E2BC48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Compliance-based locks</w:t>
      </w:r>
    </w:p>
    <w:p w14:paraId="325DF28B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592E96E9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└──</w:t>
      </w:r>
      <w:r w:rsidRPr="00A5256D">
        <w:rPr>
          <w:rFonts w:hint="eastAsia"/>
          <w:color w:val="EE0000"/>
        </w:rPr>
        <w:t xml:space="preserve"> Offboarding &amp; Data Wipe</w:t>
      </w:r>
    </w:p>
    <w:p w14:paraId="6B604F5E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 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Tenant snapshot before deletion</w:t>
      </w:r>
    </w:p>
    <w:p w14:paraId="68D1CA79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 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Soft-delete </w:t>
      </w:r>
      <w:r w:rsidRPr="00A5256D">
        <w:rPr>
          <w:rFonts w:hint="eastAsia"/>
          <w:color w:val="EE0000"/>
        </w:rPr>
        <w:t>→</w:t>
      </w:r>
      <w:r w:rsidRPr="00A5256D">
        <w:rPr>
          <w:rFonts w:hint="eastAsia"/>
          <w:color w:val="EE0000"/>
        </w:rPr>
        <w:t xml:space="preserve"> Final purge workflow</w:t>
      </w:r>
    </w:p>
    <w:p w14:paraId="5351719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│</w:t>
      </w:r>
    </w:p>
    <w:p w14:paraId="767F0AA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CONFIGURATION &amp; FEATURE FLAGS</w:t>
      </w:r>
    </w:p>
    <w:p w14:paraId="02C8012F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Tenant Settings</w:t>
      </w:r>
    </w:p>
    <w:p w14:paraId="4DE22630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</w:t>
      </w:r>
      <w:proofErr w:type="spellStart"/>
      <w:r w:rsidRPr="00A5256D">
        <w:rPr>
          <w:rFonts w:hint="eastAsia"/>
          <w:color w:val="EE0000"/>
        </w:rPr>
        <w:t>Timezone</w:t>
      </w:r>
      <w:proofErr w:type="spellEnd"/>
      <w:r w:rsidRPr="00A5256D">
        <w:rPr>
          <w:rFonts w:hint="eastAsia"/>
          <w:color w:val="EE0000"/>
        </w:rPr>
        <w:t>, locale</w:t>
      </w:r>
    </w:p>
    <w:p w14:paraId="77DFEF88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Data retention overrides</w:t>
      </w:r>
    </w:p>
    <w:p w14:paraId="64F51B0E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Admin preferences</w:t>
      </w:r>
    </w:p>
    <w:p w14:paraId="2A1BE298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0AD0BA6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Feature Toggles</w:t>
      </w:r>
    </w:p>
    <w:p w14:paraId="048B214A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AI scoring on/off</w:t>
      </w:r>
    </w:p>
    <w:p w14:paraId="6888C5A2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Bulk upload enabled/disabled</w:t>
      </w:r>
    </w:p>
    <w:p w14:paraId="6212C911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BU-level access enablement</w:t>
      </w:r>
    </w:p>
    <w:p w14:paraId="05B87CA0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1191CBB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Branding / UI Config</w:t>
      </w:r>
    </w:p>
    <w:p w14:paraId="2141BB5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Logo, theme, colors</w:t>
      </w:r>
    </w:p>
    <w:p w14:paraId="71BC125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Custom domain settings</w:t>
      </w:r>
    </w:p>
    <w:p w14:paraId="5717FCA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4E4562DF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└──</w:t>
      </w:r>
      <w:r w:rsidRPr="00A5256D">
        <w:rPr>
          <w:rFonts w:hint="eastAsia"/>
          <w:color w:val="EE0000"/>
        </w:rPr>
        <w:t xml:space="preserve"> Notification &amp; Webhook Settings</w:t>
      </w:r>
    </w:p>
    <w:p w14:paraId="56EEDFA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 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JD created webhook</w:t>
      </w:r>
    </w:p>
    <w:p w14:paraId="2507C172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 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Job completed webhook</w:t>
      </w:r>
    </w:p>
    <w:p w14:paraId="359504D6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 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Batch finished notifications</w:t>
      </w:r>
    </w:p>
    <w:p w14:paraId="30E75817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</w:p>
    <w:p w14:paraId="362B35BC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EXTENSIBILITY CONTRACT LAYER (NEW | FUTURE-PROOFING)</w:t>
      </w:r>
    </w:p>
    <w:p w14:paraId="32B93CCC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Entity Metadata Framework</w:t>
      </w:r>
    </w:p>
    <w:p w14:paraId="075E2D3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Attach metadata to ANY model (tenant, BU, dept, JD, job, result</w:t>
      </w:r>
      <w:r w:rsidRPr="00A5256D">
        <w:rPr>
          <w:rFonts w:hint="eastAsia"/>
          <w:color w:val="EE0000"/>
        </w:rPr>
        <w:t>…</w:t>
      </w:r>
      <w:r w:rsidRPr="00A5256D">
        <w:rPr>
          <w:rFonts w:hint="eastAsia"/>
          <w:color w:val="EE0000"/>
        </w:rPr>
        <w:t>)</w:t>
      </w:r>
    </w:p>
    <w:p w14:paraId="42FA2971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Dynamic metadata tables for flexible attributes</w:t>
      </w:r>
    </w:p>
    <w:p w14:paraId="1214BB4E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lastRenderedPageBreak/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40625E5A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Custom Fields Engine</w:t>
      </w:r>
    </w:p>
    <w:p w14:paraId="18CA7352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Tenant-defined custom fields</w:t>
      </w:r>
    </w:p>
    <w:p w14:paraId="29B6D55A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Supports text/number/date/dropdown/JSON</w:t>
      </w:r>
    </w:p>
    <w:p w14:paraId="662398E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BU &amp; Department scoped fields</w:t>
      </w:r>
    </w:p>
    <w:p w14:paraId="7EAD2955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Field-level validation rules</w:t>
      </w:r>
    </w:p>
    <w:p w14:paraId="54179F28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Field-level visibility rules (role/user control)</w:t>
      </w:r>
    </w:p>
    <w:p w14:paraId="2941B659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58FD2EA0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Custom Object Registry</w:t>
      </w:r>
    </w:p>
    <w:p w14:paraId="03F2961B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Tenants can define NEW object types in the future</w:t>
      </w:r>
    </w:p>
    <w:p w14:paraId="0C754574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Version-controlled object schemas</w:t>
      </w:r>
    </w:p>
    <w:p w14:paraId="09F63D19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Full CRUD extensibility</w:t>
      </w:r>
    </w:p>
    <w:p w14:paraId="4692A646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03019C22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API Versioning Layer</w:t>
      </w:r>
    </w:p>
    <w:p w14:paraId="6FCF698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/</w:t>
      </w:r>
      <w:proofErr w:type="spellStart"/>
      <w:r w:rsidRPr="00A5256D">
        <w:rPr>
          <w:rFonts w:hint="eastAsia"/>
          <w:color w:val="EE0000"/>
        </w:rPr>
        <w:t>api</w:t>
      </w:r>
      <w:proofErr w:type="spellEnd"/>
      <w:r w:rsidRPr="00A5256D">
        <w:rPr>
          <w:rFonts w:hint="eastAsia"/>
          <w:color w:val="EE0000"/>
        </w:rPr>
        <w:t>/v1, /</w:t>
      </w:r>
      <w:proofErr w:type="spellStart"/>
      <w:r w:rsidRPr="00A5256D">
        <w:rPr>
          <w:rFonts w:hint="eastAsia"/>
          <w:color w:val="EE0000"/>
        </w:rPr>
        <w:t>api</w:t>
      </w:r>
      <w:proofErr w:type="spellEnd"/>
      <w:r w:rsidRPr="00A5256D">
        <w:rPr>
          <w:rFonts w:hint="eastAsia"/>
          <w:color w:val="EE0000"/>
        </w:rPr>
        <w:t>/v2, /</w:t>
      </w:r>
      <w:proofErr w:type="spellStart"/>
      <w:r w:rsidRPr="00A5256D">
        <w:rPr>
          <w:rFonts w:hint="eastAsia"/>
          <w:color w:val="EE0000"/>
        </w:rPr>
        <w:t>api</w:t>
      </w:r>
      <w:proofErr w:type="spellEnd"/>
      <w:r w:rsidRPr="00A5256D">
        <w:rPr>
          <w:rFonts w:hint="eastAsia"/>
          <w:color w:val="EE0000"/>
        </w:rPr>
        <w:t>/v3</w:t>
      </w:r>
    </w:p>
    <w:p w14:paraId="030FCA65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Supports breaking changes safely</w:t>
      </w:r>
    </w:p>
    <w:p w14:paraId="0FD43C37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Long-term backward compatibility</w:t>
      </w:r>
    </w:p>
    <w:p w14:paraId="5C16D44F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72DBD2BB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Event Versioning</w:t>
      </w:r>
    </w:p>
    <w:p w14:paraId="76304FAF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</w:t>
      </w:r>
      <w:proofErr w:type="spellStart"/>
      <w:r w:rsidRPr="00A5256D">
        <w:rPr>
          <w:rFonts w:hint="eastAsia"/>
          <w:color w:val="EE0000"/>
        </w:rPr>
        <w:t>event_version</w:t>
      </w:r>
      <w:proofErr w:type="spellEnd"/>
    </w:p>
    <w:p w14:paraId="366DE13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</w:t>
      </w:r>
      <w:proofErr w:type="spellStart"/>
      <w:r w:rsidRPr="00A5256D">
        <w:rPr>
          <w:rFonts w:hint="eastAsia"/>
          <w:color w:val="EE0000"/>
        </w:rPr>
        <w:t>schema_version</w:t>
      </w:r>
      <w:proofErr w:type="spellEnd"/>
    </w:p>
    <w:p w14:paraId="3066B3F5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Supports evolving event payload structures</w:t>
      </w:r>
    </w:p>
    <w:p w14:paraId="6F128CD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35B17E27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Worker &amp; Pipeline Versioning</w:t>
      </w:r>
    </w:p>
    <w:p w14:paraId="75416F9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Worker v1 handles legacy job schema</w:t>
      </w:r>
    </w:p>
    <w:p w14:paraId="6A63C4E1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lastRenderedPageBreak/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Worker v2 handles new job schema</w:t>
      </w:r>
    </w:p>
    <w:p w14:paraId="1084ECD8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Canary and phased rollouts</w:t>
      </w:r>
    </w:p>
    <w:p w14:paraId="567ECCAB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Zero-migration design </w:t>
      </w:r>
      <w:r w:rsidRPr="00A5256D">
        <w:rPr>
          <w:rFonts w:hint="eastAsia"/>
          <w:color w:val="EE0000"/>
        </w:rPr>
        <w:t>→</w:t>
      </w:r>
      <w:r w:rsidRPr="00A5256D">
        <w:rPr>
          <w:rFonts w:hint="eastAsia"/>
          <w:color w:val="EE0000"/>
        </w:rPr>
        <w:t xml:space="preserve"> no downtime</w:t>
      </w:r>
    </w:p>
    <w:p w14:paraId="597EB0C9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│</w:t>
      </w:r>
    </w:p>
    <w:p w14:paraId="6C50E1B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└──</w:t>
      </w:r>
      <w:r w:rsidRPr="00A5256D">
        <w:rPr>
          <w:rFonts w:hint="eastAsia"/>
          <w:color w:val="EE0000"/>
        </w:rPr>
        <w:t xml:space="preserve"> Backward-Compatible Schema Extensions</w:t>
      </w:r>
    </w:p>
    <w:p w14:paraId="75F0FDE0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 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Add columns without breaking existing tenants</w:t>
      </w:r>
    </w:p>
    <w:p w14:paraId="39488212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 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Deprecation flags for old columns/features</w:t>
      </w:r>
    </w:p>
    <w:p w14:paraId="2DB2C495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       </w:t>
      </w:r>
      <w:r w:rsidRPr="00A5256D">
        <w:rPr>
          <w:rFonts w:hint="eastAsia"/>
          <w:color w:val="EE0000"/>
        </w:rPr>
        <w:t>•</w:t>
      </w:r>
      <w:r w:rsidRPr="00A5256D">
        <w:rPr>
          <w:rFonts w:hint="eastAsia"/>
          <w:color w:val="EE0000"/>
        </w:rPr>
        <w:t xml:space="preserve"> Safe migration strategies (expand</w:t>
      </w:r>
      <w:r w:rsidRPr="00A5256D">
        <w:rPr>
          <w:rFonts w:hint="eastAsia"/>
          <w:color w:val="EE0000"/>
        </w:rPr>
        <w:t>–</w:t>
      </w:r>
      <w:r w:rsidRPr="00A5256D">
        <w:rPr>
          <w:rFonts w:hint="eastAsia"/>
          <w:color w:val="EE0000"/>
        </w:rPr>
        <w:t>migrate</w:t>
      </w:r>
      <w:r w:rsidRPr="00A5256D">
        <w:rPr>
          <w:rFonts w:hint="eastAsia"/>
          <w:color w:val="EE0000"/>
        </w:rPr>
        <w:t>–</w:t>
      </w:r>
      <w:r w:rsidRPr="00A5256D">
        <w:rPr>
          <w:rFonts w:hint="eastAsia"/>
          <w:color w:val="EE0000"/>
        </w:rPr>
        <w:t>contract)</w:t>
      </w:r>
    </w:p>
    <w:p w14:paraId="3E2C4C04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</w:p>
    <w:p w14:paraId="446CFEA8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SERVICES</w:t>
      </w:r>
    </w:p>
    <w:p w14:paraId="24725EA1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Services (global catalog)</w:t>
      </w:r>
    </w:p>
    <w:p w14:paraId="52A51A08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Tenant Services (enabled services)</w:t>
      </w:r>
    </w:p>
    <w:p w14:paraId="22E4930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Service Access Control (BU, Dept, Role, User)</w:t>
      </w:r>
    </w:p>
    <w:p w14:paraId="35EA3403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Service Entitlements (computed)</w:t>
      </w:r>
    </w:p>
    <w:p w14:paraId="74DA2C3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Rate Plans (global pricing)</w:t>
      </w:r>
    </w:p>
    <w:p w14:paraId="70DED44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Tenant Rate Overrides (custom pricing)</w:t>
      </w:r>
    </w:p>
    <w:p w14:paraId="2F829EB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Business Unit Rates (BU-level pricing)</w:t>
      </w:r>
    </w:p>
    <w:p w14:paraId="410F436C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Rate Cards (effective final pricing)</w:t>
      </w:r>
    </w:p>
    <w:p w14:paraId="019A4C8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Service Cost Summary (usage + totals)</w:t>
      </w:r>
    </w:p>
    <w:p w14:paraId="17764C5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305B0D5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BUSINESS UNITS (sub-tenants)</w:t>
      </w:r>
    </w:p>
    <w:p w14:paraId="301B3A8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Business Unit Identity &amp; Settings</w:t>
      </w:r>
    </w:p>
    <w:p w14:paraId="1FA20C0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Departments</w:t>
      </w:r>
    </w:p>
    <w:p w14:paraId="26B5223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Projects</w:t>
      </w:r>
    </w:p>
    <w:p w14:paraId="0DEF08E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Users &amp; Roles (BU scoped)</w:t>
      </w:r>
    </w:p>
    <w:p w14:paraId="2635C22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Shared Resources (BU-Scoped)</w:t>
      </w:r>
    </w:p>
    <w:p w14:paraId="77670D4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Job Descriptions (JD)</w:t>
      </w:r>
    </w:p>
    <w:p w14:paraId="4775459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Batches</w:t>
      </w:r>
    </w:p>
    <w:p w14:paraId="78FB2CD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├──</w:t>
      </w:r>
      <w:r>
        <w:rPr>
          <w:rFonts w:hint="eastAsia"/>
        </w:rPr>
        <w:t xml:space="preserve"> Jobs</w:t>
      </w:r>
    </w:p>
    <w:p w14:paraId="56F3E11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       </w:t>
      </w:r>
      <w:r>
        <w:rPr>
          <w:rFonts w:hint="eastAsia"/>
        </w:rPr>
        <w:t>└──</w:t>
      </w:r>
      <w:r>
        <w:rPr>
          <w:rFonts w:hint="eastAsia"/>
        </w:rPr>
        <w:t xml:space="preserve"> Resume Results</w:t>
      </w:r>
    </w:p>
    <w:p w14:paraId="650DFC0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648B655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BILLING &amp; SUBSCRIPTIONS</w:t>
      </w:r>
    </w:p>
    <w:p w14:paraId="52BCE7D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Plan Catalog</w:t>
      </w:r>
    </w:p>
    <w:p w14:paraId="3418213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Tenant Subscriptions &amp; Renewals</w:t>
      </w:r>
    </w:p>
    <w:p w14:paraId="1CC0091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Credits (wallet)</w:t>
      </w:r>
    </w:p>
    <w:p w14:paraId="0E29685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Credit Ledger Entries</w:t>
      </w:r>
    </w:p>
    <w:p w14:paraId="65956351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Transactions (payments)</w:t>
      </w:r>
    </w:p>
    <w:p w14:paraId="2F1008B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Invoices &amp; Line Items</w:t>
      </w:r>
    </w:p>
    <w:p w14:paraId="152B6312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Billing Events</w:t>
      </w:r>
    </w:p>
    <w:p w14:paraId="3C84766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Usage Metering &amp; Overages</w:t>
      </w:r>
    </w:p>
    <w:p w14:paraId="40BFA84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13A7C1F4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RATES &amp; PRICE ENGINE</w:t>
      </w:r>
    </w:p>
    <w:p w14:paraId="25C8616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Global Rate Plans (fixed/usage/tiered)</w:t>
      </w:r>
    </w:p>
    <w:p w14:paraId="134E0D0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Tenant Rate Overrides</w:t>
      </w:r>
    </w:p>
    <w:p w14:paraId="34579AF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BU Rate Configurations</w:t>
      </w:r>
    </w:p>
    <w:p w14:paraId="1FE1D20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Rate Cards</w:t>
      </w:r>
    </w:p>
    <w:p w14:paraId="354207A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Rate Calculation Engine</w:t>
      </w:r>
    </w:p>
    <w:p w14:paraId="412CF16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435E4C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JOB SCHEDULING &amp; WORKER ORCHESTRATION</w:t>
      </w:r>
    </w:p>
    <w:p w14:paraId="52971A8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Job Queue (persistent)</w:t>
      </w:r>
    </w:p>
    <w:p w14:paraId="09E2BF7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Job Dispatch &amp; Assignment</w:t>
      </w:r>
    </w:p>
    <w:p w14:paraId="5AD8C23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Worker Pools</w:t>
      </w:r>
    </w:p>
    <w:p w14:paraId="489FFE2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Retry Policies &amp; Backoff</w:t>
      </w:r>
    </w:p>
    <w:p w14:paraId="3CE67BF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Dead Letter Queue</w:t>
      </w:r>
    </w:p>
    <w:p w14:paraId="712E32A7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Scheduled Tasks</w:t>
      </w:r>
    </w:p>
    <w:p w14:paraId="145A29E8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Job Monitoring &amp; Metrics</w:t>
      </w:r>
    </w:p>
    <w:p w14:paraId="620658DC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288BD6E0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EVENT SYSTEM &amp; WEBHOOKS</w:t>
      </w:r>
    </w:p>
    <w:p w14:paraId="17BF18E2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Internal Event Bus</w:t>
      </w:r>
    </w:p>
    <w:p w14:paraId="192A50D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Event Types</w:t>
      </w:r>
    </w:p>
    <w:p w14:paraId="076C57E6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Outbox Pattern</w:t>
      </w:r>
    </w:p>
    <w:p w14:paraId="6274B578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Tenant Webhooks</w:t>
      </w:r>
    </w:p>
    <w:p w14:paraId="3262AF2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Notification Channels</w:t>
      </w:r>
    </w:p>
    <w:p w14:paraId="0EE68752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3CE21CF2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CACHE, SEARCH &amp; INDEXING</w:t>
      </w:r>
    </w:p>
    <w:p w14:paraId="497D46A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Cache Layer (Redis)</w:t>
      </w:r>
    </w:p>
    <w:p w14:paraId="660D6816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Search Index (ES/Meili)</w:t>
      </w:r>
    </w:p>
    <w:p w14:paraId="2B5EFCE5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Cache Keying Strategy</w:t>
      </w:r>
    </w:p>
    <w:p w14:paraId="76189C0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Index Sync Jobs</w:t>
      </w:r>
    </w:p>
    <w:p w14:paraId="2927AE23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725041A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STORAGE &amp; FILE METADATA</w:t>
      </w:r>
    </w:p>
    <w:p w14:paraId="0BF40581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Object Storage Metadata</w:t>
      </w:r>
    </w:p>
    <w:p w14:paraId="2B83EB53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Pre-signed URL Management</w:t>
      </w:r>
    </w:p>
    <w:p w14:paraId="7EE7913C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Virus/Content Scan Results</w:t>
      </w:r>
    </w:p>
    <w:p w14:paraId="14BBB2F2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Storage Lifecycle Policies</w:t>
      </w:r>
    </w:p>
    <w:p w14:paraId="7FCCA309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>│</w:t>
      </w:r>
    </w:p>
    <w:p w14:paraId="68978827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OBSERVABILITY, LOGS &amp; MONITORING</w:t>
      </w:r>
    </w:p>
    <w:p w14:paraId="184F31FD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Metrics</w:t>
      </w:r>
    </w:p>
    <w:p w14:paraId="313D6704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Traces</w:t>
      </w:r>
    </w:p>
    <w:p w14:paraId="1BA5CF75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Structured Logs</w:t>
      </w:r>
    </w:p>
    <w:p w14:paraId="43148E86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Health Checks &amp; Heartbeats</w:t>
      </w:r>
    </w:p>
    <w:p w14:paraId="06AC8E6A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└──</w:t>
      </w:r>
      <w:r w:rsidRPr="00A5256D">
        <w:rPr>
          <w:rFonts w:hint="eastAsia"/>
          <w:color w:val="EE0000"/>
        </w:rPr>
        <w:t xml:space="preserve"> Alerts &amp; Incident Management</w:t>
      </w:r>
    </w:p>
    <w:p w14:paraId="24E022EB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45A863D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├──</w:t>
      </w:r>
      <w:r>
        <w:rPr>
          <w:rFonts w:hint="eastAsia"/>
        </w:rPr>
        <w:t xml:space="preserve"> API GATEWAY &amp; THROTTLING</w:t>
      </w:r>
    </w:p>
    <w:p w14:paraId="680C14F6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API Keys &amp; Client Management</w:t>
      </w:r>
    </w:p>
    <w:p w14:paraId="328D0EFD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Rate Limits (per-tenant / per-key)</w:t>
      </w:r>
    </w:p>
    <w:p w14:paraId="6884CFC8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├──</w:t>
      </w:r>
      <w:r>
        <w:rPr>
          <w:rFonts w:hint="eastAsia"/>
        </w:rPr>
        <w:t xml:space="preserve"> Request Logging</w:t>
      </w:r>
    </w:p>
    <w:p w14:paraId="4A241D9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  <w:r>
        <w:rPr>
          <w:rFonts w:hint="eastAsia"/>
        </w:rPr>
        <w:t xml:space="preserve">      </w:t>
      </w:r>
      <w:r>
        <w:rPr>
          <w:rFonts w:hint="eastAsia"/>
        </w:rPr>
        <w:t>└──</w:t>
      </w:r>
      <w:r>
        <w:rPr>
          <w:rFonts w:hint="eastAsia"/>
        </w:rPr>
        <w:t xml:space="preserve"> Abuse Detection &amp; Blocking</w:t>
      </w:r>
    </w:p>
    <w:p w14:paraId="6691412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│</w:t>
      </w:r>
    </w:p>
    <w:p w14:paraId="6D7DD161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SCHEMA MANAGEMENT &amp; MIGRATIONS</w:t>
      </w:r>
    </w:p>
    <w:p w14:paraId="0ED67060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Migration History</w:t>
      </w:r>
    </w:p>
    <w:p w14:paraId="53A1C959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Zero-downtime Patterns</w:t>
      </w:r>
    </w:p>
    <w:p w14:paraId="00B6373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Tenant Schema Drift Tools</w:t>
      </w:r>
    </w:p>
    <w:p w14:paraId="6970472A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└──</w:t>
      </w:r>
      <w:r w:rsidRPr="00A5256D">
        <w:rPr>
          <w:rFonts w:hint="eastAsia"/>
          <w:color w:val="EE0000"/>
        </w:rPr>
        <w:t xml:space="preserve"> Rollback Procedures</w:t>
      </w:r>
    </w:p>
    <w:p w14:paraId="1366F379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</w:p>
    <w:p w14:paraId="6F972665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SANDBOX / STAGING PER TENANT</w:t>
      </w:r>
    </w:p>
    <w:p w14:paraId="14A8EECC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Sandbox Environments</w:t>
      </w:r>
    </w:p>
    <w:p w14:paraId="2FDDD690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Data Copy &amp; Masking Jobs</w:t>
      </w:r>
    </w:p>
    <w:p w14:paraId="6C7D0C9B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└──</w:t>
      </w:r>
      <w:r w:rsidRPr="00A5256D">
        <w:rPr>
          <w:rFonts w:hint="eastAsia"/>
          <w:color w:val="EE0000"/>
        </w:rPr>
        <w:t xml:space="preserve"> Sandbox Expiry &amp; Refresh</w:t>
      </w:r>
    </w:p>
    <w:p w14:paraId="14597C4A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</w:p>
    <w:p w14:paraId="4801DE9A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lastRenderedPageBreak/>
        <w:t xml:space="preserve">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DATA MASKING &amp; PRIVACY</w:t>
      </w:r>
    </w:p>
    <w:p w14:paraId="0AC58ADF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PII Classification Registry</w:t>
      </w:r>
    </w:p>
    <w:p w14:paraId="576D4714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Masking Policies &amp; Views</w:t>
      </w:r>
    </w:p>
    <w:p w14:paraId="164CC1B4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└──</w:t>
      </w:r>
      <w:r w:rsidRPr="00A5256D">
        <w:rPr>
          <w:rFonts w:hint="eastAsia"/>
          <w:color w:val="EE0000"/>
        </w:rPr>
        <w:t xml:space="preserve"> Synthetic Data Generator</w:t>
      </w:r>
    </w:p>
    <w:p w14:paraId="19AFDE66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</w:p>
    <w:p w14:paraId="0AF3B7E3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FINOPS &amp; COST ANALYTICS</w:t>
      </w:r>
    </w:p>
    <w:p w14:paraId="42E24838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Cost per Tenant</w:t>
      </w:r>
    </w:p>
    <w:p w14:paraId="7DF9747E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├──</w:t>
      </w:r>
      <w:r w:rsidRPr="00A5256D">
        <w:rPr>
          <w:rFonts w:hint="eastAsia"/>
          <w:color w:val="EE0000"/>
        </w:rPr>
        <w:t xml:space="preserve"> Cost Forecasting</w:t>
      </w:r>
    </w:p>
    <w:p w14:paraId="65F6F20B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  <w:r w:rsidRPr="00A5256D">
        <w:rPr>
          <w:rFonts w:hint="eastAsia"/>
          <w:color w:val="EE0000"/>
        </w:rPr>
        <w:t xml:space="preserve">      </w:t>
      </w:r>
      <w:r w:rsidRPr="00A5256D">
        <w:rPr>
          <w:rFonts w:hint="eastAsia"/>
          <w:color w:val="EE0000"/>
        </w:rPr>
        <w:t>└──</w:t>
      </w:r>
      <w:r w:rsidRPr="00A5256D">
        <w:rPr>
          <w:rFonts w:hint="eastAsia"/>
          <w:color w:val="EE0000"/>
        </w:rPr>
        <w:t xml:space="preserve"> Budget Alerts &amp; Chargebacks</w:t>
      </w:r>
    </w:p>
    <w:p w14:paraId="4DB07BF8" w14:textId="77777777" w:rsidR="003645C8" w:rsidRPr="00A5256D" w:rsidRDefault="003645C8" w:rsidP="003645C8">
      <w:pPr>
        <w:rPr>
          <w:rFonts w:hint="eastAsia"/>
          <w:color w:val="EE0000"/>
        </w:rPr>
      </w:pPr>
      <w:r w:rsidRPr="00A5256D">
        <w:rPr>
          <w:rFonts w:hint="eastAsia"/>
          <w:color w:val="EE0000"/>
        </w:rPr>
        <w:t xml:space="preserve"> </w:t>
      </w:r>
      <w:r w:rsidRPr="00A5256D">
        <w:rPr>
          <w:rFonts w:hint="eastAsia"/>
          <w:color w:val="EE0000"/>
        </w:rPr>
        <w:t>│</w:t>
      </w:r>
    </w:p>
    <w:p w14:paraId="0690A91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└──</w:t>
      </w:r>
      <w:r>
        <w:rPr>
          <w:rFonts w:hint="eastAsia"/>
        </w:rPr>
        <w:t xml:space="preserve"> BACKUP LAYER</w:t>
      </w:r>
    </w:p>
    <w:p w14:paraId="76B4BD6F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Backup Policies</w:t>
      </w:r>
    </w:p>
    <w:p w14:paraId="0ED44DD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Database Backups (full/incremental/PITR)</w:t>
      </w:r>
    </w:p>
    <w:p w14:paraId="01BB67DC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Object Storage Backups</w:t>
      </w:r>
    </w:p>
    <w:p w14:paraId="0D8C173A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Tenant Snapshots</w:t>
      </w:r>
    </w:p>
    <w:p w14:paraId="5263B74E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Business Unit Snapshots</w:t>
      </w:r>
    </w:p>
    <w:p w14:paraId="567C14C2" w14:textId="77777777" w:rsidR="003645C8" w:rsidRDefault="003645C8" w:rsidP="003645C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├──</w:t>
      </w:r>
      <w:r>
        <w:rPr>
          <w:rFonts w:hint="eastAsia"/>
        </w:rPr>
        <w:t xml:space="preserve"> Restore Requests</w:t>
      </w:r>
    </w:p>
    <w:p w14:paraId="0E2DEC5D" w14:textId="7135461E" w:rsidR="003645C8" w:rsidRDefault="003645C8" w:rsidP="003645C8">
      <w:r>
        <w:rPr>
          <w:rFonts w:hint="eastAsia"/>
        </w:rPr>
        <w:t xml:space="preserve">        </w:t>
      </w:r>
      <w:r>
        <w:rPr>
          <w:rFonts w:hint="eastAsia"/>
        </w:rPr>
        <w:t>└──</w:t>
      </w:r>
      <w:r>
        <w:rPr>
          <w:rFonts w:hint="eastAsia"/>
        </w:rPr>
        <w:t xml:space="preserve"> Disaster Recovery Metadata &amp; DR Drills</w:t>
      </w:r>
    </w:p>
    <w:p w14:paraId="3CD0722A" w14:textId="77777777" w:rsidR="00A272D3" w:rsidRPr="003645C8" w:rsidRDefault="00A272D3" w:rsidP="003645C8"/>
    <w:p w14:paraId="5E0C111A" w14:textId="5C7AA76D" w:rsidR="00A65F73" w:rsidRDefault="00000000">
      <w:pPr>
        <w:pStyle w:val="Heading2"/>
      </w:pPr>
      <w:r>
        <w:t>AUTHENTICATION &amp; IDENTITY</w:t>
      </w:r>
      <w:r w:rsidR="003645C8">
        <w:t xml:space="preserve"> </w:t>
      </w:r>
    </w:p>
    <w:p w14:paraId="0FF90038" w14:textId="77777777" w:rsidR="00A65F73" w:rsidRDefault="00000000">
      <w:r>
        <w:t>- Global Users (identity store): Global unique user record, Email/phone/profile data, Cross-tenant identity, Verification status</w:t>
      </w:r>
    </w:p>
    <w:p w14:paraId="5E8A1BCA" w14:textId="77777777" w:rsidR="00A65F73" w:rsidRDefault="00000000">
      <w:r>
        <w:t>- Auth Providers: Email/password, OAuth (Google/Microsoft), Enterprise SSO (SAML/OIDC), Token storage</w:t>
      </w:r>
    </w:p>
    <w:p w14:paraId="7358FE1B" w14:textId="77777777" w:rsidR="00A65F73" w:rsidRDefault="00000000">
      <w:r>
        <w:t>- Sessions &amp; Tokens: Session table, Device fingerprints, Refresh token logs</w:t>
      </w:r>
    </w:p>
    <w:p w14:paraId="381936F6" w14:textId="77777777" w:rsidR="00A65F73" w:rsidRDefault="00000000">
      <w:r>
        <w:t>- MFA Settings: TOTP secrets, Recovery codes, MFA enforcement</w:t>
      </w:r>
    </w:p>
    <w:p w14:paraId="3A5E5D99" w14:textId="77777777" w:rsidR="00A65F73" w:rsidRDefault="00000000">
      <w:r>
        <w:lastRenderedPageBreak/>
        <w:t>- Password Policies &amp; History: Rotation rules, Disallowed lists, Hash history</w:t>
      </w:r>
    </w:p>
    <w:p w14:paraId="51399571" w14:textId="77777777" w:rsidR="00A65F73" w:rsidRDefault="00000000">
      <w:pPr>
        <w:pStyle w:val="Heading2"/>
      </w:pPr>
      <w:r>
        <w:t>AUTHORIZATION &amp; RBAC/ABAC</w:t>
      </w:r>
    </w:p>
    <w:p w14:paraId="2926E83E" w14:textId="77777777" w:rsidR="00A65F73" w:rsidRDefault="00000000">
      <w:r>
        <w:t>- Permission Registry: All permission keys, Permission categories</w:t>
      </w:r>
    </w:p>
    <w:p w14:paraId="54A86458" w14:textId="77777777" w:rsidR="00A65F73" w:rsidRDefault="00000000">
      <w:r>
        <w:t>- Role Templates: System roles with default permissions</w:t>
      </w:r>
    </w:p>
    <w:p w14:paraId="5B1E6B4B" w14:textId="77777777" w:rsidR="00A65F73" w:rsidRDefault="00000000">
      <w:r>
        <w:t>- Custom Roles: Tenant-defined roles and overrides</w:t>
      </w:r>
    </w:p>
    <w:p w14:paraId="39070898" w14:textId="77777777" w:rsidR="00A65F73" w:rsidRDefault="00000000">
      <w:r>
        <w:t>- Policy Engine (ABAC): Attribute rules, Time-based access, Conditional permissions</w:t>
      </w:r>
    </w:p>
    <w:p w14:paraId="5DE17BB8" w14:textId="77777777" w:rsidR="00A65F73" w:rsidRDefault="00000000">
      <w:r>
        <w:t>- Effective Permissions (cached): Resolved permissions across Tenant→BU→Dept→User</w:t>
      </w:r>
    </w:p>
    <w:p w14:paraId="2E542D24" w14:textId="77777777" w:rsidR="00A65F73" w:rsidRDefault="00000000">
      <w:pPr>
        <w:pStyle w:val="Heading2"/>
      </w:pPr>
      <w:r>
        <w:t>TENANT LIFECYCLE &amp; PROVISIONING</w:t>
      </w:r>
    </w:p>
    <w:p w14:paraId="6E549C1C" w14:textId="77777777" w:rsidR="00A65F73" w:rsidRDefault="00000000">
      <w:r>
        <w:t>- Tenant Onboarding Jobs: Registration, Initialization, BU/Dept setup</w:t>
      </w:r>
    </w:p>
    <w:p w14:paraId="3EF5DCCD" w14:textId="77777777" w:rsidR="00A65F73" w:rsidRDefault="00000000">
      <w:r>
        <w:t>- Resource Allocation: DB schemas, storage buckets, compute quotas</w:t>
      </w:r>
    </w:p>
    <w:p w14:paraId="79247D69" w14:textId="77777777" w:rsidR="00A65F73" w:rsidRDefault="00000000">
      <w:r>
        <w:t>- Status: Active/Suspended/Closed</w:t>
      </w:r>
    </w:p>
    <w:p w14:paraId="07EC164A" w14:textId="77777777" w:rsidR="00A65F73" w:rsidRDefault="00000000">
      <w:r>
        <w:t>- Offboarding &amp; Data Wipe: Snapshots, Soft-delete, Purge workflow</w:t>
      </w:r>
    </w:p>
    <w:p w14:paraId="071FD327" w14:textId="77777777" w:rsidR="00A65F73" w:rsidRDefault="00000000">
      <w:pPr>
        <w:pStyle w:val="Heading2"/>
      </w:pPr>
      <w:r>
        <w:t>CONFIGURATION &amp; FEATURE FLAGS</w:t>
      </w:r>
    </w:p>
    <w:p w14:paraId="6AF43078" w14:textId="77777777" w:rsidR="00A65F73" w:rsidRDefault="00000000">
      <w:r>
        <w:t>- Tenant Settings: Locale, Timezone, Retention, Preferences</w:t>
      </w:r>
    </w:p>
    <w:p w14:paraId="34F4595D" w14:textId="77777777" w:rsidR="00A65F73" w:rsidRDefault="00000000">
      <w:r>
        <w:t>- Feature Toggles: AI scoring, Bulk upload, BU access</w:t>
      </w:r>
    </w:p>
    <w:p w14:paraId="1D1522AC" w14:textId="77777777" w:rsidR="00A65F73" w:rsidRDefault="00000000">
      <w:r>
        <w:t>- Branding / UI Config: Logo, Theme, Custom domain</w:t>
      </w:r>
    </w:p>
    <w:p w14:paraId="4EDFEAD0" w14:textId="77777777" w:rsidR="00A65F73" w:rsidRDefault="00000000">
      <w:r>
        <w:t>- Notification &amp; Webhook Settings: JD created, Job completed, Batch notifications</w:t>
      </w:r>
    </w:p>
    <w:p w14:paraId="7F400E97" w14:textId="77777777" w:rsidR="00A65F73" w:rsidRDefault="00000000">
      <w:pPr>
        <w:pStyle w:val="Heading2"/>
      </w:pPr>
      <w:r>
        <w:t>EXTENSIBILITY CONTRACT LAYER</w:t>
      </w:r>
    </w:p>
    <w:p w14:paraId="577CBFAC" w14:textId="77777777" w:rsidR="00A65F73" w:rsidRDefault="00000000">
      <w:r>
        <w:t>- Entity Metadata Framework: Attach metadata to any model, dynamic attributes</w:t>
      </w:r>
    </w:p>
    <w:p w14:paraId="67D21D65" w14:textId="77777777" w:rsidR="00A65F73" w:rsidRDefault="00000000">
      <w:r>
        <w:t>- Custom Fields Engine: Tenant-defined fields, Scoped fields, Validation &amp; visibility</w:t>
      </w:r>
    </w:p>
    <w:p w14:paraId="02BEABD3" w14:textId="77777777" w:rsidR="00A65F73" w:rsidRDefault="00000000">
      <w:r>
        <w:t>- Custom Object Registry: Tenant-defined objects, Version-controlled schemas</w:t>
      </w:r>
    </w:p>
    <w:p w14:paraId="67D261FE" w14:textId="77777777" w:rsidR="00A65F73" w:rsidRDefault="00000000">
      <w:r>
        <w:t>- API Versioning Layer: /api/v1 → /api/v2 → /api/v3</w:t>
      </w:r>
    </w:p>
    <w:p w14:paraId="0D062ACA" w14:textId="77777777" w:rsidR="00A65F73" w:rsidRDefault="00000000">
      <w:r>
        <w:t>- Event Versioning: event_version, schema_version</w:t>
      </w:r>
    </w:p>
    <w:p w14:paraId="40A445E0" w14:textId="77777777" w:rsidR="00A65F73" w:rsidRDefault="00000000">
      <w:r>
        <w:t>- Worker &amp; Pipeline Versioning: Worker v1/v2, zero-migration transitions</w:t>
      </w:r>
    </w:p>
    <w:p w14:paraId="79196894" w14:textId="77777777" w:rsidR="00A65F73" w:rsidRDefault="00000000">
      <w:r>
        <w:t>- Backward-Compatible Schema Extensions: Add fields safely, Deprecation flags</w:t>
      </w:r>
    </w:p>
    <w:p w14:paraId="5ECDFD89" w14:textId="77777777" w:rsidR="00A65F73" w:rsidRDefault="00000000">
      <w:pPr>
        <w:pStyle w:val="Heading2"/>
      </w:pPr>
      <w:r>
        <w:t>SERVICES</w:t>
      </w:r>
    </w:p>
    <w:p w14:paraId="1F844FB5" w14:textId="77777777" w:rsidR="00A65F73" w:rsidRDefault="00000000">
      <w:r>
        <w:t>- Services (global catalog): Master list and categories</w:t>
      </w:r>
    </w:p>
    <w:p w14:paraId="31F28B8D" w14:textId="77777777" w:rsidR="00A65F73" w:rsidRDefault="00000000">
      <w:r>
        <w:lastRenderedPageBreak/>
        <w:t>- Tenant Services: Enabled services, Activation source</w:t>
      </w:r>
    </w:p>
    <w:p w14:paraId="40E06DEC" w14:textId="77777777" w:rsidR="00A65F73" w:rsidRDefault="00000000">
      <w:r>
        <w:t>- Service Access Control: BU/Dept/Role/User permissions</w:t>
      </w:r>
    </w:p>
    <w:p w14:paraId="7CE5DE6F" w14:textId="77777777" w:rsidR="00A65F73" w:rsidRDefault="00000000">
      <w:r>
        <w:t>- Service Entitlements: Effective computed access</w:t>
      </w:r>
    </w:p>
    <w:p w14:paraId="19933127" w14:textId="77777777" w:rsidR="00A65F73" w:rsidRDefault="00000000">
      <w:r>
        <w:t>- Rate Plans: Global pricing</w:t>
      </w:r>
    </w:p>
    <w:p w14:paraId="3ED15D24" w14:textId="77777777" w:rsidR="00A65F73" w:rsidRDefault="00000000">
      <w:r>
        <w:t>- Tenant Rate Overrides: Custom negotiated pricing</w:t>
      </w:r>
    </w:p>
    <w:p w14:paraId="00EEFBDC" w14:textId="77777777" w:rsidR="00A65F73" w:rsidRDefault="00000000">
      <w:r>
        <w:t>- Business Unit Rates: BU-level pricing rules</w:t>
      </w:r>
    </w:p>
    <w:p w14:paraId="6B40C8DD" w14:textId="77777777" w:rsidR="00A65F73" w:rsidRDefault="00000000">
      <w:r>
        <w:t>- Rate Cards: Final computed pricing</w:t>
      </w:r>
    </w:p>
    <w:p w14:paraId="2F66AAFE" w14:textId="77777777" w:rsidR="00A65F73" w:rsidRDefault="00000000">
      <w:r>
        <w:t>- Service Cost Summary: Usage totals &amp; cost breakdown</w:t>
      </w:r>
    </w:p>
    <w:p w14:paraId="10BA9616" w14:textId="77777777" w:rsidR="00A65F73" w:rsidRDefault="00000000">
      <w:pPr>
        <w:pStyle w:val="Heading2"/>
      </w:pPr>
      <w:r>
        <w:t>BUSINESS UNITS</w:t>
      </w:r>
    </w:p>
    <w:p w14:paraId="611C8C3A" w14:textId="77777777" w:rsidR="00A65F73" w:rsidRDefault="00000000">
      <w:r>
        <w:t>- Business Unit Identity &amp; Settings</w:t>
      </w:r>
    </w:p>
    <w:p w14:paraId="1F3C7CCA" w14:textId="77777777" w:rsidR="00A65F73" w:rsidRDefault="00000000">
      <w:r>
        <w:t>- Departments: Structure, Heads</w:t>
      </w:r>
    </w:p>
    <w:p w14:paraId="6E8C248D" w14:textId="77777777" w:rsidR="00A65F73" w:rsidRDefault="00000000">
      <w:r>
        <w:t>- Projects: Owners, Visibility</w:t>
      </w:r>
    </w:p>
    <w:p w14:paraId="116326E4" w14:textId="77777777" w:rsidR="00A65F73" w:rsidRDefault="00000000">
      <w:r>
        <w:t>- Users &amp; Roles (BU scoped)</w:t>
      </w:r>
    </w:p>
    <w:p w14:paraId="23D7C170" w14:textId="77777777" w:rsidR="00A65F73" w:rsidRDefault="00000000">
      <w:r>
        <w:t>- Shared Resources: JDs, Batches, Jobs, Resume Results</w:t>
      </w:r>
    </w:p>
    <w:p w14:paraId="2724998A" w14:textId="77777777" w:rsidR="00A65F73" w:rsidRDefault="00000000">
      <w:pPr>
        <w:pStyle w:val="Heading2"/>
      </w:pPr>
      <w:r>
        <w:t>BILLING &amp; SUBSCRIPTIONS</w:t>
      </w:r>
    </w:p>
    <w:p w14:paraId="42231149" w14:textId="77777777" w:rsidR="00A65F73" w:rsidRDefault="00000000">
      <w:r>
        <w:t>- Plan Catalog</w:t>
      </w:r>
    </w:p>
    <w:p w14:paraId="565AE24D" w14:textId="77777777" w:rsidR="00A65F73" w:rsidRDefault="00000000">
      <w:r>
        <w:t>- Tenant Subscriptions &amp; Renewals</w:t>
      </w:r>
    </w:p>
    <w:p w14:paraId="77A89A6E" w14:textId="77777777" w:rsidR="00A65F73" w:rsidRDefault="00000000">
      <w:r>
        <w:t>- Credits (wallet)</w:t>
      </w:r>
    </w:p>
    <w:p w14:paraId="1A3974D6" w14:textId="77777777" w:rsidR="00A65F73" w:rsidRDefault="00000000">
      <w:r>
        <w:t>- Credit Ledger Entries</w:t>
      </w:r>
    </w:p>
    <w:p w14:paraId="2943E76C" w14:textId="77777777" w:rsidR="00A65F73" w:rsidRDefault="00000000">
      <w:r>
        <w:t>- Transactions (payments)</w:t>
      </w:r>
    </w:p>
    <w:p w14:paraId="2D11DE1F" w14:textId="77777777" w:rsidR="00A65F73" w:rsidRDefault="00000000">
      <w:r>
        <w:t>- Invoices &amp; Line Items</w:t>
      </w:r>
    </w:p>
    <w:p w14:paraId="21831478" w14:textId="77777777" w:rsidR="00A65F73" w:rsidRDefault="00000000">
      <w:r>
        <w:t>- Billing Events</w:t>
      </w:r>
    </w:p>
    <w:p w14:paraId="3CB504D4" w14:textId="77777777" w:rsidR="00A65F73" w:rsidRDefault="00000000">
      <w:r>
        <w:t>- Usage Metering &amp; Overages</w:t>
      </w:r>
    </w:p>
    <w:p w14:paraId="07870C90" w14:textId="77777777" w:rsidR="00A65F73" w:rsidRDefault="00000000">
      <w:pPr>
        <w:pStyle w:val="Heading2"/>
      </w:pPr>
      <w:r>
        <w:t>RATES &amp; PRICE ENGINE</w:t>
      </w:r>
    </w:p>
    <w:p w14:paraId="62F9B818" w14:textId="77777777" w:rsidR="00A65F73" w:rsidRDefault="00000000">
      <w:r>
        <w:t>- Global Rate Plans</w:t>
      </w:r>
    </w:p>
    <w:p w14:paraId="21184B02" w14:textId="77777777" w:rsidR="00A65F73" w:rsidRDefault="00000000">
      <w:r>
        <w:t>- Tenant Rate Overrides</w:t>
      </w:r>
    </w:p>
    <w:p w14:paraId="3C0260D8" w14:textId="77777777" w:rsidR="00A65F73" w:rsidRDefault="00000000">
      <w:r>
        <w:t>- BU Rate Configurations</w:t>
      </w:r>
    </w:p>
    <w:p w14:paraId="424A257F" w14:textId="77777777" w:rsidR="00A65F73" w:rsidRDefault="00000000">
      <w:r>
        <w:lastRenderedPageBreak/>
        <w:t>- Rate Cards</w:t>
      </w:r>
    </w:p>
    <w:p w14:paraId="318D499C" w14:textId="77777777" w:rsidR="00A65F73" w:rsidRDefault="00000000">
      <w:r>
        <w:t>- Rate Calculation Engine</w:t>
      </w:r>
    </w:p>
    <w:p w14:paraId="144DC2A9" w14:textId="77777777" w:rsidR="00A65F73" w:rsidRDefault="00000000">
      <w:pPr>
        <w:pStyle w:val="Heading2"/>
      </w:pPr>
      <w:r>
        <w:t>JOB SCHEDULING &amp; WORKER ORCHESTRATION</w:t>
      </w:r>
    </w:p>
    <w:p w14:paraId="063190D5" w14:textId="77777777" w:rsidR="00A65F73" w:rsidRDefault="00000000">
      <w:r>
        <w:t>- Job Queue</w:t>
      </w:r>
    </w:p>
    <w:p w14:paraId="368E0123" w14:textId="77777777" w:rsidR="00A65F73" w:rsidRDefault="00000000">
      <w:r>
        <w:t>- Job Dispatch</w:t>
      </w:r>
    </w:p>
    <w:p w14:paraId="00CE79AE" w14:textId="77777777" w:rsidR="00A65F73" w:rsidRDefault="00000000">
      <w:r>
        <w:t>- Worker Pools</w:t>
      </w:r>
    </w:p>
    <w:p w14:paraId="0C1EB326" w14:textId="77777777" w:rsidR="00A65F73" w:rsidRDefault="00000000">
      <w:r>
        <w:t>- Retry Policies</w:t>
      </w:r>
    </w:p>
    <w:p w14:paraId="10CB6F5B" w14:textId="77777777" w:rsidR="00A65F73" w:rsidRDefault="00000000">
      <w:r>
        <w:t>- Dead Letter Queue</w:t>
      </w:r>
    </w:p>
    <w:p w14:paraId="677BBE06" w14:textId="77777777" w:rsidR="00A65F73" w:rsidRDefault="00000000">
      <w:r>
        <w:t>- Scheduled Tasks</w:t>
      </w:r>
    </w:p>
    <w:p w14:paraId="1135EB13" w14:textId="77777777" w:rsidR="00A65F73" w:rsidRDefault="00000000">
      <w:r>
        <w:t>- Job Monitoring &amp; Metrics</w:t>
      </w:r>
    </w:p>
    <w:p w14:paraId="5C87EF7F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t>EVENT SYSTEM &amp; WEBHOOKS</w:t>
      </w:r>
    </w:p>
    <w:p w14:paraId="65FBD2CC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Internal Event Bus</w:t>
      </w:r>
    </w:p>
    <w:p w14:paraId="08D2B906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Event Types</w:t>
      </w:r>
    </w:p>
    <w:p w14:paraId="1710D7A6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Outbox Pattern</w:t>
      </w:r>
    </w:p>
    <w:p w14:paraId="7C2DC52E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Tenant Webhooks</w:t>
      </w:r>
    </w:p>
    <w:p w14:paraId="02F279AA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Notification Channels</w:t>
      </w:r>
    </w:p>
    <w:p w14:paraId="2B321D4A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t>CACHE, SEARCH &amp; INDEXING</w:t>
      </w:r>
    </w:p>
    <w:p w14:paraId="3C9A7202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Cache Layer</w:t>
      </w:r>
    </w:p>
    <w:p w14:paraId="0C148435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Search Index</w:t>
      </w:r>
    </w:p>
    <w:p w14:paraId="0A2091B1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Cache Key Strategy</w:t>
      </w:r>
    </w:p>
    <w:p w14:paraId="1E81DBC4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Index Sync Jobs</w:t>
      </w:r>
    </w:p>
    <w:p w14:paraId="76D8A4F9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t>STORAGE &amp; FILE METADATA</w:t>
      </w:r>
    </w:p>
    <w:p w14:paraId="703DDC31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Object Storage Metadata</w:t>
      </w:r>
    </w:p>
    <w:p w14:paraId="103527D5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Presigned URL Management</w:t>
      </w:r>
    </w:p>
    <w:p w14:paraId="6245DCBC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Virus Scan Results</w:t>
      </w:r>
    </w:p>
    <w:p w14:paraId="2D3207A4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Lifecycle Policies</w:t>
      </w:r>
    </w:p>
    <w:p w14:paraId="735BF544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lastRenderedPageBreak/>
        <w:t>OBSERVABILITY, LOGS &amp; MONITORING</w:t>
      </w:r>
    </w:p>
    <w:p w14:paraId="29DD37FA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Metrics</w:t>
      </w:r>
    </w:p>
    <w:p w14:paraId="26B9387B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Traces</w:t>
      </w:r>
    </w:p>
    <w:p w14:paraId="2AB8852D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Structured Logs</w:t>
      </w:r>
    </w:p>
    <w:p w14:paraId="03D9D58F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Health Checks</w:t>
      </w:r>
    </w:p>
    <w:p w14:paraId="56E289FE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Alerts</w:t>
      </w:r>
    </w:p>
    <w:p w14:paraId="4BD4B435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t>API GATEWAY &amp; THROTTLING</w:t>
      </w:r>
    </w:p>
    <w:p w14:paraId="3A12346A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API Keys</w:t>
      </w:r>
    </w:p>
    <w:p w14:paraId="67719435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Rate Limits</w:t>
      </w:r>
    </w:p>
    <w:p w14:paraId="0B4F9CF5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Request Logging</w:t>
      </w:r>
    </w:p>
    <w:p w14:paraId="08452578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Abuse Detection</w:t>
      </w:r>
    </w:p>
    <w:p w14:paraId="5FBB247D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t>SCHEMA MANAGEMENT &amp; MIGRATIONS</w:t>
      </w:r>
    </w:p>
    <w:p w14:paraId="2973BC95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Migration History</w:t>
      </w:r>
    </w:p>
    <w:p w14:paraId="58166C8E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Zero-downtime Patterns</w:t>
      </w:r>
    </w:p>
    <w:p w14:paraId="6F4F67EA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Schema Drift Tools</w:t>
      </w:r>
    </w:p>
    <w:p w14:paraId="54525E2A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Rollback Procedures</w:t>
      </w:r>
    </w:p>
    <w:p w14:paraId="76F3494C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t>SANDBOX / STAGING PER TENANT</w:t>
      </w:r>
    </w:p>
    <w:p w14:paraId="6E4FD2DB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Sandbox Environments</w:t>
      </w:r>
    </w:p>
    <w:p w14:paraId="07590B48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Data Copy &amp; Masking Jobs</w:t>
      </w:r>
    </w:p>
    <w:p w14:paraId="7E127609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Sandbox Expiry</w:t>
      </w:r>
    </w:p>
    <w:p w14:paraId="25472FE8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t>DATA MASKING &amp; PRIVACY</w:t>
      </w:r>
    </w:p>
    <w:p w14:paraId="37059BD7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PII Classification</w:t>
      </w:r>
    </w:p>
    <w:p w14:paraId="6D3868A9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Masking Policies</w:t>
      </w:r>
    </w:p>
    <w:p w14:paraId="28140844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Synthetic Data</w:t>
      </w:r>
    </w:p>
    <w:p w14:paraId="238DEFB2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t>FINOPS &amp; COST ANALYTICS</w:t>
      </w:r>
    </w:p>
    <w:p w14:paraId="17315516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Cost per Tenant</w:t>
      </w:r>
    </w:p>
    <w:p w14:paraId="5A99E32A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Cost Forecasting</w:t>
      </w:r>
    </w:p>
    <w:p w14:paraId="5CACA89C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Budget Alerts</w:t>
      </w:r>
    </w:p>
    <w:p w14:paraId="66CD4728" w14:textId="77777777" w:rsidR="00A65F73" w:rsidRPr="00A5256D" w:rsidRDefault="00000000">
      <w:pPr>
        <w:pStyle w:val="Heading2"/>
        <w:rPr>
          <w:color w:val="EE0000"/>
        </w:rPr>
      </w:pPr>
      <w:r w:rsidRPr="00A5256D">
        <w:rPr>
          <w:color w:val="EE0000"/>
        </w:rPr>
        <w:lastRenderedPageBreak/>
        <w:t>BACKUP LAYER</w:t>
      </w:r>
    </w:p>
    <w:p w14:paraId="6C2FA53E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Backup Policies</w:t>
      </w:r>
    </w:p>
    <w:p w14:paraId="7AE321F2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Database Backups (full/incremental/PITR)</w:t>
      </w:r>
    </w:p>
    <w:p w14:paraId="769A4CCD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Object Storage Backups</w:t>
      </w:r>
    </w:p>
    <w:p w14:paraId="18815979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Tenant Snapshots</w:t>
      </w:r>
    </w:p>
    <w:p w14:paraId="35523A52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Business Unit Snapshots</w:t>
      </w:r>
    </w:p>
    <w:p w14:paraId="2E941A95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Restore Requests</w:t>
      </w:r>
    </w:p>
    <w:p w14:paraId="02CC81DA" w14:textId="77777777" w:rsidR="00A65F73" w:rsidRPr="00A5256D" w:rsidRDefault="00000000">
      <w:pPr>
        <w:rPr>
          <w:color w:val="EE0000"/>
        </w:rPr>
      </w:pPr>
      <w:r w:rsidRPr="00A5256D">
        <w:rPr>
          <w:color w:val="EE0000"/>
        </w:rPr>
        <w:t>- DR Metadata &amp; Drills</w:t>
      </w:r>
    </w:p>
    <w:sectPr w:rsidR="00A65F73" w:rsidRPr="00A52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801282">
    <w:abstractNumId w:val="8"/>
  </w:num>
  <w:num w:numId="2" w16cid:durableId="2025356845">
    <w:abstractNumId w:val="6"/>
  </w:num>
  <w:num w:numId="3" w16cid:durableId="385496368">
    <w:abstractNumId w:val="5"/>
  </w:num>
  <w:num w:numId="4" w16cid:durableId="1976981292">
    <w:abstractNumId w:val="4"/>
  </w:num>
  <w:num w:numId="5" w16cid:durableId="1633513162">
    <w:abstractNumId w:val="7"/>
  </w:num>
  <w:num w:numId="6" w16cid:durableId="448470768">
    <w:abstractNumId w:val="3"/>
  </w:num>
  <w:num w:numId="7" w16cid:durableId="946737511">
    <w:abstractNumId w:val="2"/>
  </w:num>
  <w:num w:numId="8" w16cid:durableId="1902864378">
    <w:abstractNumId w:val="1"/>
  </w:num>
  <w:num w:numId="9" w16cid:durableId="101234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A02"/>
    <w:rsid w:val="0015074B"/>
    <w:rsid w:val="0029639D"/>
    <w:rsid w:val="00326F90"/>
    <w:rsid w:val="003645C8"/>
    <w:rsid w:val="004C07EE"/>
    <w:rsid w:val="00691DAB"/>
    <w:rsid w:val="00A272D3"/>
    <w:rsid w:val="00A5256D"/>
    <w:rsid w:val="00A65F73"/>
    <w:rsid w:val="00AA1D8D"/>
    <w:rsid w:val="00B47730"/>
    <w:rsid w:val="00C16F9B"/>
    <w:rsid w:val="00CB0664"/>
    <w:rsid w:val="00E406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FF621"/>
  <w14:defaultImageDpi w14:val="300"/>
  <w15:docId w15:val="{EC37D378-FD24-43E1-993A-19E66C47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1845</Words>
  <Characters>10523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Ranpise</cp:lastModifiedBy>
  <cp:revision>3</cp:revision>
  <dcterms:created xsi:type="dcterms:W3CDTF">2025-12-05T07:22:00Z</dcterms:created>
  <dcterms:modified xsi:type="dcterms:W3CDTF">2025-12-05T07:22:00Z</dcterms:modified>
  <cp:category/>
</cp:coreProperties>
</file>