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413C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Member 1 — Evidence Storage Lifecycle Responsibilities (Task List)</w:t>
      </w:r>
    </w:p>
    <w:p w14:paraId="331A8545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1. Azure AI Search Index Usage</w:t>
      </w:r>
    </w:p>
    <w:p w14:paraId="1B778641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Decide whether to use </w:t>
      </w:r>
      <w:r w:rsidRPr="007432B5">
        <w:rPr>
          <w:b/>
          <w:bCs/>
        </w:rPr>
        <w:t>single index vs multiple indexes</w:t>
      </w:r>
      <w:r w:rsidRPr="007432B5">
        <w:t xml:space="preserve"> for evidence</w:t>
      </w:r>
    </w:p>
    <w:p w14:paraId="53662B74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Define </w:t>
      </w:r>
      <w:r w:rsidRPr="007432B5">
        <w:rPr>
          <w:b/>
          <w:bCs/>
        </w:rPr>
        <w:t>index schema</w:t>
      </w:r>
      <w:r w:rsidRPr="007432B5">
        <w:t xml:space="preserve"> for evidence rules (text, metadata, vectors)</w:t>
      </w:r>
    </w:p>
    <w:p w14:paraId="119DD1B1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Decide </w:t>
      </w:r>
      <w:r w:rsidRPr="007432B5">
        <w:rPr>
          <w:b/>
          <w:bCs/>
        </w:rPr>
        <w:t>filterable, searchable, sortable, facetable</w:t>
      </w:r>
      <w:r w:rsidRPr="007432B5">
        <w:t xml:space="preserve"> fields</w:t>
      </w:r>
    </w:p>
    <w:p w14:paraId="6E8230E4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Configure </w:t>
      </w:r>
      <w:r w:rsidRPr="007432B5">
        <w:rPr>
          <w:b/>
          <w:bCs/>
        </w:rPr>
        <w:t>vector search parameters</w:t>
      </w:r>
      <w:r w:rsidRPr="007432B5">
        <w:t xml:space="preserve"> (dimensions, similarity metric)</w:t>
      </w:r>
    </w:p>
    <w:p w14:paraId="139A8082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Define </w:t>
      </w:r>
      <w:r w:rsidRPr="007432B5">
        <w:rPr>
          <w:b/>
          <w:bCs/>
        </w:rPr>
        <w:t>hybrid search strategy</w:t>
      </w:r>
      <w:r w:rsidRPr="007432B5">
        <w:t xml:space="preserve"> (keyword + vector)</w:t>
      </w:r>
    </w:p>
    <w:p w14:paraId="2940C170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Decide </w:t>
      </w:r>
      <w:r w:rsidRPr="007432B5">
        <w:rPr>
          <w:b/>
          <w:bCs/>
        </w:rPr>
        <w:t>index partitioning and scaling strategy</w:t>
      </w:r>
    </w:p>
    <w:p w14:paraId="3449A0BB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Own </w:t>
      </w:r>
      <w:r w:rsidRPr="007432B5">
        <w:rPr>
          <w:b/>
          <w:bCs/>
        </w:rPr>
        <w:t>index versioning and backward compatibility</w:t>
      </w:r>
    </w:p>
    <w:p w14:paraId="07A804DF" w14:textId="77777777" w:rsidR="007432B5" w:rsidRPr="007432B5" w:rsidRDefault="007432B5" w:rsidP="007432B5">
      <w:pPr>
        <w:numPr>
          <w:ilvl w:val="0"/>
          <w:numId w:val="1"/>
        </w:numPr>
      </w:pPr>
      <w:r w:rsidRPr="007432B5">
        <w:t xml:space="preserve">Own </w:t>
      </w:r>
      <w:r w:rsidRPr="007432B5">
        <w:rPr>
          <w:b/>
          <w:bCs/>
        </w:rPr>
        <w:t xml:space="preserve">index </w:t>
      </w:r>
      <w:proofErr w:type="gramStart"/>
      <w:r w:rsidRPr="007432B5">
        <w:rPr>
          <w:b/>
          <w:bCs/>
        </w:rPr>
        <w:t>rebuild</w:t>
      </w:r>
      <w:proofErr w:type="gramEnd"/>
      <w:r w:rsidRPr="007432B5">
        <w:rPr>
          <w:b/>
          <w:bCs/>
        </w:rPr>
        <w:t xml:space="preserve"> vs incremental update strategy</w:t>
      </w:r>
    </w:p>
    <w:p w14:paraId="53CF97CE" w14:textId="77777777" w:rsidR="007432B5" w:rsidRPr="007432B5" w:rsidRDefault="007432B5" w:rsidP="007432B5">
      <w:r w:rsidRPr="007432B5">
        <w:pict w14:anchorId="09B74CAE">
          <v:rect id="_x0000_i1097" style="width:0;height:1.5pt" o:hralign="center" o:hrstd="t" o:hr="t" fillcolor="#a0a0a0" stroked="f"/>
        </w:pict>
      </w:r>
    </w:p>
    <w:p w14:paraId="5DFFADE6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2. Embedding Strategy (Core Responsibility)</w:t>
      </w:r>
    </w:p>
    <w:p w14:paraId="34BF3842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Decide </w:t>
      </w:r>
      <w:r w:rsidRPr="007432B5">
        <w:rPr>
          <w:b/>
          <w:bCs/>
        </w:rPr>
        <w:t>whether embeddings are required</w:t>
      </w:r>
      <w:r w:rsidRPr="007432B5">
        <w:t xml:space="preserve"> (vs keyword-only retrieval)</w:t>
      </w:r>
    </w:p>
    <w:p w14:paraId="26DDFE71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Decide </w:t>
      </w:r>
      <w:r w:rsidRPr="007432B5">
        <w:rPr>
          <w:b/>
          <w:bCs/>
        </w:rPr>
        <w:t>embedding granularity</w:t>
      </w:r>
      <w:r w:rsidRPr="007432B5">
        <w:t xml:space="preserve"> (rule-level vs chunk-level)</w:t>
      </w:r>
    </w:p>
    <w:p w14:paraId="2D76ECF3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Select </w:t>
      </w:r>
      <w:r w:rsidRPr="007432B5">
        <w:rPr>
          <w:b/>
          <w:bCs/>
        </w:rPr>
        <w:t>embedding model</w:t>
      </w:r>
      <w:r w:rsidRPr="007432B5">
        <w:t xml:space="preserve"> (Azure OpenAI / OpenAI / OSS)</w:t>
      </w:r>
    </w:p>
    <w:p w14:paraId="466CED16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Lock </w:t>
      </w:r>
      <w:r w:rsidRPr="007432B5">
        <w:rPr>
          <w:b/>
          <w:bCs/>
        </w:rPr>
        <w:t>embedding dimensionality</w:t>
      </w:r>
    </w:p>
    <w:p w14:paraId="5BD0316B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Define </w:t>
      </w:r>
      <w:r w:rsidRPr="007432B5">
        <w:rPr>
          <w:b/>
          <w:bCs/>
        </w:rPr>
        <w:t>embedding input format</w:t>
      </w:r>
      <w:r w:rsidRPr="007432B5">
        <w:t xml:space="preserve"> (normalized evidence text)</w:t>
      </w:r>
    </w:p>
    <w:p w14:paraId="5D04BA33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Own </w:t>
      </w:r>
      <w:r w:rsidRPr="007432B5">
        <w:rPr>
          <w:b/>
          <w:bCs/>
        </w:rPr>
        <w:t>embedding model versioning</w:t>
      </w:r>
    </w:p>
    <w:p w14:paraId="196818B0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Define </w:t>
      </w:r>
      <w:r w:rsidRPr="007432B5">
        <w:rPr>
          <w:b/>
          <w:bCs/>
        </w:rPr>
        <w:t>re-embedding triggers</w:t>
      </w:r>
      <w:r w:rsidRPr="007432B5">
        <w:t xml:space="preserve"> (model change, schema change)</w:t>
      </w:r>
    </w:p>
    <w:p w14:paraId="4987C977" w14:textId="77777777" w:rsidR="007432B5" w:rsidRPr="007432B5" w:rsidRDefault="007432B5" w:rsidP="007432B5">
      <w:pPr>
        <w:numPr>
          <w:ilvl w:val="0"/>
          <w:numId w:val="2"/>
        </w:numPr>
      </w:pPr>
      <w:r w:rsidRPr="007432B5">
        <w:t xml:space="preserve">Own </w:t>
      </w:r>
      <w:r w:rsidRPr="007432B5">
        <w:rPr>
          <w:b/>
          <w:bCs/>
        </w:rPr>
        <w:t>embedding cost, latency, and storage trade-offs</w:t>
      </w:r>
    </w:p>
    <w:p w14:paraId="7948B68A" w14:textId="77777777" w:rsidR="007432B5" w:rsidRPr="007432B5" w:rsidRDefault="007432B5" w:rsidP="007432B5">
      <w:r w:rsidRPr="007432B5">
        <w:pict w14:anchorId="58055307">
          <v:rect id="_x0000_i1098" style="width:0;height:1.5pt" o:hralign="center" o:hrstd="t" o:hr="t" fillcolor="#a0a0a0" stroked="f"/>
        </w:pict>
      </w:r>
    </w:p>
    <w:p w14:paraId="758FC3F1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3. Chunking Decision &amp; Design</w:t>
      </w:r>
    </w:p>
    <w:p w14:paraId="275CDF7A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t xml:space="preserve">Decide </w:t>
      </w:r>
      <w:r w:rsidRPr="007432B5">
        <w:rPr>
          <w:b/>
          <w:bCs/>
        </w:rPr>
        <w:t>if chunking is required at all</w:t>
      </w:r>
    </w:p>
    <w:p w14:paraId="30F60697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t>If chunking is used:</w:t>
      </w:r>
    </w:p>
    <w:p w14:paraId="69679C54" w14:textId="77777777" w:rsidR="007432B5" w:rsidRPr="007432B5" w:rsidRDefault="007432B5" w:rsidP="007432B5">
      <w:pPr>
        <w:numPr>
          <w:ilvl w:val="1"/>
          <w:numId w:val="3"/>
        </w:numPr>
      </w:pPr>
      <w:r w:rsidRPr="007432B5">
        <w:t xml:space="preserve">Define </w:t>
      </w:r>
      <w:r w:rsidRPr="007432B5">
        <w:rPr>
          <w:b/>
          <w:bCs/>
        </w:rPr>
        <w:t>fixed chunk size</w:t>
      </w:r>
    </w:p>
    <w:p w14:paraId="46E53BAD" w14:textId="77777777" w:rsidR="007432B5" w:rsidRPr="007432B5" w:rsidRDefault="007432B5" w:rsidP="007432B5">
      <w:pPr>
        <w:numPr>
          <w:ilvl w:val="1"/>
          <w:numId w:val="3"/>
        </w:numPr>
      </w:pPr>
      <w:r w:rsidRPr="007432B5">
        <w:t xml:space="preserve">Define </w:t>
      </w:r>
      <w:r w:rsidRPr="007432B5">
        <w:rPr>
          <w:b/>
          <w:bCs/>
        </w:rPr>
        <w:t>chunk boundary rules</w:t>
      </w:r>
    </w:p>
    <w:p w14:paraId="632F2AAC" w14:textId="77777777" w:rsidR="007432B5" w:rsidRPr="007432B5" w:rsidRDefault="007432B5" w:rsidP="007432B5">
      <w:pPr>
        <w:numPr>
          <w:ilvl w:val="1"/>
          <w:numId w:val="3"/>
        </w:numPr>
      </w:pPr>
      <w:r w:rsidRPr="007432B5">
        <w:t xml:space="preserve">Decide </w:t>
      </w:r>
      <w:r w:rsidRPr="007432B5">
        <w:rPr>
          <w:b/>
          <w:bCs/>
        </w:rPr>
        <w:t>overlap vs no overlap</w:t>
      </w:r>
    </w:p>
    <w:p w14:paraId="2384E59F" w14:textId="77777777" w:rsidR="007432B5" w:rsidRPr="007432B5" w:rsidRDefault="007432B5" w:rsidP="007432B5">
      <w:pPr>
        <w:numPr>
          <w:ilvl w:val="1"/>
          <w:numId w:val="3"/>
        </w:numPr>
      </w:pPr>
      <w:r w:rsidRPr="007432B5">
        <w:t xml:space="preserve">Ensure </w:t>
      </w:r>
      <w:r w:rsidRPr="007432B5">
        <w:rPr>
          <w:b/>
          <w:bCs/>
        </w:rPr>
        <w:t>deterministic chunking</w:t>
      </w:r>
    </w:p>
    <w:p w14:paraId="3C69D622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lastRenderedPageBreak/>
        <w:t xml:space="preserve">Decide </w:t>
      </w:r>
      <w:r w:rsidRPr="007432B5">
        <w:rPr>
          <w:b/>
          <w:bCs/>
        </w:rPr>
        <w:t>chunk-to-evidence mapping strategy</w:t>
      </w:r>
    </w:p>
    <w:p w14:paraId="4348BA3B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t xml:space="preserve">Decide </w:t>
      </w:r>
      <w:r w:rsidRPr="007432B5">
        <w:rPr>
          <w:b/>
          <w:bCs/>
        </w:rPr>
        <w:t>chunk-level vs rule-level retrieval</w:t>
      </w:r>
    </w:p>
    <w:p w14:paraId="581D4824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t xml:space="preserve">Ensure chunking </w:t>
      </w:r>
      <w:r w:rsidRPr="007432B5">
        <w:rPr>
          <w:b/>
          <w:bCs/>
        </w:rPr>
        <w:t>never changes evidence meaning</w:t>
      </w:r>
    </w:p>
    <w:p w14:paraId="76657DB1" w14:textId="77777777" w:rsidR="007432B5" w:rsidRPr="007432B5" w:rsidRDefault="007432B5" w:rsidP="007432B5">
      <w:pPr>
        <w:numPr>
          <w:ilvl w:val="0"/>
          <w:numId w:val="3"/>
        </w:numPr>
      </w:pPr>
      <w:r w:rsidRPr="007432B5">
        <w:t xml:space="preserve">Own </w:t>
      </w:r>
      <w:r w:rsidRPr="007432B5">
        <w:rPr>
          <w:b/>
          <w:bCs/>
        </w:rPr>
        <w:t>re-chunking policy on updates</w:t>
      </w:r>
    </w:p>
    <w:p w14:paraId="2E93EFBB" w14:textId="77777777" w:rsidR="007432B5" w:rsidRPr="007432B5" w:rsidRDefault="007432B5" w:rsidP="007432B5">
      <w:r w:rsidRPr="007432B5">
        <w:pict w14:anchorId="5F4F06A3">
          <v:rect id="_x0000_i1099" style="width:0;height:1.5pt" o:hralign="center" o:hrstd="t" o:hr="t" fillcolor="#a0a0a0" stroked="f"/>
        </w:pict>
      </w:r>
    </w:p>
    <w:p w14:paraId="7C60994B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4. Evidence Ingestion Pipeline</w:t>
      </w:r>
    </w:p>
    <w:p w14:paraId="20E5D393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Design </w:t>
      </w:r>
      <w:r w:rsidRPr="007432B5">
        <w:rPr>
          <w:b/>
          <w:bCs/>
        </w:rPr>
        <w:t>evidence ingestion workflow</w:t>
      </w:r>
    </w:p>
    <w:p w14:paraId="2BF275A9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Normalize raw evidence into </w:t>
      </w:r>
      <w:r w:rsidRPr="007432B5">
        <w:rPr>
          <w:b/>
          <w:bCs/>
        </w:rPr>
        <w:t>canonical form</w:t>
      </w:r>
    </w:p>
    <w:p w14:paraId="0F98A445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Apply </w:t>
      </w:r>
      <w:r w:rsidRPr="007432B5">
        <w:rPr>
          <w:b/>
          <w:bCs/>
        </w:rPr>
        <w:t>validation before indexing</w:t>
      </w:r>
    </w:p>
    <w:p w14:paraId="6DE2B6AB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>Generate embeddings during ingestion</w:t>
      </w:r>
    </w:p>
    <w:p w14:paraId="2D86A287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Store </w:t>
      </w:r>
      <w:r w:rsidRPr="007432B5">
        <w:rPr>
          <w:b/>
          <w:bCs/>
        </w:rPr>
        <w:t>embedding + metadata + raw text</w:t>
      </w:r>
    </w:p>
    <w:p w14:paraId="2115D7CE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Enforce </w:t>
      </w:r>
      <w:r w:rsidRPr="007432B5">
        <w:rPr>
          <w:b/>
          <w:bCs/>
        </w:rPr>
        <w:t>idempotent ingestion</w:t>
      </w:r>
    </w:p>
    <w:p w14:paraId="5E04CD9B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 xml:space="preserve">Handle </w:t>
      </w:r>
      <w:r w:rsidRPr="007432B5">
        <w:rPr>
          <w:b/>
          <w:bCs/>
        </w:rPr>
        <w:t>partial ingestion failures</w:t>
      </w:r>
    </w:p>
    <w:p w14:paraId="79508FFE" w14:textId="77777777" w:rsidR="007432B5" w:rsidRPr="007432B5" w:rsidRDefault="007432B5" w:rsidP="007432B5">
      <w:pPr>
        <w:numPr>
          <w:ilvl w:val="0"/>
          <w:numId w:val="4"/>
        </w:numPr>
      </w:pPr>
      <w:r w:rsidRPr="007432B5">
        <w:t>Log ingestion outcomes for audit</w:t>
      </w:r>
    </w:p>
    <w:p w14:paraId="22B0F790" w14:textId="77777777" w:rsidR="007432B5" w:rsidRPr="007432B5" w:rsidRDefault="007432B5" w:rsidP="007432B5">
      <w:r w:rsidRPr="007432B5">
        <w:pict w14:anchorId="75BE85E9">
          <v:rect id="_x0000_i1100" style="width:0;height:1.5pt" o:hralign="center" o:hrstd="t" o:hr="t" fillcolor="#a0a0a0" stroked="f"/>
        </w:pict>
      </w:r>
    </w:p>
    <w:p w14:paraId="7A16258D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5. Evidence Retrieval Configuration</w:t>
      </w:r>
    </w:p>
    <w:p w14:paraId="3EAB950C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Define </w:t>
      </w:r>
      <w:r w:rsidRPr="007432B5">
        <w:rPr>
          <w:b/>
          <w:bCs/>
        </w:rPr>
        <w:t>query templates</w:t>
      </w:r>
      <w:r w:rsidRPr="007432B5">
        <w:t xml:space="preserve"> for evidence lookup</w:t>
      </w:r>
    </w:p>
    <w:p w14:paraId="5781CCE4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Decide </w:t>
      </w:r>
      <w:r w:rsidRPr="007432B5">
        <w:rPr>
          <w:b/>
          <w:bCs/>
        </w:rPr>
        <w:t>top-K retrieval limits</w:t>
      </w:r>
    </w:p>
    <w:p w14:paraId="299E375F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Configure </w:t>
      </w:r>
      <w:r w:rsidRPr="007432B5">
        <w:rPr>
          <w:b/>
          <w:bCs/>
        </w:rPr>
        <w:t>ranking strategy</w:t>
      </w:r>
    </w:p>
    <w:p w14:paraId="35BF0A9C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Define </w:t>
      </w:r>
      <w:r w:rsidRPr="007432B5">
        <w:rPr>
          <w:b/>
          <w:bCs/>
        </w:rPr>
        <w:t>hard filters vs soft scoring</w:t>
      </w:r>
    </w:p>
    <w:p w14:paraId="7D06C701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Decide </w:t>
      </w:r>
      <w:r w:rsidRPr="007432B5">
        <w:rPr>
          <w:b/>
          <w:bCs/>
        </w:rPr>
        <w:t>confidence-based filtering</w:t>
      </w:r>
    </w:p>
    <w:p w14:paraId="080D6462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Enforce </w:t>
      </w:r>
      <w:r w:rsidRPr="007432B5">
        <w:rPr>
          <w:b/>
          <w:bCs/>
        </w:rPr>
        <w:t>deterministic retrieval</w:t>
      </w:r>
    </w:p>
    <w:p w14:paraId="04D0B030" w14:textId="77777777" w:rsidR="007432B5" w:rsidRPr="007432B5" w:rsidRDefault="007432B5" w:rsidP="007432B5">
      <w:pPr>
        <w:numPr>
          <w:ilvl w:val="0"/>
          <w:numId w:val="5"/>
        </w:numPr>
      </w:pPr>
      <w:r w:rsidRPr="007432B5">
        <w:t xml:space="preserve">Prevent </w:t>
      </w:r>
      <w:r w:rsidRPr="007432B5">
        <w:rPr>
          <w:b/>
          <w:bCs/>
        </w:rPr>
        <w:t>over-broad evidence recall</w:t>
      </w:r>
    </w:p>
    <w:p w14:paraId="5503D7D6" w14:textId="77777777" w:rsidR="007432B5" w:rsidRPr="007432B5" w:rsidRDefault="007432B5" w:rsidP="007432B5">
      <w:r w:rsidRPr="007432B5">
        <w:pict w14:anchorId="29242EA9">
          <v:rect id="_x0000_i1101" style="width:0;height:1.5pt" o:hralign="center" o:hrstd="t" o:hr="t" fillcolor="#a0a0a0" stroked="f"/>
        </w:pict>
      </w:r>
    </w:p>
    <w:p w14:paraId="0F7C01A4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6. Evidence Coverage Determination Inputs</w:t>
      </w:r>
    </w:p>
    <w:p w14:paraId="23579C57" w14:textId="77777777" w:rsidR="007432B5" w:rsidRPr="007432B5" w:rsidRDefault="007432B5" w:rsidP="007432B5">
      <w:pPr>
        <w:numPr>
          <w:ilvl w:val="0"/>
          <w:numId w:val="6"/>
        </w:numPr>
      </w:pPr>
      <w:r w:rsidRPr="007432B5">
        <w:t xml:space="preserve">Decide </w:t>
      </w:r>
      <w:r w:rsidRPr="007432B5">
        <w:rPr>
          <w:b/>
          <w:bCs/>
        </w:rPr>
        <w:t>what “coverage” means from storage perspective</w:t>
      </w:r>
    </w:p>
    <w:p w14:paraId="73156C13" w14:textId="77777777" w:rsidR="007432B5" w:rsidRPr="007432B5" w:rsidRDefault="007432B5" w:rsidP="007432B5">
      <w:pPr>
        <w:numPr>
          <w:ilvl w:val="0"/>
          <w:numId w:val="6"/>
        </w:numPr>
      </w:pPr>
      <w:r w:rsidRPr="007432B5">
        <w:t xml:space="preserve">Define </w:t>
      </w:r>
      <w:r w:rsidRPr="007432B5">
        <w:rPr>
          <w:b/>
          <w:bCs/>
        </w:rPr>
        <w:t>minimum evidence count per dimension</w:t>
      </w:r>
    </w:p>
    <w:p w14:paraId="17E01721" w14:textId="77777777" w:rsidR="007432B5" w:rsidRPr="007432B5" w:rsidRDefault="007432B5" w:rsidP="007432B5">
      <w:pPr>
        <w:numPr>
          <w:ilvl w:val="0"/>
          <w:numId w:val="6"/>
        </w:numPr>
      </w:pPr>
      <w:r w:rsidRPr="007432B5">
        <w:t xml:space="preserve">Provide </w:t>
      </w:r>
      <w:r w:rsidRPr="007432B5">
        <w:rPr>
          <w:b/>
          <w:bCs/>
        </w:rPr>
        <w:t>coverage signals</w:t>
      </w:r>
      <w:r w:rsidRPr="007432B5">
        <w:t xml:space="preserve"> (present / missing / weak)</w:t>
      </w:r>
    </w:p>
    <w:p w14:paraId="0AE41B24" w14:textId="77777777" w:rsidR="007432B5" w:rsidRPr="007432B5" w:rsidRDefault="007432B5" w:rsidP="007432B5">
      <w:pPr>
        <w:numPr>
          <w:ilvl w:val="0"/>
          <w:numId w:val="6"/>
        </w:numPr>
      </w:pPr>
      <w:r w:rsidRPr="007432B5">
        <w:lastRenderedPageBreak/>
        <w:t xml:space="preserve">Attach </w:t>
      </w:r>
      <w:r w:rsidRPr="007432B5">
        <w:rPr>
          <w:b/>
          <w:bCs/>
        </w:rPr>
        <w:t>confidence metadata</w:t>
      </w:r>
      <w:r w:rsidRPr="007432B5">
        <w:t xml:space="preserve"> to retrieved evidence</w:t>
      </w:r>
    </w:p>
    <w:p w14:paraId="6BF1F8DC" w14:textId="77777777" w:rsidR="007432B5" w:rsidRPr="007432B5" w:rsidRDefault="007432B5" w:rsidP="007432B5">
      <w:pPr>
        <w:numPr>
          <w:ilvl w:val="0"/>
          <w:numId w:val="6"/>
        </w:numPr>
      </w:pPr>
      <w:r w:rsidRPr="007432B5">
        <w:t xml:space="preserve">Output </w:t>
      </w:r>
      <w:r w:rsidRPr="007432B5">
        <w:rPr>
          <w:b/>
          <w:bCs/>
        </w:rPr>
        <w:t>machine-readable coverage artifacts</w:t>
      </w:r>
    </w:p>
    <w:p w14:paraId="3CE50662" w14:textId="77777777" w:rsidR="007432B5" w:rsidRPr="007432B5" w:rsidRDefault="007432B5" w:rsidP="007432B5">
      <w:r w:rsidRPr="007432B5">
        <w:pict w14:anchorId="6C1EDC56">
          <v:rect id="_x0000_i1102" style="width:0;height:1.5pt" o:hralign="center" o:hrstd="t" o:hr="t" fillcolor="#a0a0a0" stroked="f"/>
        </w:pict>
      </w:r>
    </w:p>
    <w:p w14:paraId="3932BE2F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7. Evidence Lifecycle States</w:t>
      </w:r>
    </w:p>
    <w:p w14:paraId="6AB6F015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>Define evidence states:</w:t>
      </w:r>
    </w:p>
    <w:p w14:paraId="07253BC3" w14:textId="77777777" w:rsidR="007432B5" w:rsidRPr="007432B5" w:rsidRDefault="007432B5" w:rsidP="007432B5">
      <w:pPr>
        <w:numPr>
          <w:ilvl w:val="1"/>
          <w:numId w:val="7"/>
        </w:numPr>
      </w:pPr>
      <w:r w:rsidRPr="007432B5">
        <w:t>Draft</w:t>
      </w:r>
    </w:p>
    <w:p w14:paraId="3A724B0F" w14:textId="77777777" w:rsidR="007432B5" w:rsidRPr="007432B5" w:rsidRDefault="007432B5" w:rsidP="007432B5">
      <w:pPr>
        <w:numPr>
          <w:ilvl w:val="1"/>
          <w:numId w:val="7"/>
        </w:numPr>
      </w:pPr>
      <w:r w:rsidRPr="007432B5">
        <w:t>Active</w:t>
      </w:r>
    </w:p>
    <w:p w14:paraId="4DB64029" w14:textId="77777777" w:rsidR="007432B5" w:rsidRPr="007432B5" w:rsidRDefault="007432B5" w:rsidP="007432B5">
      <w:pPr>
        <w:numPr>
          <w:ilvl w:val="1"/>
          <w:numId w:val="7"/>
        </w:numPr>
      </w:pPr>
      <w:r w:rsidRPr="007432B5">
        <w:t>Deprecated</w:t>
      </w:r>
    </w:p>
    <w:p w14:paraId="63C84A32" w14:textId="77777777" w:rsidR="007432B5" w:rsidRPr="007432B5" w:rsidRDefault="007432B5" w:rsidP="007432B5">
      <w:pPr>
        <w:numPr>
          <w:ilvl w:val="1"/>
          <w:numId w:val="7"/>
        </w:numPr>
      </w:pPr>
      <w:r w:rsidRPr="007432B5">
        <w:t>Disabled</w:t>
      </w:r>
    </w:p>
    <w:p w14:paraId="15D3502F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 xml:space="preserve">Define </w:t>
      </w:r>
      <w:r w:rsidRPr="007432B5">
        <w:rPr>
          <w:b/>
          <w:bCs/>
        </w:rPr>
        <w:t>state transition rules</w:t>
      </w:r>
    </w:p>
    <w:p w14:paraId="66B7E3C1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 xml:space="preserve">Enforce </w:t>
      </w:r>
      <w:r w:rsidRPr="007432B5">
        <w:rPr>
          <w:b/>
          <w:bCs/>
        </w:rPr>
        <w:t>no hard deletes</w:t>
      </w:r>
    </w:p>
    <w:p w14:paraId="37A9444C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 xml:space="preserve">Own </w:t>
      </w:r>
      <w:r w:rsidRPr="007432B5">
        <w:rPr>
          <w:b/>
          <w:bCs/>
        </w:rPr>
        <w:t>activation timing</w:t>
      </w:r>
    </w:p>
    <w:p w14:paraId="73ADE1A3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 xml:space="preserve">Own </w:t>
      </w:r>
      <w:r w:rsidRPr="007432B5">
        <w:rPr>
          <w:b/>
          <w:bCs/>
        </w:rPr>
        <w:t>deprecation strategy</w:t>
      </w:r>
    </w:p>
    <w:p w14:paraId="70B615BC" w14:textId="77777777" w:rsidR="007432B5" w:rsidRPr="007432B5" w:rsidRDefault="007432B5" w:rsidP="007432B5">
      <w:pPr>
        <w:numPr>
          <w:ilvl w:val="0"/>
          <w:numId w:val="7"/>
        </w:numPr>
      </w:pPr>
      <w:r w:rsidRPr="007432B5">
        <w:t xml:space="preserve">Prevent </w:t>
      </w:r>
      <w:r w:rsidRPr="007432B5">
        <w:rPr>
          <w:b/>
          <w:bCs/>
        </w:rPr>
        <w:t>use of inactive evidence</w:t>
      </w:r>
    </w:p>
    <w:p w14:paraId="146CC051" w14:textId="77777777" w:rsidR="007432B5" w:rsidRPr="007432B5" w:rsidRDefault="007432B5" w:rsidP="007432B5">
      <w:r w:rsidRPr="007432B5">
        <w:pict w14:anchorId="76F7D25D">
          <v:rect id="_x0000_i1103" style="width:0;height:1.5pt" o:hralign="center" o:hrstd="t" o:hr="t" fillcolor="#a0a0a0" stroked="f"/>
        </w:pict>
      </w:r>
    </w:p>
    <w:p w14:paraId="2B1A9002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8. Evidence Versioning</w:t>
      </w:r>
    </w:p>
    <w:p w14:paraId="3513797D" w14:textId="77777777" w:rsidR="007432B5" w:rsidRPr="007432B5" w:rsidRDefault="007432B5" w:rsidP="007432B5">
      <w:pPr>
        <w:numPr>
          <w:ilvl w:val="0"/>
          <w:numId w:val="8"/>
        </w:numPr>
      </w:pPr>
      <w:r w:rsidRPr="007432B5">
        <w:t xml:space="preserve">Define </w:t>
      </w:r>
      <w:r w:rsidRPr="007432B5">
        <w:rPr>
          <w:b/>
          <w:bCs/>
        </w:rPr>
        <w:t>versioning scheme</w:t>
      </w:r>
      <w:r w:rsidRPr="007432B5">
        <w:t xml:space="preserve"> (semantic or numeric)</w:t>
      </w:r>
    </w:p>
    <w:p w14:paraId="4728854E" w14:textId="77777777" w:rsidR="007432B5" w:rsidRPr="007432B5" w:rsidRDefault="007432B5" w:rsidP="007432B5">
      <w:pPr>
        <w:numPr>
          <w:ilvl w:val="0"/>
          <w:numId w:val="8"/>
        </w:numPr>
      </w:pPr>
      <w:r w:rsidRPr="007432B5">
        <w:t xml:space="preserve">Ensure </w:t>
      </w:r>
      <w:r w:rsidRPr="007432B5">
        <w:rPr>
          <w:b/>
          <w:bCs/>
        </w:rPr>
        <w:t>immutability of activated versions</w:t>
      </w:r>
    </w:p>
    <w:p w14:paraId="788ED374" w14:textId="77777777" w:rsidR="007432B5" w:rsidRPr="007432B5" w:rsidRDefault="007432B5" w:rsidP="007432B5">
      <w:pPr>
        <w:numPr>
          <w:ilvl w:val="0"/>
          <w:numId w:val="8"/>
        </w:numPr>
      </w:pPr>
      <w:r w:rsidRPr="007432B5">
        <w:t xml:space="preserve">Support </w:t>
      </w:r>
      <w:r w:rsidRPr="007432B5">
        <w:rPr>
          <w:b/>
          <w:bCs/>
        </w:rPr>
        <w:t>parallel versions</w:t>
      </w:r>
    </w:p>
    <w:p w14:paraId="1A530C58" w14:textId="77777777" w:rsidR="007432B5" w:rsidRPr="007432B5" w:rsidRDefault="007432B5" w:rsidP="007432B5">
      <w:pPr>
        <w:numPr>
          <w:ilvl w:val="0"/>
          <w:numId w:val="8"/>
        </w:numPr>
      </w:pPr>
      <w:r w:rsidRPr="007432B5">
        <w:t xml:space="preserve">Track </w:t>
      </w:r>
      <w:r w:rsidRPr="007432B5">
        <w:rPr>
          <w:b/>
          <w:bCs/>
        </w:rPr>
        <w:t>which version was used per decision</w:t>
      </w:r>
    </w:p>
    <w:p w14:paraId="7F0D418A" w14:textId="77777777" w:rsidR="007432B5" w:rsidRPr="007432B5" w:rsidRDefault="007432B5" w:rsidP="007432B5">
      <w:pPr>
        <w:numPr>
          <w:ilvl w:val="0"/>
          <w:numId w:val="8"/>
        </w:numPr>
      </w:pPr>
      <w:r w:rsidRPr="007432B5">
        <w:t xml:space="preserve">Enable </w:t>
      </w:r>
      <w:r w:rsidRPr="007432B5">
        <w:rPr>
          <w:b/>
          <w:bCs/>
        </w:rPr>
        <w:t>rollback to prior versions</w:t>
      </w:r>
    </w:p>
    <w:p w14:paraId="3A984677" w14:textId="77777777" w:rsidR="007432B5" w:rsidRPr="007432B5" w:rsidRDefault="007432B5" w:rsidP="007432B5">
      <w:r w:rsidRPr="007432B5">
        <w:pict w14:anchorId="1C4E3532">
          <v:rect id="_x0000_i1104" style="width:0;height:1.5pt" o:hralign="center" o:hrstd="t" o:hr="t" fillcolor="#a0a0a0" stroked="f"/>
        </w:pict>
      </w:r>
    </w:p>
    <w:p w14:paraId="7ED41C77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9. Evidence Learning &amp; Update Inputs</w:t>
      </w:r>
    </w:p>
    <w:p w14:paraId="2A550E3F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t xml:space="preserve">Define </w:t>
      </w:r>
      <w:r w:rsidRPr="007432B5">
        <w:rPr>
          <w:b/>
          <w:bCs/>
        </w:rPr>
        <w:t>what downstream signals are acceptable</w:t>
      </w:r>
    </w:p>
    <w:p w14:paraId="1C105B09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t xml:space="preserve">Decide </w:t>
      </w:r>
      <w:r w:rsidRPr="007432B5">
        <w:rPr>
          <w:b/>
          <w:bCs/>
        </w:rPr>
        <w:t>how validated outcomes become new evidence</w:t>
      </w:r>
    </w:p>
    <w:p w14:paraId="3A811B12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t xml:space="preserve">Enforce </w:t>
      </w:r>
      <w:r w:rsidRPr="007432B5">
        <w:rPr>
          <w:b/>
          <w:bCs/>
        </w:rPr>
        <w:t>abstraction rules</w:t>
      </w:r>
      <w:r w:rsidRPr="007432B5">
        <w:t xml:space="preserve"> (no case leakage)</w:t>
      </w:r>
    </w:p>
    <w:p w14:paraId="05F8613A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t xml:space="preserve">Define </w:t>
      </w:r>
      <w:r w:rsidRPr="007432B5">
        <w:rPr>
          <w:b/>
          <w:bCs/>
        </w:rPr>
        <w:t>delayed activation policy</w:t>
      </w:r>
    </w:p>
    <w:p w14:paraId="24B69FD3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t xml:space="preserve">Prevent </w:t>
      </w:r>
      <w:r w:rsidRPr="007432B5">
        <w:rPr>
          <w:b/>
          <w:bCs/>
        </w:rPr>
        <w:t>feedback loops</w:t>
      </w:r>
    </w:p>
    <w:p w14:paraId="0D1E2C82" w14:textId="77777777" w:rsidR="007432B5" w:rsidRPr="007432B5" w:rsidRDefault="007432B5" w:rsidP="007432B5">
      <w:pPr>
        <w:numPr>
          <w:ilvl w:val="0"/>
          <w:numId w:val="9"/>
        </w:numPr>
      </w:pPr>
      <w:r w:rsidRPr="007432B5">
        <w:lastRenderedPageBreak/>
        <w:t xml:space="preserve">Track </w:t>
      </w:r>
      <w:r w:rsidRPr="007432B5">
        <w:rPr>
          <w:b/>
          <w:bCs/>
        </w:rPr>
        <w:t>evidence reuse frequency</w:t>
      </w:r>
    </w:p>
    <w:p w14:paraId="599E3C4F" w14:textId="77777777" w:rsidR="007432B5" w:rsidRPr="007432B5" w:rsidRDefault="007432B5" w:rsidP="007432B5">
      <w:r w:rsidRPr="007432B5">
        <w:pict w14:anchorId="7F5B78EE">
          <v:rect id="_x0000_i1105" style="width:0;height:1.5pt" o:hralign="center" o:hrstd="t" o:hr="t" fillcolor="#a0a0a0" stroked="f"/>
        </w:pict>
      </w:r>
    </w:p>
    <w:p w14:paraId="267C8EAC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10. Evidence Conflict &amp; Quality Control</w:t>
      </w:r>
    </w:p>
    <w:p w14:paraId="137A2C83" w14:textId="77777777" w:rsidR="007432B5" w:rsidRPr="007432B5" w:rsidRDefault="007432B5" w:rsidP="007432B5">
      <w:pPr>
        <w:numPr>
          <w:ilvl w:val="0"/>
          <w:numId w:val="10"/>
        </w:numPr>
      </w:pPr>
      <w:r w:rsidRPr="007432B5">
        <w:t xml:space="preserve">Detect </w:t>
      </w:r>
      <w:r w:rsidRPr="007432B5">
        <w:rPr>
          <w:b/>
          <w:bCs/>
        </w:rPr>
        <w:t>duplicate evidence</w:t>
      </w:r>
    </w:p>
    <w:p w14:paraId="510A50C4" w14:textId="77777777" w:rsidR="007432B5" w:rsidRPr="007432B5" w:rsidRDefault="007432B5" w:rsidP="007432B5">
      <w:pPr>
        <w:numPr>
          <w:ilvl w:val="0"/>
          <w:numId w:val="10"/>
        </w:numPr>
      </w:pPr>
      <w:r w:rsidRPr="007432B5">
        <w:t xml:space="preserve">Detect </w:t>
      </w:r>
      <w:r w:rsidRPr="007432B5">
        <w:rPr>
          <w:b/>
          <w:bCs/>
        </w:rPr>
        <w:t>contradictory evidence</w:t>
      </w:r>
    </w:p>
    <w:p w14:paraId="13C94B5E" w14:textId="77777777" w:rsidR="007432B5" w:rsidRPr="007432B5" w:rsidRDefault="007432B5" w:rsidP="007432B5">
      <w:pPr>
        <w:numPr>
          <w:ilvl w:val="0"/>
          <w:numId w:val="10"/>
        </w:numPr>
      </w:pPr>
      <w:r w:rsidRPr="007432B5">
        <w:t xml:space="preserve">Detect </w:t>
      </w:r>
      <w:r w:rsidRPr="007432B5">
        <w:rPr>
          <w:b/>
          <w:bCs/>
        </w:rPr>
        <w:t>low-confidence evidence</w:t>
      </w:r>
    </w:p>
    <w:p w14:paraId="2C5D18A9" w14:textId="77777777" w:rsidR="007432B5" w:rsidRPr="007432B5" w:rsidRDefault="007432B5" w:rsidP="007432B5">
      <w:pPr>
        <w:numPr>
          <w:ilvl w:val="0"/>
          <w:numId w:val="10"/>
        </w:numPr>
      </w:pPr>
      <w:r w:rsidRPr="007432B5">
        <w:t xml:space="preserve">Block </w:t>
      </w:r>
      <w:r w:rsidRPr="007432B5">
        <w:rPr>
          <w:b/>
          <w:bCs/>
        </w:rPr>
        <w:t>unsafe or noisy evidence</w:t>
      </w:r>
    </w:p>
    <w:p w14:paraId="0A87D820" w14:textId="77777777" w:rsidR="007432B5" w:rsidRPr="007432B5" w:rsidRDefault="007432B5" w:rsidP="007432B5">
      <w:pPr>
        <w:numPr>
          <w:ilvl w:val="0"/>
          <w:numId w:val="10"/>
        </w:numPr>
      </w:pPr>
      <w:r w:rsidRPr="007432B5">
        <w:t xml:space="preserve">Emit </w:t>
      </w:r>
      <w:r w:rsidRPr="007432B5">
        <w:rPr>
          <w:b/>
          <w:bCs/>
        </w:rPr>
        <w:t>quality degradation signals</w:t>
      </w:r>
    </w:p>
    <w:p w14:paraId="187AF71A" w14:textId="77777777" w:rsidR="007432B5" w:rsidRPr="007432B5" w:rsidRDefault="007432B5" w:rsidP="007432B5">
      <w:r w:rsidRPr="007432B5">
        <w:pict w14:anchorId="733B4462">
          <v:rect id="_x0000_i1106" style="width:0;height:1.5pt" o:hralign="center" o:hrstd="t" o:hr="t" fillcolor="#a0a0a0" stroked="f"/>
        </w:pict>
      </w:r>
    </w:p>
    <w:p w14:paraId="4066721E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11. Observability &amp; Metrics (Storage-Focused)</w:t>
      </w:r>
    </w:p>
    <w:p w14:paraId="3534C24A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>Evidence retrieval hit rate</w:t>
      </w:r>
    </w:p>
    <w:p w14:paraId="440E5F1C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>Evidence coverage rate</w:t>
      </w:r>
    </w:p>
    <w:p w14:paraId="766380EC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>Embedding lookup latency</w:t>
      </w:r>
    </w:p>
    <w:p w14:paraId="6255D013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>Index query latency</w:t>
      </w:r>
    </w:p>
    <w:p w14:paraId="111C49F0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>Evidence version usage distribution</w:t>
      </w:r>
    </w:p>
    <w:p w14:paraId="054D3849" w14:textId="77777777" w:rsidR="007432B5" w:rsidRPr="007432B5" w:rsidRDefault="007432B5" w:rsidP="007432B5">
      <w:pPr>
        <w:numPr>
          <w:ilvl w:val="0"/>
          <w:numId w:val="11"/>
        </w:numPr>
      </w:pPr>
      <w:r w:rsidRPr="007432B5">
        <w:t xml:space="preserve">Deprecated evidence </w:t>
      </w:r>
      <w:proofErr w:type="gramStart"/>
      <w:r w:rsidRPr="007432B5">
        <w:t>access</w:t>
      </w:r>
      <w:proofErr w:type="gramEnd"/>
      <w:r w:rsidRPr="007432B5">
        <w:t xml:space="preserve"> attempts</w:t>
      </w:r>
    </w:p>
    <w:p w14:paraId="7E74EF8E" w14:textId="77777777" w:rsidR="007432B5" w:rsidRPr="007432B5" w:rsidRDefault="007432B5" w:rsidP="007432B5">
      <w:r w:rsidRPr="007432B5">
        <w:pict w14:anchorId="43BB629B">
          <v:rect id="_x0000_i1107" style="width:0;height:1.5pt" o:hralign="center" o:hrstd="t" o:hr="t" fillcolor="#a0a0a0" stroked="f"/>
        </w:pict>
      </w:r>
    </w:p>
    <w:p w14:paraId="67170CC6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12. Cross-Slice Contracts (Member 1 Owned)</w:t>
      </w:r>
    </w:p>
    <w:p w14:paraId="7A52013C" w14:textId="77777777" w:rsidR="007432B5" w:rsidRPr="007432B5" w:rsidRDefault="007432B5" w:rsidP="007432B5">
      <w:pPr>
        <w:numPr>
          <w:ilvl w:val="0"/>
          <w:numId w:val="12"/>
        </w:numPr>
      </w:pPr>
      <w:r w:rsidRPr="007432B5">
        <w:t>Evidence retrieval output schema</w:t>
      </w:r>
    </w:p>
    <w:p w14:paraId="37065DEC" w14:textId="77777777" w:rsidR="007432B5" w:rsidRPr="007432B5" w:rsidRDefault="007432B5" w:rsidP="007432B5">
      <w:pPr>
        <w:numPr>
          <w:ilvl w:val="0"/>
          <w:numId w:val="12"/>
        </w:numPr>
      </w:pPr>
      <w:r w:rsidRPr="007432B5">
        <w:t>Coverage report schema</w:t>
      </w:r>
    </w:p>
    <w:p w14:paraId="0A4DFBC8" w14:textId="77777777" w:rsidR="007432B5" w:rsidRPr="007432B5" w:rsidRDefault="007432B5" w:rsidP="007432B5">
      <w:pPr>
        <w:numPr>
          <w:ilvl w:val="0"/>
          <w:numId w:val="12"/>
        </w:numPr>
      </w:pPr>
      <w:r w:rsidRPr="007432B5">
        <w:t>Evidence metadata contract</w:t>
      </w:r>
    </w:p>
    <w:p w14:paraId="6CC0E159" w14:textId="77777777" w:rsidR="007432B5" w:rsidRPr="007432B5" w:rsidRDefault="007432B5" w:rsidP="007432B5">
      <w:pPr>
        <w:numPr>
          <w:ilvl w:val="0"/>
          <w:numId w:val="12"/>
        </w:numPr>
      </w:pPr>
      <w:r w:rsidRPr="007432B5">
        <w:t>Version compatibility guarantees</w:t>
      </w:r>
    </w:p>
    <w:p w14:paraId="3E920E4A" w14:textId="77777777" w:rsidR="007432B5" w:rsidRPr="007432B5" w:rsidRDefault="007432B5" w:rsidP="007432B5">
      <w:pPr>
        <w:numPr>
          <w:ilvl w:val="0"/>
          <w:numId w:val="12"/>
        </w:numPr>
      </w:pPr>
      <w:r w:rsidRPr="007432B5">
        <w:t>Change notification rules</w:t>
      </w:r>
    </w:p>
    <w:p w14:paraId="043B0993" w14:textId="77777777" w:rsidR="007432B5" w:rsidRPr="007432B5" w:rsidRDefault="007432B5" w:rsidP="007432B5">
      <w:r w:rsidRPr="007432B5">
        <w:pict w14:anchorId="06C2A9A8">
          <v:rect id="_x0000_i1108" style="width:0;height:1.5pt" o:hralign="center" o:hrstd="t" o:hr="t" fillcolor="#a0a0a0" stroked="f"/>
        </w:pict>
      </w:r>
    </w:p>
    <w:p w14:paraId="67EAF3F6" w14:textId="77777777" w:rsidR="007432B5" w:rsidRPr="007432B5" w:rsidRDefault="007432B5" w:rsidP="007432B5">
      <w:pPr>
        <w:rPr>
          <w:b/>
          <w:bCs/>
        </w:rPr>
      </w:pPr>
      <w:r w:rsidRPr="007432B5">
        <w:rPr>
          <w:b/>
          <w:bCs/>
        </w:rPr>
        <w:t>13. Hard Boundaries (Must NOT Do)</w:t>
      </w:r>
    </w:p>
    <w:p w14:paraId="3B9E20F9" w14:textId="77777777" w:rsidR="007432B5" w:rsidRPr="007432B5" w:rsidRDefault="007432B5" w:rsidP="007432B5">
      <w:pPr>
        <w:numPr>
          <w:ilvl w:val="0"/>
          <w:numId w:val="13"/>
        </w:numPr>
      </w:pPr>
      <w:r w:rsidRPr="007432B5">
        <w:t>Must not score resumes</w:t>
      </w:r>
    </w:p>
    <w:p w14:paraId="3C63CCEB" w14:textId="77777777" w:rsidR="007432B5" w:rsidRPr="007432B5" w:rsidRDefault="007432B5" w:rsidP="007432B5">
      <w:pPr>
        <w:numPr>
          <w:ilvl w:val="0"/>
          <w:numId w:val="13"/>
        </w:numPr>
      </w:pPr>
      <w:r w:rsidRPr="007432B5">
        <w:t>Must not compute weights</w:t>
      </w:r>
    </w:p>
    <w:p w14:paraId="5BB932C1" w14:textId="77777777" w:rsidR="007432B5" w:rsidRPr="007432B5" w:rsidRDefault="007432B5" w:rsidP="007432B5">
      <w:pPr>
        <w:numPr>
          <w:ilvl w:val="0"/>
          <w:numId w:val="13"/>
        </w:numPr>
      </w:pPr>
      <w:r w:rsidRPr="007432B5">
        <w:t>Must not apply guardrails</w:t>
      </w:r>
    </w:p>
    <w:p w14:paraId="6ADCF8B7" w14:textId="77777777" w:rsidR="007432B5" w:rsidRPr="007432B5" w:rsidRDefault="007432B5" w:rsidP="007432B5">
      <w:pPr>
        <w:numPr>
          <w:ilvl w:val="0"/>
          <w:numId w:val="13"/>
        </w:numPr>
      </w:pPr>
      <w:r w:rsidRPr="007432B5">
        <w:lastRenderedPageBreak/>
        <w:t>Must not generate explanations</w:t>
      </w:r>
    </w:p>
    <w:p w14:paraId="3A3E862F" w14:textId="77777777" w:rsidR="007432B5" w:rsidRPr="007432B5" w:rsidRDefault="007432B5" w:rsidP="007432B5">
      <w:pPr>
        <w:numPr>
          <w:ilvl w:val="0"/>
          <w:numId w:val="13"/>
        </w:numPr>
      </w:pPr>
      <w:r w:rsidRPr="007432B5">
        <w:t>Must not modify downstream outputs</w:t>
      </w:r>
    </w:p>
    <w:p w14:paraId="7CE02C08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3B5"/>
    <w:multiLevelType w:val="multilevel"/>
    <w:tmpl w:val="AE6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7C67"/>
    <w:multiLevelType w:val="multilevel"/>
    <w:tmpl w:val="89A0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119B"/>
    <w:multiLevelType w:val="multilevel"/>
    <w:tmpl w:val="0F8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D7BEA"/>
    <w:multiLevelType w:val="multilevel"/>
    <w:tmpl w:val="0B3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F47E5"/>
    <w:multiLevelType w:val="multilevel"/>
    <w:tmpl w:val="BD4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19E6"/>
    <w:multiLevelType w:val="multilevel"/>
    <w:tmpl w:val="898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732B4"/>
    <w:multiLevelType w:val="multilevel"/>
    <w:tmpl w:val="B68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86A43"/>
    <w:multiLevelType w:val="multilevel"/>
    <w:tmpl w:val="B4D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B1997"/>
    <w:multiLevelType w:val="multilevel"/>
    <w:tmpl w:val="E72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91DEF"/>
    <w:multiLevelType w:val="multilevel"/>
    <w:tmpl w:val="FFC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214A4"/>
    <w:multiLevelType w:val="multilevel"/>
    <w:tmpl w:val="0D9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91E8B"/>
    <w:multiLevelType w:val="multilevel"/>
    <w:tmpl w:val="BEA0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308F5"/>
    <w:multiLevelType w:val="multilevel"/>
    <w:tmpl w:val="C21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55457">
    <w:abstractNumId w:val="8"/>
  </w:num>
  <w:num w:numId="2" w16cid:durableId="786586627">
    <w:abstractNumId w:val="0"/>
  </w:num>
  <w:num w:numId="3" w16cid:durableId="1617180126">
    <w:abstractNumId w:val="2"/>
  </w:num>
  <w:num w:numId="4" w16cid:durableId="2027437140">
    <w:abstractNumId w:val="6"/>
  </w:num>
  <w:num w:numId="5" w16cid:durableId="154878034">
    <w:abstractNumId w:val="1"/>
  </w:num>
  <w:num w:numId="6" w16cid:durableId="2122139191">
    <w:abstractNumId w:val="4"/>
  </w:num>
  <w:num w:numId="7" w16cid:durableId="198982564">
    <w:abstractNumId w:val="9"/>
  </w:num>
  <w:num w:numId="8" w16cid:durableId="1201091345">
    <w:abstractNumId w:val="5"/>
  </w:num>
  <w:num w:numId="9" w16cid:durableId="1662731119">
    <w:abstractNumId w:val="7"/>
  </w:num>
  <w:num w:numId="10" w16cid:durableId="1207252807">
    <w:abstractNumId w:val="3"/>
  </w:num>
  <w:num w:numId="11" w16cid:durableId="871460707">
    <w:abstractNumId w:val="10"/>
  </w:num>
  <w:num w:numId="12" w16cid:durableId="1135024795">
    <w:abstractNumId w:val="12"/>
  </w:num>
  <w:num w:numId="13" w16cid:durableId="1293556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5"/>
    <w:rsid w:val="0001374F"/>
    <w:rsid w:val="005563C3"/>
    <w:rsid w:val="006C3B14"/>
    <w:rsid w:val="007432B5"/>
    <w:rsid w:val="00C7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5781"/>
  <w15:chartTrackingRefBased/>
  <w15:docId w15:val="{750F08AE-9171-4DC1-8D88-50FB772E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2026-01-16T10:18:00Z</dcterms:created>
  <dcterms:modified xsi:type="dcterms:W3CDTF">2026-01-16T10:18:00Z</dcterms:modified>
</cp:coreProperties>
</file>