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lvetica" w:hAnsi="Helvetica"/>
          <w:b/>
          <w:color w:val="0F172A"/>
          <w:sz w:val="26"/>
        </w:rPr>
        <w:t>ITM SKILLS UNIVERSITY</w:t>
        <w:br/>
        <w:t>School of Future Tech</w:t>
        <w:br/>
        <w:t>Department of Computer Science &amp; Engineering</w:t>
        <w:br/>
      </w:r>
    </w:p>
    <w:p>
      <w:pPr>
        <w:spacing w:after="400"/>
      </w:pPr>
    </w:p>
    <w:p>
      <w:pPr>
        <w:jc w:val="center"/>
      </w:pPr>
      <w:r>
        <w:rPr>
          <w:rFonts w:ascii="Helvetica" w:hAnsi="Helvetica"/>
          <w:b/>
          <w:color w:val="2563EB"/>
          <w:sz w:val="44"/>
        </w:rPr>
        <w:t>TEST CASE DOCUMENTATION &amp; VERIFICATION SUITE</w:t>
      </w:r>
    </w:p>
    <w:p>
      <w:pPr>
        <w:jc w:val="center"/>
      </w:pPr>
      <w:r>
        <w:rPr>
          <w:rFonts w:ascii="Helvetica" w:hAnsi="Helvetica"/>
          <w:i/>
          <w:color w:val="475569"/>
          <w:sz w:val="26"/>
        </w:rPr>
        <w:t>Device Risk Analysis | Case Study No. 86</w:t>
      </w:r>
    </w:p>
    <w:p>
      <w:pPr>
        <w:spacing w:after="600"/>
      </w:pPr>
    </w:p>
    <w:p>
      <w:pPr>
        <w:jc w:val="center"/>
      </w:pPr>
      <w:r>
        <w:rPr>
          <w:rFonts w:ascii="Helvetica" w:hAnsi="Helvetica"/>
          <w:color w:val="334155"/>
          <w:sz w:val="21"/>
        </w:rPr>
        <w:t>Student Name: Atharva Gahine</w:t>
        <w:br/>
        <w:t>Degree Program: B.Tech Computer Science &amp; Engineering</w:t>
        <w:br/>
        <w:t>Semester: V | Batch: 2024–2028</w:t>
        <w:br/>
        <w:t>Academic Course: Machine Learning (Case Study No. 86)</w:t>
        <w:br/>
        <w:t>Submission Date: October 2026</w:t>
      </w:r>
    </w:p>
    <w:p>
      <w:r>
        <w:br w:type="page"/>
      </w:r>
    </w:p>
    <w:p>
      <w:pPr>
        <w:spacing w:before="320" w:after="120"/>
      </w:pPr>
      <w:r>
        <w:rPr>
          <w:rFonts w:ascii="Helvetica" w:hAnsi="Helvetica"/>
          <w:b/>
          <w:color w:val="0F172A"/>
          <w:sz w:val="30"/>
        </w:rPr>
        <w:t>1. Testing Strategy &amp; Quality Assurance Overview</w:t>
      </w:r>
    </w:p>
    <w:p>
      <w:pPr>
        <w:spacing w:after="100" w:line="276" w:lineRule="auto"/>
      </w:pPr>
      <w:r>
        <w:rPr>
          <w:rFonts w:ascii="Helvetica" w:hAnsi="Helvetica"/>
          <w:color w:val="334155"/>
          <w:sz w:val="20"/>
        </w:rPr>
        <w:t>This document establishes the structured test suite executed to verify the functional integrity, predictive accuracy, exception handling, and user interface reliability of the Device Risk Analysis software. Testing encompasses unit-level data validation, end-to-end model pipeline verification, web dashboard navigation, and edge-case boundary testing.</w:t>
      </w:r>
    </w:p>
    <w:p>
      <w:pPr>
        <w:spacing w:before="320" w:after="120"/>
      </w:pPr>
      <w:r>
        <w:rPr>
          <w:rFonts w:ascii="Helvetica" w:hAnsi="Helvetica"/>
          <w:b/>
          <w:color w:val="0F172A"/>
          <w:sz w:val="30"/>
        </w:rPr>
        <w:t>2. Comprehensive Test Execution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Input / Precondition</w:t>
            </w:r>
          </w:p>
        </w:tc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TC-DATA-01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Data Ingestion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Verify raw CSV file exists and loads into pandas DataFrame.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data/raw/device_risk_raw.csv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3,012 rows, 17 columns loaded without error.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Loaded (3012, 17) cleanly.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PASS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TC-DATA-02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Deduplication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Detect and purge exact duplicate rows.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12 duplicate rows in raw data.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12 duplicates dropped; 3,000 unique rows remaining.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Exact 12 rows dropped; shape (3000, 17).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PASS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TC-DATA-03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Missing Imputation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Verify median imputation for numeric and mode for categorical.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Null entries in traffic, firmware, patch status.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Zero nulls remaining across all 17 columns.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df.isnull().sum().sum() == 0 verified.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PASS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TC-PREP-01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Feature Engineering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Verify Attack Surface Index and Compliance Posture formulas.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Sample device inputs.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Calculated indices within valid bounds [0.0, 10.0].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Correct values produced deterministically.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PASS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TC-PREP-02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ColumnTransformer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Verify StandardScaler and OneHotEncoder execution.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Cleaned training split.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Returns 38 transformed features matching training spec.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38 transformed features outputted.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PASS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TC-MODEL-01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Multi-Model Fit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Fit all 6 classification algorithms under identical pipeline.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X_train (2400), y_train (2400).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All 6 algorithms converge without throwing exceptions.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All 6 classifiers fitted successfully.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PASS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TC-MODEL-02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Evaluation Metrics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Calculate multiclass weighted Accuracy, Precision, Recall, F1.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X_test (600), y_test (600).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All metrics between 0.0 and 1.0; output to CSV.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Acc: 0.8900, F1: 0.8898 recorded.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PASS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TC-MODEL-03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Hyperparameter Search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Execute 5-fold Stratified GridSearchCV for Logistic Regression.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Param grid: C in [0.1, 1.0, 5.0, 10.0].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Best C selected based on cross-validated F1.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Optimal C=5.0 found; CV F1: 0.9084.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PASS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TC-MODEL-04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Model Serialization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Serialize best_model.pkl, scaler.pkl, and metadata.pkl.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Trained champion pipeline.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Joblib files created in models/ directory.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All 3 pickle files saved and verifiable.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PASS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TC-PRED-01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Low Risk Inference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Input clean developer laptop telemetry profile.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Zero CVEs, active AV, encrypted, low failed logins.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Predicted class: 'Low Risk' (Prob &gt; 90%).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Predicted: Low Risk (Prob: 99.8%).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PASS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TC-PRED-02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High Risk Inference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Input unmanaged IoT gateway telemetry profile.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14 CVEs, disabled AV, unencrypted, 25 failed logins.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Predicted class: 'High Risk' (Prob &gt; 90%).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Predicted: High Risk (Prob: 100.0%).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PASS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TC-APP-01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Streamlit Launch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Launch app/app.py using Streamlit web framework.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streamlit run app/app.py --server.headless true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Server starts and returns HTTP 200 on port 8501.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HTTP 200 OK received on localhost:8501.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PASS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TC-APP-02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Sidebar Navigation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Verify all 6 sidebar radio buttons render their respective pages.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Click all 6 navigation links.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All 6 pages render without raising Python exceptions.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All 6 views load seamlessly.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PASS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TC-ERR-01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Defensive Loading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Test application behavior if model file is missing or corrupted.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Simulate missing best_model.pkl.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Graceful diagnostic warning rendered in UI without crash.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Handled gracefully with st.error alert.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PASS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TC-ERR-02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Unseen Categories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Input novel operating system name into prediction pipeline.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Novel string in Operating_System field.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OneHotEncoder ignores unknown category without error.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Predicted successfully without crash.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PASS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Helvetica" w:hAnsi="Helvetica"/>
          <w:b/>
          <w:color w:val="0F172A"/>
          <w:sz w:val="30"/>
        </w:rPr>
        <w:t>3. Quality Assurance Summary &amp; Sign-Off</w:t>
      </w:r>
    </w:p>
    <w:p>
      <w:pPr>
        <w:spacing w:after="100" w:line="276" w:lineRule="auto"/>
      </w:pPr>
      <w:r>
        <w:rPr>
          <w:rFonts w:ascii="Helvetica" w:hAnsi="Helvetica"/>
          <w:color w:val="334155"/>
          <w:sz w:val="20"/>
        </w:rPr>
        <w:t>Total Test Cases Executed: 15 | Passed: 15 | Failed: 0 | Pass Rate: 100.0%.</w:t>
      </w:r>
    </w:p>
    <w:p>
      <w:pPr>
        <w:spacing w:after="100" w:line="276" w:lineRule="auto"/>
      </w:pPr>
      <w:r>
        <w:rPr>
          <w:rFonts w:ascii="Helvetica" w:hAnsi="Helvetica"/>
          <w:color w:val="334155"/>
          <w:sz w:val="20"/>
        </w:rPr>
        <w:t>Verification confirms that the Device Risk Analysis software meets all functional, non-functional, and academic evaluation standards.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