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Defect Report — UrbanWeave Classic Cotton Shirt: SKU label discrepancies</w:t>
      </w:r>
    </w:p>
    <w:p>
      <w:r>
        <w:rPr>
          <w:i/>
        </w:rPr>
        <w:t>SDR-2026-025 · Kapoor and Sons (S002)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</w:t>
            </w:r>
          </w:p>
        </w:tc>
        <w:tc>
          <w:tcPr>
            <w:tcW w:type="dxa" w:w="4320"/>
          </w:tcPr>
          <w:p>
            <w:r>
              <w:t>SDR-2026-025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320"/>
          </w:tcPr>
          <w:p>
            <w:r>
              <w:t>2026-03-22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4320"/>
          </w:tcPr>
          <w:p>
            <w:r>
              <w:t>Kapoor and Sons (S002)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 contact</w:t>
            </w:r>
          </w:p>
        </w:tc>
        <w:tc>
          <w:tcPr>
            <w:tcW w:type="dxa" w:w="4320"/>
          </w:tcPr>
          <w:p>
            <w:r>
              <w:t>supplier2@shopsphere.invalid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 category</w:t>
            </w:r>
          </w:p>
        </w:tc>
        <w:tc>
          <w:tcPr>
            <w:tcW w:type="dxa" w:w="4320"/>
          </w:tcPr>
          <w:p>
            <w:r>
              <w:t>fashion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Products</w:t>
            </w:r>
          </w:p>
        </w:tc>
        <w:tc>
          <w:tcPr>
            <w:tcW w:type="dxa" w:w="4320"/>
          </w:tcPr>
          <w:p>
            <w:r>
              <w:t>UrbanWeave Classic Cotton Shirt (P_R111, P_R114)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/ lot codes</w:t>
            </w:r>
          </w:p>
        </w:tc>
        <w:tc>
          <w:tcPr>
            <w:tcW w:type="dxa" w:w="4320"/>
          </w:tcPr>
          <w:p>
            <w:r>
              <w:t>UW-CCS-B2602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Returns Quality Analytics, ShopSphere Retail</w:t>
            </w:r>
          </w:p>
        </w:tc>
      </w:tr>
    </w:tbl>
    <w:p/>
    <w:p>
      <w:pPr>
        <w:pStyle w:val="Heading2"/>
      </w:pPr>
      <w:r>
        <w:t>1. Summary</w:t>
      </w:r>
    </w:p>
    <w:p>
      <w:r>
        <w:t>Return R111 was received with a SKU label that does not match the ordered item. Return R114 has a return record whose reason and system note do not match the order line item. ShopSphere is reviewing its own pick-and-pack and data entry and also asks the supplier to confirm its labelling controls for lot UW-CCS-B2602.</w:t>
      </w:r>
    </w:p>
    <w:p>
      <w:pPr>
        <w:pStyle w:val="Heading2"/>
      </w:pPr>
      <w:r>
        <w:t>2. Return evidence (from ShopSphere order and inspection systems)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Return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 verified</w:t>
            </w:r>
          </w:p>
        </w:tc>
      </w:tr>
      <w:tr>
        <w:tc>
          <w:tcPr>
            <w:tcW w:type="dxa" w:w="1440"/>
          </w:tcPr>
          <w:p>
            <w:r>
              <w:t>R111</w:t>
            </w:r>
          </w:p>
        </w:tc>
        <w:tc>
          <w:tcPr>
            <w:tcW w:type="dxa" w:w="1440"/>
          </w:tcPr>
          <w:p>
            <w:r>
              <w:t>O111</w:t>
            </w:r>
          </w:p>
        </w:tc>
        <w:tc>
          <w:tcPr>
            <w:tcW w:type="dxa" w:w="1440"/>
          </w:tcPr>
          <w:p>
            <w:r>
              <w:t>wrong_product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inconclusive (new)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R114</w:t>
            </w:r>
          </w:p>
        </w:tc>
        <w:tc>
          <w:tcPr>
            <w:tcW w:type="dxa" w:w="1440"/>
          </w:tcPr>
          <w:p>
            <w:r>
              <w:t>O114</w:t>
            </w:r>
          </w:p>
        </w:tc>
        <w:tc>
          <w:tcPr>
            <w:tcW w:type="dxa" w:w="1440"/>
          </w:tcPr>
          <w:p>
            <w:r>
              <w:t>size_color_incorrect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inconclusive (new)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</w:tbl>
    <w:p/>
    <w:p>
      <w:pPr>
        <w:pStyle w:val="Heading2"/>
      </w:pPr>
      <w:r>
        <w:t>3. Recurring defect analysis</w:t>
      </w:r>
    </w:p>
    <w:p>
      <w:pPr>
        <w:pStyle w:val="ListBullet"/>
      </w:pPr>
      <w:r>
        <w:t>Both cases are record or label discrepancies, not fabric or stitching defects.</w:t>
      </w:r>
    </w:p>
    <w:p>
      <w:pPr>
        <w:pStyle w:val="ListBullet"/>
      </w:pPr>
      <w:r>
        <w:t>Root cause may be supplier labelling, ShopSphere warehouse pick, or data entry; additional verification required.</w:t>
      </w:r>
    </w:p>
    <w:p>
      <w:pPr>
        <w:pStyle w:val="Heading2"/>
      </w:pPr>
      <w:r>
        <w:t>4. Requested supplier actions</w:t>
      </w:r>
    </w:p>
    <w:p>
      <w:pPr>
        <w:pStyle w:val="ListBullet"/>
      </w:pPr>
      <w:r>
        <w:t>Confirm SKU label print controls for lot UW-CCS-B2602.</w:t>
      </w:r>
    </w:p>
    <w:p>
      <w:pPr>
        <w:pStyle w:val="ListBullet"/>
      </w:pPr>
      <w:r>
        <w:t>Provide size/colour label templates for cross-check.</w:t>
      </w:r>
    </w:p>
    <w:p>
      <w:pPr>
        <w:pStyle w:val="Heading2"/>
      </w:pPr>
      <w:r>
        <w:t>5. Commercial handling</w:t>
      </w:r>
    </w:p>
    <w:p>
      <w:r>
        <w:t>Units with a verified defect are held for return-to-vendor (supplier_return) against the batch codes above. Units with conflicting or missing inspection evidence are excluded from any chargeback until the inspection evidence is complete.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SDR-2026-025 — Internal use only — ShopSphere Retail. Shared with supplier under NDA.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Defect Report — UrbanWeave Classic Cotton Shirt: SKU label discrepancies</dc:title>
  <dc:subject>SDR-2026-025 · Kapoor and Sons (S002)</dc:subject>
  <dc:creator>ShopSphere Retail</dc:creator>
  <cp:keywords/>
  <dc:description>generated by python-docx</dc:description>
  <cp:lastModifiedBy>ShopSphere Retail</cp:lastModifiedBy>
  <cp:revision>1</cp:revision>
  <dcterms:created xsi:type="dcterms:W3CDTF">2026-03-20T12:00:00Z</dcterms:created>
  <dcterms:modified xsi:type="dcterms:W3CDTF">2026-03-20T12:00:00Z</dcterms:modified>
  <cp:category/>
</cp:coreProperties>
</file>