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Defect Report — SoundPeak Wireless Headphones Pro: driver dropout reports and serial label control</w:t>
      </w:r>
    </w:p>
    <w:p>
      <w:r>
        <w:rPr>
          <w:i/>
        </w:rPr>
        <w:t>SDR-2026-024 · Kaul PLC (S005)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</w:t>
            </w:r>
          </w:p>
        </w:tc>
        <w:tc>
          <w:tcPr>
            <w:tcW w:type="dxa" w:w="4320"/>
          </w:tcPr>
          <w:p>
            <w:r>
              <w:t>SDR-2026-024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320"/>
          </w:tcPr>
          <w:p>
            <w:r>
              <w:t>2026-03-18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4320"/>
          </w:tcPr>
          <w:p>
            <w:r>
              <w:t>Kaul PLC (S005)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Supplier contact</w:t>
            </w:r>
          </w:p>
        </w:tc>
        <w:tc>
          <w:tcPr>
            <w:tcW w:type="dxa" w:w="4320"/>
          </w:tcPr>
          <w:p>
            <w:r>
              <w:t>supplier5@shopsphere.invalid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Supplier category</w:t>
            </w:r>
          </w:p>
        </w:tc>
        <w:tc>
          <w:tcPr>
            <w:tcW w:type="dxa" w:w="4320"/>
          </w:tcPr>
          <w:p>
            <w:r>
              <w:t>electronics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Products</w:t>
            </w:r>
          </w:p>
        </w:tc>
        <w:tc>
          <w:tcPr>
            <w:tcW w:type="dxa" w:w="4320"/>
          </w:tcPr>
          <w:p>
            <w:r>
              <w:t>SoundPeak Wireless Headphones Pro (P_R102, P_R103, P_R107)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/ lot codes</w:t>
            </w:r>
          </w:p>
        </w:tc>
        <w:tc>
          <w:tcPr>
            <w:tcW w:type="dxa" w:w="4320"/>
          </w:tcPr>
          <w:p>
            <w:r>
              <w:t>SP-WHP-B2511, SP-WHP-B2602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Minor (under investigation)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Returns Quality Analytics, ShopSphere Retail</w:t>
            </w:r>
          </w:p>
        </w:tc>
      </w:tr>
    </w:tbl>
    <w:p/>
    <w:p>
      <w:pPr>
        <w:pStyle w:val="Heading2"/>
      </w:pPr>
      <w:r>
        <w:t>1. Summary</w:t>
      </w:r>
    </w:p>
    <w:p>
      <w:r>
        <w:t>Two recent returns of SoundPeak Wireless Headphones Pro involve units whose returned serial differs from the serial recorded at dispatch (R102: purchased HP9081, received HP9012; R107: purchased HP7710, received HP7799). R102 also reports left-driver audio loss. ShopSphere asks the supplier to confirm the serial labelling and box-sticker controls before any defect attribution is made. Neither case is attributed to the supplier at this stage.</w:t>
      </w:r>
    </w:p>
    <w:p>
      <w:pPr>
        <w:pStyle w:val="Heading2"/>
      </w:pPr>
      <w:r>
        <w:t>2. Return evidence (from ShopSphere order and inspection systems)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Return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Inspection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 verified</w:t>
            </w:r>
          </w:p>
        </w:tc>
      </w:tr>
      <w:tr>
        <w:tc>
          <w:tcPr>
            <w:tcW w:type="dxa" w:w="1440"/>
          </w:tcPr>
          <w:p>
            <w:r>
              <w:t>R102</w:t>
            </w:r>
          </w:p>
        </w:tc>
        <w:tc>
          <w:tcPr>
            <w:tcW w:type="dxa" w:w="1440"/>
          </w:tcPr>
          <w:p>
            <w:r>
              <w:t>O102</w:t>
            </w:r>
          </w:p>
        </w:tc>
        <w:tc>
          <w:tcPr>
            <w:tcW w:type="dxa" w:w="1440"/>
          </w:tcPr>
          <w:p>
            <w:r>
              <w:t>not_functioning</w:t>
            </w:r>
          </w:p>
        </w:tc>
        <w:tc>
          <w:tcPr>
            <w:tcW w:type="dxa" w:w="1440"/>
          </w:tcPr>
          <w:p>
            <w:r>
              <w:t>2026-03-08</w:t>
            </w:r>
          </w:p>
        </w:tc>
        <w:tc>
          <w:tcPr>
            <w:tcW w:type="dxa" w:w="1440"/>
          </w:tcPr>
          <w:p>
            <w:r>
              <w:t>inconclusive (defective)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R107</w:t>
            </w:r>
          </w:p>
        </w:tc>
        <w:tc>
          <w:tcPr>
            <w:tcW w:type="dxa" w:w="1440"/>
          </w:tcPr>
          <w:p>
            <w:r>
              <w:t>O107</w:t>
            </w:r>
          </w:p>
        </w:tc>
        <w:tc>
          <w:tcPr>
            <w:tcW w:type="dxa" w:w="1440"/>
          </w:tcPr>
          <w:p>
            <w:r>
              <w:t>wrong_product</w:t>
            </w:r>
          </w:p>
        </w:tc>
        <w:tc>
          <w:tcPr>
            <w:tcW w:type="dxa" w:w="1440"/>
          </w:tcPr>
          <w:p>
            <w:r>
              <w:t>2026-03-10</w:t>
            </w:r>
          </w:p>
        </w:tc>
        <w:tc>
          <w:tcPr>
            <w:tcW w:type="dxa" w:w="1440"/>
          </w:tcPr>
          <w:p>
            <w:r>
              <w:t>inconclusive (damaged)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R103</w:t>
            </w:r>
          </w:p>
        </w:tc>
        <w:tc>
          <w:tcPr>
            <w:tcW w:type="dxa" w:w="1440"/>
          </w:tcPr>
          <w:p>
            <w:r>
              <w:t>O103</w:t>
            </w:r>
          </w:p>
        </w:tc>
        <w:tc>
          <w:tcPr>
            <w:tcW w:type="dxa" w:w="1440"/>
          </w:tcPr>
          <w:p>
            <w:r>
              <w:t>changed_mind</w:t>
            </w:r>
          </w:p>
        </w:tc>
        <w:tc>
          <w:tcPr>
            <w:tcW w:type="dxa" w:w="1440"/>
          </w:tcPr>
          <w:p>
            <w:r>
              <w:t>2026-01-21</w:t>
            </w:r>
          </w:p>
        </w:tc>
        <w:tc>
          <w:tcPr>
            <w:tcW w:type="dxa" w:w="1440"/>
          </w:tcPr>
          <w:p>
            <w:r>
              <w:t>inconclusive (open_box)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</w:tbl>
    <w:p/>
    <w:p>
      <w:pPr>
        <w:pStyle w:val="Heading2"/>
      </w:pPr>
      <w:r>
        <w:t>3. Recurring defect analysis</w:t>
      </w:r>
    </w:p>
    <w:p>
      <w:pPr>
        <w:pStyle w:val="ListBullet"/>
      </w:pPr>
      <w:r>
        <w:t>Serial mismatches can come from labelling errors at the factory (unit label versus box sticker), from mis-scans at dispatch, or from handling after delivery. Additional verification is required in each case; no conclusion has been reached.</w:t>
      </w:r>
    </w:p>
    <w:p>
      <w:pPr>
        <w:pStyle w:val="ListBullet"/>
      </w:pPr>
      <w:r>
        <w:t>Left-driver audio loss (R102) has not been verified against the purchased unit because identity is unconfirmed.</w:t>
      </w:r>
    </w:p>
    <w:p>
      <w:pPr>
        <w:pStyle w:val="ListBullet"/>
      </w:pPr>
      <w:r>
        <w:t>R103 is included as a control: the serial matches (HP3301) and no defect was found.</w:t>
      </w:r>
    </w:p>
    <w:p>
      <w:pPr>
        <w:pStyle w:val="Heading2"/>
      </w:pPr>
      <w:r>
        <w:t>4. Requested supplier actions</w:t>
      </w:r>
    </w:p>
    <w:p>
      <w:pPr>
        <w:pStyle w:val="ListBullet"/>
      </w:pPr>
      <w:r>
        <w:t>Confirm whether HP9012 and HP7799 were produced in the same lots as HP9081 and HP7710.</w:t>
      </w:r>
    </w:p>
    <w:p>
      <w:pPr>
        <w:pStyle w:val="ListBullet"/>
      </w:pPr>
      <w:r>
        <w:t>Share the label-printing reconciliation report for lot SP-WHP-B2602.</w:t>
      </w:r>
    </w:p>
    <w:p>
      <w:pPr>
        <w:pStyle w:val="Heading2"/>
      </w:pPr>
      <w:r>
        <w:t>5. Commercial handling</w:t>
      </w:r>
    </w:p>
    <w:p>
      <w:r>
        <w:t>Units with a verified defect are held for return-to-vendor (supplier_return) against the batch codes above. Units with conflicting or missing inspection evidence are excluded from any chargeback until the inspection evidence is complete.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SDR-2026-024 — Internal use only — ShopSphere Retail. Shared with supplier under NDA.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Defect Report — SoundPeak Wireless Headphones Pro: driver dropout reports and serial label control</dc:title>
  <dc:subject>SDR-2026-024 · Kaul PLC (S005)</dc:subject>
  <dc:creator>ShopSphere Retail</dc:creator>
  <cp:keywords/>
  <dc:description>generated by python-docx</dc:description>
  <cp:lastModifiedBy>ShopSphere Retail</cp:lastModifiedBy>
  <cp:revision>1</cp:revision>
  <dcterms:created xsi:type="dcterms:W3CDTF">2026-03-20T12:00:00Z</dcterms:created>
  <dcterms:modified xsi:type="dcterms:W3CDTF">2026-03-20T12:00:00Z</dcterms:modified>
  <cp:category/>
</cp:coreProperties>
</file>