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Electronics Category Warranty Terms</w:t>
      </w:r>
    </w:p>
    <w:p>
      <w:r>
        <w:rPr>
          <w:i/>
        </w:rPr>
        <w:t>ShopSphere Retail — category electronics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Warranty document</w:t>
            </w:r>
          </w:p>
        </w:tc>
        <w:tc>
          <w:tcPr>
            <w:tcW w:type="dxa" w:w="4320"/>
          </w:tcPr>
          <w:p>
            <w:r>
              <w:t>WTY-ELEC-2025-01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electronics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 in catalogue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</w:tbl>
    <w:p/>
    <w:p>
      <w:pPr>
        <w:pStyle w:val="Heading2"/>
      </w:pPr>
      <w:r>
        <w:t>Warranty tiers in the current catalogue</w:t>
      </w:r>
    </w:p>
    <w:p>
      <w:r>
        <w:t>The warranty period for each product is recorded in products.warranty_months. Current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Warranty period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products</w:t>
            </w:r>
          </w:p>
        </w:tc>
      </w:tr>
      <w:tr>
        <w:tc>
          <w:tcPr>
            <w:tcW w:type="dxa" w:w="4320"/>
          </w:tcPr>
          <w:p>
            <w:r>
              <w:t>6 months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12 months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24 months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pPr>
        <w:pStyle w:val="Heading2"/>
      </w:pPr>
      <w:r>
        <w:t>Tier definitions</w:t>
      </w:r>
    </w:p>
    <w:p>
      <w:r>
        <w:t>Electronics in the current catalogue carry 6, 12 or 24 months of warranty. Audio products typically carry 12 months (SoundPeak Wireless Headphones Pro: 12). Laptops typically carry 24 months (TechNova Ultrabook 14: 24). A product with 0 months of warranty would be covered only by the 30-day return window in POL-ELEC-2024-03.</w:t>
      </w:r>
    </w:p>
    <w:p>
      <w:pPr>
        <w:pStyle w:val="Heading2"/>
      </w:pPr>
      <w:r>
        <w:t>Return window versus warranty</w:t>
      </w:r>
    </w:p>
    <w:p>
      <w:r>
        <w:t>Within 30 days from delivery a fault is processed as a return. From day 31 until the end of the warranty period it is processed as a warranty claim. A change-of-mind request after day 30 is not a warranty claim and is routed to policy exception review.</w:t>
      </w:r>
    </w:p>
    <w:p>
      <w:pPr>
        <w:pStyle w:val="Heading2"/>
      </w:pPr>
      <w:r>
        <w:t>Standard conditions</w:t>
      </w:r>
    </w:p>
    <w:p>
      <w:pPr>
        <w:pStyle w:val="ListBullet"/>
      </w:pPr>
      <w:r>
        <w:t>Warranty starts on the delivery date.</w:t>
      </w:r>
    </w:p>
    <w:p>
      <w:pPr>
        <w:pStyle w:val="ListBullet"/>
      </w:pPr>
      <w:r>
        <w:t>The serial number on the returned unit must match the purchased serial number; a mismatch requires additional verification before any warranty action.</w:t>
      </w:r>
    </w:p>
    <w:p>
      <w:pPr>
        <w:pStyle w:val="ListBullet"/>
      </w:pPr>
      <w:r>
        <w:t>Repaired units carry the remainder of the original warranty or 90 days, whichever is longer.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WTY-ELEC-2025-01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Electronics Category Warranty Terms</dc:title>
  <dc:subject>ShopSphere Retail — category electronics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