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w:rsidTr="46828AC9" ns2:paraId="278077E2" ns2:textId="77777777">
        <w:tc>
          <w:tcPr>
            <w:tcW w:w="9360" w:type="dxa"/>
            <w:tcBorders>
              <w:top w:val="single" w:color="B8930A" w:sz="8"/>
              <w:left w:val="single" w:color="B8930A" w:sz="8"/>
              <w:bottom w:val="single" w:color="B8930A" w:sz="8"/>
              <w:right w:val="single" w:color="B8930A" w:sz="8"/>
            </w:tcBorders>
            <w:shd w:val="clear" w:color="auto" w:fill="1A1A2E"/>
            <w:tcMar>
              <w:top w:w="280" w:type="dxa"/>
              <w:left w:w="400" w:type="dxa"/>
              <w:bottom w:w="280" w:type="dxa"/>
              <w:right w:w="400" w:type="dxa"/>
            </w:tcMar>
          </w:tcPr>
          <w:p ns2:paraId="46109314" ns2:textId="77777777">
            <w:pPr>
              <w:jc w:val="center"/>
            </w:pPr>
            <w:r>
              <w:rPr>
                <w:rFonts w:ascii="Arial Black" w:hAnsi="Arial Black" w:eastAsia="Arial Black" w:cs="Arial Black"/>
                <w:b/>
                <w:bCs/>
                <w:color w:val="D4A017"/>
                <w:sz w:val="52"/>
                <w:szCs w:val="52"/>
              </w:rPr>
              <w:t xml:space="preserve">AGRIFLASK</w:t>
            </w:r>
          </w:p>
          <w:p ns2:paraId="34B72012" ns2:textId="77777777">
            <w:pPr>
              <w:spacing w:after="80"/>
              <w:jc w:val="center"/>
            </w:pPr>
            <w:r>
              <w:rPr>
                <w:rFonts w:ascii="Arial" w:hAnsi="Arial" w:eastAsia="Arial" w:cs="Arial"/>
                <w:color w:val="FFFFFF"/>
                <w:sz w:val="28"/>
                <w:szCs w:val="28"/>
              </w:rPr>
              <w:t xml:space="preserve">Functional Document</w:t>
            </w:r>
          </w:p>
          <w:p ns2:paraId="711B65FE" ns2:textId="77777777">
            <w:pPr>
              <w:jc w:val="center"/>
            </w:pPr>
            <w:r w:rsidRPr="46828AC9" w:rsidR="46828AC9">
              <w:rPr>
                <w:rFonts w:ascii="Arial" w:hAnsi="Arial" w:eastAsia="Arial" w:cs="Arial"/>
                <w:i w:val="1"/>
                <w:iCs w:val="1"/>
                <w:color w:val="AAAAAA"/>
                <w:sz w:val="22"/>
                <w:szCs w:val="22"/>
                <w:lang w:val="en-US"/>
              </w:rPr>
              <w:t xml:space="preserve">US1-US10 - Smart Crop Prediction Platform  ·  Version 2.1  ·  April 2026</w:t>
            </w:r>
            <w:r w:rsidRPr="46828AC9" w:rsidR="46828AC9">
              <w:rPr>
                <w:rFonts w:ascii="Arial" w:hAnsi="Arial" w:eastAsia="Arial" w:cs="Arial"/>
                <w:i w:val="1"/>
                <w:iCs w:val="1"/>
                <w:color w:val="AAAAAA"/>
                <w:sz w:val="22"/>
                <w:szCs w:val="22"/>
                <w:lang w:val="en-US"/>
              </w:rPr>
              <w:t/>
            </w:r>
            <w:r w:rsidRPr="46828AC9" w:rsidR="46828AC9">
              <w:rPr>
                <w:rFonts w:ascii="Arial" w:hAnsi="Arial" w:eastAsia="Arial" w:cs="Arial"/>
                <w:i w:val="1"/>
                <w:iCs w:val="1"/>
                <w:color w:val="AAAAAA"/>
                <w:sz w:val="22"/>
                <w:szCs w:val="22"/>
                <w:lang w:val="en-US"/>
              </w:rPr>
              <w:t xml:space="preserve"/>
            </w:r>
            <w:r w:rsidRPr="46828AC9" w:rsidR="46828AC9">
              <w:rPr>
                <w:rFonts w:ascii="Arial" w:hAnsi="Arial" w:eastAsia="Arial" w:cs="Arial"/>
                <w:i w:val="1"/>
                <w:iCs w:val="1"/>
                <w:color w:val="AAAAAA"/>
                <w:sz w:val="22"/>
                <w:szCs w:val="22"/>
                <w:lang w:val="en-US"/>
              </w:rPr>
              <w:t/>
            </w:r>
            <w:r w:rsidRPr="46828AC9" w:rsidR="46828AC9">
              <w:rPr>
                <w:rFonts w:ascii="Arial" w:hAnsi="Arial" w:eastAsia="Arial" w:cs="Arial"/>
                <w:i w:val="1"/>
                <w:iCs w:val="1"/>
                <w:color w:val="AAAAAA"/>
                <w:sz w:val="22"/>
                <w:szCs w:val="22"/>
                <w:lang w:val="en-US"/>
              </w:rPr>
              <w:t xml:space="preserve"/>
            </w:r>
          </w:p>
        </w:tc>
      </w:tr>
    </w:tbl>
    <w:p ns2:paraId="672A6659" ns2:textId="77777777">
      <w:pPr>
        <w:spacing w:after="80"/>
      </w:pPr>
      <w:r/>
    </w:p>
    <w:p ns2:paraId="32A36C38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1. Introduction</w:t>
      </w:r>
    </w:p>
    <w:p ns2:paraId="1C6DC431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This functional document covers all user stories (US1 to US10) for AGRIFLASK as one integrated product scope. It includes role-based login and authorization, input validation, prediction output clarity, page navigation, farmer-friendly usability, analyst visualization/comparison capabilities, and student top-3 reasoning support.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</w:p>
    <w:p ns2:paraId="0A37501D" ns2:textId="77777777">
      <w:pPr>
        <w:spacing w:after="80"/>
      </w:pPr>
      <w:r/>
    </w:p>
    <w:p ns2:paraId="65D5416C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2. Product Goal</w:t>
      </w:r>
    </w:p>
    <w:p ns2:paraId="499FD35B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The primary goal is to provide a reliable crop recommendation platform that serves three personas in one system: Farmer (simple and practical output), Agricultural Analyst (visual and comparative insight), and Student (reasoning-oriented learning output). The system must remain clear, safe, and responsive across all functional flows.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</w:p>
    <w:p ns2:paraId="5DAB6C7B" ns2:textId="77777777">
      <w:pPr>
        <w:spacing w:after="80"/>
      </w:pPr>
      <w:r/>
    </w:p>
    <w:p ns2:paraId="1501CC66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3. Demography (Users, Location)</w:t>
      </w:r>
    </w:p>
    <w:p ns2:paraId="6E8F1BA5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Users</w:t>
      </w:r>
    </w:p>
    <w:p ns2:paraId="36286C94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Target Users: Farmers, agricultural analysts, and students using role-based prediction workflows.</w:t>
      </w:r>
    </w:p>
    <w:p ns2:paraId="7F98CEC2" ns2:textId="77777777">
      <w:pPr>
        <w:pStyle w:val="ListParagraph"/>
        <w:numPr>
          <w:ilvl w:val="0"/>
          <w:numId w:val="2"/>
        </w:numPr>
        <w:spacing w:after="80"/>
        <w:rPr/>
      </w:pP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>User Characteristics: Mixed technical proficiency; UI and output must be easy for farmers, evidence-rich for analysts, and explanatory for students.</w:t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</w:p>
    <w:p ns2:paraId="61FE0164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User Role: Authenticated Farmer, Agricultural Analyst, and Student users.</w:t>
      </w:r>
    </w:p>
    <w:p ns2:paraId="02EB378F" ns2:textId="77777777">
      <w:pPr>
        <w:spacing w:after="80"/>
      </w:pPr>
      <w:r/>
    </w:p>
    <w:p ns2:paraId="1D2B207C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Location</w:t>
      </w:r>
    </w:p>
    <w:p ns2:paraId="1E2AC479" ns2:textId="77777777">
      <w:pPr>
        <w:pStyle w:val="ListParagraph"/>
        <w:numPr>
          <w:ilvl w:val="0"/>
          <w:numId w:val="2"/>
        </w:numPr>
        <w:spacing w:after="80"/>
        <w:rPr/>
      </w:pP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>Target Location: Broad agricultural contexts where soil and environmental indicators (N, P, K, temperature, humidity, pH, rainfall) are available for crop recommendation.</w:t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/>
      </w:r>
    </w:p>
    <w:p ns2:paraId="6A05A809" ns2:textId="77777777">
      <w:pPr>
        <w:spacing w:after="80"/>
      </w:pPr>
      <w:r/>
    </w:p>
    <w:p ns2:paraId="4D6257DC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4. Business Processes</w:t>
      </w:r>
    </w:p>
    <w:p ns2:paraId="6F502570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Authentication and Role-Based Access:</w:t>
      </w:r>
    </w:p>
    <w:p ns2:paraId="5CF27B3E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User logs in with credentials, system authenticates, and role-based redirection grants controlled access to Farmer, Analyst, or Student pages (US1, US4).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</w:p>
    <w:p ns2:paraId="5A39BBE3" ns2:textId="77777777">
      <w:pPr>
        <w:spacing w:after="80"/>
      </w:pPr>
      <w:r/>
    </w:p>
    <w:p ns2:paraId="4EFA4FB0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 Validation and Prediction Execution:</w:t>
      </w:r>
    </w:p>
    <w:p ns2:paraId="475EAC7C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System validates required fields and formats, blocks invalid submissions, runs ML prediction on valid inputs, and renders readable crop output with stable behavior (US2, US3, US5, US6).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</w:p>
    <w:p ns2:paraId="41C8F396" ns2:textId="77777777">
      <w:pPr>
        <w:spacing w:after="80"/>
      </w:pPr>
      <w:r/>
    </w:p>
    <w:p ns2:paraId="4171F5AC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Analyst and Student Insight Workflow:</w:t>
      </w:r>
    </w:p>
    <w:p ns2:paraId="5E613BEE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Analyst receives visualization and comparative outputs, while student receives top-3 recommendations and reasoning to understand model behavior (US7, US8, US9, US10).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</w:p>
    <w:p ns2:paraId="72A3D3EC" ns2:textId="77777777">
      <w:pPr>
        <w:spacing w:after="80"/>
      </w:pPr>
      <w:r/>
    </w:p>
    <w:p ns2:paraId="193AF812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5. Features</w:t>
      </w:r>
    </w:p>
    <w:p ns2:paraId="0D0B940D" ns2:textId="77777777">
      <w:pPr>
        <w:spacing w:after="80"/>
      </w:pPr>
      <w:r/>
    </w:p>
    <w:p ns2:paraId="2E671D95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#1: Role-Based Access and Core Prediction Flow (US1-US4)</w:t>
      </w:r>
    </w:p>
    <w:p ns2:paraId="6C7F3E71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</w:t>
      </w:r>
    </w:p>
    <w:p ns2:paraId="3CB25901" ns2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The application authenticates users, enforces role-based access, supports page navigation, and executes validated prediction requests through role-specific screens.</w:t>
      </w:r>
    </w:p>
    <w:p ns2:paraId="0E27B00A" ns2:textId="77777777">
      <w:pPr>
        <w:spacing w:after="80"/>
      </w:pPr>
      <w:r/>
    </w:p>
    <w:p ns2:paraId="0299C64C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User Story:</w:t>
      </w:r>
    </w:p>
    <w:p ns2:paraId="579D1B88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As a user, I want secure role-based access and clear prediction output so that I can use the system features relevant to my role.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</w:p>
    <w:p ns2:paraId="60061E4C" ns2:textId="77777777">
      <w:pPr>
        <w:spacing w:after="80"/>
      </w:pPr>
      <w:r/>
    </w:p>
    <w:p ns2:paraId="77765265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Acceptance Criteria:</w:t>
      </w:r>
    </w:p>
    <w:p ns2:paraId="3364B25D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Given valid credentials, when login is submitted, user is authenticated and redirected to the correct role page.</w:t>
      </w:r>
    </w:p>
    <w:p ns2:paraId="29189C8B" ns2:textId="77777777">
      <w:pPr>
        <w:pStyle w:val="ListParagraph"/>
        <w:numPr>
          <w:ilvl w:val="0"/>
          <w:numId w:val="2"/>
        </w:numPr>
        <w:spacing w:after="80"/>
        <w:rPr/>
      </w:pP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>Given valid inputs, when prediction is submitted, output is displayed in a readable and structured format.</w:t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/>
      </w:r>
    </w:p>
    <w:p ns2:paraId="2A30CE69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Given invalid input or navigation issue, system shows clear errors and avoids crash/broken-route behavior.</w:t>
      </w:r>
    </w:p>
    <w:p ns2:paraId="44EAFD9C" ns2:textId="77777777">
      <w:pPr>
        <w:spacing w:after="80"/>
      </w:pPr>
      <w:r/>
    </w:p>
    <w:p ns2:paraId="046B640F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#2: Farmer-Centric Usability and Safe Input Handling (US5-US6)</w:t>
      </w:r>
    </w:p>
    <w:p ns2:paraId="04CE3716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</w:t>
      </w:r>
    </w:p>
    <w:p ns2:paraId="736C4891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Farmer mode provides simplified, language-friendly input/output behavior with strong validation that prevents invalid or unrealistic data submission before inference.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</w:p>
    <w:p ns2:paraId="4B94D5A5" ns2:textId="77777777">
      <w:pPr>
        <w:spacing w:after="80"/>
      </w:pPr>
      <w:r/>
    </w:p>
    <w:p ns2:paraId="1DB1002A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#3: Analyst and Student Insight Layer (US7-US10)</w:t>
      </w:r>
    </w:p>
    <w:p ns2:paraId="4B3337CA" ns2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</w:t>
      </w:r>
    </w:p>
    <w:p ns2:paraId="45000E09" ns2:textId="77777777">
      <w:pPr>
        <w:spacing w:after="120"/>
      </w:pP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>Analyst mode supports visualization and comparison against historical/alternative patterns. Student mode provides top-3 crop suggestions with reasoning for educational interpretation.</w:t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  <w:r w:rsidRPr="46828AC9" w:rsidR="46828AC9">
        <w:rPr>
          <w:rFonts w:ascii="Arial" w:hAnsi="Arial" w:eastAsia="Arial" w:cs="Arial"/>
          <w:sz w:val="22"/>
          <w:szCs w:val="22"/>
          <w:lang w:val="en-US"/>
        </w:rPr>
        <w:t/>
      </w:r>
    </w:p>
    <w:p ns2:paraId="3DEEC669" ns2:textId="77777777">
      <w:pPr>
        <w:spacing w:after="80"/>
      </w:pPr>
      <w:r/>
    </w:p>
    <w:p ns2:paraId="5E8EBF86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6. Authorization Matrix</w:t>
      </w:r>
    </w:p>
    <w:p ns2:paraId="3656B9AB" ns2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 w:rsidTr="46828AC9" ns2:paraId="2DF9524C" ns2:textId="77777777">
        <w:tc>
          <w:tcPr>
            <w:tcW w:w="2400" w:type="dxa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val="clear" w:color="auto" w:fill="1A1A2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7810568A" ns2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3000" w:type="dxa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val="clear" w:color="auto" w:fill="2E3057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29C1217D" ns2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w="3960" w:type="dxa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val="clear" w:color="auto" w:fill="2E3057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56DABE0D" ns2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 w:rsidTr="46828AC9" ns2:paraId="4E645BE3" ns2:textId="77777777">
        <w:tc>
          <w:tcPr>
            <w:tcW w:w="240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FF8E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66440F19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Guest (Unauthenticated)</w:t>
            </w:r>
          </w:p>
        </w:tc>
        <w:tc>
          <w:tcPr>
            <w:tcW w:w="300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FF8E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297BC18A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No access to prediction features</w:t>
            </w:r>
          </w:p>
        </w:tc>
        <w:tc>
          <w:tcPr>
            <w:tcW w:w="396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FF8E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7F803173" ns2:textId="77777777">
            <w:r w:rsidRPr="46828AC9" w:rsidR="46828AC9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>Can view public pages; redirected to Login for protected predictor routes.</w:t>
            </w:r>
            <w:r w:rsidRPr="46828AC9" w:rsidR="46828AC9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/>
            </w:r>
            <w:r w:rsidRPr="46828AC9" w:rsidR="46828AC9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/>
            </w:r>
          </w:p>
        </w:tc>
      </w:tr>
      <w:tr w:rsidTr="46828AC9" ns2:paraId="3D16BC4C" ns2:textId="77777777">
        <w:tc>
          <w:tcPr>
            <w:tcW w:w="240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DF8F0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7BF202B9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Authenticated Role-Based User (Farmer / Analyst / Student)</w:t>
            </w:r>
          </w:p>
        </w:tc>
        <w:tc>
          <w:tcPr>
            <w:tcW w:w="300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DF8F0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0234A051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Role-permitted functional access</w:t>
            </w:r>
          </w:p>
        </w:tc>
        <w:tc>
          <w:tcPr>
            <w:tcW w:w="396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DF8F0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46542DAC" ns2:textId="77777777">
            <w:r w:rsidRPr="46828AC9" w:rsidR="46828AC9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>Can submit role-appropriate inputs, view permitted outputs, and access assigned workflow pages.</w:t>
            </w:r>
            <w:r w:rsidRPr="46828AC9" w:rsidR="46828AC9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/>
            </w:r>
            <w:r w:rsidRPr="46828AC9" w:rsidR="46828AC9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/>
            </w:r>
          </w:p>
        </w:tc>
      </w:tr>
      <w:tr w:rsidTr="46828AC9" ns2:paraId="30F5CD00" ns2:textId="77777777">
        <w:tc>
          <w:tcPr>
            <w:tcW w:w="240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FF8E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43168E09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System / Admin</w:t>
            </w:r>
          </w:p>
        </w:tc>
        <w:tc>
          <w:tcPr>
            <w:tcW w:w="300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FF8E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74D457CE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Backend service and model governance access</w:t>
            </w:r>
          </w:p>
        </w:tc>
        <w:tc>
          <w:tcPr>
            <w:tcW w:w="3960" w:type="dxa"/>
            <w:tcBorders>
              <w:top w:val="single" w:color="DDCCAA" w:sz="2"/>
              <w:left w:val="single" w:color="DDCCAA" w:sz="2"/>
              <w:bottom w:val="single" w:color="DDCCAA" w:sz="2"/>
              <w:right w:val="single" w:color="DDCCAA" w:sz="2"/>
            </w:tcBorders>
            <w:shd w:val="clear" w:color="auto" w:fill="FFF8EE"/>
            <w:tcMar>
              <w:top w:w="85" w:type="dxa"/>
              <w:left w:w="120" w:type="dxa"/>
              <w:bottom w:w="85" w:type="dxa"/>
              <w:right w:w="120" w:type="dxa"/>
            </w:tcMar>
          </w:tcPr>
          <w:p ns2:paraId="04CBC698" ns2:textId="77777777"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Maintains runtime reliability, model artifacts, and operational monitoring outside end-user UI scope.</w:t>
            </w:r>
          </w:p>
        </w:tc>
      </w:tr>
    </w:tbl>
    <w:p ns2:paraId="45FB0818" ns2:textId="77777777">
      <w:pPr>
        <w:spacing w:after="80"/>
      </w:pPr>
      <w:r/>
    </w:p>
    <w:p ns2:paraId="086C7498" ns2:textId="77777777">
      <w:pPr>
        <w:pStyle w:val="Heading1"/>
      </w:pPr>
      <w:r>
        <w:rPr>
          <w:rFonts w:ascii="Arial Black" w:hAnsi="Arial Black" w:eastAsia="Arial Black" w:cs="Arial Black"/>
          <w:b/>
          <w:bCs/>
          <w:color w:val="1A1A2E"/>
          <w:sz w:val="34"/>
          <w:szCs w:val="34"/>
        </w:rPr>
        <w:t xml:space="preserve">7. Assumptions</w:t>
      </w:r>
    </w:p>
    <w:p ns2:paraId="7C282AF0" ns2:textId="77777777">
      <w:pPr>
        <w:pStyle w:val="ListParagraph"/>
        <w:numPr>
          <w:ilvl w:val="0"/>
          <w:numId w:val="2"/>
        </w:numPr>
        <w:spacing w:after="80"/>
        <w:rPr/>
      </w:pP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>The trained model artifact (crop_model.pkl) exists and is compatible with runtime feature order.</w:t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/>
      </w:r>
    </w:p>
    <w:p ns2:paraId="35115346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Validation rules for required fields, numeric types, and realistic agronomic bounds are enforced server-side.</w:t>
      </w:r>
    </w:p>
    <w:p ns2:paraId="7D3F9564" ns2:textId="77777777">
      <w:pPr>
        <w:pStyle w:val="ListParagraph"/>
        <w:numPr>
          <w:ilvl w:val="0"/>
          <w:numId w:val="2"/>
        </w:numPr>
        <w:spacing w:after="80"/>
        <w:rPr/>
      </w:pP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>Role authentication is mandatory before accessing protected predictor routes.</w:t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/>
      </w:r>
    </w:p>
    <w:p ns2:paraId="4160813E" ns2:textId="77777777">
      <w:pPr>
        <w:pStyle w:val="ListParagraph"/>
        <w:numPr>
          <w:ilvl w:val="0"/>
          <w:numId w:val="2"/>
        </w:numPr>
        <w:spacing w:after="80"/>
        <w:rPr/>
      </w:pP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>Navigation routes (Home, About, Contact, Login, role pages) are configured and reachable.</w:t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/>
      </w:r>
      <w:r w:rsidRPr="46828AC9" w:rsidR="46828AC9">
        <w:rPr>
          <w:rFonts w:ascii="Arial" w:hAnsi="Arial" w:eastAsia="Arial" w:cs="Arial"/>
          <w:sz w:val="21"/>
          <w:szCs w:val="21"/>
          <w:lang w:val="en-US"/>
        </w:rPr>
        <w:t xml:space="preserve"/>
      </w:r>
    </w:p>
    <w:p ns2:paraId="3A919D97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Analyst comparison/visualization features have access to supporting historical or alternative reference data.</w:t>
      </w:r>
    </w:p>
    <w:p ns2:paraId="03E92CE8" ns2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1"/>
          <w:szCs w:val="21"/>
        </w:rPr>
        <w:t xml:space="preserve">Student reasoning/top-3 outputs are generated from model probability ranking and explanation logic.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adae1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9b9c13"/>
    <w:multiLevelType w:val="hybridMultilevel"/>
    <w:lvl w:ilvl="0" w15:tentative="1">
      <w:start w:val="1"/>
      <w:numFmt w:val="bullet"/>
      <w:lvlText w:val="▸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F902BDA"/>
  <w15:docId w15:val="{830F4D1A-013E-4C12-B105-28ADB0071324}"/>
  <w:rsids>
    <w:rsidRoot w:val="46828AC9"/>
    <w:rsid w:val="46828AC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60" w:after="180"/>
      <w:outlineLvl w:val="0"/>
    </w:pPr>
    <w:rPr>
      <w:rFonts w:ascii="Arial Black" w:hAnsi="Arial Black" w:eastAsia="Arial Black" w:cs="Arial Black"/>
      <w:b/>
      <w:bCs/>
      <w:color w:val="1A1A2E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00" w:after="120"/>
      <w:outlineLvl w:val="1"/>
    </w:pPr>
    <w:rPr>
      <w:rFonts w:ascii="Arial" w:hAnsi="Arial" w:eastAsia="Arial" w:cs="Arial"/>
      <w:b/>
      <w:bCs/>
      <w:color w:val="2E3057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67F4837D0340BD32951E6747AC16" ma:contentTypeVersion="3" ma:contentTypeDescription="Create a new document." ma:contentTypeScope="" ma:versionID="71b7b1bea04a9e7d4d2aba0afe6e881a">
  <xsd:schema xmlns:xsd="http://www.w3.org/2001/XMLSchema" xmlns:xs="http://www.w3.org/2001/XMLSchema" xmlns:p="http://schemas.microsoft.com/office/2006/metadata/properties" xmlns:ns2="f9bbced7-6425-4c0d-96a3-1838598d2bf5" targetNamespace="http://schemas.microsoft.com/office/2006/metadata/properties" ma:root="true" ma:fieldsID="762c39f2b1dc88c5b9bf38aa76d18a82" ns2:_="">
    <xsd:import namespace="f9bbced7-6425-4c0d-96a3-1838598d2b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bced7-6425-4c0d-96a3-1838598d2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69FE4A-F98C-4D71-8413-013C709B8A4E}"/>
</file>

<file path=customXml/itemProps2.xml><?xml version="1.0" encoding="utf-8"?>
<ds:datastoreItem xmlns:ds="http://schemas.openxmlformats.org/officeDocument/2006/customXml" ds:itemID="{89AC57FF-A0D0-498E-900A-28C8358D2B37}"/>
</file>

<file path=customXml/itemProps3.xml><?xml version="1.0" encoding="utf-8"?>
<ds:datastoreItem xmlns:ds="http://schemas.openxmlformats.org/officeDocument/2006/customXml" ds:itemID="{17090BCB-8DEC-4490-BA43-A4294CC08D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VATS ALWADHI (RA2311027010127)</lastModifiedBy>
  <revision>2</revision>
  <dcterms:created xsi:type="dcterms:W3CDTF">2026-04-17T08:34:49.0000000Z</dcterms:created>
  <dcterms:modified xsi:type="dcterms:W3CDTF">2026-04-17T12:24:58.5017554Z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0x010100EA6967F4837D0340BD32951E6747AC16</vt:lpwstr>
  </property>
</Properties>
</file>