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360" w:lineRule="auto"/>
        <w:jc w:val="center"/>
        <w:rPr>
          <w:rFonts w:ascii="Times New Roman" w:hAnsi="Times New Roman" w:eastAsia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eastAsia="Times New Roman" w:cs="Times New Roman"/>
          <w:b/>
          <w:color w:val="000000"/>
          <w:sz w:val="26"/>
          <w:szCs w:val="26"/>
          <w:rtl w:val="0"/>
        </w:rPr>
        <w:t>Experiment No: 3</w:t>
      </w:r>
    </w:p>
    <w:p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 xml:space="preserve">Aim: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Data Cleaning and Storage- Preprocess, filter and store social media data for business </w:t>
      </w:r>
    </w:p>
    <w:p>
      <w:pPr>
        <w:spacing w:after="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Objective: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To perform preprocessing on social media data and make it ready for analysis. </w:t>
      </w:r>
    </w:p>
    <w:p>
      <w:pPr>
        <w:pStyle w:val="7"/>
        <w:spacing w:line="360" w:lineRule="auto"/>
        <w:ind w:left="0" w:firstLine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Lab outcomes:</w:t>
      </w:r>
    </w:p>
    <w:p>
      <w:pPr>
        <w:spacing w:line="360" w:lineRule="auto"/>
        <w:ind w:left="450" w:firstLine="0"/>
        <w:jc w:val="both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rtl w:val="0"/>
        </w:rPr>
        <w:t>At the end of this lab session, students will be able to…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Clean and preprocess the data captured from social media. 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Perform the exploratory data analysis.</w:t>
      </w:r>
    </w:p>
    <w:p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rtl w:val="0"/>
        </w:rPr>
        <w:t>Theory:</w:t>
      </w:r>
    </w:p>
    <w:p>
      <w:pPr>
        <w:spacing w:after="0" w:line="360" w:lineRule="auto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rtl w:val="0"/>
        </w:rPr>
        <w:t>● Data cleaning and preprocessing is an essential – and often crucial – part of any analytical process. Social media contains different types of data: information about user profiles, statistics</w:t>
      </w:r>
    </w:p>
    <w:p>
      <w:pPr>
        <w:spacing w:after="0" w:line="360" w:lineRule="auto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rtl w:val="0"/>
        </w:rPr>
        <w:t>● (number of likes or number of followers), verbatims, and other media content.</w:t>
      </w:r>
    </w:p>
    <w:p>
      <w:pPr>
        <w:spacing w:after="0" w:line="360" w:lineRule="auto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rtl w:val="0"/>
        </w:rPr>
        <w:t>● Quantitative data is very convenient for an analysis using statistical and numerical methods, but unstructured data such as user comments is much more challenging.</w:t>
      </w:r>
    </w:p>
    <w:p>
      <w:pPr>
        <w:spacing w:after="0" w:line="360" w:lineRule="auto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rtl w:val="0"/>
        </w:rPr>
        <w:t>● To get meaningful information, one has to perform the whole process of information retrieval. It starts with the definition of the data type and data structure.</w:t>
      </w:r>
    </w:p>
    <w:p>
      <w:pPr>
        <w:spacing w:after="0" w:line="360" w:lineRule="auto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rtl w:val="0"/>
        </w:rPr>
        <w:t>● On social media, unstructured data is related to text, images, videos, and sound and we will mostly deal with textual data.</w:t>
      </w:r>
    </w:p>
    <w:p>
      <w:pPr>
        <w:spacing w:after="0" w:line="360" w:lineRule="auto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rtl w:val="0"/>
        </w:rPr>
        <w:t>● Then, the data has to be cleaned and normalized.</w:t>
      </w:r>
    </w:p>
    <w:p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color w:val="333333"/>
          <w:sz w:val="24"/>
          <w:szCs w:val="24"/>
        </w:rPr>
      </w:pPr>
    </w:p>
    <w:p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333333"/>
          <w:sz w:val="24"/>
          <w:szCs w:val="24"/>
          <w:rtl w:val="0"/>
        </w:rPr>
        <w:t>Preprocessing</w:t>
      </w:r>
    </w:p>
    <w:p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color w:val="333333"/>
          <w:sz w:val="24"/>
          <w:szCs w:val="24"/>
        </w:rPr>
      </w:pPr>
    </w:p>
    <w:p>
      <w:pPr>
        <w:spacing w:after="0" w:line="360" w:lineRule="auto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rtl w:val="0"/>
        </w:rPr>
        <w:t>● Preprocessing is one of the most important parts of the analysis process.</w:t>
      </w:r>
    </w:p>
    <w:p>
      <w:pPr>
        <w:spacing w:after="0" w:line="360" w:lineRule="auto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rtl w:val="0"/>
        </w:rPr>
        <w:t>● It reformats the unstructured data into uniform, standardized form.</w:t>
      </w:r>
    </w:p>
    <w:p>
      <w:pPr>
        <w:spacing w:after="0" w:line="360" w:lineRule="auto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rtl w:val="0"/>
        </w:rPr>
        <w:t>● The characters, words, and sentences identified at this stage are the fundamental units passed to all further processing stages.</w:t>
      </w:r>
    </w:p>
    <w:p>
      <w:pPr>
        <w:spacing w:after="0" w:line="360" w:lineRule="auto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rtl w:val="0"/>
        </w:rPr>
        <w:t>● The quality of the preprocessing has a big impact of the final result on the whole process.</w:t>
      </w:r>
    </w:p>
    <w:p>
      <w:pPr>
        <w:spacing w:after="0" w:line="360" w:lineRule="auto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rtl w:val="0"/>
        </w:rPr>
        <w:t>● There are several stages of the process: from simple text cleaning by removing white spaces, punctuation, HTML tags and special characters up to more sophisticated normalization techniques such as tokenization, stemming or lemmatization.</w:t>
      </w:r>
    </w:p>
    <w:p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color w:val="333333"/>
          <w:sz w:val="24"/>
          <w:szCs w:val="24"/>
        </w:rPr>
      </w:pPr>
    </w:p>
    <w:p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333333"/>
          <w:sz w:val="24"/>
          <w:szCs w:val="24"/>
          <w:rtl w:val="0"/>
        </w:rPr>
        <w:t>Steps :</w:t>
      </w:r>
    </w:p>
    <w:p>
      <w:pPr>
        <w:spacing w:after="0" w:line="36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white"/>
          <w:rtl w:val="0"/>
        </w:rPr>
        <w:t>Step 1: Loading Packages</w:t>
      </w:r>
    </w:p>
    <w:p>
      <w:pPr>
        <w:spacing w:after="0" w:line="360" w:lineRule="auto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white"/>
          <w:rtl w:val="0"/>
        </w:rPr>
        <w:t xml:space="preserve">Step 2: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X’s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rtl w:val="0"/>
        </w:rPr>
        <w:t xml:space="preserve"> Data extraction using snscrape Python library</w:t>
      </w:r>
    </w:p>
    <w:p>
      <w:pPr>
        <w:spacing w:after="0" w:line="360" w:lineRule="auto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rtl w:val="0"/>
        </w:rPr>
        <w:t xml:space="preserve">Step 3: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X’s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rtl w:val="0"/>
        </w:rPr>
        <w:t xml:space="preserve"> Data Cleaning and Preprocessing using Python</w:t>
      </w:r>
    </w:p>
    <w:p>
      <w:pPr>
        <w:spacing w:after="0" w:line="360" w:lineRule="auto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rtl w:val="0"/>
        </w:rPr>
        <w:t xml:space="preserve">Step 4: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X’s</w:t>
      </w:r>
      <w:r>
        <w:rPr>
          <w:rFonts w:ascii="Times New Roman" w:hAnsi="Times New Roman" w:eastAsia="Times New Roman" w:cs="Times New Roman"/>
          <w:color w:val="333333"/>
          <w:sz w:val="24"/>
          <w:szCs w:val="24"/>
          <w:rtl w:val="0"/>
        </w:rPr>
        <w:t xml:space="preserve"> Data Visualization</w:t>
      </w:r>
    </w:p>
    <w:p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rtl w:val="0"/>
        </w:rPr>
        <w:t>Step 5: Twitter Data Sentiment Analysis using Textblob.</w:t>
      </w:r>
    </w:p>
    <w:p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333333"/>
          <w:sz w:val="24"/>
          <w:szCs w:val="24"/>
          <w:rtl w:val="0"/>
        </w:rPr>
        <w:t>Student’s Tasks</w:t>
      </w:r>
    </w:p>
    <w:p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color w:val="333333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Scrape X’s Data for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IN"/>
        </w:rPr>
        <w:t>R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onaldos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IN"/>
        </w:rPr>
        <w:t xml:space="preserve"> 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tweets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IN"/>
        </w:rPr>
        <w:t xml:space="preserve"> 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insight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IN"/>
        </w:rPr>
        <w:t xml:space="preserve"> 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engagement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IN"/>
        </w:rPr>
        <w:t xml:space="preserve"> 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and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IN"/>
        </w:rPr>
        <w:t xml:space="preserve"> 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trends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2024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>Create document corpus with tweet text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right="0" w:rightChars="0"/>
        <w:jc w:val="both"/>
      </w:pPr>
      <w:r>
        <w:drawing>
          <wp:inline distT="0" distB="0" distL="114300" distR="114300">
            <wp:extent cx="5936615" cy="1454785"/>
            <wp:effectExtent l="0" t="0" r="6985" b="825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right="0" w:rightChars="0"/>
        <w:jc w:val="both"/>
      </w:pPr>
      <w:r>
        <w:drawing>
          <wp:inline distT="0" distB="0" distL="114300" distR="114300">
            <wp:extent cx="5939155" cy="2955925"/>
            <wp:effectExtent l="0" t="0" r="4445" b="63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>Data Cleaning &amp; Preprocessing-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44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>Convert text to Lower Case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44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>Remove the links (URLs)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44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>Remove anything except the English language and space.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44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>Remove Stop words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8F5902"/>
          <w:sz w:val="24"/>
          <w:szCs w:val="24"/>
          <w:highlight w:val="white"/>
          <w:u w:val="none"/>
          <w:vertAlign w:val="baseline"/>
          <w:rtl w:val="0"/>
        </w:rPr>
        <w:t>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leftChars="0" w:right="0" w:rightChars="0"/>
        <w:jc w:val="both"/>
      </w:pPr>
      <w:r>
        <w:drawing>
          <wp:inline distT="0" distB="0" distL="114300" distR="114300">
            <wp:extent cx="5059680" cy="141732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leftChars="0" w:right="0" w:rightChars="0"/>
        <w:jc w:val="both"/>
      </w:pPr>
      <w:r>
        <w:drawing>
          <wp:inline distT="0" distB="0" distL="114300" distR="114300">
            <wp:extent cx="5939155" cy="681990"/>
            <wp:effectExtent l="0" t="0" r="4445" b="381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68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80" w:leftChars="0" w:right="0" w:rightChars="0"/>
        <w:jc w:val="both"/>
      </w:pPr>
      <w:r>
        <w:drawing>
          <wp:inline distT="0" distB="0" distL="114300" distR="114300">
            <wp:extent cx="5942965" cy="810895"/>
            <wp:effectExtent l="0" t="0" r="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rcRect b="52101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>Visualize top 20 most common words.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360" w:leftChars="0" w:right="0" w:rightChars="0"/>
        <w:jc w:val="both"/>
      </w:pPr>
      <w:r>
        <w:drawing>
          <wp:inline distT="0" distB="0" distL="114300" distR="114300">
            <wp:extent cx="5936615" cy="3819525"/>
            <wp:effectExtent l="0" t="0" r="6985" b="571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Visualize top 10 bigrams.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right="0" w:rightChars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drawing>
          <wp:inline distT="0" distB="0" distL="114300" distR="114300">
            <wp:extent cx="2975610" cy="2437765"/>
            <wp:effectExtent l="0" t="0" r="11430" b="63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5610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Perform the sentiment analysis using textblob.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360" w:leftChars="0" w:right="0" w:rightChars="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drawing>
          <wp:inline distT="0" distB="0" distL="114300" distR="114300">
            <wp:extent cx="5942965" cy="885825"/>
            <wp:effectExtent l="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1"/>
                    <a:srcRect t="4767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right="0" w:rightChars="0"/>
        <w:jc w:val="center"/>
      </w:pPr>
      <w:r>
        <w:drawing>
          <wp:inline distT="0" distB="0" distL="114300" distR="114300">
            <wp:extent cx="5937885" cy="2226945"/>
            <wp:effectExtent l="0" t="0" r="5715" b="13335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right="0" w:rightChars="0"/>
        <w:jc w:val="center"/>
      </w:pPr>
      <w:r>
        <w:drawing>
          <wp:inline distT="0" distB="0" distL="114300" distR="114300">
            <wp:extent cx="3203575" cy="2627630"/>
            <wp:effectExtent l="0" t="0" r="12065" b="889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3575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  <w:bookmarkStart w:id="0" w:name="_GoBack"/>
      <w:bookmarkEnd w:id="0"/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Display the word cloud of positive words.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right="0" w:rightChars="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drawing>
          <wp:inline distT="0" distB="0" distL="114300" distR="114300">
            <wp:extent cx="5937250" cy="3145790"/>
            <wp:effectExtent l="0" t="0" r="6350" b="889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Display the word cloud of negative words.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right="0" w:rightChars="0"/>
        <w:jc w:val="both"/>
      </w:pPr>
      <w:r>
        <w:drawing>
          <wp:inline distT="0" distB="0" distL="114300" distR="114300">
            <wp:extent cx="5941060" cy="3054985"/>
            <wp:effectExtent l="0" t="0" r="2540" b="8255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page"/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Display the word cloud of neutral words.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right="0" w:rightChars="0"/>
        <w:jc w:val="both"/>
      </w:pPr>
      <w:r>
        <w:drawing>
          <wp:inline distT="0" distB="0" distL="114300" distR="114300">
            <wp:extent cx="5939155" cy="3019425"/>
            <wp:effectExtent l="0" t="0" r="4445" b="1333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right="0" w:rightChars="0"/>
        <w:jc w:val="both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right="0" w:rightChars="0"/>
        <w:jc w:val="both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Kaggle Link (for Code) 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right="0" w:rightChars="0"/>
        <w:jc w:val="both"/>
        <w:rPr>
          <w:rFonts w:hint="default"/>
          <w:lang w:val="en-IN"/>
        </w:rPr>
      </w:pPr>
      <w:r>
        <w:rPr>
          <w:rFonts w:ascii="sans-serif" w:hAnsi="sans-serif" w:eastAsia="sans-serif" w:cs="sans-serif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fldChar w:fldCharType="begin"/>
      </w:r>
      <w:r>
        <w:rPr>
          <w:rFonts w:ascii="sans-serif" w:hAnsi="sans-serif" w:eastAsia="sans-serif" w:cs="sans-serif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instrText xml:space="preserve"> HYPERLINK "https://www.kaggle.com/mrappplg/sma-exp-3-v1" </w:instrText>
      </w:r>
      <w:r>
        <w:rPr>
          <w:rFonts w:ascii="sans-serif" w:hAnsi="sans-serif" w:eastAsia="sans-serif" w:cs="sans-serif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fldChar w:fldCharType="separate"/>
      </w:r>
      <w:r>
        <w:rPr>
          <w:rStyle w:val="10"/>
          <w:rFonts w:ascii="sans-serif" w:hAnsi="sans-serif" w:eastAsia="sans-serif" w:cs="sans-serif"/>
          <w:i w:val="0"/>
          <w:iCs w:val="0"/>
          <w:caps w:val="0"/>
          <w:spacing w:val="0"/>
          <w:sz w:val="16"/>
          <w:szCs w:val="16"/>
          <w:shd w:val="clear" w:fill="FFFFFF"/>
        </w:rPr>
        <w:t>https://www.kaggle.com/mrappplg/sma-exp-3-v1</w:t>
      </w:r>
      <w:r>
        <w:rPr>
          <w:rFonts w:ascii="sans-serif" w:hAnsi="sans-serif" w:eastAsia="sans-serif" w:cs="sans-serif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fldChar w:fldCharType="end"/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720" w:right="0" w:firstLine="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color w:val="333333"/>
          <w:sz w:val="24"/>
          <w:szCs w:val="24"/>
        </w:rPr>
      </w:pPr>
    </w:p>
    <w:sectPr>
      <w:headerReference r:id="rId5" w:type="default"/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40" w:lineRule="auto"/>
      <w:jc w:val="center"/>
      <w:rPr>
        <w:rFonts w:ascii="Times New Roman" w:hAnsi="Times New Roman" w:eastAsia="Times New Roman" w:cs="Times New Roman"/>
        <w:b/>
        <w:sz w:val="36"/>
        <w:szCs w:val="36"/>
      </w:rPr>
    </w:pPr>
    <w:r>
      <w:rPr>
        <w:rFonts w:ascii="Times New Roman" w:hAnsi="Times New Roman" w:eastAsia="Times New Roman" w:cs="Times New Roman"/>
        <w:b/>
        <w:sz w:val="36"/>
        <w:szCs w:val="36"/>
        <w:rtl w:val="0"/>
      </w:rPr>
      <w:t>Fr. Conceicao Rodrigues College of Engineering</w:t>
    </w: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-389890</wp:posOffset>
          </wp:positionH>
          <wp:positionV relativeFrom="paragraph">
            <wp:posOffset>0</wp:posOffset>
          </wp:positionV>
          <wp:extent cx="809625" cy="809625"/>
          <wp:effectExtent l="0" t="0" r="0" b="0"/>
          <wp:wrapSquare wrapText="bothSides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09625" cy="809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tabs>
        <w:tab w:val="center" w:pos="5174"/>
        <w:tab w:val="left" w:pos="9435"/>
      </w:tabs>
      <w:spacing w:line="240" w:lineRule="auto"/>
      <w:jc w:val="center"/>
      <w:rPr>
        <w:rFonts w:ascii="Times New Roman" w:hAnsi="Times New Roman" w:eastAsia="Times New Roman" w:cs="Times New Roman"/>
      </w:rPr>
    </w:pPr>
    <w:r>
      <w:rPr>
        <w:rFonts w:ascii="Times New Roman" w:hAnsi="Times New Roman" w:eastAsia="Times New Roman" w:cs="Times New Roman"/>
        <w:rtl w:val="0"/>
      </w:rPr>
      <w:t>Father Agnel Ashram, Bandstand, Bandra –west, Mumbai-50</w:t>
    </w:r>
  </w:p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center"/>
      <w:rPr>
        <w:rFonts w:ascii="Times New Roman" w:hAnsi="Times New Roman" w:eastAsia="Times New Roman" w:cs="Times New Roman"/>
        <w:b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  <w:rtl w:val="0"/>
      </w:rPr>
      <w:t>Department of Computer Engineering</w:t>
    </w:r>
  </w:p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center"/>
      <w:rPr>
        <w:rFonts w:ascii="Times New Roman" w:hAnsi="Times New Roman" w:eastAsia="Times New Roman" w:cs="Times New Roman"/>
        <w:b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</w:p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center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18"/>
        <w:szCs w:val="18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  <w:rtl w:val="0"/>
      </w:rPr>
      <w:t>SOCIAL MEDIA ANALYTICS LAB</w:t>
    </w:r>
  </w:p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decimal"/>
      <w:lvlText w:val="%1.%2"/>
      <w:lvlJc w:val="left"/>
      <w:pPr>
        <w:ind w:left="1440" w:hanging="360"/>
      </w:pPr>
    </w:lvl>
    <w:lvl w:ilvl="2" w:tentative="0">
      <w:start w:val="1"/>
      <w:numFmt w:val="lowerLetter"/>
      <w:lvlText w:val="%1.%2.%3"/>
      <w:lvlJc w:val="left"/>
      <w:pPr>
        <w:ind w:left="2520" w:hanging="720"/>
      </w:pPr>
    </w:lvl>
    <w:lvl w:ilvl="3" w:tentative="0">
      <w:start w:val="1"/>
      <w:numFmt w:val="decimal"/>
      <w:lvlText w:val="%1.%2.%3.%4"/>
      <w:lvlJc w:val="left"/>
      <w:pPr>
        <w:ind w:left="3240" w:hanging="720"/>
      </w:pPr>
    </w:lvl>
    <w:lvl w:ilvl="4" w:tentative="0">
      <w:start w:val="1"/>
      <w:numFmt w:val="decimal"/>
      <w:lvlText w:val="%1.%2.%3.%4.%5"/>
      <w:lvlJc w:val="left"/>
      <w:pPr>
        <w:ind w:left="4320" w:hanging="1080"/>
      </w:pPr>
    </w:lvl>
    <w:lvl w:ilvl="5" w:tentative="0">
      <w:start w:val="1"/>
      <w:numFmt w:val="decimal"/>
      <w:lvlText w:val="%1.%2.%3.%4.%5.%6"/>
      <w:lvlJc w:val="left"/>
      <w:pPr>
        <w:ind w:left="5040" w:hanging="1080"/>
      </w:pPr>
    </w:lvl>
    <w:lvl w:ilvl="6" w:tentative="0">
      <w:start w:val="1"/>
      <w:numFmt w:val="decimal"/>
      <w:lvlText w:val="%1.%2.%3.%4.%5.%6.%7"/>
      <w:lvlJc w:val="left"/>
      <w:pPr>
        <w:ind w:left="6120" w:hanging="1440"/>
      </w:pPr>
    </w:lvl>
    <w:lvl w:ilvl="7" w:tentative="0">
      <w:start w:val="1"/>
      <w:numFmt w:val="decimal"/>
      <w:lvlText w:val="%1.%2.%3.%4.%5.%6.%7.%8"/>
      <w:lvlJc w:val="left"/>
      <w:pPr>
        <w:ind w:left="6840" w:hanging="1440"/>
      </w:pPr>
    </w:lvl>
    <w:lvl w:ilvl="8" w:tentative="0">
      <w:start w:val="1"/>
      <w:numFmt w:val="decimal"/>
      <w:lvlText w:val="%1.%2.%3.%4.%5.%6.%7.%8.%9"/>
      <w:lvlJc w:val="left"/>
      <w:pPr>
        <w:ind w:left="7920" w:hanging="1800"/>
      </w:p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4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305577BE"/>
    <w:rsid w:val="76126A81"/>
    <w:rsid w:val="7D2C6EC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US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widowControl w:val="0"/>
      <w:spacing w:after="0" w:line="240" w:lineRule="auto"/>
      <w:ind w:left="100"/>
    </w:pPr>
    <w:rPr>
      <w:rFonts w:ascii="Arial" w:hAnsi="Arial" w:eastAsia="Arial" w:cs="Arial"/>
      <w:b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yperlink"/>
    <w:basedOn w:val="8"/>
    <w:uiPriority w:val="0"/>
    <w:rPr>
      <w:color w:val="0000FF"/>
      <w:u w:val="single"/>
    </w:rPr>
  </w:style>
  <w:style w:type="paragraph" w:styleId="11">
    <w:name w:val="Subtitle"/>
    <w:basedOn w:val="1"/>
    <w:next w:val="1"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2">
    <w:name w:val="Title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table" w:customStyle="1" w:styleId="13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10</TotalTime>
  <ScaleCrop>false</ScaleCrop>
  <LinksUpToDate>false</LinksUpToDate>
  <Application>WPS Office_12.2.0.13431_F1E327BC-269C-435d-A152-05C5408002CA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2024-02-09T09:29:00Z</dcterms:created>
  <dc:creator>Atharva Pawar</dc:creator>
  <cp:lastModifiedBy>9427_Atharva Pawar</cp:lastModifiedBy>
  <dcterms:modified xsi:type="dcterms:W3CDTF">2024-02-09T09:56:18Z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987E51135D4D452A9D920733491887EB_12</vt:lpwstr>
  </property>
</Properties>
</file>