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220" w:leftChars="-100" w:firstLine="0" w:firstLineChars="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Experiment No: 4</w:t>
      </w:r>
    </w:p>
    <w:p>
      <w:pPr>
        <w:spacing w:after="0" w:line="240" w:lineRule="auto"/>
        <w:ind w:left="-220" w:leftChars="-100" w:firstLine="0" w:firstLineChars="0"/>
        <w:jc w:val="both"/>
        <w:rPr>
          <w:rFonts w:ascii="Times New Roman" w:hAnsi="Times New Roman" w:eastAsia="Times New Roman" w:cs="Times New Roman"/>
          <w:color w:val="000000"/>
          <w:sz w:val="24"/>
          <w:szCs w:val="24"/>
        </w:rPr>
      </w:pPr>
      <w:r>
        <w:rPr>
          <w:rFonts w:ascii="Calibri" w:hAnsi="Calibri" w:eastAsia="Calibri" w:cs="Calibri"/>
          <w:b/>
          <w:color w:val="000000"/>
          <w:sz w:val="24"/>
          <w:szCs w:val="24"/>
          <w:rtl w:val="0"/>
        </w:rPr>
        <w:t xml:space="preserve">Aim: </w:t>
      </w:r>
      <w:r>
        <w:rPr>
          <w:rFonts w:ascii="Times New Roman" w:hAnsi="Times New Roman" w:eastAsia="Times New Roman" w:cs="Times New Roman"/>
          <w:color w:val="000000"/>
          <w:sz w:val="24"/>
          <w:szCs w:val="24"/>
          <w:rtl w:val="0"/>
        </w:rPr>
        <w:t>Exploratory Data Analysis and visualization of Social Media Data for business.</w:t>
      </w:r>
    </w:p>
    <w:p>
      <w:pPr>
        <w:spacing w:after="0" w:line="360" w:lineRule="auto"/>
        <w:ind w:left="-220" w:leftChars="-100" w:firstLine="0" w:firstLineChars="0"/>
        <w:jc w:val="both"/>
        <w:rPr>
          <w:rFonts w:ascii="Times New Roman" w:hAnsi="Times New Roman" w:eastAsia="Times New Roman" w:cs="Times New Roman"/>
          <w:b/>
          <w:sz w:val="24"/>
          <w:szCs w:val="24"/>
        </w:rPr>
      </w:pPr>
    </w:p>
    <w:p>
      <w:pPr>
        <w:spacing w:after="0" w:line="360" w:lineRule="auto"/>
        <w:ind w:left="-220" w:leftChars="-10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Objective:</w:t>
      </w:r>
      <w:r>
        <w:rPr>
          <w:rFonts w:ascii="Times New Roman" w:hAnsi="Times New Roman" w:eastAsia="Times New Roman" w:cs="Times New Roman"/>
          <w:sz w:val="24"/>
          <w:szCs w:val="24"/>
          <w:rtl w:val="0"/>
        </w:rPr>
        <w:t xml:space="preserve"> To capture </w:t>
      </w:r>
      <w:r>
        <w:rPr>
          <w:rFonts w:ascii="Times New Roman" w:hAnsi="Times New Roman" w:eastAsia="Times New Roman" w:cs="Times New Roman"/>
          <w:color w:val="000000"/>
          <w:sz w:val="24"/>
          <w:szCs w:val="24"/>
          <w:rtl w:val="0"/>
        </w:rPr>
        <w:t xml:space="preserve">social media data and perform different visualizations. </w:t>
      </w:r>
    </w:p>
    <w:p>
      <w:pPr>
        <w:pStyle w:val="7"/>
        <w:spacing w:line="252" w:lineRule="auto"/>
        <w:ind w:left="-220" w:leftChars="-10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 outcomes:</w:t>
      </w:r>
    </w:p>
    <w:p>
      <w:pPr>
        <w:spacing w:line="229" w:lineRule="auto"/>
        <w:ind w:left="-220" w:leftChars="-100" w:firstLine="0" w:firstLineChars="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At the end of this lab session, students will be able to…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Perform visualization of Social Media Data </w:t>
      </w:r>
    </w:p>
    <w:p>
      <w:pPr>
        <w:spacing w:after="0" w:line="240" w:lineRule="auto"/>
        <w:ind w:left="-220" w:leftChars="-100" w:firstLine="0" w:firstLineChars="0"/>
        <w:jc w:val="both"/>
        <w:rPr>
          <w:rFonts w:ascii="Times New Roman" w:hAnsi="Times New Roman" w:eastAsia="Times New Roman" w:cs="Times New Roman"/>
          <w:b/>
          <w:color w:val="000000"/>
          <w:sz w:val="24"/>
          <w:szCs w:val="24"/>
        </w:rPr>
      </w:pPr>
    </w:p>
    <w:p>
      <w:pPr>
        <w:spacing w:after="0" w:line="240" w:lineRule="auto"/>
        <w:ind w:left="-220" w:leftChars="-100" w:firstLine="0" w:firstLineChars="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Theory</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Exploratory Data Analysis (EDA) is usually the first step when you have data in hand</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Times New Roman" w:hAnsi="Times New Roman" w:eastAsia="Times New Roman" w:cs="Times New Roman"/>
          <w:color w:val="292929"/>
          <w:sz w:val="24"/>
          <w:szCs w:val="24"/>
          <w:rtl w:val="0"/>
        </w:rPr>
        <w:t>and want to analyze it.</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In EDA, there is no hypothesis and no model. You are finding patterns and truth from the</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Times New Roman" w:hAnsi="Times New Roman" w:eastAsia="Times New Roman" w:cs="Times New Roman"/>
          <w:color w:val="292929"/>
          <w:sz w:val="24"/>
          <w:szCs w:val="24"/>
          <w:rtl w:val="0"/>
        </w:rPr>
        <w:t>data.</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EDA is crucial for data science projects because it can:</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Help you gain intuition about the data;</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Make comparisons between distributions;</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Check if the data is on the scale you expect;</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Find out where data is missing or if there are outliers;</w:t>
      </w:r>
    </w:p>
    <w:p>
      <w:pPr>
        <w:spacing w:after="0" w:line="24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Summarize data, calculate the mean, min, max, and variance.</w:t>
      </w:r>
    </w:p>
    <w:p>
      <w:pPr>
        <w:spacing w:after="0" w:line="360" w:lineRule="auto"/>
        <w:ind w:left="-220" w:leftChars="-100" w:firstLine="0" w:firstLineChars="0"/>
        <w:jc w:val="both"/>
        <w:rPr>
          <w:rFonts w:ascii="Times New Roman" w:hAnsi="Times New Roman" w:eastAsia="Times New Roman" w:cs="Times New Roman"/>
          <w:color w:val="292929"/>
          <w:sz w:val="24"/>
          <w:szCs w:val="24"/>
        </w:rPr>
      </w:pPr>
      <w:r>
        <w:rPr>
          <w:rFonts w:ascii="ArialMT" w:hAnsi="ArialMT" w:eastAsia="ArialMT" w:cs="ArialMT"/>
          <w:color w:val="292929"/>
          <w:sz w:val="24"/>
          <w:szCs w:val="24"/>
          <w:rtl w:val="0"/>
        </w:rPr>
        <w:t xml:space="preserve">● </w:t>
      </w:r>
      <w:r>
        <w:rPr>
          <w:rFonts w:ascii="Times New Roman" w:hAnsi="Times New Roman" w:eastAsia="Times New Roman" w:cs="Times New Roman"/>
          <w:color w:val="292929"/>
          <w:sz w:val="24"/>
          <w:szCs w:val="24"/>
          <w:rtl w:val="0"/>
        </w:rPr>
        <w:t>The basic tools of EDA are plots, graphs, and summary statistics.</w:t>
      </w:r>
    </w:p>
    <w:p>
      <w:pPr>
        <w:spacing w:after="0" w:line="360" w:lineRule="auto"/>
        <w:ind w:left="-220" w:leftChars="-100" w:firstLine="0" w:firstLineChars="0"/>
        <w:jc w:val="both"/>
        <w:rPr>
          <w:rFonts w:ascii="Times New Roman" w:hAnsi="Times New Roman" w:eastAsia="Times New Roman" w:cs="Times New Roman"/>
          <w:color w:val="292929"/>
          <w:sz w:val="24"/>
          <w:szCs w:val="24"/>
        </w:rPr>
      </w:pPr>
    </w:p>
    <w:p>
      <w:pPr>
        <w:spacing w:after="0" w:line="360" w:lineRule="auto"/>
        <w:ind w:left="-220" w:leftChars="-100" w:firstLine="0" w:firstLineChars="0"/>
        <w:jc w:val="both"/>
        <w:rPr>
          <w:rFonts w:ascii="Times New Roman" w:hAnsi="Times New Roman" w:eastAsia="Times New Roman" w:cs="Times New Roman"/>
          <w:b/>
          <w:color w:val="292929"/>
          <w:sz w:val="24"/>
          <w:szCs w:val="24"/>
        </w:rPr>
      </w:pPr>
      <w:r>
        <w:rPr>
          <w:rFonts w:ascii="Times New Roman" w:hAnsi="Times New Roman" w:eastAsia="Times New Roman" w:cs="Times New Roman"/>
          <w:b/>
          <w:color w:val="292929"/>
          <w:sz w:val="24"/>
          <w:szCs w:val="24"/>
          <w:rtl w:val="0"/>
        </w:rPr>
        <w:t>Student’s Task:</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Load the csv of your choice.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Transform the data as per the need of columns.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Generate the following visualizations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Pie Chart</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Stacked Area Chart</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Ribbon Chart</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Tree Map</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Funnel</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val="0"/>
          <w:i w:val="0"/>
          <w:smallCaps w:val="0"/>
          <w:strike w:val="0"/>
          <w:color w:val="292929"/>
          <w:sz w:val="24"/>
          <w:szCs w:val="24"/>
          <w:u w:val="none"/>
          <w:shd w:val="clear" w:fill="auto"/>
          <w:vertAlign w:val="baseline"/>
        </w:rPr>
      </w:pPr>
      <w:r>
        <w:rPr>
          <w:rFonts w:ascii="Times New Roman" w:hAnsi="Times New Roman" w:eastAsia="Times New Roman" w:cs="Times New Roman"/>
          <w:b w:val="0"/>
          <w:i w:val="0"/>
          <w:smallCaps w:val="0"/>
          <w:strike w:val="0"/>
          <w:color w:val="292929"/>
          <w:sz w:val="24"/>
          <w:szCs w:val="24"/>
          <w:u w:val="none"/>
          <w:shd w:val="clear" w:fill="auto"/>
          <w:vertAlign w:val="baseline"/>
          <w:rtl w:val="0"/>
        </w:rPr>
        <w:t>Line Chart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i w:val="0"/>
          <w:smallCaps w:val="0"/>
          <w:strike w:val="0"/>
          <w:color w:val="292929"/>
          <w:sz w:val="24"/>
          <w:szCs w:val="24"/>
          <w:u w:val="none"/>
          <w:shd w:val="clear" w:fill="auto"/>
          <w:vertAlign w:val="baseline"/>
        </w:rPr>
      </w:pPr>
      <w:r>
        <w:rPr>
          <w:rFonts w:ascii="Times New Roman" w:hAnsi="Times New Roman" w:eastAsia="Times New Roman" w:cs="Times New Roman"/>
          <w:b/>
          <w:i w:val="0"/>
          <w:smallCaps w:val="0"/>
          <w:strike w:val="0"/>
          <w:color w:val="292929"/>
          <w:sz w:val="24"/>
          <w:szCs w:val="24"/>
          <w:u w:val="none"/>
          <w:shd w:val="clear" w:fill="auto"/>
          <w:vertAlign w:val="baseline"/>
          <w:rtl w:val="0"/>
        </w:rPr>
        <w:t>Article Discussion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Arial" w:hAnsi="Arial" w:eastAsia="Arial" w:cs="Arial"/>
          <w:b w:val="0"/>
          <w:i w:val="0"/>
          <w:smallCaps w:val="0"/>
          <w:strike w:val="0"/>
          <w:color w:val="222222"/>
          <w:sz w:val="20"/>
          <w:szCs w:val="20"/>
          <w:highlight w:val="white"/>
          <w:u w:val="none"/>
          <w:vertAlign w:val="baseline"/>
        </w:rPr>
      </w:pPr>
      <w:r>
        <w:rPr>
          <w:rFonts w:ascii="Arial" w:hAnsi="Arial" w:eastAsia="Arial" w:cs="Arial"/>
          <w:b w:val="0"/>
          <w:i w:val="0"/>
          <w:smallCaps w:val="0"/>
          <w:strike w:val="0"/>
          <w:color w:val="222222"/>
          <w:sz w:val="20"/>
          <w:szCs w:val="20"/>
          <w:highlight w:val="white"/>
          <w:u w:val="none"/>
          <w:vertAlign w:val="baseline"/>
          <w:rtl w:val="0"/>
        </w:rPr>
        <w:t>Kordzadeh, Nima, and Diana K. Young. "How social media analytics can inform content strategies." </w:t>
      </w:r>
      <w:r>
        <w:rPr>
          <w:rFonts w:ascii="Arial" w:hAnsi="Arial" w:eastAsia="Arial" w:cs="Arial"/>
          <w:b w:val="0"/>
          <w:i/>
          <w:smallCaps w:val="0"/>
          <w:strike w:val="0"/>
          <w:color w:val="222222"/>
          <w:sz w:val="20"/>
          <w:szCs w:val="20"/>
          <w:highlight w:val="white"/>
          <w:u w:val="none"/>
          <w:vertAlign w:val="baseline"/>
          <w:rtl w:val="0"/>
        </w:rPr>
        <w:t>Journal of Computer Information Systems</w:t>
      </w:r>
      <w:r>
        <w:rPr>
          <w:rFonts w:ascii="Arial" w:hAnsi="Arial" w:eastAsia="Arial" w:cs="Arial"/>
          <w:b w:val="0"/>
          <w:i w:val="0"/>
          <w:smallCaps w:val="0"/>
          <w:strike w:val="0"/>
          <w:color w:val="222222"/>
          <w:sz w:val="20"/>
          <w:szCs w:val="20"/>
          <w:highlight w:val="white"/>
          <w:u w:val="none"/>
          <w:vertAlign w:val="baseline"/>
          <w:rtl w:val="0"/>
        </w:rPr>
        <w:t> 62.1 (2022): 128-140.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Arial" w:hAnsi="Arial" w:eastAsia="Arial" w:cs="Arial"/>
          <w:b w:val="0"/>
          <w:i w:val="0"/>
          <w:smallCaps w:val="0"/>
          <w:strike w:val="0"/>
          <w:color w:val="222222"/>
          <w:sz w:val="20"/>
          <w:szCs w:val="20"/>
          <w:highlight w:val="white"/>
          <w:u w:val="none"/>
          <w:vertAlign w:val="baseline"/>
        </w:rPr>
      </w:pPr>
      <w:r>
        <w:rPr>
          <w:rFonts w:ascii="Arial" w:hAnsi="Arial" w:eastAsia="Arial" w:cs="Arial"/>
          <w:b w:val="0"/>
          <w:i w:val="0"/>
          <w:smallCaps w:val="0"/>
          <w:strike w:val="0"/>
          <w:color w:val="222222"/>
          <w:sz w:val="20"/>
          <w:szCs w:val="20"/>
          <w:highlight w:val="white"/>
          <w:u w:val="none"/>
          <w:vertAlign w:val="baseline"/>
          <w:rtl w:val="0"/>
        </w:rPr>
        <w:t>Answer the following questions based on above article.</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Arial" w:hAnsi="Arial" w:eastAsia="Arial" w:cs="Arial"/>
          <w:b/>
          <w:bCs/>
          <w:i w:val="0"/>
          <w:smallCaps w:val="0"/>
          <w:strike w:val="0"/>
          <w:color w:val="222222"/>
          <w:sz w:val="20"/>
          <w:szCs w:val="20"/>
          <w:highlight w:val="white"/>
          <w:u w:val="none"/>
          <w:vertAlign w:val="baseline"/>
        </w:rPr>
      </w:pPr>
      <w:r>
        <w:rPr>
          <w:rFonts w:ascii="Arial" w:hAnsi="Arial" w:eastAsia="Arial" w:cs="Arial"/>
          <w:b/>
          <w:bCs/>
          <w:i w:val="0"/>
          <w:smallCaps w:val="0"/>
          <w:strike w:val="0"/>
          <w:color w:val="222222"/>
          <w:sz w:val="20"/>
          <w:szCs w:val="20"/>
          <w:highlight w:val="white"/>
          <w:u w:val="none"/>
          <w:vertAlign w:val="baseline"/>
          <w:rtl w:val="0"/>
        </w:rPr>
        <w:t>How peer brand selection is suggested in this article?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Arial" w:hAnsi="Arial" w:eastAsia="Arial"/>
          <w:b w:val="0"/>
          <w:i w:val="0"/>
          <w:smallCaps w:val="0"/>
          <w:strike w:val="0"/>
          <w:color w:val="222222"/>
          <w:sz w:val="20"/>
          <w:szCs w:val="20"/>
          <w:highlight w:val="white"/>
          <w:u w:val="none"/>
          <w:vertAlign w:val="baseline"/>
        </w:rPr>
      </w:pPr>
      <w:r>
        <w:rPr>
          <w:rFonts w:hint="default" w:ascii="Arial" w:hAnsi="Arial" w:eastAsia="Arial"/>
          <w:b w:val="0"/>
          <w:i w:val="0"/>
          <w:smallCaps w:val="0"/>
          <w:strike w:val="0"/>
          <w:color w:val="222222"/>
          <w:sz w:val="20"/>
          <w:szCs w:val="20"/>
          <w:highlight w:val="white"/>
          <w:u w:val="none"/>
          <w:vertAlign w:val="baseline"/>
        </w:rPr>
        <w:t>In the article, the process of peer brand selection for social media analytics is outlined as follows: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Arial" w:hAnsi="Arial" w:eastAsia="Arial"/>
          <w:b w:val="0"/>
          <w:i w:val="0"/>
          <w:smallCaps w:val="0"/>
          <w:strike w:val="0"/>
          <w:color w:val="222222"/>
          <w:sz w:val="20"/>
          <w:szCs w:val="20"/>
          <w:highlight w:val="white"/>
          <w:u w:val="none"/>
          <w:vertAlign w:val="baseline"/>
        </w:rPr>
      </w:pPr>
      <w:r>
        <w:rPr>
          <w:rFonts w:hint="default" w:ascii="Arial" w:hAnsi="Arial" w:eastAsia="Arial"/>
          <w:b w:val="0"/>
          <w:i w:val="0"/>
          <w:smallCaps w:val="0"/>
          <w:strike w:val="0"/>
          <w:color w:val="222222"/>
          <w:sz w:val="20"/>
          <w:szCs w:val="20"/>
          <w:highlight w:val="white"/>
          <w:u w:val="none"/>
          <w:vertAlign w:val="baseline"/>
        </w:rPr>
        <w:t>Contextual, Organizational, and SM Characteristics: The selection of peer brands involves considering brands with similar contextual, organizational, and social media characteristics. Contextual characteristics include industry and sector, organizational characteristics involve target market, products and services, size, and strategic directions, while social media characteristics include goals, scale, and scope of social media use.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Arial" w:hAnsi="Arial" w:eastAsia="Arial"/>
          <w:b w:val="0"/>
          <w:i w:val="0"/>
          <w:smallCaps w:val="0"/>
          <w:strike w:val="0"/>
          <w:color w:val="222222"/>
          <w:sz w:val="20"/>
          <w:szCs w:val="20"/>
          <w:highlight w:val="white"/>
          <w:u w:val="none"/>
          <w:vertAlign w:val="baseline"/>
        </w:rPr>
      </w:pPr>
      <w:r>
        <w:rPr>
          <w:rFonts w:hint="default" w:ascii="Arial" w:hAnsi="Arial" w:eastAsia="Arial"/>
          <w:b w:val="0"/>
          <w:i w:val="0"/>
          <w:smallCaps w:val="0"/>
          <w:strike w:val="0"/>
          <w:color w:val="222222"/>
          <w:sz w:val="20"/>
          <w:szCs w:val="20"/>
          <w:highlight w:val="white"/>
          <w:u w:val="none"/>
          <w:vertAlign w:val="baseline"/>
        </w:rPr>
        <w:t>Industry Relevance: Brands should be selected based on their relevance to the industry and sector. For example, a coffee shop looking to establish a presence on Twitter should analyze the Twitter activities of similar coffee shops in terms of size, market, products, and social media activities.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Arial" w:hAnsi="Arial" w:eastAsia="Arial"/>
          <w:b w:val="0"/>
          <w:i w:val="0"/>
          <w:smallCaps w:val="0"/>
          <w:strike w:val="0"/>
          <w:color w:val="222222"/>
          <w:sz w:val="20"/>
          <w:szCs w:val="20"/>
          <w:highlight w:val="white"/>
          <w:u w:val="none"/>
          <w:vertAlign w:val="baseline"/>
        </w:rPr>
      </w:pPr>
      <w:r>
        <w:rPr>
          <w:rFonts w:hint="default" w:ascii="Arial" w:hAnsi="Arial" w:eastAsia="Arial"/>
          <w:b w:val="0"/>
          <w:i w:val="0"/>
          <w:smallCaps w:val="0"/>
          <w:strike w:val="0"/>
          <w:color w:val="222222"/>
          <w:sz w:val="20"/>
          <w:szCs w:val="20"/>
          <w:highlight w:val="white"/>
          <w:u w:val="none"/>
          <w:vertAlign w:val="baseline"/>
        </w:rPr>
        <w:t>Output: The output of the peer brand selection phase is a list of brands that are suitable for inclusion in the analysis. These peer brands serve as sources of data for benchmarking and learning purposes.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Arial" w:hAnsi="Arial" w:eastAsia="Arial"/>
          <w:b w:val="0"/>
          <w:i w:val="0"/>
          <w:smallCaps w:val="0"/>
          <w:strike w:val="0"/>
          <w:color w:val="222222"/>
          <w:sz w:val="20"/>
          <w:szCs w:val="20"/>
          <w:highlight w:val="white"/>
          <w:u w:val="none"/>
          <w:vertAlign w:val="baseline"/>
        </w:rPr>
      </w:pPr>
      <w:r>
        <w:rPr>
          <w:rFonts w:hint="default" w:ascii="Arial" w:hAnsi="Arial" w:eastAsia="Arial"/>
          <w:b w:val="0"/>
          <w:i w:val="0"/>
          <w:smallCaps w:val="0"/>
          <w:strike w:val="0"/>
          <w:color w:val="222222"/>
          <w:sz w:val="20"/>
          <w:szCs w:val="20"/>
          <w:highlight w:val="white"/>
          <w:u w:val="none"/>
          <w:vertAlign w:val="baseline"/>
        </w:rPr>
        <w:t>By selecting peer brands with similar characteristics and relevance, organizations can effectively benchmark their social media performance and derive insights to enhance their own content strategies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ascii="Arial" w:hAnsi="Arial" w:eastAsia="Arial" w:cs="Arial"/>
          <w:b w:val="0"/>
          <w:i w:val="0"/>
          <w:smallCaps w:val="0"/>
          <w:strike w:val="0"/>
          <w:color w:val="222222"/>
          <w:sz w:val="20"/>
          <w:szCs w:val="20"/>
          <w:highlight w:val="white"/>
          <w:u w:val="none"/>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bCs/>
          <w:i w:val="0"/>
          <w:smallCaps w:val="0"/>
          <w:strike w:val="0"/>
          <w:color w:val="292929"/>
          <w:sz w:val="24"/>
          <w:szCs w:val="24"/>
          <w:u w:val="none"/>
          <w:shd w:val="clear" w:fill="auto"/>
          <w:vertAlign w:val="baseline"/>
        </w:rPr>
      </w:pPr>
      <w:r>
        <w:rPr>
          <w:rFonts w:ascii="Arial" w:hAnsi="Arial" w:eastAsia="Arial" w:cs="Arial"/>
          <w:b/>
          <w:bCs/>
          <w:i w:val="0"/>
          <w:smallCaps w:val="0"/>
          <w:strike w:val="0"/>
          <w:color w:val="222222"/>
          <w:sz w:val="20"/>
          <w:szCs w:val="20"/>
          <w:highlight w:val="white"/>
          <w:u w:val="none"/>
          <w:vertAlign w:val="baseline"/>
          <w:rtl w:val="0"/>
        </w:rPr>
        <w:t>What are the different ways of data collection &amp; preprocessing done?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The document outlines various methods for data collection and preprocessing in the context of social media analytics: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Data Collection: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Web Scraping Tools: Automated tools for extracting data from social media platforms.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Application Program Interfaces (APIs): Interfaces provided by social media platforms for accessing data.</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Manual Techniques: Manually collecting data from social media platforms.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Data Preparation: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Post Characteristics: Collecting data points such as post text, date and time of the post, number of pictures and videos, number of likes, comments, and shares.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Cleaning the Dataset: Removing irrelevant or duplicate data points to ensure data quality.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Content Analysis: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Textual Analysis: Identifying topics discussed in the data through manual, automated, or hybrid approaches.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Manual Coding: Systematically coding data points, reviewing emerging concepts, and grouping similar concepts into topics.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Automated Analysis: Using algorithms like Latent Dirichlet Allocation (LDA) to identify topics efficiently in large datasets.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Challenges and Considerations: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Resource Availability: Choosing data collection and analysis techniques based on available resources.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Volume of Data: Selecting methods that can handle the volume of data effectively.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ascii="Times New Roman" w:hAnsi="Times New Roman" w:eastAsia="Times New Roman" w:cs="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Frequency of Analysis: Considering how frequently data analysis needs to be performed.</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bCs/>
          <w:i w:val="0"/>
          <w:smallCaps w:val="0"/>
          <w:strike w:val="0"/>
          <w:color w:val="292929"/>
          <w:sz w:val="24"/>
          <w:szCs w:val="24"/>
          <w:u w:val="none"/>
          <w:shd w:val="clear" w:fill="auto"/>
          <w:vertAlign w:val="baseline"/>
        </w:rPr>
      </w:pPr>
      <w:r>
        <w:rPr>
          <w:rFonts w:ascii="Arial" w:hAnsi="Arial" w:eastAsia="Arial" w:cs="Arial"/>
          <w:b/>
          <w:bCs/>
          <w:i w:val="0"/>
          <w:smallCaps w:val="0"/>
          <w:strike w:val="0"/>
          <w:color w:val="222222"/>
          <w:sz w:val="20"/>
          <w:szCs w:val="20"/>
          <w:highlight w:val="white"/>
          <w:u w:val="none"/>
          <w:vertAlign w:val="baseline"/>
          <w:rtl w:val="0"/>
        </w:rPr>
        <w:t>What is engagement analysis and why is it important strategy in SM analytics?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Engagement analysis in social media analytics involves quantitatively assessing the influence of post characteristics and topics on user engagement metrics such as likes, comments, and shares. It is an important strategy in social media analytics for several reasons: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Understanding User Behavior: By analyzing user engagement metrics, organizations can gain insights into how users interact with their social media content. This understanding can help in tailoring content to better resonate with the target audience.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Measuring Effectiveness: Engagement analysis allows organizations to measure the effectiveness of their social media posts in terms of generating likes, comments, and shares. This helps in evaluating the impact of different content strategies on user engagement.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Identifying Trends: By analyzing engagement metrics over time, organizations can identify trends in user behavior and preferences. This information can be used to adapt content strategies to align with current trends and maximize engagement.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Optimizing Content Strategy: Engagement analysis provides data-driven insights that can be used to optimize content strategies. By identifying which post characteristics and topics drive higher engagement, organizations can refine their content strategy to improve overall performance.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rightChars="0" w:firstLine="0" w:firstLineChars="0"/>
        <w:jc w:val="both"/>
        <w:rPr>
          <w:rFonts w:ascii="Times New Roman" w:hAnsi="Times New Roman" w:eastAsia="Times New Roman" w:cs="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Benchmarking Performance: Comparing engagement metrics with those of peer brands or industry benchmarks can help organizations assess their performance and identify areas for improvement. This benchmarking process can guide strategic decision-making in social media marketing.</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bCs/>
          <w:i w:val="0"/>
          <w:smallCaps w:val="0"/>
          <w:strike w:val="0"/>
          <w:color w:val="292929"/>
          <w:sz w:val="24"/>
          <w:szCs w:val="24"/>
          <w:u w:val="none"/>
          <w:shd w:val="clear" w:fill="auto"/>
          <w:vertAlign w:val="baseline"/>
        </w:rPr>
      </w:pPr>
      <w:r>
        <w:rPr>
          <w:rFonts w:ascii="Arial" w:hAnsi="Arial" w:eastAsia="Arial" w:cs="Arial"/>
          <w:b/>
          <w:bCs/>
          <w:i w:val="0"/>
          <w:smallCaps w:val="0"/>
          <w:strike w:val="0"/>
          <w:color w:val="222222"/>
          <w:sz w:val="20"/>
          <w:szCs w:val="20"/>
          <w:highlight w:val="white"/>
          <w:u w:val="none"/>
          <w:vertAlign w:val="baseline"/>
          <w:rtl w:val="0"/>
        </w:rPr>
        <w:t xml:space="preserve">Discuss the case study of healthcare industry proposed in the article.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The case study presented in the article focuses on the healthcare industry and demonstrates the application of the proposed analytics-driven process for social content strategy development and improvement. Here are key points from the case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Health Information Sharing: Healthcare institutions use social media not only for marketing but also to share health information with the community. Enhanced user engagement can promote health information sharing through likes and shares.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Utilizing Data Analytics: The healthcare industry is known to have lagged behind in effective application of information technology and data analytics. The case study aims to show how healthcare institutions can utilize data analytics and adopt social media channels effectively.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Content Typology: The authors developed a comprehensive typology of content posted by hospitals on Facebook. This typology likely includes categories such as disease information, medical conditions, health tips, patient stories, and organization news.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Iterative Process: The case study emphasizes the importance of iterative processes in content strategy development. By periodically analyzing and adapting content strategies based on data insights, healthcare institutions can improve their social media performance over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Implementation and Evaluation: The case study suggests implementing actionable guidelines derived from engagement analysis to adjust current social media content strategies. By evaluating the impact of these adjustments on engagement outcomes, healthcare institutions can refine their strategies further.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hint="default" w:ascii="Times New Roman" w:hAnsi="Times New Roman" w:eastAsia="Times New Roman"/>
          <w:b w:val="0"/>
          <w:bCs/>
          <w:i w:val="0"/>
          <w:smallCaps w:val="0"/>
          <w:strike w:val="0"/>
          <w:color w:val="292929"/>
          <w:sz w:val="24"/>
          <w:szCs w:val="24"/>
          <w:u w:val="none"/>
          <w:shd w:val="clear" w:fill="auto"/>
          <w:vertAlign w:val="baseline"/>
        </w:rPr>
      </w:pPr>
      <w:r>
        <w:rPr>
          <w:rFonts w:hint="default" w:ascii="Times New Roman" w:hAnsi="Times New Roman" w:eastAsia="Times New Roman"/>
          <w:b w:val="0"/>
          <w:bCs/>
          <w:i w:val="0"/>
          <w:smallCaps w:val="0"/>
          <w:strike w:val="0"/>
          <w:color w:val="292929"/>
          <w:sz w:val="24"/>
          <w:szCs w:val="24"/>
          <w:u w:val="none"/>
          <w:shd w:val="clear" w:fill="auto"/>
          <w:vertAlign w:val="baseline"/>
        </w:rPr>
        <w:t>Continuous Improvement: By continuously analyzing peer brands' activities, learning from their own implementation experiences, and incorporating new variables in the analysis, healthcare institutions can enhance their social media performance and adapt to changes in the social media ecosystem.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leftChars="-100" w:right="0" w:firstLine="0" w:firstLineChars="0"/>
        <w:jc w:val="both"/>
        <w:rPr>
          <w:rFonts w:ascii="Times New Roman" w:hAnsi="Times New Roman" w:eastAsia="Times New Roman" w:cs="Times New Roman"/>
          <w:b/>
          <w:color w:val="333333"/>
          <w:sz w:val="24"/>
          <w:szCs w:val="24"/>
        </w:rPr>
      </w:pPr>
      <w:r>
        <w:rPr>
          <w:rFonts w:hint="default" w:ascii="Times New Roman" w:hAnsi="Times New Roman" w:eastAsia="Times New Roman"/>
          <w:b w:val="0"/>
          <w:bCs/>
          <w:i w:val="0"/>
          <w:smallCaps w:val="0"/>
          <w:strike w:val="0"/>
          <w:color w:val="292929"/>
          <w:sz w:val="24"/>
          <w:szCs w:val="24"/>
          <w:u w:val="none"/>
          <w:shd w:val="clear" w:fill="auto"/>
          <w:vertAlign w:val="baseline"/>
        </w:rPr>
        <w:t>Overall, the case study in the healthcare industry serves as a practical demonstration of how the analytics-driven process can be applied to improve user engagement, promote health information sharing, and enhance social media performance in a specific industry context.</w:t>
      </w:r>
      <w:bookmarkStart w:id="0" w:name="_GoBack"/>
      <w:bookmarkEnd w:id="0"/>
    </w:p>
    <w:sectPr>
      <w:headerReference r:id="rId5" w:type="default"/>
      <w:pgSz w:w="12240" w:h="15840"/>
      <w:pgMar w:top="1440" w:right="112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MT">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Fr. Conceicao Rodrigues College of Engineering</w:t>
    </w:r>
    <w:r>
      <w:drawing>
        <wp:anchor distT="0" distB="0" distL="114300" distR="114300" simplePos="0" relativeHeight="251659264" behindDoc="0" locked="0" layoutInCell="1" allowOverlap="1">
          <wp:simplePos x="0" y="0"/>
          <wp:positionH relativeFrom="column">
            <wp:posOffset>-389890</wp:posOffset>
          </wp:positionH>
          <wp:positionV relativeFrom="paragraph">
            <wp:posOffset>0</wp:posOffset>
          </wp:positionV>
          <wp:extent cx="809625" cy="809625"/>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809625" cy="809625"/>
                  </a:xfrm>
                  <a:prstGeom prst="rect">
                    <a:avLst/>
                  </a:prstGeom>
                </pic:spPr>
              </pic:pic>
            </a:graphicData>
          </a:graphic>
        </wp:anchor>
      </w:drawing>
    </w:r>
  </w:p>
  <w:p>
    <w:pPr>
      <w:tabs>
        <w:tab w:val="center" w:pos="5174"/>
        <w:tab w:val="left" w:pos="9435"/>
      </w:tabs>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Father Agnel Ashram, Bandstand, Bandra –west, Mumbai-50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Department of Computer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SOCIAL MEDIA ANALYTICS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decimal"/>
      <w:lvlText w:val="%1.%2"/>
      <w:lvlJc w:val="left"/>
      <w:pPr>
        <w:ind w:left="1080" w:hanging="360"/>
      </w:pPr>
    </w:lvl>
    <w:lvl w:ilvl="2" w:tentative="0">
      <w:start w:val="1"/>
      <w:numFmt w:val="lowerLetter"/>
      <w:lvlText w:val="%1.%2.%3"/>
      <w:lvlJc w:val="left"/>
      <w:pPr>
        <w:ind w:left="1800" w:hanging="720"/>
      </w:pPr>
    </w:lvl>
    <w:lvl w:ilvl="3" w:tentative="0">
      <w:start w:val="1"/>
      <w:numFmt w:val="decimal"/>
      <w:lvlText w:val="%1.%2.%3.%4"/>
      <w:lvlJc w:val="left"/>
      <w:pPr>
        <w:ind w:left="2160" w:hanging="720"/>
      </w:pPr>
    </w:lvl>
    <w:lvl w:ilvl="4" w:tentative="0">
      <w:start w:val="1"/>
      <w:numFmt w:val="decimal"/>
      <w:lvlText w:val="%1.%2.%3.%4.%5"/>
      <w:lvlJc w:val="left"/>
      <w:pPr>
        <w:ind w:left="2880" w:hanging="1080"/>
      </w:pPr>
    </w:lvl>
    <w:lvl w:ilvl="5" w:tentative="0">
      <w:start w:val="1"/>
      <w:numFmt w:val="decimal"/>
      <w:lvlText w:val="%1.%2.%3.%4.%5.%6"/>
      <w:lvlJc w:val="left"/>
      <w:pPr>
        <w:ind w:left="3240" w:hanging="1080"/>
      </w:pPr>
    </w:lvl>
    <w:lvl w:ilvl="6" w:tentative="0">
      <w:start w:val="1"/>
      <w:numFmt w:val="decimal"/>
      <w:lvlText w:val="%1.%2.%3.%4.%5.%6.%7"/>
      <w:lvlJc w:val="left"/>
      <w:pPr>
        <w:ind w:left="3960" w:hanging="1440"/>
      </w:pPr>
    </w:lvl>
    <w:lvl w:ilvl="7" w:tentative="0">
      <w:start w:val="1"/>
      <w:numFmt w:val="decimal"/>
      <w:lvlText w:val="%1.%2.%3.%4.%5.%6.%7.%8"/>
      <w:lvlJc w:val="left"/>
      <w:pPr>
        <w:ind w:left="4320" w:hanging="1440"/>
      </w:pPr>
    </w:lvl>
    <w:lvl w:ilvl="8" w:tentative="0">
      <w:start w:val="1"/>
      <w:numFmt w:val="decimal"/>
      <w:lvlText w:val="%1.%2.%3.%4.%5.%6.%7.%8.%9"/>
      <w:lvlJc w:val="left"/>
      <w:pPr>
        <w:ind w:left="5040" w:hanging="180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F122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widowControl w:val="0"/>
      <w:spacing w:after="0" w:line="240" w:lineRule="auto"/>
      <w:ind w:left="100"/>
    </w:pPr>
    <w:rPr>
      <w:rFonts w:ascii="Arial" w:hAnsi="Arial" w:eastAsia="Arial" w:cs="Arial"/>
      <w:b/>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2024-02-16T09:42:27Z</dcterms:created>
  <dc:creator>Atharva Pawar</dc:creator>
  <cp:lastModifiedBy>9427_Atharva Pawar</cp:lastModifiedBy>
  <dcterms:modified xsi:type="dcterms:W3CDTF">2024-02-16T09:45:45Z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28C79FDE627B46C1BF6E3CC190D786CE_12</vt:lpwstr>
  </property>
</Properties>
</file>