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82BC41" w14:textId="4157D5F7" w:rsidR="00700CB1" w:rsidRPr="00700CB1" w:rsidRDefault="00700CB1" w:rsidP="00700CB1">
      <w:pPr>
        <w:ind w:left="0" w:firstLine="0"/>
        <w:jc w:val="both"/>
        <w:rPr>
          <w:b w:val="0"/>
          <w:bCs/>
        </w:rPr>
      </w:pPr>
    </w:p>
    <w:p w14:paraId="34A48DE3" w14:textId="29D34FBB" w:rsidR="00700CB1" w:rsidRDefault="0096677B" w:rsidP="00700CB1">
      <w:pPr>
        <w:ind w:left="-5"/>
        <w:jc w:val="both"/>
        <w:rPr>
          <w:b w:val="0"/>
          <w:bCs/>
        </w:rPr>
      </w:pPr>
      <w:r>
        <w:rPr>
          <w:b w:val="0"/>
          <w:bCs/>
        </w:rPr>
        <w:t xml:space="preserve">                                                                                 Atharva Yadav</w:t>
      </w:r>
    </w:p>
    <w:p w14:paraId="517C5D12" w14:textId="1AD928D2" w:rsidR="0096677B" w:rsidRDefault="0096677B" w:rsidP="00700CB1">
      <w:pPr>
        <w:ind w:left="-5"/>
        <w:jc w:val="both"/>
        <w:rPr>
          <w:b w:val="0"/>
          <w:bCs/>
        </w:rPr>
      </w:pPr>
      <w:r>
        <w:rPr>
          <w:b w:val="0"/>
          <w:bCs/>
        </w:rPr>
        <w:t xml:space="preserve">                                                                                 Roll No. 127</w:t>
      </w:r>
    </w:p>
    <w:p w14:paraId="4A46995B" w14:textId="375A8556" w:rsidR="0096677B" w:rsidRDefault="0096677B" w:rsidP="00700CB1">
      <w:pPr>
        <w:ind w:left="-5"/>
        <w:jc w:val="both"/>
        <w:rPr>
          <w:b w:val="0"/>
          <w:bCs/>
        </w:rPr>
      </w:pPr>
      <w:r>
        <w:rPr>
          <w:b w:val="0"/>
          <w:bCs/>
        </w:rPr>
        <w:t xml:space="preserve">                                                                                 Batch : S23</w:t>
      </w:r>
    </w:p>
    <w:p w14:paraId="4751349E" w14:textId="4F50A3CE" w:rsidR="0096677B" w:rsidRDefault="0096677B" w:rsidP="00700CB1">
      <w:pPr>
        <w:ind w:left="-5"/>
        <w:jc w:val="both"/>
        <w:rPr>
          <w:b w:val="0"/>
          <w:bCs/>
        </w:rPr>
      </w:pPr>
      <w:r>
        <w:rPr>
          <w:b w:val="0"/>
          <w:bCs/>
        </w:rPr>
        <w:t xml:space="preserve">                                                                                 Network Lab</w:t>
      </w:r>
    </w:p>
    <w:p w14:paraId="650AB9FB" w14:textId="77777777" w:rsidR="0096677B" w:rsidRDefault="0096677B" w:rsidP="00700CB1">
      <w:pPr>
        <w:ind w:left="-5"/>
        <w:jc w:val="both"/>
        <w:rPr>
          <w:b w:val="0"/>
          <w:bCs/>
        </w:rPr>
      </w:pPr>
    </w:p>
    <w:p w14:paraId="439116E2" w14:textId="77777777" w:rsidR="0096677B" w:rsidRDefault="0096677B" w:rsidP="00700CB1">
      <w:pPr>
        <w:ind w:left="-5"/>
        <w:jc w:val="both"/>
        <w:rPr>
          <w:b w:val="0"/>
          <w:bCs/>
        </w:rPr>
      </w:pPr>
    </w:p>
    <w:p w14:paraId="7E0E7522" w14:textId="30970BEC" w:rsidR="0096677B" w:rsidRPr="00700CB1" w:rsidRDefault="0096677B" w:rsidP="00700CB1">
      <w:pPr>
        <w:ind w:left="-5"/>
        <w:jc w:val="both"/>
        <w:rPr>
          <w:b w:val="0"/>
          <w:bCs/>
        </w:rPr>
      </w:pPr>
      <w:r>
        <w:rPr>
          <w:b w:val="0"/>
          <w:bCs/>
        </w:rPr>
        <w:t xml:space="preserve">                                      Assignment: TCPDUMP</w:t>
      </w:r>
    </w:p>
    <w:p w14:paraId="009BED31" w14:textId="77777777" w:rsidR="0096677B" w:rsidRDefault="0096677B" w:rsidP="00700CB1">
      <w:pPr>
        <w:pStyle w:val="NoSpacing"/>
        <w:jc w:val="both"/>
        <w:rPr>
          <w:b w:val="0"/>
          <w:bCs/>
        </w:rPr>
      </w:pPr>
    </w:p>
    <w:p w14:paraId="587591CC" w14:textId="77777777" w:rsidR="0096677B" w:rsidRDefault="0096677B" w:rsidP="00700CB1">
      <w:pPr>
        <w:pStyle w:val="NoSpacing"/>
        <w:jc w:val="both"/>
        <w:rPr>
          <w:b w:val="0"/>
          <w:bCs/>
        </w:rPr>
      </w:pPr>
    </w:p>
    <w:p w14:paraId="29BAB057" w14:textId="78E731FC" w:rsidR="00700CB1" w:rsidRDefault="00700CB1" w:rsidP="00700CB1">
      <w:pPr>
        <w:pStyle w:val="NoSpacing"/>
        <w:jc w:val="both"/>
        <w:rPr>
          <w:b w:val="0"/>
          <w:bCs/>
        </w:rPr>
      </w:pPr>
      <w:r w:rsidRPr="00700CB1">
        <w:rPr>
          <w:b w:val="0"/>
          <w:bCs/>
        </w:rPr>
        <w:t>Theory: 1. TCP (Transmission Control Protocol):</w:t>
      </w:r>
    </w:p>
    <w:p w14:paraId="30B9053D" w14:textId="77777777" w:rsidR="00700CB1" w:rsidRDefault="00700CB1" w:rsidP="00700CB1">
      <w:pPr>
        <w:pStyle w:val="NoSpacing"/>
        <w:jc w:val="both"/>
        <w:rPr>
          <w:b w:val="0"/>
          <w:bCs/>
        </w:rPr>
      </w:pPr>
      <w:r w:rsidRPr="00700CB1">
        <w:rPr>
          <w:b w:val="0"/>
          <w:bCs/>
        </w:rPr>
        <w:t xml:space="preserve"> </w:t>
      </w:r>
      <w:r w:rsidRPr="00700CB1">
        <w:rPr>
          <w:b w:val="0"/>
          <w:bCs/>
        </w:rPr>
        <w:sym w:font="Symbol" w:char="F0B7"/>
      </w:r>
      <w:r w:rsidRPr="00700CB1">
        <w:rPr>
          <w:b w:val="0"/>
          <w:bCs/>
        </w:rPr>
        <w:t xml:space="preserve"> TCP headers contain essential information for reliable, connection-oriented communication.</w:t>
      </w:r>
    </w:p>
    <w:p w14:paraId="46363867" w14:textId="77777777" w:rsidR="00700CB1" w:rsidRDefault="00700CB1" w:rsidP="00700CB1">
      <w:pPr>
        <w:pStyle w:val="NoSpacing"/>
        <w:jc w:val="both"/>
        <w:rPr>
          <w:b w:val="0"/>
          <w:bCs/>
        </w:rPr>
      </w:pPr>
      <w:r w:rsidRPr="00700CB1">
        <w:rPr>
          <w:b w:val="0"/>
          <w:bCs/>
        </w:rPr>
        <w:t xml:space="preserve"> </w:t>
      </w:r>
      <w:r w:rsidRPr="00700CB1">
        <w:rPr>
          <w:b w:val="0"/>
          <w:bCs/>
        </w:rPr>
        <w:sym w:font="Symbol" w:char="F0B7"/>
      </w:r>
      <w:r w:rsidRPr="00700CB1">
        <w:rPr>
          <w:b w:val="0"/>
          <w:bCs/>
        </w:rPr>
        <w:t xml:space="preserve"> Fields include source and destination ports, sequence and acknowledgment numbers, window size, and flags like SYN, ACK, and FIN.</w:t>
      </w:r>
    </w:p>
    <w:p w14:paraId="16DDF57F" w14:textId="77777777" w:rsidR="00700CB1" w:rsidRDefault="00700CB1" w:rsidP="00700CB1">
      <w:pPr>
        <w:pStyle w:val="NoSpacing"/>
        <w:jc w:val="both"/>
        <w:rPr>
          <w:b w:val="0"/>
          <w:bCs/>
        </w:rPr>
      </w:pPr>
      <w:r w:rsidRPr="00700CB1">
        <w:rPr>
          <w:b w:val="0"/>
          <w:bCs/>
        </w:rPr>
        <w:t xml:space="preserve"> </w:t>
      </w:r>
      <w:r w:rsidRPr="00700CB1">
        <w:rPr>
          <w:b w:val="0"/>
          <w:bCs/>
        </w:rPr>
        <w:sym w:font="Symbol" w:char="F0B7"/>
      </w:r>
      <w:r w:rsidRPr="00700CB1">
        <w:rPr>
          <w:b w:val="0"/>
          <w:bCs/>
        </w:rPr>
        <w:t xml:space="preserve"> Analysis of TCP headers helps in monitoring connection establishment, data transfer, and connection termination. 2. IP (Internet Protocol): </w:t>
      </w:r>
      <w:r w:rsidRPr="00700CB1">
        <w:rPr>
          <w:b w:val="0"/>
          <w:bCs/>
        </w:rPr>
        <w:sym w:font="Symbol" w:char="F0B7"/>
      </w:r>
      <w:r w:rsidRPr="00700CB1">
        <w:rPr>
          <w:b w:val="0"/>
          <w:bCs/>
        </w:rPr>
        <w:t xml:space="preserve"> IP headers encapsulate data packets and facilitate routing across network devices. </w:t>
      </w:r>
    </w:p>
    <w:p w14:paraId="4A990D6E" w14:textId="77777777" w:rsidR="00700CB1" w:rsidRDefault="00700CB1" w:rsidP="00700CB1">
      <w:pPr>
        <w:pStyle w:val="NoSpacing"/>
        <w:jc w:val="both"/>
        <w:rPr>
          <w:b w:val="0"/>
          <w:bCs/>
        </w:rPr>
      </w:pPr>
      <w:r w:rsidRPr="00700CB1">
        <w:rPr>
          <w:b w:val="0"/>
          <w:bCs/>
        </w:rPr>
        <w:sym w:font="Symbol" w:char="F0B7"/>
      </w:r>
      <w:r w:rsidRPr="00700CB1">
        <w:rPr>
          <w:b w:val="0"/>
          <w:bCs/>
        </w:rPr>
        <w:t xml:space="preserve"> Fields include source and destination IP addresses, version, header length, protocol, and checksum. </w:t>
      </w:r>
    </w:p>
    <w:p w14:paraId="1135F72B" w14:textId="77777777" w:rsidR="00700CB1" w:rsidRDefault="00700CB1" w:rsidP="00700CB1">
      <w:pPr>
        <w:pStyle w:val="NoSpacing"/>
        <w:jc w:val="both"/>
        <w:rPr>
          <w:b w:val="0"/>
          <w:bCs/>
        </w:rPr>
      </w:pPr>
      <w:r w:rsidRPr="00700CB1">
        <w:rPr>
          <w:b w:val="0"/>
          <w:bCs/>
        </w:rPr>
        <w:sym w:font="Symbol" w:char="F0B7"/>
      </w:r>
      <w:r w:rsidRPr="00700CB1">
        <w:rPr>
          <w:b w:val="0"/>
          <w:bCs/>
        </w:rPr>
        <w:t xml:space="preserve"> Analysis of IP headers provides insights into packet routing, network addressing, and protocol version used for communication. 3. UDP (User Datagram Protocol): </w:t>
      </w:r>
    </w:p>
    <w:p w14:paraId="6CDDE982" w14:textId="77777777" w:rsidR="00700CB1" w:rsidRDefault="00700CB1" w:rsidP="00700CB1">
      <w:pPr>
        <w:pStyle w:val="NoSpacing"/>
        <w:jc w:val="both"/>
        <w:rPr>
          <w:b w:val="0"/>
          <w:bCs/>
        </w:rPr>
      </w:pPr>
      <w:r w:rsidRPr="00700CB1">
        <w:rPr>
          <w:b w:val="0"/>
          <w:bCs/>
        </w:rPr>
        <w:sym w:font="Symbol" w:char="F0B7"/>
      </w:r>
      <w:r w:rsidRPr="00700CB1">
        <w:rPr>
          <w:b w:val="0"/>
          <w:bCs/>
        </w:rPr>
        <w:t xml:space="preserve"> UDP headers support connectionless, unreliable communication, ideal for real</w:t>
      </w:r>
      <w:r w:rsidRPr="00700CB1">
        <w:rPr>
          <w:b w:val="0"/>
          <w:bCs/>
        </w:rPr>
        <w:t>time applications.</w:t>
      </w:r>
    </w:p>
    <w:p w14:paraId="03690F9C" w14:textId="5E57E44B" w:rsidR="00700CB1" w:rsidRPr="00700CB1" w:rsidRDefault="00700CB1" w:rsidP="00700CB1">
      <w:pPr>
        <w:pStyle w:val="NoSpacing"/>
        <w:jc w:val="both"/>
        <w:rPr>
          <w:b w:val="0"/>
          <w:bCs/>
        </w:rPr>
      </w:pPr>
      <w:r w:rsidRPr="00700CB1">
        <w:rPr>
          <w:b w:val="0"/>
          <w:bCs/>
        </w:rPr>
        <w:t xml:space="preserve"> </w:t>
      </w:r>
      <w:r w:rsidRPr="00700CB1">
        <w:rPr>
          <w:b w:val="0"/>
          <w:bCs/>
        </w:rPr>
        <w:sym w:font="Symbol" w:char="F0B7"/>
      </w:r>
      <w:r w:rsidRPr="00700CB1">
        <w:rPr>
          <w:b w:val="0"/>
          <w:bCs/>
        </w:rPr>
        <w:t xml:space="preserve"> Fields include source and destination ports, length, and checksum. </w:t>
      </w:r>
      <w:r w:rsidRPr="00700CB1">
        <w:rPr>
          <w:b w:val="0"/>
          <w:bCs/>
        </w:rPr>
        <w:sym w:font="Symbol" w:char="F0B7"/>
      </w:r>
      <w:r w:rsidRPr="00700CB1">
        <w:rPr>
          <w:b w:val="0"/>
          <w:bCs/>
        </w:rPr>
        <w:t xml:space="preserve"> Analysis of UDP headers helps in understanding datagram transmission and reception without the overhead of connection establishment and acknowledgment.</w:t>
      </w:r>
    </w:p>
    <w:p w14:paraId="11B47927" w14:textId="77777777" w:rsidR="00597DB0" w:rsidRDefault="00000000">
      <w:pPr>
        <w:spacing w:after="3"/>
        <w:ind w:left="-3917" w:right="1081" w:firstLine="0"/>
        <w:jc w:val="right"/>
      </w:pPr>
      <w:r>
        <w:rPr>
          <w:noProof/>
        </w:rPr>
        <w:lastRenderedPageBreak/>
        <w:drawing>
          <wp:inline distT="0" distB="0" distL="0" distR="0" wp14:anchorId="59F7D2FA" wp14:editId="1365B51D">
            <wp:extent cx="6118860" cy="3439795"/>
            <wp:effectExtent l="0" t="0" r="0" b="0"/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53988D28" w14:textId="77777777" w:rsidR="00597DB0" w:rsidRDefault="00000000">
      <w:pPr>
        <w:ind w:left="906" w:firstLine="0"/>
      </w:pPr>
      <w:r>
        <w:t xml:space="preserve"> 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1E6C1605" w14:textId="77777777" w:rsidR="00597DB0" w:rsidRDefault="00000000">
      <w:pPr>
        <w:ind w:left="-3917" w:right="1081" w:firstLine="0"/>
        <w:jc w:val="right"/>
      </w:pPr>
      <w:r>
        <w:rPr>
          <w:noProof/>
        </w:rPr>
        <w:drawing>
          <wp:inline distT="0" distB="0" distL="0" distR="0" wp14:anchorId="3FE1C96A" wp14:editId="53F8C3F8">
            <wp:extent cx="6117336" cy="1416685"/>
            <wp:effectExtent l="0" t="0" r="0" b="0"/>
            <wp:docPr id="34" name="Pictur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7336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3395732B" w14:textId="77777777" w:rsidR="00597DB0" w:rsidRDefault="00000000">
      <w:pPr>
        <w:ind w:left="906" w:firstLine="0"/>
      </w:pPr>
      <w:r>
        <w:t xml:space="preserve"> 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076FF8B0" w14:textId="77777777" w:rsidR="00597DB0" w:rsidRDefault="00000000">
      <w:pPr>
        <w:ind w:left="-3917" w:right="1081" w:firstLine="0"/>
        <w:jc w:val="right"/>
      </w:pPr>
      <w:r>
        <w:rPr>
          <w:noProof/>
        </w:rPr>
        <w:drawing>
          <wp:inline distT="0" distB="0" distL="0" distR="0" wp14:anchorId="0982E07B" wp14:editId="7CEA8AEC">
            <wp:extent cx="6118860" cy="3439795"/>
            <wp:effectExtent l="0" t="0" r="0" b="0"/>
            <wp:docPr id="47" name="Pictu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6DA43706" w14:textId="77777777" w:rsidR="00597DB0" w:rsidRDefault="00000000">
      <w:pPr>
        <w:ind w:left="906" w:firstLine="0"/>
      </w:pPr>
      <w:r>
        <w:t xml:space="preserve"> 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4FDFDF22" w14:textId="77777777" w:rsidR="00597DB0" w:rsidRDefault="00000000">
      <w:pPr>
        <w:ind w:left="-3917" w:right="1081" w:firstLine="0"/>
        <w:jc w:val="right"/>
      </w:pPr>
      <w:r>
        <w:rPr>
          <w:noProof/>
        </w:rPr>
        <w:lastRenderedPageBreak/>
        <w:drawing>
          <wp:inline distT="0" distB="0" distL="0" distR="0" wp14:anchorId="4CE0816F" wp14:editId="5BD26959">
            <wp:extent cx="6118225" cy="2469896"/>
            <wp:effectExtent l="0" t="0" r="0" b="0"/>
            <wp:docPr id="49" name="Picture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2469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5A80023A" w14:textId="77777777" w:rsidR="00597DB0" w:rsidRDefault="00000000">
      <w:pPr>
        <w:ind w:left="906" w:firstLine="0"/>
      </w:pPr>
      <w:r>
        <w:t xml:space="preserve"> 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7BE253F7" w14:textId="77777777" w:rsidR="00597DB0" w:rsidRDefault="00000000">
      <w:pPr>
        <w:ind w:left="-3917" w:right="1081" w:firstLine="0"/>
        <w:jc w:val="right"/>
      </w:pPr>
      <w:r>
        <w:rPr>
          <w:noProof/>
        </w:rPr>
        <w:drawing>
          <wp:inline distT="0" distB="0" distL="0" distR="0" wp14:anchorId="322055FF" wp14:editId="1D8FE93C">
            <wp:extent cx="6118860" cy="770255"/>
            <wp:effectExtent l="0" t="0" r="0" b="0"/>
            <wp:docPr id="51" name="Pictur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34BC3653" w14:textId="77777777" w:rsidR="00597DB0" w:rsidRDefault="00000000">
      <w:pPr>
        <w:ind w:left="906" w:firstLine="0"/>
      </w:pPr>
      <w:r>
        <w:t xml:space="preserve"> 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337CD0EA" w14:textId="77777777" w:rsidR="00597DB0" w:rsidRPr="00700CB1" w:rsidRDefault="00000000">
      <w:pPr>
        <w:ind w:left="-3917" w:right="1081" w:firstLine="0"/>
        <w:jc w:val="right"/>
        <w:rPr>
          <w:b w:val="0"/>
          <w:bCs/>
        </w:rPr>
      </w:pPr>
      <w:r w:rsidRPr="00700CB1">
        <w:rPr>
          <w:b w:val="0"/>
          <w:bCs/>
          <w:noProof/>
        </w:rPr>
        <w:drawing>
          <wp:inline distT="0" distB="0" distL="0" distR="0" wp14:anchorId="34F37538" wp14:editId="7AE4B7B0">
            <wp:extent cx="6118860" cy="2599055"/>
            <wp:effectExtent l="0" t="0" r="0" b="0"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0CB1">
        <w:rPr>
          <w:rFonts w:ascii="Calibri" w:eastAsia="Calibri" w:hAnsi="Calibri" w:cs="Calibri"/>
          <w:b w:val="0"/>
          <w:bCs/>
          <w:sz w:val="22"/>
        </w:rPr>
        <w:t xml:space="preserve"> </w:t>
      </w:r>
    </w:p>
    <w:p w14:paraId="45913CF3" w14:textId="77777777" w:rsidR="00700CB1" w:rsidRDefault="00700CB1" w:rsidP="00700CB1">
      <w:pPr>
        <w:ind w:left="0" w:firstLine="0"/>
        <w:rPr>
          <w:b w:val="0"/>
          <w:bCs/>
        </w:rPr>
      </w:pPr>
    </w:p>
    <w:p w14:paraId="02905A3D" w14:textId="7E4C060E" w:rsidR="00700CB1" w:rsidRDefault="00700CB1" w:rsidP="00700CB1">
      <w:pPr>
        <w:ind w:left="0" w:firstLine="0"/>
        <w:rPr>
          <w:b w:val="0"/>
          <w:bCs/>
        </w:rPr>
      </w:pPr>
      <w:r w:rsidRPr="00700CB1">
        <w:rPr>
          <w:b w:val="0"/>
          <w:bCs/>
        </w:rPr>
        <w:t xml:space="preserve">Conclusions: </w:t>
      </w:r>
    </w:p>
    <w:p w14:paraId="4489156F" w14:textId="5A081166" w:rsidR="00700CB1" w:rsidRDefault="00700CB1" w:rsidP="00700CB1">
      <w:pPr>
        <w:ind w:left="0" w:firstLine="0"/>
        <w:rPr>
          <w:b w:val="0"/>
          <w:bCs/>
        </w:rPr>
      </w:pPr>
      <w:r w:rsidRPr="00700CB1">
        <w:rPr>
          <w:b w:val="0"/>
          <w:bCs/>
        </w:rPr>
        <w:t xml:space="preserve">TCPDUMP enables detailed examination of packet headers, facilitating network troubleshooting, performance monitoring, and security analysis. </w:t>
      </w:r>
    </w:p>
    <w:p w14:paraId="6AEF6D96" w14:textId="77777777" w:rsidR="00700CB1" w:rsidRDefault="00700CB1" w:rsidP="00700CB1">
      <w:pPr>
        <w:ind w:left="0" w:firstLine="0"/>
        <w:rPr>
          <w:b w:val="0"/>
          <w:bCs/>
        </w:rPr>
      </w:pPr>
      <w:r w:rsidRPr="00700CB1">
        <w:rPr>
          <w:b w:val="0"/>
          <w:bCs/>
        </w:rPr>
        <w:sym w:font="Symbol" w:char="F0B7"/>
      </w:r>
      <w:r w:rsidRPr="00700CB1">
        <w:rPr>
          <w:b w:val="0"/>
          <w:bCs/>
        </w:rPr>
        <w:t xml:space="preserve"> By </w:t>
      </w:r>
      <w:proofErr w:type="spellStart"/>
      <w:r w:rsidRPr="00700CB1">
        <w:rPr>
          <w:b w:val="0"/>
          <w:bCs/>
        </w:rPr>
        <w:t>analyzing</w:t>
      </w:r>
      <w:proofErr w:type="spellEnd"/>
      <w:r w:rsidRPr="00700CB1">
        <w:rPr>
          <w:b w:val="0"/>
          <w:bCs/>
        </w:rPr>
        <w:t xml:space="preserve"> TCP headers, network administrators can diagnose connection issues, monitor traffic flow, and detect potential security threats. </w:t>
      </w:r>
    </w:p>
    <w:p w14:paraId="566774C7" w14:textId="76E28403" w:rsidR="00597DB0" w:rsidRPr="00700CB1" w:rsidRDefault="00700CB1" w:rsidP="00700CB1">
      <w:pPr>
        <w:ind w:left="0" w:firstLine="0"/>
        <w:rPr>
          <w:b w:val="0"/>
          <w:bCs/>
        </w:rPr>
      </w:pPr>
      <w:r w:rsidRPr="00700CB1">
        <w:rPr>
          <w:b w:val="0"/>
          <w:bCs/>
        </w:rPr>
        <w:sym w:font="Symbol" w:char="F0B7"/>
      </w:r>
      <w:r w:rsidRPr="00700CB1">
        <w:rPr>
          <w:b w:val="0"/>
          <w:bCs/>
        </w:rPr>
        <w:t xml:space="preserve"> Examination of IP headers aids in understanding packet routing, identifying network congestion points, and ensuring proper addressing. </w:t>
      </w:r>
      <w:r w:rsidRPr="00700CB1">
        <w:rPr>
          <w:b w:val="0"/>
          <w:bCs/>
        </w:rPr>
        <w:sym w:font="Symbol" w:char="F0B7"/>
      </w:r>
      <w:r w:rsidRPr="00700CB1">
        <w:rPr>
          <w:b w:val="0"/>
          <w:bCs/>
        </w:rPr>
        <w:t xml:space="preserve"> Analysis of UDP headers helps in optimizing real-time applications, </w:t>
      </w:r>
      <w:r w:rsidRPr="00700CB1">
        <w:rPr>
          <w:b w:val="0"/>
          <w:bCs/>
        </w:rPr>
        <w:lastRenderedPageBreak/>
        <w:t xml:space="preserve">diagnosing packet loss, and ensuring efficient data transmission. Overall, TCPDUMP provides valuable insights into network traffic </w:t>
      </w:r>
      <w:proofErr w:type="spellStart"/>
      <w:r w:rsidRPr="00700CB1">
        <w:rPr>
          <w:b w:val="0"/>
          <w:bCs/>
        </w:rPr>
        <w:t>behavior</w:t>
      </w:r>
      <w:proofErr w:type="spellEnd"/>
      <w:r w:rsidRPr="00700CB1">
        <w:rPr>
          <w:b w:val="0"/>
          <w:bCs/>
        </w:rPr>
        <w:t xml:space="preserve"> and protocol usage, empowering administrators to maintain and optimize network performance and security.</w:t>
      </w:r>
      <w:r w:rsidR="00000000" w:rsidRPr="00700CB1">
        <w:rPr>
          <w:b w:val="0"/>
          <w:bCs/>
        </w:rPr>
        <w:t xml:space="preserve"> </w:t>
      </w:r>
      <w:r w:rsidR="00000000" w:rsidRPr="00700CB1">
        <w:rPr>
          <w:rFonts w:ascii="Calibri" w:eastAsia="Calibri" w:hAnsi="Calibri" w:cs="Calibri"/>
          <w:b w:val="0"/>
          <w:bCs/>
          <w:sz w:val="22"/>
        </w:rPr>
        <w:t xml:space="preserve"> </w:t>
      </w:r>
    </w:p>
    <w:sectPr w:rsidR="00597DB0" w:rsidRPr="00700CB1" w:rsidSect="008C33F9">
      <w:pgSz w:w="11905" w:h="16840"/>
      <w:pgMar w:top="720" w:right="720" w:bottom="720" w:left="720" w:header="720" w:footer="720" w:gutter="0"/>
      <w:cols w:space="720"/>
      <w:docGrid w:linePitch="4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DB0"/>
    <w:rsid w:val="00597DB0"/>
    <w:rsid w:val="00700CB1"/>
    <w:rsid w:val="008C33F9"/>
    <w:rsid w:val="0096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51AFB"/>
  <w15:docId w15:val="{E75D396C-8292-47E9-A639-0C3913442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0" w:hanging="10"/>
    </w:pPr>
    <w:rPr>
      <w:rFonts w:ascii="Times New Roman" w:eastAsia="Times New Roman" w:hAnsi="Times New Roman" w:cs="Times New Roman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00CB1"/>
    <w:pPr>
      <w:spacing w:after="0" w:line="240" w:lineRule="auto"/>
      <w:ind w:left="10" w:hanging="10"/>
    </w:pPr>
    <w:rPr>
      <w:rFonts w:ascii="Times New Roman" w:eastAsia="Times New Roman" w:hAnsi="Times New Roman" w:cs="Times New Roman"/>
      <w:b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 Session</dc:creator>
  <cp:keywords/>
  <cp:lastModifiedBy>Yoga Session</cp:lastModifiedBy>
  <cp:revision>2</cp:revision>
  <dcterms:created xsi:type="dcterms:W3CDTF">2024-04-16T03:51:00Z</dcterms:created>
  <dcterms:modified xsi:type="dcterms:W3CDTF">2024-04-16T03:51:00Z</dcterms:modified>
</cp:coreProperties>
</file>