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8FC8A" w14:textId="5F9E785A" w:rsidR="005B49E1" w:rsidRPr="005B49E1" w:rsidRDefault="005B49E1" w:rsidP="005B49E1">
      <w:r w:rsidRPr="005B49E1">
        <w:t xml:space="preserve">4.5 Tools and Techniques Both </w:t>
      </w:r>
      <w:r>
        <w:t>software</w:t>
      </w:r>
      <w:r w:rsidRPr="005B49E1">
        <w:t xml:space="preserve"> and hardware </w:t>
      </w:r>
      <w:r>
        <w:t>will be</w:t>
      </w:r>
      <w:r w:rsidRPr="005B49E1">
        <w:t xml:space="preserve"> the primary tools and techniques of data collection and analysis. Python will be the dominant programming language for all the machine learning and data analysis work with libraries such as TensorFlow,</w:t>
      </w:r>
      <w:r>
        <w:t xml:space="preserve"> </w:t>
      </w:r>
      <w:r w:rsidRPr="005B49E1">
        <w:t> </w:t>
      </w:r>
      <w:r w:rsidRPr="005B49E1">
        <w:t xml:space="preserve">PyTorch, and Scikit-learn for building and training AI models. They will be applied to medical </w:t>
      </w:r>
      <w:r>
        <w:t>imaging</w:t>
      </w:r>
      <w:r w:rsidRPr="005B49E1">
        <w:t xml:space="preserve">, genomic data, and wearable device </w:t>
      </w:r>
      <w:r>
        <w:t>data to</w:t>
      </w:r>
      <w:r w:rsidRPr="005B49E1">
        <w:t xml:space="preserve"> make early detection of diseases. Moreover, the study will use data collection tools, such as electronic </w:t>
      </w:r>
      <w:r>
        <w:t>health record</w:t>
      </w:r>
      <w:r w:rsidRPr="005B49E1">
        <w:t xml:space="preserve"> (EHR) systems or devices, for the clinical validation of AI predictions. R or SPSS will be used to conduct the statistical analysis, and results will be presented using visualization and modeling tools suc</w:t>
      </w:r>
      <w:r>
        <w:t>h. It</w:t>
      </w:r>
      <w:r w:rsidRPr="005B49E1">
        <w:t xml:space="preserve"> will also rely on cloud computing platforms (e.g., AWS: Amazon Web Service and Google Cloud </w:t>
      </w:r>
      <w:r>
        <w:t>to deploy</w:t>
      </w:r>
      <w:r w:rsidRPr="005B49E1">
        <w:t xml:space="preserve"> AI models on scale test models to ensure feasibility and </w:t>
      </w:r>
      <w:r>
        <w:t>scalability</w:t>
      </w:r>
      <w:r w:rsidRPr="005B49E1">
        <w:t>.</w:t>
      </w:r>
    </w:p>
    <w:p w14:paraId="3B0D2368" w14:textId="57E12F9A" w:rsidR="005B49E1" w:rsidRDefault="005B49E1" w:rsidP="005B49E1">
      <w:r w:rsidRPr="005B49E1">
        <w:t xml:space="preserve">5.1 Expected </w:t>
      </w:r>
      <w:r>
        <w:t>Outcomes This</w:t>
      </w:r>
      <w:r w:rsidRPr="005B49E1">
        <w:t xml:space="preserve"> study is expected to have several important outcomes that will help advance the field of early disease detection through the use of AI and machine learning. </w:t>
      </w:r>
      <w:r>
        <w:t>The bottom</w:t>
      </w:r>
      <w:r w:rsidRPr="005B49E1">
        <w:t xml:space="preserve"> line </w:t>
      </w:r>
      <w:r>
        <w:t>of expected outcomes</w:t>
      </w:r>
      <w:r w:rsidRPr="005B49E1">
        <w:t xml:space="preserve"> </w:t>
      </w:r>
      <w:r>
        <w:t>includes</w:t>
      </w:r>
      <w:r w:rsidRPr="005B49E1">
        <w:t xml:space="preserve">: 1. Building </w:t>
      </w:r>
      <w:r>
        <w:t>an</w:t>
      </w:r>
      <w:r w:rsidRPr="005B49E1">
        <w:t xml:space="preserve"> engineered AI pipeline: An end-to-end machine </w:t>
      </w:r>
      <w:r>
        <w:t>learning platform</w:t>
      </w:r>
      <w:r w:rsidRPr="005B49E1">
        <w:t xml:space="preserve"> that can process and analyze multi-modal data</w:t>
      </w:r>
      <w:r>
        <w:t>,</w:t>
      </w:r>
      <w:r w:rsidRPr="005B49E1">
        <w:t xml:space="preserve"> including medical imaging, genomic data, and wearable device data to predict disease onset. This pipeline will facilitate the early diagnosis </w:t>
      </w:r>
      <w:r>
        <w:t>of several</w:t>
      </w:r>
      <w:r w:rsidRPr="005B49E1">
        <w:t xml:space="preserve"> conditions, including cancer^1-, cardiovascular^2</w:t>
      </w:r>
      <w:r>
        <w:t>,</w:t>
      </w:r>
      <w:r w:rsidRPr="005B49E1">
        <w:t xml:space="preserve"> and neurodegenerative^3 diseases.</w:t>
      </w:r>
    </w:p>
    <w:p w14:paraId="6B8C07C6" w14:textId="44CE0A07" w:rsidR="005B49E1" w:rsidRDefault="005B49E1" w:rsidP="005B49E1">
      <w:r w:rsidRPr="005B49E1">
        <w:t>2. Improved Early Detection Accuracy: By utilizing advanced AI models, such as</w:t>
      </w:r>
      <w:r w:rsidRPr="005B49E1">
        <w:br/>
        <w:t>deep learning and computer vision, the research is expected to significantly improve the</w:t>
      </w:r>
      <w:r w:rsidRPr="005B49E1">
        <w:br/>
        <w:t>accuracy of early disease detection. This will enable healthcare providers to intervene</w:t>
      </w:r>
      <w:r w:rsidRPr="005B49E1">
        <w:br/>
        <w:t>earlier, improving patient outcomes and reducing healthcare costs.</w:t>
      </w:r>
      <w:r w:rsidRPr="005B49E1">
        <w:br/>
        <w:t>3. Scalable and Accessible Diagnostic Tools: The AI-driven early detection framework</w:t>
      </w:r>
      <w:r w:rsidRPr="005B49E1">
        <w:br/>
        <w:t>developed in this research will be scalable and accessible, making it applicable to a wide</w:t>
      </w:r>
      <w:r w:rsidRPr="005B49E1">
        <w:br/>
        <w:t>range of healthcare settings, including low-resource environments. This will promote</w:t>
      </w:r>
      <w:r w:rsidRPr="005B49E1">
        <w:br/>
        <w:t>global health equity by making early detection tools available to underserved populations.</w:t>
      </w:r>
      <w:r w:rsidRPr="005B49E1">
        <w:br/>
        <w:t>4. Timely Interventions and Improved Patient Outcomes: By enabling earlier diag</w:t>
      </w:r>
      <w:r w:rsidRPr="005B49E1">
        <w:br/>
        <w:t>nosis, the research will facilitate timely interventions, improving patient outcomes and</w:t>
      </w:r>
      <w:r w:rsidRPr="005B49E1">
        <w:br/>
        <w:t>reducing the burden on healthcare systems. This will be particularly impactful for dis</w:t>
      </w:r>
      <w:r w:rsidRPr="005B49E1">
        <w:br/>
        <w:t>eases with high mortality rates, such as cancer and cardiovascular conditions.</w:t>
      </w:r>
      <w:r w:rsidRPr="005B49E1">
        <w:br/>
        <w:t>5. Enhanced Collaboration Between Researchers and Healthcare Providers: The find</w:t>
      </w:r>
      <w:r w:rsidRPr="005B49E1">
        <w:br/>
        <w:t>ings of this research will facilitate collaboration between researchers, healthcare providers,</w:t>
      </w:r>
      <w:r w:rsidRPr="005B49E1">
        <w:br/>
        <w:t>and regulatory agencies, enabling the rapid deployment of AI-driven early detection tools</w:t>
      </w:r>
      <w:r w:rsidRPr="005B49E1">
        <w:br/>
        <w:t>in clinical practice</w:t>
      </w:r>
    </w:p>
    <w:p w14:paraId="260D8E48" w14:textId="77777777" w:rsidR="00886434" w:rsidRPr="00886434" w:rsidRDefault="00886434" w:rsidP="00886434">
      <w:r w:rsidRPr="00886434">
        <w:t>5.2 Impact</w:t>
      </w:r>
      <w:r w:rsidRPr="00886434">
        <w:br/>
        <w:t>The impact of this research will be far-reaching, affecting various stakeholders, including</w:t>
      </w:r>
      <w:r w:rsidRPr="00886434">
        <w:br/>
        <w:t>academia, the healthcare industry, and society at large.</w:t>
      </w:r>
      <w:r w:rsidRPr="00886434">
        <w:br/>
        <w:t>1. Contribution to Academia: This research will advance the body of knowledge in</w:t>
      </w:r>
      <w:r w:rsidRPr="00886434">
        <w:br/>
        <w:t>the intersection of AI, machine learning, and early disease detection. It will provide new</w:t>
      </w:r>
      <w:r w:rsidRPr="00886434">
        <w:br/>
      </w:r>
      <w:r w:rsidRPr="00886434">
        <w:lastRenderedPageBreak/>
        <w:t>insights into the applicability of AI models in predictive diagnostics, addressing challenges</w:t>
      </w:r>
      <w:r w:rsidRPr="00886434">
        <w:br/>
        <w:t>such as data heterogeneity and model interpretability. By exploring hybrid models com</w:t>
      </w:r>
      <w:r w:rsidRPr="00886434">
        <w:br/>
        <w:t>bining deep learning with computer vision and NLP, the research will contribute to the</w:t>
      </w:r>
      <w:r w:rsidRPr="00886434">
        <w:br/>
        <w:t>development of more robust and scalable AI solutions for early disease detection.</w:t>
      </w:r>
      <w:r w:rsidRPr="00886434">
        <w:br/>
        <w:t>2. Contribution to Industry: The findings of this research will directly benefit the</w:t>
      </w:r>
      <w:r w:rsidRPr="00886434">
        <w:br/>
        <w:t>healthcare industry, particularly in the areas of diagnostic tools and preventive healthcare.</w:t>
      </w:r>
      <w:r w:rsidRPr="00886434">
        <w:br/>
        <w:t>The AI-driven early detection system will enable healthcare providers to identify and</w:t>
      </w:r>
      <w:r w:rsidRPr="00886434">
        <w:br/>
        <w:t>intervene in diseases earlier, reducing the cost and burden of treatment. This research</w:t>
      </w:r>
      <w:r w:rsidRPr="00886434">
        <w:br/>
        <w:t>will also contribute to the growth of AI-driven diagnostic technologies, opening new</w:t>
      </w:r>
      <w:r w:rsidRPr="00886434">
        <w:br/>
        <w:t>opportunities for the development and commercialization of early detection tools.</w:t>
      </w:r>
    </w:p>
    <w:p w14:paraId="711815E1" w14:textId="77777777" w:rsidR="00886434" w:rsidRPr="00886434" w:rsidRDefault="00886434" w:rsidP="00886434">
      <w:pPr>
        <w:rPr>
          <w:vanish/>
        </w:rPr>
      </w:pPr>
      <w:r w:rsidRPr="00886434">
        <w:rPr>
          <w:vanish/>
        </w:rPr>
        <w:t>Top of Form</w:t>
      </w:r>
    </w:p>
    <w:p w14:paraId="440C3BA5" w14:textId="346707C1" w:rsidR="00886434" w:rsidRDefault="00886434" w:rsidP="00886434">
      <w:r w:rsidRPr="00886434">
        <w:t>3. Contribution to Society: On a societal level, the impact of this research will</w:t>
      </w:r>
      <w:r w:rsidRPr="00886434">
        <w:br/>
        <w:t>extend to global health security, preventive healthcare, and healthcare accessibility. By</w:t>
      </w:r>
      <w:r w:rsidRPr="00886434">
        <w:br/>
        <w:t>enabling earlier diagnosis, the research will help reduce mortality rates and improve</w:t>
      </w:r>
      <w:r w:rsidRPr="00886434">
        <w:br/>
        <w:t>patient outcomes. Furthermore, reducing the cost of early detection will promote global</w:t>
      </w:r>
      <w:r w:rsidRPr="00886434">
        <w:br/>
        <w:t>health equity by making diagnostic tools more accessible and affordable. This research</w:t>
      </w:r>
      <w:r w:rsidRPr="00886434">
        <w:br/>
        <w:t>aligns with broader global health goals, contributing to the United Nations’ Sustainable</w:t>
      </w:r>
      <w:r w:rsidRPr="00886434">
        <w:br/>
        <w:t>Development Goals (SDGs), particularly those related to good health and well-being,</w:t>
      </w:r>
      <w:r w:rsidRPr="00886434">
        <w:br/>
        <w:t>industry innovation, and partnerships for the goals.</w:t>
      </w:r>
      <w:r w:rsidRPr="00886434">
        <w:br/>
        <w:t>6 Timeline</w:t>
      </w:r>
      <w:r w:rsidRPr="00886434">
        <w:br/>
        <w:t>• Week 1-2: Initial Research and Literature Review– Review existing research on early disease detection, AI models, and multi</w:t>
      </w:r>
      <w:r w:rsidRPr="00886434">
        <w:br/>
        <w:t>modal data integration.– Study the applicability of AI models in predictive diagnostics.– Identify gaps in current technologies and tools.– Develop a research methodology and final project plan.</w:t>
      </w:r>
      <w:r w:rsidRPr="00886434">
        <w:br/>
        <w:t>• Week 3-4: Data Collection and Preparation– Gather relevant datasets for medical imaging, genomic data, and wearable</w:t>
      </w:r>
      <w:r w:rsidRPr="00886434">
        <w:br/>
        <w:t>device data.– Collect clinical data from sources such as electronic health records (EHRs) and</w:t>
      </w:r>
      <w:r w:rsidRPr="00886434">
        <w:br/>
        <w:t>patient registries.– Prepare the datasets for processing by cleaning and organizing the data</w:t>
      </w:r>
    </w:p>
    <w:p w14:paraId="0C46D1C4" w14:textId="77062BAE" w:rsidR="00886434" w:rsidRPr="00886434" w:rsidRDefault="00886434" w:rsidP="00886434">
      <w:r w:rsidRPr="00886434">
        <w:t>Prepare the datasets for processing by cleaning and organizing the data.</w:t>
      </w:r>
      <w:r w:rsidRPr="00886434">
        <w:br/>
        <w:t>• Week 5-6: Development of AI Pipeline</w:t>
      </w:r>
      <w:r w:rsidRPr="00886434">
        <w:br/>
        <w:t>– Design and implement the AI pipeline for early disease detection.– Integrate multi-modal data, including medical imaging, genomic data, and</w:t>
      </w:r>
      <w:r w:rsidRPr="00886434">
        <w:br/>
        <w:t>wearable device data for analysis.– Set up machine learning models (e.g., deep learning, computer vision, NLP)</w:t>
      </w:r>
      <w:r w:rsidRPr="00886434">
        <w:br/>
        <w:t>for disease onset prediction.– Test the pipeline with initial datasets.</w:t>
      </w:r>
      <w:r w:rsidRPr="00886434">
        <w:br/>
        <w:t>• Week 7-8: Experimental Validation– Conduct retrospective and prospective studies to validate AI predictions.– Collaborate with healthcare providers and research institutions for clinical</w:t>
      </w:r>
      <w:r w:rsidRPr="00886434">
        <w:br/>
        <w:t>validation.– Analyze the results of experimental validation and refine the AI models</w:t>
      </w:r>
    </w:p>
    <w:p w14:paraId="2458F9CB" w14:textId="2B238D82" w:rsidR="00886434" w:rsidRDefault="00886434" w:rsidP="00886434">
      <w:r w:rsidRPr="00886434">
        <w:lastRenderedPageBreak/>
        <w:t>• Week 9-10: Optimization and Scaling– Optimize the AI models for improved prediction accuracy and scalability.– Integrate additional data sources, such as real-world evidence and patient</w:t>
      </w:r>
      <w:r w:rsidRPr="00886434">
        <w:br/>
        <w:t>reported outcomes, into the pipeline.– Evaluate the performance of the optimized models using standard metrics.</w:t>
      </w:r>
      <w:r w:rsidRPr="00886434">
        <w:br/>
        <w:t>• Week 11-12: Evaluation, Analysis, and Reporting– Conduct thorough evaluations of the AI pipeline and experimental validation</w:t>
      </w:r>
      <w:r w:rsidRPr="00886434">
        <w:br/>
        <w:t>results.– Analyze the results, refine the models, and compare performance against tra</w:t>
      </w:r>
      <w:r w:rsidRPr="00886434">
        <w:br/>
        <w:t>ditional methods.– Prepare the final research paper and project report, including results, discus</w:t>
      </w:r>
      <w:r w:rsidRPr="00886434">
        <w:br/>
        <w:t>sions, and future directions</w:t>
      </w:r>
      <w:r w:rsidRPr="00886434">
        <w:rPr>
          <w:vanish/>
        </w:rPr>
        <w:t>Bottom of Form</w:t>
      </w:r>
    </w:p>
    <w:p w14:paraId="7B3F7A88" w14:textId="77777777" w:rsidR="00886434" w:rsidRPr="00886434" w:rsidRDefault="00886434" w:rsidP="00886434">
      <w:r w:rsidRPr="00886434">
        <w:t>7 References</w:t>
      </w:r>
      <w:r w:rsidRPr="00886434">
        <w:br/>
        <w:t>1. Paper Title: Deep Learning for Early Disease Detection: A Review</w:t>
      </w:r>
      <w:r w:rsidRPr="00886434">
        <w:br/>
        <w:t>• Authors: L. S. Cruz, M. F. Silva, R. D. A. Leite, et al.</w:t>
      </w:r>
      <w:r w:rsidRPr="00886434">
        <w:br/>
        <w:t>• Publication: Journal of Biomedical Informatics</w:t>
      </w:r>
      <w:r w:rsidRPr="00886434">
        <w:br/>
        <w:t>• Year: 2021</w:t>
      </w:r>
      <w:r w:rsidRPr="00886434">
        <w:br/>
        <w:t>2. Paper Title: Computer Vision for Early Disease Detection: A Survey</w:t>
      </w:r>
      <w:r w:rsidRPr="00886434">
        <w:br/>
        <w:t>• Authors: S. K. Dwivedi, S. K. Pandey, S. S. Saha, et al.</w:t>
      </w:r>
      <w:r w:rsidRPr="00886434">
        <w:br/>
        <w:t>• Publication: Bioinformatics</w:t>
      </w:r>
      <w:r w:rsidRPr="00886434">
        <w:br/>
        <w:t>• Year: 2020</w:t>
      </w:r>
      <w:r w:rsidRPr="00886434">
        <w:br/>
        <w:t>3. Paper Title: Natural Language Processing for Early Disease Detection: A Review</w:t>
      </w:r>
      <w:r w:rsidRPr="00886434">
        <w:br/>
        <w:t>• Authors: J. Liakos, P. Mylonas, E. S. J. Lee, et al.</w:t>
      </w:r>
      <w:r w:rsidRPr="00886434">
        <w:br/>
        <w:t>7</w:t>
      </w:r>
      <w:r w:rsidRPr="00886434">
        <w:br/>
        <w:t>• Publication: Journal of Medical Systems</w:t>
      </w:r>
      <w:r w:rsidRPr="00886434">
        <w:br/>
        <w:t>• Year: 2020</w:t>
      </w:r>
      <w:r w:rsidRPr="00886434">
        <w:br/>
        <w:t>4. Paper Title: Multi-Modal Data Integration for Early Disease Detection: A Review</w:t>
      </w:r>
      <w:r w:rsidRPr="00886434">
        <w:br/>
        <w:t>• Authors: J. S. D. Sarang, J. K. Singh, A. M. Mehta</w:t>
      </w:r>
      <w:r w:rsidRPr="00886434">
        <w:br/>
        <w:t>• Publication: Nature Reviews Drug Discovery</w:t>
      </w:r>
      <w:r w:rsidRPr="00886434">
        <w:br/>
        <w:t>• Year: 2022</w:t>
      </w:r>
      <w:r w:rsidRPr="00886434">
        <w:br/>
        <w:t>5. Paper Title: AI-Driven Early Detection for Pandemics: A Case Study on COVID-19</w:t>
      </w:r>
      <w:r w:rsidRPr="00886434">
        <w:br/>
        <w:t>• Authors: S. S. Tan, Z. A. Z. A. Zakaria, L. N. A. Rahman</w:t>
      </w:r>
      <w:r w:rsidRPr="00886434">
        <w:br/>
        <w:t>• Publication: Journal of Medical Internet Research</w:t>
      </w:r>
      <w:r w:rsidRPr="00886434">
        <w:br/>
        <w:t>• Year: 2021</w:t>
      </w:r>
    </w:p>
    <w:p w14:paraId="4D4CAEAA" w14:textId="77777777" w:rsidR="00886434" w:rsidRPr="00886434" w:rsidRDefault="00886434" w:rsidP="00886434">
      <w:pPr>
        <w:rPr>
          <w:vanish/>
        </w:rPr>
      </w:pPr>
      <w:r w:rsidRPr="00886434">
        <w:rPr>
          <w:vanish/>
        </w:rPr>
        <w:t>Top of Form</w:t>
      </w:r>
    </w:p>
    <w:p w14:paraId="11D581F5" w14:textId="653A0899" w:rsidR="00886434" w:rsidRPr="00886434" w:rsidRDefault="00886434" w:rsidP="00886434"/>
    <w:p w14:paraId="46E75172" w14:textId="77777777" w:rsidR="00886434" w:rsidRPr="00886434" w:rsidRDefault="00886434" w:rsidP="00886434">
      <w:pPr>
        <w:rPr>
          <w:vanish/>
        </w:rPr>
      </w:pPr>
      <w:r w:rsidRPr="00886434">
        <w:rPr>
          <w:vanish/>
        </w:rPr>
        <w:t>Bottom of Form</w:t>
      </w:r>
    </w:p>
    <w:p w14:paraId="1F712C6A" w14:textId="77777777" w:rsidR="00886434" w:rsidRPr="00886434" w:rsidRDefault="00886434" w:rsidP="00886434">
      <w:pPr>
        <w:rPr>
          <w:vanish/>
        </w:rPr>
      </w:pPr>
    </w:p>
    <w:p w14:paraId="7DC4D87C" w14:textId="77777777" w:rsidR="00886434" w:rsidRPr="005B49E1" w:rsidRDefault="00886434" w:rsidP="005B49E1"/>
    <w:p w14:paraId="7985187A" w14:textId="77777777" w:rsidR="005B49E1" w:rsidRPr="005B49E1" w:rsidRDefault="005B49E1" w:rsidP="005B49E1"/>
    <w:sectPr w:rsidR="005B49E1" w:rsidRPr="005B4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E1"/>
    <w:rsid w:val="005B49E1"/>
    <w:rsid w:val="00886434"/>
    <w:rsid w:val="00D96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BF0FF"/>
  <w15:chartTrackingRefBased/>
  <w15:docId w15:val="{C6BF089A-C4C1-4989-8515-10A3CD2C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9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49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49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49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49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4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9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49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49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49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49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4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9E1"/>
    <w:rPr>
      <w:rFonts w:eastAsiaTheme="majorEastAsia" w:cstheme="majorBidi"/>
      <w:color w:val="272727" w:themeColor="text1" w:themeTint="D8"/>
    </w:rPr>
  </w:style>
  <w:style w:type="paragraph" w:styleId="Title">
    <w:name w:val="Title"/>
    <w:basedOn w:val="Normal"/>
    <w:next w:val="Normal"/>
    <w:link w:val="TitleChar"/>
    <w:uiPriority w:val="10"/>
    <w:qFormat/>
    <w:rsid w:val="005B4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9E1"/>
    <w:pPr>
      <w:spacing w:before="160"/>
      <w:jc w:val="center"/>
    </w:pPr>
    <w:rPr>
      <w:i/>
      <w:iCs/>
      <w:color w:val="404040" w:themeColor="text1" w:themeTint="BF"/>
    </w:rPr>
  </w:style>
  <w:style w:type="character" w:customStyle="1" w:styleId="QuoteChar">
    <w:name w:val="Quote Char"/>
    <w:basedOn w:val="DefaultParagraphFont"/>
    <w:link w:val="Quote"/>
    <w:uiPriority w:val="29"/>
    <w:rsid w:val="005B49E1"/>
    <w:rPr>
      <w:i/>
      <w:iCs/>
      <w:color w:val="404040" w:themeColor="text1" w:themeTint="BF"/>
    </w:rPr>
  </w:style>
  <w:style w:type="paragraph" w:styleId="ListParagraph">
    <w:name w:val="List Paragraph"/>
    <w:basedOn w:val="Normal"/>
    <w:uiPriority w:val="34"/>
    <w:qFormat/>
    <w:rsid w:val="005B49E1"/>
    <w:pPr>
      <w:ind w:left="720"/>
      <w:contextualSpacing/>
    </w:pPr>
  </w:style>
  <w:style w:type="character" w:styleId="IntenseEmphasis">
    <w:name w:val="Intense Emphasis"/>
    <w:basedOn w:val="DefaultParagraphFont"/>
    <w:uiPriority w:val="21"/>
    <w:qFormat/>
    <w:rsid w:val="005B49E1"/>
    <w:rPr>
      <w:i/>
      <w:iCs/>
      <w:color w:val="2F5496" w:themeColor="accent1" w:themeShade="BF"/>
    </w:rPr>
  </w:style>
  <w:style w:type="paragraph" w:styleId="IntenseQuote">
    <w:name w:val="Intense Quote"/>
    <w:basedOn w:val="Normal"/>
    <w:next w:val="Normal"/>
    <w:link w:val="IntenseQuoteChar"/>
    <w:uiPriority w:val="30"/>
    <w:qFormat/>
    <w:rsid w:val="005B49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49E1"/>
    <w:rPr>
      <w:i/>
      <w:iCs/>
      <w:color w:val="2F5496" w:themeColor="accent1" w:themeShade="BF"/>
    </w:rPr>
  </w:style>
  <w:style w:type="character" w:styleId="IntenseReference">
    <w:name w:val="Intense Reference"/>
    <w:basedOn w:val="DefaultParagraphFont"/>
    <w:uiPriority w:val="32"/>
    <w:qFormat/>
    <w:rsid w:val="005B49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043840">
      <w:bodyDiv w:val="1"/>
      <w:marLeft w:val="0"/>
      <w:marRight w:val="0"/>
      <w:marTop w:val="0"/>
      <w:marBottom w:val="0"/>
      <w:divBdr>
        <w:top w:val="none" w:sz="0" w:space="0" w:color="auto"/>
        <w:left w:val="none" w:sz="0" w:space="0" w:color="auto"/>
        <w:bottom w:val="none" w:sz="0" w:space="0" w:color="auto"/>
        <w:right w:val="none" w:sz="0" w:space="0" w:color="auto"/>
      </w:divBdr>
      <w:divsChild>
        <w:div w:id="778993415">
          <w:marLeft w:val="0"/>
          <w:marRight w:val="0"/>
          <w:marTop w:val="0"/>
          <w:marBottom w:val="0"/>
          <w:divBdr>
            <w:top w:val="none" w:sz="0" w:space="0" w:color="auto"/>
            <w:left w:val="none" w:sz="0" w:space="0" w:color="auto"/>
            <w:bottom w:val="none" w:sz="0" w:space="0" w:color="auto"/>
            <w:right w:val="none" w:sz="0" w:space="0" w:color="auto"/>
          </w:divBdr>
          <w:divsChild>
            <w:div w:id="923759515">
              <w:marLeft w:val="0"/>
              <w:marRight w:val="0"/>
              <w:marTop w:val="0"/>
              <w:marBottom w:val="0"/>
              <w:divBdr>
                <w:top w:val="none" w:sz="0" w:space="0" w:color="auto"/>
                <w:left w:val="none" w:sz="0" w:space="0" w:color="auto"/>
                <w:bottom w:val="none" w:sz="0" w:space="0" w:color="auto"/>
                <w:right w:val="none" w:sz="0" w:space="0" w:color="auto"/>
              </w:divBdr>
              <w:divsChild>
                <w:div w:id="15355754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33741862">
          <w:marLeft w:val="0"/>
          <w:marRight w:val="0"/>
          <w:marTop w:val="3225"/>
          <w:marBottom w:val="0"/>
          <w:divBdr>
            <w:top w:val="none" w:sz="0" w:space="0" w:color="auto"/>
            <w:left w:val="none" w:sz="0" w:space="0" w:color="auto"/>
            <w:bottom w:val="none" w:sz="0" w:space="0" w:color="auto"/>
            <w:right w:val="none" w:sz="0" w:space="0" w:color="auto"/>
          </w:divBdr>
        </w:div>
      </w:divsChild>
    </w:div>
    <w:div w:id="966620717">
      <w:bodyDiv w:val="1"/>
      <w:marLeft w:val="0"/>
      <w:marRight w:val="0"/>
      <w:marTop w:val="0"/>
      <w:marBottom w:val="0"/>
      <w:divBdr>
        <w:top w:val="none" w:sz="0" w:space="0" w:color="auto"/>
        <w:left w:val="none" w:sz="0" w:space="0" w:color="auto"/>
        <w:bottom w:val="none" w:sz="0" w:space="0" w:color="auto"/>
        <w:right w:val="none" w:sz="0" w:space="0" w:color="auto"/>
      </w:divBdr>
    </w:div>
    <w:div w:id="1273241713">
      <w:bodyDiv w:val="1"/>
      <w:marLeft w:val="0"/>
      <w:marRight w:val="0"/>
      <w:marTop w:val="0"/>
      <w:marBottom w:val="0"/>
      <w:divBdr>
        <w:top w:val="none" w:sz="0" w:space="0" w:color="auto"/>
        <w:left w:val="none" w:sz="0" w:space="0" w:color="auto"/>
        <w:bottom w:val="none" w:sz="0" w:space="0" w:color="auto"/>
        <w:right w:val="none" w:sz="0" w:space="0" w:color="auto"/>
      </w:divBdr>
    </w:div>
    <w:div w:id="1369453920">
      <w:bodyDiv w:val="1"/>
      <w:marLeft w:val="0"/>
      <w:marRight w:val="0"/>
      <w:marTop w:val="0"/>
      <w:marBottom w:val="0"/>
      <w:divBdr>
        <w:top w:val="none" w:sz="0" w:space="0" w:color="auto"/>
        <w:left w:val="none" w:sz="0" w:space="0" w:color="auto"/>
        <w:bottom w:val="none" w:sz="0" w:space="0" w:color="auto"/>
        <w:right w:val="none" w:sz="0" w:space="0" w:color="auto"/>
      </w:divBdr>
    </w:div>
    <w:div w:id="1392802441">
      <w:bodyDiv w:val="1"/>
      <w:marLeft w:val="0"/>
      <w:marRight w:val="0"/>
      <w:marTop w:val="0"/>
      <w:marBottom w:val="0"/>
      <w:divBdr>
        <w:top w:val="none" w:sz="0" w:space="0" w:color="auto"/>
        <w:left w:val="none" w:sz="0" w:space="0" w:color="auto"/>
        <w:bottom w:val="none" w:sz="0" w:space="0" w:color="auto"/>
        <w:right w:val="none" w:sz="0" w:space="0" w:color="auto"/>
      </w:divBdr>
      <w:divsChild>
        <w:div w:id="385228259">
          <w:marLeft w:val="0"/>
          <w:marRight w:val="0"/>
          <w:marTop w:val="0"/>
          <w:marBottom w:val="0"/>
          <w:divBdr>
            <w:top w:val="none" w:sz="0" w:space="0" w:color="auto"/>
            <w:left w:val="none" w:sz="0" w:space="0" w:color="auto"/>
            <w:bottom w:val="none" w:sz="0" w:space="0" w:color="auto"/>
            <w:right w:val="none" w:sz="0" w:space="0" w:color="auto"/>
          </w:divBdr>
          <w:divsChild>
            <w:div w:id="1451900329">
              <w:marLeft w:val="0"/>
              <w:marRight w:val="0"/>
              <w:marTop w:val="0"/>
              <w:marBottom w:val="0"/>
              <w:divBdr>
                <w:top w:val="none" w:sz="0" w:space="0" w:color="auto"/>
                <w:left w:val="none" w:sz="0" w:space="0" w:color="auto"/>
                <w:bottom w:val="none" w:sz="0" w:space="0" w:color="auto"/>
                <w:right w:val="none" w:sz="0" w:space="0" w:color="auto"/>
              </w:divBdr>
              <w:divsChild>
                <w:div w:id="19495078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50855016">
          <w:marLeft w:val="0"/>
          <w:marRight w:val="0"/>
          <w:marTop w:val="3225"/>
          <w:marBottom w:val="0"/>
          <w:divBdr>
            <w:top w:val="none" w:sz="0" w:space="0" w:color="auto"/>
            <w:left w:val="none" w:sz="0" w:space="0" w:color="auto"/>
            <w:bottom w:val="none" w:sz="0" w:space="0" w:color="auto"/>
            <w:right w:val="none" w:sz="0" w:space="0" w:color="auto"/>
          </w:divBdr>
        </w:div>
      </w:divsChild>
    </w:div>
    <w:div w:id="1735808137">
      <w:bodyDiv w:val="1"/>
      <w:marLeft w:val="0"/>
      <w:marRight w:val="0"/>
      <w:marTop w:val="0"/>
      <w:marBottom w:val="0"/>
      <w:divBdr>
        <w:top w:val="none" w:sz="0" w:space="0" w:color="auto"/>
        <w:left w:val="none" w:sz="0" w:space="0" w:color="auto"/>
        <w:bottom w:val="none" w:sz="0" w:space="0" w:color="auto"/>
        <w:right w:val="none" w:sz="0" w:space="0" w:color="auto"/>
      </w:divBdr>
    </w:div>
    <w:div w:id="1770275786">
      <w:bodyDiv w:val="1"/>
      <w:marLeft w:val="0"/>
      <w:marRight w:val="0"/>
      <w:marTop w:val="0"/>
      <w:marBottom w:val="0"/>
      <w:divBdr>
        <w:top w:val="none" w:sz="0" w:space="0" w:color="auto"/>
        <w:left w:val="none" w:sz="0" w:space="0" w:color="auto"/>
        <w:bottom w:val="none" w:sz="0" w:space="0" w:color="auto"/>
        <w:right w:val="none" w:sz="0" w:space="0" w:color="auto"/>
      </w:divBdr>
      <w:divsChild>
        <w:div w:id="1411006244">
          <w:marLeft w:val="0"/>
          <w:marRight w:val="0"/>
          <w:marTop w:val="0"/>
          <w:marBottom w:val="0"/>
          <w:divBdr>
            <w:top w:val="none" w:sz="0" w:space="0" w:color="auto"/>
            <w:left w:val="none" w:sz="0" w:space="0" w:color="auto"/>
            <w:bottom w:val="none" w:sz="0" w:space="0" w:color="auto"/>
            <w:right w:val="none" w:sz="0" w:space="0" w:color="auto"/>
          </w:divBdr>
          <w:divsChild>
            <w:div w:id="823278638">
              <w:marLeft w:val="0"/>
              <w:marRight w:val="0"/>
              <w:marTop w:val="0"/>
              <w:marBottom w:val="0"/>
              <w:divBdr>
                <w:top w:val="none" w:sz="0" w:space="0" w:color="auto"/>
                <w:left w:val="none" w:sz="0" w:space="0" w:color="auto"/>
                <w:bottom w:val="none" w:sz="0" w:space="0" w:color="auto"/>
                <w:right w:val="none" w:sz="0" w:space="0" w:color="auto"/>
              </w:divBdr>
              <w:divsChild>
                <w:div w:id="18004919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07434359">
          <w:marLeft w:val="0"/>
          <w:marRight w:val="0"/>
          <w:marTop w:val="3225"/>
          <w:marBottom w:val="0"/>
          <w:divBdr>
            <w:top w:val="none" w:sz="0" w:space="0" w:color="auto"/>
            <w:left w:val="none" w:sz="0" w:space="0" w:color="auto"/>
            <w:bottom w:val="none" w:sz="0" w:space="0" w:color="auto"/>
            <w:right w:val="none" w:sz="0" w:space="0" w:color="auto"/>
          </w:divBdr>
        </w:div>
      </w:divsChild>
    </w:div>
    <w:div w:id="1882135594">
      <w:bodyDiv w:val="1"/>
      <w:marLeft w:val="0"/>
      <w:marRight w:val="0"/>
      <w:marTop w:val="0"/>
      <w:marBottom w:val="0"/>
      <w:divBdr>
        <w:top w:val="none" w:sz="0" w:space="0" w:color="auto"/>
        <w:left w:val="none" w:sz="0" w:space="0" w:color="auto"/>
        <w:bottom w:val="none" w:sz="0" w:space="0" w:color="auto"/>
        <w:right w:val="none" w:sz="0" w:space="0" w:color="auto"/>
      </w:divBdr>
      <w:divsChild>
        <w:div w:id="400954070">
          <w:marLeft w:val="0"/>
          <w:marRight w:val="0"/>
          <w:marTop w:val="0"/>
          <w:marBottom w:val="0"/>
          <w:divBdr>
            <w:top w:val="none" w:sz="0" w:space="0" w:color="auto"/>
            <w:left w:val="none" w:sz="0" w:space="0" w:color="auto"/>
            <w:bottom w:val="none" w:sz="0" w:space="0" w:color="auto"/>
            <w:right w:val="none" w:sz="0" w:space="0" w:color="auto"/>
          </w:divBdr>
          <w:divsChild>
            <w:div w:id="225342863">
              <w:marLeft w:val="0"/>
              <w:marRight w:val="0"/>
              <w:marTop w:val="0"/>
              <w:marBottom w:val="0"/>
              <w:divBdr>
                <w:top w:val="none" w:sz="0" w:space="0" w:color="auto"/>
                <w:left w:val="none" w:sz="0" w:space="0" w:color="auto"/>
                <w:bottom w:val="none" w:sz="0" w:space="0" w:color="auto"/>
                <w:right w:val="none" w:sz="0" w:space="0" w:color="auto"/>
              </w:divBdr>
              <w:divsChild>
                <w:div w:id="11041088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40057464">
          <w:marLeft w:val="0"/>
          <w:marRight w:val="0"/>
          <w:marTop w:val="3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1082</Words>
  <Characters>6594</Characters>
  <Application>Microsoft Office Word</Application>
  <DocSecurity>0</DocSecurity>
  <Lines>103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Atharvi Chevale</dc:creator>
  <cp:keywords/>
  <dc:description/>
  <cp:lastModifiedBy>Atharvi Chevale</cp:lastModifiedBy>
  <cp:revision>1</cp:revision>
  <dcterms:created xsi:type="dcterms:W3CDTF">2025-04-10T15:27:00Z</dcterms:created>
  <dcterms:modified xsi:type="dcterms:W3CDTF">2025-04-10T15:43:00Z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dd12b7d6-1e1f-41f4-9ee3-0d4b9e3801d3</vt:lpwstr>
  </property>
</Properties>
</file>