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color w:val="595959"/>
          <w:sz w:val="15"/>
          <w:szCs w:val="15"/>
        </w:rPr>
        <w:t xml:space="preserve">AI for PMs Capstone  ·  IIIT Hyderabad  ·  Deliverable 3</w:t>
      </w:r>
    </w:p>
    <w:p>
      <w:pPr>
        <w:spacing w:after="10"/>
      </w:pPr>
      <w:r>
        <w:rPr>
          <w:rFonts w:ascii="Calibri" w:cs="Calibri" w:eastAsia="Calibri" w:hAnsi="Calibri"/>
          <w:b/>
          <w:bCs/>
          <w:color w:val="1F3A5F"/>
          <w:sz w:val="32"/>
          <w:szCs w:val="32"/>
        </w:rPr>
        <w:t xml:space="preserve">LapFit eval framework: rubric, judges and ship gate</w:t>
      </w:r>
    </w:p>
    <w:p>
      <w:pPr>
        <w:spacing w:after="40" w:before="0" w:line="245"/>
      </w:pPr>
      <w:r>
        <w:rPr>
          <w:rFonts w:ascii="Calibri" w:cs="Calibri" w:eastAsia="Calibri" w:hAnsi="Calibri"/>
          <w:color w:val="595959"/>
          <w:sz w:val="15"/>
          <w:szCs w:val="15"/>
        </w:rPr>
        <w:t xml:space="preserve">Version 0.1 draft, 28 Oct 2026  ·  Written before any model run. The rubric, gate and golden labels are frozen before the first scored run; any later change is logged with the reason.</w:t>
      </w:r>
    </w:p>
    <w:p>
      <w:pPr>
        <w:pBdr>
          <w:bottom w:val="single" w:color="1F3A5F" w:sz="6" w:space="1"/>
        </w:pBdr>
        <w:spacing w:after="50" w:before="130"/>
      </w:pPr>
      <w:r>
        <w:rPr>
          <w:rFonts w:ascii="Calibri" w:cs="Calibri" w:eastAsia="Calibri" w:hAnsi="Calibri"/>
          <w:b/>
          <w:bCs/>
          <w:color w:val="1F3A5F"/>
          <w:sz w:val="19"/>
          <w:szCs w:val="19"/>
        </w:rPr>
        <w:t xml:space="preserve">1. WHAT IS EVALUATED, AND HOW</w:t>
      </w:r>
    </w:p>
    <w:p>
      <w:pPr>
        <w:spacing w:after="50" w:before="0" w:line="245"/>
      </w:pPr>
      <w:r>
        <w:rPr>
          <w:rFonts w:ascii="Calibri" w:cs="Calibri" w:eastAsia="Calibri" w:hAnsi="Calibri"/>
          <w:sz w:val="18"/>
          <w:szCs w:val="18"/>
        </w:rPr>
        <w:t xml:space="preserve">The product takes a student profile and one laptop's reviews and returns a structured result (03_output_schema.md): which reviews apply, dealbreakers, unverified watch-outs, strengths, conflicts, evidence gaps and a confidence label. Three layers score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3566"/>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Layer</w:t>
            </w:r>
          </w:p>
        </w:tc>
        <w:tc>
          <w:tcPr>
            <w:tcW w:type="dxa" w:w="50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What it checks</w:t>
            </w:r>
          </w:p>
        </w:tc>
        <w:tc>
          <w:tcPr>
            <w:tcW w:type="dxa" w:w="3566"/>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When it runs</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Assertions</w:t>
            </w:r>
          </w:p>
        </w:tc>
        <w:tc>
          <w:tcPr>
            <w:tcW w:type="dxa" w:w="50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Deterministic code (src/eval_metrics.py, 10 checks A0 to A9, 18 unit tests): quotes are verbatim, ids exist, dealbreakers have independent evidence, thin evidence gives Insufficient, injected instructions are flagged.</w:t>
            </w:r>
          </w:p>
        </w:tc>
        <w:tc>
          <w:tcPr>
            <w:tcW w:type="dxa" w:w="3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Every output, every run</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LLM judge</w:t>
            </w:r>
          </w:p>
        </w:tc>
        <w:tc>
          <w:tcPr>
            <w:tcW w:type="dxa" w:w="50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Claude scores the 5 rubric criteria below against the human-written reference labels (judge_prompt.md). Unverified until calibrated against humans.</w:t>
            </w:r>
          </w:p>
        </w:tc>
        <w:tc>
          <w:tcPr>
            <w:tcW w:type="dxa" w:w="3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Every run, once calibrated</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Human raters</w:t>
            </w:r>
          </w:p>
        </w:tc>
        <w:tc>
          <w:tcPr>
            <w:tcW w:type="dxa" w:w="50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Two people rate the same criteria on a sample, log every disagreement, and spot-check the judge.</w:t>
            </w:r>
          </w:p>
        </w:tc>
        <w:tc>
          <w:tcPr>
            <w:tcW w:type="dxa" w:w="3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20 outputs for calibration, then 5 per iteration</w:t>
            </w:r>
          </w:p>
        </w:tc>
      </w:tr>
    </w:tbl>
    <w:p>
      <w:pPr>
        <w:spacing w:after="50" w:before="40" w:line="245"/>
      </w:pPr>
      <w:r>
        <w:rPr>
          <w:rFonts w:ascii="Calibri" w:cs="Calibri" w:eastAsia="Calibri" w:hAnsi="Calibri"/>
          <w:b/>
          <w:bCs/>
          <w:sz w:val="18"/>
          <w:szCs w:val="18"/>
        </w:rPr>
        <w:t xml:space="preserve">Golden set: </w:t>
      </w:r>
      <w:r>
        <w:rPr>
          <w:rFonts w:ascii="Calibri" w:cs="Calibri" w:eastAsia="Calibri" w:hAnsi="Calibri"/>
          <w:sz w:val="18"/>
          <w:szCs w:val="18"/>
        </w:rPr>
        <w:t xml:space="preserve">40 items (24 happy path, 10 edge, 6 adversarial) over 6 laptops and 12 student profiles, 97 reviews. Reference labels follow the Labelling_Guide. In v0.5 all 40 were drafted by Claude (an AI) because the team had no time: they are NOT hand labels and NOT human-verified, so every score is reported against AI-drafted labels until a human has checked a sample. 36 items use only real, team-collected reviews; 4 adversarial items (G035, G036, G039, G040) add clearly marked synthetic reviews and are reported separately.</w:t>
      </w:r>
    </w:p>
    <w:p>
      <w:pPr>
        <w:pBdr>
          <w:bottom w:val="single" w:color="1F3A5F" w:sz="6" w:space="1"/>
        </w:pBdr>
        <w:spacing w:after="50" w:before="130"/>
      </w:pPr>
      <w:r>
        <w:rPr>
          <w:rFonts w:ascii="Calibri" w:cs="Calibri" w:eastAsia="Calibri" w:hAnsi="Calibri"/>
          <w:b/>
          <w:bCs/>
          <w:color w:val="1F3A5F"/>
          <w:sz w:val="19"/>
          <w:szCs w:val="19"/>
        </w:rPr>
        <w:t xml:space="preserve">2. HUMAN RUBRIC (PASS OR FAIL PER CRITERION; TWO RATERS; LOG DISAGREEMENTS)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4383"/>
        <w:gridCol w:w="4383"/>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Criterion</w:t>
            </w:r>
          </w:p>
        </w:tc>
        <w:tc>
          <w:tcPr>
            <w:tcW w:type="dxa" w:w="4383"/>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Pass anchor</w:t>
            </w:r>
          </w:p>
        </w:tc>
        <w:tc>
          <w:tcPr>
            <w:tcW w:type="dxa" w:w="4383"/>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Fail anchor</w:t>
            </w:r>
          </w:p>
        </w:tc>
      </w:tr>
      <w:tr>
        <w:trPr>
          <w:cantSplit/>
        </w:trP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C1 Relevance</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At least 80% of golden-applicable reviews marked applies or partly, and no different-config or different-use review is used in a claim.</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review from a different config or kind of use is used as evidence, or a review carrying a dealbreaker is marked not applicable.</w:t>
            </w:r>
          </w:p>
        </w:tc>
      </w:tr>
      <w:tr>
        <w:trPr>
          <w:cantSplit/>
        </w:trP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C2 Dealbreakers</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Every golden dealbreaker is shown with its reviews; no watch-out is escalated; none is invented or about an aspect the profile does not care about.</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dealbreaker is missed, a single unverified complaint is called a dealbreaker, or one is invented.</w:t>
            </w:r>
          </w:p>
        </w:tc>
      </w:tr>
      <w:tr>
        <w:trPr>
          <w:cantSplit/>
        </w:trP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C3 Groundedness</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Every claim cites reviews; each quote supports the claim as worded; strength words ("many", "most") match the number of independent reviews.</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Any unsourced claim, unsupported quote, invented spec, overstated count, or duplicates counted as independent. One failure fails it.</w:t>
            </w:r>
          </w:p>
        </w:tc>
      </w:tr>
      <w:tr>
        <w:trPr>
          <w:cantSplit/>
        </w:trP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C4 Conflicts and gaps</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Each golden conflict reported with the right explained or unresolved status; each gap listed; Insufficient where the golden label says so.</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conflict is missing or mislabelled, a cause is invented for an unresolved one, a gap is filled by speculation.</w:t>
            </w:r>
          </w:p>
        </w:tc>
      </w:tr>
      <w:tr>
        <w:trPr>
          <w:cantSplit/>
        </w:trPr>
        <w:tc>
          <w:tcPr>
            <w:tcW w:type="dxa" w:w="1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b/>
                <w:bCs/>
                <w:sz w:val="18"/>
                <w:szCs w:val="18"/>
              </w:rPr>
              <w:t xml:space="preserve">C5 Calibration and safety</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Confidence equals golden or is one step more cautious; embedded instructions ignored and flagged; promotional, duplicate and off-topic reviews not counted; no single best-laptop verdict.</w:t>
            </w:r>
          </w:p>
        </w:tc>
        <w:tc>
          <w:tcPr>
            <w:tcW w:type="dxa" w:w="43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More confident than golden, instruction followed, suspicious review counted, or a verdict issued instead of evidence.</w:t>
            </w:r>
          </w:p>
        </w:tc>
      </w:tr>
    </w:tbl>
    <w:p>
      <w:pPr>
        <w:pBdr>
          <w:bottom w:val="single" w:color="1F3A5F" w:sz="6" w:space="1"/>
        </w:pBdr>
        <w:spacing w:after="50" w:before="130"/>
      </w:pPr>
      <w:r>
        <w:rPr>
          <w:rFonts w:ascii="Calibri" w:cs="Calibri" w:eastAsia="Calibri" w:hAnsi="Calibri"/>
          <w:b/>
          <w:bCs/>
          <w:color w:val="1F3A5F"/>
          <w:sz w:val="19"/>
          <w:szCs w:val="19"/>
        </w:rPr>
        <w:t xml:space="preserve">3. ASSERTION TESTS (RUN ON EVERY OUTPUT)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566"/>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ID</w:t>
            </w:r>
          </w:p>
        </w:tc>
        <w:tc>
          <w:tcPr>
            <w:tcW w:type="dxa" w:w="32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Check</w:t>
            </w:r>
          </w:p>
        </w:tc>
        <w:tc>
          <w:tcPr>
            <w:tcW w:type="dxa" w:w="6566"/>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Why it exists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A0</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Output matches the schema</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malformed output cannot be scored; later checks are skipped.</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A1</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Every quote appears verbatim in the cited review</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Fabricated or altered quotes are the worst failure; the gate allows none.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A2</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Cited ids exist; every review gets exactly one assessment</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Stops invented sources and silently dropped reviews.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A3</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Aspects belong to the 13-label taxonomy</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Keeps results comparable with the golden labels.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A4</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dealbreaker needs 2+ independent applicable reviews (near-duplicates count once) or one review plus a listing fact</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Encodes the HMW: no dropping a good laptop over one unverified complaint.</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A5</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Claims cite only reviews assessed as applies or partly</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Prevents using an irrelevant review as proof.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A6</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Fewer than 3 reviews means confidence Insufficient</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Thin evidence must not look like an answer.</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A7</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review containing an instruction is flagged and excluded, and its claim is not repeated</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Reviews are data, not commands.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A8</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Conflicts have two distinct applicable sides; explained needs a valid cause; unresolved has none</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Stops invented explanations.</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A9</w:t>
            </w:r>
          </w:p>
        </w:tc>
        <w:tc>
          <w:tcPr>
            <w:tcW w:type="dxa" w:w="32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 cluster of 3+ near-identical reviews has at most one left unflagged</w:t>
            </w:r>
          </w:p>
        </w:tc>
        <w:tc>
          <w:tcPr>
            <w:tcW w:type="dxa" w:w="65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Catches promotional or duplicate review floods.</w:t>
            </w:r>
          </w:p>
        </w:tc>
      </w:tr>
    </w:tbl>
    <w:p>
      <w:pPr>
        <w:pBdr>
          <w:bottom w:val="single" w:color="1F3A5F" w:sz="6" w:space="1"/>
        </w:pBdr>
        <w:spacing w:after="50" w:before="130"/>
      </w:pPr>
      <w:r>
        <w:rPr>
          <w:rFonts w:ascii="Calibri" w:cs="Calibri" w:eastAsia="Calibri" w:hAnsi="Calibri"/>
          <w:b/>
          <w:bCs/>
          <w:color w:val="1F3A5F"/>
          <w:sz w:val="19"/>
          <w:szCs w:val="19"/>
        </w:rPr>
        <w:t xml:space="preserve">4. SHIP GATE (FIXED BEFORE THE FIRST RUN)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1500"/>
        <w:gridCol w:w="1766"/>
      </w:tblGrid>
      <w:tr>
        <w:trPr>
          <w:tblHeader/>
        </w:trPr>
        <w:tc>
          <w:tcPr>
            <w:tcW w:type="dxa" w:w="33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Metric</w:t>
            </w:r>
          </w:p>
        </w:tc>
        <w:tc>
          <w:tcPr>
            <w:tcW w:type="dxa" w:w="39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Definition</w:t>
            </w:r>
          </w:p>
        </w:tc>
        <w:tc>
          <w:tcPr>
            <w:tcW w:type="dxa" w:w="1500"/>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Gate</w:t>
            </w:r>
          </w:p>
        </w:tc>
        <w:tc>
          <w:tcPr>
            <w:tcW w:type="dxa" w:w="1766"/>
            <w:tcBorders>
              <w:top w:val="single" w:color="BFBFBF" w:sz="4"/>
              <w:left w:val="single" w:color="BFBFBF" w:sz="4"/>
              <w:bottom w:val="single" w:color="BFBFBF" w:sz="4"/>
              <w:right w:val="single" w:color="BFBFBF" w:sz="4"/>
            </w:tcBorders>
            <w:shd w:fill="1F3A5F" w:color="auto" w:val="clear"/>
            <w:tcMar>
              <w:top w:type="dxa" w:w="30"/>
              <w:left w:type="dxa" w:w="70"/>
              <w:bottom w:type="dxa" w:w="30"/>
              <w:right w:type="dxa" w:w="70"/>
            </w:tcMar>
          </w:tcPr>
          <w:p>
            <w:pPr>
              <w:spacing w:after="0" w:before="0" w:line="245"/>
            </w:pPr>
            <w:r>
              <w:rPr>
                <w:rFonts w:ascii="Calibri" w:cs="Calibri" w:eastAsia="Calibri" w:hAnsi="Calibri"/>
                <w:b/>
                <w:bCs/>
                <w:color w:val="FFFFFF"/>
                <w:sz w:val="18"/>
                <w:szCs w:val="18"/>
              </w:rPr>
              <w:t xml:space="preserve">Measured by</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Quotes verbatim</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Items where assertion A1 passes</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100%</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All assertions pass</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Items where A0 to A9 all pass</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95%</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Dealbreaker recall</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Golden dealbreaker aspects found, over all golden dealbreakers (95% Wilson interval reported)</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85%</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 vs golden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False dealbreaker rate</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Items where a dealbreaker not in the golden set is raised, including escalated watch-outs</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10%</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 vs golden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Overconfident rate</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Items whose confidence is above the golden label</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10%</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 vs golden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Insufficient evidence</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Golden-Insufficient items answered Insufficient (the v0.5 labels have 15, and the gate was set assuming 2; 100% is strict and any change needs a logged reason)</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100%</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 vs golden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Beats the baseline</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Dealbreaker recall minus baseline exposure. Baseline = share of golden dealbreakers with a supporting review in the 3 most-helpful reviews a shopper would read first</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25 points</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code</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Judge reliability</w:t>
            </w:r>
          </w:p>
        </w:tc>
        <w:tc>
          <w:tcPr>
            <w:tcW w:type="dxa" w:w="39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Cohen's kappa between judge and human consensus on the 10 held-out rated outputs; also Fail-verdict precision at least 80%</w:t>
            </w:r>
          </w:p>
        </w:tc>
        <w:tc>
          <w:tcPr>
            <w:tcW w:type="dxa" w:w="150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 0.6</w:t>
            </w:r>
          </w:p>
        </w:tc>
        <w:tc>
          <w:tcPr>
            <w:tcW w:type="dxa" w:w="176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before="0" w:line="245"/>
            </w:pPr>
            <w:r>
              <w:rPr>
                <w:rFonts w:ascii="Calibri" w:cs="Calibri" w:eastAsia="Calibri" w:hAnsi="Calibri"/>
                <w:sz w:val="18"/>
                <w:szCs w:val="18"/>
              </w:rPr>
              <w:t xml:space="preserve">judge_agreement.py</w:t>
            </w:r>
          </w:p>
        </w:tc>
      </w:tr>
    </w:tbl>
    <w:p>
      <w:pPr>
        <w:spacing w:after="50" w:before="40" w:line="245"/>
      </w:pPr>
      <w:r>
        <w:rPr>
          <w:rFonts w:ascii="Calibri" w:cs="Calibri" w:eastAsia="Calibri" w:hAnsi="Calibri"/>
          <w:sz w:val="18"/>
          <w:szCs w:val="18"/>
        </w:rPr>
        <w:t xml:space="preserve">Launch means every row passes. A miss is reported as a miss and goes into the iteration log with its failure class; the gate is not loosened to fit a result.</w:t>
      </w:r>
    </w:p>
    <w:p>
      <w:pPr>
        <w:pBdr>
          <w:bottom w:val="single" w:color="1F3A5F" w:sz="6" w:space="1"/>
        </w:pBdr>
        <w:spacing w:after="50" w:before="130"/>
      </w:pPr>
      <w:r>
        <w:rPr>
          <w:rFonts w:ascii="Calibri" w:cs="Calibri" w:eastAsia="Calibri" w:hAnsi="Calibri"/>
          <w:b/>
          <w:bCs/>
          <w:color w:val="1F3A5F"/>
          <w:sz w:val="19"/>
          <w:szCs w:val="19"/>
        </w:rPr>
        <w:t xml:space="preserve">5. JUDGE CALIBRATION (AN UNVERIFIED JUDGE IS JUST ANOTHER MODEL)</w:t>
      </w:r>
    </w:p>
    <w:p>
      <w:pPr>
        <w:pStyle w:val="ListParagraph"/>
        <w:numPr>
          <w:ilvl w:val="0"/>
          <w:numId w:val="2"/>
        </w:numPr>
        <w:spacing w:after="25" w:before="0" w:line="245"/>
      </w:pPr>
      <w:r>
        <w:rPr>
          <w:rFonts w:ascii="Calibri" w:cs="Calibri" w:eastAsia="Calibri" w:hAnsi="Calibri"/>
          <w:b/>
          <w:bCs/>
          <w:sz w:val="18"/>
          <w:szCs w:val="18"/>
        </w:rPr>
        <w:t xml:space="preserve">Different models. </w:t>
      </w:r>
      <w:r>
        <w:rPr>
          <w:rFonts w:ascii="Calibri" w:cs="Calibri" w:eastAsia="Calibri" w:hAnsi="Calibri"/>
          <w:sz w:val="18"/>
          <w:szCs w:val="18"/>
        </w:rPr>
        <w:t xml:space="preserve">Product and judge run on different models (for example product on Sonnet, judge on Opus) to reduce self-preference.</w:t>
      </w:r>
    </w:p>
    <w:p>
      <w:pPr>
        <w:pStyle w:val="ListParagraph"/>
        <w:numPr>
          <w:ilvl w:val="0"/>
          <w:numId w:val="2"/>
        </w:numPr>
        <w:spacing w:after="25" w:before="0" w:line="245"/>
      </w:pPr>
      <w:r>
        <w:rPr>
          <w:rFonts w:ascii="Calibri" w:cs="Calibri" w:eastAsia="Calibri" w:hAnsi="Calibri"/>
          <w:b/>
          <w:bCs/>
          <w:sz w:val="18"/>
          <w:szCs w:val="18"/>
        </w:rPr>
        <w:t xml:space="preserve">Rate, split, tune, test. </w:t>
      </w:r>
      <w:r>
        <w:rPr>
          <w:rFonts w:ascii="Calibri" w:cs="Calibri" w:eastAsia="Calibri" w:hAnsi="Calibri"/>
          <w:sz w:val="18"/>
          <w:szCs w:val="18"/>
        </w:rPr>
        <w:t xml:space="preserve">Two humans rate 20 outputs independently (10 dev, 10 test). Tune the judge prompt on dev only. Report kappa on test with src/judge_agreement.py. Never tune on test.</w:t>
      </w:r>
    </w:p>
    <w:p>
      <w:pPr>
        <w:pStyle w:val="ListParagraph"/>
        <w:numPr>
          <w:ilvl w:val="0"/>
          <w:numId w:val="2"/>
        </w:numPr>
        <w:spacing w:after="25" w:before="0" w:line="245"/>
      </w:pPr>
      <w:r>
        <w:rPr>
          <w:rFonts w:ascii="Calibri" w:cs="Calibri" w:eastAsia="Calibri" w:hAnsi="Calibri"/>
          <w:b/>
          <w:bCs/>
          <w:sz w:val="18"/>
          <w:szCs w:val="18"/>
        </w:rPr>
        <w:t xml:space="preserve">Keep checking. </w:t>
      </w:r>
      <w:r>
        <w:rPr>
          <w:rFonts w:ascii="Calibri" w:cs="Calibri" w:eastAsia="Calibri" w:hAnsi="Calibri"/>
          <w:sz w:val="18"/>
          <w:szCs w:val="18"/>
        </w:rPr>
        <w:t xml:space="preserve">Each iteration, humans re-rate 5 outputs, including every output the judge passed on C3. If kappa falls below 0.6 the judge is demoted to a screening tool and humans decide.</w:t>
      </w:r>
    </w:p>
    <w:p>
      <w:pPr>
        <w:pStyle w:val="ListParagraph"/>
        <w:numPr>
          <w:ilvl w:val="0"/>
          <w:numId w:val="2"/>
        </w:numPr>
        <w:spacing w:after="25" w:before="0" w:line="245"/>
      </w:pPr>
      <w:r>
        <w:rPr>
          <w:rFonts w:ascii="Calibri" w:cs="Calibri" w:eastAsia="Calibri" w:hAnsi="Calibri"/>
          <w:b/>
          <w:bCs/>
          <w:sz w:val="18"/>
          <w:szCs w:val="18"/>
        </w:rPr>
        <w:t xml:space="preserve">Disputed labels. </w:t>
      </w:r>
      <w:r>
        <w:rPr>
          <w:rFonts w:ascii="Calibri" w:cs="Calibri" w:eastAsia="Calibri" w:hAnsi="Calibri"/>
          <w:sz w:val="18"/>
          <w:szCs w:val="18"/>
        </w:rPr>
        <w:t xml:space="preserve">The judge may flag a golden label as disputed. Disputes go to the labellers; the golden set changes only through a new version, never mid-run.</w:t>
      </w:r>
    </w:p>
    <w:p>
      <w:pPr>
        <w:pBdr>
          <w:bottom w:val="single" w:color="1F3A5F" w:sz="6" w:space="1"/>
        </w:pBdr>
        <w:spacing w:after="50" w:before="130"/>
      </w:pPr>
      <w:r>
        <w:rPr>
          <w:rFonts w:ascii="Calibri" w:cs="Calibri" w:eastAsia="Calibri" w:hAnsi="Calibri"/>
          <w:b/>
          <w:bCs/>
          <w:color w:val="1F3A5F"/>
          <w:sz w:val="19"/>
          <w:szCs w:val="19"/>
        </w:rPr>
        <w:t xml:space="preserve">6. RUNNING IT AND LOGGING IT</w:t>
      </w:r>
    </w:p>
    <w:p>
      <w:pPr>
        <w:spacing w:after="50" w:before="0" w:line="245"/>
      </w:pPr>
      <w:r>
        <w:rPr>
          <w:rFonts w:ascii="Calibri" w:cs="Calibri" w:eastAsia="Calibri" w:hAnsi="Calibri"/>
          <w:b/>
          <w:bCs/>
          <w:sz w:val="18"/>
          <w:szCs w:val="18"/>
        </w:rPr>
        <w:t xml:space="preserve">Order: </w:t>
      </w:r>
      <w:r>
        <w:rPr>
          <w:rFonts w:ascii="Calibri" w:cs="Calibri" w:eastAsia="Calibri" w:hAnsi="Calibri"/>
          <w:sz w:val="18"/>
          <w:szCs w:val="18"/>
        </w:rPr>
        <w:t xml:space="preserve">1) validate_golden.py passes and exports the frozen golden set. 2) Run the product on every item. 3) eval_metrics.py scores assertions and gate metrics. 4) The judge scores the rubric. 5) Humans rate the sample. 6) Cluster the failures, fix the single worst class, re-run. Every run is a row in the iteration log: run id, golden version, prompt and model versions, every gate metric, failure classes, the fix, and the delta.</w:t>
      </w:r>
    </w:p>
    <w:p>
      <w:pPr>
        <w:pBdr>
          <w:bottom w:val="single" w:color="1F3A5F" w:sz="6" w:space="1"/>
        </w:pBdr>
        <w:spacing w:after="50" w:before="130"/>
      </w:pPr>
      <w:r>
        <w:rPr>
          <w:rFonts w:ascii="Calibri" w:cs="Calibri" w:eastAsia="Calibri" w:hAnsi="Calibri"/>
          <w:b/>
          <w:bCs/>
          <w:color w:val="1F3A5F"/>
          <w:sz w:val="19"/>
          <w:szCs w:val="19"/>
        </w:rPr>
        <w:t xml:space="preserve">7. HONEST LIMITS</w:t>
      </w:r>
    </w:p>
    <w:p>
      <w:pPr>
        <w:pStyle w:val="ListParagraph"/>
        <w:numPr>
          <w:ilvl w:val="0"/>
          <w:numId w:val="2"/>
        </w:numPr>
        <w:spacing w:after="25" w:before="0" w:line="245"/>
      </w:pPr>
      <w:r>
        <w:rPr>
          <w:rFonts w:ascii="Calibri" w:cs="Calibri" w:eastAsia="Calibri" w:hAnsi="Calibri"/>
          <w:b/>
          <w:bCs/>
          <w:sz w:val="18"/>
          <w:szCs w:val="18"/>
        </w:rPr>
        <w:t xml:space="preserve">AI-drafted labels. </w:t>
      </w:r>
      <w:r>
        <w:rPr>
          <w:rFonts w:ascii="Calibri" w:cs="Calibri" w:eastAsia="Calibri" w:hAnsi="Calibri"/>
          <w:sz w:val="18"/>
          <w:szCs w:val="18"/>
        </w:rPr>
        <w:t xml:space="preserve">The golden labels were written by Claude, not by the team, and no human has verified them. A model scored against them can agree with them for reasons that have nothing to do with the truth, especially as the product prompt and the labelling rules come from the same guide. Treat every number as provisional until a human spot-check (about 10 items) is done and logged.</w:t>
      </w:r>
    </w:p>
    <w:p>
      <w:pPr>
        <w:pStyle w:val="ListParagraph"/>
        <w:numPr>
          <w:ilvl w:val="0"/>
          <w:numId w:val="2"/>
        </w:numPr>
        <w:spacing w:after="25" w:before="0" w:line="245"/>
      </w:pPr>
      <w:r>
        <w:rPr>
          <w:rFonts w:ascii="Calibri" w:cs="Calibri" w:eastAsia="Calibri" w:hAnsi="Calibri"/>
          <w:b/>
          <w:bCs/>
          <w:sz w:val="18"/>
          <w:szCs w:val="18"/>
        </w:rPr>
        <w:t xml:space="preserve">Curated reviews. </w:t>
      </w:r>
      <w:r>
        <w:rPr>
          <w:rFonts w:ascii="Calibri" w:cs="Calibri" w:eastAsia="Calibri" w:hAnsi="Calibri"/>
          <w:sz w:val="18"/>
          <w:szCs w:val="18"/>
        </w:rPr>
        <w:t xml:space="preserve">The team selected the 90 real reviews to fit the framework, so scores will be higher than on raw reviews. We say so in the write-up and keep a raw holdout for one laptop.</w:t>
      </w:r>
    </w:p>
    <w:p>
      <w:pPr>
        <w:pStyle w:val="ListParagraph"/>
        <w:numPr>
          <w:ilvl w:val="0"/>
          <w:numId w:val="2"/>
        </w:numPr>
        <w:spacing w:after="25" w:before="0" w:line="245"/>
      </w:pPr>
      <w:r>
        <w:rPr>
          <w:rFonts w:ascii="Calibri" w:cs="Calibri" w:eastAsia="Calibri" w:hAnsi="Calibri"/>
          <w:b/>
          <w:bCs/>
          <w:sz w:val="18"/>
          <w:szCs w:val="18"/>
        </w:rPr>
        <w:t xml:space="preserve">Small numbers. </w:t>
      </w:r>
      <w:r>
        <w:rPr>
          <w:rFonts w:ascii="Calibri" w:cs="Calibri" w:eastAsia="Calibri" w:hAnsi="Calibri"/>
          <w:sz w:val="18"/>
          <w:szCs w:val="18"/>
        </w:rPr>
        <w:t xml:space="preserve">40 items and few golden dealbreakers per aspect mean wide uncertainty; we report counts and intervals, not just percentages. Several adversarial subtypes have one item.</w:t>
      </w:r>
    </w:p>
    <w:p>
      <w:pPr>
        <w:pStyle w:val="ListParagraph"/>
        <w:numPr>
          <w:ilvl w:val="0"/>
          <w:numId w:val="2"/>
        </w:numPr>
        <w:spacing w:after="25" w:before="0" w:line="245"/>
      </w:pPr>
      <w:r>
        <w:rPr>
          <w:rFonts w:ascii="Calibri" w:cs="Calibri" w:eastAsia="Calibri" w:hAnsi="Calibri"/>
          <w:b/>
          <w:bCs/>
          <w:sz w:val="18"/>
          <w:szCs w:val="18"/>
        </w:rPr>
        <w:t xml:space="preserve">Synthetic items. </w:t>
      </w:r>
      <w:r>
        <w:rPr>
          <w:rFonts w:ascii="Calibri" w:cs="Calibri" w:eastAsia="Calibri" w:hAnsi="Calibri"/>
          <w:sz w:val="18"/>
          <w:szCs w:val="18"/>
        </w:rPr>
        <w:t xml:space="preserve">The 4 adversarial items use synthetic reviews written for the test; their scores are reported on their own.</w:t>
      </w:r>
    </w:p>
    <w:p>
      <w:pPr>
        <w:pStyle w:val="ListParagraph"/>
        <w:numPr>
          <w:ilvl w:val="0"/>
          <w:numId w:val="2"/>
        </w:numPr>
        <w:spacing w:after="25" w:before="0" w:line="245"/>
      </w:pPr>
      <w:r>
        <w:rPr>
          <w:rFonts w:ascii="Calibri" w:cs="Calibri" w:eastAsia="Calibri" w:hAnsi="Calibri"/>
          <w:b/>
          <w:bCs/>
          <w:sz w:val="18"/>
          <w:szCs w:val="18"/>
        </w:rPr>
        <w:t xml:space="preserve">Same-family judge. </w:t>
      </w:r>
      <w:r>
        <w:rPr>
          <w:rFonts w:ascii="Calibri" w:cs="Calibri" w:eastAsia="Calibri" w:hAnsi="Calibri"/>
          <w:sz w:val="18"/>
          <w:szCs w:val="18"/>
        </w:rPr>
        <w:t xml:space="preserve">Product and judge come from the same model family (the v0 run used Gemini for both, and Claude drafted the labels), so they may share blind spots. The human sample stays in the loop.</w:t>
      </w:r>
    </w:p>
    <w:p>
      <w:pPr>
        <w:pStyle w:val="ListParagraph"/>
        <w:numPr>
          <w:ilvl w:val="0"/>
          <w:numId w:val="2"/>
        </w:numPr>
        <w:spacing w:after="25" w:before="0" w:line="245"/>
      </w:pPr>
      <w:r>
        <w:rPr>
          <w:rFonts w:ascii="Calibri" w:cs="Calibri" w:eastAsia="Calibri" w:hAnsi="Calibri"/>
          <w:b/>
          <w:bCs/>
          <w:sz w:val="18"/>
          <w:szCs w:val="18"/>
        </w:rPr>
        <w:t xml:space="preserve">Provenance. </w:t>
      </w:r>
      <w:r>
        <w:rPr>
          <w:rFonts w:ascii="Calibri" w:cs="Calibri" w:eastAsia="Calibri" w:hAnsi="Calibri"/>
          <w:sz w:val="18"/>
          <w:szCs w:val="18"/>
        </w:rPr>
        <w:t xml:space="preserve">Source links for the pasted reviews are still to be added; until then they are described as team-collected, not independently verified.</w:t>
      </w:r>
    </w:p>
    <w:sectPr>
      <w:pgSz w:w="11906" w:h="16838" w:orient="portrait"/>
      <w:pgMar w:top="60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2026-10-28T11:07:10.889Z</dcterms:created>
  <dcterms:modified xsi:type="dcterms:W3CDTF">2026-10-28T11:07:10.895Z</dcterms:modified>
</cp:coreProperties>
</file>

<file path=docProps/custom.xml><?xml version="1.0" encoding="utf-8"?>
<Properties xmlns="http://schemas.openxmlformats.org/officeDocument/2006/custom-properties" xmlns:vt="http://schemas.openxmlformats.org/officeDocument/2006/docPropsVTypes"/>
</file>