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7ADB8599"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 xml:space="preserve">Name: </w:t>
      </w:r>
      <w:r w:rsidR="008815FA">
        <w:rPr>
          <w:rFonts w:ascii="Times New Roman" w:hAnsi="Times New Roman" w:cs="Times New Roman"/>
          <w:b/>
          <w:bCs/>
          <w:sz w:val="24"/>
          <w:szCs w:val="24"/>
        </w:rPr>
        <w:t>Athavan k</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8815FA">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CB7441">
        <w:rPr>
          <w:rFonts w:ascii="Times New Roman" w:hAnsi="Times New Roman" w:cs="Times New Roman"/>
          <w:b/>
          <w:bCs/>
          <w:sz w:val="24"/>
          <w:szCs w:val="24"/>
        </w:rPr>
        <w:t>1925</w:t>
      </w:r>
      <w:r w:rsidR="008815FA">
        <w:rPr>
          <w:rFonts w:ascii="Times New Roman" w:hAnsi="Times New Roman" w:cs="Times New Roman"/>
          <w:b/>
          <w:bCs/>
          <w:sz w:val="24"/>
          <w:szCs w:val="24"/>
        </w:rPr>
        <w:t>24036</w:t>
      </w:r>
    </w:p>
    <w:p w14:paraId="40696D40" w14:textId="41489808"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8815FA">
        <w:rPr>
          <w:rFonts w:ascii="Times New Roman" w:hAnsi="Times New Roman" w:cs="Times New Roman"/>
          <w:sz w:val="24"/>
          <w:szCs w:val="24"/>
        </w:rPr>
        <w:t>CSA1507</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CB7441">
        <w:rPr>
          <w:rFonts w:ascii="Times New Roman" w:hAnsi="Times New Roman" w:cs="Times New Roman"/>
          <w:sz w:val="24"/>
          <w:szCs w:val="24"/>
        </w:rPr>
        <w:t>A</w:t>
      </w:r>
    </w:p>
    <w:p w14:paraId="1B8229E5" w14:textId="5CF0FAF5"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8815FA">
        <w:rPr>
          <w:rFonts w:ascii="Times New Roman" w:hAnsi="Times New Roman" w:cs="Times New Roman"/>
          <w:sz w:val="24"/>
          <w:szCs w:val="24"/>
        </w:rPr>
        <w:t>Cloud Computing For Big Data Analysis</w:t>
      </w:r>
    </w:p>
    <w:p w14:paraId="6BC5F8E5" w14:textId="43EADEE5" w:rsidR="00F732E9" w:rsidRPr="00B50901" w:rsidRDefault="00F732E9" w:rsidP="00B50901">
      <w:pPr>
        <w:widowControl w:val="0"/>
        <w:autoSpaceDE w:val="0"/>
        <w:autoSpaceDN w:val="0"/>
        <w:adjustRightInd w:val="0"/>
        <w:spacing w:line="360" w:lineRule="auto"/>
        <w:rPr>
          <w:b/>
          <w:bCs/>
          <w:lang w:val="en-IN"/>
        </w:rPr>
      </w:pPr>
      <w:r w:rsidRPr="00CD4960">
        <w:rPr>
          <w:rFonts w:ascii="Times New Roman" w:hAnsi="Times New Roman" w:cs="Times New Roman"/>
          <w:b/>
          <w:bCs/>
          <w:sz w:val="24"/>
          <w:szCs w:val="24"/>
        </w:rPr>
        <w:t xml:space="preserve">Course Faculty: </w:t>
      </w:r>
      <w:r w:rsidR="00B50901" w:rsidRPr="00B50901">
        <w:rPr>
          <w:b/>
          <w:bCs/>
          <w:lang w:val="en-IN"/>
        </w:rPr>
        <w:t>Dr.</w:t>
      </w:r>
      <w:r w:rsidR="00306CF2">
        <w:rPr>
          <w:b/>
          <w:bCs/>
          <w:lang w:val="en-IN"/>
        </w:rPr>
        <w:t xml:space="preserve"> Anuradha C</w:t>
      </w:r>
      <w:r w:rsidR="00B50901" w:rsidRPr="00B50901">
        <w:rPr>
          <w:rFonts w:ascii="Times New Roman" w:hAnsi="Times New Roman" w:cs="Times New Roman"/>
          <w:b/>
          <w:bCs/>
          <w:sz w:val="24"/>
          <w:szCs w:val="24"/>
        </w:rPr>
        <w:t xml:space="preserve"> </w:t>
      </w:r>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0D0720B2" w14:textId="1CB3BBB2" w:rsidR="00C176B8" w:rsidRPr="00051DCC" w:rsidRDefault="00E50B25" w:rsidP="00051DCC">
            <w:pPr>
              <w:jc w:val="center"/>
              <w:rPr>
                <w:rFonts w:ascii="Times New Roman" w:hAnsi="Times New Roman" w:cs="Times New Roman"/>
                <w:color w:val="000000" w:themeColor="text1"/>
                <w:sz w:val="24"/>
                <w:szCs w:val="24"/>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051DCC" w:rsidRPr="00051DCC">
              <w:rPr>
                <w:rFonts w:ascii="Times New Roman" w:hAnsi="Times New Roman" w:cs="Times New Roman"/>
                <w:b/>
                <w:color w:val="000000" w:themeColor="text1"/>
                <w:sz w:val="24"/>
                <w:szCs w:val="24"/>
              </w:rPr>
              <w:t>FOODLINK CLOUD: AI-ENABLED SMART FOOD RESCUE AND REDISTRIBUTION PLATFORM</w:t>
            </w:r>
          </w:p>
        </w:tc>
      </w:tr>
      <w:tr w:rsidR="00E50B25" w:rsidRPr="00E50B25" w14:paraId="1F1D1FFB" w14:textId="77777777">
        <w:tc>
          <w:tcPr>
            <w:tcW w:w="10450" w:type="dxa"/>
          </w:tcPr>
          <w:p w14:paraId="310B71E5" w14:textId="7777777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05D0AC42" w14:textId="77777777">
        <w:tc>
          <w:tcPr>
            <w:tcW w:w="10450" w:type="dxa"/>
          </w:tcPr>
          <w:p w14:paraId="3B60A618" w14:textId="5C7C8895"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w:t>
            </w:r>
            <w:r w:rsidR="0019367B">
              <w:rPr>
                <w:rFonts w:ascii="Times New Roman" w:hAnsi="Times New Roman" w:cs="Times New Roman"/>
                <w:sz w:val="24"/>
                <w:szCs w:val="24"/>
              </w:rPr>
              <w:t>2</w:t>
            </w:r>
            <w:r w:rsidRPr="00E50B25">
              <w:rPr>
                <w:rFonts w:ascii="Times New Roman" w:hAnsi="Times New Roman" w:cs="Times New Roman"/>
                <w:sz w:val="24"/>
                <w:szCs w:val="24"/>
              </w:rPr>
              <w:t xml:space="preserve"> photographs –Module Photo, Individual student contribution module work in the project and presentation image)</w:t>
            </w:r>
          </w:p>
        </w:tc>
      </w:tr>
      <w:tr w:rsidR="00E50B25" w:rsidRPr="00E50B25" w14:paraId="3E0C37C8" w14:textId="77777777" w:rsidTr="00282D21">
        <w:trPr>
          <w:trHeight w:val="3708"/>
        </w:trPr>
        <w:tc>
          <w:tcPr>
            <w:tcW w:w="10450" w:type="dxa"/>
          </w:tcPr>
          <w:p w14:paraId="316D02AB" w14:textId="18B0EA0E" w:rsidR="00E50B25" w:rsidRPr="00E50B25" w:rsidRDefault="0011641D" w:rsidP="008135D6">
            <w:pPr>
              <w:widowControl w:val="0"/>
              <w:autoSpaceDE w:val="0"/>
              <w:autoSpaceDN w:val="0"/>
              <w:adjustRightInd w:val="0"/>
              <w:rPr>
                <w:rFonts w:ascii="Times New Roman" w:hAnsi="Times New Roman" w:cs="Times New Roman"/>
                <w:b/>
                <w:bCs/>
                <w:sz w:val="24"/>
                <w:szCs w:val="24"/>
              </w:rPr>
            </w:pPr>
            <w:r>
              <w:rPr>
                <w:noProof/>
              </w:rPr>
              <w:drawing>
                <wp:anchor distT="0" distB="0" distL="114300" distR="114300" simplePos="0" relativeHeight="251659264" behindDoc="0" locked="0" layoutInCell="1" allowOverlap="1" wp14:anchorId="7E5B1AF8" wp14:editId="104BD295">
                  <wp:simplePos x="0" y="0"/>
                  <wp:positionH relativeFrom="column">
                    <wp:posOffset>3303270</wp:posOffset>
                  </wp:positionH>
                  <wp:positionV relativeFrom="paragraph">
                    <wp:posOffset>147320</wp:posOffset>
                  </wp:positionV>
                  <wp:extent cx="3200400" cy="2085975"/>
                  <wp:effectExtent l="0" t="0" r="0" b="9525"/>
                  <wp:wrapNone/>
                  <wp:docPr id="2049486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86082" name="Picture 2049486082"/>
                          <pic:cNvPicPr/>
                        </pic:nvPicPr>
                        <pic:blipFill>
                          <a:blip r:embed="rId8"/>
                          <a:stretch>
                            <a:fillRect/>
                          </a:stretch>
                        </pic:blipFill>
                        <pic:spPr>
                          <a:xfrm>
                            <a:off x="0" y="0"/>
                            <a:ext cx="3200400" cy="20859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rPr>
              <w:drawing>
                <wp:anchor distT="0" distB="0" distL="114300" distR="114300" simplePos="0" relativeHeight="251660288" behindDoc="0" locked="0" layoutInCell="1" allowOverlap="1" wp14:anchorId="14ACCA32" wp14:editId="485A3311">
                  <wp:simplePos x="0" y="0"/>
                  <wp:positionH relativeFrom="column">
                    <wp:posOffset>-1904</wp:posOffset>
                  </wp:positionH>
                  <wp:positionV relativeFrom="paragraph">
                    <wp:posOffset>166370</wp:posOffset>
                  </wp:positionV>
                  <wp:extent cx="3219450" cy="2095500"/>
                  <wp:effectExtent l="0" t="0" r="0" b="0"/>
                  <wp:wrapNone/>
                  <wp:docPr id="4899136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13634" name="Picture 489913634"/>
                          <pic:cNvPicPr/>
                        </pic:nvPicPr>
                        <pic:blipFill>
                          <a:blip r:embed="rId9"/>
                          <a:stretch>
                            <a:fillRect/>
                          </a:stretch>
                        </pic:blipFill>
                        <pic:spPr>
                          <a:xfrm>
                            <a:off x="0" y="0"/>
                            <a:ext cx="3219450" cy="2095500"/>
                          </a:xfrm>
                          <a:prstGeom prst="rect">
                            <a:avLst/>
                          </a:prstGeom>
                        </pic:spPr>
                      </pic:pic>
                    </a:graphicData>
                  </a:graphic>
                  <wp14:sizeRelH relativeFrom="margin">
                    <wp14:pctWidth>0</wp14:pctWidth>
                  </wp14:sizeRelH>
                  <wp14:sizeRelV relativeFrom="margin">
                    <wp14:pctHeight>0</wp14:pctHeight>
                  </wp14:sizeRelV>
                </wp:anchor>
              </w:drawing>
            </w:r>
            <w:r w:rsidR="001660F6" w:rsidRPr="001660F6">
              <w:rPr>
                <w:noProof/>
              </w:rPr>
              <w:t xml:space="preserve"> </w:t>
            </w:r>
          </w:p>
        </w:tc>
      </w:tr>
      <w:tr w:rsidR="00E50B25" w:rsidRPr="00E50B25" w14:paraId="18B2ADA9" w14:textId="77777777">
        <w:tc>
          <w:tcPr>
            <w:tcW w:w="10450" w:type="dxa"/>
          </w:tcPr>
          <w:p w14:paraId="215D7087" w14:textId="58C91B9E"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r w:rsidR="00796D7E" w:rsidRPr="00796D7E">
              <w:rPr>
                <w:rFonts w:ascii="Times New Roman" w:hAnsi="Times New Roman" w:cs="Times New Roman"/>
                <w:sz w:val="24"/>
                <w:szCs w:val="24"/>
              </w:rPr>
              <w:t>ZeroWaste Connect: Cloud-Based Food Redistribution System is a cloud-based platform designed to reduce food wastage by connecting food donors such as restaurants, hotels, supermarkets, and event organizers with NGOs and food banks.</w:t>
            </w:r>
          </w:p>
        </w:tc>
      </w:tr>
      <w:tr w:rsidR="001B1EB1" w:rsidRPr="00E50B25" w14:paraId="7E583A82" w14:textId="77777777" w:rsidTr="00A51B77">
        <w:trPr>
          <w:trHeight w:val="2890"/>
        </w:trPr>
        <w:tc>
          <w:tcPr>
            <w:tcW w:w="10450" w:type="dxa"/>
          </w:tcPr>
          <w:p w14:paraId="08E9FCDD" w14:textId="77777777" w:rsidR="008D7E02" w:rsidRPr="00C97446" w:rsidRDefault="008D7E02" w:rsidP="008D7E02">
            <w:pPr>
              <w:rPr>
                <w:rFonts w:ascii="Times New Roman" w:hAnsi="Times New Roman" w:cs="Times New Roman"/>
                <w:lang w:val="en-IN"/>
              </w:rPr>
            </w:pPr>
            <w:r w:rsidRPr="00C97446">
              <w:rPr>
                <w:rFonts w:ascii="Times New Roman" w:hAnsi="Times New Roman" w:cs="Times New Roman"/>
                <w:lang w:val="en-IN"/>
              </w:rPr>
              <w:t>ZeroWaste Connect: Cloud-Based Food Redistribution System is a smart cloud-based platform designed to reduce food wastage by connecting food donors such as restaurants, hotels, supermarkets, and event organizers with NGOs and food banks. The system allows donors to upload surplus food details such as type, quantity, location, and expiry time, while NGOs can view available donations, accept suitable food, schedule pickups, and track deliveries. The cloud platform provides secure data storage, real-time notifications, location-based matching, and centralized monitoring. By ensuring that surplus edible food reaches people in need instead of being discarded, ZeroWaste Connect helps reduce food waste, improve food redistribution, support communities, and promote sustainable consumption and production.</w:t>
            </w:r>
          </w:p>
          <w:p w14:paraId="19BCE2DF" w14:textId="54BEA606" w:rsidR="001B1EB1" w:rsidRPr="00E50B25" w:rsidRDefault="001B1EB1" w:rsidP="008135D6">
            <w:pPr>
              <w:widowControl w:val="0"/>
              <w:autoSpaceDE w:val="0"/>
              <w:autoSpaceDN w:val="0"/>
              <w:adjustRightInd w:val="0"/>
              <w:rPr>
                <w:rFonts w:ascii="Times New Roman" w:hAnsi="Times New Roman" w:cs="Times New Roman"/>
                <w:sz w:val="24"/>
                <w:szCs w:val="24"/>
              </w:rPr>
            </w:pP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2EE984ED" w14:textId="58D0FFCE" w:rsidR="008F46D0" w:rsidRDefault="00684268" w:rsidP="009C277E">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384878F7" w14:textId="77777777" w:rsidR="009C277E" w:rsidRDefault="009C277E" w:rsidP="009C277E">
      <w:pPr>
        <w:widowControl w:val="0"/>
        <w:autoSpaceDE w:val="0"/>
        <w:autoSpaceDN w:val="0"/>
        <w:adjustRightInd w:val="0"/>
        <w:spacing w:after="0" w:line="240" w:lineRule="auto"/>
        <w:rPr>
          <w:rFonts w:ascii="Times New Roman" w:hAnsi="Times New Roman" w:cs="Times New Roman"/>
          <w:b/>
          <w:bCs/>
          <w:sz w:val="24"/>
          <w:szCs w:val="24"/>
        </w:rPr>
      </w:pPr>
    </w:p>
    <w:p w14:paraId="41F89EE8" w14:textId="65F09C50" w:rsidR="009C277E" w:rsidRPr="00CD4960" w:rsidRDefault="009C277E" w:rsidP="009C277E">
      <w:pPr>
        <w:widowControl w:val="0"/>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Athavan K</w:t>
      </w:r>
    </w:p>
    <w:sectPr w:rsidR="009C277E"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savePreviewPicture/>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51DCC"/>
    <w:rsid w:val="000724D2"/>
    <w:rsid w:val="000832BC"/>
    <w:rsid w:val="0011641D"/>
    <w:rsid w:val="00133612"/>
    <w:rsid w:val="00150CA5"/>
    <w:rsid w:val="0015546E"/>
    <w:rsid w:val="001660F6"/>
    <w:rsid w:val="0019367B"/>
    <w:rsid w:val="001964A5"/>
    <w:rsid w:val="001B1EB1"/>
    <w:rsid w:val="001C6E86"/>
    <w:rsid w:val="001D71E0"/>
    <w:rsid w:val="001E0128"/>
    <w:rsid w:val="001F09F3"/>
    <w:rsid w:val="00205A07"/>
    <w:rsid w:val="00212568"/>
    <w:rsid w:val="00212F6E"/>
    <w:rsid w:val="002449D4"/>
    <w:rsid w:val="00281CEE"/>
    <w:rsid w:val="00284DFB"/>
    <w:rsid w:val="002B2515"/>
    <w:rsid w:val="002B4A98"/>
    <w:rsid w:val="002E12F4"/>
    <w:rsid w:val="00306CF2"/>
    <w:rsid w:val="0031721C"/>
    <w:rsid w:val="00325480"/>
    <w:rsid w:val="00331340"/>
    <w:rsid w:val="00347121"/>
    <w:rsid w:val="00371C78"/>
    <w:rsid w:val="003E521D"/>
    <w:rsid w:val="004141CE"/>
    <w:rsid w:val="0045516A"/>
    <w:rsid w:val="004604C4"/>
    <w:rsid w:val="004B20AB"/>
    <w:rsid w:val="004F3B49"/>
    <w:rsid w:val="0050704A"/>
    <w:rsid w:val="00555300"/>
    <w:rsid w:val="00556D00"/>
    <w:rsid w:val="0058036C"/>
    <w:rsid w:val="006467B0"/>
    <w:rsid w:val="0066006B"/>
    <w:rsid w:val="0067100F"/>
    <w:rsid w:val="00684268"/>
    <w:rsid w:val="006B30DA"/>
    <w:rsid w:val="006E40D2"/>
    <w:rsid w:val="006F32AB"/>
    <w:rsid w:val="007174B4"/>
    <w:rsid w:val="00722264"/>
    <w:rsid w:val="00752106"/>
    <w:rsid w:val="00796D7E"/>
    <w:rsid w:val="007C623C"/>
    <w:rsid w:val="007C6856"/>
    <w:rsid w:val="00813FA4"/>
    <w:rsid w:val="008232A5"/>
    <w:rsid w:val="00850F2A"/>
    <w:rsid w:val="00853CC3"/>
    <w:rsid w:val="008627EB"/>
    <w:rsid w:val="008815FA"/>
    <w:rsid w:val="00893C6A"/>
    <w:rsid w:val="008A51C0"/>
    <w:rsid w:val="008B194B"/>
    <w:rsid w:val="008C2CFD"/>
    <w:rsid w:val="008D7E02"/>
    <w:rsid w:val="008F46D0"/>
    <w:rsid w:val="00902655"/>
    <w:rsid w:val="009257C6"/>
    <w:rsid w:val="00931237"/>
    <w:rsid w:val="00931AEC"/>
    <w:rsid w:val="009327B9"/>
    <w:rsid w:val="009331DB"/>
    <w:rsid w:val="009C277E"/>
    <w:rsid w:val="009D6AA8"/>
    <w:rsid w:val="00A143B6"/>
    <w:rsid w:val="00A27120"/>
    <w:rsid w:val="00A51B77"/>
    <w:rsid w:val="00A54EBE"/>
    <w:rsid w:val="00A64601"/>
    <w:rsid w:val="00A653DF"/>
    <w:rsid w:val="00A9686D"/>
    <w:rsid w:val="00AB15A4"/>
    <w:rsid w:val="00B13AC9"/>
    <w:rsid w:val="00B50901"/>
    <w:rsid w:val="00B63535"/>
    <w:rsid w:val="00B97F24"/>
    <w:rsid w:val="00C176B8"/>
    <w:rsid w:val="00C24295"/>
    <w:rsid w:val="00C5170A"/>
    <w:rsid w:val="00C97446"/>
    <w:rsid w:val="00CA60D7"/>
    <w:rsid w:val="00CB7441"/>
    <w:rsid w:val="00CD4960"/>
    <w:rsid w:val="00D23A4B"/>
    <w:rsid w:val="00D2486E"/>
    <w:rsid w:val="00D2747D"/>
    <w:rsid w:val="00D33D09"/>
    <w:rsid w:val="00D744D9"/>
    <w:rsid w:val="00DB3CA3"/>
    <w:rsid w:val="00DB70CF"/>
    <w:rsid w:val="00DF5B5A"/>
    <w:rsid w:val="00E14B87"/>
    <w:rsid w:val="00E40E5E"/>
    <w:rsid w:val="00E50B25"/>
    <w:rsid w:val="00EB7011"/>
    <w:rsid w:val="00ED5325"/>
    <w:rsid w:val="00EE31A8"/>
    <w:rsid w:val="00EE6472"/>
    <w:rsid w:val="00F05AF6"/>
    <w:rsid w:val="00F3732E"/>
    <w:rsid w:val="00F536C5"/>
    <w:rsid w:val="00F567A3"/>
    <w:rsid w:val="00F57680"/>
    <w:rsid w:val="00F732E9"/>
    <w:rsid w:val="00F80F9A"/>
    <w:rsid w:val="00F95EBB"/>
    <w:rsid w:val="00FB5868"/>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semiHidden/>
    <w:unhideWhenUsed/>
    <w:rsid w:val="00B50901"/>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Athavan K</cp:lastModifiedBy>
  <cp:revision>26</cp:revision>
  <cp:lastPrinted>2017-07-24T09:00:00Z</cp:lastPrinted>
  <dcterms:created xsi:type="dcterms:W3CDTF">2025-12-17T09:47:00Z</dcterms:created>
  <dcterms:modified xsi:type="dcterms:W3CDTF">2026-09-03T05:54:00Z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