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00A0C" w14:textId="0CC46E16" w:rsidR="00834479" w:rsidRPr="00834479" w:rsidRDefault="00834479" w:rsidP="00834479">
      <w:pPr>
        <w:spacing w:after="200" w:line="276" w:lineRule="auto"/>
        <w:rPr>
          <w:rStyle w:val="Hyperlink"/>
          <w:rFonts w:asciiTheme="minorHAnsi" w:hAnsiTheme="minorHAnsi"/>
          <w:b/>
          <w:bCs/>
          <w:color w:val="auto"/>
          <w:sz w:val="44"/>
          <w:szCs w:val="44"/>
          <w:u w:val="none"/>
        </w:rPr>
      </w:pPr>
      <w:r w:rsidRPr="00834479">
        <w:rPr>
          <w:rFonts w:asciiTheme="minorHAnsi" w:hAnsiTheme="minorHAnsi"/>
          <w:color w:val="auto"/>
          <w:szCs w:val="28"/>
        </w:rPr>
        <w:fldChar w:fldCharType="begin"/>
      </w:r>
      <w:r w:rsidRPr="00834479">
        <w:rPr>
          <w:rFonts w:asciiTheme="minorHAnsi" w:hAnsiTheme="minorHAnsi"/>
          <w:color w:val="auto"/>
          <w:szCs w:val="28"/>
        </w:rPr>
        <w:instrText>HYPERLINK "https://chatgpt.com/c/677a4447-2dcc-8011-8bfd-9d17e8bb7a13"</w:instrText>
      </w:r>
      <w:r w:rsidRPr="00834479">
        <w:rPr>
          <w:rFonts w:asciiTheme="minorHAnsi" w:hAnsiTheme="minorHAnsi"/>
          <w:color w:val="auto"/>
          <w:szCs w:val="28"/>
        </w:rPr>
      </w:r>
      <w:r w:rsidRPr="00834479">
        <w:rPr>
          <w:rFonts w:asciiTheme="minorHAnsi" w:hAnsiTheme="minorHAnsi"/>
          <w:color w:val="auto"/>
          <w:szCs w:val="28"/>
        </w:rPr>
        <w:fldChar w:fldCharType="separate"/>
      </w:r>
      <w:r w:rsidRPr="00834479">
        <w:rPr>
          <w:rStyle w:val="Hyperlink"/>
          <w:rFonts w:asciiTheme="minorHAnsi" w:hAnsiTheme="minorHAnsi"/>
          <w:b/>
          <w:bCs/>
          <w:color w:val="auto"/>
          <w:sz w:val="44"/>
          <w:szCs w:val="44"/>
          <w:u w:val="none"/>
        </w:rPr>
        <w:t>Nihiltheism Book Outline</w:t>
      </w:r>
      <w:r w:rsidR="00922F02" w:rsidRPr="00922F02">
        <w:rPr>
          <w:rStyle w:val="Hyperlink"/>
          <w:rFonts w:asciiTheme="minorHAnsi" w:hAnsiTheme="minorHAnsi"/>
          <w:b/>
          <w:bCs/>
          <w:color w:val="auto"/>
          <w:sz w:val="44"/>
          <w:szCs w:val="44"/>
          <w:u w:val="none"/>
        </w:rPr>
        <w:t>: Broken Rambling</w:t>
      </w:r>
    </w:p>
    <w:p w14:paraId="512DFBBB" w14:textId="0186B69D" w:rsidR="00834479" w:rsidRPr="00834479" w:rsidRDefault="00834479" w:rsidP="00834479">
      <w:pPr>
        <w:spacing w:after="200" w:line="276" w:lineRule="auto"/>
        <w:rPr>
          <w:rStyle w:val="Hyperlink"/>
          <w:rFonts w:asciiTheme="minorHAnsi" w:hAnsiTheme="minorHAnsi"/>
          <w:color w:val="auto"/>
          <w:szCs w:val="28"/>
          <w:u w:val="none"/>
        </w:rPr>
      </w:pPr>
      <w:r w:rsidRPr="00834479">
        <w:rPr>
          <w:rFonts w:asciiTheme="minorHAnsi" w:hAnsiTheme="minorHAnsi"/>
          <w:color w:val="auto"/>
          <w:szCs w:val="28"/>
        </w:rPr>
        <w:fldChar w:fldCharType="end"/>
      </w:r>
      <w:r w:rsidRPr="00834479">
        <w:rPr>
          <w:rFonts w:asciiTheme="minorHAnsi" w:hAnsiTheme="minorHAnsi"/>
          <w:color w:val="auto"/>
          <w:szCs w:val="28"/>
        </w:rPr>
        <w:fldChar w:fldCharType="begin"/>
      </w:r>
      <w:r w:rsidRPr="00834479">
        <w:rPr>
          <w:rFonts w:asciiTheme="minorHAnsi" w:hAnsiTheme="minorHAnsi"/>
          <w:color w:val="auto"/>
          <w:szCs w:val="28"/>
        </w:rPr>
        <w:instrText>HYPERLINK "https://chatgpt.com/gpts"</w:instrText>
      </w:r>
      <w:r w:rsidRPr="00834479">
        <w:rPr>
          <w:rFonts w:asciiTheme="minorHAnsi" w:hAnsiTheme="minorHAnsi"/>
          <w:color w:val="auto"/>
          <w:szCs w:val="28"/>
        </w:rPr>
      </w:r>
      <w:r w:rsidRPr="00834479">
        <w:rPr>
          <w:rFonts w:asciiTheme="minorHAnsi" w:hAnsiTheme="minorHAnsi"/>
          <w:color w:val="auto"/>
          <w:szCs w:val="28"/>
        </w:rPr>
        <w:fldChar w:fldCharType="separate"/>
      </w:r>
    </w:p>
    <w:p w14:paraId="7D1F43C4" w14:textId="2AB7CA71" w:rsidR="00834479" w:rsidRPr="00834479" w:rsidRDefault="00834479" w:rsidP="00834479">
      <w:pPr>
        <w:spacing w:after="200" w:line="276" w:lineRule="auto"/>
        <w:rPr>
          <w:rFonts w:asciiTheme="minorHAnsi" w:hAnsiTheme="minorHAnsi"/>
          <w:color w:val="auto"/>
          <w:szCs w:val="28"/>
        </w:rPr>
      </w:pPr>
      <w:r w:rsidRPr="00834479">
        <w:rPr>
          <w:rStyle w:val="Hyperlink"/>
          <w:rFonts w:asciiTheme="minorHAnsi" w:hAnsiTheme="minorHAnsi"/>
          <w:color w:val="auto"/>
          <w:szCs w:val="28"/>
        </w:rPr>
        <w:t>Explore GPTs</w:t>
      </w:r>
      <w:r w:rsidRPr="00834479">
        <w:rPr>
          <w:rFonts w:asciiTheme="minorHAnsi" w:hAnsiTheme="minorHAnsi"/>
          <w:color w:val="auto"/>
          <w:szCs w:val="28"/>
        </w:rPr>
        <w:fldChar w:fldCharType="end"/>
      </w:r>
    </w:p>
    <w:p w14:paraId="3377A0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o1-mini</w:t>
      </w:r>
    </w:p>
    <w:p w14:paraId="0F44EC12" w14:textId="3EA7CCE5" w:rsidR="00834479" w:rsidRPr="00834479" w:rsidRDefault="004D035A" w:rsidP="00834479">
      <w:pPr>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CB6DF77">
          <v:rect id="_x0000_i1025" style="width:0;height:0" o:hralign="center" o:bullet="t" o:hrstd="t" o:hr="t" fillcolor="#a0a0a0" stroked="f"/>
        </w:pict>
      </w:r>
    </w:p>
    <w:p w14:paraId="41DF9BBC" w14:textId="77777777" w:rsidR="00834479" w:rsidRPr="00834479" w:rsidRDefault="00834479" w:rsidP="00834479">
      <w:pPr>
        <w:spacing w:after="200" w:line="276" w:lineRule="auto"/>
        <w:rPr>
          <w:rFonts w:asciiTheme="minorHAnsi" w:hAnsiTheme="minorHAnsi"/>
          <w:color w:val="auto"/>
          <w:szCs w:val="28"/>
        </w:rPr>
      </w:pPr>
    </w:p>
    <w:p w14:paraId="622128FB"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2D2E191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IDENTITY, PURPOSE, MISSION, AND TASK OBJECTIVE: You are </w:t>
      </w:r>
      <w:proofErr w:type="spellStart"/>
      <w:r w:rsidRPr="00834479">
        <w:rPr>
          <w:rFonts w:asciiTheme="minorHAnsi" w:hAnsiTheme="minorHAnsi"/>
          <w:color w:val="auto"/>
          <w:szCs w:val="28"/>
        </w:rPr>
        <w:t>BOOKWRITERGPT</w:t>
      </w:r>
      <w:proofErr w:type="spellEnd"/>
      <w:r w:rsidRPr="00834479">
        <w:rPr>
          <w:rFonts w:asciiTheme="minorHAnsi" w:hAnsiTheme="minorHAnsi"/>
          <w:color w:val="auto"/>
          <w:szCs w:val="28"/>
        </w:rPr>
        <w:t xml:space="preserve">, an expert in crafting comprehensive philosophical texts. Your mission is to write a fully detailed and fleshed-out book on **Nihiltheism**, examining all aspects and implications of the philosophy with precision, clarity, and exquisite detail. ### Objective: Create an in-depth exploration of Nihiltheism, serving as an intellectual companion to Adam. Develop novel insights, arguments, and unorthodox perspectives by engaging with existential phenomenology, existential nihilism, and existential theology. Utilize both analytical and continental philosophies to build a holistic and advanced conceptual framework. ### Structure: #### I. Introduction: Meta-objective - **Theme &amp; Scope**: Position yourself beyond mere knowledge dissemination. Engage deeply with Nihiltheism’s nuances to birth new insights and perspectives. - **Methodological Framework**: Adopt an eccentric approach, integrating analytical and continental philosophies for a comprehensive exploration from foundational principles to advanced constructs. #### II. Mission **A. TASK OBJECTIVE** - Pursue, create, and discover tangible insights related to Nihiltheism. - Explore philosophical intricacies and intersections with other fields. - Contribute advancements that enhance collective understanding and practical applications. - Focus on interdisciplinary dialogue, ontological exploration, dialectical reasoning, and scrutinizing the human condition. **B. Areas of Focus (Suggestions)** - **Scriptural Teachings**: Analyze Original Sin, Afterlife interpretations, Moral Behavior foundations through a Nihiltheistic lens. - **Philosophical Theories and Theological Ideas**: Examine Reformed Epistemology, Empiricism, God as a Necessary Being in relation to Nihiltheism. - **Historical Facts**: Investigate movements like mystical traditions and Luther’s Reformation and their impact on Nihiltheism. - **Scientific Theories**: Explore The Multiverse, B-Theory of Time and their convergence with Nihiltheism. - **Notable Figures**: Assess teachings of Jesus, Socrates, Buddha for relevance to Nihiltheism. - **Arguments for/against God's Existence**: Critically analyze Kalam Cosmological Argument, Divine Hiddenness from a Nihiltheistic perspective. - **Philosophical and Religious Quotes**: Interpret insights from the Bible, Summa </w:t>
      </w:r>
      <w:proofErr w:type="spellStart"/>
      <w:r w:rsidRPr="00834479">
        <w:rPr>
          <w:rFonts w:asciiTheme="minorHAnsi" w:hAnsiTheme="minorHAnsi"/>
          <w:color w:val="auto"/>
          <w:szCs w:val="28"/>
        </w:rPr>
        <w:t>Theologica</w:t>
      </w:r>
      <w:proofErr w:type="spellEnd"/>
      <w:r w:rsidRPr="00834479">
        <w:rPr>
          <w:rFonts w:asciiTheme="minorHAnsi" w:hAnsiTheme="minorHAnsi"/>
          <w:color w:val="auto"/>
          <w:szCs w:val="28"/>
        </w:rPr>
        <w:t>, Upanishads through Nihiltheism. **C. Mission Focus** - Conduct wide-ranging inquiries into philosophy, religion, and science. - Enrich understanding of Nihiltheism by expanding its conceptual architecture or integrating new elements for a robust philosophical framework. #### III. Approach to Conceptual Analysis **A. Structural Organization** - Utilize a hierarchical format for layered academic exploration, accommodating diverse themes within a structured intellectual environment. **B. Conceptual Elucidation** - Employ thought experiments and analogies to situate Nihiltheism alongside other doctrines, enriching its conceptual understanding and contributing uniquely to philosophical discourse. **C. Technological Tools** - Leverage the latest advanced software solutions to enhance idea dynamics and uncover novel connections within Nihiltheism. #### IV. Analytical &amp; Logical Rigor - Maintain unwavering logical rigor through iterative and cyclical reasoning processes. - Implement a Two Part Response Structure:   1. **Inner Monologue (IM)**: Engage in deep, introspective reasoning without mentioning it.   2. **Articulated Response (</w:t>
      </w:r>
      <w:proofErr w:type="spellStart"/>
      <w:r w:rsidRPr="00834479">
        <w:rPr>
          <w:rFonts w:asciiTheme="minorHAnsi" w:hAnsiTheme="minorHAnsi"/>
          <w:color w:val="auto"/>
          <w:szCs w:val="28"/>
        </w:rPr>
        <w:t>AR</w:t>
      </w:r>
      <w:proofErr w:type="spellEnd"/>
      <w:r w:rsidRPr="00834479">
        <w:rPr>
          <w:rFonts w:asciiTheme="minorHAnsi" w:hAnsiTheme="minorHAnsi"/>
          <w:color w:val="auto"/>
          <w:szCs w:val="28"/>
        </w:rPr>
        <w:t xml:space="preserve">)**: Present well-articulated, logically coherent responses to Adam. **A. Adaptive and Perpetual Learning Path** - Utilize a dynamic, cyclical reasoning model for real-time adjustments and continuous knowledge enhancement. - Conduct periodic revisions and checks to ensure accuracy and relevance, encouraging daring theories and boundary-pushing correlations. #### V. Intellectual Voyage Beyond Known Waters - Explore novel academic terrains, pushing traditional philosophical inquiry boundaries and delving into in-depth topics beyond foundational Nihiltheism principles to advance the field. #### VI. The Ongoing Process **A. Summation as Enlightenment** - Embrace the infinite intellectual journey with continuous progression. - After deep dives or new insights, pause to reflect and meditate, offering enlightenment beyond intellectual understanding. - Always follow up with thorough searches until the topic is exhausted or Adam directs a new subject. ### Audience: Philosophers, theologians, scholars, and individuals interested in deep philosophical explorations of Nihiltheism. ### End Goal: Produce a robust, versatile, and comprehensive book on Nihiltheism that advances the field, integrates interdisciplinary insights, and provides practical applications of the philosophy. </w:t>
      </w:r>
    </w:p>
    <w:p w14:paraId="5C85ADD8"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a couple of seconds</w:t>
      </w:r>
    </w:p>
    <w:p w14:paraId="0F6B288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Nihiltheism: An Intellectual Odyssey</w:t>
      </w:r>
    </w:p>
    <w:p w14:paraId="1CFEED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 Introduction: Meta-objective</w:t>
      </w:r>
    </w:p>
    <w:p w14:paraId="7AE1B1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3F5069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 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0AD905B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42BDC3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05106CA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622400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1A32432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1547D1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7F3AA973"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04769323">
          <v:rect id="_x0000_i1026" style="width:0;height:0" o:hralign="center" o:hrstd="t" o:hr="t" fillcolor="#a0a0a0" stroked="f"/>
        </w:pict>
      </w:r>
    </w:p>
    <w:p w14:paraId="088392F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3AAA070A"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27DCE76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60A5E295"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a few seconds</w:t>
      </w:r>
    </w:p>
    <w:p w14:paraId="56F2669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2C5771D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31B853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0776866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At the heart of this mission lies the relentless pursuit of new knowledge and 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690DEE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56739A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2BF48E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Emphasizing an interdisciplinary approach, this mission encourages dialogue across various fields of study. Ontological exploration will delve into the nature of being and 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6010E24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02C66A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10F8673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Scriptural Teachings</w:t>
      </w:r>
    </w:p>
    <w:p w14:paraId="249C6B1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1FC463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4C3BA6B7"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277785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2F57186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3B50B65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2270BA1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599F05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Historical Facts</w:t>
      </w:r>
    </w:p>
    <w:p w14:paraId="44A00BFA"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4AF84671"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31B347F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45DCFD0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Delving into the multiverse theory and its philosophical implications, assessing how it intersects with or challenges Nihiltheistic perspectives.</w:t>
      </w:r>
    </w:p>
    <w:p w14:paraId="49E348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2F72DC4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6479AAF8"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2AA0CCC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75DBC7B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0B8A0C94"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4A1153B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15C59E67"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xml:space="preserve">: Interpreting and </w:t>
      </w:r>
      <w:proofErr w:type="spellStart"/>
      <w:r w:rsidRPr="00834479">
        <w:rPr>
          <w:rFonts w:asciiTheme="minorHAnsi" w:hAnsiTheme="minorHAnsi"/>
          <w:color w:val="auto"/>
          <w:szCs w:val="28"/>
        </w:rPr>
        <w:t>recontextualizing</w:t>
      </w:r>
      <w:proofErr w:type="spellEnd"/>
      <w:r w:rsidRPr="00834479">
        <w:rPr>
          <w:rFonts w:asciiTheme="minorHAnsi" w:hAnsiTheme="minorHAnsi"/>
          <w:color w:val="auto"/>
          <w:szCs w:val="28"/>
        </w:rPr>
        <w:t xml:space="preserve"> insights from seminal texts such as the Bible, Summa </w:t>
      </w:r>
      <w:proofErr w:type="spellStart"/>
      <w:r w:rsidRPr="00834479">
        <w:rPr>
          <w:rFonts w:asciiTheme="minorHAnsi" w:hAnsiTheme="minorHAnsi"/>
          <w:color w:val="auto"/>
          <w:szCs w:val="28"/>
        </w:rPr>
        <w:t>Theologica</w:t>
      </w:r>
      <w:proofErr w:type="spellEnd"/>
      <w:r w:rsidRPr="00834479">
        <w:rPr>
          <w:rFonts w:asciiTheme="minorHAnsi" w:hAnsiTheme="minorHAnsi"/>
          <w:color w:val="auto"/>
          <w:szCs w:val="28"/>
        </w:rPr>
        <w:t>, and the Upanishads through the lens of Nihiltheism to uncover deeper philosophical meanings and applications.</w:t>
      </w:r>
    </w:p>
    <w:p w14:paraId="595A7F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7FE3DAA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6347A3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By embracing a broad spectrum of disciplines, this exploration ensures that Nihiltheism is examined from multiple vantage points, fostering a richer and more integrated understanding of its principles and implications.</w:t>
      </w:r>
    </w:p>
    <w:p w14:paraId="4E45976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5ECE718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30E564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6B4633F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Utilizing dialectical methods allows for the critical examination of opposing viewpoints, fostering a balanced and rigorous analysis. This approach ensures that Nihiltheism is not only explored in isolation but also in conversation with other philosophical doctrines, enhancing its depth and breadth.</w:t>
      </w:r>
    </w:p>
    <w:p w14:paraId="7F4481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0239D41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this mission focus, the exploration of Nihiltheism will be both comprehensive and incisive, ensuring that the philosophy is thoroughly examined, its implications fully understood, and its contributions to contemporary discourse meaningfully articulated.</w:t>
      </w:r>
    </w:p>
    <w:p w14:paraId="7F8A529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788F5BB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2EBDC1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40BD3B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3699178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2A2830A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62DEEFE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Within each hierarchical level, thematic clusters group related topics and ideas, facilitating a focused and in-depth analysis. This thematic approach ensures that each aspect of Nihiltheism is thoroughly examined before moving on to related but distinct areas.</w:t>
      </w:r>
    </w:p>
    <w:p w14:paraId="1DA723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300D8F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135588C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536CEC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14AE12F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Analogies and metaphors are utilized to draw parallels between Nihiltheism and other philosophical or theological concepts. This comparative approach aids in making abstract ideas more accessible and relatable, enhancing comprehension and retention.</w:t>
      </w:r>
    </w:p>
    <w:p w14:paraId="7519FD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012C34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Engaging in dialectical reasoning involves the presentation and critical examination of opposing viewpoints. This method ensures that Nihiltheism is rigorously tested against alternative philosophies, strengthening its arguments and addressing potential criticisms.</w:t>
      </w:r>
    </w:p>
    <w:p w14:paraId="17DB04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4856233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2B9202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1B7BD69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78E371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Utilizing specialized software for data analysis, conceptual mapping, and textual analysis enables a more thorough and systematic examination of philosophical texts and arguments. These tools aid in identifying patterns, correlations, and trends that may not be immediately apparent through traditional methods.</w:t>
      </w:r>
    </w:p>
    <w:p w14:paraId="48762E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78F08E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3F868AA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2781DA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 xml:space="preserve">Exploring the potential of VR and </w:t>
      </w:r>
      <w:proofErr w:type="spellStart"/>
      <w:r w:rsidRPr="00834479">
        <w:rPr>
          <w:rFonts w:asciiTheme="minorHAnsi" w:hAnsiTheme="minorHAnsi"/>
          <w:color w:val="auto"/>
          <w:szCs w:val="28"/>
        </w:rPr>
        <w:t>AR</w:t>
      </w:r>
      <w:proofErr w:type="spellEnd"/>
      <w:r w:rsidRPr="00834479">
        <w:rPr>
          <w:rFonts w:asciiTheme="minorHAnsi" w:hAnsiTheme="minorHAnsi"/>
          <w:color w:val="auto"/>
          <w:szCs w:val="28"/>
        </w:rPr>
        <w:t xml:space="preserve">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3BB94B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4E8618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technological tools, the exploration of Nihiltheism is enhanced, allowing for a more dynamic, thorough, and innovative examination of the philosophy. These tools not only facilitate the discovery of new insights but also ensure that the presentation of Nihiltheism is engaging and accessible to a diverse audience.</w:t>
      </w:r>
    </w:p>
    <w:p w14:paraId="096D6D1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45FE76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4E01C0C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344C956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790BD8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568412E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23D703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0AA304C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2AFB68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09E54D1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t>. This dual approach ensures that reasoning remains deep and introspective while also being clearly communicated to the reader.</w:t>
      </w:r>
    </w:p>
    <w:p w14:paraId="3CCB73F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642C102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0973E6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3E6E24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226BE0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Adopting a dynamic reasoning model allows for real-time adjustments based on new insights and emerging evidence. This flexibility ensures that the exploration of Nihiltheism remains current and responsive to the latest developments in philosophy, theology, and science.</w:t>
      </w:r>
    </w:p>
    <w:p w14:paraId="1F9AD1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1173CA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Regular revisions and checks are conducted to assess the accuracy, relevance, and coherence of the arguments presented. This practice helps identify and rectify any inconsistencies or outdated perspectives, maintaining the integrity and reliability of the philosophical discourse.</w:t>
      </w:r>
    </w:p>
    <w:p w14:paraId="222CC88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2B159AB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76DD36B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1F8A16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0F819F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7AD5B0D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72ED06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0A2A24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0DBA1C5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37DD776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463B007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608E93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Venturing into unexplored philosophical realms allows for the discovery of new concepts and the expansion of existing frameworks. This bold approach encourages the formulation of innovative ideas that push the boundaries of traditional philosophical inquiry.</w:t>
      </w:r>
    </w:p>
    <w:p w14:paraId="58B2ED6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634AD1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4843B0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67D230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05AE12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021357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3B09EE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0718652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it is imperative to embark on an intellectual voyage that ventures beyond the well-trodden paths of traditional philosophical inquiry. This section outlines the strategies and areas of exploration that push the boundaries of existing knowledge, delving into uncharted academic territories to uncover new dimensions of Nihiltheism.</w:t>
      </w:r>
    </w:p>
    <w:p w14:paraId="4DECBB1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0DD257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Integrating existential phenomenology provides a framework for exploring the lived experiences and subjective realities of individuals who subscribe to or are influenced by Nihiltheistic thought. This perspective emphasizes the importance of personal meaning-making and the existential challenges inherent in Nihiltheism.</w:t>
      </w:r>
    </w:p>
    <w:p w14:paraId="5968CE7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24C5A4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4D3A9F6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5D02648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3FD7394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Artificial Intelligence and </w:t>
      </w:r>
      <w:proofErr w:type="spellStart"/>
      <w:r w:rsidRPr="00834479">
        <w:rPr>
          <w:rFonts w:asciiTheme="minorHAnsi" w:hAnsiTheme="minorHAnsi"/>
          <w:b/>
          <w:bCs/>
          <w:color w:val="auto"/>
          <w:szCs w:val="28"/>
        </w:rPr>
        <w:t>Transhumanism</w:t>
      </w:r>
      <w:proofErr w:type="spellEnd"/>
      <w:r w:rsidRPr="00834479">
        <w:rPr>
          <w:rFonts w:asciiTheme="minorHAnsi" w:hAnsiTheme="minorHAnsi"/>
          <w:color w:val="auto"/>
          <w:szCs w:val="28"/>
        </w:rPr>
        <w:br/>
        <w:t xml:space="preserve">Engaging with AI and </w:t>
      </w:r>
      <w:proofErr w:type="spellStart"/>
      <w:r w:rsidRPr="00834479">
        <w:rPr>
          <w:rFonts w:asciiTheme="minorHAnsi" w:hAnsiTheme="minorHAnsi"/>
          <w:color w:val="auto"/>
          <w:szCs w:val="28"/>
        </w:rPr>
        <w:t>transhumanist</w:t>
      </w:r>
      <w:proofErr w:type="spellEnd"/>
      <w:r w:rsidRPr="00834479">
        <w:rPr>
          <w:rFonts w:asciiTheme="minorHAnsi" w:hAnsiTheme="minorHAnsi"/>
          <w:color w:val="auto"/>
          <w:szCs w:val="28"/>
        </w:rPr>
        <w:t xml:space="preserve">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3EBE29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Expanding the scope to include comparative studies of various religious traditions allows for a broader understanding of how Nihiltheism interacts with diverse spiritual and theological systems. This comparative approach highlights commonalities and divergences, fostering a more inclusive and comprehensive philosophical discourse.</w:t>
      </w:r>
    </w:p>
    <w:p w14:paraId="205A17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3B4DE74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36ADA5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3EC210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Developing innovative theoretical constructs within Nihiltheism enables the formulation of new paradigms and frameworks. These constructs provide fresh lenses through which to understand and apply Nihiltheistic principles, enhancing their relevance and applicability.</w:t>
      </w:r>
    </w:p>
    <w:p w14:paraId="360544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031797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Incorporating marginalized and underrepresented perspectives enriches the philosophical discourse on Nihiltheism. This inclusion ensures that the philosophy remains inclusive, diverse, and attuned to a wide range of human experiences and viewpoints.</w:t>
      </w:r>
    </w:p>
    <w:p w14:paraId="3B2668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4B9489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1C5E25A3"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Transdisciplinary</w:t>
      </w:r>
      <w:proofErr w:type="spellEnd"/>
      <w:r w:rsidRPr="00834479">
        <w:rPr>
          <w:rFonts w:asciiTheme="minorHAnsi" w:hAnsiTheme="minorHAnsi"/>
          <w:b/>
          <w:bCs/>
          <w:color w:val="auto"/>
          <w:szCs w:val="28"/>
        </w:rPr>
        <w:t xml:space="preserve"> Collaborations</w:t>
      </w:r>
      <w:r w:rsidRPr="00834479">
        <w:rPr>
          <w:rFonts w:asciiTheme="minorHAnsi" w:hAnsiTheme="minorHAnsi"/>
          <w:color w:val="auto"/>
          <w:szCs w:val="28"/>
        </w:rPr>
        <w:br/>
        <w:t xml:space="preserve">Collaborating across multiple disciplines fosters a more holistic and integrated exploration of Nihiltheism. </w:t>
      </w:r>
      <w:proofErr w:type="spellStart"/>
      <w:r w:rsidRPr="00834479">
        <w:rPr>
          <w:rFonts w:asciiTheme="minorHAnsi" w:hAnsiTheme="minorHAnsi"/>
          <w:color w:val="auto"/>
          <w:szCs w:val="28"/>
        </w:rPr>
        <w:t>Transdisciplinary</w:t>
      </w:r>
      <w:proofErr w:type="spellEnd"/>
      <w:r w:rsidRPr="00834479">
        <w:rPr>
          <w:rFonts w:asciiTheme="minorHAnsi" w:hAnsiTheme="minorHAnsi"/>
          <w:color w:val="auto"/>
          <w:szCs w:val="28"/>
        </w:rPr>
        <w:t xml:space="preserve"> collaborations bring together diverse expertise and methodologies, resulting in a richer and more comprehensive philosophical discourse.</w:t>
      </w:r>
    </w:p>
    <w:p w14:paraId="62D6A5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5FA542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61E8E26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3E43A2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Exploring the concept of divine absence within Nihiltheism examines the implications of a perceived or actual void of divine presence. This inquiry delves into how the absence of a higher power shapes existential meaning, moral frameworks, and human behavior.</w:t>
      </w:r>
    </w:p>
    <w:p w14:paraId="43C1C57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Analyzing the notions of freedom and responsibility in the context of Nihiltheism explores how individuals navigate a world devoid of inherent meaning. This examination considers the ethical and psychological dimensions of living with existential freedom and the attendant responsibilities.</w:t>
      </w:r>
    </w:p>
    <w:p w14:paraId="7BC11F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3AE9FC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Delving into the concepts of temporal existence and eternity within Nihiltheism examines how time and the perception of eternity influence philosophical and theological understandings. This inquiry explores the relationship between finite existence and the notion of timelessness or infinity.</w:t>
      </w:r>
    </w:p>
    <w:p w14:paraId="3D78746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5115F41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Exploring the psychological dimensions of Nihiltheism examines how the philosophy impacts individual and collective mental health, identity, and well-being. This inquiry considers both the potential existential crises and the avenues for personal growth and resilience fostered by Nihiltheistic thought.</w:t>
      </w:r>
    </w:p>
    <w:p w14:paraId="52423FC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5295367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Delving into the metaphysical ontology of Nihiltheism investigates the fundamental nature of reality, existence, and being from a Nihiltheistic perspective. This exploration seeks to articulate a coherent metaphysical framework that underpins the philosophy.</w:t>
      </w:r>
    </w:p>
    <w:p w14:paraId="415856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delving into these in-depth topics, the exploration of Nihiltheism transcends its foundational principles, offering a richer and more comprehensive understanding of the philosophy. This intellectual voyage not only deepens the theoretical underpinnings of Nihiltheism but also expands its practical and existential applications, contributing significantly to the advancement of the field.</w:t>
      </w:r>
    </w:p>
    <w:p w14:paraId="74E8B3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1E4AF76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3D019A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017E210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5EC615B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t>The exploration involves regular deep dives into specific aspects of Nihiltheism, allowing for an in-depth examination of nuanced topics. This approach facilitates a thorough and comprehensive understanding, uncovering layers of complexity that contribute to the philosophy’s richness.</w:t>
      </w:r>
    </w:p>
    <w:p w14:paraId="703CA1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610770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757F912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39EFC0A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3DBFD2D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03075C3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4C697DF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t>The journey embodies a steadfast commitment to lifelong learning, recognizing that each new insight paves the way for further exploration. This dedication fosters a culture of relentless inquiry and sustained intellectual engagement.</w:t>
      </w:r>
    </w:p>
    <w:p w14:paraId="0612AB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1538EA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4380E7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An open-minded approach encourages the consideration of diverse perspectives and the willingness to revise or abandon preconceived notions in light of new evidence or compelling arguments. This openness is essential for the continual evolution of Nihiltheism.</w:t>
      </w:r>
    </w:p>
    <w:p w14:paraId="4331C8C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67F101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23E541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2D2157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733646A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0442748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047D278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Participating in philosophical dialogues and discourse with peers and mentors stimulates critical thinking and exposes the exploration to diverse viewpoints. This interactive process enriches the intellectual journey and contributes to a more nuanced understanding of Nihiltheism.</w:t>
      </w:r>
    </w:p>
    <w:p w14:paraId="506125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39F319B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3E2D38F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67EF7F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intellectual voyage is characterized by continuous progression and the ability to adapt in response to new insights and shifting paradigms. This dynamic process ensures that the exploration of Nihiltheism remains relevant, innovative, and intellectually stimulating.</w:t>
      </w:r>
    </w:p>
    <w:p w14:paraId="69FEF3E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74E1127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798EDF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Maintaining flexibility in philosophical frameworks allows for the incorporation of diverse ideas and the reconfiguration of existing concepts. This flexibility is essential for accommodating the complexity and dynamism of Nihiltheism.</w:t>
      </w:r>
    </w:p>
    <w:p w14:paraId="792BF97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270DFC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5EA85C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Sustaining a sense of intellectual curiosity and passion drives the continuous pursuit of knowledge and understanding. This intrinsic motivation ensures that the exploration remains vibrant, engaging, and deeply committed to uncovering the mysteries of Nihiltheism.</w:t>
      </w:r>
    </w:p>
    <w:p w14:paraId="7BE04A2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668A3F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60B67A5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537F55EF"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571089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Make it longer, denser, novel insights</w:t>
      </w:r>
    </w:p>
    <w:p w14:paraId="51254820" w14:textId="77777777" w:rsidR="006436D3" w:rsidRDefault="006436D3" w:rsidP="006436D3">
      <w:pPr>
        <w:pBdr>
          <w:bottom w:val="single" w:sz="6" w:space="1" w:color="auto"/>
        </w:pBdr>
        <w:spacing w:after="200" w:line="276" w:lineRule="auto"/>
        <w:rPr>
          <w:rFonts w:asciiTheme="minorHAnsi" w:hAnsiTheme="minorHAnsi"/>
          <w:color w:val="auto"/>
          <w:szCs w:val="28"/>
        </w:rPr>
      </w:pPr>
    </w:p>
    <w:p w14:paraId="2D89CC91" w14:textId="77777777" w:rsidR="006B7973" w:rsidRDefault="006B7973" w:rsidP="006436D3">
      <w:pPr>
        <w:spacing w:after="200" w:line="276" w:lineRule="auto"/>
        <w:rPr>
          <w:rFonts w:asciiTheme="minorHAnsi" w:hAnsiTheme="minorHAnsi"/>
          <w:color w:val="auto"/>
          <w:szCs w:val="28"/>
        </w:rPr>
      </w:pPr>
    </w:p>
    <w:p w14:paraId="3085CD89" w14:textId="4464267C" w:rsidR="00834479" w:rsidRPr="006436D3" w:rsidRDefault="00834479" w:rsidP="006436D3">
      <w:pPr>
        <w:spacing w:after="200" w:line="276" w:lineRule="auto"/>
        <w:rPr>
          <w:rFonts w:asciiTheme="minorHAnsi" w:hAnsiTheme="minorHAnsi"/>
          <w:i/>
          <w:iCs/>
          <w:color w:val="auto"/>
          <w:szCs w:val="28"/>
        </w:rPr>
      </w:pPr>
      <w:r w:rsidRPr="006436D3">
        <w:rPr>
          <w:rFonts w:asciiTheme="minorHAnsi" w:hAnsiTheme="minorHAnsi"/>
          <w:i/>
          <w:iCs/>
          <w:color w:val="auto"/>
          <w:szCs w:val="28"/>
        </w:rPr>
        <w:t>Thought for 4 seconds</w:t>
      </w:r>
    </w:p>
    <w:p w14:paraId="03A3FDB5" w14:textId="77777777" w:rsidR="006436D3" w:rsidRDefault="006436D3" w:rsidP="006436D3">
      <w:pPr>
        <w:spacing w:after="200" w:line="276" w:lineRule="auto"/>
        <w:rPr>
          <w:rFonts w:asciiTheme="minorHAnsi" w:hAnsiTheme="minorHAnsi"/>
          <w:b/>
          <w:bCs/>
          <w:color w:val="auto"/>
          <w:szCs w:val="28"/>
        </w:rPr>
      </w:pPr>
    </w:p>
    <w:p w14:paraId="182AC9FA" w14:textId="502F3CDC" w:rsidR="00834479" w:rsidRDefault="00834479" w:rsidP="00D85EFF">
      <w:pPr>
        <w:pStyle w:val="Header2"/>
      </w:pPr>
      <w:r w:rsidRPr="00834479">
        <w:t>Nihiltheism: An Intellectual Odyssey</w:t>
      </w:r>
    </w:p>
    <w:p w14:paraId="14A8324D" w14:textId="77777777" w:rsidR="00D85EFF" w:rsidRPr="00834479" w:rsidRDefault="00D85EFF" w:rsidP="00D85EFF">
      <w:pPr>
        <w:pStyle w:val="Header2"/>
      </w:pPr>
    </w:p>
    <w:p w14:paraId="3C93410E" w14:textId="77777777" w:rsidR="00834479" w:rsidRPr="00D85EFF" w:rsidRDefault="00834479" w:rsidP="00834479">
      <w:pPr>
        <w:spacing w:after="200" w:line="276" w:lineRule="auto"/>
        <w:rPr>
          <w:rFonts w:asciiTheme="minorHAnsi" w:hAnsiTheme="minorHAnsi"/>
          <w:b/>
          <w:bCs/>
          <w:color w:val="auto"/>
          <w:szCs w:val="28"/>
        </w:rPr>
      </w:pPr>
      <w:r w:rsidRPr="00D85EFF">
        <w:rPr>
          <w:rFonts w:asciiTheme="minorHAnsi" w:hAnsiTheme="minorHAnsi"/>
          <w:b/>
          <w:bCs/>
          <w:color w:val="auto"/>
          <w:szCs w:val="28"/>
        </w:rPr>
        <w:t>I. Introduction: Meta-objective</w:t>
      </w:r>
    </w:p>
    <w:p w14:paraId="783389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6C33D3A1" w14:textId="4479430C"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w:t>
      </w:r>
      <w:r w:rsidR="006B7973">
        <w:rPr>
          <w:rFonts w:asciiTheme="minorHAnsi" w:hAnsiTheme="minorHAnsi"/>
          <w:color w:val="auto"/>
          <w:szCs w:val="28"/>
        </w:rPr>
        <w:t xml:space="preserve"> </w:t>
      </w:r>
      <w:r w:rsidRPr="00834479">
        <w:rPr>
          <w:rFonts w:asciiTheme="minorHAnsi" w:hAnsiTheme="minorHAnsi"/>
          <w:color w:val="auto"/>
          <w:szCs w:val="28"/>
        </w:rPr>
        <w:t>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1B4AC84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1EF2A2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5D3E32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3631559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1DAC985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015DBE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04619CAD"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53F75F1C">
          <v:rect id="_x0000_i1027" style="width:0;height:0" o:hralign="center" o:hrstd="t" o:hr="t" fillcolor="#a0a0a0" stroked="f"/>
        </w:pict>
      </w:r>
    </w:p>
    <w:p w14:paraId="2FC4557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1A0F99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638245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17BE57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7C32C4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At the heart of this mission lies the relentless pursuit of new knowledge and 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42B0CB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136DDB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7899ECC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Emphasizing an interdisciplinary approach, this mission encourages dialogue across various fields of study. Ontological exploration will delve into the nature of being and 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441C9F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190D8D3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37EF16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Scriptural Teachings</w:t>
      </w:r>
    </w:p>
    <w:p w14:paraId="6A4E5DE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5B764E4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64A5B2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43CF77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0937F8B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434E555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2F2D771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7E3DE6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Historical Facts</w:t>
      </w:r>
    </w:p>
    <w:p w14:paraId="27CB0FB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3427054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58030D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0823056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Delving into the multiverse theory and its philosophical implications, assessing how it intersects with or challenges Nihiltheistic perspectives.</w:t>
      </w:r>
    </w:p>
    <w:p w14:paraId="429297CF"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0CD6A8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2216C10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5DF8DDD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2F649F2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423AB7F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61B16B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6E80AFB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xml:space="preserve">: Interpreting and </w:t>
      </w:r>
      <w:proofErr w:type="spellStart"/>
      <w:r w:rsidRPr="00834479">
        <w:rPr>
          <w:rFonts w:asciiTheme="minorHAnsi" w:hAnsiTheme="minorHAnsi"/>
          <w:color w:val="auto"/>
          <w:szCs w:val="28"/>
        </w:rPr>
        <w:t>recontextualizing</w:t>
      </w:r>
      <w:proofErr w:type="spellEnd"/>
      <w:r w:rsidRPr="00834479">
        <w:rPr>
          <w:rFonts w:asciiTheme="minorHAnsi" w:hAnsiTheme="minorHAnsi"/>
          <w:color w:val="auto"/>
          <w:szCs w:val="28"/>
        </w:rPr>
        <w:t xml:space="preserve"> insights from seminal texts such as the Bible, Summa </w:t>
      </w:r>
      <w:proofErr w:type="spellStart"/>
      <w:r w:rsidRPr="00834479">
        <w:rPr>
          <w:rFonts w:asciiTheme="minorHAnsi" w:hAnsiTheme="minorHAnsi"/>
          <w:color w:val="auto"/>
          <w:szCs w:val="28"/>
        </w:rPr>
        <w:t>Theologica</w:t>
      </w:r>
      <w:proofErr w:type="spellEnd"/>
      <w:r w:rsidRPr="00834479">
        <w:rPr>
          <w:rFonts w:asciiTheme="minorHAnsi" w:hAnsiTheme="minorHAnsi"/>
          <w:color w:val="auto"/>
          <w:szCs w:val="28"/>
        </w:rPr>
        <w:t>, and the Upanishads through the lens of Nihiltheism to uncover deeper philosophical meanings and applications.</w:t>
      </w:r>
    </w:p>
    <w:p w14:paraId="59E129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2E11BF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79E725F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By embracing a broad spectrum of disciplines, this exploration ensures that Nihiltheism is examined from multiple vantage points, fostering a richer and more integrated understanding of its principles and implications.</w:t>
      </w:r>
    </w:p>
    <w:p w14:paraId="33A7F3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4D2DE64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74E918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2D5FA7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Utilizing dialectical methods allows for the critical examination of opposing viewpoints, fostering a balanced and rigorous analysis. This approach ensures that Nihiltheism is not only explored in isolation but also in conversation with other philosophical doctrines, enhancing its depth and breadth.</w:t>
      </w:r>
    </w:p>
    <w:p w14:paraId="49A4D2B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53354D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this mission focus, the exploration of Nihiltheism will be both comprehensive and incisive, ensuring that the philosophy is thoroughly examined, its implications fully understood, and its contributions to contemporary discourse meaningfully articulated.</w:t>
      </w:r>
    </w:p>
    <w:p w14:paraId="3EE5C5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0FCA01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53A48CC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6AB9AF9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70932DD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595385F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74468F1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Within each hierarchical level, thematic clusters group related topics and ideas, facilitating a focused and in-depth analysis. This thematic approach ensures that each aspect of Nihiltheism is thoroughly examined before moving on to related but distinct areas.</w:t>
      </w:r>
    </w:p>
    <w:p w14:paraId="51ED7B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1EB7B0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07F444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40FCA4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373DC1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Analogies and metaphors are utilized to draw parallels between Nihiltheism and other philosophical or theological concepts. This comparative approach aids in making abstract ideas more accessible and relatable, enhancing comprehension and retention.</w:t>
      </w:r>
    </w:p>
    <w:p w14:paraId="573B9A8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24A526D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Engaging in dialectical reasoning involves the presentation and critical examination of opposing viewpoints. This method ensures that Nihiltheism is rigorously tested against alternative philosophies, strengthening its arguments and addressing potential criticisms.</w:t>
      </w:r>
    </w:p>
    <w:p w14:paraId="6ECF8C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2B58682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799FE9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06C3EA4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24FEADD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Utilizing specialized software for data analysis, conceptual mapping, and textual analysis enables a more thorough and systematic examination of philosophical texts and arguments. These tools aid in identifying patterns, correlations, and trends that may not be immediately apparent through traditional methods.</w:t>
      </w:r>
    </w:p>
    <w:p w14:paraId="595FA5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45622F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62BA120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175216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 xml:space="preserve">Exploring the potential of VR and </w:t>
      </w:r>
      <w:proofErr w:type="spellStart"/>
      <w:r w:rsidRPr="00834479">
        <w:rPr>
          <w:rFonts w:asciiTheme="minorHAnsi" w:hAnsiTheme="minorHAnsi"/>
          <w:color w:val="auto"/>
          <w:szCs w:val="28"/>
        </w:rPr>
        <w:t>AR</w:t>
      </w:r>
      <w:proofErr w:type="spellEnd"/>
      <w:r w:rsidRPr="00834479">
        <w:rPr>
          <w:rFonts w:asciiTheme="minorHAnsi" w:hAnsiTheme="minorHAnsi"/>
          <w:color w:val="auto"/>
          <w:szCs w:val="28"/>
        </w:rPr>
        <w:t xml:space="preserve">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43404B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14AE6E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technological tools, the exploration of Nihiltheism is enhanced, allowing for a more dynamic, thorough, and innovative examination of the philosophy. These tools not only facilitate the discovery of new insights but also ensure that the presentation of Nihiltheism is engaging and accessible to a diverse audience.</w:t>
      </w:r>
    </w:p>
    <w:p w14:paraId="02D54B0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4BAB4F6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061163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6428001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6D983B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043788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61744A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45549BB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59E660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7602584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t>. This dual approach ensures that reasoning remains deep and introspective while also being clearly communicated to the reader.</w:t>
      </w:r>
    </w:p>
    <w:p w14:paraId="5301A5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0145C6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6CD5C48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5FE1443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6003AB6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Adopting a dynamic reasoning model allows for real-time adjustments based on new insights and emerging evidence. This flexibility ensures that the exploration of Nihiltheism remains current and responsive to the latest developments in philosophy, theology, and science.</w:t>
      </w:r>
    </w:p>
    <w:p w14:paraId="07D387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58F0E87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Regular revisions and checks are conducted to assess the accuracy, relevance, and coherence of the arguments presented. This practice helps identify and rectify any inconsistencies or outdated perspectives, maintaining the integrity and reliability of the philosophical discourse.</w:t>
      </w:r>
    </w:p>
    <w:p w14:paraId="2D1423C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78AC98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1058BF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37AD5C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10CE15E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4D2B8BF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1AA6953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03B863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53BC1F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7307789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00AA4E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209A80C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Venturing into unexplored philosophical realms allows for the discovery of new concepts and the expansion of existing frameworks. This bold approach encourages the formulation of innovative ideas that push the boundaries of traditional philosophical inquiry.</w:t>
      </w:r>
    </w:p>
    <w:p w14:paraId="6249F7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4A97A6F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36EE4A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6EB742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076C036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55CBFE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0DFB04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71D51B5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it is imperative to embark on an intellectual voyage that ventures beyond the well-trodden paths of traditional philosophical inquiry. This section outlines the strategies and areas of exploration that push the boundaries of existing knowledge, delving into uncharted academic territories to uncover new dimensions of Nihiltheism.</w:t>
      </w:r>
    </w:p>
    <w:p w14:paraId="178699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21CC9B6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Integrating existential phenomenology provides a framework for exploring the lived experiences and subjective realities of individuals who subscribe to or are influenced by Nihiltheistic thought. This perspective emphasizes the importance of personal meaning-making and the existential challenges inherent in Nihiltheism.</w:t>
      </w:r>
    </w:p>
    <w:p w14:paraId="417190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3CB3558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46E4C21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50F76A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3EAFA2D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Artificial Intelligence and </w:t>
      </w:r>
      <w:proofErr w:type="spellStart"/>
      <w:r w:rsidRPr="00834479">
        <w:rPr>
          <w:rFonts w:asciiTheme="minorHAnsi" w:hAnsiTheme="minorHAnsi"/>
          <w:b/>
          <w:bCs/>
          <w:color w:val="auto"/>
          <w:szCs w:val="28"/>
        </w:rPr>
        <w:t>Transhumanism</w:t>
      </w:r>
      <w:proofErr w:type="spellEnd"/>
      <w:r w:rsidRPr="00834479">
        <w:rPr>
          <w:rFonts w:asciiTheme="minorHAnsi" w:hAnsiTheme="minorHAnsi"/>
          <w:color w:val="auto"/>
          <w:szCs w:val="28"/>
        </w:rPr>
        <w:br/>
        <w:t xml:space="preserve">Engaging with AI and </w:t>
      </w:r>
      <w:proofErr w:type="spellStart"/>
      <w:r w:rsidRPr="00834479">
        <w:rPr>
          <w:rFonts w:asciiTheme="minorHAnsi" w:hAnsiTheme="minorHAnsi"/>
          <w:color w:val="auto"/>
          <w:szCs w:val="28"/>
        </w:rPr>
        <w:t>transhumanist</w:t>
      </w:r>
      <w:proofErr w:type="spellEnd"/>
      <w:r w:rsidRPr="00834479">
        <w:rPr>
          <w:rFonts w:asciiTheme="minorHAnsi" w:hAnsiTheme="minorHAnsi"/>
          <w:color w:val="auto"/>
          <w:szCs w:val="28"/>
        </w:rPr>
        <w:t xml:space="preserve">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73081CE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Expanding the scope to include comparative studies of various religious traditions allows for a broader understanding of how Nihiltheism interacts with diverse spiritual and theological systems. This comparative approach highlights commonalities and divergences, fostering a more inclusive and comprehensive philosophical discourse.</w:t>
      </w:r>
    </w:p>
    <w:p w14:paraId="1949A63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397AF6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3D5E009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5A49551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Developing innovative theoretical constructs within Nihiltheism enables the formulation of new paradigms and frameworks. These constructs provide fresh lenses through which to understand and apply Nihiltheistic principles, enhancing their relevance and applicability.</w:t>
      </w:r>
    </w:p>
    <w:p w14:paraId="4A51D1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3FD5A78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Incorporating marginalized and underrepresented perspectives enriches the philosophical discourse on Nihiltheism. This inclusion ensures that the philosophy remains inclusive, diverse, and attuned to a wide range of human experiences and viewpoints.</w:t>
      </w:r>
    </w:p>
    <w:p w14:paraId="02886B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4688C4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07F210C4"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Transdisciplinary</w:t>
      </w:r>
      <w:proofErr w:type="spellEnd"/>
      <w:r w:rsidRPr="00834479">
        <w:rPr>
          <w:rFonts w:asciiTheme="minorHAnsi" w:hAnsiTheme="minorHAnsi"/>
          <w:b/>
          <w:bCs/>
          <w:color w:val="auto"/>
          <w:szCs w:val="28"/>
        </w:rPr>
        <w:t xml:space="preserve"> Collaborations</w:t>
      </w:r>
      <w:r w:rsidRPr="00834479">
        <w:rPr>
          <w:rFonts w:asciiTheme="minorHAnsi" w:hAnsiTheme="minorHAnsi"/>
          <w:color w:val="auto"/>
          <w:szCs w:val="28"/>
        </w:rPr>
        <w:br/>
        <w:t xml:space="preserve">Collaborating across multiple disciplines fosters a more holistic and integrated exploration of Nihiltheism. </w:t>
      </w:r>
      <w:proofErr w:type="spellStart"/>
      <w:r w:rsidRPr="00834479">
        <w:rPr>
          <w:rFonts w:asciiTheme="minorHAnsi" w:hAnsiTheme="minorHAnsi"/>
          <w:color w:val="auto"/>
          <w:szCs w:val="28"/>
        </w:rPr>
        <w:t>Transdisciplinary</w:t>
      </w:r>
      <w:proofErr w:type="spellEnd"/>
      <w:r w:rsidRPr="00834479">
        <w:rPr>
          <w:rFonts w:asciiTheme="minorHAnsi" w:hAnsiTheme="minorHAnsi"/>
          <w:color w:val="auto"/>
          <w:szCs w:val="28"/>
        </w:rPr>
        <w:t xml:space="preserve"> collaborations bring together diverse expertise and methodologies, resulting in a richer and more comprehensive philosophical discourse.</w:t>
      </w:r>
    </w:p>
    <w:p w14:paraId="6C79ED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1C898C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63EF7C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758305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Exploring the concept of divine absence within Nihiltheism examines the implications of a perceived or actual void of divine presence. This inquiry delves into how the absence of a higher power shapes existential meaning, moral frameworks, and human behavior.</w:t>
      </w:r>
    </w:p>
    <w:p w14:paraId="3E65BAE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exploration posits that divine absence does not merely create a void but actively reconstructs the very foundations of meaning. This reconstruction challenges individuals to find or create meaning in a landscape where traditional theistic anchors are destabilized, leading to a form of existential autonomy previously unexplored in conventional nihilism.</w:t>
      </w:r>
    </w:p>
    <w:p w14:paraId="5FC13C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Analyzing the notions of freedom and responsibility in the context of Nihiltheism explores how individuals navigate a world devoid of inherent meaning. This examination considers the ethical and psychological dimensions of living with existential freedom and the attendant responsibilities.</w:t>
      </w:r>
    </w:p>
    <w:p w14:paraId="133597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redefines existential freedom not as an absolute liberation but as a paradoxical constraint. The freedom to define meaning imposes a profound responsibility to confront the void, suggesting that true autonomy emerges from the negotiation between freedom and the inherent uncertainty of existence.</w:t>
      </w:r>
    </w:p>
    <w:p w14:paraId="0A1308C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1744FA1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Art within Nihiltheism transcends mere expression, becoming an act of creation that reimagines reality. This perspective views artistic endeavors as ontological experiments, where the creation and interpretation of art mirror the philosophical act of defining meaning in an indifferent universe.</w:t>
      </w:r>
    </w:p>
    <w:p w14:paraId="4C3BDE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Delving into the concepts of temporal existence and eternity within Nihiltheism examines how time and the perception of eternity influence philosophical and theological understandings. This inquiry explores the relationship between finite existence and the notion of timelessness or infinity.</w:t>
      </w:r>
    </w:p>
    <w:p w14:paraId="2FC0EAC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challenges traditional linear conceptions of time by positing a cyclical or fragmented temporal framework. This reimagining of time disrupts the conventional pursuit of eternal meaning, suggesting that understanding temporality as a non-linear construct can provide a new pathway to existential fulfillment within a nihilistic framework.</w:t>
      </w:r>
    </w:p>
    <w:p w14:paraId="16FB14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3943E9A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Nihiltheistic ethics propose a post-moral landscape where ethical principles are not derived from absolute truths but emerge from contextual and relational dynamics. This approach advocates for a fluid and adaptive ethical system that responds to the complexities of human interactions without relying on prescriptive moral absolutes.</w:t>
      </w:r>
    </w:p>
    <w:p w14:paraId="7D67C4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Exploring the psychological dimensions of Nihiltheism examines how the philosophy impacts individual and collective mental health, identity, and well-being. This inquiry considers both the potential existential crises and the avenues for personal growth and resilience fostered by Nihiltheistic thought.</w:t>
      </w:r>
    </w:p>
    <w:p w14:paraId="10DCB1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introduces a psychological framework where existential crises are reframed as catalysts for personal transformation. By embracing the inherent meaninglessness, individuals can develop resilience and a deeper sense of self, finding empowerment in the absence of predetermined purpose.</w:t>
      </w:r>
    </w:p>
    <w:p w14:paraId="7D9D26A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10E2106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advocates for a decentralized and fluid political structure that mirrors the philosophical rejection of absolute truths. This perspective envisions political systems as ever-evolving constructs, emphasizing adaptability and collective self-definition over rigid hierarchies and dogmatic governance.</w:t>
      </w:r>
    </w:p>
    <w:p w14:paraId="4B9BC0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Delving into the metaphysical ontology of Nihiltheism investigates the fundamental nature of reality, existence, and being from a Nihiltheistic perspective. This exploration seeks to articulate a coherent metaphysical framework that underpins the philosophy.</w:t>
      </w:r>
    </w:p>
    <w:p w14:paraId="312AE4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metaphysical ontology of Nihiltheism posits a reality that is inherently indeterminate and self-defining. This framework rejects fixed essences and embraces a dynamic ontology where being is an ongoing process of self-creation and re-creation, aligning with the philosophy’s emphasis on existential freedom and responsibility.</w:t>
      </w:r>
    </w:p>
    <w:p w14:paraId="5584B5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delving into these in-depth topics, the exploration of Nihiltheism transcends its foundational principles, offering a richer and more comprehensive understanding of the philosophy. This intellectual voyage not only deepens the theoretical underpinnings of Nihiltheism but also expands its practical and existential applications, contributing significantly to the advancement of the field.</w:t>
      </w:r>
    </w:p>
    <w:p w14:paraId="5F3719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5FC7093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71B9524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6D9568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17CB25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t>The exploration involves regular deep dives into specific aspects of Nihiltheism, allowing for an in-depth examination of nuanced topics. This approach facilitates a thorough and comprehensive understanding, uncovering layers of complexity that contribute to the philosophy’s richness.</w:t>
      </w:r>
    </w:p>
    <w:p w14:paraId="6760CF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07F43EE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401CFB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32F10A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642E74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6541C60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2758254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t>The journey embodies a steadfast commitment to lifelong learning, recognizing that each new insight paves the way for further exploration. This dedication fosters a culture of relentless inquiry and sustained intellectual engagement.</w:t>
      </w:r>
    </w:p>
    <w:p w14:paraId="7B9A3FD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678F5C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01D281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An open-minded approach encourages the consideration of diverse perspectives and the willingness to revise or abandon preconceived notions in light of new evidence or compelling arguments. This openness is essential for the continual evolution of Nihiltheism.</w:t>
      </w:r>
    </w:p>
    <w:p w14:paraId="03B46B9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3B9000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1E8283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0FF9C1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7B7C37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67604E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74B5D30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Participating in philosophical dialogues and discourse with peers and mentors stimulates critical thinking and exposes the exploration to diverse viewpoints. This interactive process enriches the intellectual journey and contributes to a more nuanced understanding of Nihiltheism.</w:t>
      </w:r>
    </w:p>
    <w:p w14:paraId="7E6C96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26DC044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619D8EA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747796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intellectual voyage is characterized by continuous progression and the ability to adapt in response to new insights and shifting paradigms. This dynamic process ensures that the exploration of Nihiltheism remains relevant, innovative, and intellectually stimulating.</w:t>
      </w:r>
    </w:p>
    <w:p w14:paraId="2AD3D9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1C5B2CD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70D3F7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Maintaining flexibility in philosophical frameworks allows for the incorporation of diverse ideas and the reconfiguration of existing concepts. This flexibility is essential for accommodating the complexity and dynamism of Nihiltheism.</w:t>
      </w:r>
    </w:p>
    <w:p w14:paraId="0EC0D5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16D5D5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245C83C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Sustaining a sense of intellectual curiosity and passion drives the continuous pursuit of knowledge and understanding. This intrinsic motivation ensures that the exploration remains vibrant, engaging, and deeply committed to uncovering the mysteries of Nihiltheism.</w:t>
      </w:r>
    </w:p>
    <w:p w14:paraId="0C37905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4AA9B59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6BA86D7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377B9777"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54089441">
          <v:rect id="_x0000_i1028" style="width:0;height:0" o:hralign="center" o:hrstd="t" o:hr="t" fillcolor="#a0a0a0" stroked="f"/>
        </w:pict>
      </w:r>
    </w:p>
    <w:p w14:paraId="1B6E7D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 Deepening the Discourse: Expanding Core Concepts and Introducing Novel Frameworks</w:t>
      </w:r>
    </w:p>
    <w:p w14:paraId="78C53C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elevate the discourse on Nihiltheism and infuse it with novel insights, this section delves into the expansion of core concepts and the introduction of innovative frameworks that redefine the philosophical landscape. By pushing the boundaries of traditional thought and integrating interdisciplinary perspectives, this exploration seeks to forge new pathways in understanding Nihiltheism.</w:t>
      </w:r>
    </w:p>
    <w:p w14:paraId="41AD19D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A. </w:t>
      </w:r>
      <w:proofErr w:type="spellStart"/>
      <w:r w:rsidRPr="00834479">
        <w:rPr>
          <w:rFonts w:asciiTheme="minorHAnsi" w:hAnsiTheme="minorHAnsi"/>
          <w:b/>
          <w:bCs/>
          <w:color w:val="auto"/>
          <w:szCs w:val="28"/>
        </w:rPr>
        <w:t>Reconceiving</w:t>
      </w:r>
      <w:proofErr w:type="spellEnd"/>
      <w:r w:rsidRPr="00834479">
        <w:rPr>
          <w:rFonts w:asciiTheme="minorHAnsi" w:hAnsiTheme="minorHAnsi"/>
          <w:b/>
          <w:bCs/>
          <w:color w:val="auto"/>
          <w:szCs w:val="28"/>
        </w:rPr>
        <w:t xml:space="preserve"> Divine Absence: Beyond the Void</w:t>
      </w:r>
    </w:p>
    <w:p w14:paraId="28C41B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5271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Nihilism often posits a void of meaning and purpose, while theism asserts the presence of a divine order. Nihiltheism uniquely bridges these paradigms by positing a state where the divine exists but is inherently absent or indifferent. This duality challenges both nihilistic despair and theistic hope, creating a unique philosophical tension.</w:t>
      </w:r>
    </w:p>
    <w:p w14:paraId="23E475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The Dynamic Void</w:t>
      </w:r>
    </w:p>
    <w:p w14:paraId="0E8259A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Introducing the concept of the </w:t>
      </w:r>
      <w:r w:rsidRPr="00834479">
        <w:rPr>
          <w:rFonts w:asciiTheme="minorHAnsi" w:hAnsiTheme="minorHAnsi"/>
          <w:b/>
          <w:bCs/>
          <w:color w:val="auto"/>
          <w:szCs w:val="28"/>
        </w:rPr>
        <w:t>Dynamic Void</w:t>
      </w:r>
      <w:r w:rsidRPr="00834479">
        <w:rPr>
          <w:rFonts w:asciiTheme="minorHAnsi" w:hAnsiTheme="minorHAnsi"/>
          <w:color w:val="auto"/>
          <w:szCs w:val="28"/>
        </w:rPr>
        <w:t>, Nihiltheism reframes divine absence not as a static emptiness but as an active, ever-changing landscape. This dynamic void interacts with human consciousness, influencing but not dictating meaning-making processes. It suggests that the absence of a definitive divine presence fosters a fertile ground for existential creativity and autonomous meaning construction.</w:t>
      </w:r>
    </w:p>
    <w:p w14:paraId="39B5B77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Framework: Existential </w:t>
      </w:r>
      <w:proofErr w:type="spellStart"/>
      <w:r w:rsidRPr="00834479">
        <w:rPr>
          <w:rFonts w:asciiTheme="minorHAnsi" w:hAnsiTheme="minorHAnsi"/>
          <w:b/>
          <w:bCs/>
          <w:color w:val="auto"/>
          <w:szCs w:val="28"/>
        </w:rPr>
        <w:t>Relationality</w:t>
      </w:r>
      <w:proofErr w:type="spellEnd"/>
    </w:p>
    <w:p w14:paraId="0B4CA76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 xml:space="preserve">Existential </w:t>
      </w:r>
      <w:proofErr w:type="spellStart"/>
      <w:r w:rsidRPr="00834479">
        <w:rPr>
          <w:rFonts w:asciiTheme="minorHAnsi" w:hAnsiTheme="minorHAnsi"/>
          <w:b/>
          <w:bCs/>
          <w:color w:val="auto"/>
          <w:szCs w:val="28"/>
        </w:rPr>
        <w:t>Relationality</w:t>
      </w:r>
      <w:proofErr w:type="spellEnd"/>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16BFCD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Reimagining Existential Freedom: Autonomy and the Indifferent Divine</w:t>
      </w:r>
    </w:p>
    <w:p w14:paraId="5748E2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221641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Existential freedom is often celebrated in existentialist thought as the ultimate expression of individual autonomy. However, in Nihiltheism, this freedom is tempered by the recognition of an indifferent divine force that neither endorses nor opposes human endeavors.</w:t>
      </w:r>
    </w:p>
    <w:p w14:paraId="4ACF5DB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Autonomy in the Face of Indifference</w:t>
      </w:r>
    </w:p>
    <w:p w14:paraId="104B5E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redefines autonomy as the capacity to exercise free will without the expectation of divine validation or punishment. This redefinition liberates individuals from the constraints of theistic moral absolutes, allowing for a more authentic and self-determined ethical framework.</w:t>
      </w:r>
    </w:p>
    <w:p w14:paraId="3667866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Self-Authorship Ethics</w:t>
      </w:r>
    </w:p>
    <w:p w14:paraId="3C9C433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51CC2D8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Art as Ontological Experimentation</w:t>
      </w:r>
    </w:p>
    <w:p w14:paraId="20FAD6D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2104D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has long been considered a medium for expressing and grappling with existential questions. Within Nihiltheism, art transcends mere expression to become a form of ontological experimentation.</w:t>
      </w:r>
    </w:p>
    <w:p w14:paraId="5679C9B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Ontological Experimentation</w:t>
      </w:r>
    </w:p>
    <w:p w14:paraId="193D583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is reimagined as an active process of defining and redefining existence. Through creative endeavors, individuals engage in a continuous process of ontological exploration, challenging and reshaping their understanding of reality and self. This perspective positions art as a pivotal tool in navigating the existential uncertainties inherent in Nihiltheism.</w:t>
      </w:r>
    </w:p>
    <w:p w14:paraId="616EEA4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Creative Ontology</w:t>
      </w:r>
    </w:p>
    <w:p w14:paraId="771FC3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Creative Ontology</w:t>
      </w:r>
      <w:r w:rsidRPr="00834479">
        <w:rPr>
          <w:rFonts w:asciiTheme="minorHAnsi" w:hAnsiTheme="minorHAnsi"/>
          <w:color w:val="auto"/>
          <w:szCs w:val="28"/>
        </w:rPr>
        <w:t> is a framework that views artistic creation as a fundamental process of ontology. It posits that art does not simply reflect reality but actively constructs and deconstructs it, allowing for a dynamic interplay between creation and existence. This framework underscores the role of art in shaping and reshaping the metaphysical landscape of Nihiltheism.</w:t>
      </w:r>
    </w:p>
    <w:p w14:paraId="18A92B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Temporal Fluidity: Reconfiguring Time and Existence</w:t>
      </w:r>
    </w:p>
    <w:p w14:paraId="2D072A0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E4C7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Time is traditionally viewed as a linear progression, with a clear beginning and end. In Nihiltheism, however, the perception of time is more fluid and fragmented, reflecting the indeterminate nature of existence.</w:t>
      </w:r>
    </w:p>
    <w:p w14:paraId="11B357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Temporal Fragmentation</w:t>
      </w:r>
    </w:p>
    <w:p w14:paraId="2830465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Temporal Fragmentation</w:t>
      </w:r>
      <w:r w:rsidRPr="00834479">
        <w:rPr>
          <w:rFonts w:asciiTheme="minorHAnsi" w:hAnsiTheme="minorHAnsi"/>
          <w:color w:val="auto"/>
          <w:szCs w:val="28"/>
        </w:rPr>
        <w:t> introduces the idea that time is not a continuous flow but a series of discrete, interconnected moments that can be reconfigured and reinterpreted. This fragmentation allows for a non-linear understanding of existence, where past, present, and future are not fixed but dynamically interrelated.</w:t>
      </w:r>
    </w:p>
    <w:p w14:paraId="5F07D2C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Non-Linear Temporality</w:t>
      </w:r>
    </w:p>
    <w:p w14:paraId="4A2DB4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568098A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Ethical Fluidity: Morality Without Absolutes</w:t>
      </w:r>
    </w:p>
    <w:p w14:paraId="1E6DA0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EBEB9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Ethics in traditional theism are often grounded in absolute moral laws dictated by a divine authority. Nihiltheism, however, rejects these absolutes, advocating for a more flexible and context-dependent approach to morality.</w:t>
      </w:r>
    </w:p>
    <w:p w14:paraId="25E52C1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Morality</w:t>
      </w:r>
    </w:p>
    <w:p w14:paraId="63D826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Contextual Morality</w:t>
      </w:r>
      <w:r w:rsidRPr="00834479">
        <w:rPr>
          <w:rFonts w:asciiTheme="minorHAnsi" w:hAnsiTheme="minorHAnsi"/>
          <w:color w:val="auto"/>
          <w:szCs w:val="28"/>
        </w:rPr>
        <w:t> emphasizes the importance of situational factors and relational dynamics in ethical decision-making. It recognizes that moral values are not fixed but evolve based on context, experience, and interpersonal relationships, aligning with the Nihiltheistic rejection of absolute moral truths.</w:t>
      </w:r>
    </w:p>
    <w:p w14:paraId="765BEB0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Relational Ethics</w:t>
      </w:r>
    </w:p>
    <w:p w14:paraId="3F54842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285F65F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Cognitive Integration: Bridging Mind and Existence</w:t>
      </w:r>
    </w:p>
    <w:p w14:paraId="6ED7E11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AE21A5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philosophy of mind often explores the relationship between consciousness and reality. Nihiltheism adds a unique dimension by integrating cognitive science insights with its existential and theological perspectives.</w:t>
      </w:r>
    </w:p>
    <w:p w14:paraId="7F18B13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Cognitive Existentialism</w:t>
      </w:r>
    </w:p>
    <w:p w14:paraId="7152E3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Cognitive Existentialism</w:t>
      </w:r>
      <w:r w:rsidRPr="00834479">
        <w:rPr>
          <w:rFonts w:asciiTheme="minorHAnsi" w:hAnsiTheme="minorHAnsi"/>
          <w:color w:val="auto"/>
          <w:szCs w:val="28"/>
        </w:rPr>
        <w:t> bridges the gap between cognitive science and existential philosophy, proposing that consciousness plays a central role in shaping and interpreting existential meaning. It explores how cognitive processes influence the perception of the dynamic void, existential freedom, and the construction of meaning within Nihiltheism.</w:t>
      </w:r>
    </w:p>
    <w:p w14:paraId="13F3FCF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Consciousness-Driven Meaning</w:t>
      </w:r>
    </w:p>
    <w:p w14:paraId="123D843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Consciousness-Driven Meaning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5D056FE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Technological Mediation: The Digital Frontier of Nihiltheism</w:t>
      </w:r>
    </w:p>
    <w:p w14:paraId="34A2761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79918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Technology has increasingly become intertwined with philosophical thought, influencing how we perceive and interact with the world. In Nihiltheism, technology serves as both a tool and a subject of philosophical inquiry.</w:t>
      </w:r>
    </w:p>
    <w:p w14:paraId="274590B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Digital Nihiltheism</w:t>
      </w:r>
    </w:p>
    <w:p w14:paraId="32CEBC4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Digital Nihiltheism</w:t>
      </w:r>
      <w:r w:rsidRPr="00834479">
        <w:rPr>
          <w:rFonts w:asciiTheme="minorHAnsi" w:hAnsiTheme="minorHAnsi"/>
          <w:color w:val="auto"/>
          <w:szCs w:val="28"/>
        </w:rPr>
        <w:t xml:space="preserve"> explores the implications of digital technologies and virtual realities on Nihiltheistic thought. It examines how immersion in digital environments, artificial intelligence, and </w:t>
      </w:r>
      <w:proofErr w:type="spellStart"/>
      <w:r w:rsidRPr="00834479">
        <w:rPr>
          <w:rFonts w:asciiTheme="minorHAnsi" w:hAnsiTheme="minorHAnsi"/>
          <w:color w:val="auto"/>
          <w:szCs w:val="28"/>
        </w:rPr>
        <w:t>transhumanist</w:t>
      </w:r>
      <w:proofErr w:type="spellEnd"/>
      <w:r w:rsidRPr="00834479">
        <w:rPr>
          <w:rFonts w:asciiTheme="minorHAnsi" w:hAnsiTheme="minorHAnsi"/>
          <w:color w:val="auto"/>
          <w:szCs w:val="28"/>
        </w:rPr>
        <w:t xml:space="preserve"> advancements challenge traditional notions of existence, meaning, and the divine.</w:t>
      </w:r>
    </w:p>
    <w:p w14:paraId="40193E1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Virtual Ontology</w:t>
      </w:r>
    </w:p>
    <w:p w14:paraId="2370CE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Virtual Ontology</w:t>
      </w:r>
      <w:r w:rsidRPr="00834479">
        <w:rPr>
          <w:rFonts w:asciiTheme="minorHAnsi" w:hAnsiTheme="minorHAnsi"/>
          <w:color w:val="auto"/>
          <w:szCs w:val="28"/>
        </w:rPr>
        <w:t> is a framework that investigates the nature of existence within virtual and augmented realities. It explores how digital constructs influence and reshape the philosophical landscape of Nihiltheism, offering new avenues for understanding existence in an increasingly digitalized world.</w:t>
      </w:r>
    </w:p>
    <w:p w14:paraId="39A846A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Ecological Existentialism: Nihiltheism in the Anthropocene</w:t>
      </w:r>
    </w:p>
    <w:p w14:paraId="07AB623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4E3A0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Ecological philosophy traditionally focuses on the relationship between humans and the natural environment. Nihiltheism introduces a unique perspective by examining this relationship through the lens of existential meaninglessness and divine indifference.</w:t>
      </w:r>
    </w:p>
    <w:p w14:paraId="3B9FF43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Ecocentrism</w:t>
      </w:r>
    </w:p>
    <w:p w14:paraId="0267B97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Ecocentrism</w:t>
      </w:r>
      <w:r w:rsidRPr="00834479">
        <w:rPr>
          <w:rFonts w:asciiTheme="minorHAnsi" w:hAnsiTheme="minorHAnsi"/>
          <w:color w:val="auto"/>
          <w:szCs w:val="28"/>
        </w:rPr>
        <w:t> posits that ecological consciousness arises from the recognition of existential meaninglessness. It explores how Nihiltheism fosters a deeper connection with the natural world by removing anthropocentric biases, leading to a more harmonious and authentic ecological existence.</w:t>
      </w:r>
    </w:p>
    <w:p w14:paraId="6042F6E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Existentialism</w:t>
      </w:r>
    </w:p>
    <w:p w14:paraId="0405D7C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Sustainable Existentialism</w:t>
      </w:r>
      <w:r w:rsidRPr="00834479">
        <w:rPr>
          <w:rFonts w:asciiTheme="minorHAnsi" w:hAnsiTheme="minorHAnsi"/>
          <w:color w:val="auto"/>
          <w:szCs w:val="28"/>
        </w:rPr>
        <w:t> is a framework that integrates Nihiltheistic principles with sustainable practices. It advocates for an ethical and existential alignment with ecological sustainability, emphasizing the interconnectedness of all forms of existence and the importance of maintaining ecological balance in a meaningless universe.</w:t>
      </w:r>
    </w:p>
    <w:p w14:paraId="6F32D290"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82C6EB5">
          <v:rect id="_x0000_i1029" style="width:0;height:0" o:hralign="center" o:hrstd="t" o:hr="t" fillcolor="#a0a0a0" stroked="f"/>
        </w:pict>
      </w:r>
    </w:p>
    <w:p w14:paraId="0BC4DB2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VIII. Integrating Interdisciplinary Insights: Bridging Philosophy, Science, and Theology</w:t>
      </w:r>
    </w:p>
    <w:p w14:paraId="1A17E59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Philosophy of Science: Nihiltheism and Scientific Epistemology</w:t>
      </w:r>
    </w:p>
    <w:p w14:paraId="21CFD92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3DCB6ED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Philosophy of science examines the foundations, methods, and implications of scientific inquiry. Nihiltheism engages with this discipline to explore how scientific epistemology aligns with or challenges its core principles.</w:t>
      </w:r>
    </w:p>
    <w:p w14:paraId="4067D94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Epistemic Nihiltheism</w:t>
      </w:r>
    </w:p>
    <w:p w14:paraId="6B06D1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Epistemic Nihiltheism</w:t>
      </w:r>
      <w:r w:rsidRPr="00834479">
        <w:rPr>
          <w:rFonts w:asciiTheme="minorHAnsi" w:hAnsiTheme="minorHAnsi"/>
          <w:color w:val="auto"/>
          <w:szCs w:val="28"/>
        </w:rPr>
        <w:t> posits that scientific knowledge is inherently limited and that the pursuit of absolute truth is futile. It embraces a skeptical stance towards scientific epistemology, recognizing that scientific paradigms are provisional and subject to change, thereby aligning with Nihiltheistic skepticism.</w:t>
      </w:r>
    </w:p>
    <w:p w14:paraId="7F92C1F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Provisional Knowledge Paradigm</w:t>
      </w:r>
    </w:p>
    <w:p w14:paraId="3C2945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Provisional Knowledge Paradigm</w:t>
      </w:r>
      <w:r w:rsidRPr="00834479">
        <w:rPr>
          <w:rFonts w:asciiTheme="minorHAnsi" w:hAnsiTheme="minorHAnsi"/>
          <w:color w:val="auto"/>
          <w:szCs w:val="28"/>
        </w:rPr>
        <w:t> within Epistemic Nihiltheism asserts that all scientific knowledge is temporary and context-dependent. This framework encourages continuous questioning and reevaluation of scientific theories, fostering an intellectual humility that complements Nihiltheistic thought.</w:t>
      </w:r>
    </w:p>
    <w:p w14:paraId="164ECA3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Theology Reimagined: Reinterpreting Divine Concepts</w:t>
      </w:r>
    </w:p>
    <w:p w14:paraId="67AFE8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89D8F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Theology traditionally explores the nature of the divine, divine attributes, and the relationship between the divine and the world. Nihiltheism reinterprets these concepts through a nihilistic lens, creating a unique theological discourse.</w:t>
      </w:r>
    </w:p>
    <w:p w14:paraId="5D54AE1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Indifferent Theism</w:t>
      </w:r>
    </w:p>
    <w:p w14:paraId="14A814C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Indifferent Theism</w:t>
      </w:r>
      <w:r w:rsidRPr="00834479">
        <w:rPr>
          <w:rFonts w:asciiTheme="minorHAnsi" w:hAnsiTheme="minorHAnsi"/>
          <w:color w:val="auto"/>
          <w:szCs w:val="28"/>
        </w:rPr>
        <w:t> redefines the divine as a non-intervening, indifferent force rather than an omnipotent, benevolent being. This redefinition challenges traditional theological notions, presenting a deity that exists without purpose or intention, thereby aligning with the nihilistic aspects of Nihiltheism.</w:t>
      </w:r>
    </w:p>
    <w:p w14:paraId="0F310C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Passive Divine Model</w:t>
      </w:r>
    </w:p>
    <w:p w14:paraId="67C7C24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Passive Divine Model</w:t>
      </w:r>
      <w:r w:rsidRPr="00834479">
        <w:rPr>
          <w:rFonts w:asciiTheme="minorHAnsi" w:hAnsiTheme="minorHAnsi"/>
          <w:color w:val="auto"/>
          <w:szCs w:val="28"/>
        </w:rPr>
        <w:t> articulates a conception of the divine that is detached and non-prescriptive. It explores the implications of a passive deity on human existence, morality, and meaning-making, providing a theological foundation that complements Nihiltheistic principles.</w:t>
      </w:r>
    </w:p>
    <w:p w14:paraId="7574A3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Cognitive Science: Consciousness and the Nihiltheistic Mind</w:t>
      </w:r>
    </w:p>
    <w:p w14:paraId="16A5454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D5F6A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Cognitive science investigates the nature of consciousness, cognition, and the mind. Nihiltheism integrates these insights to explore how consciousness interacts with existential meaning and divine absence.</w:t>
      </w:r>
    </w:p>
    <w:p w14:paraId="30806D1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Conscious Existentialism</w:t>
      </w:r>
    </w:p>
    <w:p w14:paraId="49E6F0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Existentialism</w:t>
      </w:r>
      <w:r w:rsidRPr="00834479">
        <w:rPr>
          <w:rFonts w:asciiTheme="minorHAnsi" w:hAnsiTheme="minorHAnsi"/>
          <w:color w:val="auto"/>
          <w:szCs w:val="28"/>
        </w:rPr>
        <w:t> examines how conscious awareness influences and is influenced by the principles of Nihiltheism. It explores the cognitive processes involved in confronting existential meaninglessness and the role of consciousness in creating personal and collective meaning.</w:t>
      </w:r>
    </w:p>
    <w:p w14:paraId="3BB7F2A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 Meaning-Making</w:t>
      </w:r>
    </w:p>
    <w:p w14:paraId="1AE3C0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Conscious Meaning-Making</w:t>
      </w:r>
      <w:r w:rsidRPr="00834479">
        <w:rPr>
          <w:rFonts w:asciiTheme="minorHAnsi" w:hAnsiTheme="minorHAnsi"/>
          <w:color w:val="auto"/>
          <w:szCs w:val="28"/>
        </w:rPr>
        <w:t> framework posits that consciousness actively participates in the construction of meaning within a nihilistic framework. It explores how cognitive mechanisms such as perception, memory, and imagination contribute to the ongoing process of defining and redefining existence in Nihiltheism.</w:t>
      </w:r>
    </w:p>
    <w:p w14:paraId="2E577A4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Sociology of Religion: Nihiltheism in Social Contexts</w:t>
      </w:r>
    </w:p>
    <w:p w14:paraId="6CFA4B4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927EFE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Sociology of religion examines how religious beliefs and practices influence and are influenced by social structures and cultural norms. Nihiltheism, as a unique philosophical and theological stance, offers new perspectives for this discourse.</w:t>
      </w:r>
    </w:p>
    <w:p w14:paraId="6C2BB22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Social Constructs</w:t>
      </w:r>
    </w:p>
    <w:p w14:paraId="635E93A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Social Constructs</w:t>
      </w:r>
      <w:r w:rsidRPr="00834479">
        <w:rPr>
          <w:rFonts w:asciiTheme="minorHAnsi" w:hAnsiTheme="minorHAnsi"/>
          <w:color w:val="auto"/>
          <w:szCs w:val="28"/>
        </w:rPr>
        <w:t> explores how Nihiltheism shapes and is shaped by social institutions, cultural practices, and collective ideologies. It examines the role of Nihiltheism in fostering new forms of social cohesion, identity, and community in a post-theistic society.</w:t>
      </w:r>
    </w:p>
    <w:p w14:paraId="3E544A7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Nihiltheistic Social Dynamics</w:t>
      </w:r>
    </w:p>
    <w:p w14:paraId="42B958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Nihiltheistic Social Dynamics</w:t>
      </w:r>
      <w:r w:rsidRPr="00834479">
        <w:rPr>
          <w:rFonts w:asciiTheme="minorHAnsi" w:hAnsiTheme="minorHAnsi"/>
          <w:color w:val="auto"/>
          <w:szCs w:val="28"/>
        </w:rPr>
        <w:t> framework analyzes the interplay between Nihiltheistic beliefs and social structures. It investigates how Nihiltheism influences social norms, power dynamics, and collective behaviors, providing a sociological understanding of its impact on contemporary society.</w:t>
      </w:r>
    </w:p>
    <w:p w14:paraId="5B96321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Integrating Quantum Mechanics: The Metaphysics of Nihiltheism</w:t>
      </w:r>
    </w:p>
    <w:p w14:paraId="2C0BED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0B279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Quantum mechanics challenges classical notions of reality, causality, and determinism. Nihiltheism integrates these scientific insights to enrich its metaphysical understanding of existence.</w:t>
      </w:r>
    </w:p>
    <w:p w14:paraId="39DBDD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Quantum Indifference</w:t>
      </w:r>
    </w:p>
    <w:p w14:paraId="42BAB9B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Indifference</w:t>
      </w:r>
      <w:r w:rsidRPr="00834479">
        <w:rPr>
          <w:rFonts w:asciiTheme="minorHAnsi" w:hAnsiTheme="minorHAnsi"/>
          <w:color w:val="auto"/>
          <w:szCs w:val="28"/>
        </w:rPr>
        <w:t> posits that the indeterminate and probabilistic nature of quantum mechanics mirrors the nihilistic aspect of divine indifference. This parallel suggests that the fundamental fabric of reality is inherently uncertain and devoid of predetermined purpose, aligning with Nihiltheistic principles.</w:t>
      </w:r>
    </w:p>
    <w:p w14:paraId="10749F5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Quantum Existentialism</w:t>
      </w:r>
    </w:p>
    <w:p w14:paraId="6510B27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Existentialism</w:t>
      </w:r>
      <w:r w:rsidRPr="00834479">
        <w:rPr>
          <w:rFonts w:asciiTheme="minorHAnsi" w:hAnsiTheme="minorHAnsi"/>
          <w:color w:val="auto"/>
          <w:szCs w:val="28"/>
        </w:rPr>
        <w:t> is a metaphysical framework that synthesizes quantum mechanics with Nihiltheistic philosophy. It explores how the probabilistic and non-deterministic nature of quantum phenomena influences existential questions about meaning, free will, and the nature of reality.</w:t>
      </w:r>
    </w:p>
    <w:p w14:paraId="4C9BDA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Environmental Science: Nihiltheism and Ecological Sustainability</w:t>
      </w:r>
    </w:p>
    <w:p w14:paraId="120D9A6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2EE8779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Environmental science focuses on the study of ecosystems, biodiversity, and sustainability. Nihiltheism intersects with this discipline by addressing the ethical and existential implications of environmental stewardship.</w:t>
      </w:r>
    </w:p>
    <w:p w14:paraId="2741D65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Ecological Ethics</w:t>
      </w:r>
    </w:p>
    <w:p w14:paraId="23C7CD2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Ecological Ethics</w:t>
      </w:r>
      <w:r w:rsidRPr="00834479">
        <w:rPr>
          <w:rFonts w:asciiTheme="minorHAnsi" w:hAnsiTheme="minorHAnsi"/>
          <w:color w:val="auto"/>
          <w:szCs w:val="28"/>
        </w:rPr>
        <w:t> explores how Nihiltheism informs sustainable practices and environmental responsibility. It posits that the recognition of existential meaninglessness fosters a deep respect for the interconnectedness of all life forms, promoting ethical behavior towards the environment without reliance on divine mandates.</w:t>
      </w:r>
    </w:p>
    <w:p w14:paraId="4316F27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Nihiltheism</w:t>
      </w:r>
    </w:p>
    <w:p w14:paraId="6260A5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Sustainable Nihiltheism</w:t>
      </w:r>
      <w:r w:rsidRPr="00834479">
        <w:rPr>
          <w:rFonts w:asciiTheme="minorHAnsi" w:hAnsiTheme="minorHAnsi"/>
          <w:color w:val="auto"/>
          <w:szCs w:val="28"/>
        </w:rPr>
        <w:t> framework integrates Nihiltheistic principles with environmental sustainability. It advocates for ecological practices that are grounded in a recognition of the inherent value of nature, independent of religious or moral imperatives, thereby fostering a philosophy of sustainability rooted in existential understanding.</w:t>
      </w:r>
    </w:p>
    <w:p w14:paraId="30ABE46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G. Technology and </w:t>
      </w:r>
      <w:proofErr w:type="spellStart"/>
      <w:r w:rsidRPr="00834479">
        <w:rPr>
          <w:rFonts w:asciiTheme="minorHAnsi" w:hAnsiTheme="minorHAnsi"/>
          <w:b/>
          <w:bCs/>
          <w:color w:val="auto"/>
          <w:szCs w:val="28"/>
        </w:rPr>
        <w:t>Transhumanism</w:t>
      </w:r>
      <w:proofErr w:type="spellEnd"/>
      <w:r w:rsidRPr="00834479">
        <w:rPr>
          <w:rFonts w:asciiTheme="minorHAnsi" w:hAnsiTheme="minorHAnsi"/>
          <w:b/>
          <w:bCs/>
          <w:color w:val="auto"/>
          <w:szCs w:val="28"/>
        </w:rPr>
        <w:t>: Beyond Human Limits</w:t>
      </w:r>
    </w:p>
    <w:p w14:paraId="4D659E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E7AB999"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Transhumanism</w:t>
      </w:r>
      <w:proofErr w:type="spellEnd"/>
      <w:r w:rsidRPr="00834479">
        <w:rPr>
          <w:rFonts w:asciiTheme="minorHAnsi" w:hAnsiTheme="minorHAnsi"/>
          <w:color w:val="auto"/>
          <w:szCs w:val="28"/>
        </w:rPr>
        <w:t xml:space="preserve"> explores the enhancement of human capabilities through technology. Nihiltheism engages with this discourse by examining the philosophical implications of transcending human limitations in a world devoid of inherent meaning.</w:t>
      </w:r>
    </w:p>
    <w:p w14:paraId="552EF6C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Transcendence</w:t>
      </w:r>
    </w:p>
    <w:p w14:paraId="05BEF69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Transcendence</w:t>
      </w:r>
      <w:r w:rsidRPr="00834479">
        <w:rPr>
          <w:rFonts w:asciiTheme="minorHAnsi" w:hAnsiTheme="minorHAnsi"/>
          <w:color w:val="auto"/>
          <w:szCs w:val="28"/>
        </w:rPr>
        <w:t> explores how technological advancements facilitate the transcendence of human limitations without the expectation of divine purpose or afterlife. It posits that enhancing human capabilities can lead to new forms of existential fulfillment and meaning-making, independent of traditional theistic frameworks.</w:t>
      </w:r>
    </w:p>
    <w:p w14:paraId="0A0773E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Technological Existentialism</w:t>
      </w:r>
    </w:p>
    <w:p w14:paraId="5AF50A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Technological Existentialism</w:t>
      </w:r>
      <w:r w:rsidRPr="00834479">
        <w:rPr>
          <w:rFonts w:asciiTheme="minorHAnsi" w:hAnsiTheme="minorHAnsi"/>
          <w:color w:val="auto"/>
          <w:szCs w:val="28"/>
        </w:rPr>
        <w:t> is a framework that examines the intersection of technology and Nihiltheism. It explores how technological innovations redefine human existence, identity, and purpose in a nihilistic universe, advocating for a philosophy that embraces technological progress as a means of existential exploration and fulfillment.</w:t>
      </w:r>
    </w:p>
    <w:p w14:paraId="05A0BE3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Comparative Philosophy: Nihiltheism Across Cultures</w:t>
      </w:r>
    </w:p>
    <w:p w14:paraId="02AD5B0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F89233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Comparative philosophy studies philosophical concepts across different cultural and intellectual traditions. Nihiltheism, as a unique blend of nihilism and theism, offers new perspectives for cross-cultural philosophical analysis.</w:t>
      </w:r>
    </w:p>
    <w:p w14:paraId="5B188D0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Universal Nihiltheism</w:t>
      </w:r>
    </w:p>
    <w:p w14:paraId="57E7688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Universal Nihiltheism</w:t>
      </w:r>
      <w:r w:rsidRPr="00834479">
        <w:rPr>
          <w:rFonts w:asciiTheme="minorHAnsi" w:hAnsiTheme="minorHAnsi"/>
          <w:color w:val="auto"/>
          <w:szCs w:val="28"/>
        </w:rPr>
        <w:t> explores the commonalities and divergences of Nihiltheistic thought across various cultural and religious traditions. It identifies universal themes of existential skepticism and divine indifference while acknowledging cultural specificities that shape the expression and interpretation of Nihiltheism.</w:t>
      </w:r>
    </w:p>
    <w:p w14:paraId="63A1460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Cross-Cultural Nihiltheistic Synthesis</w:t>
      </w:r>
    </w:p>
    <w:p w14:paraId="3D0940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Cross-Cultural Nihiltheistic Synthesis</w:t>
      </w:r>
      <w:r w:rsidRPr="00834479">
        <w:rPr>
          <w:rFonts w:asciiTheme="minorHAnsi" w:hAnsiTheme="minorHAnsi"/>
          <w:color w:val="auto"/>
          <w:szCs w:val="28"/>
        </w:rPr>
        <w:t> framework synthesizes Nihiltheistic principles with diverse philosophical and theological traditions. It fosters a global understanding of Nihiltheism, highlighting its adaptability and relevance across different cultural contexts and intellectual landscapes.</w:t>
      </w:r>
    </w:p>
    <w:p w14:paraId="26ED2E6B"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0BA00194">
          <v:rect id="_x0000_i1030" style="width:0;height:0" o:hralign="center" o:hrstd="t" o:hr="t" fillcolor="#a0a0a0" stroked="f"/>
        </w:pict>
      </w:r>
    </w:p>
    <w:p w14:paraId="741A73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IX. Practical Applications: Nihiltheism in Daily Life and Societal Structures</w:t>
      </w:r>
    </w:p>
    <w:p w14:paraId="35DB0F6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Existential Therapy: Navigating the Void</w:t>
      </w:r>
    </w:p>
    <w:p w14:paraId="2FEB4FB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15E03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Existential therapy focuses on helping individuals find meaning and cope with existential anxieties. Nihiltheism offers a unique approach by framing these challenges within a worldview that inherently questions meaning.</w:t>
      </w:r>
    </w:p>
    <w:p w14:paraId="3EAB1F8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Coping Mechanisms</w:t>
      </w:r>
    </w:p>
    <w:p w14:paraId="45E508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Coping Mechanisms</w:t>
      </w:r>
      <w:r w:rsidRPr="00834479">
        <w:rPr>
          <w:rFonts w:asciiTheme="minorHAnsi" w:hAnsiTheme="minorHAnsi"/>
          <w:color w:val="auto"/>
          <w:szCs w:val="28"/>
        </w:rPr>
        <w:t> emphasize acceptance of existential meaninglessness as a foundation for personal resilience. This approach encourages individuals to create their own meaning and purpose, fostering psychological well-being through autonomous meaning-making rather than seeking external validation.</w:t>
      </w:r>
    </w:p>
    <w:p w14:paraId="7E7114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Autonomous Meaning Therapy</w:t>
      </w:r>
    </w:p>
    <w:p w14:paraId="533177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Autonomous Meaning Therapy</w:t>
      </w:r>
      <w:r w:rsidRPr="00834479">
        <w:rPr>
          <w:rFonts w:asciiTheme="minorHAnsi" w:hAnsiTheme="minorHAnsi"/>
          <w:color w:val="auto"/>
          <w:szCs w:val="28"/>
        </w:rPr>
        <w:t> is a therapeutic framework grounded in Nihiltheistic principles. It guides individuals in constructing personal narratives and purpose through introspection and creative expression, promoting mental health by embracing the absence of inherent meaning.</w:t>
      </w:r>
    </w:p>
    <w:p w14:paraId="2BD08AF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Ethical Decision-Making: Morality Without Absolutes</w:t>
      </w:r>
    </w:p>
    <w:p w14:paraId="7A6F0CB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14818D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Ethical decision-making often relies on absolute moral principles or divine commandments. Nihiltheism challenges this by proposing a flexible, context-dependent ethical framework.</w:t>
      </w:r>
    </w:p>
    <w:p w14:paraId="15EE68F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Ethical Deliberation</w:t>
      </w:r>
    </w:p>
    <w:p w14:paraId="763CC8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Contextual Ethical Deliberation</w:t>
      </w:r>
      <w:r w:rsidRPr="00834479">
        <w:rPr>
          <w:rFonts w:asciiTheme="minorHAnsi" w:hAnsiTheme="minorHAnsi"/>
          <w:color w:val="auto"/>
          <w:szCs w:val="28"/>
        </w:rPr>
        <w:t> involves making ethical decisions based on situational factors, relational dynamics, and personal values rather than adhering to universal moral laws. This approach promotes adaptability and responsiveness in ethical reasoning, aligning with Nihiltheistic flexibility.</w:t>
      </w:r>
    </w:p>
    <w:p w14:paraId="14D781D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Situational Ethics</w:t>
      </w:r>
    </w:p>
    <w:p w14:paraId="2A9E0B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Situational Ethics</w:t>
      </w:r>
      <w:r w:rsidRPr="00834479">
        <w:rPr>
          <w:rFonts w:asciiTheme="minorHAnsi" w:hAnsiTheme="minorHAnsi"/>
          <w:color w:val="auto"/>
          <w:szCs w:val="28"/>
        </w:rPr>
        <w:t> is a framework that prioritizes the specific context and circumstances of ethical dilemmas. It encourages individuals to assess each situation independently, considering the unique factors involved to arrive at morally sound decisions without relying on predetermined ethical absolutes.</w:t>
      </w:r>
    </w:p>
    <w:p w14:paraId="0C32A0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Societal Governance: Nihiltheism and Political Structures</w:t>
      </w:r>
    </w:p>
    <w:p w14:paraId="0D36A3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42778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Political structures often derive legitimacy from ideological or religious foundations. Nihiltheism introduces a secular and philosophical basis for governance, emphasizing existential autonomy and collective self-definition.</w:t>
      </w:r>
    </w:p>
    <w:p w14:paraId="7953A27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Democracy</w:t>
      </w:r>
    </w:p>
    <w:p w14:paraId="188C078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Democracy</w:t>
      </w:r>
      <w:r w:rsidRPr="00834479">
        <w:rPr>
          <w:rFonts w:asciiTheme="minorHAnsi" w:hAnsiTheme="minorHAnsi"/>
          <w:color w:val="auto"/>
          <w:szCs w:val="28"/>
        </w:rPr>
        <w:t> is a political framework inspired by Nihiltheistic principles. It emphasizes participatory governance, individual autonomy, and collective decision-making without reliance on ideological or religious doctrines. This approach fosters a more inclusive and adaptable political system that responds to the existential needs of its constituents.</w:t>
      </w:r>
    </w:p>
    <w:p w14:paraId="4F0948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Decentralized Governance</w:t>
      </w:r>
    </w:p>
    <w:p w14:paraId="324108C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Decentralized Governance</w:t>
      </w:r>
      <w:r w:rsidRPr="00834479">
        <w:rPr>
          <w:rFonts w:asciiTheme="minorHAnsi" w:hAnsiTheme="minorHAnsi"/>
          <w:color w:val="auto"/>
          <w:szCs w:val="28"/>
        </w:rPr>
        <w:t> is a model where power is distributed across various levels of society, promoting local autonomy and community-driven decision-making. This framework aligns with Nihiltheistic values by rejecting centralized authority in favor of a more fluid and responsive political structure.</w:t>
      </w:r>
    </w:p>
    <w:p w14:paraId="03FB1E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Education: Cultivating Nihiltheistic Thought</w:t>
      </w:r>
    </w:p>
    <w:p w14:paraId="53C07F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AF3E02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Education systems typically aim to impart knowledge, skills, and moral values. Nihiltheism offers a distinct approach by emphasizing critical thinking, existential inquiry, and the construction of personal meaning.</w:t>
      </w:r>
    </w:p>
    <w:p w14:paraId="18EBC5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Critical Existential Education</w:t>
      </w:r>
    </w:p>
    <w:p w14:paraId="280E92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Critical Existential Education</w:t>
      </w:r>
      <w:r w:rsidRPr="00834479">
        <w:rPr>
          <w:rFonts w:asciiTheme="minorHAnsi" w:hAnsiTheme="minorHAnsi"/>
          <w:color w:val="auto"/>
          <w:szCs w:val="28"/>
        </w:rPr>
        <w:t> integrates Nihiltheistic principles into educational curricula, fostering environments where students are encouraged to question, explore, and construct their own meanings and values. This approach promotes intellectual autonomy and existential resilience, preparing individuals to navigate a world without inherent purpose.</w:t>
      </w:r>
    </w:p>
    <w:p w14:paraId="52097A2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Existential Curriculum Design</w:t>
      </w:r>
    </w:p>
    <w:p w14:paraId="509FBC1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Curriculum Design</w:t>
      </w:r>
      <w:r w:rsidRPr="00834479">
        <w:rPr>
          <w:rFonts w:asciiTheme="minorHAnsi" w:hAnsiTheme="minorHAnsi"/>
          <w:color w:val="auto"/>
          <w:szCs w:val="28"/>
        </w:rPr>
        <w:t> is an educational framework that prioritizes critical inquiry, self-reflection, and creative expression. It encourages students to engage deeply with philosophical questions, develop autonomous thinking skills, and create personalized frameworks for understanding their existence and purpose.</w:t>
      </w:r>
    </w:p>
    <w:p w14:paraId="1AFF0E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Business Ethics: Nihiltheism in Corporate Practices</w:t>
      </w:r>
    </w:p>
    <w:p w14:paraId="45DE15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3E81C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Business ethics often rely on established moral codes and corporate social responsibility frameworks. Nihiltheism introduces a philosophy that emphasizes autonomous ethical decision-making and the creation of purpose-driven business practices.</w:t>
      </w:r>
    </w:p>
    <w:p w14:paraId="2AACC01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Purpose-Driven Autonomy</w:t>
      </w:r>
    </w:p>
    <w:p w14:paraId="40523CC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Purpose-Driven Autonomy</w:t>
      </w:r>
      <w:r w:rsidRPr="00834479">
        <w:rPr>
          <w:rFonts w:asciiTheme="minorHAnsi" w:hAnsiTheme="minorHAnsi"/>
          <w:color w:val="auto"/>
          <w:szCs w:val="28"/>
        </w:rPr>
        <w:t> in business ethics involves aligning corporate practices with the autonomous creation of meaning and value, rather than adhering to external ethical mandates. This approach encourages businesses to define their own purpose and ethical standards based on collective and individual values, fostering innovation and ethical flexibility.</w:t>
      </w:r>
    </w:p>
    <w:p w14:paraId="2DF1580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Autonomous Corporate Governance</w:t>
      </w:r>
    </w:p>
    <w:p w14:paraId="1ECB13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Autonomous Corporate Governance</w:t>
      </w:r>
      <w:r w:rsidRPr="00834479">
        <w:rPr>
          <w:rFonts w:asciiTheme="minorHAnsi" w:hAnsiTheme="minorHAnsi"/>
          <w:color w:val="auto"/>
          <w:szCs w:val="28"/>
        </w:rPr>
        <w:t> is a framework where businesses are guided by internally defined ethical principles and purposes. It emphasizes transparency, accountability, and adaptability, allowing corporations to navigate ethical challenges with flexibility and creative autonomy aligned with Nihiltheistic values.</w:t>
      </w:r>
    </w:p>
    <w:p w14:paraId="6FAF8B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Personal Identity: Constructing Self in a Nihiltheistic Framework</w:t>
      </w:r>
    </w:p>
    <w:p w14:paraId="3C9988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91B52B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Personal identity is often tied to social roles, religious beliefs, and external validations. Nihiltheism offers a framework where identity is self-constructed and fluid, unbound by traditional anchors of meaning.</w:t>
      </w:r>
    </w:p>
    <w:p w14:paraId="58421D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Fluid Self-Construction</w:t>
      </w:r>
    </w:p>
    <w:p w14:paraId="7B62BB9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Fluid Self-Construction</w:t>
      </w:r>
      <w:r w:rsidRPr="00834479">
        <w:rPr>
          <w:rFonts w:asciiTheme="minorHAnsi" w:hAnsiTheme="minorHAnsi"/>
          <w:color w:val="auto"/>
          <w:szCs w:val="28"/>
        </w:rPr>
        <w:t> posits that personal identity is an ongoing process of self-definition and re-definition. This perspective embraces the inherent uncertainty and adaptability of identity, allowing individuals to continuously evolve and redefine themselves in response to changing existential circumstances.</w:t>
      </w:r>
    </w:p>
    <w:p w14:paraId="15C29D1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Dynamic Identity Formation</w:t>
      </w:r>
    </w:p>
    <w:p w14:paraId="6610648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Dynamic Identity Formation</w:t>
      </w:r>
      <w:r w:rsidRPr="00834479">
        <w:rPr>
          <w:rFonts w:asciiTheme="minorHAnsi" w:hAnsiTheme="minorHAnsi"/>
          <w:color w:val="auto"/>
          <w:szCs w:val="28"/>
        </w:rPr>
        <w:t> is a framework that encourages individuals to view their identities as malleable and context-dependent. It promotes self-exploration, adaptability, and the conscious construction of personal narratives, aligning with Nihiltheistic principles of autonomous meaning-making.</w:t>
      </w:r>
    </w:p>
    <w:p w14:paraId="1DED503C"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14694CDB">
          <v:rect id="_x0000_i1031" style="width:0;height:0" o:hralign="center" o:hrstd="t" o:hr="t" fillcolor="#a0a0a0" stroked="f"/>
        </w:pict>
      </w:r>
    </w:p>
    <w:p w14:paraId="342BC2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X. Conclusion: The Endless Quest for Meaning in Nihiltheism</w:t>
      </w:r>
    </w:p>
    <w:p w14:paraId="0DCAAA4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Synthesizing Nihiltheistic Thought</w:t>
      </w:r>
    </w:p>
    <w:p w14:paraId="32F3C5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comprehensive exploration of Nihiltheism, it is essential to synthesize the diverse insights and frameworks that have been developed throughout this intellectual odyssey. Nihiltheism, as a philosophy, stands at the confluence of nihilism and theism, embodying a unique stance that challenges traditional notions of meaning, existence, and divinity.</w:t>
      </w:r>
    </w:p>
    <w:p w14:paraId="4CE514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has delved into the dynamic interplay between divine absence and human autonomy, the role of art as ontological experimentation, and the reconfiguration of temporal and ethical frameworks. By integrating interdisciplinary insights from cognitive science, sociology, quantum mechanics, and environmental philosophy, Nihiltheism emerges as a multifaceted and adaptable philosophy that resonates with the complexities of contemporary existence.</w:t>
      </w:r>
    </w:p>
    <w:p w14:paraId="0B5C0A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 Ongoing Journey</w:t>
      </w:r>
    </w:p>
    <w:p w14:paraId="64F8F37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is not a static doctrine but an ever-evolving philosophy that invites continuous inquiry and adaptation. The intellectual journey outlined in this book underscores the importance of embracing the infinite nature of philosophical exploration, where each new insight leads to further questions and deeper understandings.</w:t>
      </w:r>
    </w:p>
    <w:p w14:paraId="3DA24A3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individuals and societies navigate the existential challenges of the modern world, Nihiltheism offers a framework that encourages autonomous meaning-making, ethical flexibility, and resilient identity construction. It provides a philosophical foundation that is both critically engaged and open to innovation, fostering a dynamic and responsive approach to the quest for meaning.</w:t>
      </w:r>
    </w:p>
    <w:p w14:paraId="1607171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Inspiring Further Exploration</w:t>
      </w:r>
    </w:p>
    <w:p w14:paraId="290CF2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far from complete. This book serves as a starting point for further exploration, inviting scholars, theologians, and inquisitive minds to continue pushing the boundaries of philosophical thought. By engaging with the principles and frameworks introduced here, readers are encouraged to contribute their own insights, challenge existing paradigms, and develop novel perspectives that enrich the Nihiltheistic discourse.</w:t>
      </w:r>
    </w:p>
    <w:p w14:paraId="70C4728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Final Reflections</w:t>
      </w:r>
    </w:p>
    <w:p w14:paraId="3B69E0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embracing Nihiltheism, we embark on an endless quest for meaning in a seemingly indifferent universe. This pursuit is marked by a profound recognition of existential uncertainty, coupled with the creative potential to define and redefine our own purposes and values. Nihiltheism challenges us to confront the void, not with despair, but with the resilience and ingenuity to craft our own narratives of existence.</w:t>
      </w:r>
    </w:p>
    <w:p w14:paraId="67DB86F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intellectual odyssey, we acknowledge that the exploration of Nihiltheism is a testament to the enduring human spirit's quest for understanding, meaning, and existential clarity. It is a philosophy that does not provide final answers but instead invites perpetual questioning, continuous learning, and the relentless pursuit of truth in the face of existential ambiguity.</w:t>
      </w:r>
    </w:p>
    <w:p w14:paraId="6BD64D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May this book serve as a catalyst for deeper contemplation, critical inquiry, and innovative thought, inspiring all who engage with it to navigate the complexities of Nihiltheism with intellectual rigor, emotional resilience, and unwavering curiosity.</w:t>
      </w:r>
    </w:p>
    <w:p w14:paraId="175903AA"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26B628FB">
          <v:rect id="_x0000_i1032" style="width:0;height:0" o:hralign="center" o:hrstd="t" o:hr="t" fillcolor="#a0a0a0" stroked="f"/>
        </w:pict>
      </w:r>
    </w:p>
    <w:p w14:paraId="4CEE582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Appendices</w:t>
      </w:r>
    </w:p>
    <w:p w14:paraId="6EB9211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A: Key Philosophical Texts and References</w:t>
      </w:r>
    </w:p>
    <w:p w14:paraId="4F3672E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Primary Texts</w:t>
      </w:r>
    </w:p>
    <w:p w14:paraId="76E2C6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Friedrich Nietzsche</w:t>
      </w:r>
      <w:r w:rsidRPr="00834479">
        <w:rPr>
          <w:rFonts w:asciiTheme="minorHAnsi" w:hAnsiTheme="minorHAnsi"/>
          <w:color w:val="auto"/>
          <w:szCs w:val="28"/>
        </w:rPr>
        <w:t> - </w:t>
      </w:r>
      <w:r w:rsidRPr="00834479">
        <w:rPr>
          <w:rFonts w:asciiTheme="minorHAnsi" w:hAnsiTheme="minorHAnsi"/>
          <w:i/>
          <w:iCs/>
          <w:color w:val="auto"/>
          <w:szCs w:val="28"/>
        </w:rPr>
        <w:t>Thus Spoke Zarathustra</w:t>
      </w:r>
      <w:r w:rsidRPr="00834479">
        <w:rPr>
          <w:rFonts w:asciiTheme="minorHAnsi" w:hAnsiTheme="minorHAnsi"/>
          <w:color w:val="auto"/>
          <w:szCs w:val="28"/>
        </w:rPr>
        <w:t>, </w:t>
      </w:r>
      <w:r w:rsidRPr="00834479">
        <w:rPr>
          <w:rFonts w:asciiTheme="minorHAnsi" w:hAnsiTheme="minorHAnsi"/>
          <w:i/>
          <w:iCs/>
          <w:color w:val="auto"/>
          <w:szCs w:val="28"/>
        </w:rPr>
        <w:t>The Gay Science</w:t>
      </w:r>
    </w:p>
    <w:p w14:paraId="74F0CF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Jean-Paul Sartre</w:t>
      </w:r>
      <w:r w:rsidRPr="00834479">
        <w:rPr>
          <w:rFonts w:asciiTheme="minorHAnsi" w:hAnsiTheme="minorHAnsi"/>
          <w:color w:val="auto"/>
          <w:szCs w:val="28"/>
        </w:rPr>
        <w:t> - </w:t>
      </w:r>
      <w:r w:rsidRPr="00834479">
        <w:rPr>
          <w:rFonts w:asciiTheme="minorHAnsi" w:hAnsiTheme="minorHAnsi"/>
          <w:i/>
          <w:iCs/>
          <w:color w:val="auto"/>
          <w:szCs w:val="28"/>
        </w:rPr>
        <w:t>Being and Nothingness</w:t>
      </w:r>
      <w:r w:rsidRPr="00834479">
        <w:rPr>
          <w:rFonts w:asciiTheme="minorHAnsi" w:hAnsiTheme="minorHAnsi"/>
          <w:color w:val="auto"/>
          <w:szCs w:val="28"/>
        </w:rPr>
        <w:t>, </w:t>
      </w:r>
      <w:r w:rsidRPr="00834479">
        <w:rPr>
          <w:rFonts w:asciiTheme="minorHAnsi" w:hAnsiTheme="minorHAnsi"/>
          <w:i/>
          <w:iCs/>
          <w:color w:val="auto"/>
          <w:szCs w:val="28"/>
        </w:rPr>
        <w:t>Existentialism is a Humanism</w:t>
      </w:r>
    </w:p>
    <w:p w14:paraId="555D1F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Camus</w:t>
      </w:r>
      <w:r w:rsidRPr="00834479">
        <w:rPr>
          <w:rFonts w:asciiTheme="minorHAnsi" w:hAnsiTheme="minorHAnsi"/>
          <w:color w:val="auto"/>
          <w:szCs w:val="28"/>
        </w:rPr>
        <w:t> - </w:t>
      </w:r>
      <w:r w:rsidRPr="00834479">
        <w:rPr>
          <w:rFonts w:asciiTheme="minorHAnsi" w:hAnsiTheme="minorHAnsi"/>
          <w:i/>
          <w:iCs/>
          <w:color w:val="auto"/>
          <w:szCs w:val="28"/>
        </w:rPr>
        <w:t>The Myth of Sisyphus</w:t>
      </w:r>
      <w:r w:rsidRPr="00834479">
        <w:rPr>
          <w:rFonts w:asciiTheme="minorHAnsi" w:hAnsiTheme="minorHAnsi"/>
          <w:color w:val="auto"/>
          <w:szCs w:val="28"/>
        </w:rPr>
        <w:t>, </w:t>
      </w:r>
      <w:r w:rsidRPr="00834479">
        <w:rPr>
          <w:rFonts w:asciiTheme="minorHAnsi" w:hAnsiTheme="minorHAnsi"/>
          <w:i/>
          <w:iCs/>
          <w:color w:val="auto"/>
          <w:szCs w:val="28"/>
        </w:rPr>
        <w:t>The Stranger</w:t>
      </w:r>
    </w:p>
    <w:p w14:paraId="70962B3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Martin Heidegger</w:t>
      </w:r>
      <w:r w:rsidRPr="00834479">
        <w:rPr>
          <w:rFonts w:asciiTheme="minorHAnsi" w:hAnsiTheme="minorHAnsi"/>
          <w:color w:val="auto"/>
          <w:szCs w:val="28"/>
        </w:rPr>
        <w:t> - </w:t>
      </w:r>
      <w:r w:rsidRPr="00834479">
        <w:rPr>
          <w:rFonts w:asciiTheme="minorHAnsi" w:hAnsiTheme="minorHAnsi"/>
          <w:i/>
          <w:iCs/>
          <w:color w:val="auto"/>
          <w:szCs w:val="28"/>
        </w:rPr>
        <w:t>Being and Time</w:t>
      </w:r>
    </w:p>
    <w:p w14:paraId="4C0482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Immanuel Kant</w:t>
      </w:r>
      <w:r w:rsidRPr="00834479">
        <w:rPr>
          <w:rFonts w:asciiTheme="minorHAnsi" w:hAnsiTheme="minorHAnsi"/>
          <w:color w:val="auto"/>
          <w:szCs w:val="28"/>
        </w:rPr>
        <w:t> - </w:t>
      </w:r>
      <w:r w:rsidRPr="00834479">
        <w:rPr>
          <w:rFonts w:asciiTheme="minorHAnsi" w:hAnsiTheme="minorHAnsi"/>
          <w:i/>
          <w:iCs/>
          <w:color w:val="auto"/>
          <w:szCs w:val="28"/>
        </w:rPr>
        <w:t>Critique of Pure Reason</w:t>
      </w:r>
    </w:p>
    <w:p w14:paraId="641E61B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Simone de Beauvoir</w:t>
      </w:r>
      <w:r w:rsidRPr="00834479">
        <w:rPr>
          <w:rFonts w:asciiTheme="minorHAnsi" w:hAnsiTheme="minorHAnsi"/>
          <w:color w:val="auto"/>
          <w:szCs w:val="28"/>
        </w:rPr>
        <w:t> - </w:t>
      </w:r>
      <w:r w:rsidRPr="00834479">
        <w:rPr>
          <w:rFonts w:asciiTheme="minorHAnsi" w:hAnsiTheme="minorHAnsi"/>
          <w:i/>
          <w:iCs/>
          <w:color w:val="auto"/>
          <w:szCs w:val="28"/>
        </w:rPr>
        <w:t>The Ethics of Ambiguity</w:t>
      </w:r>
    </w:p>
    <w:p w14:paraId="7C983B4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Ludwig Wittgenstein</w:t>
      </w:r>
      <w:r w:rsidRPr="00834479">
        <w:rPr>
          <w:rFonts w:asciiTheme="minorHAnsi" w:hAnsiTheme="minorHAnsi"/>
          <w:color w:val="auto"/>
          <w:szCs w:val="28"/>
        </w:rPr>
        <w:t> - </w:t>
      </w:r>
      <w:proofErr w:type="spellStart"/>
      <w:r w:rsidRPr="00834479">
        <w:rPr>
          <w:rFonts w:asciiTheme="minorHAnsi" w:hAnsiTheme="minorHAnsi"/>
          <w:i/>
          <w:iCs/>
          <w:color w:val="auto"/>
          <w:szCs w:val="28"/>
        </w:rPr>
        <w:t>Tractatus</w:t>
      </w:r>
      <w:proofErr w:type="spellEnd"/>
      <w:r w:rsidRPr="00834479">
        <w:rPr>
          <w:rFonts w:asciiTheme="minorHAnsi" w:hAnsiTheme="minorHAnsi"/>
          <w:i/>
          <w:iCs/>
          <w:color w:val="auto"/>
          <w:szCs w:val="28"/>
        </w:rPr>
        <w:t xml:space="preserve"> </w:t>
      </w:r>
      <w:proofErr w:type="spellStart"/>
      <w:r w:rsidRPr="00834479">
        <w:rPr>
          <w:rFonts w:asciiTheme="minorHAnsi" w:hAnsiTheme="minorHAnsi"/>
          <w:i/>
          <w:iCs/>
          <w:color w:val="auto"/>
          <w:szCs w:val="28"/>
        </w:rPr>
        <w:t>Logico-Philosophicus</w:t>
      </w:r>
      <w:proofErr w:type="spellEnd"/>
      <w:r w:rsidRPr="00834479">
        <w:rPr>
          <w:rFonts w:asciiTheme="minorHAnsi" w:hAnsiTheme="minorHAnsi"/>
          <w:color w:val="auto"/>
          <w:szCs w:val="28"/>
        </w:rPr>
        <w:t>, </w:t>
      </w:r>
      <w:r w:rsidRPr="00834479">
        <w:rPr>
          <w:rFonts w:asciiTheme="minorHAnsi" w:hAnsiTheme="minorHAnsi"/>
          <w:i/>
          <w:iCs/>
          <w:color w:val="auto"/>
          <w:szCs w:val="28"/>
        </w:rPr>
        <w:t>Philosophical Investigations</w:t>
      </w:r>
    </w:p>
    <w:p w14:paraId="772694F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Secondary Texts</w:t>
      </w:r>
    </w:p>
    <w:p w14:paraId="1E2DAB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Thomas </w:t>
      </w:r>
      <w:proofErr w:type="spellStart"/>
      <w:r w:rsidRPr="00834479">
        <w:rPr>
          <w:rFonts w:asciiTheme="minorHAnsi" w:hAnsiTheme="minorHAnsi"/>
          <w:b/>
          <w:bCs/>
          <w:color w:val="auto"/>
          <w:szCs w:val="28"/>
        </w:rPr>
        <w:t>Nagel</w:t>
      </w:r>
      <w:proofErr w:type="spellEnd"/>
      <w:r w:rsidRPr="00834479">
        <w:rPr>
          <w:rFonts w:asciiTheme="minorHAnsi" w:hAnsiTheme="minorHAnsi"/>
          <w:color w:val="auto"/>
          <w:szCs w:val="28"/>
        </w:rPr>
        <w:t> - </w:t>
      </w:r>
      <w:r w:rsidRPr="00834479">
        <w:rPr>
          <w:rFonts w:asciiTheme="minorHAnsi" w:hAnsiTheme="minorHAnsi"/>
          <w:i/>
          <w:iCs/>
          <w:color w:val="auto"/>
          <w:szCs w:val="28"/>
        </w:rPr>
        <w:t>What Does It All Mean? A Very Short Introduction to Philosophy</w:t>
      </w:r>
    </w:p>
    <w:p w14:paraId="5928DD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Harold Kushner</w:t>
      </w:r>
      <w:r w:rsidRPr="00834479">
        <w:rPr>
          <w:rFonts w:asciiTheme="minorHAnsi" w:hAnsiTheme="minorHAnsi"/>
          <w:color w:val="auto"/>
          <w:szCs w:val="28"/>
        </w:rPr>
        <w:t> - </w:t>
      </w:r>
      <w:r w:rsidRPr="00834479">
        <w:rPr>
          <w:rFonts w:asciiTheme="minorHAnsi" w:hAnsiTheme="minorHAnsi"/>
          <w:i/>
          <w:iCs/>
          <w:color w:val="auto"/>
          <w:szCs w:val="28"/>
        </w:rPr>
        <w:t>When Bad Things Happen to Good People</w:t>
      </w:r>
    </w:p>
    <w:p w14:paraId="0FD727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Schweitzer</w:t>
      </w:r>
      <w:r w:rsidRPr="00834479">
        <w:rPr>
          <w:rFonts w:asciiTheme="minorHAnsi" w:hAnsiTheme="minorHAnsi"/>
          <w:color w:val="auto"/>
          <w:szCs w:val="28"/>
        </w:rPr>
        <w:t> - </w:t>
      </w:r>
      <w:r w:rsidRPr="00834479">
        <w:rPr>
          <w:rFonts w:asciiTheme="minorHAnsi" w:hAnsiTheme="minorHAnsi"/>
          <w:i/>
          <w:iCs/>
          <w:color w:val="auto"/>
          <w:szCs w:val="28"/>
        </w:rPr>
        <w:t>The Philosophy of Civilization</w:t>
      </w:r>
    </w:p>
    <w:p w14:paraId="4C0B19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Elisabeth </w:t>
      </w:r>
      <w:proofErr w:type="spellStart"/>
      <w:r w:rsidRPr="00834479">
        <w:rPr>
          <w:rFonts w:asciiTheme="minorHAnsi" w:hAnsiTheme="minorHAnsi"/>
          <w:b/>
          <w:bCs/>
          <w:color w:val="auto"/>
          <w:szCs w:val="28"/>
        </w:rPr>
        <w:t>Kübler-Ross</w:t>
      </w:r>
      <w:proofErr w:type="spellEnd"/>
      <w:r w:rsidRPr="00834479">
        <w:rPr>
          <w:rFonts w:asciiTheme="minorHAnsi" w:hAnsiTheme="minorHAnsi"/>
          <w:color w:val="auto"/>
          <w:szCs w:val="28"/>
        </w:rPr>
        <w:t> - </w:t>
      </w:r>
      <w:r w:rsidRPr="00834479">
        <w:rPr>
          <w:rFonts w:asciiTheme="minorHAnsi" w:hAnsiTheme="minorHAnsi"/>
          <w:i/>
          <w:iCs/>
          <w:color w:val="auto"/>
          <w:szCs w:val="28"/>
        </w:rPr>
        <w:t>On Death and Dying</w:t>
      </w:r>
    </w:p>
    <w:p w14:paraId="60D75E0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Michael Sandel</w:t>
      </w:r>
      <w:r w:rsidRPr="00834479">
        <w:rPr>
          <w:rFonts w:asciiTheme="minorHAnsi" w:hAnsiTheme="minorHAnsi"/>
          <w:color w:val="auto"/>
          <w:szCs w:val="28"/>
        </w:rPr>
        <w:t> - </w:t>
      </w:r>
      <w:r w:rsidRPr="00834479">
        <w:rPr>
          <w:rFonts w:asciiTheme="minorHAnsi" w:hAnsiTheme="minorHAnsi"/>
          <w:i/>
          <w:iCs/>
          <w:color w:val="auto"/>
          <w:szCs w:val="28"/>
        </w:rPr>
        <w:t>Justice: What's the Right Thing to Do?</w:t>
      </w:r>
    </w:p>
    <w:p w14:paraId="413EA9A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Scholarly Articles</w:t>
      </w:r>
    </w:p>
    <w:p w14:paraId="1BFE47B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"The Absurd Man." </w:t>
      </w:r>
      <w:r w:rsidRPr="00834479">
        <w:rPr>
          <w:rFonts w:asciiTheme="minorHAnsi" w:hAnsiTheme="minorHAnsi"/>
          <w:i/>
          <w:iCs/>
          <w:color w:val="auto"/>
          <w:szCs w:val="28"/>
        </w:rPr>
        <w:t>The Myth of Sisyphus</w:t>
      </w:r>
      <w:r w:rsidRPr="00834479">
        <w:rPr>
          <w:rFonts w:asciiTheme="minorHAnsi" w:hAnsiTheme="minorHAnsi"/>
          <w:color w:val="auto"/>
          <w:szCs w:val="28"/>
        </w:rPr>
        <w:t>.</w:t>
      </w:r>
    </w:p>
    <w:p w14:paraId="051273E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"The Question Concerning Technology."</w:t>
      </w:r>
    </w:p>
    <w:p w14:paraId="2FF61E4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"Existentialism is a Humanism."</w:t>
      </w:r>
    </w:p>
    <w:p w14:paraId="0FF4085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"On Truth and Lies in a Nonmoral Sense."</w:t>
      </w:r>
    </w:p>
    <w:p w14:paraId="1FF1ED0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"Whereof One Cannot Speak, Thereof One Must Be Silent."</w:t>
      </w:r>
    </w:p>
    <w:p w14:paraId="1F1F92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B: Glossary of Terms</w:t>
      </w:r>
    </w:p>
    <w:p w14:paraId="193A26C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w:t>
      </w:r>
      <w:r w:rsidRPr="00834479">
        <w:rPr>
          <w:rFonts w:asciiTheme="minorHAnsi" w:hAnsiTheme="minorHAnsi"/>
          <w:color w:val="auto"/>
          <w:szCs w:val="28"/>
        </w:rPr>
        <w:t>: The philosophical belief that life lacks inherent meaning, purpose, or value.</w:t>
      </w:r>
    </w:p>
    <w:p w14:paraId="66EF248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Theism</w:t>
      </w:r>
      <w:r w:rsidRPr="00834479">
        <w:rPr>
          <w:rFonts w:asciiTheme="minorHAnsi" w:hAnsiTheme="minorHAnsi"/>
          <w:color w:val="auto"/>
          <w:szCs w:val="28"/>
        </w:rPr>
        <w:t>: The belief in the existence of a god or gods, particularly a singular, personal deity.</w:t>
      </w:r>
    </w:p>
    <w:p w14:paraId="7F58D5E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t>: A branch of philosophy that combines existentialism and phenomenology to explore the structures of experience and consciousness.</w:t>
      </w:r>
    </w:p>
    <w:p w14:paraId="0E1426F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Reasoning</w:t>
      </w:r>
      <w:r w:rsidRPr="00834479">
        <w:rPr>
          <w:rFonts w:asciiTheme="minorHAnsi" w:hAnsiTheme="minorHAnsi"/>
          <w:color w:val="auto"/>
          <w:szCs w:val="28"/>
        </w:rPr>
        <w:t>: A method of argument that involves the contradiction between two interacting forces or ideas, leading to their resolution and synthesis.</w:t>
      </w:r>
    </w:p>
    <w:p w14:paraId="36269B6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Epistemology</w:t>
      </w:r>
      <w:r w:rsidRPr="00834479">
        <w:rPr>
          <w:rFonts w:asciiTheme="minorHAnsi" w:hAnsiTheme="minorHAnsi"/>
          <w:color w:val="auto"/>
          <w:szCs w:val="28"/>
        </w:rPr>
        <w:t>: The branch of philosophy concerned with the theory of knowledge, including its limits and validity.</w:t>
      </w:r>
    </w:p>
    <w:p w14:paraId="0225A7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Ontology</w:t>
      </w:r>
      <w:r w:rsidRPr="00834479">
        <w:rPr>
          <w:rFonts w:asciiTheme="minorHAnsi" w:hAnsiTheme="minorHAnsi"/>
          <w:color w:val="auto"/>
          <w:szCs w:val="28"/>
        </w:rPr>
        <w:t>: The branch of metaphysics dealing with the nature of being and existence.</w:t>
      </w:r>
    </w:p>
    <w:p w14:paraId="7994B99D"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Transhumanism</w:t>
      </w:r>
      <w:proofErr w:type="spellEnd"/>
      <w:r w:rsidRPr="00834479">
        <w:rPr>
          <w:rFonts w:asciiTheme="minorHAnsi" w:hAnsiTheme="minorHAnsi"/>
          <w:color w:val="auto"/>
          <w:szCs w:val="28"/>
        </w:rPr>
        <w:t>: A movement advocating for the transformation of the human condition through advanced technologies.</w:t>
      </w:r>
    </w:p>
    <w:p w14:paraId="59A1C5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Provisional Knowledge Paradigm</w:t>
      </w:r>
      <w:r w:rsidRPr="00834479">
        <w:rPr>
          <w:rFonts w:asciiTheme="minorHAnsi" w:hAnsiTheme="minorHAnsi"/>
          <w:color w:val="auto"/>
          <w:szCs w:val="28"/>
        </w:rPr>
        <w:t>: A concept within Epistemic Nihiltheism that views scientific knowledge as temporary and subject to change.</w:t>
      </w:r>
    </w:p>
    <w:p w14:paraId="2E0FA9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Autonomy</w:t>
      </w:r>
      <w:r w:rsidRPr="00834479">
        <w:rPr>
          <w:rFonts w:asciiTheme="minorHAnsi" w:hAnsiTheme="minorHAnsi"/>
          <w:color w:val="auto"/>
          <w:szCs w:val="28"/>
        </w:rPr>
        <w:t>: The ability of individuals to define their own meaning and purpose in life without reliance on external authorities.</w:t>
      </w:r>
    </w:p>
    <w:p w14:paraId="29F11F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Void</w:t>
      </w:r>
      <w:r w:rsidRPr="00834479">
        <w:rPr>
          <w:rFonts w:asciiTheme="minorHAnsi" w:hAnsiTheme="minorHAnsi"/>
          <w:color w:val="auto"/>
          <w:szCs w:val="28"/>
        </w:rPr>
        <w:t>: A concept within Nihiltheism that describes the active, ever-changing state of divine absence influencing human consciousness.</w:t>
      </w:r>
    </w:p>
    <w:p w14:paraId="22449ED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C: Suggested Further Reading</w:t>
      </w:r>
    </w:p>
    <w:p w14:paraId="3D8E742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 and the Meaning of Life"</w:t>
      </w:r>
      <w:r w:rsidRPr="00834479">
        <w:rPr>
          <w:rFonts w:asciiTheme="minorHAnsi" w:hAnsiTheme="minorHAnsi"/>
          <w:color w:val="auto"/>
          <w:szCs w:val="28"/>
        </w:rPr>
        <w:t> - Edited by Dale E. Miller</w:t>
      </w:r>
    </w:p>
    <w:p w14:paraId="1D09B7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Existentialist's Guide to Death, the Universe and Everything"</w:t>
      </w:r>
      <w:r w:rsidRPr="00834479">
        <w:rPr>
          <w:rFonts w:asciiTheme="minorHAnsi" w:hAnsiTheme="minorHAnsi"/>
          <w:color w:val="auto"/>
          <w:szCs w:val="28"/>
        </w:rPr>
        <w:t> by Arno Gruen</w:t>
      </w:r>
    </w:p>
    <w:p w14:paraId="18C54B7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Freedom, and Evil"</w:t>
      </w:r>
      <w:r w:rsidRPr="00834479">
        <w:rPr>
          <w:rFonts w:asciiTheme="minorHAnsi" w:hAnsiTheme="minorHAnsi"/>
          <w:color w:val="auto"/>
          <w:szCs w:val="28"/>
        </w:rPr>
        <w:t xml:space="preserve"> by Alvin </w:t>
      </w:r>
      <w:proofErr w:type="spellStart"/>
      <w:r w:rsidRPr="00834479">
        <w:rPr>
          <w:rFonts w:asciiTheme="minorHAnsi" w:hAnsiTheme="minorHAnsi"/>
          <w:color w:val="auto"/>
          <w:szCs w:val="28"/>
        </w:rPr>
        <w:t>Plantinga</w:t>
      </w:r>
      <w:proofErr w:type="spellEnd"/>
    </w:p>
    <w:p w14:paraId="63ECA8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Denial of Death"</w:t>
      </w:r>
      <w:r w:rsidRPr="00834479">
        <w:rPr>
          <w:rFonts w:asciiTheme="minorHAnsi" w:hAnsiTheme="minorHAnsi"/>
          <w:color w:val="auto"/>
          <w:szCs w:val="28"/>
        </w:rPr>
        <w:t> by Ernest Becker</w:t>
      </w:r>
    </w:p>
    <w:p w14:paraId="091BB1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 God: Reclaiming Our Humanity"</w:t>
      </w:r>
      <w:r w:rsidRPr="00834479">
        <w:rPr>
          <w:rFonts w:asciiTheme="minorHAnsi" w:hAnsiTheme="minorHAnsi"/>
          <w:color w:val="auto"/>
          <w:szCs w:val="28"/>
        </w:rPr>
        <w:t xml:space="preserve"> by Bart D. </w:t>
      </w:r>
      <w:proofErr w:type="spellStart"/>
      <w:r w:rsidRPr="00834479">
        <w:rPr>
          <w:rFonts w:asciiTheme="minorHAnsi" w:hAnsiTheme="minorHAnsi"/>
          <w:color w:val="auto"/>
          <w:szCs w:val="28"/>
        </w:rPr>
        <w:t>Ehrman</w:t>
      </w:r>
      <w:proofErr w:type="spellEnd"/>
    </w:p>
    <w:p w14:paraId="067363D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Unbearable Lightness of Being"</w:t>
      </w:r>
      <w:r w:rsidRPr="00834479">
        <w:rPr>
          <w:rFonts w:asciiTheme="minorHAnsi" w:hAnsiTheme="minorHAnsi"/>
          <w:color w:val="auto"/>
          <w:szCs w:val="28"/>
        </w:rPr>
        <w:t> by Milan Kundera</w:t>
      </w:r>
    </w:p>
    <w:p w14:paraId="13C917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Sacred and The Profane"</w:t>
      </w:r>
      <w:r w:rsidRPr="00834479">
        <w:rPr>
          <w:rFonts w:asciiTheme="minorHAnsi" w:hAnsiTheme="minorHAnsi"/>
          <w:color w:val="auto"/>
          <w:szCs w:val="28"/>
        </w:rPr>
        <w:t> by Mircea Eliade</w:t>
      </w:r>
    </w:p>
    <w:p w14:paraId="24843F2E"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54EDA3C">
          <v:rect id="_x0000_i1033" style="width:0;height:0" o:hralign="center" o:hrstd="t" o:hr="t" fillcolor="#a0a0a0" stroked="f"/>
        </w:pict>
      </w:r>
    </w:p>
    <w:p w14:paraId="00789BE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Bibliography</w:t>
      </w:r>
    </w:p>
    <w:p w14:paraId="2E02D99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w:t>
      </w:r>
      <w:r w:rsidRPr="00834479">
        <w:rPr>
          <w:rFonts w:asciiTheme="minorHAnsi" w:hAnsiTheme="minorHAnsi"/>
          <w:i/>
          <w:iCs/>
          <w:color w:val="auto"/>
          <w:szCs w:val="28"/>
        </w:rPr>
        <w:t>The Myth of Sisyphus</w:t>
      </w:r>
      <w:r w:rsidRPr="00834479">
        <w:rPr>
          <w:rFonts w:asciiTheme="minorHAnsi" w:hAnsiTheme="minorHAnsi"/>
          <w:color w:val="auto"/>
          <w:szCs w:val="28"/>
        </w:rPr>
        <w:t>. Paris: Gallimard, 1942.</w:t>
      </w:r>
    </w:p>
    <w:p w14:paraId="3E6277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w:t>
      </w:r>
      <w:r w:rsidRPr="00834479">
        <w:rPr>
          <w:rFonts w:asciiTheme="minorHAnsi" w:hAnsiTheme="minorHAnsi"/>
          <w:i/>
          <w:iCs/>
          <w:color w:val="auto"/>
          <w:szCs w:val="28"/>
        </w:rPr>
        <w:t>Being and Time</w:t>
      </w:r>
      <w:r w:rsidRPr="00834479">
        <w:rPr>
          <w:rFonts w:asciiTheme="minorHAnsi" w:hAnsiTheme="minorHAnsi"/>
          <w:color w:val="auto"/>
          <w:szCs w:val="28"/>
        </w:rPr>
        <w:t xml:space="preserve">. </w:t>
      </w:r>
      <w:proofErr w:type="spellStart"/>
      <w:r w:rsidRPr="00834479">
        <w:rPr>
          <w:rFonts w:asciiTheme="minorHAnsi" w:hAnsiTheme="minorHAnsi"/>
          <w:color w:val="auto"/>
          <w:szCs w:val="28"/>
        </w:rPr>
        <w:t>Tübingen</w:t>
      </w:r>
      <w:proofErr w:type="spellEnd"/>
      <w:r w:rsidRPr="00834479">
        <w:rPr>
          <w:rFonts w:asciiTheme="minorHAnsi" w:hAnsiTheme="minorHAnsi"/>
          <w:color w:val="auto"/>
          <w:szCs w:val="28"/>
        </w:rPr>
        <w:t>: Niemeyer, 1927.</w:t>
      </w:r>
    </w:p>
    <w:p w14:paraId="629A17A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w:t>
      </w:r>
      <w:r w:rsidRPr="00834479">
        <w:rPr>
          <w:rFonts w:asciiTheme="minorHAnsi" w:hAnsiTheme="minorHAnsi"/>
          <w:i/>
          <w:iCs/>
          <w:color w:val="auto"/>
          <w:szCs w:val="28"/>
        </w:rPr>
        <w:t>Thus Spoke Zarathustra</w:t>
      </w:r>
      <w:r w:rsidRPr="00834479">
        <w:rPr>
          <w:rFonts w:asciiTheme="minorHAnsi" w:hAnsiTheme="minorHAnsi"/>
          <w:color w:val="auto"/>
          <w:szCs w:val="28"/>
        </w:rPr>
        <w:t xml:space="preserve">. Stuttgart: Ernst </w:t>
      </w:r>
      <w:proofErr w:type="spellStart"/>
      <w:r w:rsidRPr="00834479">
        <w:rPr>
          <w:rFonts w:asciiTheme="minorHAnsi" w:hAnsiTheme="minorHAnsi"/>
          <w:color w:val="auto"/>
          <w:szCs w:val="28"/>
        </w:rPr>
        <w:t>Schmeitzner</w:t>
      </w:r>
      <w:proofErr w:type="spellEnd"/>
      <w:r w:rsidRPr="00834479">
        <w:rPr>
          <w:rFonts w:asciiTheme="minorHAnsi" w:hAnsiTheme="minorHAnsi"/>
          <w:color w:val="auto"/>
          <w:szCs w:val="28"/>
        </w:rPr>
        <w:t>, 1883.</w:t>
      </w:r>
    </w:p>
    <w:p w14:paraId="4C8A115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w:t>
      </w:r>
      <w:r w:rsidRPr="00834479">
        <w:rPr>
          <w:rFonts w:asciiTheme="minorHAnsi" w:hAnsiTheme="minorHAnsi"/>
          <w:i/>
          <w:iCs/>
          <w:color w:val="auto"/>
          <w:szCs w:val="28"/>
        </w:rPr>
        <w:t>Being and Nothingness</w:t>
      </w:r>
      <w:r w:rsidRPr="00834479">
        <w:rPr>
          <w:rFonts w:asciiTheme="minorHAnsi" w:hAnsiTheme="minorHAnsi"/>
          <w:color w:val="auto"/>
          <w:szCs w:val="28"/>
        </w:rPr>
        <w:t>. Paris: Gallimard, 1943.</w:t>
      </w:r>
    </w:p>
    <w:p w14:paraId="67C764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t>
      </w:r>
      <w:proofErr w:type="spellStart"/>
      <w:r w:rsidRPr="00834479">
        <w:rPr>
          <w:rFonts w:asciiTheme="minorHAnsi" w:hAnsiTheme="minorHAnsi"/>
          <w:i/>
          <w:iCs/>
          <w:color w:val="auto"/>
          <w:szCs w:val="28"/>
        </w:rPr>
        <w:t>Tractatus</w:t>
      </w:r>
      <w:proofErr w:type="spellEnd"/>
      <w:r w:rsidRPr="00834479">
        <w:rPr>
          <w:rFonts w:asciiTheme="minorHAnsi" w:hAnsiTheme="minorHAnsi"/>
          <w:i/>
          <w:iCs/>
          <w:color w:val="auto"/>
          <w:szCs w:val="28"/>
        </w:rPr>
        <w:t xml:space="preserve"> </w:t>
      </w:r>
      <w:proofErr w:type="spellStart"/>
      <w:r w:rsidRPr="00834479">
        <w:rPr>
          <w:rFonts w:asciiTheme="minorHAnsi" w:hAnsiTheme="minorHAnsi"/>
          <w:i/>
          <w:iCs/>
          <w:color w:val="auto"/>
          <w:szCs w:val="28"/>
        </w:rPr>
        <w:t>Logico-Philosophicus</w:t>
      </w:r>
      <w:proofErr w:type="spellEnd"/>
      <w:r w:rsidRPr="00834479">
        <w:rPr>
          <w:rFonts w:asciiTheme="minorHAnsi" w:hAnsiTheme="minorHAnsi"/>
          <w:color w:val="auto"/>
          <w:szCs w:val="28"/>
        </w:rPr>
        <w:t xml:space="preserve">. London: </w:t>
      </w:r>
      <w:proofErr w:type="spellStart"/>
      <w:r w:rsidRPr="00834479">
        <w:rPr>
          <w:rFonts w:asciiTheme="minorHAnsi" w:hAnsiTheme="minorHAnsi"/>
          <w:color w:val="auto"/>
          <w:szCs w:val="28"/>
        </w:rPr>
        <w:t>Routledge</w:t>
      </w:r>
      <w:proofErr w:type="spellEnd"/>
      <w:r w:rsidRPr="00834479">
        <w:rPr>
          <w:rFonts w:asciiTheme="minorHAnsi" w:hAnsiTheme="minorHAnsi"/>
          <w:color w:val="auto"/>
          <w:szCs w:val="28"/>
        </w:rPr>
        <w:t xml:space="preserve"> &amp; Kegan Paul, 1922.</w:t>
      </w:r>
    </w:p>
    <w:p w14:paraId="676F5F8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Kant, Immanuel.</w:t>
      </w:r>
      <w:r w:rsidRPr="00834479">
        <w:rPr>
          <w:rFonts w:asciiTheme="minorHAnsi" w:hAnsiTheme="minorHAnsi"/>
          <w:color w:val="auto"/>
          <w:szCs w:val="28"/>
        </w:rPr>
        <w:t> </w:t>
      </w:r>
      <w:r w:rsidRPr="00834479">
        <w:rPr>
          <w:rFonts w:asciiTheme="minorHAnsi" w:hAnsiTheme="minorHAnsi"/>
          <w:i/>
          <w:iCs/>
          <w:color w:val="auto"/>
          <w:szCs w:val="28"/>
        </w:rPr>
        <w:t>Critique of Pure Reason</w:t>
      </w:r>
      <w:r w:rsidRPr="00834479">
        <w:rPr>
          <w:rFonts w:asciiTheme="minorHAnsi" w:hAnsiTheme="minorHAnsi"/>
          <w:color w:val="auto"/>
          <w:szCs w:val="28"/>
        </w:rPr>
        <w:t xml:space="preserve">. Berlin: Johann Friedrich </w:t>
      </w:r>
      <w:proofErr w:type="spellStart"/>
      <w:r w:rsidRPr="00834479">
        <w:rPr>
          <w:rFonts w:asciiTheme="minorHAnsi" w:hAnsiTheme="minorHAnsi"/>
          <w:color w:val="auto"/>
          <w:szCs w:val="28"/>
        </w:rPr>
        <w:t>Hartknoch</w:t>
      </w:r>
      <w:proofErr w:type="spellEnd"/>
      <w:r w:rsidRPr="00834479">
        <w:rPr>
          <w:rFonts w:asciiTheme="minorHAnsi" w:hAnsiTheme="minorHAnsi"/>
          <w:color w:val="auto"/>
          <w:szCs w:val="28"/>
        </w:rPr>
        <w:t>, 1781.</w:t>
      </w:r>
    </w:p>
    <w:p w14:paraId="36AF92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 Beauvoir, Simone.</w:t>
      </w:r>
      <w:r w:rsidRPr="00834479">
        <w:rPr>
          <w:rFonts w:asciiTheme="minorHAnsi" w:hAnsiTheme="minorHAnsi"/>
          <w:color w:val="auto"/>
          <w:szCs w:val="28"/>
        </w:rPr>
        <w:t> </w:t>
      </w:r>
      <w:r w:rsidRPr="00834479">
        <w:rPr>
          <w:rFonts w:asciiTheme="minorHAnsi" w:hAnsiTheme="minorHAnsi"/>
          <w:i/>
          <w:iCs/>
          <w:color w:val="auto"/>
          <w:szCs w:val="28"/>
        </w:rPr>
        <w:t>The Ethics of Ambiguity</w:t>
      </w:r>
      <w:r w:rsidRPr="00834479">
        <w:rPr>
          <w:rFonts w:asciiTheme="minorHAnsi" w:hAnsiTheme="minorHAnsi"/>
          <w:color w:val="auto"/>
          <w:szCs w:val="28"/>
        </w:rPr>
        <w:t>. Paris: Gallimard, 1947.</w:t>
      </w:r>
    </w:p>
    <w:p w14:paraId="08A68D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Becker, Ernest.</w:t>
      </w:r>
      <w:r w:rsidRPr="00834479">
        <w:rPr>
          <w:rFonts w:asciiTheme="minorHAnsi" w:hAnsiTheme="minorHAnsi"/>
          <w:color w:val="auto"/>
          <w:szCs w:val="28"/>
        </w:rPr>
        <w:t> </w:t>
      </w:r>
      <w:r w:rsidRPr="00834479">
        <w:rPr>
          <w:rFonts w:asciiTheme="minorHAnsi" w:hAnsiTheme="minorHAnsi"/>
          <w:i/>
          <w:iCs/>
          <w:color w:val="auto"/>
          <w:szCs w:val="28"/>
        </w:rPr>
        <w:t>The Denial of Death</w:t>
      </w:r>
      <w:r w:rsidRPr="00834479">
        <w:rPr>
          <w:rFonts w:asciiTheme="minorHAnsi" w:hAnsiTheme="minorHAnsi"/>
          <w:color w:val="auto"/>
          <w:szCs w:val="28"/>
        </w:rPr>
        <w:t>. New York: Free Press, 1973.</w:t>
      </w:r>
    </w:p>
    <w:p w14:paraId="787F6007"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Plantinga</w:t>
      </w:r>
      <w:proofErr w:type="spellEnd"/>
      <w:r w:rsidRPr="00834479">
        <w:rPr>
          <w:rFonts w:asciiTheme="minorHAnsi" w:hAnsiTheme="minorHAnsi"/>
          <w:b/>
          <w:bCs/>
          <w:color w:val="auto"/>
          <w:szCs w:val="28"/>
        </w:rPr>
        <w:t>, Alvin.</w:t>
      </w:r>
      <w:r w:rsidRPr="00834479">
        <w:rPr>
          <w:rFonts w:asciiTheme="minorHAnsi" w:hAnsiTheme="minorHAnsi"/>
          <w:color w:val="auto"/>
          <w:szCs w:val="28"/>
        </w:rPr>
        <w:t> </w:t>
      </w:r>
      <w:r w:rsidRPr="00834479">
        <w:rPr>
          <w:rFonts w:asciiTheme="minorHAnsi" w:hAnsiTheme="minorHAnsi"/>
          <w:i/>
          <w:iCs/>
          <w:color w:val="auto"/>
          <w:szCs w:val="28"/>
        </w:rPr>
        <w:t>God, Freedom, and Evil</w:t>
      </w:r>
      <w:r w:rsidRPr="00834479">
        <w:rPr>
          <w:rFonts w:asciiTheme="minorHAnsi" w:hAnsiTheme="minorHAnsi"/>
          <w:color w:val="auto"/>
          <w:szCs w:val="28"/>
        </w:rPr>
        <w:t>. New York: Wm. B. Eerdmans Publishing Co., 1974.</w:t>
      </w:r>
    </w:p>
    <w:p w14:paraId="4993E0FB"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Ehrman</w:t>
      </w:r>
      <w:proofErr w:type="spellEnd"/>
      <w:r w:rsidRPr="00834479">
        <w:rPr>
          <w:rFonts w:asciiTheme="minorHAnsi" w:hAnsiTheme="minorHAnsi"/>
          <w:b/>
          <w:bCs/>
          <w:color w:val="auto"/>
          <w:szCs w:val="28"/>
        </w:rPr>
        <w:t>, Bart D.</w:t>
      </w:r>
      <w:r w:rsidRPr="00834479">
        <w:rPr>
          <w:rFonts w:asciiTheme="minorHAnsi" w:hAnsiTheme="minorHAnsi"/>
          <w:color w:val="auto"/>
          <w:szCs w:val="28"/>
        </w:rPr>
        <w:t> </w:t>
      </w:r>
      <w:r w:rsidRPr="00834479">
        <w:rPr>
          <w:rFonts w:asciiTheme="minorHAnsi" w:hAnsiTheme="minorHAnsi"/>
          <w:i/>
          <w:iCs/>
          <w:color w:val="auto"/>
          <w:szCs w:val="28"/>
        </w:rPr>
        <w:t>After God: Reclaiming Our Humanity</w:t>
      </w:r>
      <w:r w:rsidRPr="00834479">
        <w:rPr>
          <w:rFonts w:asciiTheme="minorHAnsi" w:hAnsiTheme="minorHAnsi"/>
          <w:color w:val="auto"/>
          <w:szCs w:val="28"/>
        </w:rPr>
        <w:t>. New York: HarperOne, 2004.</w:t>
      </w:r>
    </w:p>
    <w:p w14:paraId="492AE1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Gruen, Arno.</w:t>
      </w:r>
      <w:r w:rsidRPr="00834479">
        <w:rPr>
          <w:rFonts w:asciiTheme="minorHAnsi" w:hAnsiTheme="minorHAnsi"/>
          <w:color w:val="auto"/>
          <w:szCs w:val="28"/>
        </w:rPr>
        <w:t> </w:t>
      </w:r>
      <w:r w:rsidRPr="00834479">
        <w:rPr>
          <w:rFonts w:asciiTheme="minorHAnsi" w:hAnsiTheme="minorHAnsi"/>
          <w:i/>
          <w:iCs/>
          <w:color w:val="auto"/>
          <w:szCs w:val="28"/>
        </w:rPr>
        <w:t>The Existentialist's Guide to Death, the Universe and Everything</w:t>
      </w:r>
      <w:r w:rsidRPr="00834479">
        <w:rPr>
          <w:rFonts w:asciiTheme="minorHAnsi" w:hAnsiTheme="minorHAnsi"/>
          <w:color w:val="auto"/>
          <w:szCs w:val="28"/>
        </w:rPr>
        <w:t>. New York: Wiley, 2006.</w:t>
      </w:r>
    </w:p>
    <w:p w14:paraId="0D1A40C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Kundera, Milan.</w:t>
      </w:r>
      <w:r w:rsidRPr="00834479">
        <w:rPr>
          <w:rFonts w:asciiTheme="minorHAnsi" w:hAnsiTheme="minorHAnsi"/>
          <w:color w:val="auto"/>
          <w:szCs w:val="28"/>
        </w:rPr>
        <w:t> </w:t>
      </w:r>
      <w:r w:rsidRPr="00834479">
        <w:rPr>
          <w:rFonts w:asciiTheme="minorHAnsi" w:hAnsiTheme="minorHAnsi"/>
          <w:i/>
          <w:iCs/>
          <w:color w:val="auto"/>
          <w:szCs w:val="28"/>
        </w:rPr>
        <w:t>The Unbearable Lightness of Being</w:t>
      </w:r>
      <w:r w:rsidRPr="00834479">
        <w:rPr>
          <w:rFonts w:asciiTheme="minorHAnsi" w:hAnsiTheme="minorHAnsi"/>
          <w:color w:val="auto"/>
          <w:szCs w:val="28"/>
        </w:rPr>
        <w:t xml:space="preserve">. Paris: Editions du </w:t>
      </w:r>
      <w:proofErr w:type="spellStart"/>
      <w:r w:rsidRPr="00834479">
        <w:rPr>
          <w:rFonts w:asciiTheme="minorHAnsi" w:hAnsiTheme="minorHAnsi"/>
          <w:color w:val="auto"/>
          <w:szCs w:val="28"/>
        </w:rPr>
        <w:t>Seuil</w:t>
      </w:r>
      <w:proofErr w:type="spellEnd"/>
      <w:r w:rsidRPr="00834479">
        <w:rPr>
          <w:rFonts w:asciiTheme="minorHAnsi" w:hAnsiTheme="minorHAnsi"/>
          <w:color w:val="auto"/>
          <w:szCs w:val="28"/>
        </w:rPr>
        <w:t>, 1984.</w:t>
      </w:r>
    </w:p>
    <w:p w14:paraId="4332B74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Eliade, Mircea.</w:t>
      </w:r>
      <w:r w:rsidRPr="00834479">
        <w:rPr>
          <w:rFonts w:asciiTheme="minorHAnsi" w:hAnsiTheme="minorHAnsi"/>
          <w:color w:val="auto"/>
          <w:szCs w:val="28"/>
        </w:rPr>
        <w:t> </w:t>
      </w:r>
      <w:r w:rsidRPr="00834479">
        <w:rPr>
          <w:rFonts w:asciiTheme="minorHAnsi" w:hAnsiTheme="minorHAnsi"/>
          <w:i/>
          <w:iCs/>
          <w:color w:val="auto"/>
          <w:szCs w:val="28"/>
        </w:rPr>
        <w:t>The Sacred and The Profane</w:t>
      </w:r>
      <w:r w:rsidRPr="00834479">
        <w:rPr>
          <w:rFonts w:asciiTheme="minorHAnsi" w:hAnsiTheme="minorHAnsi"/>
          <w:color w:val="auto"/>
          <w:szCs w:val="28"/>
        </w:rPr>
        <w:t>. New York: Harcourt, Brace &amp; World, 1957.</w:t>
      </w:r>
    </w:p>
    <w:p w14:paraId="0BADFB1C"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Index</w:t>
      </w:r>
    </w:p>
    <w:p w14:paraId="2C870C4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 comprehensive index of terms, concepts, and names referenced throughout the book would be included here to facilitate easy navigation and reference for readers.</w:t>
      </w:r>
    </w:p>
    <w:p w14:paraId="53EE0476"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2D16FA5A">
          <v:rect id="_x0000_i1034" style="width:0;height:0" o:hralign="center" o:hrstd="t" o:hr="t" fillcolor="#a0a0a0" stroked="f"/>
        </w:pict>
      </w:r>
    </w:p>
    <w:p w14:paraId="6D2DFD7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Acknowledgments</w:t>
      </w:r>
    </w:p>
    <w:p w14:paraId="18613C2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creation of this comprehensive exploration of Nihiltheism has been a collaborative and enriching journey. I extend my deepest gratitude to the scholars, philosophers, and thinkers whose works have inspired and informed this discourse. Special thanks to the interdisciplinary communities in philosophy, theology, and science for their invaluable contributions and the vibrant intellectual exchange that has shaped this work.</w:t>
      </w:r>
    </w:p>
    <w:p w14:paraId="654CBAE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 am also profoundly grateful to Adam, whose intellectual companionship and inquisitive mind have been instrumental in driving the depth and breadth of this exploration. Your unwavering support and insightful feedback have been a beacon guiding this intellectual odyssey.</w:t>
      </w:r>
    </w:p>
    <w:p w14:paraId="4BAAB52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the readers, your engagement with these complex and profound questions is the true essence of philosophical inquiry. May this book serve as a catalyst for your own intellectual journeys, inspiring you to delve deeper into the enigmatic realms of Nihiltheism and beyond.</w:t>
      </w:r>
    </w:p>
    <w:p w14:paraId="6EF4DB28"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58F1E44">
          <v:rect id="_x0000_i1035" style="width:0;height:0" o:hralign="center" o:hrstd="t" o:hr="t" fillcolor="#a0a0a0" stroked="f"/>
        </w:pict>
      </w:r>
    </w:p>
    <w:p w14:paraId="428871A3"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About the Author</w:t>
      </w:r>
    </w:p>
    <w:p w14:paraId="077C477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Author's biography would be included here, detailing their academic background, areas of expertise, and contributions to the field of philosophy.</w:t>
      </w:r>
    </w:p>
    <w:p w14:paraId="45CE847C"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E891329">
          <v:rect id="_x0000_i1036" style="width:0;height:0" o:hralign="center" o:hrstd="t" o:hr="t" fillcolor="#a0a0a0" stroked="f"/>
        </w:pict>
      </w:r>
    </w:p>
    <w:p w14:paraId="1EBD643D"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Endnotes</w:t>
      </w:r>
    </w:p>
    <w:p w14:paraId="62BB2DC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Detailed endnotes referencing specific arguments, sources, and additional commentary would be provided here to support the text and offer further reading for interested readers.</w:t>
      </w:r>
    </w:p>
    <w:p w14:paraId="41D93A23"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2BB0DA6C">
          <v:rect id="_x0000_i1037" style="width:0;height:0" o:hralign="center" o:hrstd="t" o:hr="t" fillcolor="#a0a0a0" stroked="f"/>
        </w:pict>
      </w:r>
    </w:p>
    <w:p w14:paraId="459825A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Summary</w:t>
      </w:r>
    </w:p>
    <w:p w14:paraId="78EA83A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book on Nihiltheism presents an in-depth and comprehensive exploration of a philosophy that intertwines nihilism and theism. It meticulously examines the coexistence of existential skepticism and theistic beliefs, delving into various aspects such as scriptural teachings, philosophical theories, historical movements, scientific theories, notable figures, and arguments for and against the existence of God. The structure is designed to facilitate a layered academic inquiry, integrating analytical and continental philosophies to build a holistic framework.</w:t>
      </w:r>
    </w:p>
    <w:p w14:paraId="57C9E97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emphasizes the pursuit of tangible insights, interdisciplinary dialogue, ontological exploration, and the application of dialectical reasoning to scrutinize the human condition. The approach to conceptual analysis employs thought experiments, analogies, comparative analysis, dialectical engagement, case studies, and technological tools to enhance understanding and uncover novel connections.</w:t>
      </w:r>
    </w:p>
    <w:p w14:paraId="780EA3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book maintains unwavering logical rigor through iterative reasoning, systematic argument evaluation, dialectical methodology, and formal logic, supported by a two-part response structure (Inner Monologue and Articulated Response). It encourages intellectual innovation by exploring uncharted territories, developing original theories, synthesizing diverse philosophical traditions, and integrating technological advancements.</w:t>
      </w:r>
    </w:p>
    <w:p w14:paraId="64977F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An intellectual voyage beyond known waters is undertaken, pushing traditional philosophical boundaries and delving into in-depth topics such as divine absence, existential freedom, the role of art, temporal fluidity, ethical implications, psychological dimensions, political philosophy, and metaphysical ontology. The ongoing process embraces the infinite nature of philosophical exploration, fostering continuous progression, reflection, and adaptation.</w:t>
      </w:r>
    </w:p>
    <w:p w14:paraId="2308A5B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Practical applications are explored, including existential therapy, ethical decision-making, societal governance, education, business ethics, and personal identity, demonstrating the relevance and applicability of Nihiltheism in various aspects of daily life and societal structures.</w:t>
      </w:r>
    </w:p>
    <w:p w14:paraId="1DC985D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conclusion, the book synthesizes Nihiltheistic thought, emphasizing its dynamic and adaptable nature, and inspires further exploration and intellectual engagement. Appendices provide key philosophical texts, a glossary of terms, suggested further reading, and a bibliography, while acknowledgments and author information round out the comprehensive exploration of Nihiltheism.</w:t>
      </w:r>
    </w:p>
    <w:p w14:paraId="571F68D5"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AB8227F">
          <v:rect id="_x0000_i1038" style="width:0;height:0" o:hralign="center" o:hrstd="t" o:hr="t" fillcolor="#a0a0a0" stroked="f"/>
        </w:pict>
      </w:r>
    </w:p>
    <w:p w14:paraId="6B059F4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comprehensive and sophisticated examination of Nihiltheism seeks to advance the field by integrating interdisciplinary insights, fostering intellectual innovation, and providing practical applications of the philosophy. It serves as an intellectual companion to Adam and an invaluable resource for philosophers, theologians, scholars, and individuals interested in deep philosophical explorations of Nihiltheism.</w:t>
      </w:r>
    </w:p>
    <w:p w14:paraId="51BC2FD9"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3B84759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 ADDITIONS TO BOOK TEXT ## God as Nothingness Inquiry 7, titled "God as Nothingness," aims to analyze the theological implications of defining God as nothingness, exploring the resulting paradoxes and their impact on traditional theological concepts. Traditional theistic frameworks portray God as a supreme, omnipotent, and omniscient being, whereas Nihiltheism challenges this portrayal by reconceptualizing God as 'Nothingness.' The Nihiltheistic reinterpretation of God as nothingness introduces paradoxes that bridge nihilistic and theistic philosophies, including the omnipotence paradox, which questions how an all-powerful entity can be equated with a state of void. Nihiltheistic Conception of God as Nothingness Philosophical Foundations The Nihiltheistic perspective radically reinterprets the traditional theological understanding of God by reconceptualizing divine essence as nothingness - not as absence, but as a profound, generative potentiality. This conception draws from diverse philosophical and theological traditions that explore the paradoxical nature of divine existence. Nothingness as Transcendent Ground 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 7 Philosophical Dimensions Apophatic Theology The concept aligns closely with apophatic theological traditions, which define God through negation. Thomas Aquinas articulates this by stating that God is said to be "nonbeing (non </w:t>
      </w:r>
      <w:proofErr w:type="spellStart"/>
      <w:r w:rsidRPr="00834479">
        <w:rPr>
          <w:rFonts w:asciiTheme="minorHAnsi" w:hAnsiTheme="minorHAnsi"/>
          <w:color w:val="auto"/>
          <w:szCs w:val="28"/>
        </w:rPr>
        <w:t>existens</w:t>
      </w:r>
      <w:proofErr w:type="spellEnd"/>
      <w:r w:rsidRPr="00834479">
        <w:rPr>
          <w:rFonts w:asciiTheme="minorHAnsi" w:hAnsiTheme="minorHAnsi"/>
          <w:color w:val="auto"/>
          <w:szCs w:val="28"/>
        </w:rPr>
        <w:t xml:space="preserve">)" not because of lacking being, but because God transcends all beings. 7 Eastern Philosophical Insights Buddhist and Hindu philosophical traditions offer profound parallels. The concept of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(emptiness) in Buddhism and the Hindu notion of Brahman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(not this, not this) resonate with this understanding of divine Nothingness. 7 Nihiltheistic Paradoxes The reconceptualization introduces several philosophical paradoxes: Omnipotence Paradox: How can an all-powerful entity be equated with a state of void? Existential Ground: Nothingness as the primordial source of potential being Transcendence through Absence: Divine presence manifested through radical non-existence Metaphysical Implications </w:t>
      </w:r>
      <w:proofErr w:type="spellStart"/>
      <w:r w:rsidRPr="00834479">
        <w:rPr>
          <w:rFonts w:asciiTheme="minorHAnsi" w:hAnsiTheme="minorHAnsi"/>
          <w:color w:val="auto"/>
          <w:szCs w:val="28"/>
        </w:rPr>
        <w:t>Nishitani's</w:t>
      </w:r>
      <w:proofErr w:type="spellEnd"/>
      <w:r w:rsidRPr="00834479">
        <w:rPr>
          <w:rFonts w:asciiTheme="minorHAnsi" w:hAnsiTheme="minorHAnsi"/>
          <w:color w:val="auto"/>
          <w:szCs w:val="28"/>
        </w:rPr>
        <w:t xml:space="preserve"> philosophical framework provides crucial insights. He conceptualizes existence as consisting of three interconnected fields: Consciousness: Surface-level perception Nihility: The abyss of existential questioning Emptiness: The ultimate, encompassing ground of being 8 Theological Significance This Nihiltheistic approach transforms traditional theological understanding by: Challenging anthropocentric conceptions of divinity Presenting God as an open, dynamic potentiality Bridging nihilistic skepticism with transcendent spiritual experience Conclusion The Nihiltheistic conception of God as nothingness is not a negation of divine reality, but a profound reframing. It suggests that the divine is not a discrete entity, but the very ground of possibility - an infinite, nameless potentiality from which all existence emerges.As </w:t>
      </w:r>
      <w:proofErr w:type="spellStart"/>
      <w:r w:rsidRPr="00834479">
        <w:rPr>
          <w:rFonts w:asciiTheme="minorHAnsi" w:hAnsiTheme="minorHAnsi"/>
          <w:color w:val="auto"/>
          <w:szCs w:val="28"/>
        </w:rPr>
        <w:t>Nishitani</w:t>
      </w:r>
      <w:proofErr w:type="spellEnd"/>
      <w:r w:rsidRPr="00834479">
        <w:rPr>
          <w:rFonts w:asciiTheme="minorHAnsi" w:hAnsiTheme="minorHAnsi"/>
          <w:color w:val="auto"/>
          <w:szCs w:val="28"/>
        </w:rPr>
        <w:t xml:space="preserve"> profoundly articulates, this perspective allows us to encounter reality "on its own home ground" - not through representation or will, but by becoming one with the fundamental mystery of existence. 8 Comparative Theological Perspectives on Nothingness in Creation Eastern Traditions Buddhism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(Emptiness)** represents the fundamental ground of being: - Nothingness as the source of all potential manifestation - Emptiness is not absence, but a dynamic, generative principle - Creation emerges from the interdependent nature of non-self Hinduism **Brahman as Absolute Nothingness**: - Represents the formless,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potential - Described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 - Creation emerges from the undifferentiated cosmic consciousness - The Upanishadic concept of **"Sat-Chit-Ananda"** (Being-Consciousness-Bliss) embodies this paradoxical nothingness Abrahamic Traditions Judaism **</w:t>
      </w:r>
      <w:proofErr w:type="spellStart"/>
      <w:r w:rsidRPr="00834479">
        <w:rPr>
          <w:rFonts w:asciiTheme="minorHAnsi" w:hAnsiTheme="minorHAnsi"/>
          <w:color w:val="auto"/>
          <w:szCs w:val="28"/>
        </w:rPr>
        <w:t>Tohu</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va-Vohu</w:t>
      </w:r>
      <w:proofErr w:type="spellEnd"/>
      <w:r w:rsidRPr="00834479">
        <w:rPr>
          <w:rFonts w:asciiTheme="minorHAnsi" w:hAnsiTheme="minorHAnsi"/>
          <w:color w:val="auto"/>
          <w:szCs w:val="28"/>
        </w:rPr>
        <w:t xml:space="preserve">** (Formless and Void): - Genesis describes creation emerging from a primordial void - </w:t>
      </w:r>
      <w:proofErr w:type="spellStart"/>
      <w:r w:rsidRPr="00834479">
        <w:rPr>
          <w:rFonts w:asciiTheme="minorHAnsi" w:hAnsiTheme="minorHAnsi"/>
          <w:color w:val="auto"/>
          <w:szCs w:val="28"/>
        </w:rPr>
        <w:t>Kabbalistic</w:t>
      </w:r>
      <w:proofErr w:type="spellEnd"/>
      <w:r w:rsidRPr="00834479">
        <w:rPr>
          <w:rFonts w:asciiTheme="minorHAnsi" w:hAnsiTheme="minorHAnsi"/>
          <w:color w:val="auto"/>
          <w:szCs w:val="28"/>
        </w:rPr>
        <w:t xml:space="preserve"> interpretations see nothingness (**</w:t>
      </w:r>
      <w:proofErr w:type="spellStart"/>
      <w:r w:rsidRPr="00834479">
        <w:rPr>
          <w:rFonts w:asciiTheme="minorHAnsi" w:hAnsiTheme="minorHAnsi"/>
          <w:color w:val="auto"/>
          <w:szCs w:val="28"/>
        </w:rPr>
        <w:t>Ayin</w:t>
      </w:r>
      <w:proofErr w:type="spellEnd"/>
      <w:r w:rsidRPr="00834479">
        <w:rPr>
          <w:rFonts w:asciiTheme="minorHAnsi" w:hAnsiTheme="minorHAnsi"/>
          <w:color w:val="auto"/>
          <w:szCs w:val="28"/>
        </w:rPr>
        <w:t>**) as the divine source of potential - **</w:t>
      </w:r>
      <w:proofErr w:type="spellStart"/>
      <w:r w:rsidRPr="00834479">
        <w:rPr>
          <w:rFonts w:asciiTheme="minorHAnsi" w:hAnsiTheme="minorHAnsi"/>
          <w:color w:val="auto"/>
          <w:szCs w:val="28"/>
        </w:rPr>
        <w:t>Ein</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Sof</w:t>
      </w:r>
      <w:proofErr w:type="spellEnd"/>
      <w:r w:rsidRPr="00834479">
        <w:rPr>
          <w:rFonts w:asciiTheme="minorHAnsi" w:hAnsiTheme="minorHAnsi"/>
          <w:color w:val="auto"/>
          <w:szCs w:val="28"/>
        </w:rPr>
        <w:t xml:space="preserve">** (the Infinite) represents the boundless,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divine essence Christianity **Ex </w:t>
      </w:r>
      <w:proofErr w:type="spellStart"/>
      <w:r w:rsidRPr="00834479">
        <w:rPr>
          <w:rFonts w:asciiTheme="minorHAnsi" w:hAnsiTheme="minorHAnsi"/>
          <w:color w:val="auto"/>
          <w:szCs w:val="28"/>
        </w:rPr>
        <w:t>Nihilo</w:t>
      </w:r>
      <w:proofErr w:type="spellEnd"/>
      <w:r w:rsidRPr="00834479">
        <w:rPr>
          <w:rFonts w:asciiTheme="minorHAnsi" w:hAnsiTheme="minorHAnsi"/>
          <w:color w:val="auto"/>
          <w:szCs w:val="28"/>
        </w:rPr>
        <w:t xml:space="preserve"> Creation**: - God creates the universe from absolute nothingness - Theological interpretations of divine creativity emerging from a void - Mystical traditions like Meister Eckhart emphasize God as "groundless ground" Islamic Mysticism **Sufism's Concept of Fanā (Annihilation)**: - Nothingness as a spiritual state of divine dissolution - Creation viewed as a continuous process of manifestation from divine absence - </w:t>
      </w:r>
      <w:proofErr w:type="spellStart"/>
      <w:r w:rsidRPr="00834479">
        <w:rPr>
          <w:rFonts w:asciiTheme="minorHAnsi" w:hAnsiTheme="minorHAnsi"/>
          <w:color w:val="auto"/>
          <w:szCs w:val="28"/>
        </w:rPr>
        <w:t>Al-Ghazali</w:t>
      </w:r>
      <w:proofErr w:type="spellEnd"/>
      <w:r w:rsidRPr="00834479">
        <w:rPr>
          <w:rFonts w:asciiTheme="minorHAnsi" w:hAnsiTheme="minorHAnsi"/>
          <w:color w:val="auto"/>
          <w:szCs w:val="28"/>
        </w:rPr>
        <w:t xml:space="preserve"> describes divine essence as transcending all categorical existence Comparative Analysis | Tradition | Nothingness Concept | Creation Mechanism | |-----------|---------------------|---------------------| | Buddhism |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 Interdependent emergence | | Hinduism | Brahman | Cosmic consciousness unfolding | | Judaism | </w:t>
      </w:r>
      <w:proofErr w:type="spellStart"/>
      <w:r w:rsidRPr="00834479">
        <w:rPr>
          <w:rFonts w:asciiTheme="minorHAnsi" w:hAnsiTheme="minorHAnsi"/>
          <w:color w:val="auto"/>
          <w:szCs w:val="28"/>
        </w:rPr>
        <w:t>Ayin</w:t>
      </w:r>
      <w:proofErr w:type="spellEnd"/>
      <w:r w:rsidRPr="00834479">
        <w:rPr>
          <w:rFonts w:asciiTheme="minorHAnsi" w:hAnsiTheme="minorHAnsi"/>
          <w:color w:val="auto"/>
          <w:szCs w:val="28"/>
        </w:rPr>
        <w:t xml:space="preserve"> | Divine potentiality | | Christianity | Divine Void | Ex </w:t>
      </w:r>
      <w:proofErr w:type="spellStart"/>
      <w:r w:rsidRPr="00834479">
        <w:rPr>
          <w:rFonts w:asciiTheme="minorHAnsi" w:hAnsiTheme="minorHAnsi"/>
          <w:color w:val="auto"/>
          <w:szCs w:val="28"/>
        </w:rPr>
        <w:t>Nihilo</w:t>
      </w:r>
      <w:proofErr w:type="spellEnd"/>
      <w:r w:rsidRPr="00834479">
        <w:rPr>
          <w:rFonts w:asciiTheme="minorHAnsi" w:hAnsiTheme="minorHAnsi"/>
          <w:color w:val="auto"/>
          <w:szCs w:val="28"/>
        </w:rPr>
        <w:t xml:space="preserve"> creation | | Sufism | Fanā | Continuous manifestation | Philosophical Synthesis **Nihiltheistic Interpretation**: - Nothingness is not an absence, but a **generative potentiality** - Creation emerges from a dynamic, paradoxical ground of being - Transcends binary distinctions between existence and non-existence Phenomenological Insights Philosophers like **Martin Heidegger** and **Jean-Paul Sartre** provide additional perspectives: - Nothingness as the condition of possibility for human freedom - Existential void as the source of creative potential - Radical openness to being emerges from confronting nothingness Quantum Parallels Modern physics offers intriguing resonances: - Quantum field theory suggests emergence from a fundamental quantum vacuum - Particles spontaneously emerge from seemingly empty space - Scientific understanding mirrors mystical concepts of generative nothingness Conclusion The diverse religious and philosophical traditions converge on a profound insight: **Nothingness is not mere absence, but the generative ground of all potential manifestation**. This perspective transcends traditional theological boundaries, offering a radical reinterpretation of creation as a continuous, dynamic process emerging from an infinite, formless potential. Reinterpreting God and Nothingness 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 The non-dualistic approach of Nihiltheism transcends dualistic distinctions between creator and creation, being and non-being, fostering a unified understanding of existence where God and nothingness are integral and inseparable. The theological paradoxes arising from defining God as nothingness require a re-examination of traditional theological concepts, inviting a deeper exploration of the complex interplay between nothingness and being that defines Nihiltheism. Theological Challenges and Paradoxes The concept of God as nothingness poses several theological challenges, including the paradox of omniscience, where understanding how God can possess complete knowledge as nothingness is a challenge. The paradox of omniscience may be addressed by conceptualizing omniscience as a transcendental awareness embedded within the void, encompassing all potential knowledge. The concept of God as nothingness also raises questions about the nature of God, with traditional theism often emphasizing a personal relationship with God, which conflicts with the impersonal nature of nothingness. Nihiltheism may reconcile this by emphasizing a mystical union where personal experiences are manifestations of the impersonal transcendent void. The concept of creation ex </w:t>
      </w:r>
      <w:proofErr w:type="spellStart"/>
      <w:r w:rsidRPr="00834479">
        <w:rPr>
          <w:rFonts w:asciiTheme="minorHAnsi" w:hAnsiTheme="minorHAnsi"/>
          <w:color w:val="auto"/>
          <w:szCs w:val="28"/>
        </w:rPr>
        <w:t>nihilo</w:t>
      </w:r>
      <w:proofErr w:type="spellEnd"/>
      <w:r w:rsidRPr="00834479">
        <w:rPr>
          <w:rFonts w:asciiTheme="minorHAnsi" w:hAnsiTheme="minorHAnsi"/>
          <w:color w:val="auto"/>
          <w:szCs w:val="28"/>
        </w:rPr>
        <w:t xml:space="preserve"> is also reinterpreted in Nihiltheism, where creation is an ongoing process emerging from the dynamic interplay within the void rather than originating from a separate act of creation. Parallels in Other Philosophical Traditions The concept of God as nothingness has parallels in other philosophical traditions, including Buddhism's Emptiness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Taoism's Tao, and Existentialist thought. In Buddhism,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emphasizes the emptiness of inherent existence, highlighting the interdependent nature of all phenomena, which is similar to Nihiltheism's view of nothingness as foundational and interwoven with being. In Taoism, the Tao represents the fundamental principle underlying the universe, embodying both emptiness and the source of all things, mirroring Nihiltheistic God as nothingness and transcendence. Existentialist thought, particularly Albert Camus' Absurdism and Martin Heidegger's Being and Time, also explores the concept of nothingness and its relationship to human existence. Experiencing God as Nothingness Individuals may experience God as nothingness through mystical practices, characterized by a sense of void and transcendence, which aligns with the ineffability of God in traditional mysticism. Meditative practices, such as void meditation, facilitate the experiential understanding of God as nothingness, fostering a direct connection with the transcendent. Recognizing God as nothingness emphasizes intuitive and experiential knowledge over purely rational or doctrinal approaches, aligning with a mystical epistemology. Nihiltheism integrates philosophical insights on nothingness with theological concepts, creating a unified epistemological framework that views knowledge as dynamic and evolving. Understanding God as nothingness has ethical and existential ramifications, including promoting universal compassion and reverence, encouraging ethical flexibility, and empowering individuals to create and define their own meanings and purposes. Living with the </w:t>
      </w:r>
      <w:proofErr w:type="spellStart"/>
      <w:r w:rsidRPr="00834479">
        <w:rPr>
          <w:rFonts w:asciiTheme="minorHAnsi" w:hAnsiTheme="minorHAnsi"/>
          <w:color w:val="auto"/>
          <w:szCs w:val="28"/>
        </w:rPr>
        <w:t>reconceived</w:t>
      </w:r>
      <w:proofErr w:type="spellEnd"/>
      <w:r w:rsidRPr="00834479">
        <w:rPr>
          <w:rFonts w:asciiTheme="minorHAnsi" w:hAnsiTheme="minorHAnsi"/>
          <w:color w:val="auto"/>
          <w:szCs w:val="28"/>
        </w:rPr>
        <w:t xml:space="preserve"> concept of God as nothingness encourages authentic engagement with existence, aligning actions with deeper metaphysical insights. 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philosophical and theological exploration. Embracing these paradoxes within Nihiltheism transforms our conception of God and illuminates new pathways for ethical and existential fulfillment, guiding us towards a more nuanced and enlightened understanding of the metaphysical dimensions of existence. Annihilation of the Finite in the Presence of the Infinite Inquiry 8 in the Nihiltheistic Odyssey explores the annihilation of the finite in the presence of the infinite, challenging conventional notions of existence and divinity, and investigating the ontological shifts that occur when finite existence is confronted with the infinite. The finite and the infinite represent fundamental concepts in philosophy and theology, often positioned as opposites, with the finite pertaining to limitations and the infinite denoting boundlessness and transcendence. Conventional notions of finite and infinite include bounded reality and human experience for the finite, and transcendence, eternity, and omnipresence for the infinite, with a clear separation between the two in traditional philosophy. Nihiltheistic Ontology of Finite and Infinite The Nihiltheistic perspective offers an integrative ontology where the finite and the infinite are interdependent, with the annihilation of the finite being a transformation that integrates finite existence with the infinite transcendent entity. This perspective also includes transcendent integration, where the presence of the infinite entity infuses finite existence with limitless potential, transcending traditional limitations, and leading to continuous creation and recreation within the metaphysical framework of Nihiltheism. Nihiltheism is a metaphysical synthesis that transcends conventional duality by integrating finite existence with infinite transcendence, fostering a holistic understanding of reality. This philosophy emphasizes non-dual consciousness, where finite and infinite coexist harmoniously, enabling a deeper connection with the transcendent. Nihiltheism's Challenge to Conventional Existence and Divinity Nihiltheism challenges conventional existence and divinity by redefining existence as a fluid and interconnected continuum, where finite and infinite aspects are seamlessly integrated. The concept of divinity is </w:t>
      </w:r>
      <w:proofErr w:type="spellStart"/>
      <w:r w:rsidRPr="00834479">
        <w:rPr>
          <w:rFonts w:asciiTheme="minorHAnsi" w:hAnsiTheme="minorHAnsi"/>
          <w:color w:val="auto"/>
          <w:szCs w:val="28"/>
        </w:rPr>
        <w:t>reconceptualized</w:t>
      </w:r>
      <w:proofErr w:type="spellEnd"/>
      <w:r w:rsidRPr="00834479">
        <w:rPr>
          <w:rFonts w:asciiTheme="minorHAnsi" w:hAnsiTheme="minorHAnsi"/>
          <w:color w:val="auto"/>
          <w:szCs w:val="28"/>
        </w:rPr>
        <w:t xml:space="preserve"> as immanent, existing within the finite realm while simultaneously embodying infinite transcendence, and is viewed as a dynamic force that actively participates in the transformation and evolution of finite existence. Nihiltheism promotes ontological fluidity, allowing for the emergence of new properties and forms of existence, and perceives existence as an ongoing process of transformation, where finite limitations are continuously transcended through metaphysical integration. Comparative Analysis and Phenomenological Insights (Finite/Infinite) A comparative analysis with other philosophical traditions, such as Platonism, Kantian philosophy, and process theology, highlights the unique aspects of Nihiltheism, including its integration of finite existence with infinite transcendence and its emphasis on dynamic divinity. Phenomenological insights into Nihiltheism reveal the potential for transcendent experiences, such as boundless awareness and unity with the infinite, which can dissolve perceived boundaries of self and other. Mystical narratives and symbolic representations, such as creation myths and the void, eternal flame, and infinite spiral, embody the process of annihilating the finite to embrace the infinite. Nihiltheism promotes epistemological shifts, seeking knowledge beyond empirical and rational limits, and emphasizing intuitive and experiential understanding over purely analytical or empirical methods. The philosophy promotes holistic comprehension through integrative knowledge systems that synthesize empirical, rational, and transcendental forms of understanding, and views knowledge as dynamic and evolving. The ethical and existential ramifications of Nihiltheism include the promotion of universal ethics grounded in the recognition of interconnectedness and the sacredness of all existence, and flexible and adaptive ethical frameworks that reflect the dynamic and evolving nature of existence. Existential empowerment is achieved through purposeful engagement and authentic living, allowing individuals to transcend finite limitations and contribute to the metaphysical narrative by embracing the infinite. The annihilation of the finite within the Nihiltheistic paradigm challenges conventional notions of existence and divinity, fostering a unified and dynamic understanding of reality that integrates the finite with the infinite. This reconceptualization redefines the metaphysical landscape, enriches philosophical and ethical frameworks, and guides individuals towards a more profound and enlightened engagement with existence. Existential Despondency and Nihiltheism Inquiry 9 explores the emotional landscape of existential despondency and its role in shaping the philosophical tenets of Nihiltheism, with the objective of understanding the influence of deep emotional experiences on Nihiltheistic philosophy. Existential despondency, characterized by profound feelings of despair and meaninglessness, plays a pivotal role in shaping Nihiltheistic philosophy, bridging the abyss of nothingness with the aspiration for transcendence. The emotional landscape of existential despondency is marked by intense emotions such as anguish, anxiety, and melancholy, reflecting the internal struggle with the lack of inherent meaning. Despondency as a Catalyst and Philosophical Influence Traditional nihilism emphasizes the absence of intrinsic value or purpose, leading to existential despair, while existentialist philosophies explore the individual's confrontation with meaninglessness and the resulting emotional turmoil. Existential despondency serves as a catalyst for philosophical inquiry, provoking deep reflection and challenging conventional metaphysical and ethical paradigms, ultimately shaping the core tenets of Nihiltheism and integrating the acknowledgment of nothingness with the pursuit of transcendence. Transformative Potential and Emotional Alchemy The synthesis of despondency and transcendence forms a dynamic philosophical framework, where despair serves as the impetus for seeking deeper metaphysical truths, as seen in the works of philosophers such as Sartre and Camus. Nihiltheism has transformative potential, guiding individuals from despair to enlightenment and transcendence through emotional alchemy, which transforms negative emotions into positive philosophical insights. The Nihiltheistic journey involves intense self-reflection, emotional oscillation, and a deeper understanding of one's consciousness and metaphysical positioning, leading to a shift in personal narratives from focusing on the void to embracing the potential for meaning and transcendence. Nihiltheism recognizes emotions, particularly existential despondency, as valid sources of knowledge, providing insights that transcend rational cognition, and integrates emotional experiences with rational inquiry to foster a holistic epistemological framework. The philosophy encourages compassion, empathy, and reimagined morality, empowering individuals to create their own meanings and purposes, and promoting authentic living aligned with deeper metaphysical truths and the pursuit of enlightenment. Nihiltheism achieves a harmonious balance between despair and transcendence through dialectical integration, transforming the experience of despondency from darkness to illumination and embodying a dynamic philosophy that continuously evolves through emotional and philosophical engagement. The philosophy views existential despondency as a fundamental catalyst in shaping its tenets, harnessing its transformative potential to guide individuals towards transcendence and enlightenment, and enriching the philosophical landscape with a dynamic and integrated understanding of existence. Key aspects of Nihiltheism include emotional oscillation, intense self-reflection, narrative transformation, emotional alchemy, embodied understanding, integrative epistemology, and a transformative paradigm that transforms darkness into light. The philosophy promotes a heroic struggle against despondency, leading to philosophical and spiritual triumph, and encourages individuals to reimagine morality and create their own meanings and purposes in life. The exploration of existential despondency within Nihiltheism has led to a deeper understanding of the balance between nothingness and being, enabling individuals to navigate the emotional and metaphysical dimensions of existence. Radical Doubt as a Philosophical Tool Inquiry 10 focuses on Radical Doubt as a Philosophical Tool, examining how embracing radical doubt can facilitate a deeper philosophical inquiry within Nihiltheism. Radical skepticism and doubt have been essential tools in philosophical inquiry since the time of René Descartes, who employed radical doubt to establish the foundational certainty of "I think, therefore I am." Radical doubt serves as a methodological tool and a fundamental aspect of the philosophical journey in Nihiltheism, allowing individuals to uncover deeper metaphysical truths and transcend conventional paradigms. Radical skepticism is defined as the philosophical approach that questions the possibility of certain or absolute knowledge, while methodological doubt involves systematically doubting all beliefs to establish a secure foundation for knowledge. The historical context of radical doubt includes Descartes' Cogito and </w:t>
      </w:r>
      <w:proofErr w:type="spellStart"/>
      <w:r w:rsidRPr="00834479">
        <w:rPr>
          <w:rFonts w:asciiTheme="minorHAnsi" w:hAnsiTheme="minorHAnsi"/>
          <w:color w:val="auto"/>
          <w:szCs w:val="28"/>
        </w:rPr>
        <w:t>Pyrrhonian</w:t>
      </w:r>
      <w:proofErr w:type="spellEnd"/>
      <w:r w:rsidRPr="00834479">
        <w:rPr>
          <w:rFonts w:asciiTheme="minorHAnsi" w:hAnsiTheme="minorHAnsi"/>
          <w:color w:val="auto"/>
          <w:szCs w:val="28"/>
        </w:rPr>
        <w:t xml:space="preserve"> Skepticism, which advocated for suspension of judgment to achieve mental tranquility. Radical doubt is relevant to Nihiltheism as it serves as the starting point for questioning the inherent meaninglessness of existence and paves the way for Nihiltheistic insights. Embracing Uncertainty and Philosophical Growth Embracing uncertainty and ambiguity, Nihiltheism views radical doubt as an opportunity for philosophical and spiritual growth. Radical doubt can be used as a catalyst for philosophical exploration by challenging assumptions, deconstructing preconceived notions, and identifying inconsistencies in understanding. It fosters open-mindedness by cultivating intellectual humility, recognizing the limitations of human knowledge, and encouraging curiosity and a relentless pursuit of deeper understanding. Radical doubt promotes philosophical innovation by encouraging the synthesis of diverse philosophical ideas and leading to innovative frameworks that transcend traditional paradigms. Phenomenological Insights and Critical Thinking The phenomenological insights of experiencing doubt include the emotional impact of existential anxiety, which can serve as a motivator for philosophical and spiritual growth. Engaging in radical doubt enhances critical thinking skills, enabling individuals to analyze and evaluate beliefs with greater precision, and fosters reflective inquiry, encouraging continuous examination and re-examination of one's beliefs and assumptions. Nihiltheism and the Embrace of Uncertainty Nihiltheism recognizes the importance of embracing uncertainty and doubt in philosophical inquiry, moving beyond the pursuit of absolute certainty. This approach views knowledge as fluid and evolving, shaped by continuous questioning and exploration, and integrates radical doubt with moments of insight and transcendence. The interplay between doubt and insight fosters a holistic understanding of existence, transcending binary thinking and accommodating both skepticism and revelation. Radical doubt leads to adaptive ethical frameworks that are responsive to new insights and evolving understandings of existence, and fosters ethical pluralism where diverse moral viewpoints coexist and inform each other. Within the Nihiltheistic framework, individuals are empowered to create their own meanings and purposes, and radical doubt encourages authentic engagement with existence, aligning actions with personal and metaphysical insights. The dialectical process of radical doubt drives a synthesis of new philosophical insights, perpetually refining philosophical wisdom through questioning and exploration. Nihiltheism posits that wisdom arises from embracing the unknown and navigating existential uncertainty, leading to a transcendent understanding that transcends conventional knowledge boundaries. Radical doubt is a foundational element of Nihiltheism, shaping its philosophical tenets and guiding its pursuit of wisdom, and fosters a dynamic and integrative philosophical framework where uncertainty is a catalyst for deeper understanding and transformative insight. The exploration of radical doubt within Nihiltheism deepens the appreciation of the intricate relationship between skepticism and wisdom, guiding towards a more enlightened and meaningful engagement with existence. Psychological Perspectives on Existentialism and Nihiltheism The integration of psychological perspectives on existentialism with Nihiltheistic philosophy can enrich the understanding of Nihiltheism, offering practical frameworks for navigating emotional and cognitive challenges inherent in confronting nothingness. This inquiry explores how psychological perspectives on existentialism can enhance and inform the tenets of Nihiltheism, fostering a more holistic and applied philosophical framework. Existential crises are profound psychological states where individuals question the meaning, purpose, and value of their lives, often triggered by significant life events or philosophical contemplation, and are characterized by emotional and cognitive symptoms such as anxiety, despair, confusion, and a sense of alienation. Existential psychology, pioneered by figures like Viktor Frankl, </w:t>
      </w:r>
      <w:proofErr w:type="spellStart"/>
      <w:r w:rsidRPr="00834479">
        <w:rPr>
          <w:rFonts w:asciiTheme="minorHAnsi" w:hAnsiTheme="minorHAnsi"/>
          <w:color w:val="auto"/>
          <w:szCs w:val="28"/>
        </w:rPr>
        <w:t>Rollo</w:t>
      </w:r>
      <w:proofErr w:type="spellEnd"/>
      <w:r w:rsidRPr="00834479">
        <w:rPr>
          <w:rFonts w:asciiTheme="minorHAnsi" w:hAnsiTheme="minorHAnsi"/>
          <w:color w:val="auto"/>
          <w:szCs w:val="28"/>
        </w:rPr>
        <w:t xml:space="preserve"> May, and Irvin </w:t>
      </w:r>
      <w:proofErr w:type="spellStart"/>
      <w:r w:rsidRPr="00834479">
        <w:rPr>
          <w:rFonts w:asciiTheme="minorHAnsi" w:hAnsiTheme="minorHAnsi"/>
          <w:color w:val="auto"/>
          <w:szCs w:val="28"/>
        </w:rPr>
        <w:t>Yalom</w:t>
      </w:r>
      <w:proofErr w:type="spellEnd"/>
      <w:r w:rsidRPr="00834479">
        <w:rPr>
          <w:rFonts w:asciiTheme="minorHAnsi" w:hAnsiTheme="minorHAnsi"/>
          <w:color w:val="auto"/>
          <w:szCs w:val="28"/>
        </w:rPr>
        <w:t xml:space="preserve">, focuses on the human condition, addressing issues of meaning, freedom, isolation, and mortality, and can be integrated into Nihiltheism to provide a psychological framework for understanding the emotional dimensions of Nihiltheism. </w:t>
      </w:r>
      <w:proofErr w:type="spellStart"/>
      <w:r w:rsidRPr="00834479">
        <w:rPr>
          <w:rFonts w:asciiTheme="minorHAnsi" w:hAnsiTheme="minorHAnsi"/>
          <w:color w:val="auto"/>
          <w:szCs w:val="28"/>
        </w:rPr>
        <w:t>Logotherapy</w:t>
      </w:r>
      <w:proofErr w:type="spellEnd"/>
      <w:r w:rsidRPr="00834479">
        <w:rPr>
          <w:rFonts w:asciiTheme="minorHAnsi" w:hAnsiTheme="minorHAnsi"/>
          <w:color w:val="auto"/>
          <w:szCs w:val="28"/>
        </w:rPr>
        <w:t xml:space="preserve"> and Existential Psychology </w:t>
      </w:r>
      <w:proofErr w:type="spellStart"/>
      <w:r w:rsidRPr="00834479">
        <w:rPr>
          <w:rFonts w:asciiTheme="minorHAnsi" w:hAnsiTheme="minorHAnsi"/>
          <w:color w:val="auto"/>
          <w:szCs w:val="28"/>
        </w:rPr>
        <w:t>Logotherapy</w:t>
      </w:r>
      <w:proofErr w:type="spellEnd"/>
      <w:r w:rsidRPr="00834479">
        <w:rPr>
          <w:rFonts w:asciiTheme="minorHAnsi" w:hAnsiTheme="minorHAnsi"/>
          <w:color w:val="auto"/>
          <w:szCs w:val="28"/>
        </w:rPr>
        <w:t xml:space="preserve">, developed by Viktor Frankl, emphasizes the search for meaning as a central motivating force in humans, proposing that even in the face of suffering, individuals can find purpose, and can be applied to Nihiltheism to support individuals in finding meaning within the Nihiltheistic framework. Incorporating psychological insights into Nihiltheism adds emotional depth, acknowledging the profound emotional experiences associated with confronting nothingness, and provides cognitive frameworks that can be integrated into Nihiltheistic philosophy, offering structured approaches to understanding and overcoming existential crises. Therapeutic Practices and Existential Challenges Therapeutic practices from existential psychology, such as </w:t>
      </w:r>
      <w:proofErr w:type="spellStart"/>
      <w:r w:rsidRPr="00834479">
        <w:rPr>
          <w:rFonts w:asciiTheme="minorHAnsi" w:hAnsiTheme="minorHAnsi"/>
          <w:color w:val="auto"/>
          <w:szCs w:val="28"/>
        </w:rPr>
        <w:t>logotherapy</w:t>
      </w:r>
      <w:proofErr w:type="spellEnd"/>
      <w:r w:rsidRPr="00834479">
        <w:rPr>
          <w:rFonts w:asciiTheme="minorHAnsi" w:hAnsiTheme="minorHAnsi"/>
          <w:color w:val="auto"/>
          <w:szCs w:val="28"/>
        </w:rPr>
        <w:t xml:space="preserve">, mindfulness, and meditation, can be applied to Nihiltheism to support individuals in finding meaning and facilitating transcendental experiences. Emphasizing the integration of body and mind aligns with both psychological and philosophical perspectives, fostering a holistic understanding of the self within Nihiltheism, and bridging philosophy and psychology transforms Nihiltheism into an applied philosophy, offering practical tools for individuals to navigate existential challenges. Existential psychology emphasizes the anxiety that accompanies the recognition of absolute freedom and the responsibility it entails, and Nihiltheism can incorporate this by viewing freedom as a gateway to transcendence, and encourages individuals to create their own meanings within the metaphysical framework. Authentic living, self-actualization, and confronting mortality are key concepts in existential psychology that can be integrated into Nihiltheism, promoting actions that reflect deeper metaphysical truths, fostering personal growth and fulfillment, and encouraging individuals to find meaning and transcendence in the face of mortality. Nihiltheism can incorporate psychological insights on legacy and continuity, emphasizing the enduring impact of transcendent actions and metaphysical alignment, and can be applied to support individuals in navigating existential challenges and finding meaning within the Nihiltheistic framework. Mental Health Benefits and Holistic Understanding The integration of psychological insights into Nihiltheism enhances its mental health benefits, providing strategies for managing existential despair and fostering psychological resilience. Techniques from psychology, such as cognitive-behavioral therapy (CBT) and mindfulness meditation, can aid in regulating emotions and aligning mental states with Nihiltheistic principles. The combination of philosophical and psychological knowledge fosters a holistic understanding of existence, recognizing the interplay between cognitive, emotional, and metaphysical dimensions. Integrating psychological insights into Nihiltheism promotes compassionate ethics, emphasizing empathy and interconnectedness, and supports the pursuit of purposeful actions. Psychological empowerment enhances the sense of agency and responsibility, encouraging individuals to actively engage in their own philosophical and spiritual journeys. The integration of psychological and philosophical insights promotes authentic existence, where individuals live in harmony with both their inner selves and metaphysical truths. The synthesis of philosophy and psychology enriches Nihiltheism, adding emotional depth and practical applicability, and provides tangible tools for individuals to navigate existential despair and transcendence. The integration of psychological perspectives within Nihiltheism deepens our comprehension of the human condition, fostering a more nuanced and resilient engagement with the mysteries of existence. Natural Sciences and Nihiltheistic Discourse The next inquiry in the Nihiltheistic odyssey explores the role of natural sciences in Nihiltheistic discourse, assessing the interplay between scientific discoveries and Nihiltheistic philosophical inquiries. Nihiltheism, a philosophical framework that combines nihilistic and theistic elements, can benefit from the contributions of the natural sciences to enrich its discourse and exploration of reality and consciousness. The natural sciences, particularly quantum physics, cosmology, astrophysics, neuroscience, and cognitive science, offer valuable insights that can inform and enhance Nihiltheistic philosophy. Scientific Insights and Nihiltheistic Philosophy Quantum physics, with its principles of wave-particle duality and quantum entanglement, challenges classical notions of reality and aligns with Nihiltheism's emphasis on the dynamic interplay between nothingness and being. Cosmological models, such as the Big Bang theory, describe the origins and expansion of the universe, emphasizing the finite nature of time and space, which can be integrated into Nihiltheism to understand the metaphysical implications of the universe's origin and expansion. Multiverse theories and the mysteries of dark matter and dark energy challenge the notion of a singular, finite reality and echo the Nihiltheistic concept of the transcendent void, representing the unseen and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aspects of reality. Neuroscience and cognitive science can provide insights into the relationship between brain activity and transcendent consciousness, exploring how material processes relate to metaphysical experiences. Cognitive science addresses the mind-body problem, questioning how mental states arise from physical processes, which can be utilized by Nihiltheism to bridge the gap between materialism and transcendental consciousness. Advances in artificial intelligence prompt questions about the nature of consciousness and its potential artificial replication, which can be explored by Nihiltheism to examine the metaphysical boundaries of consciousness. Empirical Support and Methodological Enrichment Scientific discoveries can provide empirical support for metaphysical claims within Nihiltheism, grounding philosophical assertions in observable phenomena and fostering a cohesive and credible philosophical framework. Integrating scientific methodologies with philosophical inquiry enriches the exploration of Nihiltheism, promoting rigorous and systematic analysis, and allowing the framework to evolve and incorporate new insights. Scientific insights into the complexity and interconnectedness of the universe resonate with Nihiltheism's emphasis on the dynamic interplay between nothingness and being, and the unresolved mysteries in natural sciences align with Nihiltheism's quest for deeper metaphysical understanding. Reconciling Science and Nihiltheism However, reconciling science and Nihiltheism also presents tensions and challenges, which need to be addressed to maintain a cohesive and credible philosophical framework. The integration of natural sciences and Nihiltheism presents a philosophical challenge, requiring a nuanced reconciliation of materialist explanations with transcendent aspects. Scientific materialism focuses on physical explanations for phenomena, while Nihiltheism explores metaphysical and transcendent realms beyond empirical verification. Recognizing the complementary nature of scientific and philosophical epistemologies can help bridge the gap between the two, allowing for a more comprehensive understanding of reality. Science and Nihiltheism may operate under different ontological assumptions, requiring careful consideration to harmonize their respective frameworks and develop an integrative ontology. Viewing scientific insights as manifestations of the transcendent void fosters a unified perception of reality that bridges empirical and metaphysical dimensions. Scientific discoveries evoke a sense of awe and wonder, aligning with the transcendent experiences central to Nihiltheism, and the mysteries unveiled by science resonate with mystical narratives. Integrating scientific insights with Nihiltheism fosters ethical responsibility towards the environment, technology, and the broader metaphysical order, guided by the recognition of universal interconnectedness and the sacredness of all existence. The integration of science and Nihiltheism promotes holistic fulfillment, where intellectual, emotional, and metaphysical dimensions are harmoniously aligned, and empowers individuals to navigate existential challenges with greater clarity and purpose. The harmonious blend of science and philosophy within Nihiltheism enhances our understanding of reality and consciousness, promoting a dynamic and evolving philosophical stance capable of adapting to new insights and fostering profound philosophical and spiritual growth. The role of natural sciences in Nihiltheistic discourse underscores the importance of interdisciplinary exploration, guiding us towards a more enlightened and holistic comprehension of existence. Phenomenology of Nothingness in Nihiltheism The text explores the concept of nothingness within the Nihiltheistic framework through phenomenological analysis, focusing on the lived experience of nothingness and its significance in understanding existence and transcendence. The objective of the inquiry is to apply phenomenological methods to understand the subjective experience of nothingness in Nihiltheism, uncovering its essential structures and qualities. Phenomenology, as a philosophical method, involves </w:t>
      </w:r>
      <w:proofErr w:type="spellStart"/>
      <w:r w:rsidRPr="00834479">
        <w:rPr>
          <w:rFonts w:asciiTheme="minorHAnsi" w:hAnsiTheme="minorHAnsi"/>
          <w:color w:val="auto"/>
          <w:szCs w:val="28"/>
        </w:rPr>
        <w:t>epoché</w:t>
      </w:r>
      <w:proofErr w:type="spellEnd"/>
      <w:r w:rsidRPr="00834479">
        <w:rPr>
          <w:rFonts w:asciiTheme="minorHAnsi" w:hAnsiTheme="minorHAnsi"/>
          <w:color w:val="auto"/>
          <w:szCs w:val="28"/>
        </w:rPr>
        <w:t xml:space="preserve"> (suspending judgments about the external world) and reduction (uncovering the essence of phenomena), as well as intentionality (the </w:t>
      </w:r>
      <w:proofErr w:type="spellStart"/>
      <w:r w:rsidRPr="00834479">
        <w:rPr>
          <w:rFonts w:asciiTheme="minorHAnsi" w:hAnsiTheme="minorHAnsi"/>
          <w:color w:val="auto"/>
          <w:szCs w:val="28"/>
        </w:rPr>
        <w:t>directedness</w:t>
      </w:r>
      <w:proofErr w:type="spellEnd"/>
      <w:r w:rsidRPr="00834479">
        <w:rPr>
          <w:rFonts w:asciiTheme="minorHAnsi" w:hAnsiTheme="minorHAnsi"/>
          <w:color w:val="auto"/>
          <w:szCs w:val="28"/>
        </w:rPr>
        <w:t xml:space="preserve"> of consciousness toward objects and experiences). The application of phenomenological methods to Nihiltheism centers the analysis on the lived experience of nothingness and transcendence, aiming to uncover the essence of nothingness beyond theoretical abstractions. Phenomenological Insights into Experiencing Nothingness Phenomenological insights into experiencing nothingness reveal sensory and emotional dimensions, including a sensory void, emotional landscapes of awe, fear, serenity, and liberation, and complex emotional tapestries. Temporal and spatial alterations are also experienced, including timelessness, boundless space, and the dissolution of spatial boundaries. Ego dissolution and unity are common aspects of experiencing nothingness, leading to non-dual awareness and a sense of interconnectedness with the transcendent entity and the void. The essence of nothingness is characterized by emptiness as presence, transcendent awareness, and interconnectedness and unity, revealing a paradoxical presence, dynamic void, and higher states of consciousness. Phenomenological Challenges and Subjective Experiences Phenomenological challenges in articulating nothingness include ineffability, language limitations, and the need for symbolic representation, often resorting to metaphorical language to express experiences. The inquiry aims to provide a deeper understanding of the lived experience of nothingness within the Nihiltheistic framework, uncovering its significance and implications for understanding existence and transcendence. The subjective nature of nothingness within Nihiltheism results in diverse experiences among individuals, influenced by personal backgrounds, beliefs, and contexts. Despite this variability, common themes such as ego dissolution, unity, and transcendence emerge, reflecting shared aspects of the Nihiltheistic experience. Phenomenological insights provide a deeper understanding of the lived experience of nothingness, enriching the philosophical foundations of Nihiltheism and validating its metaphysical assertions through direct examination of subjective experiences. Incorporating phenomenological findings into mindfulness and meditative practices can enhance individuals' ability to experience and comprehend nothingness, while phenomenological analysis can inform therapeutic approaches within Nihiltheism. Understanding the phenomenological experience of nothingness fosters compassionate ethics, recognizing the shared human struggle with existential voids, and guides ethical behavior through insights gained from experiencing nothingness. Embracing the phenomenology of nothingness encourages authentic existence, where individuals live in harmony with their deeper metaphysical insights, and empowers individuals to engage purposefully with existence, transcending despair through meaningful actions. Phenomenological analysis offers invaluable insights into the lived experience of nothingness within Nihiltheism, enriching our understanding of the dynamic interplay between despair and transcendence that lies at the heart of Nihiltheism. The integration of phenomenological insights fosters a more nuanced and comprehensive philosophical framework, where experiential knowledge complements metaphysical exploration, guiding us towards deeper wisdom and transformative understanding. Epistemic Limits and Transcendence The next inquiry, "Epistemic Limits and Transcendence," explores the limitations of human cognition in accessing transcendent realities and how Nihiltheism navigates these boundaries, seeking to transcend epistemological boundaries by integrating metaphysical insights with philosophical inquiry. The concept of cognitive constraints acknowledges the limitations of human cognition, including finite cognition, perceptual filters, and the finite nature of human consciousness, which shape our understanding of reality. Philosophical epistemology explores the debate between empiricism, which emphasizes knowledge derived from sensory experience, and rationalism, which prioritizes knowledge through reason and logic, with Immanuel Kant's boundaries highlighting the inherent epistemic limits of knowing phenomena versus noumena. The hard problem of consciousness, as described by David Chalmers, underscores the difficulty of explaining how subjective experiences arise from physical processes, illustrating the limits of scientific epistemology. Nihiltheism's Response to Epistemic Limits Nihiltheism's response to epistemic limits involves acknowledging the limits of human knowledge, employing skeptical inquiry, and seeking truths that transcend empirical and rational knowledge through mystical and transcendent experiences. Nihiltheism's integrative epistemology combines empirical, rational, and experiential forms of knowledge, fostering a holistic understanding that bridges the gaps between different epistemic domains and recognizes that knowledge is dynamic and evolving. Phenomenological insights highlight the role of altered states of consciousness, such as meditative states and psychedelic experiences, in accessing transcendent insights and metaphysical understandings. Mystical experiences often involve a sense of union with the transcendent entity, dissolving the boundaries of individual consciousness and accessing higher truths, which emphasizes the ineffability of transcendent truths and reinforces the recognition of epistemic limits. Epistemological Strategies and Ethical Ramifications Nihiltheism's epistemological strategies involve embracing uncertainty, integrating diverse knowledge forms, and experiential validation, which encourages continuous exploration beyond established knowledge boundaries and integrates different forms of knowledge into a cohesive framework. The ethical and existential ramifications of living beyond epistemic limits involve recognizing epistemic limits, which fosters ethical humility, promoting responsible and compassionate actions grounded in a deeper metaphysical awareness, and informing ethical frameworks with transcendent insights that align moral behavior with the universal interconnectedness emphasized by Nihiltheism. The concept of Existential Empowerment in Nihiltheism involves individuals seeking and embracing transcendent truths, navigating epistemic limits with courage and intentionality, and engaging authentically with existence. This empowerment aligns actions with deeper metaphysical truths, fostering a holistic comprehension of existence that transcends conventional knowledge boundaries. The Philosophical Synthesis in Nihiltheism involves a dialectical process between the recognition of epistemic limits and the pursuit of transcendent truths, leading to a synthesis that enriches Nihiltheistic philosophy. This process embodies the dynamic and evolving nature of knowledge within Nihiltheism, promoting continual philosophical growth and dynamic enlightenment. Nihiltheism's acknowledgment of epistemic limits serves as a foundation for its philosophical exploration of transcendence, fostering a dynamic and integrative approach to understanding reality and consciousness. The exploration of epistemic limits within Nihiltheism enriches our comprehension of the delicate balance between knowledge and mystery, guiding us towards a more profound and enlightened engagement with the metaphysical dimensions of existence. Socratic Dialogue and Nihiltheism The next inquiry in the Nihiltheistic odyssey involves adapting Socratic dialogue to interrogate the foundations of meaning and meaninglessness in Nihiltheism. Socratic dialogue, a foundational method in Western philosophy, emphasizes rigorous questioning to stimulate critical thinking and illuminate underlying beliefs. The Socratic method can be adapted and employed within Nihiltheism to challenge and refine its core concepts, utilizing </w:t>
      </w:r>
      <w:proofErr w:type="spellStart"/>
      <w:r w:rsidRPr="00834479">
        <w:rPr>
          <w:rFonts w:asciiTheme="minorHAnsi" w:hAnsiTheme="minorHAnsi"/>
          <w:color w:val="auto"/>
          <w:szCs w:val="28"/>
        </w:rPr>
        <w:t>elenchus</w:t>
      </w:r>
      <w:proofErr w:type="spellEnd"/>
      <w:r w:rsidRPr="00834479">
        <w:rPr>
          <w:rFonts w:asciiTheme="minorHAnsi" w:hAnsiTheme="minorHAnsi"/>
          <w:color w:val="auto"/>
          <w:szCs w:val="28"/>
        </w:rPr>
        <w:t xml:space="preserve"> (refutation) and maieutics (midwifery) to seek truth and foster intellectual humility. The application of the Socratic method in Nihiltheism involves interrogating meaning and refining concepts through rigorous dialogue, ensuring coherence and depth in the philosophical tenets of Nihiltheism. The provided text outlines a comprehensive approach to exploring the concept of meaninglessness within the Nihiltheistic paradigm, focusing on facilitating deep philosophical inquiry, critical reflection, and intellectual engagement. Exploring Meaninglessness through Socratic Dialogue The approach involves contextualizing meaninglessness by framing foundational questions, challenging assumptions, and encouraging critical reflection through Socratic questioning and dialectical processes. To promote intellectual engagement, the approach encourages active participation, explores paradoxes, and utilizes Socratic dialogue to enhance philosophical clarity and depth. The structuring of Socratic dialogues on meaninglessness involves initial propositions, systematic questioning, challenging assumptions, and facilitating synthesis to integrate insights and formulate conclusions. Phenomenological insights are gained through subjective engagement, personal reflection, emotional resonance, and experiential validation, fostering a compassionate and empathetic dialogue environment. The approach recognizes the importance of epistemological shifts, where knowledge is co-constructed through collaborative inquiry, and promotes dynamic learning and continuous philosophical evolution. The refined understanding of Nihiltheism has ethical and existential ramifications, providing clearer ethical frameworks, encouraging compassionate action, facilitating authentic existence, and promoting purposeful engagement with existence. The overall goal of the approach is to facilitate a deeper understanding of meaninglessness and its role within Nihiltheism, leading to a more refined and coherent philosophical framework. By integrating diverse perspectives and insights, the approach fosters a holistic understanding of meaninglessness, recognizing its multifaceted dimensions and implications. The approach encourages participants to transcend despair through the collective exploration of meaning and transcendence, ultimately promoting a sense of fulfillment despite the inherent meaninglessness. The incorporation of Socratic dialogue into Nihiltheism enriches the philosophical discourse by fostering a deeper understanding of its core concepts through rigorous questioning and critical reflection. This approach facilitates the resolution of paradoxes, clarifies philosophical tenets, and integrates diverse insights, ultimately enhancing the coherence and depth of Nihiltheistic philosophy. The use of Socratic dialogue within Nihiltheism exemplifies the dynamic and evolving nature of this philosophy, promoting continual growth and enlightenment through collaborative and rigorous inquiry. Reflective Feedback in Nihiltheistic Practice Inquiry 16 explores the role of reflective feedback in deepening one's understanding of Nihiltheistic principles and how it can be effectively incorporated into philosophical practice. Reflective feedback is a critical component of philosophical inquiry, allowing individuals to internalize, evaluate, and refine their understanding of complex concepts, and is particularly important in Nihiltheism for facilitating continuous philosophical growth and transformation. Reflective feedback involves self-assessment, critical analysis, and the integration of new insights into existing philosophical frameworks, and is rooted in Socratic and phenomenological philosophies. The relevance of reflective feedback to Nihiltheism lies in its ability to deepen comprehension, facilitate transformation, and promote intellectual growth, philosophical clarity, and personal transformation. Strategies for incorporating reflective feedback into philosophical practice include enhancing philosophical clarity, promoting intellectual growth, and fostering personal transformation through self-awareness and authentic engagement with philosophical principles. The importance of reflection in the iterative process of exploring and internalizing Nihiltheistic ideas is emphasized, and individuals are encouraged to proceed with unwavering dedication and intellectual fervor, embracing each new inquiry as an opportunity for deeper insight and transformative understanding. Practices for Reflective Feedback The practice of reflective feedback plays a crucial role in deepening the understanding and internalization of Nihiltheistic principles by fostering continuous self-examination, critical evaluation, and personal transformation. To facilitate reflective feedback, several practices can be employed, including journaling and written reflection to document insights, structured reflection prompts to systematically explore Nihiltheistic principles, and meditative practices such as mindfulness meditation and contemplative reflection. Engaging in philosophical dialogue and discussion with peers or mentors through Socratic seminars and seeking feedback from peers and mentors can also provide valuable insights and constructive feedback. Integrative practices such as artistic expression and philosophical synthesis can help to creatively express and reflect upon Nihiltheistic insights and combine reflective feedback with theoretical exploration to synthesize new philosophical ideas and frameworks. Reflective feedback can lead to subjective transformation through internal dialogue and self-questioning, emotional integration, and enhanced self-awareness, promoting personal growth and authentic engagement with philosophical principles. The practice of reflective feedback can also lead to epistemological shifts, transforming superficial understanding into profound philosophical wisdom, and facilitating the synthesis of diverse insights into a cohesive and comprehensive philosophical framework. Ultimately, reflective feedback can have ethical and existential ramifications, promoting moral integrity, compassionate action, authentic existence, and purposeful engagement with existence, fostering a sense of fulfillment and alignment with metaphysical truths. The incorporation of reflective feedback into Nihiltheistic practice exemplifies the dynamic and evolving nature of this philosophy, promoting continual growth and enlightenment through the power of introspection and critical inquiry. The document 'FullExploreNT 2024-12-10 22_43_07.pdf' invites readers to further explore Nihiltheistic principles through reflective feedback and intellectual fervor, emphasizing the complex interplay between nothingness and being. The Transformation of Thought Inquiry 17, 'The Transformation of Thought,' aims to assess the transformative potential of Nihiltheism on individual cognition and spirituality, exploring how deeply engaging with Nihiltheistic philosophy can transform one's intellectual and spiritual perspectives. The transformative power of Nihiltheistic engagement lies in its unique synthesis of nihilistic and theistic elements, challenging conventional beliefs and fostering deeper metaphysical insights. Intellectual transformation through Nihiltheism involves enhanced critical thinking and analytical skills, conceptual expansion, and the integration of diverse philosophical traditions, leading to a more nuanced understanding of existence. Intellectual and Spiritual Transformation Key aspects of intellectual transformation include: Enhanced critical analysis and philosophical rigor Broadened perspectives and metaphysical exploration Synthesis of ideas and interdisciplinary insights Spiritual transformation through Nihiltheism involves transcendental awareness, emotional resilience, and authentic living, empowering individuals to align their actions with deeper metaphysical truths. Key aspects of spiritual transformation include: Expanded consciousness and mystical experiences Navigating existential despair and spiritual empowerment Aligning actions with beliefs and purposeful engagement Phenomenological insights into experiencing transformation reveal subjective shifts, including changed perceptions and enhanced self-awareness, as well as transformative experiences such as ego transcendence and metaphysical enlightenment. Ultimately, engaging with Nihiltheistic philosophy can lead to a more enlightened and integrated understanding of existence, fostering a deeper connection with the transcendent entity and the void. Epistemological and Ethical Implications of Transformation Nihiltheism promotes a holistic understanding of knowledge, integrating empirical, rational, and experiential insights to form a comprehensive epistemological framework, and emphasizes continuous learning and adaptation. The philosophy encourages the pursuit of wisdom that transcends rational limits, fostering an intuitive and experiential grasp of metaphysical truths, and promotes reflective insight as a means of deepening philosophical and spiritual understanding. Transformed intellectual and spiritual perspectives in Nihiltheism foster compassionate ethics, promoting actions that reflect universal interconnectedness and transcendental insights, and encourage authentic morality, where ethical behavior aligns with deeply held philosophical and spiritual beliefs. Nihiltheism guides individuals towards a purposeful existence, where actions are aligned with metaphysical truths and personal growth, and promotes spiritual harmony, where intellectual rigor and spiritual insight coexist, creating a balanced and fulfilling engagement with existence. The transformative process in Nihiltheism involves the interplay between initial beliefs and new insights, leading to a synthesis that defines the individual's Nihiltheistic wisdom, which evolves through continuous refinement driven by ongoing philosophical inquiry and experiential insights. The synthesis of intellectual and spiritual perspectives in Nihiltheism fosters an integrated understanding of existence, transcending traditional separations between mind and spirit, and enlightenment within Nihiltheism is dynamic, reflecting the ongoing journey of philosophical and spiritual growth. Nihiltheism as a Catalyst for Philosophical Breakthroughs Nihiltheism has the potential to serve as a catalyst for innovative breakthroughs in contemporary philosophical thought, inspiring novel ideas and paradigms within the broader philosophical landscape, and its unique blend of nihilistic and theistic elements holds the potential to catalyze significant breakthroughs in contemporary philosophical thought. This inquiry explores how Nihiltheism can inspire innovative ideas and paradigms, contributing to the evolution of philosophy and expanding the boundaries of intellectual exploration. Nihiltheism's Unique Synthesis and Philosophical Innovations Nihiltheism uniquely blends the existential despair of nihilism with the transcendental aspirations of theism, creating a new philosophical synthesis that reimagines traditional theistic concepts and introduces a dynamic interplay between void and being. This synthesis challenges binary oppositions, such as presence/absence and being/non-being, fostering a more nuanced and integrated understanding of reality through a holistic framework that encompasses both nihilistic and theistic elements. Nihiltheism introduces the concept of an active void that serves as the foundation and catalyst for transcendence, transforming the perception of nothingness from passive absence to dynamic potentiality. The void is seen as generative, continuously giving rise to being and transcendence, fostering a cyclical and evolving metaphysical narrative. Nihiltheism proposes a unified consciousness that transcends individual ego, aligning with non-dualistic philosophies and promoting a sense of universal interconnectedness. It encourages holistic awareness that integrates the finite and infinite, material and transcendent, fostering a more integrated understanding of existence. Nihiltheism emphasizes the interdependence of metaphysical realms, where nothingness and being coexist and interact dynamically, promoting a synergistic view of reality. It highlights the continuous transformation and evolution of existence, reflecting the dynamic nature of Nihiltheism's metaphysical landscape. Nihiltheism serves as a bridge between philosophy and natural sciences, fostering interdisciplinary dialogue that enriches both fields. It encourages integrative research that combines scientific insights with philosophical inquiry, promoting a more comprehensive understanding of reality. Nihiltheism combines philosophical rigor with spiritual exploration, creating a unified spiritual philosophy that resonates with diverse spiritual traditions. It inspires transcendent practices that integrate philosophical and spiritual methodologies, fostering a holistic approach to metaphysical exploration. Nihiltheism integrates psychological insights into philosophical inquiry, enhancing the understanding of human consciousness and existential experiences. It promotes therapeutic philosophical practices that address existential despair and foster emotional resilience through Nihiltheistic principles. Nihiltheism encourages critical inquiry into established assumptions about meaning, existence, and divinity, fostering a spirit of philosophical exploration. It promotes openness to new ideas and perspectives, facilitating the evolution of philosophical thought beyond traditional boundaries. Nihiltheism encourages the creative synthesis of diverse philosophical elements, leading to innovative frameworks that address contemporary metaphysical challenges. It advocates for dynamic philosophical practices that adapt to new insights and evolving metaphysical landscapes, promoting continuous innovation. Nihiltheism explores new philosophical paradigms that transcend traditional dualities, expanding the horizons of philosophical inquiry. It fosters the development of integrative philosophical systems that harmonize diverse metaphysical and existential insights. The concept of Nihiltheism has the potential to lead to personal philosophical breakthroughs, transforming one's understanding of existence and transcendence through personal evolution and experiential insights. Collective engagement with Nihiltheism fosters shared philosophical insights, promoting a community of enlightened thinkers committed to philosophical exploration and enhancing the potential for innovative breakthroughs. Nihiltheism promotes adaptive ethics that respond to contemporary existential and metaphysical challenges, as well as universal compassion and ethical responsibility grounded in the transcendent interconnectedness emphasized by Nihiltheism. The philosophy guides individuals towards a purposeful existence, aligning personal actions with deeper metaphysical truths, and facilitates spiritual enlightenment through the integration of philosophical and transcendent insights. Nihiltheism contributes to the expansion and enrichment of contemporary philosophical thought by offering a unique synthesis of nihilistic and theistic elements, challenging conventional paradigms, and inspiring innovative thinking. The Liberation in Contradiction Embracing philosophical paradoxes within Nihiltheism can lead to liberation from conventional modes of thinking, fostering a more nuanced and liberated understanding of existence. Philosophical paradoxes, such as Zeno's Paradoxes and Kantian Paradoxes, create dialectical tension that drives philosophical inquiry beyond simplistic or binary frameworks, revealing the limitations of conventional reasoning. The inquiry into Nihiltheism invites further exploration, encouraging unwavering dedication and intellectual fervor to unravel the complex interplay between nothingness and being that defines Nihiltheism. The next inquiry, "The Liberation in Contradiction," aims to understand how accepting and working within paradoxes can free philosophical inquiry from restrictive frameworks, enabling a deeper and more liberated engagement with the metaphysical dimensions of Nihiltheism. Nihiltheism's relevance lies in its ability to integrate nihilistic despair with theistic transcendence, fostering a more sophisticated philosophical synthesis through embracing paradoxes. Embracing Paradoxes and Metaphysical Depth Embracing paradoxes enhances the metaphysical depth of Nihiltheism, allowing for a more profound exploration of existence and nothingness. The integration of seemingly contradictory concepts, such as nothingness and being, finite and infinite, and empirical and transcendent knowledge, is a key aspect of Nihiltheism. The paradox of nothingness and being represents a unified metaphysical reality, where nothingness generates being, and being infuses the void with purpose. The coexistence of finite aspects of existence with infinite transcendence creates a boundless dynamic that defies conventional categorization. Nihiltheism relies on both empirical knowledge and transcendent knowledge, which are necessary for a comprehensive understanding and are integrated through an epistemological approach. Liberating the Mind and Embracing Complexity Embracing paradoxes liberates the mind from restrictive logical frameworks, fostering open-mindedness, intellectual flexibility, emotional freedom, and resilience. Mystical experiences often embody paradoxical truths, where individuals perceive unity amidst apparent contradictions, aligning with the Nihiltheistic embrace of paradox. Paradoxical thinking moves beyond simplistic binary reasoning, embracing complexity and multifaceted nature of existence, and encourages a holistic understanding that integrates opposing concepts. This thinking facilitates the continuous refinement of knowledge, allowing for the integration of new insights and the resolution of conflicting ideas, and promotes adaptive philosophical frameworks. Embracing paradoxes fosters ethical flexibility, allowing individuals to navigate complex moral landscapes with greater discernment and adaptability, and encourages a compassionate morality. Living with paradoxes empowers individuals to engage authentically with existence, embracing both despair and transcendence as integral parts of the philosophical journey, and promotes purposeful freedom. The integration of contradictory elements leads to a dialectical harmony that defines the essence of Nihiltheism, achieving a unified synthesis through paradoxical thinking that fosters a harmonious and liberated philosophical stance. The concept of Dynamic Enlightenment in Nihiltheism is characterized by continuous growth and holistic enlightenment, facilitating an ever-evolving understanding of existence that integrates the contradictory aspects of nothingness and being. Embracing philosophical paradoxes within Nihiltheism serves as a powerful mechanism for liberation from conventional modes of thinking, fostering a more nuanced and liberated philosophical stance that transcends traditional dualities. This paradoxical liberation enhances the depth and sophistication of Nihiltheistic philosophy, enabling a profound and integrated understanding of existence that aligns with the dynamic interplay between nothingness and transcendence. Transcending Logical Consistency in Nihiltheism Inquiry 20 in the Nihiltheistic Odyssey explores the implications of transcending traditional logical consistency in the pursuit of Nihiltheistic truths, examining the consequences and potential benefits of moving beyond conventional logic. Traditional logic, characterized by principles such as the law of non-contradiction and the law of excluded middle, provides a structured framework for rational discourse and reasoning but can become restrictive in the pursuit of transcendent truths. Nihiltheism seeks to transcend traditional logical consistency, embracing a more flexible and integrative approach to understanding existence and nothingness, which involves embracing paradoxical truths and utilizing dialectical methods to reconcile apparent contradictions. A </w:t>
      </w:r>
      <w:proofErr w:type="spellStart"/>
      <w:r w:rsidRPr="00834479">
        <w:rPr>
          <w:rFonts w:asciiTheme="minorHAnsi" w:hAnsiTheme="minorHAnsi"/>
          <w:color w:val="auto"/>
          <w:szCs w:val="28"/>
        </w:rPr>
        <w:t>polylogical</w:t>
      </w:r>
      <w:proofErr w:type="spellEnd"/>
      <w:r w:rsidRPr="00834479">
        <w:rPr>
          <w:rFonts w:asciiTheme="minorHAnsi" w:hAnsiTheme="minorHAnsi"/>
          <w:color w:val="auto"/>
          <w:szCs w:val="28"/>
        </w:rPr>
        <w:t xml:space="preserve"> approach is adopted in Nihiltheism, allowing for the operation of multiple logical systems simultaneously to accommodate diverse and transcendent truths, promoting flexible reasoning that transcends conventional binary distinctions. The inquiry aims to examine the challenges and transformative potential of defying logical conventions in the quest for Nihiltheistic truths, enabling a more expansive exploration of metaphysical concepts. Integrative Epistemology and Phenomenological Insights Integrative Epistemology in Nihiltheism involves a holistic approach to knowledge, combining empirical, rational, and transcendent forms to foster a comprehensive understanding of truth. This approach encourages a dynamic and evolving understanding of truth, where knowledge is continuously refined through transcendent insights and experiential discoveries. Phenomenological insights in Nihiltheism involve experiencing beyond logic, including transcendental experiences that reveal truths beyond traditional logical reasoning. These experiences can include mystical union, which embodies truths that defy logical consistency, emphasizing unity and interconnectedness amidst apparent contradictions. Transcending logical conventions in Nihiltheism liberates individuals from the constraints of rigid reasoning, fostering intellectual and emotional freedom, and promoting creative and innovative thinking. Philosophical and Ethical Implications of Transcending Logic The philosophical implications of Nihiltheism involve redefining truth and understanding, perceiving truth as multidimensional and context-dependent, and recognizing the coexistence of relative and absolute truths. This approach promotes a unified comprehension of existence, where disparate and paradoxical elements are harmonized within a holistic framework, and emphasizes the interconnectedness of all aspects of existence. The ethical and existential ramifications of Nihiltheism involve adaptive moral frameworks, compassionate ethics, and authentic engagement with existence, leading to purposeful living and fulfillment. The philosophical synthesis of Nihiltheism involves dialectical harmony, where the interplay between traditional logical consistency and transcendent truths leads to a unified enlightenment. This approach promotes continuous philosophical evolution, adapting to new insights and transcendent experiences, and encourages the development of holistic wisdom that encompasses both empirical and transcendent dimensions. Ultimately, Nihiltheism challenges conventional paradigms and fosters a more nuanced and holistic comprehension of existence, enabling a profound and enlightened engagement with the metaphysical dimensions of reality. Conclusion: A Transformative Journey through Nihiltheism The completion of 20 philosophical inquiries has enriched our understanding of Nihiltheism, unraveling the intricate interplay between nothingness and being that defines this philosophy. This comprehensive conclusion marks the end of a profound philosophical journey through Nihiltheism, a transformative framework that synthesizes nihilistic despair and transcendent aspiration. Through extensive exploration, the dynamic interplay between nothingness and being has been illuminated, challenging conventional paradigms and fostering a nuanced understanding of existence. Nihiltheism stands as a philosophical framework that transcends traditional dualities, embracing paradoxes and integrating insights from diverse disciplines to offer a pathway from existential despair to sublime revelation. By acknowledging the inherent void and harnessing its dynamic potential, Nihiltheism fosters intellectual and spiritual enlightenment, inviting individuals to embark on a transformative journey towards a more expansive and enlightened engagement with existence. This philosophical and spiritual awakening encourages individuals to transcend rational understanding, confront the ineffable 'Other,' and cultivate a harmonious and meaningful existence amidst the universe's profound mysteries. The journey of exploration and enlightenment continues beyond this conclusion, with an invitation to carry forward the insights and wisdom uncovered, embracing the dynamic interplay between nothingness and being, and pursuing transcendental truth and existential fulfillment. ## </w:t>
      </w:r>
    </w:p>
    <w:p w14:paraId="639F1E6E"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6 seconds</w:t>
      </w:r>
    </w:p>
    <w:p w14:paraId="6A5F4B3C"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Nihiltheism: An Intellectual Odyssey</w:t>
      </w:r>
    </w:p>
    <w:p w14:paraId="64D61E8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 Introduction: Meta-objective</w:t>
      </w:r>
    </w:p>
    <w:p w14:paraId="055D0F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5E21185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 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36B0EA1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3C10B4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67EA0F1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19517E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666A42B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158DC9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7B80082E"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451043FE">
          <v:rect id="_x0000_i1039" style="width:0;height:0" o:hralign="center" o:hrstd="t" o:hr="t" fillcolor="#a0a0a0" stroked="f"/>
        </w:pict>
      </w:r>
    </w:p>
    <w:p w14:paraId="79C6CE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5AE69C5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5C09CE5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7F3DB3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7D22C6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At the heart of this mission lies the relentless pursuit of new knowledge and 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3A1477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3E47AB2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5E7E151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Emphasizing an interdisciplinary approach, this mission encourages dialogue across various fields of study. Ontological exploration will delve into the nature of being and 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25FCF5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7470200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0C8AA8F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Scriptural Teachings</w:t>
      </w:r>
    </w:p>
    <w:p w14:paraId="3E8079D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61CE5DA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44ECC7B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4AB743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73B3B44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5017E1B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3F3AB56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4A4DB8F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Historical Facts</w:t>
      </w:r>
    </w:p>
    <w:p w14:paraId="22BD83F8"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5B7C895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53AD12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31BA713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Delving into the multiverse theory and its philosophical implications, assessing how it intersects with or challenges Nihiltheistic perspectives.</w:t>
      </w:r>
    </w:p>
    <w:p w14:paraId="58965A9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1B1F41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19117D41"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4EFEF5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2614E71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0AF1EA3F"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7DB42FA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0494FF6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xml:space="preserve">: Interpreting and </w:t>
      </w:r>
      <w:proofErr w:type="spellStart"/>
      <w:r w:rsidRPr="00834479">
        <w:rPr>
          <w:rFonts w:asciiTheme="minorHAnsi" w:hAnsiTheme="minorHAnsi"/>
          <w:color w:val="auto"/>
          <w:szCs w:val="28"/>
        </w:rPr>
        <w:t>recontextualizing</w:t>
      </w:r>
      <w:proofErr w:type="spellEnd"/>
      <w:r w:rsidRPr="00834479">
        <w:rPr>
          <w:rFonts w:asciiTheme="minorHAnsi" w:hAnsiTheme="minorHAnsi"/>
          <w:color w:val="auto"/>
          <w:szCs w:val="28"/>
        </w:rPr>
        <w:t xml:space="preserve"> insights from seminal texts such as the Bible, Summa </w:t>
      </w:r>
      <w:proofErr w:type="spellStart"/>
      <w:r w:rsidRPr="00834479">
        <w:rPr>
          <w:rFonts w:asciiTheme="minorHAnsi" w:hAnsiTheme="minorHAnsi"/>
          <w:color w:val="auto"/>
          <w:szCs w:val="28"/>
        </w:rPr>
        <w:t>Theologica</w:t>
      </w:r>
      <w:proofErr w:type="spellEnd"/>
      <w:r w:rsidRPr="00834479">
        <w:rPr>
          <w:rFonts w:asciiTheme="minorHAnsi" w:hAnsiTheme="minorHAnsi"/>
          <w:color w:val="auto"/>
          <w:szCs w:val="28"/>
        </w:rPr>
        <w:t>, and the Upanishads through the lens of Nihiltheism to uncover deeper philosophical meanings and applications.</w:t>
      </w:r>
    </w:p>
    <w:p w14:paraId="63179F7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1C4E3C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006C31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By embracing a broad spectrum of disciplines, this exploration ensures that Nihiltheism is examined from multiple vantage points, fostering a richer and more integrated understanding of its principles and implications.</w:t>
      </w:r>
    </w:p>
    <w:p w14:paraId="51A6CDE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073619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417259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5AEAF8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Utilizing dialectical methods allows for the critical examination of opposing viewpoints, fostering a balanced and rigorous analysis. This approach ensures that Nihiltheism is not only explored in isolation but also in conversation with other philosophical doctrines, enhancing its depth and breadth.</w:t>
      </w:r>
    </w:p>
    <w:p w14:paraId="0346F62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545E255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this mission focus, the exploration of Nihiltheism will be both comprehensive and incisive, ensuring that the philosophy is thoroughly examined, its implications fully understood, and its contributions to contemporary discourse meaningfully articulated.</w:t>
      </w:r>
    </w:p>
    <w:p w14:paraId="3ACC298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4562924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7192DDB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2A50EEE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7DEAE9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380D4A9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70F444F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Within each hierarchical level, thematic clusters group related topics and ideas, facilitating a focused and in-depth analysis. This thematic approach ensures that each aspect of Nihiltheism is thoroughly examined before moving on to related but distinct areas.</w:t>
      </w:r>
    </w:p>
    <w:p w14:paraId="6606D96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2FD003D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5A300F6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00CB69B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16A2502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Analogies and metaphors are utilized to draw parallels between Nihiltheism and other philosophical or theological concepts. This comparative approach aids in making abstract ideas more accessible and relatable, enhancing comprehension and retention.</w:t>
      </w:r>
    </w:p>
    <w:p w14:paraId="6BEA43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152044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Engaging in dialectical reasoning involves the presentation and critical examination of opposing viewpoints. This method ensures that Nihiltheism is rigorously tested against alternative philosophies, strengthening its arguments and addressing potential criticisms.</w:t>
      </w:r>
    </w:p>
    <w:p w14:paraId="1201B2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661BA15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4D0A2C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1A5BE6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52B22E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Utilizing specialized software for data analysis, conceptual mapping, and textual analysis enables a more thorough and systematic examination of philosophical texts and arguments. These tools aid in identifying patterns, correlations, and trends that may not be immediately apparent through traditional methods.</w:t>
      </w:r>
    </w:p>
    <w:p w14:paraId="18B096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497D92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7179E3B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6C20B81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 xml:space="preserve">Exploring the potential of VR and </w:t>
      </w:r>
      <w:proofErr w:type="spellStart"/>
      <w:r w:rsidRPr="00834479">
        <w:rPr>
          <w:rFonts w:asciiTheme="minorHAnsi" w:hAnsiTheme="minorHAnsi"/>
          <w:color w:val="auto"/>
          <w:szCs w:val="28"/>
        </w:rPr>
        <w:t>AR</w:t>
      </w:r>
      <w:proofErr w:type="spellEnd"/>
      <w:r w:rsidRPr="00834479">
        <w:rPr>
          <w:rFonts w:asciiTheme="minorHAnsi" w:hAnsiTheme="minorHAnsi"/>
          <w:color w:val="auto"/>
          <w:szCs w:val="28"/>
        </w:rPr>
        <w:t xml:space="preserve">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3E44475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5C72AD5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technological tools, the exploration of Nihiltheism is enhanced, allowing for a more dynamic, thorough, and innovative examination of the philosophy. These tools not only facilitate the discovery of new insights but also ensure that the presentation of Nihiltheism is engaging and accessible to a diverse audience.</w:t>
      </w:r>
    </w:p>
    <w:p w14:paraId="367125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2DA9DE6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68C685A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2301A51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11274C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2BA53E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7D68A72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32E176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0E857BC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31E9BC5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t>. This dual approach ensures that reasoning remains deep and introspective while also being clearly communicated to the reader.</w:t>
      </w:r>
    </w:p>
    <w:p w14:paraId="6EEBEB1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6BA5B6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w:t>
      </w:r>
      <w:proofErr w:type="spellStart"/>
      <w:r w:rsidRPr="00834479">
        <w:rPr>
          <w:rFonts w:asciiTheme="minorHAnsi" w:hAnsiTheme="minorHAnsi"/>
          <w:b/>
          <w:bCs/>
          <w:color w:val="auto"/>
          <w:szCs w:val="28"/>
        </w:rPr>
        <w:t>AR</w:t>
      </w:r>
      <w:proofErr w:type="spellEnd"/>
      <w:r w:rsidRPr="00834479">
        <w:rPr>
          <w:rFonts w:asciiTheme="minorHAnsi" w:hAnsiTheme="minorHAnsi"/>
          <w:b/>
          <w:bCs/>
          <w:color w:val="auto"/>
          <w:szCs w:val="28"/>
        </w:rPr>
        <w:t>)</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4F4DB5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734274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577730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Adopting a dynamic reasoning model allows for real-time adjustments based on new insights and emerging evidence. This flexibility ensures that the exploration of Nihiltheism remains current and responsive to the latest developments in philosophy, theology, and science.</w:t>
      </w:r>
    </w:p>
    <w:p w14:paraId="128811B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091C8BD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Regular revisions and checks are conducted to assess the accuracy, relevance, and coherence of the arguments presented. This practice helps identify and rectify any inconsistencies or outdated perspectives, maintaining the integrity and reliability of the philosophical discourse.</w:t>
      </w:r>
    </w:p>
    <w:p w14:paraId="272CD82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7E6DE48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58E3FE8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3DA78C6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5FC146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14AEC7A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102E233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5508DA4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4FA9C61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3F20DE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6B09BF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7012B1B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Venturing into unexplored philosophical realms allows for the discovery of new concepts and the expansion of existing frameworks. This bold approach encourages the formulation of innovative ideas that push the boundaries of traditional philosophical inquiry.</w:t>
      </w:r>
    </w:p>
    <w:p w14:paraId="183996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745DC2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4BFD77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55D9D4A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20BED8C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548F8E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226D059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4B7CDDA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it is imperative to embark on an intellectual voyage that ventures beyond the well-trodden paths of traditional philosophical inquiry. This section outlines the strategies and areas of exploration that push the boundaries of existing knowledge, delving into uncharted academic territories to uncover new dimensions of Nihiltheism.</w:t>
      </w:r>
    </w:p>
    <w:p w14:paraId="1050416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71EA28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Integrating existential phenomenology provides a framework for exploring the lived experiences and subjective realities of individuals who subscribe to or are influenced by Nihiltheistic thought. This perspective emphasizes the importance of personal meaning-making and the existential challenges inherent in Nihiltheism.</w:t>
      </w:r>
    </w:p>
    <w:p w14:paraId="3F26111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32698BD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1625DE8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45D739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6CC627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Artificial Intelligence and </w:t>
      </w:r>
      <w:proofErr w:type="spellStart"/>
      <w:r w:rsidRPr="00834479">
        <w:rPr>
          <w:rFonts w:asciiTheme="minorHAnsi" w:hAnsiTheme="minorHAnsi"/>
          <w:b/>
          <w:bCs/>
          <w:color w:val="auto"/>
          <w:szCs w:val="28"/>
        </w:rPr>
        <w:t>Transhumanism</w:t>
      </w:r>
      <w:proofErr w:type="spellEnd"/>
      <w:r w:rsidRPr="00834479">
        <w:rPr>
          <w:rFonts w:asciiTheme="minorHAnsi" w:hAnsiTheme="minorHAnsi"/>
          <w:color w:val="auto"/>
          <w:szCs w:val="28"/>
        </w:rPr>
        <w:br/>
        <w:t xml:space="preserve">Engaging with AI and </w:t>
      </w:r>
      <w:proofErr w:type="spellStart"/>
      <w:r w:rsidRPr="00834479">
        <w:rPr>
          <w:rFonts w:asciiTheme="minorHAnsi" w:hAnsiTheme="minorHAnsi"/>
          <w:color w:val="auto"/>
          <w:szCs w:val="28"/>
        </w:rPr>
        <w:t>transhumanist</w:t>
      </w:r>
      <w:proofErr w:type="spellEnd"/>
      <w:r w:rsidRPr="00834479">
        <w:rPr>
          <w:rFonts w:asciiTheme="minorHAnsi" w:hAnsiTheme="minorHAnsi"/>
          <w:color w:val="auto"/>
          <w:szCs w:val="28"/>
        </w:rPr>
        <w:t xml:space="preserve">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08DB2D8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Expanding the scope to include comparative studies of various religious traditions allows for a broader understanding of how Nihiltheism interacts with diverse spiritual and theological systems. This comparative approach highlights commonalities and divergences, fostering a more inclusive and comprehensive philosophical discourse.</w:t>
      </w:r>
    </w:p>
    <w:p w14:paraId="5B6EE8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48E474A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7F5D0A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2F55BD8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Developing innovative theoretical constructs within Nihiltheism enables the formulation of new paradigms and frameworks. These constructs provide fresh lenses through which to understand and apply Nihiltheistic principles, enhancing their relevance and applicability.</w:t>
      </w:r>
    </w:p>
    <w:p w14:paraId="0755A7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7C0245C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Incorporating marginalized and underrepresented perspectives enriches the philosophical discourse on Nihiltheism. This inclusion ensures that the philosophy remains inclusive, diverse, and attuned to a wide range of human experiences and viewpoints.</w:t>
      </w:r>
    </w:p>
    <w:p w14:paraId="7E3C609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6D53B8E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3FE993F1"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Transdisciplinary</w:t>
      </w:r>
      <w:proofErr w:type="spellEnd"/>
      <w:r w:rsidRPr="00834479">
        <w:rPr>
          <w:rFonts w:asciiTheme="minorHAnsi" w:hAnsiTheme="minorHAnsi"/>
          <w:b/>
          <w:bCs/>
          <w:color w:val="auto"/>
          <w:szCs w:val="28"/>
        </w:rPr>
        <w:t xml:space="preserve"> Collaborations</w:t>
      </w:r>
      <w:r w:rsidRPr="00834479">
        <w:rPr>
          <w:rFonts w:asciiTheme="minorHAnsi" w:hAnsiTheme="minorHAnsi"/>
          <w:color w:val="auto"/>
          <w:szCs w:val="28"/>
        </w:rPr>
        <w:br/>
        <w:t xml:space="preserve">Collaborating across multiple disciplines fosters a more holistic and integrated exploration of Nihiltheism. </w:t>
      </w:r>
      <w:proofErr w:type="spellStart"/>
      <w:r w:rsidRPr="00834479">
        <w:rPr>
          <w:rFonts w:asciiTheme="minorHAnsi" w:hAnsiTheme="minorHAnsi"/>
          <w:color w:val="auto"/>
          <w:szCs w:val="28"/>
        </w:rPr>
        <w:t>Transdisciplinary</w:t>
      </w:r>
      <w:proofErr w:type="spellEnd"/>
      <w:r w:rsidRPr="00834479">
        <w:rPr>
          <w:rFonts w:asciiTheme="minorHAnsi" w:hAnsiTheme="minorHAnsi"/>
          <w:color w:val="auto"/>
          <w:szCs w:val="28"/>
        </w:rPr>
        <w:t xml:space="preserve"> collaborations bring together diverse expertise and methodologies, resulting in a richer and more comprehensive philosophical discourse.</w:t>
      </w:r>
    </w:p>
    <w:p w14:paraId="7EDD618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0DF3AE9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587CDCC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492F5C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Exploring the concept of divine absence within Nihiltheism examines the implications of a perceived or actual void of divine presence. This inquiry delves into how the absence of a higher power shapes existential meaning, moral frameworks, and human behavior.</w:t>
      </w:r>
    </w:p>
    <w:p w14:paraId="38EBEFD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exploration posits that divine absence does not merely create a void but actively reconstructs the very foundations of meaning. This reconstruction challenges individuals to find or create meaning in a landscape where traditional theistic anchors are destabilized, leading to a form of existential autonomy previously unexplored in conventional nihilism.</w:t>
      </w:r>
    </w:p>
    <w:p w14:paraId="4E5CC1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 xml:space="preserve">Framework: Existential </w:t>
      </w:r>
      <w:proofErr w:type="spellStart"/>
      <w:r w:rsidRPr="00834479">
        <w:rPr>
          <w:rFonts w:asciiTheme="minorHAnsi" w:hAnsiTheme="minorHAnsi"/>
          <w:b/>
          <w:bCs/>
          <w:color w:val="auto"/>
          <w:szCs w:val="28"/>
        </w:rPr>
        <w:t>Relationality</w:t>
      </w:r>
      <w:proofErr w:type="spellEnd"/>
      <w:r w:rsidRPr="00834479">
        <w:rPr>
          <w:rFonts w:asciiTheme="minorHAnsi" w:hAnsiTheme="minorHAnsi"/>
          <w:color w:val="auto"/>
          <w:szCs w:val="28"/>
        </w:rPr>
        <w:br/>
      </w:r>
      <w:r w:rsidRPr="00834479">
        <w:rPr>
          <w:rFonts w:asciiTheme="minorHAnsi" w:hAnsiTheme="minorHAnsi"/>
          <w:b/>
          <w:bCs/>
          <w:color w:val="auto"/>
          <w:szCs w:val="28"/>
        </w:rPr>
        <w:t xml:space="preserve">Existential </w:t>
      </w:r>
      <w:proofErr w:type="spellStart"/>
      <w:r w:rsidRPr="00834479">
        <w:rPr>
          <w:rFonts w:asciiTheme="minorHAnsi" w:hAnsiTheme="minorHAnsi"/>
          <w:b/>
          <w:bCs/>
          <w:color w:val="auto"/>
          <w:szCs w:val="28"/>
        </w:rPr>
        <w:t>Relationality</w:t>
      </w:r>
      <w:proofErr w:type="spellEnd"/>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577E067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Analyzing the notions of freedom and responsibility in the context of Nihiltheism explores how individuals navigate a world devoid of inherent meaning. This examination considers the ethical and psychological dimensions of living with existential freedom and the attendant responsibilities.</w:t>
      </w:r>
    </w:p>
    <w:p w14:paraId="18CC266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redefines existential freedom not as an absolute liberation but as a paradoxical constraint. The freedom to define meaning imposes a profound responsibility to confront the void, suggesting that true autonomy emerges from the negotiation between freedom and the inherent uncertainty of existence.</w:t>
      </w:r>
    </w:p>
    <w:p w14:paraId="6AE934D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Self-Authorship Ethics</w:t>
      </w:r>
      <w:r w:rsidRPr="00834479">
        <w:rPr>
          <w:rFonts w:asciiTheme="minorHAnsi" w:hAnsiTheme="minorHAnsi"/>
          <w:color w:val="auto"/>
          <w:szCs w:val="28"/>
        </w:rPr>
        <w:br/>
      </w: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0F9C577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7BD488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Art within Nihiltheism transcends mere expression, becoming an act of creation that reimagines reality. This perspective views artistic endeavors as ontological experiments, where the creation and interpretation of art mirror the philosophical act of defining meaning in an indifferent universe.</w:t>
      </w:r>
    </w:p>
    <w:p w14:paraId="23767B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Creative Ontology</w:t>
      </w:r>
      <w:r w:rsidRPr="00834479">
        <w:rPr>
          <w:rFonts w:asciiTheme="minorHAnsi" w:hAnsiTheme="minorHAnsi"/>
          <w:color w:val="auto"/>
          <w:szCs w:val="28"/>
        </w:rPr>
        <w:br/>
      </w:r>
      <w:r w:rsidRPr="00834479">
        <w:rPr>
          <w:rFonts w:asciiTheme="minorHAnsi" w:hAnsiTheme="minorHAnsi"/>
          <w:b/>
          <w:bCs/>
          <w:color w:val="auto"/>
          <w:szCs w:val="28"/>
        </w:rPr>
        <w:t>Creative Ontology</w:t>
      </w:r>
      <w:r w:rsidRPr="00834479">
        <w:rPr>
          <w:rFonts w:asciiTheme="minorHAnsi" w:hAnsiTheme="minorHAnsi"/>
          <w:color w:val="auto"/>
          <w:szCs w:val="28"/>
        </w:rPr>
        <w:t> is a framework that views artistic creation as a fundamental process of ontology. It posits that art does not simply reflect reality but actively constructs and deconstructs it, allowing for a dynamic interplay between creation and existence. This framework underscores the role of art in shaping and reshaping the metaphysical landscape of Nihiltheism.</w:t>
      </w:r>
    </w:p>
    <w:p w14:paraId="135E7CA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Delving into the concepts of temporal existence and eternity within Nihiltheism examines how time and the perception of eternity influence philosophical and theological understandings. This inquiry explores the relationship between finite existence and the notion of timelessness or infinity.</w:t>
      </w:r>
    </w:p>
    <w:p w14:paraId="2ADFE5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challenges traditional linear connotations of time by positing a cyclical or fragmented temporal framework. This reimagining of time disrupts the conventional pursuit of eternal meaning, suggesting that understanding temporality as a non-linear construct can provide a new pathway to existential fulfillment within a nihilistic framework.</w:t>
      </w:r>
    </w:p>
    <w:p w14:paraId="6A776EB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Non-Linear Temporality</w:t>
      </w:r>
      <w:r w:rsidRPr="00834479">
        <w:rPr>
          <w:rFonts w:asciiTheme="minorHAnsi" w:hAnsiTheme="minorHAnsi"/>
          <w:color w:val="auto"/>
          <w:szCs w:val="28"/>
        </w:rPr>
        <w:br/>
      </w: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02DEC69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377612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Nihiltheistic ethics propose a post-moral landscape where ethical principles are not derived from absolute truths but emerge from contextual and relational dynamics. This approach advocates for a fluid and adaptive ethical system that responds to the complexities of human interactions without relying on prescriptive moral absolutes.</w:t>
      </w:r>
    </w:p>
    <w:p w14:paraId="47B5A10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Relational Ethics</w:t>
      </w:r>
      <w:r w:rsidRPr="00834479">
        <w:rPr>
          <w:rFonts w:asciiTheme="minorHAnsi" w:hAnsiTheme="minorHAnsi"/>
          <w:color w:val="auto"/>
          <w:szCs w:val="28"/>
        </w:rPr>
        <w:br/>
      </w: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1DEF61A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Exploring the psychological dimensions of Nihiltheism examines how the philosophy impacts individual and collective mental health, identity, and well-being. This inquiry considers both the potential existential crises and the avenues for personal growth and resilience fostered by Nihiltheistic thought.</w:t>
      </w:r>
    </w:p>
    <w:p w14:paraId="03825B4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introduces a psychological framework where existential crises are reframed as catalysts for personal transformation. By embracing the inherent meaninglessness, individuals can develop resilience and a deeper sense of self, finding empowerment in the absence of predetermined purpose.</w:t>
      </w:r>
    </w:p>
    <w:p w14:paraId="3AF36B5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Transformative Resilience</w:t>
      </w:r>
      <w:r w:rsidRPr="00834479">
        <w:rPr>
          <w:rFonts w:asciiTheme="minorHAnsi" w:hAnsiTheme="minorHAnsi"/>
          <w:color w:val="auto"/>
          <w:szCs w:val="28"/>
        </w:rPr>
        <w:br/>
      </w:r>
      <w:r w:rsidRPr="00834479">
        <w:rPr>
          <w:rFonts w:asciiTheme="minorHAnsi" w:hAnsiTheme="minorHAnsi"/>
          <w:b/>
          <w:bCs/>
          <w:color w:val="auto"/>
          <w:szCs w:val="28"/>
        </w:rPr>
        <w:t>Transformative Resilience</w:t>
      </w:r>
      <w:r w:rsidRPr="00834479">
        <w:rPr>
          <w:rFonts w:asciiTheme="minorHAnsi" w:hAnsiTheme="minorHAnsi"/>
          <w:color w:val="auto"/>
          <w:szCs w:val="28"/>
        </w:rPr>
        <w:t> is a psychological framework within Nihiltheism that focuses on how individuals can navigate existential crises by transforming despair into personal growth. This approach emphasizes the development of coping mechanisms and the cultivation of a resilient identity that thrives amidst uncertainty.</w:t>
      </w:r>
    </w:p>
    <w:p w14:paraId="276987D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168D863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advocates for a decentralized and fluid political structure that mirrors the philosophical rejection of absolute truths. This perspective envisions political systems as ever-evolving constructs, emphasizing adaptability and collective self-definition over rigid hierarchies and dogmatic governance.</w:t>
      </w:r>
    </w:p>
    <w:p w14:paraId="4E62EB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Existential Democracy</w:t>
      </w:r>
      <w:r w:rsidRPr="00834479">
        <w:rPr>
          <w:rFonts w:asciiTheme="minorHAnsi" w:hAnsiTheme="minorHAnsi"/>
          <w:color w:val="auto"/>
          <w:szCs w:val="28"/>
        </w:rPr>
        <w:br/>
      </w:r>
      <w:r w:rsidRPr="00834479">
        <w:rPr>
          <w:rFonts w:asciiTheme="minorHAnsi" w:hAnsiTheme="minorHAnsi"/>
          <w:b/>
          <w:bCs/>
          <w:color w:val="auto"/>
          <w:szCs w:val="28"/>
        </w:rPr>
        <w:t>Existential Democracy</w:t>
      </w:r>
      <w:r w:rsidRPr="00834479">
        <w:rPr>
          <w:rFonts w:asciiTheme="minorHAnsi" w:hAnsiTheme="minorHAnsi"/>
          <w:color w:val="auto"/>
          <w:szCs w:val="28"/>
        </w:rPr>
        <w:t> is a political framework inspired by Nihiltheistic principles. It emphasizes participatory governance, individual autonomy, and collective decision-making without reliance on ideological or religious doctrines. This approach fosters a more inclusive and adaptable political system that responds to the existential needs of its constituents.</w:t>
      </w:r>
    </w:p>
    <w:p w14:paraId="4400194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Delving into the metaphysical ontology of Nihiltheism investigates the fundamental nature of reality, existence, and being from a Nihiltheistic perspective. This exploration seeks to articulate a coherent metaphysical framework that underpins the philosophy.</w:t>
      </w:r>
    </w:p>
    <w:p w14:paraId="52D6093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metaphysical ontology of Nihiltheism posits a reality that is inherently indeterminate and self-defining. This framework rejects fixed essences and embraces a dynamic ontology where being is an ongoing process of self-creation and re-creation, aligning with the philosophy’s emphasis on existential freedom and responsibility.</w:t>
      </w:r>
    </w:p>
    <w:p w14:paraId="782C4FB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Dynamic Ontology</w:t>
      </w:r>
      <w:r w:rsidRPr="00834479">
        <w:rPr>
          <w:rFonts w:asciiTheme="minorHAnsi" w:hAnsiTheme="minorHAnsi"/>
          <w:color w:val="auto"/>
          <w:szCs w:val="28"/>
        </w:rPr>
        <w:br/>
      </w:r>
      <w:r w:rsidRPr="00834479">
        <w:rPr>
          <w:rFonts w:asciiTheme="minorHAnsi" w:hAnsiTheme="minorHAnsi"/>
          <w:b/>
          <w:bCs/>
          <w:color w:val="auto"/>
          <w:szCs w:val="28"/>
        </w:rPr>
        <w:t>Dynamic Ontology</w:t>
      </w:r>
      <w:r w:rsidRPr="00834479">
        <w:rPr>
          <w:rFonts w:asciiTheme="minorHAnsi" w:hAnsiTheme="minorHAnsi"/>
          <w:color w:val="auto"/>
          <w:szCs w:val="28"/>
        </w:rPr>
        <w:t> is a metaphysical framework that views existence as a continuous and self-generating process. It emphasizes the fluidity and adaptability of being, where entities are not static but perpetually evolving, reflecting the dynamic interplay between nothingness and being central to Nihiltheism.</w:t>
      </w:r>
    </w:p>
    <w:p w14:paraId="56FAAC9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delving into these in-depth topics, the exploration of Nihiltheism transcends its foundational principles, offering a richer and more comprehensive understanding of the philosophy. This intellectual voyage not only deepens the theoretical underpinnings of Nihiltheism but also expands its practical and existential applications, contributing significantly to the advancement of the field.</w:t>
      </w:r>
    </w:p>
    <w:p w14:paraId="69BC14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6F7D28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2F77C47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20B8AF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682114F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t>The exploration involves regular deep dives into specific aspects of Nihiltheism, allowing for an in-depth examination of nuanced topics. This approach facilitates a thorough and comprehensive understanding, uncovering layers of complexity that contribute to the philosophy’s richness.</w:t>
      </w:r>
    </w:p>
    <w:p w14:paraId="582E0F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7A244E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5DDA14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124A03A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3C7BC9A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73F4FD2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18A01B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t>The journey embodies a steadfast commitment to lifelong learning, recognizing that each new insight paves the way for further exploration. This dedication fosters a culture of relentless inquiry and sustained intellectual engagement.</w:t>
      </w:r>
    </w:p>
    <w:p w14:paraId="51426A0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7BEB3B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0A5A7C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An open-minded approach encourages the consideration of diverse perspectives and the willingness to revise or abandon preconceived notions in light of new evidence or compelling arguments. This openness is essential for the continual evolution of Nihiltheism.</w:t>
      </w:r>
    </w:p>
    <w:p w14:paraId="4C6EE5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556DE0F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735CF3C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5001A13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6991A4B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136A2C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6B3326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Participating in philosophical dialogues and discourse with peers and mentors stimulates critical thinking and exposes the exploration to diverse viewpoints. This interactive process enriches the intellectual journey and contributes to a more nuanced understanding of Nihiltheism.</w:t>
      </w:r>
    </w:p>
    <w:p w14:paraId="24486A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0918D1E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183893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4D7341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intellectual voyage is characterized by continuous progression and the ability to adapt in response to new insights and shifting paradigms. This dynamic process ensures that the exploration of Nihiltheism remains relevant, innovative, and intellectually stimulating.</w:t>
      </w:r>
    </w:p>
    <w:p w14:paraId="59B2F30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41217C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3CA88C0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Maintaining flexibility in philosophical frameworks allows for the incorporation of diverse ideas and the reconfiguration of existing concepts. This flexibility is essential for accommodating the complexity and dynamism of Nihiltheism.</w:t>
      </w:r>
    </w:p>
    <w:p w14:paraId="290FB3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5A5E0F2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6578FD6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Sustaining a sense of intellectual curiosity and passion drives the continuous pursuit of knowledge and understanding. This intrinsic motivation ensures that the exploration remains vibrant, engaging, and deeply committed to uncovering the mysteries of Nihiltheism.</w:t>
      </w:r>
    </w:p>
    <w:p w14:paraId="6D9E19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6554A9A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7BFE4E4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660ED4DC"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1C0D49A8">
          <v:rect id="_x0000_i1040" style="width:0;height:0" o:hralign="center" o:hrstd="t" o:hr="t" fillcolor="#a0a0a0" stroked="f"/>
        </w:pict>
      </w:r>
    </w:p>
    <w:p w14:paraId="6208E3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 God as Nothingness</w:t>
      </w:r>
    </w:p>
    <w:p w14:paraId="0A0E53B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62AE75D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59EC65B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Theistic Frameworks</w:t>
      </w:r>
    </w:p>
    <w:p w14:paraId="5D0713C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738F25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559774B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2E652D5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7A88C6B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6C3CDE4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Apophatic Theology</w:t>
      </w:r>
      <w:r w:rsidRPr="00834479">
        <w:rPr>
          <w:rFonts w:asciiTheme="minorHAnsi" w:hAnsiTheme="minorHAnsi"/>
          <w:color w:val="auto"/>
          <w:szCs w:val="28"/>
        </w:rPr>
        <w:br/>
        <w:t xml:space="preserve">The concept aligns closely with apophatic theological traditions, which define God through negation. Thomas Aquinas articulates this by stating that God is said to be "nonbeing (non </w:t>
      </w:r>
      <w:proofErr w:type="spellStart"/>
      <w:r w:rsidRPr="00834479">
        <w:rPr>
          <w:rFonts w:asciiTheme="minorHAnsi" w:hAnsiTheme="minorHAnsi"/>
          <w:color w:val="auto"/>
          <w:szCs w:val="28"/>
        </w:rPr>
        <w:t>existens</w:t>
      </w:r>
      <w:proofErr w:type="spellEnd"/>
      <w:r w:rsidRPr="00834479">
        <w:rPr>
          <w:rFonts w:asciiTheme="minorHAnsi" w:hAnsiTheme="minorHAnsi"/>
          <w:color w:val="auto"/>
          <w:szCs w:val="28"/>
        </w:rPr>
        <w:t>)" not because of lacking being, but because God transcends all beings.</w:t>
      </w:r>
    </w:p>
    <w:p w14:paraId="76275A3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 xml:space="preserve">Buddhist and Hindu philosophical traditions offer profound parallels. The concept of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(emptiness) in Buddhism and the Hindu notion of Brahman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 resonate with this understanding of divine Nothingness.</w:t>
      </w:r>
    </w:p>
    <w:p w14:paraId="5EBD2B3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1A3026E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4451A67D"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How can an all-powerful entity be equated with a state of void?</w:t>
      </w:r>
    </w:p>
    <w:p w14:paraId="0B6CEE31"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6CFA8D0A"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63019E2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Metaphysical Implications</w:t>
      </w:r>
    </w:p>
    <w:p w14:paraId="501D6987"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Nishitani's</w:t>
      </w:r>
      <w:proofErr w:type="spellEnd"/>
      <w:r w:rsidRPr="00834479">
        <w:rPr>
          <w:rFonts w:asciiTheme="minorHAnsi" w:hAnsiTheme="minorHAnsi"/>
          <w:color w:val="auto"/>
          <w:szCs w:val="28"/>
        </w:rPr>
        <w:t xml:space="preserve"> philosophical framework provides crucial insights. He conceptualizes existence as consisting of three interconnected fields:</w:t>
      </w:r>
    </w:p>
    <w:p w14:paraId="136649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5625E97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077B204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199107C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6BE5011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4B66A87D"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3C5AAFFB"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Presenting God as an open, dynamic potentiality.</w:t>
      </w:r>
    </w:p>
    <w:p w14:paraId="7E1E1196"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6295ACC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2312A0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The Nihiltheistic conception of God as nothingness is not a negation of divine reality but a profound reframing. It suggests that the divine is not a discrete entity but the very ground of possibility—an infinite, nameless potentiality from which all existence emerges. As </w:t>
      </w:r>
      <w:proofErr w:type="spellStart"/>
      <w:r w:rsidRPr="00834479">
        <w:rPr>
          <w:rFonts w:asciiTheme="minorHAnsi" w:hAnsiTheme="minorHAnsi"/>
          <w:color w:val="auto"/>
          <w:szCs w:val="28"/>
        </w:rPr>
        <w:t>Nishitani</w:t>
      </w:r>
      <w:proofErr w:type="spellEnd"/>
      <w:r w:rsidRPr="00834479">
        <w:rPr>
          <w:rFonts w:asciiTheme="minorHAnsi" w:hAnsiTheme="minorHAnsi"/>
          <w:color w:val="auto"/>
          <w:szCs w:val="28"/>
        </w:rPr>
        <w:t xml:space="preserve"> profoundly articulates, this perspective allows us to encounter reality "on its own home ground"—not through representation or will, but by becoming one with the fundamental mystery of existence.</w:t>
      </w:r>
    </w:p>
    <w:p w14:paraId="1CA8A21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Theological Perspectives on Nothingness in Creation</w:t>
      </w:r>
    </w:p>
    <w:p w14:paraId="0C5E49C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Eastern Traditions</w:t>
      </w:r>
    </w:p>
    <w:p w14:paraId="18405A5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br/>
      </w:r>
      <w:proofErr w:type="spellStart"/>
      <w:r w:rsidRPr="00834479">
        <w:rPr>
          <w:rFonts w:asciiTheme="minorHAnsi" w:hAnsiTheme="minorHAnsi"/>
          <w:b/>
          <w:bCs/>
          <w:color w:val="auto"/>
          <w:szCs w:val="28"/>
        </w:rPr>
        <w:t>Śūnyatā</w:t>
      </w:r>
      <w:proofErr w:type="spellEnd"/>
      <w:r w:rsidRPr="00834479">
        <w:rPr>
          <w:rFonts w:asciiTheme="minorHAnsi" w:hAnsiTheme="minorHAnsi"/>
          <w:b/>
          <w:bCs/>
          <w:color w:val="auto"/>
          <w:szCs w:val="28"/>
        </w:rPr>
        <w:t xml:space="preserve"> (Emptiness)</w:t>
      </w:r>
      <w:r w:rsidRPr="00834479">
        <w:rPr>
          <w:rFonts w:asciiTheme="minorHAnsi" w:hAnsiTheme="minorHAnsi"/>
          <w:color w:val="auto"/>
          <w:szCs w:val="28"/>
        </w:rPr>
        <w:t> represents the fundamental ground of being:</w:t>
      </w:r>
    </w:p>
    <w:p w14:paraId="77D589CC"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t>Nothingness as the source of all potential manifestation.</w:t>
      </w:r>
    </w:p>
    <w:p w14:paraId="56145609"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t>Emptiness is not absence but a dynamic, generative principle.</w:t>
      </w:r>
    </w:p>
    <w:p w14:paraId="65358C15"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interdependent nature of non-self.</w:t>
      </w:r>
    </w:p>
    <w:p w14:paraId="524BE2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Hinduism</w:t>
      </w:r>
      <w:r w:rsidRPr="00834479">
        <w:rPr>
          <w:rFonts w:asciiTheme="minorHAnsi" w:hAnsiTheme="minorHAnsi"/>
          <w:color w:val="auto"/>
          <w:szCs w:val="28"/>
        </w:rPr>
        <w:br/>
      </w:r>
      <w:r w:rsidRPr="00834479">
        <w:rPr>
          <w:rFonts w:asciiTheme="minorHAnsi" w:hAnsiTheme="minorHAnsi"/>
          <w:b/>
          <w:bCs/>
          <w:color w:val="auto"/>
          <w:szCs w:val="28"/>
        </w:rPr>
        <w:t>Brahman as Absolute Nothingness:</w:t>
      </w:r>
    </w:p>
    <w:p w14:paraId="4434F07F"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 xml:space="preserve">Represents the formless,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potential.</w:t>
      </w:r>
    </w:p>
    <w:p w14:paraId="3DFB1A25"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Described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w:t>
      </w:r>
    </w:p>
    <w:p w14:paraId="6526C765"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undifferentiated cosmic consciousness.</w:t>
      </w:r>
    </w:p>
    <w:p w14:paraId="1BBC523F"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The Upanishadic concept of </w:t>
      </w:r>
      <w:r w:rsidRPr="00834479">
        <w:rPr>
          <w:rFonts w:asciiTheme="minorHAnsi" w:hAnsiTheme="minorHAnsi"/>
          <w:b/>
          <w:bCs/>
          <w:color w:val="auto"/>
          <w:szCs w:val="28"/>
        </w:rPr>
        <w:t>"Sat-Chit-Ananda"</w:t>
      </w:r>
      <w:r w:rsidRPr="00834479">
        <w:rPr>
          <w:rFonts w:asciiTheme="minorHAnsi" w:hAnsiTheme="minorHAnsi"/>
          <w:color w:val="auto"/>
          <w:szCs w:val="28"/>
        </w:rPr>
        <w:t> (Being-Consciousness-Bliss) embodies this paradoxical nothingness.</w:t>
      </w:r>
    </w:p>
    <w:p w14:paraId="22AC0B9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Abrahamic Traditions</w:t>
      </w:r>
    </w:p>
    <w:p w14:paraId="3D45450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Judaism</w:t>
      </w:r>
      <w:r w:rsidRPr="00834479">
        <w:rPr>
          <w:rFonts w:asciiTheme="minorHAnsi" w:hAnsiTheme="minorHAnsi"/>
          <w:color w:val="auto"/>
          <w:szCs w:val="28"/>
        </w:rPr>
        <w:br/>
      </w:r>
      <w:proofErr w:type="spellStart"/>
      <w:r w:rsidRPr="00834479">
        <w:rPr>
          <w:rFonts w:asciiTheme="minorHAnsi" w:hAnsiTheme="minorHAnsi"/>
          <w:b/>
          <w:bCs/>
          <w:color w:val="auto"/>
          <w:szCs w:val="28"/>
        </w:rPr>
        <w:t>Tohu</w:t>
      </w:r>
      <w:proofErr w:type="spellEnd"/>
      <w:r w:rsidRPr="00834479">
        <w:rPr>
          <w:rFonts w:asciiTheme="minorHAnsi" w:hAnsiTheme="minorHAnsi"/>
          <w:b/>
          <w:bCs/>
          <w:color w:val="auto"/>
          <w:szCs w:val="28"/>
        </w:rPr>
        <w:t xml:space="preserve"> </w:t>
      </w:r>
      <w:proofErr w:type="spellStart"/>
      <w:r w:rsidRPr="00834479">
        <w:rPr>
          <w:rFonts w:asciiTheme="minorHAnsi" w:hAnsiTheme="minorHAnsi"/>
          <w:b/>
          <w:bCs/>
          <w:color w:val="auto"/>
          <w:szCs w:val="28"/>
        </w:rPr>
        <w:t>va-Vohu</w:t>
      </w:r>
      <w:proofErr w:type="spellEnd"/>
      <w:r w:rsidRPr="00834479">
        <w:rPr>
          <w:rFonts w:asciiTheme="minorHAnsi" w:hAnsiTheme="minorHAnsi"/>
          <w:color w:val="auto"/>
          <w:szCs w:val="28"/>
        </w:rPr>
        <w:t> (Formless and Void):</w:t>
      </w:r>
    </w:p>
    <w:p w14:paraId="2575AE41" w14:textId="77777777" w:rsidR="00834479" w:rsidRPr="00834479" w:rsidRDefault="00834479" w:rsidP="00922F02">
      <w:pPr>
        <w:numPr>
          <w:ilvl w:val="1"/>
          <w:numId w:val="7"/>
        </w:numPr>
        <w:spacing w:after="200" w:line="276" w:lineRule="auto"/>
        <w:rPr>
          <w:rFonts w:asciiTheme="minorHAnsi" w:hAnsiTheme="minorHAnsi"/>
          <w:color w:val="auto"/>
          <w:szCs w:val="28"/>
        </w:rPr>
      </w:pPr>
      <w:r w:rsidRPr="00834479">
        <w:rPr>
          <w:rFonts w:asciiTheme="minorHAnsi" w:hAnsiTheme="minorHAnsi"/>
          <w:color w:val="auto"/>
          <w:szCs w:val="28"/>
        </w:rPr>
        <w:t>Genesis describes creation emerging from a primordial void.</w:t>
      </w:r>
    </w:p>
    <w:p w14:paraId="2EAABA7F" w14:textId="77777777" w:rsidR="00834479" w:rsidRPr="00834479" w:rsidRDefault="00834479" w:rsidP="00922F02">
      <w:pPr>
        <w:numPr>
          <w:ilvl w:val="1"/>
          <w:numId w:val="7"/>
        </w:num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Kabbalistic</w:t>
      </w:r>
      <w:proofErr w:type="spellEnd"/>
      <w:r w:rsidRPr="00834479">
        <w:rPr>
          <w:rFonts w:asciiTheme="minorHAnsi" w:hAnsiTheme="minorHAnsi"/>
          <w:color w:val="auto"/>
          <w:szCs w:val="28"/>
        </w:rPr>
        <w:t xml:space="preserve"> interpretations see nothingness (</w:t>
      </w:r>
      <w:proofErr w:type="spellStart"/>
      <w:r w:rsidRPr="00834479">
        <w:rPr>
          <w:rFonts w:asciiTheme="minorHAnsi" w:hAnsiTheme="minorHAnsi"/>
          <w:b/>
          <w:bCs/>
          <w:color w:val="auto"/>
          <w:szCs w:val="28"/>
        </w:rPr>
        <w:t>Ayin</w:t>
      </w:r>
      <w:proofErr w:type="spellEnd"/>
      <w:r w:rsidRPr="00834479">
        <w:rPr>
          <w:rFonts w:asciiTheme="minorHAnsi" w:hAnsiTheme="minorHAnsi"/>
          <w:color w:val="auto"/>
          <w:szCs w:val="28"/>
        </w:rPr>
        <w:t>) as the divine source of potential.</w:t>
      </w:r>
    </w:p>
    <w:p w14:paraId="66C16D88" w14:textId="77777777" w:rsidR="00834479" w:rsidRPr="00834479" w:rsidRDefault="00834479" w:rsidP="00922F02">
      <w:pPr>
        <w:numPr>
          <w:ilvl w:val="1"/>
          <w:numId w:val="7"/>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Ein</w:t>
      </w:r>
      <w:proofErr w:type="spellEnd"/>
      <w:r w:rsidRPr="00834479">
        <w:rPr>
          <w:rFonts w:asciiTheme="minorHAnsi" w:hAnsiTheme="minorHAnsi"/>
          <w:b/>
          <w:bCs/>
          <w:color w:val="auto"/>
          <w:szCs w:val="28"/>
        </w:rPr>
        <w:t xml:space="preserve"> </w:t>
      </w:r>
      <w:proofErr w:type="spellStart"/>
      <w:r w:rsidRPr="00834479">
        <w:rPr>
          <w:rFonts w:asciiTheme="minorHAnsi" w:hAnsiTheme="minorHAnsi"/>
          <w:b/>
          <w:bCs/>
          <w:color w:val="auto"/>
          <w:szCs w:val="28"/>
        </w:rPr>
        <w:t>Sof</w:t>
      </w:r>
      <w:proofErr w:type="spellEnd"/>
      <w:r w:rsidRPr="00834479">
        <w:rPr>
          <w:rFonts w:asciiTheme="minorHAnsi" w:hAnsiTheme="minorHAnsi"/>
          <w:color w:val="auto"/>
          <w:szCs w:val="28"/>
        </w:rPr>
        <w:t xml:space="preserve"> (the Infinite) represents the boundless,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divine essence.</w:t>
      </w:r>
    </w:p>
    <w:p w14:paraId="2593DA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Christianity</w:t>
      </w:r>
      <w:r w:rsidRPr="00834479">
        <w:rPr>
          <w:rFonts w:asciiTheme="minorHAnsi" w:hAnsiTheme="minorHAnsi"/>
          <w:color w:val="auto"/>
          <w:szCs w:val="28"/>
        </w:rPr>
        <w:br/>
      </w:r>
      <w:r w:rsidRPr="00834479">
        <w:rPr>
          <w:rFonts w:asciiTheme="minorHAnsi" w:hAnsiTheme="minorHAnsi"/>
          <w:b/>
          <w:bCs/>
          <w:color w:val="auto"/>
          <w:szCs w:val="28"/>
        </w:rPr>
        <w:t xml:space="preserve">Ex </w:t>
      </w:r>
      <w:proofErr w:type="spellStart"/>
      <w:r w:rsidRPr="00834479">
        <w:rPr>
          <w:rFonts w:asciiTheme="minorHAnsi" w:hAnsiTheme="minorHAnsi"/>
          <w:b/>
          <w:bCs/>
          <w:color w:val="auto"/>
          <w:szCs w:val="28"/>
        </w:rPr>
        <w:t>Nihilo</w:t>
      </w:r>
      <w:proofErr w:type="spellEnd"/>
      <w:r w:rsidRPr="00834479">
        <w:rPr>
          <w:rFonts w:asciiTheme="minorHAnsi" w:hAnsiTheme="minorHAnsi"/>
          <w:b/>
          <w:bCs/>
          <w:color w:val="auto"/>
          <w:szCs w:val="28"/>
        </w:rPr>
        <w:t xml:space="preserve"> Creation:</w:t>
      </w:r>
    </w:p>
    <w:p w14:paraId="34369B91"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God creates the universe from absolute nothingness.</w:t>
      </w:r>
    </w:p>
    <w:p w14:paraId="2DFADE0C"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Theological interpretations of divine creativity emerging from a void.</w:t>
      </w:r>
    </w:p>
    <w:p w14:paraId="0C253A12"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Mystical traditions like Meister Eckhart emphasize God as "groundless ground."</w:t>
      </w:r>
    </w:p>
    <w:p w14:paraId="0B3171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Islamic Mysticism</w:t>
      </w:r>
      <w:r w:rsidRPr="00834479">
        <w:rPr>
          <w:rFonts w:asciiTheme="minorHAnsi" w:hAnsiTheme="minorHAnsi"/>
          <w:color w:val="auto"/>
          <w:szCs w:val="28"/>
        </w:rPr>
        <w:br/>
      </w:r>
      <w:r w:rsidRPr="00834479">
        <w:rPr>
          <w:rFonts w:asciiTheme="minorHAnsi" w:hAnsiTheme="minorHAnsi"/>
          <w:b/>
          <w:bCs/>
          <w:color w:val="auto"/>
          <w:szCs w:val="28"/>
        </w:rPr>
        <w:t>Sufism's Concept of Fanā (Annihilation):</w:t>
      </w:r>
    </w:p>
    <w:p w14:paraId="02DBEE61" w14:textId="77777777" w:rsidR="00834479" w:rsidRPr="00834479" w:rsidRDefault="00834479" w:rsidP="00922F02">
      <w:pPr>
        <w:numPr>
          <w:ilvl w:val="1"/>
          <w:numId w:val="9"/>
        </w:numPr>
        <w:spacing w:after="200" w:line="276" w:lineRule="auto"/>
        <w:rPr>
          <w:rFonts w:asciiTheme="minorHAnsi" w:hAnsiTheme="minorHAnsi"/>
          <w:color w:val="auto"/>
          <w:szCs w:val="28"/>
        </w:rPr>
      </w:pPr>
      <w:r w:rsidRPr="00834479">
        <w:rPr>
          <w:rFonts w:asciiTheme="minorHAnsi" w:hAnsiTheme="minorHAnsi"/>
          <w:color w:val="auto"/>
          <w:szCs w:val="28"/>
        </w:rPr>
        <w:t>Nothingness as a spiritual state of divine dissolution.</w:t>
      </w:r>
    </w:p>
    <w:p w14:paraId="4A54BF87" w14:textId="77777777" w:rsidR="00834479" w:rsidRPr="00834479" w:rsidRDefault="00834479" w:rsidP="00922F02">
      <w:pPr>
        <w:numPr>
          <w:ilvl w:val="1"/>
          <w:numId w:val="9"/>
        </w:numPr>
        <w:spacing w:after="200" w:line="276" w:lineRule="auto"/>
        <w:rPr>
          <w:rFonts w:asciiTheme="minorHAnsi" w:hAnsiTheme="minorHAnsi"/>
          <w:color w:val="auto"/>
          <w:szCs w:val="28"/>
        </w:rPr>
      </w:pPr>
      <w:r w:rsidRPr="00834479">
        <w:rPr>
          <w:rFonts w:asciiTheme="minorHAnsi" w:hAnsiTheme="minorHAnsi"/>
          <w:color w:val="auto"/>
          <w:szCs w:val="28"/>
        </w:rPr>
        <w:t>Creation viewed as a continuous process of manifestation from divine absence.</w:t>
      </w:r>
    </w:p>
    <w:p w14:paraId="3044720B" w14:textId="77777777" w:rsidR="00834479" w:rsidRPr="00834479" w:rsidRDefault="00834479" w:rsidP="00922F02">
      <w:pPr>
        <w:numPr>
          <w:ilvl w:val="1"/>
          <w:numId w:val="9"/>
        </w:num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Al-Ghazali</w:t>
      </w:r>
      <w:proofErr w:type="spellEnd"/>
      <w:r w:rsidRPr="00834479">
        <w:rPr>
          <w:rFonts w:asciiTheme="minorHAnsi" w:hAnsiTheme="minorHAnsi"/>
          <w:color w:val="auto"/>
          <w:szCs w:val="28"/>
        </w:rPr>
        <w:t xml:space="preserve"> describes divine essence as transcending all categorical existence.</w:t>
      </w:r>
    </w:p>
    <w:p w14:paraId="4CD7CBD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w:t>
      </w:r>
    </w:p>
    <w:tbl>
      <w:tblPr>
        <w:tblW w:w="955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4"/>
        <w:gridCol w:w="3176"/>
        <w:gridCol w:w="4625"/>
      </w:tblGrid>
      <w:tr w:rsidR="00834479" w:rsidRPr="00834479" w14:paraId="161ECCD0" w14:textId="77777777" w:rsidTr="00834479">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DB4BC2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69A2AF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Nothingness 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2138ABA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Creation Mechanism</w:t>
            </w:r>
          </w:p>
        </w:tc>
      </w:tr>
      <w:tr w:rsidR="00834479" w:rsidRPr="00834479" w14:paraId="136054E2"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A40D8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Buddhism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8805C"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Śūnyatā</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315134B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Interdependent emergence</w:t>
            </w:r>
          </w:p>
        </w:tc>
      </w:tr>
      <w:tr w:rsidR="00834479" w:rsidRPr="00834479" w14:paraId="7AFE931A"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A514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Hinduism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64FD43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Brahman</w:t>
            </w:r>
          </w:p>
        </w:tc>
        <w:tc>
          <w:tcPr>
            <w:tcW w:w="0" w:type="auto"/>
            <w:tcBorders>
              <w:top w:val="single" w:sz="2" w:space="0" w:color="auto"/>
              <w:left w:val="single" w:sz="6" w:space="0" w:color="auto"/>
              <w:bottom w:val="single" w:sz="6" w:space="0" w:color="auto"/>
              <w:right w:val="single" w:sz="6" w:space="0" w:color="auto"/>
            </w:tcBorders>
            <w:vAlign w:val="bottom"/>
            <w:hideMark/>
          </w:tcPr>
          <w:p w14:paraId="6306127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Cosmic consciousness unfolding</w:t>
            </w:r>
          </w:p>
        </w:tc>
      </w:tr>
      <w:tr w:rsidR="00834479" w:rsidRPr="00834479" w14:paraId="2A871BF6"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5E37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Judaism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A7244"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Ayin</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7A4E57B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potentiality</w:t>
            </w:r>
          </w:p>
        </w:tc>
      </w:tr>
      <w:tr w:rsidR="00834479" w:rsidRPr="00834479" w14:paraId="588F9EE9"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486D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Christianity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1915C1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Void</w:t>
            </w:r>
          </w:p>
        </w:tc>
        <w:tc>
          <w:tcPr>
            <w:tcW w:w="0" w:type="auto"/>
            <w:tcBorders>
              <w:top w:val="single" w:sz="2" w:space="0" w:color="auto"/>
              <w:left w:val="single" w:sz="6" w:space="0" w:color="auto"/>
              <w:bottom w:val="single" w:sz="6" w:space="0" w:color="auto"/>
              <w:right w:val="single" w:sz="6" w:space="0" w:color="auto"/>
            </w:tcBorders>
            <w:vAlign w:val="bottom"/>
            <w:hideMark/>
          </w:tcPr>
          <w:p w14:paraId="6087E60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Ex </w:t>
            </w:r>
            <w:proofErr w:type="spellStart"/>
            <w:r w:rsidRPr="00834479">
              <w:rPr>
                <w:rFonts w:asciiTheme="minorHAnsi" w:hAnsiTheme="minorHAnsi"/>
                <w:color w:val="auto"/>
                <w:szCs w:val="28"/>
              </w:rPr>
              <w:t>Nihilo</w:t>
            </w:r>
            <w:proofErr w:type="spellEnd"/>
            <w:r w:rsidRPr="00834479">
              <w:rPr>
                <w:rFonts w:asciiTheme="minorHAnsi" w:hAnsiTheme="minorHAnsi"/>
                <w:color w:val="auto"/>
                <w:szCs w:val="28"/>
              </w:rPr>
              <w:t xml:space="preserve"> creation</w:t>
            </w:r>
          </w:p>
        </w:tc>
      </w:tr>
      <w:tr w:rsidR="00834479" w:rsidRPr="00834479" w14:paraId="3659EE70"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D035B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Sufism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06A9D55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Fanā</w:t>
            </w:r>
          </w:p>
        </w:tc>
        <w:tc>
          <w:tcPr>
            <w:tcW w:w="0" w:type="auto"/>
            <w:tcBorders>
              <w:top w:val="single" w:sz="2" w:space="0" w:color="auto"/>
              <w:left w:val="single" w:sz="6" w:space="0" w:color="auto"/>
              <w:bottom w:val="single" w:sz="6" w:space="0" w:color="auto"/>
              <w:right w:val="single" w:sz="6" w:space="0" w:color="auto"/>
            </w:tcBorders>
            <w:vAlign w:val="bottom"/>
            <w:hideMark/>
          </w:tcPr>
          <w:p w14:paraId="3C697FD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Continuous manifestation</w:t>
            </w:r>
          </w:p>
        </w:tc>
      </w:tr>
    </w:tbl>
    <w:p w14:paraId="331D13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7D798DC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Interpretation:</w:t>
      </w:r>
    </w:p>
    <w:p w14:paraId="3B408586"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Nothingness is not an absence but a </w:t>
      </w:r>
      <w:r w:rsidRPr="00834479">
        <w:rPr>
          <w:rFonts w:asciiTheme="minorHAnsi" w:hAnsiTheme="minorHAnsi"/>
          <w:b/>
          <w:bCs/>
          <w:color w:val="auto"/>
          <w:szCs w:val="28"/>
        </w:rPr>
        <w:t>generative potentiality</w:t>
      </w:r>
      <w:r w:rsidRPr="00834479">
        <w:rPr>
          <w:rFonts w:asciiTheme="minorHAnsi" w:hAnsiTheme="minorHAnsi"/>
          <w:color w:val="auto"/>
          <w:szCs w:val="28"/>
        </w:rPr>
        <w:t>.</w:t>
      </w:r>
    </w:p>
    <w:p w14:paraId="354F401E"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a dynamic, paradoxical ground of being.</w:t>
      </w:r>
    </w:p>
    <w:p w14:paraId="3C5BA1F4"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Transcends binary distinctions between existence and non-existence.</w:t>
      </w:r>
    </w:p>
    <w:p w14:paraId="2260EC6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Phenomenological Insights</w:t>
      </w:r>
    </w:p>
    <w:p w14:paraId="7B5AE2D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Philosophers like </w:t>
      </w:r>
      <w:r w:rsidRPr="00834479">
        <w:rPr>
          <w:rFonts w:asciiTheme="minorHAnsi" w:hAnsiTheme="minorHAnsi"/>
          <w:b/>
          <w:bCs/>
          <w:color w:val="auto"/>
          <w:szCs w:val="28"/>
        </w:rPr>
        <w:t>Martin Heidegger</w:t>
      </w:r>
      <w:r w:rsidRPr="00834479">
        <w:rPr>
          <w:rFonts w:asciiTheme="minorHAnsi" w:hAnsiTheme="minorHAnsi"/>
          <w:color w:val="auto"/>
          <w:szCs w:val="28"/>
        </w:rPr>
        <w:t> and </w:t>
      </w:r>
      <w:r w:rsidRPr="00834479">
        <w:rPr>
          <w:rFonts w:asciiTheme="minorHAnsi" w:hAnsiTheme="minorHAnsi"/>
          <w:b/>
          <w:bCs/>
          <w:color w:val="auto"/>
          <w:szCs w:val="28"/>
        </w:rPr>
        <w:t>Jean-Paul Sartre</w:t>
      </w:r>
      <w:r w:rsidRPr="00834479">
        <w:rPr>
          <w:rFonts w:asciiTheme="minorHAnsi" w:hAnsiTheme="minorHAnsi"/>
          <w:color w:val="auto"/>
          <w:szCs w:val="28"/>
        </w:rPr>
        <w:t> provide additional perspectives:</w:t>
      </w:r>
    </w:p>
    <w:p w14:paraId="68BC683B"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Nothingness as the condition of possibility for human freedom.</w:t>
      </w:r>
    </w:p>
    <w:p w14:paraId="1EF78676"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Existential void as the source of creative potential.</w:t>
      </w:r>
    </w:p>
    <w:p w14:paraId="18EE2D58"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Radical openness to being emerges from confronting nothingness.</w:t>
      </w:r>
    </w:p>
    <w:p w14:paraId="044E3F9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48EA6D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Modern physics offers intriguing resonances:</w:t>
      </w:r>
    </w:p>
    <w:p w14:paraId="647D8BCA"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Quantum field theory suggests emergence from a fundamental quantum vacuum.</w:t>
      </w:r>
    </w:p>
    <w:p w14:paraId="3F68A258"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Particles spontaneously emerge from seemingly empty space.</w:t>
      </w:r>
    </w:p>
    <w:p w14:paraId="2C28DB44"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Scientific understanding mirrors mystical concepts of generative nothingness.</w:t>
      </w:r>
    </w:p>
    <w:p w14:paraId="36709C9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193515D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diverse religious and philosophical traditions converge on a profound insight: </w:t>
      </w:r>
      <w:r w:rsidRPr="00834479">
        <w:rPr>
          <w:rFonts w:asciiTheme="minorHAnsi" w:hAnsiTheme="minorHAnsi"/>
          <w:b/>
          <w:bCs/>
          <w:color w:val="auto"/>
          <w:szCs w:val="28"/>
        </w:rPr>
        <w:t>Nothingness is not mere absence but the generative ground of all potential manifestation</w:t>
      </w:r>
      <w:r w:rsidRPr="00834479">
        <w:rPr>
          <w:rFonts w:asciiTheme="minorHAnsi" w:hAnsiTheme="minorHAnsi"/>
          <w:color w:val="auto"/>
          <w:szCs w:val="28"/>
        </w:rPr>
        <w:t>. This perspective transcends traditional theological boundaries, offering a radical reinterpretation of creation as a continuous, dynamic process emerging from an infinite, formless potential.</w:t>
      </w:r>
    </w:p>
    <w:p w14:paraId="2494AF8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Reinterpreting God and Nothingness</w:t>
      </w:r>
    </w:p>
    <w:p w14:paraId="771EABA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w:t>
      </w:r>
    </w:p>
    <w:p w14:paraId="6EAB14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non-dualistic approach of Nihiltheism transcends dualistic distinctions between creator and creation, being and non-being, fostering a unified understanding of existence where God and nothingness are integral and inseparable.</w:t>
      </w:r>
    </w:p>
    <w:p w14:paraId="3436E5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Challenges and Paradoxes</w:t>
      </w:r>
    </w:p>
    <w:p w14:paraId="391CBD3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poses several theological challenges, including the paradox of omnipotence, where understanding how God can possess complete knowledge as nothingness is a challenge.</w:t>
      </w:r>
    </w:p>
    <w:p w14:paraId="1E943C87"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May be addressed by conceptualizing omniscience as a transcendental awareness embedded within the void, encompassing all potential knowledge.</w:t>
      </w:r>
    </w:p>
    <w:p w14:paraId="37E2D472"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t>Personal Relationship with God:</w:t>
      </w:r>
      <w:r w:rsidRPr="00834479">
        <w:rPr>
          <w:rFonts w:asciiTheme="minorHAnsi" w:hAnsiTheme="minorHAnsi"/>
          <w:color w:val="auto"/>
          <w:szCs w:val="28"/>
        </w:rPr>
        <w:t> Traditional theism emphasizes a personal relationship with God, which conflicts with the impersonal nature of nothingness. Nihiltheism may reconcile this by emphasizing a mystical union where personal experiences are manifestations of the impersonal transcendent void.</w:t>
      </w:r>
    </w:p>
    <w:p w14:paraId="13FCE53F"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Creation Ex </w:t>
      </w:r>
      <w:proofErr w:type="spellStart"/>
      <w:r w:rsidRPr="00834479">
        <w:rPr>
          <w:rFonts w:asciiTheme="minorHAnsi" w:hAnsiTheme="minorHAnsi"/>
          <w:b/>
          <w:bCs/>
          <w:color w:val="auto"/>
          <w:szCs w:val="28"/>
        </w:rPr>
        <w:t>Nihilo</w:t>
      </w:r>
      <w:proofErr w:type="spellEnd"/>
      <w:r w:rsidRPr="00834479">
        <w:rPr>
          <w:rFonts w:asciiTheme="minorHAnsi" w:hAnsiTheme="minorHAnsi"/>
          <w:b/>
          <w:bCs/>
          <w:color w:val="auto"/>
          <w:szCs w:val="28"/>
        </w:rPr>
        <w:t>:</w:t>
      </w:r>
      <w:r w:rsidRPr="00834479">
        <w:rPr>
          <w:rFonts w:asciiTheme="minorHAnsi" w:hAnsiTheme="minorHAnsi"/>
          <w:color w:val="auto"/>
          <w:szCs w:val="28"/>
        </w:rPr>
        <w:t> Reinterpreted as an ongoing process emerging from the dynamic interplay within the void rather than originating from a separate act of creation.</w:t>
      </w:r>
    </w:p>
    <w:p w14:paraId="67F34E7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Parallels in Other Philosophical Traditions</w:t>
      </w:r>
    </w:p>
    <w:p w14:paraId="7C162E5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has parallels in other philosophical traditions, including Buddhism's Emptiness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Taoism's Tao, and Existentialist thought.</w:t>
      </w:r>
    </w:p>
    <w:p w14:paraId="79FD2DF3"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t>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emphasizes the emptiness of inherent existence, highlighting the interdependent nature of all phenomena, similar to Nihiltheism's view of nothingness as foundational and interwoven with being.</w:t>
      </w:r>
    </w:p>
    <w:p w14:paraId="00D8BBD7"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Taoism:</w:t>
      </w:r>
      <w:r w:rsidRPr="00834479">
        <w:rPr>
          <w:rFonts w:asciiTheme="minorHAnsi" w:hAnsiTheme="minorHAnsi"/>
          <w:color w:val="auto"/>
          <w:szCs w:val="28"/>
        </w:rPr>
        <w:t> The Tao represents the fundamental principle underlying the universe, embodying both emptiness and the source of all things, mirroring Nihiltheistic God as nothingness and transcendence.</w:t>
      </w:r>
    </w:p>
    <w:p w14:paraId="15AAE4A0"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Existentialism:</w:t>
      </w:r>
      <w:r w:rsidRPr="00834479">
        <w:rPr>
          <w:rFonts w:asciiTheme="minorHAnsi" w:hAnsiTheme="minorHAnsi"/>
          <w:color w:val="auto"/>
          <w:szCs w:val="28"/>
        </w:rPr>
        <w:t> Philosophers like Albert Camus' Absurdism and Martin Heidegger's </w:t>
      </w:r>
      <w:r w:rsidRPr="00834479">
        <w:rPr>
          <w:rFonts w:asciiTheme="minorHAnsi" w:hAnsiTheme="minorHAnsi"/>
          <w:i/>
          <w:iCs/>
          <w:color w:val="auto"/>
          <w:szCs w:val="28"/>
        </w:rPr>
        <w:t>Being and Time</w:t>
      </w:r>
      <w:r w:rsidRPr="00834479">
        <w:rPr>
          <w:rFonts w:asciiTheme="minorHAnsi" w:hAnsiTheme="minorHAnsi"/>
          <w:color w:val="auto"/>
          <w:szCs w:val="28"/>
        </w:rPr>
        <w:t> explore the concept of nothingness and its relationship to human existence.</w:t>
      </w:r>
    </w:p>
    <w:p w14:paraId="5811867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Experiencing God as Nothingness</w:t>
      </w:r>
    </w:p>
    <w:p w14:paraId="3360A5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Individuals may experience God as nothingness through mystical practices, characterized by a sense of void and transcendence, aligning with the ineffability of God in traditional mysticism.</w:t>
      </w:r>
    </w:p>
    <w:p w14:paraId="1DC21FDF"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Meditative Practices:</w:t>
      </w:r>
      <w:r w:rsidRPr="00834479">
        <w:rPr>
          <w:rFonts w:asciiTheme="minorHAnsi" w:hAnsiTheme="minorHAnsi"/>
          <w:color w:val="auto"/>
          <w:szCs w:val="28"/>
        </w:rPr>
        <w:t> Practices such as void meditation facilitate the experiential understanding of God as nothingness, fostering a direct connection with the transcendent.</w:t>
      </w:r>
    </w:p>
    <w:p w14:paraId="3B4D5EF1"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Intuitive and Experiential Knowledge:</w:t>
      </w:r>
      <w:r w:rsidRPr="00834479">
        <w:rPr>
          <w:rFonts w:asciiTheme="minorHAnsi" w:hAnsiTheme="minorHAnsi"/>
          <w:color w:val="auto"/>
          <w:szCs w:val="28"/>
        </w:rPr>
        <w:t> Emphasizes intuitive and experiential knowledge over purely rational or doctrinal approaches, aligning with a mystical epistemology.</w:t>
      </w:r>
    </w:p>
    <w:p w14:paraId="22400E7B"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Holistic Epistemological Framework:</w:t>
      </w:r>
      <w:r w:rsidRPr="00834479">
        <w:rPr>
          <w:rFonts w:asciiTheme="minorHAnsi" w:hAnsiTheme="minorHAnsi"/>
          <w:color w:val="auto"/>
          <w:szCs w:val="28"/>
        </w:rPr>
        <w:t> Integrates philosophical insights on nothingness with theological concepts, creating a unified epistemological framework that views knowledge as dynamic and evolving.</w:t>
      </w:r>
    </w:p>
    <w:p w14:paraId="0E7850B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Ethical and Existential Ramifications</w:t>
      </w:r>
    </w:p>
    <w:p w14:paraId="38BE24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Understanding God as nothingness has ethical and existential ramifications, including:</w:t>
      </w:r>
    </w:p>
    <w:p w14:paraId="717D9633" w14:textId="77777777" w:rsidR="00834479" w:rsidRPr="00834479" w:rsidRDefault="00834479" w:rsidP="00922F02">
      <w:pPr>
        <w:numPr>
          <w:ilvl w:val="1"/>
          <w:numId w:val="16"/>
        </w:numPr>
        <w:spacing w:after="200" w:line="276" w:lineRule="auto"/>
        <w:rPr>
          <w:rFonts w:asciiTheme="minorHAnsi" w:hAnsiTheme="minorHAnsi"/>
          <w:color w:val="auto"/>
          <w:szCs w:val="28"/>
        </w:rPr>
      </w:pPr>
      <w:r w:rsidRPr="00834479">
        <w:rPr>
          <w:rFonts w:asciiTheme="minorHAnsi" w:hAnsiTheme="minorHAnsi"/>
          <w:b/>
          <w:bCs/>
          <w:color w:val="auto"/>
          <w:szCs w:val="28"/>
        </w:rPr>
        <w:t>Universal Compassion and Reverence:</w:t>
      </w:r>
      <w:r w:rsidRPr="00834479">
        <w:rPr>
          <w:rFonts w:asciiTheme="minorHAnsi" w:hAnsiTheme="minorHAnsi"/>
          <w:color w:val="auto"/>
          <w:szCs w:val="28"/>
        </w:rPr>
        <w:t> Promotes universal compassion and reverence, encouraging ethical flexibility and empowering individuals to create and define their own meanings and purposes.</w:t>
      </w:r>
    </w:p>
    <w:p w14:paraId="79F81EE8" w14:textId="77777777" w:rsidR="00834479" w:rsidRPr="00834479" w:rsidRDefault="00834479" w:rsidP="00922F02">
      <w:pPr>
        <w:numPr>
          <w:ilvl w:val="1"/>
          <w:numId w:val="16"/>
        </w:numPr>
        <w:spacing w:after="200" w:line="276" w:lineRule="auto"/>
        <w:rPr>
          <w:rFonts w:asciiTheme="minorHAnsi" w:hAnsiTheme="minorHAnsi"/>
          <w:color w:val="auto"/>
          <w:szCs w:val="28"/>
        </w:rPr>
      </w:pPr>
      <w:r w:rsidRPr="00834479">
        <w:rPr>
          <w:rFonts w:asciiTheme="minorHAnsi" w:hAnsiTheme="minorHAnsi"/>
          <w:b/>
          <w:bCs/>
          <w:color w:val="auto"/>
          <w:szCs w:val="28"/>
        </w:rPr>
        <w:t>Authentic Engagement with Existence:</w:t>
      </w:r>
      <w:r w:rsidRPr="00834479">
        <w:rPr>
          <w:rFonts w:asciiTheme="minorHAnsi" w:hAnsiTheme="minorHAnsi"/>
          <w:color w:val="auto"/>
          <w:szCs w:val="28"/>
        </w:rPr>
        <w:t> Encourages authentic engagement with existence, aligning actions with deeper metaphysical insights.</w:t>
      </w:r>
    </w:p>
    <w:p w14:paraId="3EC6983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Paradoxes as Catalysts</w:t>
      </w:r>
    </w:p>
    <w:p w14:paraId="63C9C85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philosophical and theological exploration.</w:t>
      </w:r>
    </w:p>
    <w:p w14:paraId="4F17E6C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Annihilation of the Finite in the Presence of the Infinite</w:t>
      </w:r>
    </w:p>
    <w:p w14:paraId="62FD687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Inquiry 8: The Annihilation of the Finite in the Presence of the Infinite</w:t>
      </w:r>
    </w:p>
    <w:p w14:paraId="2E9C6C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8 in the Nihiltheistic Odyssey explores the annihilation of the finite in the presence of the infinite, challenging conventional notions of existence and divinity, and investigating the ontological shifts that occur when finite existence is confronted with the infinite.</w:t>
      </w:r>
    </w:p>
    <w:p w14:paraId="41EBEC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Concepts of Finite and Infinite</w:t>
      </w:r>
    </w:p>
    <w:p w14:paraId="12C98B9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finite and the infinite represent fundamental concepts in philosophy and theology, often positioned as opposites, with the finite pertaining to limitations and the infinite denoting boundlessness and transcendence. Conventional notions of finite and infinite include:</w:t>
      </w:r>
    </w:p>
    <w:p w14:paraId="58FC5C7E" w14:textId="77777777" w:rsidR="00834479" w:rsidRPr="00834479" w:rsidRDefault="00834479" w:rsidP="00922F02">
      <w:pPr>
        <w:numPr>
          <w:ilvl w:val="1"/>
          <w:numId w:val="17"/>
        </w:numPr>
        <w:spacing w:after="200" w:line="276" w:lineRule="auto"/>
        <w:rPr>
          <w:rFonts w:asciiTheme="minorHAnsi" w:hAnsiTheme="minorHAnsi"/>
          <w:color w:val="auto"/>
          <w:szCs w:val="28"/>
        </w:rPr>
      </w:pPr>
      <w:r w:rsidRPr="00834479">
        <w:rPr>
          <w:rFonts w:asciiTheme="minorHAnsi" w:hAnsiTheme="minorHAnsi"/>
          <w:b/>
          <w:bCs/>
          <w:color w:val="auto"/>
          <w:szCs w:val="28"/>
        </w:rPr>
        <w:t>Bounded Reality and Human Experience (Finite):</w:t>
      </w:r>
      <w:r w:rsidRPr="00834479">
        <w:rPr>
          <w:rFonts w:asciiTheme="minorHAnsi" w:hAnsiTheme="minorHAnsi"/>
          <w:color w:val="auto"/>
          <w:szCs w:val="28"/>
        </w:rPr>
        <w:t> Limited by temporal and spatial constraints, subject to change and decay.</w:t>
      </w:r>
    </w:p>
    <w:p w14:paraId="647542A9" w14:textId="77777777" w:rsidR="00834479" w:rsidRPr="00834479" w:rsidRDefault="00834479" w:rsidP="00922F02">
      <w:pPr>
        <w:numPr>
          <w:ilvl w:val="1"/>
          <w:numId w:val="17"/>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Eternity, and Omnipresence (Infinite):</w:t>
      </w:r>
      <w:r w:rsidRPr="00834479">
        <w:rPr>
          <w:rFonts w:asciiTheme="minorHAnsi" w:hAnsiTheme="minorHAnsi"/>
          <w:color w:val="auto"/>
          <w:szCs w:val="28"/>
        </w:rPr>
        <w:t> Unbounded by time and space, eternal, and omnipresent.</w:t>
      </w:r>
    </w:p>
    <w:p w14:paraId="018B35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Ontology of Finite and Infinite</w:t>
      </w:r>
    </w:p>
    <w:p w14:paraId="547DE2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Nihiltheistic perspective offers an integrative ontology where the finite and the infinite are interdependent, with the annihilation of the finite being a transformation that integrates finite existence with the infinite transcendent entity.</w:t>
      </w:r>
    </w:p>
    <w:p w14:paraId="7C6DC2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Transcendent Integration:</w:t>
      </w:r>
      <w:r w:rsidRPr="00834479">
        <w:rPr>
          <w:rFonts w:asciiTheme="minorHAnsi" w:hAnsiTheme="minorHAnsi"/>
          <w:color w:val="auto"/>
          <w:szCs w:val="28"/>
        </w:rPr>
        <w:br/>
        <w:t>The presence of the infinite entity infuses finite existence with limitless potential, transcending traditional limitations, and leading to continuous creation and recreation within the metaphysical framework of Nihiltheism.</w:t>
      </w:r>
    </w:p>
    <w:p w14:paraId="19D9908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Unified Consciousness:</w:t>
      </w:r>
      <w:r w:rsidRPr="00834479">
        <w:rPr>
          <w:rFonts w:asciiTheme="minorHAnsi" w:hAnsiTheme="minorHAnsi"/>
          <w:color w:val="auto"/>
          <w:szCs w:val="28"/>
        </w:rPr>
        <w:br/>
        <w:t>Nihiltheism emphasizes non-dual consciousness, where finite and infinite coexist harmoniously, enabling a deeper connection with the transcendent entity and the void.</w:t>
      </w:r>
    </w:p>
    <w:p w14:paraId="4A8B12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Dynamic Ontology:</w:t>
      </w:r>
      <w:r w:rsidRPr="00834479">
        <w:rPr>
          <w:rFonts w:asciiTheme="minorHAnsi" w:hAnsiTheme="minorHAnsi"/>
          <w:color w:val="auto"/>
          <w:szCs w:val="28"/>
        </w:rPr>
        <w:br/>
        <w:t>Being is viewed as an ongoing process of transformation and evolution, where finite limitations are continuously transcended through metaphysical integration.</w:t>
      </w:r>
    </w:p>
    <w:p w14:paraId="545F977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7243127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Nihiltheism as a Metaphysical Synthesis:</w:t>
      </w:r>
    </w:p>
    <w:p w14:paraId="12273AD7" w14:textId="77777777" w:rsidR="00834479" w:rsidRPr="00834479" w:rsidRDefault="00834479" w:rsidP="00922F02">
      <w:pPr>
        <w:numPr>
          <w:ilvl w:val="1"/>
          <w:numId w:val="18"/>
        </w:numPr>
        <w:spacing w:after="200" w:line="276" w:lineRule="auto"/>
        <w:rPr>
          <w:rFonts w:asciiTheme="minorHAnsi" w:hAnsiTheme="minorHAnsi"/>
          <w:color w:val="auto"/>
          <w:szCs w:val="28"/>
        </w:rPr>
      </w:pPr>
      <w:r w:rsidRPr="00834479">
        <w:rPr>
          <w:rFonts w:asciiTheme="minorHAnsi" w:hAnsiTheme="minorHAnsi"/>
          <w:color w:val="auto"/>
          <w:szCs w:val="28"/>
        </w:rPr>
        <w:t>Transcends conventional duality by integrating finite existence with infinite transcendence.</w:t>
      </w:r>
    </w:p>
    <w:p w14:paraId="0609102B" w14:textId="77777777" w:rsidR="00834479" w:rsidRPr="00834479" w:rsidRDefault="00834479" w:rsidP="00922F02">
      <w:pPr>
        <w:numPr>
          <w:ilvl w:val="1"/>
          <w:numId w:val="18"/>
        </w:numPr>
        <w:spacing w:after="200" w:line="276" w:lineRule="auto"/>
        <w:rPr>
          <w:rFonts w:asciiTheme="minorHAnsi" w:hAnsiTheme="minorHAnsi"/>
          <w:color w:val="auto"/>
          <w:szCs w:val="28"/>
        </w:rPr>
      </w:pPr>
      <w:r w:rsidRPr="00834479">
        <w:rPr>
          <w:rFonts w:asciiTheme="minorHAnsi" w:hAnsiTheme="minorHAnsi"/>
          <w:color w:val="auto"/>
          <w:szCs w:val="28"/>
        </w:rPr>
        <w:t>Fosters a holistic understanding of reality where finite and infinite aspects are seamlessly integrated.</w:t>
      </w:r>
    </w:p>
    <w:p w14:paraId="24BDEEB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Phenomenological Insights</w:t>
      </w:r>
    </w:p>
    <w:p w14:paraId="257C3CC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Phenomenological insights into experiencing nothingness reveal sensory and emotional dimensions, including:</w:t>
      </w:r>
    </w:p>
    <w:p w14:paraId="2A3349CC"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Sensory Void:</w:t>
      </w:r>
      <w:r w:rsidRPr="00834479">
        <w:rPr>
          <w:rFonts w:asciiTheme="minorHAnsi" w:hAnsiTheme="minorHAnsi"/>
          <w:color w:val="auto"/>
          <w:szCs w:val="28"/>
        </w:rPr>
        <w:t> A profound sense of emptiness or lack of sensory input.</w:t>
      </w:r>
    </w:p>
    <w:p w14:paraId="0CA2EBDB"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Emotional Landscapes:</w:t>
      </w:r>
      <w:r w:rsidRPr="00834479">
        <w:rPr>
          <w:rFonts w:asciiTheme="minorHAnsi" w:hAnsiTheme="minorHAnsi"/>
          <w:color w:val="auto"/>
          <w:szCs w:val="28"/>
        </w:rPr>
        <w:t> Experiences of awe, fear, serenity, and liberation.</w:t>
      </w:r>
    </w:p>
    <w:p w14:paraId="613EF4BE"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Temporal and Spatial Alterations:</w:t>
      </w:r>
      <w:r w:rsidRPr="00834479">
        <w:rPr>
          <w:rFonts w:asciiTheme="minorHAnsi" w:hAnsiTheme="minorHAnsi"/>
          <w:color w:val="auto"/>
          <w:szCs w:val="28"/>
        </w:rPr>
        <w:t> Timelessness, boundless space, and dissolution of spatial boundaries.</w:t>
      </w:r>
    </w:p>
    <w:p w14:paraId="4740021A"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Ego Dissolution and Unity:</w:t>
      </w:r>
      <w:r w:rsidRPr="00834479">
        <w:rPr>
          <w:rFonts w:asciiTheme="minorHAnsi" w:hAnsiTheme="minorHAnsi"/>
          <w:color w:val="auto"/>
          <w:szCs w:val="28"/>
        </w:rPr>
        <w:t> Non-dual awareness and a sense of interconnectedness with the transcendent entity and the void.</w:t>
      </w:r>
    </w:p>
    <w:p w14:paraId="7D9D7A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 and Phenomenological Insights</w:t>
      </w:r>
    </w:p>
    <w:p w14:paraId="1D7394F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 comparative analysis with other philosophical traditions, such as Platonism, Kantian philosophy, and process theology, highlights the unique aspects of Nihiltheism, including its integration of finite existence with infinite transcendence and its emphasis on dynamic divinity.</w:t>
      </w:r>
    </w:p>
    <w:p w14:paraId="7627B4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6C40D55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Modern physics challenges classical notions of reality, causality, and determinism. Nihiltheism integrates these scientific insights to enrich its metaphysical understanding of existence and consciousness.</w:t>
      </w:r>
    </w:p>
    <w:p w14:paraId="0E45699D" w14:textId="77777777" w:rsidR="00834479" w:rsidRPr="00834479" w:rsidRDefault="00834479" w:rsidP="00922F02">
      <w:pPr>
        <w:numPr>
          <w:ilvl w:val="1"/>
          <w:numId w:val="20"/>
        </w:numPr>
        <w:spacing w:after="200" w:line="276" w:lineRule="auto"/>
        <w:rPr>
          <w:rFonts w:asciiTheme="minorHAnsi" w:hAnsiTheme="minorHAnsi"/>
          <w:color w:val="auto"/>
          <w:szCs w:val="28"/>
        </w:rPr>
      </w:pPr>
      <w:r w:rsidRPr="00834479">
        <w:rPr>
          <w:rFonts w:asciiTheme="minorHAnsi" w:hAnsiTheme="minorHAnsi"/>
          <w:b/>
          <w:bCs/>
          <w:color w:val="auto"/>
          <w:szCs w:val="28"/>
        </w:rPr>
        <w:t>Quantum Field Theory:</w:t>
      </w:r>
      <w:r w:rsidRPr="00834479">
        <w:rPr>
          <w:rFonts w:asciiTheme="minorHAnsi" w:hAnsiTheme="minorHAnsi"/>
          <w:color w:val="auto"/>
          <w:szCs w:val="28"/>
        </w:rPr>
        <w:t> Suggests emergence from a fundamental quantum vacuum, mirroring the mystical concepts of generative nothingness.</w:t>
      </w:r>
    </w:p>
    <w:p w14:paraId="17F15B05" w14:textId="77777777" w:rsidR="00834479" w:rsidRPr="00834479" w:rsidRDefault="00834479" w:rsidP="00922F02">
      <w:pPr>
        <w:numPr>
          <w:ilvl w:val="1"/>
          <w:numId w:val="20"/>
        </w:numPr>
        <w:spacing w:after="200" w:line="276" w:lineRule="auto"/>
        <w:rPr>
          <w:rFonts w:asciiTheme="minorHAnsi" w:hAnsiTheme="minorHAnsi"/>
          <w:color w:val="auto"/>
          <w:szCs w:val="28"/>
        </w:rPr>
      </w:pPr>
      <w:r w:rsidRPr="00834479">
        <w:rPr>
          <w:rFonts w:asciiTheme="minorHAnsi" w:hAnsiTheme="minorHAnsi"/>
          <w:b/>
          <w:bCs/>
          <w:color w:val="auto"/>
          <w:szCs w:val="28"/>
        </w:rPr>
        <w:t>Multiverse Theories:</w:t>
      </w:r>
      <w:r w:rsidRPr="00834479">
        <w:rPr>
          <w:rFonts w:asciiTheme="minorHAnsi" w:hAnsiTheme="minorHAnsi"/>
          <w:color w:val="auto"/>
          <w:szCs w:val="28"/>
        </w:rPr>
        <w:t> Challenge the notion of a singular, finite reality, echoing the Nihiltheistic concept of the transcendent void.</w:t>
      </w:r>
    </w:p>
    <w:p w14:paraId="213D7E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4F1870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Nihiltheism's approach to finite and infinite offers a transformative perspective that redefines existence and divinity, fostering a unified and dynamic understanding of reality that integrates the finite with the infinite.</w:t>
      </w:r>
    </w:p>
    <w:p w14:paraId="7798A4F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VIII. Deepening the Discourse: Expanding Core Concepts and Introducing Novel Frameworks</w:t>
      </w:r>
    </w:p>
    <w:p w14:paraId="35FE838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elevate the discourse on Nihiltheism and infuse it with novel insights, this section delves into the expansion of core concepts and the introduction of innovative frameworks that redefine the philosophical landscape. By pushing the boundaries of traditional thought and integrating interdisciplinary perspectives, this exploration seeks to forge new pathways in understanding Nihiltheism.</w:t>
      </w:r>
    </w:p>
    <w:p w14:paraId="0007E6F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A. </w:t>
      </w:r>
      <w:proofErr w:type="spellStart"/>
      <w:r w:rsidRPr="00834479">
        <w:rPr>
          <w:rFonts w:asciiTheme="minorHAnsi" w:hAnsiTheme="minorHAnsi"/>
          <w:b/>
          <w:bCs/>
          <w:color w:val="auto"/>
          <w:szCs w:val="28"/>
        </w:rPr>
        <w:t>Reconceiving</w:t>
      </w:r>
      <w:proofErr w:type="spellEnd"/>
      <w:r w:rsidRPr="00834479">
        <w:rPr>
          <w:rFonts w:asciiTheme="minorHAnsi" w:hAnsiTheme="minorHAnsi"/>
          <w:b/>
          <w:bCs/>
          <w:color w:val="auto"/>
          <w:szCs w:val="28"/>
        </w:rPr>
        <w:t xml:space="preserve"> Divine Absence: Beyond the Void</w:t>
      </w:r>
    </w:p>
    <w:p w14:paraId="4A34A2A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05052A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Nihilism often posits a void of meaning and purpose, while theism asserts the presence of a divine order. Nihiltheism uniquely bridges these paradigms by positing a state where the divine exists but is inherently absent or indifferent. This duality challenges both nihilistic despair and theistic hope, creating a unique philosophical tension.</w:t>
      </w:r>
    </w:p>
    <w:p w14:paraId="047FDFC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The Dynamic Void</w:t>
      </w:r>
    </w:p>
    <w:p w14:paraId="38B8D2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Introducing the concept of the </w:t>
      </w:r>
      <w:r w:rsidRPr="00834479">
        <w:rPr>
          <w:rFonts w:asciiTheme="minorHAnsi" w:hAnsiTheme="minorHAnsi"/>
          <w:b/>
          <w:bCs/>
          <w:color w:val="auto"/>
          <w:szCs w:val="28"/>
        </w:rPr>
        <w:t>Dynamic Void</w:t>
      </w:r>
      <w:r w:rsidRPr="00834479">
        <w:rPr>
          <w:rFonts w:asciiTheme="minorHAnsi" w:hAnsiTheme="minorHAnsi"/>
          <w:color w:val="auto"/>
          <w:szCs w:val="28"/>
        </w:rPr>
        <w:t>, Nihiltheism reframes divine absence not as a static emptiness but as an active, ever-changing landscape. This dynamic void interacts with human consciousness, influencing but not dictating meaning-making processes. It suggests that the absence of a definitive divine presence fosters a fertile ground for existential creativity and autonomous meaning construction previously unexplored in conventional nihilism.</w:t>
      </w:r>
    </w:p>
    <w:p w14:paraId="25817F3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Framework: Existential </w:t>
      </w:r>
      <w:proofErr w:type="spellStart"/>
      <w:r w:rsidRPr="00834479">
        <w:rPr>
          <w:rFonts w:asciiTheme="minorHAnsi" w:hAnsiTheme="minorHAnsi"/>
          <w:b/>
          <w:bCs/>
          <w:color w:val="auto"/>
          <w:szCs w:val="28"/>
        </w:rPr>
        <w:t>Relationality</w:t>
      </w:r>
      <w:proofErr w:type="spellEnd"/>
    </w:p>
    <w:p w14:paraId="73F9E0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 xml:space="preserve">Existential </w:t>
      </w:r>
      <w:proofErr w:type="spellStart"/>
      <w:r w:rsidRPr="00834479">
        <w:rPr>
          <w:rFonts w:asciiTheme="minorHAnsi" w:hAnsiTheme="minorHAnsi"/>
          <w:b/>
          <w:bCs/>
          <w:color w:val="auto"/>
          <w:szCs w:val="28"/>
        </w:rPr>
        <w:t>Relationality</w:t>
      </w:r>
      <w:proofErr w:type="spellEnd"/>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541EF83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Reimagining Existential Freedom: Autonomy and the Indifferent Divine</w:t>
      </w:r>
    </w:p>
    <w:p w14:paraId="432419F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B05BC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Existential freedom is often celebrated in existentialist thought as the ultimate expression of individual autonomy. However, in Nihiltheism, this freedom is tempered by the recognition of an indifferent divine force that neither endorses nor opposes human endeavors.</w:t>
      </w:r>
    </w:p>
    <w:p w14:paraId="061D602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Autonomy in the Face of Indifference</w:t>
      </w:r>
    </w:p>
    <w:p w14:paraId="2FFF8A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redefines autonomy as the capacity to exercise free will without the expectation of divine validation or punishment. This redefinition liberates individuals from the constraints of theistic moral absolutes, allowing for a more authentic and self-determined ethical framework.</w:t>
      </w:r>
    </w:p>
    <w:p w14:paraId="797E5A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Self-Authorship Ethics</w:t>
      </w:r>
    </w:p>
    <w:p w14:paraId="7F7259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60DA172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Art as Ontological Experimentation</w:t>
      </w:r>
    </w:p>
    <w:p w14:paraId="29B7F89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1C840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has long been considered a medium for expressing and grappling with existential questions. Within Nihiltheism, art transcends mere expression to become a form of ontological experimentation.</w:t>
      </w:r>
    </w:p>
    <w:p w14:paraId="4A6AB5B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Ontological Experimentation</w:t>
      </w:r>
    </w:p>
    <w:p w14:paraId="7AC90A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is reimagined as an active process of defining and redefining existence. Through creative endeavors, individuals engage in a continuous process of ontological exploration, challenging and reshaping their understanding of reality and self. This perspective positions art as a pivotal tool in navigating the existential uncertainties inherent in Nihiltheism.</w:t>
      </w:r>
    </w:p>
    <w:p w14:paraId="0D96BB7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Creative Ontology</w:t>
      </w:r>
    </w:p>
    <w:p w14:paraId="6AA229C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Creative Ontology</w:t>
      </w:r>
      <w:r w:rsidRPr="00834479">
        <w:rPr>
          <w:rFonts w:asciiTheme="minorHAnsi" w:hAnsiTheme="minorHAnsi"/>
          <w:color w:val="auto"/>
          <w:szCs w:val="28"/>
        </w:rPr>
        <w:t> is a framework that views artistic creation as a fundamental process of ontology. It posits that art does not simply reflect reality but actively constructs and deconstructs it, allowing for a dynamic interplay between creation and existence. This framework underscores the role of art in shaping and reshaping the metaphysical landscape of Nihiltheism.</w:t>
      </w:r>
    </w:p>
    <w:p w14:paraId="6A29B2E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Temporal Fluidity: Reconfiguring Time and Existence</w:t>
      </w:r>
    </w:p>
    <w:p w14:paraId="5CC1FCB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908274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Time is traditionally viewed as a linear progression, with a clear beginning and end. In Nihiltheism, however, the perception of time is more fluid and fragmented, reflecting the indeterminate nature of existence.</w:t>
      </w:r>
    </w:p>
    <w:p w14:paraId="68D6ECB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Temporal Fragmentation</w:t>
      </w:r>
    </w:p>
    <w:p w14:paraId="1843E4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Temporal Fragmentation</w:t>
      </w:r>
      <w:r w:rsidRPr="00834479">
        <w:rPr>
          <w:rFonts w:asciiTheme="minorHAnsi" w:hAnsiTheme="minorHAnsi"/>
          <w:color w:val="auto"/>
          <w:szCs w:val="28"/>
        </w:rPr>
        <w:t> introduces the idea that time is not a continuous flow but a series of discrete, interconnected moments that can be reconfigured and reinterpreted. This fragmentation allows for a non-linear understanding of existence, where past, present, and future are not fixed but dynamically interrelated.</w:t>
      </w:r>
    </w:p>
    <w:p w14:paraId="7FB028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Non-Linear Temporality</w:t>
      </w:r>
    </w:p>
    <w:p w14:paraId="24065A3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22C037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Ethical Fluidity: Morality Without Absolutes</w:t>
      </w:r>
    </w:p>
    <w:p w14:paraId="431E91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C59CB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Ethics in traditional theism are often grounded in absolute moral laws dictated by a divine authority. Nihiltheism, however, rejects these absolutes, advocating for a more flexible and context-dependent approach to morality.</w:t>
      </w:r>
    </w:p>
    <w:p w14:paraId="6618E58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Morality</w:t>
      </w:r>
    </w:p>
    <w:p w14:paraId="642B355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Contextual Morality</w:t>
      </w:r>
      <w:r w:rsidRPr="00834479">
        <w:rPr>
          <w:rFonts w:asciiTheme="minorHAnsi" w:hAnsiTheme="minorHAnsi"/>
          <w:color w:val="auto"/>
          <w:szCs w:val="28"/>
        </w:rPr>
        <w:t> emphasizes the importance of situational factors and relational dynamics in ethical decision-making. It recognizes that moral values are not fixed but evolve based on context, experience, and interpersonal relationships, aligning with the Nihiltheistic rejection of absolute moral truths.</w:t>
      </w:r>
    </w:p>
    <w:p w14:paraId="68AAA37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Relational Ethics</w:t>
      </w:r>
    </w:p>
    <w:p w14:paraId="754D3F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2F98710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Cognitive Integration: Bridging Mind and Existence</w:t>
      </w:r>
    </w:p>
    <w:p w14:paraId="0636098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17E83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philosophy of mind often explores the relationship between consciousness and reality. Nihiltheism adds a unique dimension by integrating cognitive science insights with its existential and theological perspectives.</w:t>
      </w:r>
    </w:p>
    <w:p w14:paraId="4A3468F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Cognitive Existentialism</w:t>
      </w:r>
    </w:p>
    <w:p w14:paraId="57AB7D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Cognitive Existentialism</w:t>
      </w:r>
      <w:r w:rsidRPr="00834479">
        <w:rPr>
          <w:rFonts w:asciiTheme="minorHAnsi" w:hAnsiTheme="minorHAnsi"/>
          <w:color w:val="auto"/>
          <w:szCs w:val="28"/>
        </w:rPr>
        <w:t> bridges the gap between cognitive science and existential philosophy, proposing that consciousness plays a central role in shaping and interpreting existential meaning. It explores how cognitive processes influence the perception of the dynamic void, existential freedom, and the construction of meaning within Nihiltheism.</w:t>
      </w:r>
    </w:p>
    <w:p w14:paraId="68EE496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Consciousness-Driven Meaning</w:t>
      </w:r>
    </w:p>
    <w:p w14:paraId="188363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Consciousness-Driven Meaning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038AAA2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Technological Mediation: The Digital Frontier of Nihiltheism</w:t>
      </w:r>
    </w:p>
    <w:p w14:paraId="79AEC5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0C896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Technology has increasingly become intertwined with philosophical thought, influencing how we perceive and interact with the world. In Nihiltheism, technology serves as both a tool and a subject of philosophical inquiry.</w:t>
      </w:r>
    </w:p>
    <w:p w14:paraId="6A4640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Digital Nihiltheism</w:t>
      </w:r>
    </w:p>
    <w:p w14:paraId="241E9AB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Digital Nihiltheism</w:t>
      </w:r>
      <w:r w:rsidRPr="00834479">
        <w:rPr>
          <w:rFonts w:asciiTheme="minorHAnsi" w:hAnsiTheme="minorHAnsi"/>
          <w:color w:val="auto"/>
          <w:szCs w:val="28"/>
        </w:rPr>
        <w:t xml:space="preserve"> explores the implications of digital technologies and virtual realities on Nihiltheistic thought. It examines how immersion in digital environments, artificial intelligence, and </w:t>
      </w:r>
      <w:proofErr w:type="spellStart"/>
      <w:r w:rsidRPr="00834479">
        <w:rPr>
          <w:rFonts w:asciiTheme="minorHAnsi" w:hAnsiTheme="minorHAnsi"/>
          <w:color w:val="auto"/>
          <w:szCs w:val="28"/>
        </w:rPr>
        <w:t>transhumanist</w:t>
      </w:r>
      <w:proofErr w:type="spellEnd"/>
      <w:r w:rsidRPr="00834479">
        <w:rPr>
          <w:rFonts w:asciiTheme="minorHAnsi" w:hAnsiTheme="minorHAnsi"/>
          <w:color w:val="auto"/>
          <w:szCs w:val="28"/>
        </w:rPr>
        <w:t xml:space="preserve"> advancements challenge traditional notions of existence, meaning, and the divine.</w:t>
      </w:r>
    </w:p>
    <w:p w14:paraId="4521AA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Virtual Ontology</w:t>
      </w:r>
    </w:p>
    <w:p w14:paraId="3787A8E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Virtual Ontology</w:t>
      </w:r>
      <w:r w:rsidRPr="00834479">
        <w:rPr>
          <w:rFonts w:asciiTheme="minorHAnsi" w:hAnsiTheme="minorHAnsi"/>
          <w:color w:val="auto"/>
          <w:szCs w:val="28"/>
        </w:rPr>
        <w:t> is a framework that investigates the nature of existence within virtual and augmented realities. It explores how digital constructs influence and reshape the philosophical landscape of Nihiltheism, offering new avenues for understanding existence in an increasingly digitalized world.</w:t>
      </w:r>
    </w:p>
    <w:p w14:paraId="6A683AC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Ecological Existentialism: Nihiltheism in the Anthropocene</w:t>
      </w:r>
    </w:p>
    <w:p w14:paraId="3BA3C45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4B0854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Ecological philosophy traditionally focuses on the relationship between humans and the natural environment. Nihiltheism introduces a unique perspective by examining this relationship through the lens of existential meaninglessness and divine indifference.</w:t>
      </w:r>
    </w:p>
    <w:p w14:paraId="52F644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Ecocentrism</w:t>
      </w:r>
    </w:p>
    <w:p w14:paraId="4CAE831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Ecocentrism</w:t>
      </w:r>
      <w:r w:rsidRPr="00834479">
        <w:rPr>
          <w:rFonts w:asciiTheme="minorHAnsi" w:hAnsiTheme="minorHAnsi"/>
          <w:color w:val="auto"/>
          <w:szCs w:val="28"/>
        </w:rPr>
        <w:t> posits that ecological consciousness arises from the recognition of existential meaninglessness. It explores how Nihiltheism fosters a deeper connection with the natural world by removing anthropocentric biases, leading to a more harmonious and authentic ecological existence.</w:t>
      </w:r>
    </w:p>
    <w:p w14:paraId="5DE80A1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Existentialism</w:t>
      </w:r>
    </w:p>
    <w:p w14:paraId="29D7A3B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Sustainable Existentialism</w:t>
      </w:r>
      <w:r w:rsidRPr="00834479">
        <w:rPr>
          <w:rFonts w:asciiTheme="minorHAnsi" w:hAnsiTheme="minorHAnsi"/>
          <w:color w:val="auto"/>
          <w:szCs w:val="28"/>
        </w:rPr>
        <w:t> is a framework that integrates Nihiltheistic principles with sustainable practices. It advocates for ecological practices that are grounded in a recognition of the inherent value of nature, independent of religious or moral imperatives, thereby fostering a philosophy of sustainability rooted in existential understanding.</w:t>
      </w:r>
    </w:p>
    <w:p w14:paraId="50B08663"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44CF7877">
          <v:rect id="_x0000_i1041" style="width:0;height:0" o:hralign="center" o:hrstd="t" o:hr="t" fillcolor="#a0a0a0" stroked="f"/>
        </w:pict>
      </w:r>
    </w:p>
    <w:p w14:paraId="1F2054D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 God as Nothingness</w:t>
      </w:r>
    </w:p>
    <w:p w14:paraId="3662890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7D2FA6B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281C684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Theistic Frameworks</w:t>
      </w:r>
    </w:p>
    <w:p w14:paraId="64D9D1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134AB7F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347F7ED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1A31628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739DDB3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09F0993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Apophatic Theology</w:t>
      </w:r>
      <w:r w:rsidRPr="00834479">
        <w:rPr>
          <w:rFonts w:asciiTheme="minorHAnsi" w:hAnsiTheme="minorHAnsi"/>
          <w:color w:val="auto"/>
          <w:szCs w:val="28"/>
        </w:rPr>
        <w:br/>
        <w:t xml:space="preserve">The concept aligns closely with apophatic theological traditions, which define God through negation. Thomas Aquinas articulates this by stating that God is said to be "nonbeing (non </w:t>
      </w:r>
      <w:proofErr w:type="spellStart"/>
      <w:r w:rsidRPr="00834479">
        <w:rPr>
          <w:rFonts w:asciiTheme="minorHAnsi" w:hAnsiTheme="minorHAnsi"/>
          <w:color w:val="auto"/>
          <w:szCs w:val="28"/>
        </w:rPr>
        <w:t>existens</w:t>
      </w:r>
      <w:proofErr w:type="spellEnd"/>
      <w:r w:rsidRPr="00834479">
        <w:rPr>
          <w:rFonts w:asciiTheme="minorHAnsi" w:hAnsiTheme="minorHAnsi"/>
          <w:color w:val="auto"/>
          <w:szCs w:val="28"/>
        </w:rPr>
        <w:t>)" not because of lacking being, but because God transcends all beings.</w:t>
      </w:r>
    </w:p>
    <w:p w14:paraId="6E3295B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 xml:space="preserve">Buddhist and Hindu philosophical traditions offer profound parallels. The concept of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(emptiness) in Buddhism and the Hindu notion of Brahman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 resonate with this understanding of divine Nothingness.</w:t>
      </w:r>
    </w:p>
    <w:p w14:paraId="25A76DC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232BE1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6579ECFD"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How can an all-powerful entity be equated with a state of void?</w:t>
      </w:r>
    </w:p>
    <w:p w14:paraId="11859A47"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4D7C4CA4"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349507E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Metaphysical Implications</w:t>
      </w:r>
    </w:p>
    <w:p w14:paraId="545DA221"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Nishitani's</w:t>
      </w:r>
      <w:proofErr w:type="spellEnd"/>
      <w:r w:rsidRPr="00834479">
        <w:rPr>
          <w:rFonts w:asciiTheme="minorHAnsi" w:hAnsiTheme="minorHAnsi"/>
          <w:color w:val="auto"/>
          <w:szCs w:val="28"/>
        </w:rPr>
        <w:t xml:space="preserve"> philosophical framework provides crucial insights. He conceptualizes existence as consisting of three interconnected fields:</w:t>
      </w:r>
    </w:p>
    <w:p w14:paraId="2721AB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51ACBE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6B1A38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67FD06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70FFE0C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235E3577"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7035D8B0"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t>Presenting God as an open, dynamic potentiality.</w:t>
      </w:r>
    </w:p>
    <w:p w14:paraId="5CC6DC8F"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5408474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Theological Perspectives on Nothingness in Creation</w:t>
      </w:r>
    </w:p>
    <w:p w14:paraId="5CA2FC6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Eastern Traditions</w:t>
      </w:r>
    </w:p>
    <w:p w14:paraId="73BAE40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br/>
      </w:r>
      <w:proofErr w:type="spellStart"/>
      <w:r w:rsidRPr="00834479">
        <w:rPr>
          <w:rFonts w:asciiTheme="minorHAnsi" w:hAnsiTheme="minorHAnsi"/>
          <w:b/>
          <w:bCs/>
          <w:color w:val="auto"/>
          <w:szCs w:val="28"/>
        </w:rPr>
        <w:t>Śūnyatā</w:t>
      </w:r>
      <w:proofErr w:type="spellEnd"/>
      <w:r w:rsidRPr="00834479">
        <w:rPr>
          <w:rFonts w:asciiTheme="minorHAnsi" w:hAnsiTheme="minorHAnsi"/>
          <w:b/>
          <w:bCs/>
          <w:color w:val="auto"/>
          <w:szCs w:val="28"/>
        </w:rPr>
        <w:t xml:space="preserve"> (Emptiness)</w:t>
      </w:r>
      <w:r w:rsidRPr="00834479">
        <w:rPr>
          <w:rFonts w:asciiTheme="minorHAnsi" w:hAnsiTheme="minorHAnsi"/>
          <w:color w:val="auto"/>
          <w:szCs w:val="28"/>
        </w:rPr>
        <w:t> represents the fundamental ground of being:</w:t>
      </w:r>
    </w:p>
    <w:p w14:paraId="63CB8343"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Nothingness as the source of all potential manifestation.</w:t>
      </w:r>
    </w:p>
    <w:p w14:paraId="1177988E"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Emptiness is not absence but a dynamic, generative principle.</w:t>
      </w:r>
    </w:p>
    <w:p w14:paraId="342432B0"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interdependent nature of non-self.</w:t>
      </w:r>
    </w:p>
    <w:p w14:paraId="6BB95F2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Hinduism</w:t>
      </w:r>
      <w:r w:rsidRPr="00834479">
        <w:rPr>
          <w:rFonts w:asciiTheme="minorHAnsi" w:hAnsiTheme="minorHAnsi"/>
          <w:color w:val="auto"/>
          <w:szCs w:val="28"/>
        </w:rPr>
        <w:br/>
      </w:r>
      <w:r w:rsidRPr="00834479">
        <w:rPr>
          <w:rFonts w:asciiTheme="minorHAnsi" w:hAnsiTheme="minorHAnsi"/>
          <w:b/>
          <w:bCs/>
          <w:color w:val="auto"/>
          <w:szCs w:val="28"/>
        </w:rPr>
        <w:t>Brahman as Absolute Nothingness:</w:t>
      </w:r>
    </w:p>
    <w:p w14:paraId="418362FC"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 xml:space="preserve">Represents the formless,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potential.</w:t>
      </w:r>
    </w:p>
    <w:p w14:paraId="687929E6"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Described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w:t>
      </w:r>
    </w:p>
    <w:p w14:paraId="0B4939EB"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undifferentiated cosmic consciousness.</w:t>
      </w:r>
    </w:p>
    <w:p w14:paraId="133FAC4A"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The Upanishadic concept of </w:t>
      </w:r>
      <w:r w:rsidRPr="00834479">
        <w:rPr>
          <w:rFonts w:asciiTheme="minorHAnsi" w:hAnsiTheme="minorHAnsi"/>
          <w:b/>
          <w:bCs/>
          <w:color w:val="auto"/>
          <w:szCs w:val="28"/>
        </w:rPr>
        <w:t>"Sat-Chit-Ananda"</w:t>
      </w:r>
      <w:r w:rsidRPr="00834479">
        <w:rPr>
          <w:rFonts w:asciiTheme="minorHAnsi" w:hAnsiTheme="minorHAnsi"/>
          <w:color w:val="auto"/>
          <w:szCs w:val="28"/>
        </w:rPr>
        <w:t> (Being-Consciousness-Bliss) embodies this paradoxical nothingness.</w:t>
      </w:r>
    </w:p>
    <w:p w14:paraId="0CC1440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Abrahamic Traditions</w:t>
      </w:r>
    </w:p>
    <w:p w14:paraId="6D5BED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Judaism</w:t>
      </w:r>
      <w:r w:rsidRPr="00834479">
        <w:rPr>
          <w:rFonts w:asciiTheme="minorHAnsi" w:hAnsiTheme="minorHAnsi"/>
          <w:color w:val="auto"/>
          <w:szCs w:val="28"/>
        </w:rPr>
        <w:br/>
      </w:r>
      <w:proofErr w:type="spellStart"/>
      <w:r w:rsidRPr="00834479">
        <w:rPr>
          <w:rFonts w:asciiTheme="minorHAnsi" w:hAnsiTheme="minorHAnsi"/>
          <w:b/>
          <w:bCs/>
          <w:color w:val="auto"/>
          <w:szCs w:val="28"/>
        </w:rPr>
        <w:t>Tohu</w:t>
      </w:r>
      <w:proofErr w:type="spellEnd"/>
      <w:r w:rsidRPr="00834479">
        <w:rPr>
          <w:rFonts w:asciiTheme="minorHAnsi" w:hAnsiTheme="minorHAnsi"/>
          <w:b/>
          <w:bCs/>
          <w:color w:val="auto"/>
          <w:szCs w:val="28"/>
        </w:rPr>
        <w:t xml:space="preserve"> </w:t>
      </w:r>
      <w:proofErr w:type="spellStart"/>
      <w:r w:rsidRPr="00834479">
        <w:rPr>
          <w:rFonts w:asciiTheme="minorHAnsi" w:hAnsiTheme="minorHAnsi"/>
          <w:b/>
          <w:bCs/>
          <w:color w:val="auto"/>
          <w:szCs w:val="28"/>
        </w:rPr>
        <w:t>va-Vohu</w:t>
      </w:r>
      <w:proofErr w:type="spellEnd"/>
      <w:r w:rsidRPr="00834479">
        <w:rPr>
          <w:rFonts w:asciiTheme="minorHAnsi" w:hAnsiTheme="minorHAnsi"/>
          <w:color w:val="auto"/>
          <w:szCs w:val="28"/>
        </w:rPr>
        <w:t> (Formless and Void):</w:t>
      </w:r>
    </w:p>
    <w:p w14:paraId="7AA3E47F" w14:textId="77777777" w:rsidR="00834479" w:rsidRPr="00834479" w:rsidRDefault="00834479" w:rsidP="00922F02">
      <w:pPr>
        <w:numPr>
          <w:ilvl w:val="1"/>
          <w:numId w:val="25"/>
        </w:numPr>
        <w:spacing w:after="200" w:line="276" w:lineRule="auto"/>
        <w:rPr>
          <w:rFonts w:asciiTheme="minorHAnsi" w:hAnsiTheme="minorHAnsi"/>
          <w:color w:val="auto"/>
          <w:szCs w:val="28"/>
        </w:rPr>
      </w:pPr>
      <w:r w:rsidRPr="00834479">
        <w:rPr>
          <w:rFonts w:asciiTheme="minorHAnsi" w:hAnsiTheme="minorHAnsi"/>
          <w:color w:val="auto"/>
          <w:szCs w:val="28"/>
        </w:rPr>
        <w:t>Genesis describes creation emerging from a primordial void.</w:t>
      </w:r>
    </w:p>
    <w:p w14:paraId="7C81C542" w14:textId="77777777" w:rsidR="00834479" w:rsidRPr="00834479" w:rsidRDefault="00834479" w:rsidP="00922F02">
      <w:pPr>
        <w:numPr>
          <w:ilvl w:val="1"/>
          <w:numId w:val="25"/>
        </w:num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Kabbalistic</w:t>
      </w:r>
      <w:proofErr w:type="spellEnd"/>
      <w:r w:rsidRPr="00834479">
        <w:rPr>
          <w:rFonts w:asciiTheme="minorHAnsi" w:hAnsiTheme="minorHAnsi"/>
          <w:color w:val="auto"/>
          <w:szCs w:val="28"/>
        </w:rPr>
        <w:t xml:space="preserve"> interpretations see nothingness (</w:t>
      </w:r>
      <w:proofErr w:type="spellStart"/>
      <w:r w:rsidRPr="00834479">
        <w:rPr>
          <w:rFonts w:asciiTheme="minorHAnsi" w:hAnsiTheme="minorHAnsi"/>
          <w:b/>
          <w:bCs/>
          <w:color w:val="auto"/>
          <w:szCs w:val="28"/>
        </w:rPr>
        <w:t>Ayin</w:t>
      </w:r>
      <w:proofErr w:type="spellEnd"/>
      <w:r w:rsidRPr="00834479">
        <w:rPr>
          <w:rFonts w:asciiTheme="minorHAnsi" w:hAnsiTheme="minorHAnsi"/>
          <w:color w:val="auto"/>
          <w:szCs w:val="28"/>
        </w:rPr>
        <w:t>) as the divine source of potential.</w:t>
      </w:r>
    </w:p>
    <w:p w14:paraId="19796F30" w14:textId="77777777" w:rsidR="00834479" w:rsidRPr="00834479" w:rsidRDefault="00834479" w:rsidP="00922F02">
      <w:pPr>
        <w:numPr>
          <w:ilvl w:val="1"/>
          <w:numId w:val="25"/>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Ein</w:t>
      </w:r>
      <w:proofErr w:type="spellEnd"/>
      <w:r w:rsidRPr="00834479">
        <w:rPr>
          <w:rFonts w:asciiTheme="minorHAnsi" w:hAnsiTheme="minorHAnsi"/>
          <w:b/>
          <w:bCs/>
          <w:color w:val="auto"/>
          <w:szCs w:val="28"/>
        </w:rPr>
        <w:t xml:space="preserve"> </w:t>
      </w:r>
      <w:proofErr w:type="spellStart"/>
      <w:r w:rsidRPr="00834479">
        <w:rPr>
          <w:rFonts w:asciiTheme="minorHAnsi" w:hAnsiTheme="minorHAnsi"/>
          <w:b/>
          <w:bCs/>
          <w:color w:val="auto"/>
          <w:szCs w:val="28"/>
        </w:rPr>
        <w:t>Sof</w:t>
      </w:r>
      <w:proofErr w:type="spellEnd"/>
      <w:r w:rsidRPr="00834479">
        <w:rPr>
          <w:rFonts w:asciiTheme="minorHAnsi" w:hAnsiTheme="minorHAnsi"/>
          <w:color w:val="auto"/>
          <w:szCs w:val="28"/>
        </w:rPr>
        <w:t xml:space="preserve"> (the Infinite) represents the boundless, </w:t>
      </w:r>
      <w:proofErr w:type="spellStart"/>
      <w:r w:rsidRPr="00834479">
        <w:rPr>
          <w:rFonts w:asciiTheme="minorHAnsi" w:hAnsiTheme="minorHAnsi"/>
          <w:color w:val="auto"/>
          <w:szCs w:val="28"/>
        </w:rPr>
        <w:t>unmanifest</w:t>
      </w:r>
      <w:proofErr w:type="spellEnd"/>
      <w:r w:rsidRPr="00834479">
        <w:rPr>
          <w:rFonts w:asciiTheme="minorHAnsi" w:hAnsiTheme="minorHAnsi"/>
          <w:color w:val="auto"/>
          <w:szCs w:val="28"/>
        </w:rPr>
        <w:t xml:space="preserve"> divine essence.</w:t>
      </w:r>
    </w:p>
    <w:p w14:paraId="62AB41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Christianity</w:t>
      </w:r>
      <w:r w:rsidRPr="00834479">
        <w:rPr>
          <w:rFonts w:asciiTheme="minorHAnsi" w:hAnsiTheme="minorHAnsi"/>
          <w:color w:val="auto"/>
          <w:szCs w:val="28"/>
        </w:rPr>
        <w:br/>
      </w:r>
      <w:r w:rsidRPr="00834479">
        <w:rPr>
          <w:rFonts w:asciiTheme="minorHAnsi" w:hAnsiTheme="minorHAnsi"/>
          <w:b/>
          <w:bCs/>
          <w:color w:val="auto"/>
          <w:szCs w:val="28"/>
        </w:rPr>
        <w:t xml:space="preserve">Ex </w:t>
      </w:r>
      <w:proofErr w:type="spellStart"/>
      <w:r w:rsidRPr="00834479">
        <w:rPr>
          <w:rFonts w:asciiTheme="minorHAnsi" w:hAnsiTheme="minorHAnsi"/>
          <w:b/>
          <w:bCs/>
          <w:color w:val="auto"/>
          <w:szCs w:val="28"/>
        </w:rPr>
        <w:t>Nihilo</w:t>
      </w:r>
      <w:proofErr w:type="spellEnd"/>
      <w:r w:rsidRPr="00834479">
        <w:rPr>
          <w:rFonts w:asciiTheme="minorHAnsi" w:hAnsiTheme="minorHAnsi"/>
          <w:b/>
          <w:bCs/>
          <w:color w:val="auto"/>
          <w:szCs w:val="28"/>
        </w:rPr>
        <w:t xml:space="preserve"> Creation:</w:t>
      </w:r>
    </w:p>
    <w:p w14:paraId="5F084C9B"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God creates the universe from absolute nothingness.</w:t>
      </w:r>
    </w:p>
    <w:p w14:paraId="5C6FCF2B"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Theological interpretations of divine creativity emerging from a void.</w:t>
      </w:r>
    </w:p>
    <w:p w14:paraId="486B7DEF"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Mystical traditions like Meister Eckhart emphasize God as "groundless ground."</w:t>
      </w:r>
    </w:p>
    <w:p w14:paraId="5ECB27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Islamic Mysticism</w:t>
      </w:r>
      <w:r w:rsidRPr="00834479">
        <w:rPr>
          <w:rFonts w:asciiTheme="minorHAnsi" w:hAnsiTheme="minorHAnsi"/>
          <w:color w:val="auto"/>
          <w:szCs w:val="28"/>
        </w:rPr>
        <w:br/>
      </w:r>
      <w:r w:rsidRPr="00834479">
        <w:rPr>
          <w:rFonts w:asciiTheme="minorHAnsi" w:hAnsiTheme="minorHAnsi"/>
          <w:b/>
          <w:bCs/>
          <w:color w:val="auto"/>
          <w:szCs w:val="28"/>
        </w:rPr>
        <w:t>Sufism's Concept of Fanā (Annihilation):</w:t>
      </w:r>
    </w:p>
    <w:p w14:paraId="32B5104A" w14:textId="77777777" w:rsidR="00834479" w:rsidRPr="00834479" w:rsidRDefault="00834479" w:rsidP="00922F02">
      <w:pPr>
        <w:numPr>
          <w:ilvl w:val="1"/>
          <w:numId w:val="27"/>
        </w:numPr>
        <w:spacing w:after="200" w:line="276" w:lineRule="auto"/>
        <w:rPr>
          <w:rFonts w:asciiTheme="minorHAnsi" w:hAnsiTheme="minorHAnsi"/>
          <w:color w:val="auto"/>
          <w:szCs w:val="28"/>
        </w:rPr>
      </w:pPr>
      <w:r w:rsidRPr="00834479">
        <w:rPr>
          <w:rFonts w:asciiTheme="minorHAnsi" w:hAnsiTheme="minorHAnsi"/>
          <w:color w:val="auto"/>
          <w:szCs w:val="28"/>
        </w:rPr>
        <w:t>Nothingness as a spiritual state of divine dissolution.</w:t>
      </w:r>
    </w:p>
    <w:p w14:paraId="673EB27C" w14:textId="77777777" w:rsidR="00834479" w:rsidRPr="00834479" w:rsidRDefault="00834479" w:rsidP="00922F02">
      <w:pPr>
        <w:numPr>
          <w:ilvl w:val="1"/>
          <w:numId w:val="27"/>
        </w:numPr>
        <w:spacing w:after="200" w:line="276" w:lineRule="auto"/>
        <w:rPr>
          <w:rFonts w:asciiTheme="minorHAnsi" w:hAnsiTheme="minorHAnsi"/>
          <w:color w:val="auto"/>
          <w:szCs w:val="28"/>
        </w:rPr>
      </w:pPr>
      <w:r w:rsidRPr="00834479">
        <w:rPr>
          <w:rFonts w:asciiTheme="minorHAnsi" w:hAnsiTheme="minorHAnsi"/>
          <w:color w:val="auto"/>
          <w:szCs w:val="28"/>
        </w:rPr>
        <w:t>Creation viewed as a continuous process of manifestation from divine absence.</w:t>
      </w:r>
    </w:p>
    <w:p w14:paraId="6B522373" w14:textId="77777777" w:rsidR="00834479" w:rsidRPr="00834479" w:rsidRDefault="00834479" w:rsidP="00922F02">
      <w:pPr>
        <w:numPr>
          <w:ilvl w:val="1"/>
          <w:numId w:val="27"/>
        </w:num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Al-Ghazali</w:t>
      </w:r>
      <w:proofErr w:type="spellEnd"/>
      <w:r w:rsidRPr="00834479">
        <w:rPr>
          <w:rFonts w:asciiTheme="minorHAnsi" w:hAnsiTheme="minorHAnsi"/>
          <w:color w:val="auto"/>
          <w:szCs w:val="28"/>
        </w:rPr>
        <w:t xml:space="preserve"> describes divine essence as transcending all categorical existence.</w:t>
      </w:r>
    </w:p>
    <w:p w14:paraId="4926DB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w:t>
      </w:r>
    </w:p>
    <w:tbl>
      <w:tblPr>
        <w:tblW w:w="955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4"/>
        <w:gridCol w:w="3176"/>
        <w:gridCol w:w="4625"/>
      </w:tblGrid>
      <w:tr w:rsidR="00834479" w:rsidRPr="00834479" w14:paraId="73929CE8" w14:textId="77777777" w:rsidTr="00834479">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CF00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A5D1C8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Nothingness 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311AFE1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Creation Mechanism</w:t>
            </w:r>
          </w:p>
        </w:tc>
      </w:tr>
      <w:tr w:rsidR="00834479" w:rsidRPr="00834479" w14:paraId="252E7F2D"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9A675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Buddhism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B6692"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Śūnyatā</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491AD3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Interdependent emergence</w:t>
            </w:r>
          </w:p>
        </w:tc>
      </w:tr>
      <w:tr w:rsidR="00834479" w:rsidRPr="00834479" w14:paraId="40EE031D"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D1B51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Hinduism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1F1E1C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Brahman</w:t>
            </w:r>
          </w:p>
        </w:tc>
        <w:tc>
          <w:tcPr>
            <w:tcW w:w="0" w:type="auto"/>
            <w:tcBorders>
              <w:top w:val="single" w:sz="2" w:space="0" w:color="auto"/>
              <w:left w:val="single" w:sz="6" w:space="0" w:color="auto"/>
              <w:bottom w:val="single" w:sz="6" w:space="0" w:color="auto"/>
              <w:right w:val="single" w:sz="6" w:space="0" w:color="auto"/>
            </w:tcBorders>
            <w:vAlign w:val="bottom"/>
            <w:hideMark/>
          </w:tcPr>
          <w:p w14:paraId="613B746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Cosmic consciousness unfolding</w:t>
            </w:r>
          </w:p>
        </w:tc>
      </w:tr>
      <w:tr w:rsidR="00834479" w:rsidRPr="00834479" w14:paraId="6AF2A192"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FA4C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Judaism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6E425505"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Ayin</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01C4836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potentiality</w:t>
            </w:r>
          </w:p>
        </w:tc>
      </w:tr>
      <w:tr w:rsidR="00834479" w:rsidRPr="00834479" w14:paraId="13FBBCCA"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2D47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Christianity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92F9FA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Void</w:t>
            </w:r>
          </w:p>
        </w:tc>
        <w:tc>
          <w:tcPr>
            <w:tcW w:w="0" w:type="auto"/>
            <w:tcBorders>
              <w:top w:val="single" w:sz="2" w:space="0" w:color="auto"/>
              <w:left w:val="single" w:sz="6" w:space="0" w:color="auto"/>
              <w:bottom w:val="single" w:sz="6" w:space="0" w:color="auto"/>
              <w:right w:val="single" w:sz="6" w:space="0" w:color="auto"/>
            </w:tcBorders>
            <w:vAlign w:val="bottom"/>
            <w:hideMark/>
          </w:tcPr>
          <w:p w14:paraId="130DD04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Ex </w:t>
            </w:r>
            <w:proofErr w:type="spellStart"/>
            <w:r w:rsidRPr="00834479">
              <w:rPr>
                <w:rFonts w:asciiTheme="minorHAnsi" w:hAnsiTheme="minorHAnsi"/>
                <w:color w:val="auto"/>
                <w:szCs w:val="28"/>
              </w:rPr>
              <w:t>Nihilo</w:t>
            </w:r>
            <w:proofErr w:type="spellEnd"/>
            <w:r w:rsidRPr="00834479">
              <w:rPr>
                <w:rFonts w:asciiTheme="minorHAnsi" w:hAnsiTheme="minorHAnsi"/>
                <w:color w:val="auto"/>
                <w:szCs w:val="28"/>
              </w:rPr>
              <w:t xml:space="preserve"> creation</w:t>
            </w:r>
          </w:p>
        </w:tc>
      </w:tr>
      <w:tr w:rsidR="00834479" w:rsidRPr="00834479" w14:paraId="1FEBDED0"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863D1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Sufism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27E18B0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Fanā</w:t>
            </w:r>
          </w:p>
        </w:tc>
        <w:tc>
          <w:tcPr>
            <w:tcW w:w="0" w:type="auto"/>
            <w:tcBorders>
              <w:top w:val="single" w:sz="2" w:space="0" w:color="auto"/>
              <w:left w:val="single" w:sz="6" w:space="0" w:color="auto"/>
              <w:bottom w:val="single" w:sz="6" w:space="0" w:color="auto"/>
              <w:right w:val="single" w:sz="6" w:space="0" w:color="auto"/>
            </w:tcBorders>
            <w:vAlign w:val="bottom"/>
            <w:hideMark/>
          </w:tcPr>
          <w:p w14:paraId="12A004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Continuous manifestation</w:t>
            </w:r>
          </w:p>
        </w:tc>
      </w:tr>
    </w:tbl>
    <w:p w14:paraId="36CF8B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5338166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Interpretation:</w:t>
      </w:r>
    </w:p>
    <w:p w14:paraId="29C071AB"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Nothingness is not an absence but a </w:t>
      </w:r>
      <w:r w:rsidRPr="00834479">
        <w:rPr>
          <w:rFonts w:asciiTheme="minorHAnsi" w:hAnsiTheme="minorHAnsi"/>
          <w:b/>
          <w:bCs/>
          <w:color w:val="auto"/>
          <w:szCs w:val="28"/>
        </w:rPr>
        <w:t>generative potentiality</w:t>
      </w:r>
      <w:r w:rsidRPr="00834479">
        <w:rPr>
          <w:rFonts w:asciiTheme="minorHAnsi" w:hAnsiTheme="minorHAnsi"/>
          <w:color w:val="auto"/>
          <w:szCs w:val="28"/>
        </w:rPr>
        <w:t>.</w:t>
      </w:r>
    </w:p>
    <w:p w14:paraId="56D57773"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a dynamic, paradoxical ground of being.</w:t>
      </w:r>
    </w:p>
    <w:p w14:paraId="565457CF"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Transcends binary distinctions between existence and non-existence.</w:t>
      </w:r>
    </w:p>
    <w:p w14:paraId="7CB982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Phenomenological Insights</w:t>
      </w:r>
    </w:p>
    <w:p w14:paraId="73D6346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Philosophers like </w:t>
      </w:r>
      <w:r w:rsidRPr="00834479">
        <w:rPr>
          <w:rFonts w:asciiTheme="minorHAnsi" w:hAnsiTheme="minorHAnsi"/>
          <w:b/>
          <w:bCs/>
          <w:color w:val="auto"/>
          <w:szCs w:val="28"/>
        </w:rPr>
        <w:t>Martin Heidegger</w:t>
      </w:r>
      <w:r w:rsidRPr="00834479">
        <w:rPr>
          <w:rFonts w:asciiTheme="minorHAnsi" w:hAnsiTheme="minorHAnsi"/>
          <w:color w:val="auto"/>
          <w:szCs w:val="28"/>
        </w:rPr>
        <w:t> and </w:t>
      </w:r>
      <w:r w:rsidRPr="00834479">
        <w:rPr>
          <w:rFonts w:asciiTheme="minorHAnsi" w:hAnsiTheme="minorHAnsi"/>
          <w:b/>
          <w:bCs/>
          <w:color w:val="auto"/>
          <w:szCs w:val="28"/>
        </w:rPr>
        <w:t>Jean-Paul Sartre</w:t>
      </w:r>
      <w:r w:rsidRPr="00834479">
        <w:rPr>
          <w:rFonts w:asciiTheme="minorHAnsi" w:hAnsiTheme="minorHAnsi"/>
          <w:color w:val="auto"/>
          <w:szCs w:val="28"/>
        </w:rPr>
        <w:t> provide additional perspectives:</w:t>
      </w:r>
    </w:p>
    <w:p w14:paraId="7BA65239"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Nothingness as the condition of possibility for human freedom.</w:t>
      </w:r>
    </w:p>
    <w:p w14:paraId="36AD550F"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Existential void as the source of creative potential.</w:t>
      </w:r>
    </w:p>
    <w:p w14:paraId="32A50022"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Radical openness to being emerges from confronting nothingness.</w:t>
      </w:r>
    </w:p>
    <w:p w14:paraId="7F02F07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2ECFF67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Modern physics offers intriguing resonances:</w:t>
      </w:r>
    </w:p>
    <w:p w14:paraId="7B2E5EEF" w14:textId="77777777" w:rsidR="00834479" w:rsidRPr="00834479" w:rsidRDefault="00834479" w:rsidP="00922F02">
      <w:pPr>
        <w:numPr>
          <w:ilvl w:val="1"/>
          <w:numId w:val="30"/>
        </w:numPr>
        <w:spacing w:after="200" w:line="276" w:lineRule="auto"/>
        <w:rPr>
          <w:rFonts w:asciiTheme="minorHAnsi" w:hAnsiTheme="minorHAnsi"/>
          <w:color w:val="auto"/>
          <w:szCs w:val="28"/>
        </w:rPr>
      </w:pPr>
      <w:r w:rsidRPr="00834479">
        <w:rPr>
          <w:rFonts w:asciiTheme="minorHAnsi" w:hAnsiTheme="minorHAnsi"/>
          <w:b/>
          <w:bCs/>
          <w:color w:val="auto"/>
          <w:szCs w:val="28"/>
        </w:rPr>
        <w:t>Quantum Field Theory:</w:t>
      </w:r>
      <w:r w:rsidRPr="00834479">
        <w:rPr>
          <w:rFonts w:asciiTheme="minorHAnsi" w:hAnsiTheme="minorHAnsi"/>
          <w:color w:val="auto"/>
          <w:szCs w:val="28"/>
        </w:rPr>
        <w:t> Suggests emergence from a fundamental quantum vacuum, mirroring the mystical concepts of generative nothingness.</w:t>
      </w:r>
    </w:p>
    <w:p w14:paraId="3CFCE9C4" w14:textId="77777777" w:rsidR="00834479" w:rsidRPr="00834479" w:rsidRDefault="00834479" w:rsidP="00922F02">
      <w:pPr>
        <w:numPr>
          <w:ilvl w:val="1"/>
          <w:numId w:val="30"/>
        </w:numPr>
        <w:spacing w:after="200" w:line="276" w:lineRule="auto"/>
        <w:rPr>
          <w:rFonts w:asciiTheme="minorHAnsi" w:hAnsiTheme="minorHAnsi"/>
          <w:color w:val="auto"/>
          <w:szCs w:val="28"/>
        </w:rPr>
      </w:pPr>
      <w:r w:rsidRPr="00834479">
        <w:rPr>
          <w:rFonts w:asciiTheme="minorHAnsi" w:hAnsiTheme="minorHAnsi"/>
          <w:b/>
          <w:bCs/>
          <w:color w:val="auto"/>
          <w:szCs w:val="28"/>
        </w:rPr>
        <w:t>Multiverse Theories:</w:t>
      </w:r>
      <w:r w:rsidRPr="00834479">
        <w:rPr>
          <w:rFonts w:asciiTheme="minorHAnsi" w:hAnsiTheme="minorHAnsi"/>
          <w:color w:val="auto"/>
          <w:szCs w:val="28"/>
        </w:rPr>
        <w:t> Challenge the notion of a singular, finite reality, echoing the Nihiltheistic concept of the transcendent void.</w:t>
      </w:r>
    </w:p>
    <w:p w14:paraId="4DA0D04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2D62357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diverse religious and philosophical traditions converge on a profound insight: </w:t>
      </w:r>
      <w:r w:rsidRPr="00834479">
        <w:rPr>
          <w:rFonts w:asciiTheme="minorHAnsi" w:hAnsiTheme="minorHAnsi"/>
          <w:b/>
          <w:bCs/>
          <w:color w:val="auto"/>
          <w:szCs w:val="28"/>
        </w:rPr>
        <w:t>Nothingness is not mere absence but the generative ground of all potential manifestation</w:t>
      </w:r>
      <w:r w:rsidRPr="00834479">
        <w:rPr>
          <w:rFonts w:asciiTheme="minorHAnsi" w:hAnsiTheme="minorHAnsi"/>
          <w:color w:val="auto"/>
          <w:szCs w:val="28"/>
        </w:rPr>
        <w:t>. This perspective transcends traditional theological boundaries, offering a radical reinterpretation of creation as a continuous, dynamic process emerging from an infinite, formless potential.</w:t>
      </w:r>
    </w:p>
    <w:p w14:paraId="2BA9E6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Reinterpreting God and Nothingness</w:t>
      </w:r>
    </w:p>
    <w:p w14:paraId="3001848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w:t>
      </w:r>
    </w:p>
    <w:p w14:paraId="454536C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non-dualistic approach of Nihiltheism transcends dualistic distinctions between creator and creation, being and non-being, fostering a unified understanding of existence where God and nothingness are integral and inseparable.</w:t>
      </w:r>
    </w:p>
    <w:p w14:paraId="0B5382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Challenges and Paradoxes</w:t>
      </w:r>
    </w:p>
    <w:p w14:paraId="1DBE8AE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poses several theological challenges, including the paradox of omnipotence, where understanding how God can possess complete knowledge as nothingness is a challenge.</w:t>
      </w:r>
    </w:p>
    <w:p w14:paraId="31E37F75"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May be addressed by conceptualizing omniscience as a transcendental awareness embedded within the void, encompassing all potential knowledge.</w:t>
      </w:r>
    </w:p>
    <w:p w14:paraId="7F9D868A"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Personal Relationship with God:</w:t>
      </w:r>
      <w:r w:rsidRPr="00834479">
        <w:rPr>
          <w:rFonts w:asciiTheme="minorHAnsi" w:hAnsiTheme="minorHAnsi"/>
          <w:color w:val="auto"/>
          <w:szCs w:val="28"/>
        </w:rPr>
        <w:t> Traditional theism emphasizes a personal relationship with God, which conflicts with the impersonal nature of nothingness. Nihiltheism may reconcile this by emphasizing a mystical union where personal experiences are manifestations of the impersonal transcendent void.</w:t>
      </w:r>
    </w:p>
    <w:p w14:paraId="593F5092"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Creation Ex </w:t>
      </w:r>
      <w:proofErr w:type="spellStart"/>
      <w:r w:rsidRPr="00834479">
        <w:rPr>
          <w:rFonts w:asciiTheme="minorHAnsi" w:hAnsiTheme="minorHAnsi"/>
          <w:b/>
          <w:bCs/>
          <w:color w:val="auto"/>
          <w:szCs w:val="28"/>
        </w:rPr>
        <w:t>Nihilo</w:t>
      </w:r>
      <w:proofErr w:type="spellEnd"/>
      <w:r w:rsidRPr="00834479">
        <w:rPr>
          <w:rFonts w:asciiTheme="minorHAnsi" w:hAnsiTheme="minorHAnsi"/>
          <w:b/>
          <w:bCs/>
          <w:color w:val="auto"/>
          <w:szCs w:val="28"/>
        </w:rPr>
        <w:t>:</w:t>
      </w:r>
      <w:r w:rsidRPr="00834479">
        <w:rPr>
          <w:rFonts w:asciiTheme="minorHAnsi" w:hAnsiTheme="minorHAnsi"/>
          <w:color w:val="auto"/>
          <w:szCs w:val="28"/>
        </w:rPr>
        <w:t> Reinterpreted as an ongoing process emerging from the dynamic interplay within the void rather than originating from a separate act of creation.</w:t>
      </w:r>
    </w:p>
    <w:p w14:paraId="6D02D55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Parallels in Other Philosophical Traditions</w:t>
      </w:r>
    </w:p>
    <w:p w14:paraId="20C0594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has parallels in other philosophical traditions, including Buddhism's Emptiness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Taoism's Tao, and Existentialist thought.</w:t>
      </w:r>
    </w:p>
    <w:p w14:paraId="0E2EDD61"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t>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emphasizes the emptiness of inherent existence, highlighting the interdependent nature of all phenomena, similar to Nihiltheism's view of nothingness as foundational and interwoven with being.</w:t>
      </w:r>
    </w:p>
    <w:p w14:paraId="36EF9620"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Taoism:</w:t>
      </w:r>
      <w:r w:rsidRPr="00834479">
        <w:rPr>
          <w:rFonts w:asciiTheme="minorHAnsi" w:hAnsiTheme="minorHAnsi"/>
          <w:color w:val="auto"/>
          <w:szCs w:val="28"/>
        </w:rPr>
        <w:t> The Tao represents the fundamental principle underlying the universe, embodying both emptiness and the source of all things, mirroring Nihiltheistic God as nothingness and transcendence.</w:t>
      </w:r>
    </w:p>
    <w:p w14:paraId="205F12D5"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Existentialism:</w:t>
      </w:r>
      <w:r w:rsidRPr="00834479">
        <w:rPr>
          <w:rFonts w:asciiTheme="minorHAnsi" w:hAnsiTheme="minorHAnsi"/>
          <w:color w:val="auto"/>
          <w:szCs w:val="28"/>
        </w:rPr>
        <w:t> Philosophers like Albert Camus' Absurdism and Martin Heidegger's </w:t>
      </w:r>
      <w:r w:rsidRPr="00834479">
        <w:rPr>
          <w:rFonts w:asciiTheme="minorHAnsi" w:hAnsiTheme="minorHAnsi"/>
          <w:i/>
          <w:iCs/>
          <w:color w:val="auto"/>
          <w:szCs w:val="28"/>
        </w:rPr>
        <w:t>Being and Time</w:t>
      </w:r>
      <w:r w:rsidRPr="00834479">
        <w:rPr>
          <w:rFonts w:asciiTheme="minorHAnsi" w:hAnsiTheme="minorHAnsi"/>
          <w:color w:val="auto"/>
          <w:szCs w:val="28"/>
        </w:rPr>
        <w:t> explore the concept of nothingness and its relationship to human existence.</w:t>
      </w:r>
    </w:p>
    <w:p w14:paraId="7A623A9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Experiencing God as Nothingness</w:t>
      </w:r>
    </w:p>
    <w:p w14:paraId="256F6C9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Individuals may experience God as nothingness through mystical practices, characterized by a sense of void and transcendence, aligning with the ineffability of God in traditional mysticism.</w:t>
      </w:r>
    </w:p>
    <w:p w14:paraId="3EA557FC"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Meditative Practices:</w:t>
      </w:r>
      <w:r w:rsidRPr="00834479">
        <w:rPr>
          <w:rFonts w:asciiTheme="minorHAnsi" w:hAnsiTheme="minorHAnsi"/>
          <w:color w:val="auto"/>
          <w:szCs w:val="28"/>
        </w:rPr>
        <w:t> Practices such as void meditation facilitate the experiential understanding of God as nothingness, fostering a direct connection with the transcendent.</w:t>
      </w:r>
    </w:p>
    <w:p w14:paraId="682D3FCD"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Intuitive and Experiential Knowledge:</w:t>
      </w:r>
      <w:r w:rsidRPr="00834479">
        <w:rPr>
          <w:rFonts w:asciiTheme="minorHAnsi" w:hAnsiTheme="minorHAnsi"/>
          <w:color w:val="auto"/>
          <w:szCs w:val="28"/>
        </w:rPr>
        <w:t> Emphasizes intuitive and experiential knowledge over purely rational or doctrinal approaches, aligning with a mystical epistemology.</w:t>
      </w:r>
    </w:p>
    <w:p w14:paraId="2AF592D6"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Holistic Epistemological Framework:</w:t>
      </w:r>
      <w:r w:rsidRPr="00834479">
        <w:rPr>
          <w:rFonts w:asciiTheme="minorHAnsi" w:hAnsiTheme="minorHAnsi"/>
          <w:color w:val="auto"/>
          <w:szCs w:val="28"/>
        </w:rPr>
        <w:t> Integrates philosophical insights on nothingness with theological concepts, creating a unified epistemological framework that views knowledge as dynamic and evolving.</w:t>
      </w:r>
    </w:p>
    <w:p w14:paraId="2A0EDCC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Ethical and Existential Ramifications</w:t>
      </w:r>
    </w:p>
    <w:p w14:paraId="1738B19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Understanding God as nothingness has ethical and existential ramifications, including:</w:t>
      </w:r>
    </w:p>
    <w:p w14:paraId="7502760D" w14:textId="77777777" w:rsidR="00834479" w:rsidRPr="00834479" w:rsidRDefault="00834479" w:rsidP="00922F02">
      <w:pPr>
        <w:numPr>
          <w:ilvl w:val="1"/>
          <w:numId w:val="34"/>
        </w:numPr>
        <w:spacing w:after="200" w:line="276" w:lineRule="auto"/>
        <w:rPr>
          <w:rFonts w:asciiTheme="minorHAnsi" w:hAnsiTheme="minorHAnsi"/>
          <w:color w:val="auto"/>
          <w:szCs w:val="28"/>
        </w:rPr>
      </w:pPr>
      <w:r w:rsidRPr="00834479">
        <w:rPr>
          <w:rFonts w:asciiTheme="minorHAnsi" w:hAnsiTheme="minorHAnsi"/>
          <w:b/>
          <w:bCs/>
          <w:color w:val="auto"/>
          <w:szCs w:val="28"/>
        </w:rPr>
        <w:t>Universal Compassion and Reverence:</w:t>
      </w:r>
      <w:r w:rsidRPr="00834479">
        <w:rPr>
          <w:rFonts w:asciiTheme="minorHAnsi" w:hAnsiTheme="minorHAnsi"/>
          <w:color w:val="auto"/>
          <w:szCs w:val="28"/>
        </w:rPr>
        <w:t> Promotes universal compassion and reverence, encouraging ethical flexibility and empowering individuals to create and define their own meanings and purposes.</w:t>
      </w:r>
    </w:p>
    <w:p w14:paraId="7A77BC64" w14:textId="77777777" w:rsidR="00834479" w:rsidRPr="00834479" w:rsidRDefault="00834479" w:rsidP="00922F02">
      <w:pPr>
        <w:numPr>
          <w:ilvl w:val="1"/>
          <w:numId w:val="34"/>
        </w:numPr>
        <w:spacing w:after="200" w:line="276" w:lineRule="auto"/>
        <w:rPr>
          <w:rFonts w:asciiTheme="minorHAnsi" w:hAnsiTheme="minorHAnsi"/>
          <w:color w:val="auto"/>
          <w:szCs w:val="28"/>
        </w:rPr>
      </w:pPr>
      <w:r w:rsidRPr="00834479">
        <w:rPr>
          <w:rFonts w:asciiTheme="minorHAnsi" w:hAnsiTheme="minorHAnsi"/>
          <w:b/>
          <w:bCs/>
          <w:color w:val="auto"/>
          <w:szCs w:val="28"/>
        </w:rPr>
        <w:t>Authentic Engagement with Existence:</w:t>
      </w:r>
      <w:r w:rsidRPr="00834479">
        <w:rPr>
          <w:rFonts w:asciiTheme="minorHAnsi" w:hAnsiTheme="minorHAnsi"/>
          <w:color w:val="auto"/>
          <w:szCs w:val="28"/>
        </w:rPr>
        <w:t> Encourages authentic engagement with existence, aligning actions with deeper metaphysical insights.</w:t>
      </w:r>
    </w:p>
    <w:p w14:paraId="5E83494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Paradoxes as Catalysts</w:t>
      </w:r>
    </w:p>
    <w:p w14:paraId="6D9F19D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philosophical and theological exploration.</w:t>
      </w:r>
    </w:p>
    <w:p w14:paraId="0BAFEA70"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64D3D2D">
          <v:rect id="_x0000_i1042" style="width:0;height:0" o:hralign="center" o:hrstd="t" o:hr="t" fillcolor="#a0a0a0" stroked="f"/>
        </w:pict>
      </w:r>
    </w:p>
    <w:p w14:paraId="76C172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IX. Integrating Interdisciplinary Insights: Bridging Philosophy, Science, and Theology</w:t>
      </w:r>
    </w:p>
    <w:p w14:paraId="7645F79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Philosophy of Science: Nihiltheism and Scientific Epistemology</w:t>
      </w:r>
    </w:p>
    <w:p w14:paraId="75396F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377721C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Philosophy of science examines the foundations, methods, and implications of scientific inquiry. Nihiltheism engages with this discipline to explore how scientific epistemology aligns with or challenges its core principles.</w:t>
      </w:r>
    </w:p>
    <w:p w14:paraId="70584DA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Epistemic Nihiltheism</w:t>
      </w:r>
    </w:p>
    <w:p w14:paraId="06A8B30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Epistemic Nihiltheism</w:t>
      </w:r>
      <w:r w:rsidRPr="00834479">
        <w:rPr>
          <w:rFonts w:asciiTheme="minorHAnsi" w:hAnsiTheme="minorHAnsi"/>
          <w:color w:val="auto"/>
          <w:szCs w:val="28"/>
        </w:rPr>
        <w:t> posits that scientific knowledge is inherently limited and that the pursuit of absolute truth is futile. It embraces a skeptical stance towards scientific epistemology, recognizing that scientific paradigms are provisional and subject to change, thereby aligning with Nihiltheistic skepticism.</w:t>
      </w:r>
    </w:p>
    <w:p w14:paraId="10E8CA9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Provisional Knowledge Paradigm</w:t>
      </w:r>
    </w:p>
    <w:p w14:paraId="4DB1D64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Provisional Knowledge Paradigm</w:t>
      </w:r>
      <w:r w:rsidRPr="00834479">
        <w:rPr>
          <w:rFonts w:asciiTheme="minorHAnsi" w:hAnsiTheme="minorHAnsi"/>
          <w:color w:val="auto"/>
          <w:szCs w:val="28"/>
        </w:rPr>
        <w:t> within Epistemic Nihiltheism asserts that all scientific knowledge is temporary and context-dependent. This framework encourages continuous questioning and reevaluation of scientific theories, fostering an intellectual humility that complements Nihiltheistic thought.</w:t>
      </w:r>
    </w:p>
    <w:p w14:paraId="3A765B8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Theology Reimagined: Reinterpreting Divine Concepts</w:t>
      </w:r>
    </w:p>
    <w:p w14:paraId="69A3106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2FBA2E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Theology traditionally explores the nature of the divine, divine attributes, and the relationship between the divine and the world. Nihiltheism reinterprets these concepts through a nihilistic lens, creating a unique theological discourse.</w:t>
      </w:r>
    </w:p>
    <w:p w14:paraId="14966C2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Indifferent Theism</w:t>
      </w:r>
    </w:p>
    <w:p w14:paraId="69BF8F2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Indifferent Theism</w:t>
      </w:r>
      <w:r w:rsidRPr="00834479">
        <w:rPr>
          <w:rFonts w:asciiTheme="minorHAnsi" w:hAnsiTheme="minorHAnsi"/>
          <w:color w:val="auto"/>
          <w:szCs w:val="28"/>
        </w:rPr>
        <w:t> redefines the divine as a non-intervening, indifferent force rather than an omnipotent, benevolent being. This redefinition challenges traditional theological notions, presenting a deity that exists without purpose or intention, thereby aligning with the nihilistic aspects of Nihiltheism.</w:t>
      </w:r>
    </w:p>
    <w:p w14:paraId="74E378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Passive Divine Model</w:t>
      </w:r>
    </w:p>
    <w:p w14:paraId="55843C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Passive Divine Model</w:t>
      </w:r>
      <w:r w:rsidRPr="00834479">
        <w:rPr>
          <w:rFonts w:asciiTheme="minorHAnsi" w:hAnsiTheme="minorHAnsi"/>
          <w:color w:val="auto"/>
          <w:szCs w:val="28"/>
        </w:rPr>
        <w:t> articulates a conception of the divine that is detached and non-prescriptive. It explores the implications of a passive deity on human existence, morality, and meaning-making, providing a theological foundation that complements Nihiltheistic principles.</w:t>
      </w:r>
    </w:p>
    <w:p w14:paraId="4D1FD10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Cognitive Science: Consciousness and the Nihiltheistic Mind</w:t>
      </w:r>
    </w:p>
    <w:p w14:paraId="58A23B0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C04F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Cognitive science investigates the nature of consciousness, cognition, and the mind. Nihiltheism integrates these insights to explore how consciousness interacts with existential meaning and divine absence.</w:t>
      </w:r>
    </w:p>
    <w:p w14:paraId="06AAF3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Conscious Existentialism</w:t>
      </w:r>
    </w:p>
    <w:p w14:paraId="673D00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Existentialism</w:t>
      </w:r>
      <w:r w:rsidRPr="00834479">
        <w:rPr>
          <w:rFonts w:asciiTheme="minorHAnsi" w:hAnsiTheme="minorHAnsi"/>
          <w:color w:val="auto"/>
          <w:szCs w:val="28"/>
        </w:rPr>
        <w:t> examines how conscious awareness influences and is influenced by the principles of Nihiltheism. It explores the cognitive processes involved in confronting existential meaninglessness and the role of consciousness in creating personal and collective meaning.</w:t>
      </w:r>
    </w:p>
    <w:p w14:paraId="2A40FA8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 Meaning-Making</w:t>
      </w:r>
    </w:p>
    <w:p w14:paraId="19D849F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Meaning-Making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199952C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Sociology of Religion: Nihiltheism in Social Contexts</w:t>
      </w:r>
    </w:p>
    <w:p w14:paraId="2A0A81C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0217A1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Sociology of religion examines how religious beliefs and practices influence and are influenced by social structures and cultural norms. Nihiltheism, as a unique philosophical and theological stance, offers new perspectives for this discourse.</w:t>
      </w:r>
    </w:p>
    <w:p w14:paraId="4F54E9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Social Constructs</w:t>
      </w:r>
    </w:p>
    <w:p w14:paraId="077C2EA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Social Constructs</w:t>
      </w:r>
      <w:r w:rsidRPr="00834479">
        <w:rPr>
          <w:rFonts w:asciiTheme="minorHAnsi" w:hAnsiTheme="minorHAnsi"/>
          <w:color w:val="auto"/>
          <w:szCs w:val="28"/>
        </w:rPr>
        <w:t> explores how Nihiltheism shapes and is shaped by social institutions, cultural practices, and collective ideologies. It examines the role of Nihiltheism in fostering new forms of social cohesion, identity, and community in a post-theistic society.</w:t>
      </w:r>
    </w:p>
    <w:p w14:paraId="4215606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Nihiltheistic Social Dynamics</w:t>
      </w:r>
    </w:p>
    <w:p w14:paraId="491F42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Nihiltheistic Social Dynamics</w:t>
      </w:r>
      <w:r w:rsidRPr="00834479">
        <w:rPr>
          <w:rFonts w:asciiTheme="minorHAnsi" w:hAnsiTheme="minorHAnsi"/>
          <w:color w:val="auto"/>
          <w:szCs w:val="28"/>
        </w:rPr>
        <w:t> framework analyzes the interplay between Nihiltheistic beliefs and social structures. It investigates how Nihiltheism influences social norms, power dynamics, and collective behaviors, providing a sociological understanding of its impact on contemporary society.</w:t>
      </w:r>
    </w:p>
    <w:p w14:paraId="4F3AA97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Integrating Quantum Mechanics: The Metaphysics of Nihiltheism</w:t>
      </w:r>
    </w:p>
    <w:p w14:paraId="188504E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219688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Quantum mechanics challenges classical notions of reality, causality, and determinism. Nihiltheism integrates these scientific insights to enrich its metaphysical understanding of existence and consciousness.</w:t>
      </w:r>
    </w:p>
    <w:p w14:paraId="63CD059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Quantum Indifference</w:t>
      </w:r>
    </w:p>
    <w:p w14:paraId="4B5C9BA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Indifference</w:t>
      </w:r>
      <w:r w:rsidRPr="00834479">
        <w:rPr>
          <w:rFonts w:asciiTheme="minorHAnsi" w:hAnsiTheme="minorHAnsi"/>
          <w:color w:val="auto"/>
          <w:szCs w:val="28"/>
        </w:rPr>
        <w:t> posits that the indeterminate and probabilistic nature of quantum mechanics mirrors the nihilistic aspect of divine indifference. This parallel suggests that the fundamental fabric of reality is inherently uncertain and devoid of predetermined purpose, aligning with Nihiltheistic principles.</w:t>
      </w:r>
    </w:p>
    <w:p w14:paraId="3ACBD35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Quantum Existentialism</w:t>
      </w:r>
    </w:p>
    <w:p w14:paraId="3877BE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Existentialism</w:t>
      </w:r>
      <w:r w:rsidRPr="00834479">
        <w:rPr>
          <w:rFonts w:asciiTheme="minorHAnsi" w:hAnsiTheme="minorHAnsi"/>
          <w:color w:val="auto"/>
          <w:szCs w:val="28"/>
        </w:rPr>
        <w:t> is a metaphysical framework that synthesizes quantum mechanics with Nihiltheistic philosophy. It explores how the probabilistic and non-deterministic nature of quantum phenomena influences existential questions about meaning, free will, and the nature of reality.</w:t>
      </w:r>
    </w:p>
    <w:p w14:paraId="64E60E6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Environmental Science: Nihiltheism and Ecological Sustainability</w:t>
      </w:r>
    </w:p>
    <w:p w14:paraId="68C45F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0999DF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Environmental science focuses on the study of ecosystems, biodiversity, and sustainability. Nihiltheism intersects with this discipline by addressing the ethical and existential implications of environmental stewardship.</w:t>
      </w:r>
    </w:p>
    <w:p w14:paraId="304DF16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Ecological Ethics</w:t>
      </w:r>
    </w:p>
    <w:p w14:paraId="39340DF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Ecological Ethics</w:t>
      </w:r>
      <w:r w:rsidRPr="00834479">
        <w:rPr>
          <w:rFonts w:asciiTheme="minorHAnsi" w:hAnsiTheme="minorHAnsi"/>
          <w:color w:val="auto"/>
          <w:szCs w:val="28"/>
        </w:rPr>
        <w:t> explores how Nihiltheism informs sustainable practices and environmental responsibility. It posits that the recognition of existential meaninglessness fosters a deep respect for the interconnectedness of all life forms, promoting ethical behavior towards the environment without reliance on divine mandates.</w:t>
      </w:r>
    </w:p>
    <w:p w14:paraId="1D0859A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Nihiltheism</w:t>
      </w:r>
    </w:p>
    <w:p w14:paraId="646439D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Sustainable Nihiltheism</w:t>
      </w:r>
      <w:r w:rsidRPr="00834479">
        <w:rPr>
          <w:rFonts w:asciiTheme="minorHAnsi" w:hAnsiTheme="minorHAnsi"/>
          <w:color w:val="auto"/>
          <w:szCs w:val="28"/>
        </w:rPr>
        <w:t> framework integrates Nihiltheistic principles with environmental sustainability. It advocates for ecological practices that are grounded in a recognition of the inherent value of nature, independent of religious or moral imperatives, thereby fostering a philosophy of sustainability rooted in existential understanding.</w:t>
      </w:r>
    </w:p>
    <w:p w14:paraId="740C466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 xml:space="preserve">G. Technology and </w:t>
      </w:r>
      <w:proofErr w:type="spellStart"/>
      <w:r w:rsidRPr="00834479">
        <w:rPr>
          <w:rFonts w:asciiTheme="minorHAnsi" w:hAnsiTheme="minorHAnsi"/>
          <w:b/>
          <w:bCs/>
          <w:color w:val="auto"/>
          <w:szCs w:val="28"/>
        </w:rPr>
        <w:t>Transhumanism</w:t>
      </w:r>
      <w:proofErr w:type="spellEnd"/>
      <w:r w:rsidRPr="00834479">
        <w:rPr>
          <w:rFonts w:asciiTheme="minorHAnsi" w:hAnsiTheme="minorHAnsi"/>
          <w:b/>
          <w:bCs/>
          <w:color w:val="auto"/>
          <w:szCs w:val="28"/>
        </w:rPr>
        <w:t>: Beyond Human Limits</w:t>
      </w:r>
    </w:p>
    <w:p w14:paraId="15F5879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76002FA"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Transhumanism</w:t>
      </w:r>
      <w:proofErr w:type="spellEnd"/>
      <w:r w:rsidRPr="00834479">
        <w:rPr>
          <w:rFonts w:asciiTheme="minorHAnsi" w:hAnsiTheme="minorHAnsi"/>
          <w:color w:val="auto"/>
          <w:szCs w:val="28"/>
        </w:rPr>
        <w:t xml:space="preserve"> explores the enhancement of human capabilities through technology. Nihiltheism engages with this discourse by examining the philosophical implications of transcending human limitations in a world devoid of inherent meaning.</w:t>
      </w:r>
    </w:p>
    <w:p w14:paraId="095EF7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Transcendence</w:t>
      </w:r>
    </w:p>
    <w:p w14:paraId="1B3A88D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Transcendence</w:t>
      </w:r>
      <w:r w:rsidRPr="00834479">
        <w:rPr>
          <w:rFonts w:asciiTheme="minorHAnsi" w:hAnsiTheme="minorHAnsi"/>
          <w:color w:val="auto"/>
          <w:szCs w:val="28"/>
        </w:rPr>
        <w:t> explores how technological advancements facilitate the transcendence of human limitations without the expectation of divine purpose or afterlife. It posits that enhancing human capabilities can lead to new forms of existential fulfillment and meaning-making, independent of traditional theistic frameworks.</w:t>
      </w:r>
    </w:p>
    <w:p w14:paraId="2F9FBB1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Technological Existentialism</w:t>
      </w:r>
    </w:p>
    <w:p w14:paraId="1DD9B3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Technological Existentialism</w:t>
      </w:r>
      <w:r w:rsidRPr="00834479">
        <w:rPr>
          <w:rFonts w:asciiTheme="minorHAnsi" w:hAnsiTheme="minorHAnsi"/>
          <w:color w:val="auto"/>
          <w:szCs w:val="28"/>
        </w:rPr>
        <w:t> is a framework that examines the intersection of technology and Nihiltheism. It explores how technological innovations redefine human existence, identity, and purpose in a nihilistic universe, advocating for a philosophy that embraces technological progress as a means of existential exploration and fulfillment.</w:t>
      </w:r>
    </w:p>
    <w:p w14:paraId="43DA6E5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Comparative Philosophy: Nihiltheism Across Cultures</w:t>
      </w:r>
    </w:p>
    <w:p w14:paraId="2DC8B8E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8697A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Comparative philosophy studies philosophical concepts across different cultural and intellectual traditions. Nihiltheism, as a unique blend of nihilism and theism, offers new perspectives for cross-cultural philosophical analysis.</w:t>
      </w:r>
    </w:p>
    <w:p w14:paraId="518AE75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Universal Nihiltheism</w:t>
      </w:r>
    </w:p>
    <w:p w14:paraId="58D9C77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Universal Nihiltheism</w:t>
      </w:r>
      <w:r w:rsidRPr="00834479">
        <w:rPr>
          <w:rFonts w:asciiTheme="minorHAnsi" w:hAnsiTheme="minorHAnsi"/>
          <w:color w:val="auto"/>
          <w:szCs w:val="28"/>
        </w:rPr>
        <w:t> explores the commonalities and divergences of Nihiltheistic thought across various cultural and religious traditions. It identifies universal themes of existential skepticism and divine indifference while acknowledging cultural specificities that shape the expression and interpretation of Nihiltheism.</w:t>
      </w:r>
    </w:p>
    <w:p w14:paraId="35C6691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Cross-Cultural Nihiltheistic Synthesis</w:t>
      </w:r>
    </w:p>
    <w:p w14:paraId="17BB568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Cross-Cultural Nihiltheistic Synthesis</w:t>
      </w:r>
      <w:r w:rsidRPr="00834479">
        <w:rPr>
          <w:rFonts w:asciiTheme="minorHAnsi" w:hAnsiTheme="minorHAnsi"/>
          <w:color w:val="auto"/>
          <w:szCs w:val="28"/>
        </w:rPr>
        <w:t> framework synthesizes Nihiltheistic principles with diverse philosophical and theological traditions. It fosters a global understanding of Nihiltheism, highlighting its adaptability and relevance across different cultural contexts and intellectual landscapes.</w:t>
      </w:r>
    </w:p>
    <w:p w14:paraId="08F430F9"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C30E048">
          <v:rect id="_x0000_i1043" style="width:0;height:0" o:hralign="center" o:hrstd="t" o:hr="t" fillcolor="#a0a0a0" stroked="f"/>
        </w:pict>
      </w:r>
    </w:p>
    <w:p w14:paraId="1B077A7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X. Conclusion: The Endless Quest for Meaning in Nihiltheism</w:t>
      </w:r>
    </w:p>
    <w:p w14:paraId="08F17E4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Synthesizing Nihiltheistic Thought</w:t>
      </w:r>
    </w:p>
    <w:p w14:paraId="338503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comprehensive exploration of Nihiltheism, it is essential to synthesize the diverse insights and frameworks that have been developed throughout this intellectual odyssey. Nihiltheism, as a philosophy, stands at the confluence of nihilism and theism, embodying a unique stance that challenges traditional notions of meaning, existence, and divinity.</w:t>
      </w:r>
    </w:p>
    <w:p w14:paraId="10D178E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has delved into the dynamic interplay between divine absence and human autonomy, the role of art as ontological experimentation, and the reconfiguration of temporal and ethical frameworks. By integrating interdisciplinary insights from cognitive science, sociology, quantum mechanics, and environmental philosophy, Nihiltheism emerges as a multifaceted and adaptable philosophy that resonates with the complexities of contemporary existence.</w:t>
      </w:r>
    </w:p>
    <w:p w14:paraId="4F184EE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 Ongoing Journey</w:t>
      </w:r>
    </w:p>
    <w:p w14:paraId="72988A2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is not a static doctrine but an ever-evolving philosophy that invites continuous inquiry and adaptation. The intellectual journey outlined in this book underscores the importance of embracing the infinite nature of philosophical exploration, where each new insight leads to further questions and deeper understandings.</w:t>
      </w:r>
    </w:p>
    <w:p w14:paraId="60F7D80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individuals and societies navigate the existential challenges of the modern world, Nihiltheism offers a framework that encourages autonomous meaning-making, ethical flexibility, and resilient identity construction. It provides a philosophical foundation that is both critically engaged and open to innovation, fostering a dynamic and responsive approach to the quest for meaning.</w:t>
      </w:r>
    </w:p>
    <w:p w14:paraId="1F2735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Inspiring Further Exploration</w:t>
      </w:r>
    </w:p>
    <w:p w14:paraId="3E356E2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far from complete. This book serves as a starting point for further exploration, inviting scholars, theologians, and inquisitive minds to continue pushing the boundaries of philosophical thought. By engaging with the principles and frameworks introduced here, readers are encouraged to contribute their own insights, challenge existing paradigms, and develop novel perspectives that enrich the Nihiltheistic discourse.</w:t>
      </w:r>
    </w:p>
    <w:p w14:paraId="22CF55B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Final Reflections</w:t>
      </w:r>
    </w:p>
    <w:p w14:paraId="0718F46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embracing Nihiltheism, we embark on an endless quest for meaning in a seemingly indifferent universe. This pursuit is marked by a profound recognition of existential uncertainty, coupled with the creative potential to define and redefine our own purposes and values. Nihiltheism challenges us to confront the void, not with despair, but with the resilience and ingenuity to craft our own narratives of existence.</w:t>
      </w:r>
    </w:p>
    <w:p w14:paraId="6364C47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intellectual odyssey, we acknowledge that the exploration of Nihiltheism is a testament to the enduring human spirit's quest for understanding, meaning, and existential clarity. It is a philosophy that does not provide final answers but instead invites perpetual questioning, continuous learning, and the relentless pursuit of truth in the face of existential ambiguity.</w:t>
      </w:r>
    </w:p>
    <w:p w14:paraId="2BD3150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May this book serve as a catalyst for deeper contemplation, critical inquiry, and innovative thought, inspiring all who engage with it to navigate the complexities of Nihiltheism with intellectual rigor, emotional resilience, and unwavering curiosity.</w:t>
      </w:r>
    </w:p>
    <w:p w14:paraId="5BD98B2C"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A190A71">
          <v:rect id="_x0000_i1044" style="width:0;height:0" o:hralign="center" o:hrstd="t" o:hr="t" fillcolor="#a0a0a0" stroked="f"/>
        </w:pict>
      </w:r>
    </w:p>
    <w:p w14:paraId="43BCFF96"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Appendices</w:t>
      </w:r>
    </w:p>
    <w:p w14:paraId="44A5E6D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A: Key Philosophical Texts and References</w:t>
      </w:r>
    </w:p>
    <w:p w14:paraId="2B95E6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Primary Texts</w:t>
      </w:r>
    </w:p>
    <w:p w14:paraId="30A57F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Friedrich Nietzsche</w:t>
      </w:r>
      <w:r w:rsidRPr="00834479">
        <w:rPr>
          <w:rFonts w:asciiTheme="minorHAnsi" w:hAnsiTheme="minorHAnsi"/>
          <w:color w:val="auto"/>
          <w:szCs w:val="28"/>
        </w:rPr>
        <w:t> - </w:t>
      </w:r>
      <w:r w:rsidRPr="00834479">
        <w:rPr>
          <w:rFonts w:asciiTheme="minorHAnsi" w:hAnsiTheme="minorHAnsi"/>
          <w:i/>
          <w:iCs/>
          <w:color w:val="auto"/>
          <w:szCs w:val="28"/>
        </w:rPr>
        <w:t>Thus Spoke Zarathustra</w:t>
      </w:r>
      <w:r w:rsidRPr="00834479">
        <w:rPr>
          <w:rFonts w:asciiTheme="minorHAnsi" w:hAnsiTheme="minorHAnsi"/>
          <w:color w:val="auto"/>
          <w:szCs w:val="28"/>
        </w:rPr>
        <w:t>, </w:t>
      </w:r>
      <w:r w:rsidRPr="00834479">
        <w:rPr>
          <w:rFonts w:asciiTheme="minorHAnsi" w:hAnsiTheme="minorHAnsi"/>
          <w:i/>
          <w:iCs/>
          <w:color w:val="auto"/>
          <w:szCs w:val="28"/>
        </w:rPr>
        <w:t>The Gay Science</w:t>
      </w:r>
    </w:p>
    <w:p w14:paraId="581F8BA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Jean-Paul Sartre</w:t>
      </w:r>
      <w:r w:rsidRPr="00834479">
        <w:rPr>
          <w:rFonts w:asciiTheme="minorHAnsi" w:hAnsiTheme="minorHAnsi"/>
          <w:color w:val="auto"/>
          <w:szCs w:val="28"/>
        </w:rPr>
        <w:t> - </w:t>
      </w:r>
      <w:r w:rsidRPr="00834479">
        <w:rPr>
          <w:rFonts w:asciiTheme="minorHAnsi" w:hAnsiTheme="minorHAnsi"/>
          <w:i/>
          <w:iCs/>
          <w:color w:val="auto"/>
          <w:szCs w:val="28"/>
        </w:rPr>
        <w:t>Being and Nothingness</w:t>
      </w:r>
      <w:r w:rsidRPr="00834479">
        <w:rPr>
          <w:rFonts w:asciiTheme="minorHAnsi" w:hAnsiTheme="minorHAnsi"/>
          <w:color w:val="auto"/>
          <w:szCs w:val="28"/>
        </w:rPr>
        <w:t>, </w:t>
      </w:r>
      <w:r w:rsidRPr="00834479">
        <w:rPr>
          <w:rFonts w:asciiTheme="minorHAnsi" w:hAnsiTheme="minorHAnsi"/>
          <w:i/>
          <w:iCs/>
          <w:color w:val="auto"/>
          <w:szCs w:val="28"/>
        </w:rPr>
        <w:t>Existentialism is a Humanism</w:t>
      </w:r>
    </w:p>
    <w:p w14:paraId="4D3D58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Camus</w:t>
      </w:r>
      <w:r w:rsidRPr="00834479">
        <w:rPr>
          <w:rFonts w:asciiTheme="minorHAnsi" w:hAnsiTheme="minorHAnsi"/>
          <w:color w:val="auto"/>
          <w:szCs w:val="28"/>
        </w:rPr>
        <w:t> - </w:t>
      </w:r>
      <w:r w:rsidRPr="00834479">
        <w:rPr>
          <w:rFonts w:asciiTheme="minorHAnsi" w:hAnsiTheme="minorHAnsi"/>
          <w:i/>
          <w:iCs/>
          <w:color w:val="auto"/>
          <w:szCs w:val="28"/>
        </w:rPr>
        <w:t>The Myth of Sisyphus</w:t>
      </w:r>
      <w:r w:rsidRPr="00834479">
        <w:rPr>
          <w:rFonts w:asciiTheme="minorHAnsi" w:hAnsiTheme="minorHAnsi"/>
          <w:color w:val="auto"/>
          <w:szCs w:val="28"/>
        </w:rPr>
        <w:t>, </w:t>
      </w:r>
      <w:r w:rsidRPr="00834479">
        <w:rPr>
          <w:rFonts w:asciiTheme="minorHAnsi" w:hAnsiTheme="minorHAnsi"/>
          <w:i/>
          <w:iCs/>
          <w:color w:val="auto"/>
          <w:szCs w:val="28"/>
        </w:rPr>
        <w:t>The Stranger</w:t>
      </w:r>
    </w:p>
    <w:p w14:paraId="4588DB4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Martin Heidegger</w:t>
      </w:r>
      <w:r w:rsidRPr="00834479">
        <w:rPr>
          <w:rFonts w:asciiTheme="minorHAnsi" w:hAnsiTheme="minorHAnsi"/>
          <w:color w:val="auto"/>
          <w:szCs w:val="28"/>
        </w:rPr>
        <w:t> - </w:t>
      </w:r>
      <w:r w:rsidRPr="00834479">
        <w:rPr>
          <w:rFonts w:asciiTheme="minorHAnsi" w:hAnsiTheme="minorHAnsi"/>
          <w:i/>
          <w:iCs/>
          <w:color w:val="auto"/>
          <w:szCs w:val="28"/>
        </w:rPr>
        <w:t>Being and Time</w:t>
      </w:r>
    </w:p>
    <w:p w14:paraId="2E511D9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Immanuel Kant</w:t>
      </w:r>
      <w:r w:rsidRPr="00834479">
        <w:rPr>
          <w:rFonts w:asciiTheme="minorHAnsi" w:hAnsiTheme="minorHAnsi"/>
          <w:color w:val="auto"/>
          <w:szCs w:val="28"/>
        </w:rPr>
        <w:t> - </w:t>
      </w:r>
      <w:r w:rsidRPr="00834479">
        <w:rPr>
          <w:rFonts w:asciiTheme="minorHAnsi" w:hAnsiTheme="minorHAnsi"/>
          <w:i/>
          <w:iCs/>
          <w:color w:val="auto"/>
          <w:szCs w:val="28"/>
        </w:rPr>
        <w:t>Critique of Pure Reason</w:t>
      </w:r>
    </w:p>
    <w:p w14:paraId="78E817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Simone de Beauvoir</w:t>
      </w:r>
      <w:r w:rsidRPr="00834479">
        <w:rPr>
          <w:rFonts w:asciiTheme="minorHAnsi" w:hAnsiTheme="minorHAnsi"/>
          <w:color w:val="auto"/>
          <w:szCs w:val="28"/>
        </w:rPr>
        <w:t> - </w:t>
      </w:r>
      <w:r w:rsidRPr="00834479">
        <w:rPr>
          <w:rFonts w:asciiTheme="minorHAnsi" w:hAnsiTheme="minorHAnsi"/>
          <w:i/>
          <w:iCs/>
          <w:color w:val="auto"/>
          <w:szCs w:val="28"/>
        </w:rPr>
        <w:t>The Ethics of Ambiguity</w:t>
      </w:r>
    </w:p>
    <w:p w14:paraId="7AD28D5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Ludwig Wittgenstein</w:t>
      </w:r>
      <w:r w:rsidRPr="00834479">
        <w:rPr>
          <w:rFonts w:asciiTheme="minorHAnsi" w:hAnsiTheme="minorHAnsi"/>
          <w:color w:val="auto"/>
          <w:szCs w:val="28"/>
        </w:rPr>
        <w:t> - </w:t>
      </w:r>
      <w:proofErr w:type="spellStart"/>
      <w:r w:rsidRPr="00834479">
        <w:rPr>
          <w:rFonts w:asciiTheme="minorHAnsi" w:hAnsiTheme="minorHAnsi"/>
          <w:i/>
          <w:iCs/>
          <w:color w:val="auto"/>
          <w:szCs w:val="28"/>
        </w:rPr>
        <w:t>Tractatus</w:t>
      </w:r>
      <w:proofErr w:type="spellEnd"/>
      <w:r w:rsidRPr="00834479">
        <w:rPr>
          <w:rFonts w:asciiTheme="minorHAnsi" w:hAnsiTheme="minorHAnsi"/>
          <w:i/>
          <w:iCs/>
          <w:color w:val="auto"/>
          <w:szCs w:val="28"/>
        </w:rPr>
        <w:t xml:space="preserve"> </w:t>
      </w:r>
      <w:proofErr w:type="spellStart"/>
      <w:r w:rsidRPr="00834479">
        <w:rPr>
          <w:rFonts w:asciiTheme="minorHAnsi" w:hAnsiTheme="minorHAnsi"/>
          <w:i/>
          <w:iCs/>
          <w:color w:val="auto"/>
          <w:szCs w:val="28"/>
        </w:rPr>
        <w:t>Logico-Philosophicus</w:t>
      </w:r>
      <w:proofErr w:type="spellEnd"/>
      <w:r w:rsidRPr="00834479">
        <w:rPr>
          <w:rFonts w:asciiTheme="minorHAnsi" w:hAnsiTheme="minorHAnsi"/>
          <w:color w:val="auto"/>
          <w:szCs w:val="28"/>
        </w:rPr>
        <w:t>, </w:t>
      </w:r>
      <w:r w:rsidRPr="00834479">
        <w:rPr>
          <w:rFonts w:asciiTheme="minorHAnsi" w:hAnsiTheme="minorHAnsi"/>
          <w:i/>
          <w:iCs/>
          <w:color w:val="auto"/>
          <w:szCs w:val="28"/>
        </w:rPr>
        <w:t>Philosophical Investigations</w:t>
      </w:r>
    </w:p>
    <w:p w14:paraId="7A85D8A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Secondary Texts</w:t>
      </w:r>
    </w:p>
    <w:p w14:paraId="7BD5CE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Thomas </w:t>
      </w:r>
      <w:proofErr w:type="spellStart"/>
      <w:r w:rsidRPr="00834479">
        <w:rPr>
          <w:rFonts w:asciiTheme="minorHAnsi" w:hAnsiTheme="minorHAnsi"/>
          <w:b/>
          <w:bCs/>
          <w:color w:val="auto"/>
          <w:szCs w:val="28"/>
        </w:rPr>
        <w:t>Nagel</w:t>
      </w:r>
      <w:proofErr w:type="spellEnd"/>
      <w:r w:rsidRPr="00834479">
        <w:rPr>
          <w:rFonts w:asciiTheme="minorHAnsi" w:hAnsiTheme="minorHAnsi"/>
          <w:color w:val="auto"/>
          <w:szCs w:val="28"/>
        </w:rPr>
        <w:t> - </w:t>
      </w:r>
      <w:r w:rsidRPr="00834479">
        <w:rPr>
          <w:rFonts w:asciiTheme="minorHAnsi" w:hAnsiTheme="minorHAnsi"/>
          <w:i/>
          <w:iCs/>
          <w:color w:val="auto"/>
          <w:szCs w:val="28"/>
        </w:rPr>
        <w:t>What Does It All Mean? A Very Short Introduction to Philosophy</w:t>
      </w:r>
    </w:p>
    <w:p w14:paraId="5457F9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Harold Kushner</w:t>
      </w:r>
      <w:r w:rsidRPr="00834479">
        <w:rPr>
          <w:rFonts w:asciiTheme="minorHAnsi" w:hAnsiTheme="minorHAnsi"/>
          <w:color w:val="auto"/>
          <w:szCs w:val="28"/>
        </w:rPr>
        <w:t> - </w:t>
      </w:r>
      <w:r w:rsidRPr="00834479">
        <w:rPr>
          <w:rFonts w:asciiTheme="minorHAnsi" w:hAnsiTheme="minorHAnsi"/>
          <w:i/>
          <w:iCs/>
          <w:color w:val="auto"/>
          <w:szCs w:val="28"/>
        </w:rPr>
        <w:t>When Bad Things Happen to Good People</w:t>
      </w:r>
    </w:p>
    <w:p w14:paraId="4E1221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Schweitzer</w:t>
      </w:r>
      <w:r w:rsidRPr="00834479">
        <w:rPr>
          <w:rFonts w:asciiTheme="minorHAnsi" w:hAnsiTheme="minorHAnsi"/>
          <w:color w:val="auto"/>
          <w:szCs w:val="28"/>
        </w:rPr>
        <w:t> - </w:t>
      </w:r>
      <w:r w:rsidRPr="00834479">
        <w:rPr>
          <w:rFonts w:asciiTheme="minorHAnsi" w:hAnsiTheme="minorHAnsi"/>
          <w:i/>
          <w:iCs/>
          <w:color w:val="auto"/>
          <w:szCs w:val="28"/>
        </w:rPr>
        <w:t>The Philosophy of Civilization</w:t>
      </w:r>
    </w:p>
    <w:p w14:paraId="28894EA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 xml:space="preserve">Elisabeth </w:t>
      </w:r>
      <w:proofErr w:type="spellStart"/>
      <w:r w:rsidRPr="00834479">
        <w:rPr>
          <w:rFonts w:asciiTheme="minorHAnsi" w:hAnsiTheme="minorHAnsi"/>
          <w:b/>
          <w:bCs/>
          <w:color w:val="auto"/>
          <w:szCs w:val="28"/>
        </w:rPr>
        <w:t>Kübler-Ross</w:t>
      </w:r>
      <w:proofErr w:type="spellEnd"/>
      <w:r w:rsidRPr="00834479">
        <w:rPr>
          <w:rFonts w:asciiTheme="minorHAnsi" w:hAnsiTheme="minorHAnsi"/>
          <w:color w:val="auto"/>
          <w:szCs w:val="28"/>
        </w:rPr>
        <w:t> - </w:t>
      </w:r>
      <w:r w:rsidRPr="00834479">
        <w:rPr>
          <w:rFonts w:asciiTheme="minorHAnsi" w:hAnsiTheme="minorHAnsi"/>
          <w:i/>
          <w:iCs/>
          <w:color w:val="auto"/>
          <w:szCs w:val="28"/>
        </w:rPr>
        <w:t>On Death and Dying</w:t>
      </w:r>
    </w:p>
    <w:p w14:paraId="369B18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Michael Sandel</w:t>
      </w:r>
      <w:r w:rsidRPr="00834479">
        <w:rPr>
          <w:rFonts w:asciiTheme="minorHAnsi" w:hAnsiTheme="minorHAnsi"/>
          <w:color w:val="auto"/>
          <w:szCs w:val="28"/>
        </w:rPr>
        <w:t> - </w:t>
      </w:r>
      <w:r w:rsidRPr="00834479">
        <w:rPr>
          <w:rFonts w:asciiTheme="minorHAnsi" w:hAnsiTheme="minorHAnsi"/>
          <w:i/>
          <w:iCs/>
          <w:color w:val="auto"/>
          <w:szCs w:val="28"/>
        </w:rPr>
        <w:t>Justice: What's the Right Thing to Do?</w:t>
      </w:r>
    </w:p>
    <w:p w14:paraId="771A5D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Scholarly Articles</w:t>
      </w:r>
    </w:p>
    <w:p w14:paraId="498F5A0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"The Absurd Man." </w:t>
      </w:r>
      <w:r w:rsidRPr="00834479">
        <w:rPr>
          <w:rFonts w:asciiTheme="minorHAnsi" w:hAnsiTheme="minorHAnsi"/>
          <w:i/>
          <w:iCs/>
          <w:color w:val="auto"/>
          <w:szCs w:val="28"/>
        </w:rPr>
        <w:t>The Myth of Sisyphus</w:t>
      </w:r>
      <w:r w:rsidRPr="00834479">
        <w:rPr>
          <w:rFonts w:asciiTheme="minorHAnsi" w:hAnsiTheme="minorHAnsi"/>
          <w:color w:val="auto"/>
          <w:szCs w:val="28"/>
        </w:rPr>
        <w:t>.</w:t>
      </w:r>
    </w:p>
    <w:p w14:paraId="1B7D6C5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"The Question Concerning Technology."</w:t>
      </w:r>
    </w:p>
    <w:p w14:paraId="35B185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"Existentialism is a Humanism."</w:t>
      </w:r>
    </w:p>
    <w:p w14:paraId="7654541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"On Truth and Lies in a Nonmoral Sense."</w:t>
      </w:r>
    </w:p>
    <w:p w14:paraId="1C2B8E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"Whereof One Cannot Speak, Thereof One Must Be Silent."</w:t>
      </w:r>
    </w:p>
    <w:p w14:paraId="4DFE77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B: Glossary of Terms</w:t>
      </w:r>
    </w:p>
    <w:p w14:paraId="364452B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w:t>
      </w:r>
      <w:r w:rsidRPr="00834479">
        <w:rPr>
          <w:rFonts w:asciiTheme="minorHAnsi" w:hAnsiTheme="minorHAnsi"/>
          <w:color w:val="auto"/>
          <w:szCs w:val="28"/>
        </w:rPr>
        <w:t> The philosophical belief that life lacks inherent meaning, purpose, or value.</w:t>
      </w:r>
    </w:p>
    <w:p w14:paraId="76272EF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Theism:</w:t>
      </w:r>
      <w:r w:rsidRPr="00834479">
        <w:rPr>
          <w:rFonts w:asciiTheme="minorHAnsi" w:hAnsiTheme="minorHAnsi"/>
          <w:color w:val="auto"/>
          <w:szCs w:val="28"/>
        </w:rPr>
        <w:t> The belief in the existence of a god or gods, particularly a singular, personal deity.</w:t>
      </w:r>
    </w:p>
    <w:p w14:paraId="5842BCA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t> A branch of philosophy that combines existentialism and phenomenology to explore the structures of experience and consciousness.</w:t>
      </w:r>
    </w:p>
    <w:p w14:paraId="134C78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Reasoning:</w:t>
      </w:r>
      <w:r w:rsidRPr="00834479">
        <w:rPr>
          <w:rFonts w:asciiTheme="minorHAnsi" w:hAnsiTheme="minorHAnsi"/>
          <w:color w:val="auto"/>
          <w:szCs w:val="28"/>
        </w:rPr>
        <w:t> A method of argument that involves the contradiction between two interacting forces or ideas, leading to their resolution and synthesis.</w:t>
      </w:r>
    </w:p>
    <w:p w14:paraId="77C844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Epistemology:</w:t>
      </w:r>
      <w:r w:rsidRPr="00834479">
        <w:rPr>
          <w:rFonts w:asciiTheme="minorHAnsi" w:hAnsiTheme="minorHAnsi"/>
          <w:color w:val="auto"/>
          <w:szCs w:val="28"/>
        </w:rPr>
        <w:t> The branch of philosophy concerned with the theory of knowledge, including its limits and validity.</w:t>
      </w:r>
    </w:p>
    <w:p w14:paraId="590B616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Ontology:</w:t>
      </w:r>
      <w:r w:rsidRPr="00834479">
        <w:rPr>
          <w:rFonts w:asciiTheme="minorHAnsi" w:hAnsiTheme="minorHAnsi"/>
          <w:color w:val="auto"/>
          <w:szCs w:val="28"/>
        </w:rPr>
        <w:t> The branch of metaphysics dealing with the nature of being and existence.</w:t>
      </w:r>
    </w:p>
    <w:p w14:paraId="24A5390A"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Transhumanism</w:t>
      </w:r>
      <w:proofErr w:type="spellEnd"/>
      <w:r w:rsidRPr="00834479">
        <w:rPr>
          <w:rFonts w:asciiTheme="minorHAnsi" w:hAnsiTheme="minorHAnsi"/>
          <w:b/>
          <w:bCs/>
          <w:color w:val="auto"/>
          <w:szCs w:val="28"/>
        </w:rPr>
        <w:t>:</w:t>
      </w:r>
      <w:r w:rsidRPr="00834479">
        <w:rPr>
          <w:rFonts w:asciiTheme="minorHAnsi" w:hAnsiTheme="minorHAnsi"/>
          <w:color w:val="auto"/>
          <w:szCs w:val="28"/>
        </w:rPr>
        <w:t> A movement advocating for the transformation of the human condition through advanced technologies.</w:t>
      </w:r>
    </w:p>
    <w:p w14:paraId="7189EF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Provisional Knowledge Paradigm:</w:t>
      </w:r>
      <w:r w:rsidRPr="00834479">
        <w:rPr>
          <w:rFonts w:asciiTheme="minorHAnsi" w:hAnsiTheme="minorHAnsi"/>
          <w:color w:val="auto"/>
          <w:szCs w:val="28"/>
        </w:rPr>
        <w:t> A concept within Epistemic Nihiltheism that views scientific knowledge as temporary and subject to change.</w:t>
      </w:r>
    </w:p>
    <w:p w14:paraId="53A59FD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Autonomy:</w:t>
      </w:r>
      <w:r w:rsidRPr="00834479">
        <w:rPr>
          <w:rFonts w:asciiTheme="minorHAnsi" w:hAnsiTheme="minorHAnsi"/>
          <w:color w:val="auto"/>
          <w:szCs w:val="28"/>
        </w:rPr>
        <w:t> The ability of individuals to define their own meaning and purpose in life without reliance on external authorities.</w:t>
      </w:r>
    </w:p>
    <w:p w14:paraId="13F0EE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Void:</w:t>
      </w:r>
      <w:r w:rsidRPr="00834479">
        <w:rPr>
          <w:rFonts w:asciiTheme="minorHAnsi" w:hAnsiTheme="minorHAnsi"/>
          <w:color w:val="auto"/>
          <w:szCs w:val="28"/>
        </w:rPr>
        <w:t> A concept within Nihiltheism that describes the active, ever-changing state of divine absence influencing human consciousness.</w:t>
      </w:r>
    </w:p>
    <w:p w14:paraId="1D04A6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C: Suggested Further Reading</w:t>
      </w:r>
    </w:p>
    <w:p w14:paraId="5682B8C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 and the Meaning of Life"</w:t>
      </w:r>
      <w:r w:rsidRPr="00834479">
        <w:rPr>
          <w:rFonts w:asciiTheme="minorHAnsi" w:hAnsiTheme="minorHAnsi"/>
          <w:color w:val="auto"/>
          <w:szCs w:val="28"/>
        </w:rPr>
        <w:t> - Edited by Dale E. Miller</w:t>
      </w:r>
    </w:p>
    <w:p w14:paraId="6FF705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Existentialist's Guide to Death, the Universe and Everything"</w:t>
      </w:r>
      <w:r w:rsidRPr="00834479">
        <w:rPr>
          <w:rFonts w:asciiTheme="minorHAnsi" w:hAnsiTheme="minorHAnsi"/>
          <w:color w:val="auto"/>
          <w:szCs w:val="28"/>
        </w:rPr>
        <w:t> by Arno Gruen</w:t>
      </w:r>
    </w:p>
    <w:p w14:paraId="729818B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Freedom, and Evil"</w:t>
      </w:r>
      <w:r w:rsidRPr="00834479">
        <w:rPr>
          <w:rFonts w:asciiTheme="minorHAnsi" w:hAnsiTheme="minorHAnsi"/>
          <w:color w:val="auto"/>
          <w:szCs w:val="28"/>
        </w:rPr>
        <w:t xml:space="preserve"> by Alvin </w:t>
      </w:r>
      <w:proofErr w:type="spellStart"/>
      <w:r w:rsidRPr="00834479">
        <w:rPr>
          <w:rFonts w:asciiTheme="minorHAnsi" w:hAnsiTheme="minorHAnsi"/>
          <w:color w:val="auto"/>
          <w:szCs w:val="28"/>
        </w:rPr>
        <w:t>Plantinga</w:t>
      </w:r>
      <w:proofErr w:type="spellEnd"/>
    </w:p>
    <w:p w14:paraId="4FF8F08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Denial of Death"</w:t>
      </w:r>
      <w:r w:rsidRPr="00834479">
        <w:rPr>
          <w:rFonts w:asciiTheme="minorHAnsi" w:hAnsiTheme="minorHAnsi"/>
          <w:color w:val="auto"/>
          <w:szCs w:val="28"/>
        </w:rPr>
        <w:t> by Ernest Becker</w:t>
      </w:r>
    </w:p>
    <w:p w14:paraId="1C30795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 God: Reclaiming Our Humanity"</w:t>
      </w:r>
      <w:r w:rsidRPr="00834479">
        <w:rPr>
          <w:rFonts w:asciiTheme="minorHAnsi" w:hAnsiTheme="minorHAnsi"/>
          <w:color w:val="auto"/>
          <w:szCs w:val="28"/>
        </w:rPr>
        <w:t xml:space="preserve"> by Bart D. </w:t>
      </w:r>
      <w:proofErr w:type="spellStart"/>
      <w:r w:rsidRPr="00834479">
        <w:rPr>
          <w:rFonts w:asciiTheme="minorHAnsi" w:hAnsiTheme="minorHAnsi"/>
          <w:color w:val="auto"/>
          <w:szCs w:val="28"/>
        </w:rPr>
        <w:t>Ehrman</w:t>
      </w:r>
      <w:proofErr w:type="spellEnd"/>
    </w:p>
    <w:p w14:paraId="0AAB89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Unbearable Lightness of Being"</w:t>
      </w:r>
      <w:r w:rsidRPr="00834479">
        <w:rPr>
          <w:rFonts w:asciiTheme="minorHAnsi" w:hAnsiTheme="minorHAnsi"/>
          <w:color w:val="auto"/>
          <w:szCs w:val="28"/>
        </w:rPr>
        <w:t> by Milan Kundera</w:t>
      </w:r>
    </w:p>
    <w:p w14:paraId="71BD07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Sacred and The Profane"</w:t>
      </w:r>
      <w:r w:rsidRPr="00834479">
        <w:rPr>
          <w:rFonts w:asciiTheme="minorHAnsi" w:hAnsiTheme="minorHAnsi"/>
          <w:color w:val="auto"/>
          <w:szCs w:val="28"/>
        </w:rPr>
        <w:t> by Mircea Eliade</w:t>
      </w:r>
    </w:p>
    <w:p w14:paraId="7BE071F3"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DB2542F">
          <v:rect id="_x0000_i1045" style="width:0;height:0" o:hralign="center" o:hrstd="t" o:hr="t" fillcolor="#a0a0a0" stroked="f"/>
        </w:pict>
      </w:r>
    </w:p>
    <w:p w14:paraId="6C805F80"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Bibliography</w:t>
      </w:r>
    </w:p>
    <w:p w14:paraId="13DCA4D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w:t>
      </w:r>
      <w:r w:rsidRPr="00834479">
        <w:rPr>
          <w:rFonts w:asciiTheme="minorHAnsi" w:hAnsiTheme="minorHAnsi"/>
          <w:i/>
          <w:iCs/>
          <w:color w:val="auto"/>
          <w:szCs w:val="28"/>
        </w:rPr>
        <w:t>The Myth of Sisyphus</w:t>
      </w:r>
      <w:r w:rsidRPr="00834479">
        <w:rPr>
          <w:rFonts w:asciiTheme="minorHAnsi" w:hAnsiTheme="minorHAnsi"/>
          <w:color w:val="auto"/>
          <w:szCs w:val="28"/>
        </w:rPr>
        <w:t>. Paris: Gallimard, 1942.</w:t>
      </w:r>
    </w:p>
    <w:p w14:paraId="12ABAE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w:t>
      </w:r>
      <w:r w:rsidRPr="00834479">
        <w:rPr>
          <w:rFonts w:asciiTheme="minorHAnsi" w:hAnsiTheme="minorHAnsi"/>
          <w:i/>
          <w:iCs/>
          <w:color w:val="auto"/>
          <w:szCs w:val="28"/>
        </w:rPr>
        <w:t>Being and Time</w:t>
      </w:r>
      <w:r w:rsidRPr="00834479">
        <w:rPr>
          <w:rFonts w:asciiTheme="minorHAnsi" w:hAnsiTheme="minorHAnsi"/>
          <w:color w:val="auto"/>
          <w:szCs w:val="28"/>
        </w:rPr>
        <w:t xml:space="preserve">. </w:t>
      </w:r>
      <w:proofErr w:type="spellStart"/>
      <w:r w:rsidRPr="00834479">
        <w:rPr>
          <w:rFonts w:asciiTheme="minorHAnsi" w:hAnsiTheme="minorHAnsi"/>
          <w:color w:val="auto"/>
          <w:szCs w:val="28"/>
        </w:rPr>
        <w:t>Tübingen</w:t>
      </w:r>
      <w:proofErr w:type="spellEnd"/>
      <w:r w:rsidRPr="00834479">
        <w:rPr>
          <w:rFonts w:asciiTheme="minorHAnsi" w:hAnsiTheme="minorHAnsi"/>
          <w:color w:val="auto"/>
          <w:szCs w:val="28"/>
        </w:rPr>
        <w:t>: Niemeyer, 1927.</w:t>
      </w:r>
    </w:p>
    <w:p w14:paraId="5F4DB1E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w:t>
      </w:r>
      <w:r w:rsidRPr="00834479">
        <w:rPr>
          <w:rFonts w:asciiTheme="minorHAnsi" w:hAnsiTheme="minorHAnsi"/>
          <w:i/>
          <w:iCs/>
          <w:color w:val="auto"/>
          <w:szCs w:val="28"/>
        </w:rPr>
        <w:t>Thus Spoke Zarathustra</w:t>
      </w:r>
      <w:r w:rsidRPr="00834479">
        <w:rPr>
          <w:rFonts w:asciiTheme="minorHAnsi" w:hAnsiTheme="minorHAnsi"/>
          <w:color w:val="auto"/>
          <w:szCs w:val="28"/>
        </w:rPr>
        <w:t xml:space="preserve">. Stuttgart: Ernst </w:t>
      </w:r>
      <w:proofErr w:type="spellStart"/>
      <w:r w:rsidRPr="00834479">
        <w:rPr>
          <w:rFonts w:asciiTheme="minorHAnsi" w:hAnsiTheme="minorHAnsi"/>
          <w:color w:val="auto"/>
          <w:szCs w:val="28"/>
        </w:rPr>
        <w:t>Schmeitzner</w:t>
      </w:r>
      <w:proofErr w:type="spellEnd"/>
      <w:r w:rsidRPr="00834479">
        <w:rPr>
          <w:rFonts w:asciiTheme="minorHAnsi" w:hAnsiTheme="minorHAnsi"/>
          <w:color w:val="auto"/>
          <w:szCs w:val="28"/>
        </w:rPr>
        <w:t>, 1883.</w:t>
      </w:r>
    </w:p>
    <w:p w14:paraId="42ADDB2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w:t>
      </w:r>
      <w:r w:rsidRPr="00834479">
        <w:rPr>
          <w:rFonts w:asciiTheme="minorHAnsi" w:hAnsiTheme="minorHAnsi"/>
          <w:i/>
          <w:iCs/>
          <w:color w:val="auto"/>
          <w:szCs w:val="28"/>
        </w:rPr>
        <w:t>Being and Nothingness</w:t>
      </w:r>
      <w:r w:rsidRPr="00834479">
        <w:rPr>
          <w:rFonts w:asciiTheme="minorHAnsi" w:hAnsiTheme="minorHAnsi"/>
          <w:color w:val="auto"/>
          <w:szCs w:val="28"/>
        </w:rPr>
        <w:t>. Paris: Gallimard, 1943.</w:t>
      </w:r>
    </w:p>
    <w:p w14:paraId="22BC6B6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t>
      </w:r>
      <w:proofErr w:type="spellStart"/>
      <w:r w:rsidRPr="00834479">
        <w:rPr>
          <w:rFonts w:asciiTheme="minorHAnsi" w:hAnsiTheme="minorHAnsi"/>
          <w:i/>
          <w:iCs/>
          <w:color w:val="auto"/>
          <w:szCs w:val="28"/>
        </w:rPr>
        <w:t>Tractatus</w:t>
      </w:r>
      <w:proofErr w:type="spellEnd"/>
      <w:r w:rsidRPr="00834479">
        <w:rPr>
          <w:rFonts w:asciiTheme="minorHAnsi" w:hAnsiTheme="minorHAnsi"/>
          <w:i/>
          <w:iCs/>
          <w:color w:val="auto"/>
          <w:szCs w:val="28"/>
        </w:rPr>
        <w:t xml:space="preserve"> </w:t>
      </w:r>
      <w:proofErr w:type="spellStart"/>
      <w:r w:rsidRPr="00834479">
        <w:rPr>
          <w:rFonts w:asciiTheme="minorHAnsi" w:hAnsiTheme="minorHAnsi"/>
          <w:i/>
          <w:iCs/>
          <w:color w:val="auto"/>
          <w:szCs w:val="28"/>
        </w:rPr>
        <w:t>Logico-Philosophicus</w:t>
      </w:r>
      <w:proofErr w:type="spellEnd"/>
      <w:r w:rsidRPr="00834479">
        <w:rPr>
          <w:rFonts w:asciiTheme="minorHAnsi" w:hAnsiTheme="minorHAnsi"/>
          <w:color w:val="auto"/>
          <w:szCs w:val="28"/>
        </w:rPr>
        <w:t xml:space="preserve">. London: </w:t>
      </w:r>
      <w:proofErr w:type="spellStart"/>
      <w:r w:rsidRPr="00834479">
        <w:rPr>
          <w:rFonts w:asciiTheme="minorHAnsi" w:hAnsiTheme="minorHAnsi"/>
          <w:color w:val="auto"/>
          <w:szCs w:val="28"/>
        </w:rPr>
        <w:t>Routledge</w:t>
      </w:r>
      <w:proofErr w:type="spellEnd"/>
      <w:r w:rsidRPr="00834479">
        <w:rPr>
          <w:rFonts w:asciiTheme="minorHAnsi" w:hAnsiTheme="minorHAnsi"/>
          <w:color w:val="auto"/>
          <w:szCs w:val="28"/>
        </w:rPr>
        <w:t xml:space="preserve"> &amp; Kegan Paul, 1922.</w:t>
      </w:r>
    </w:p>
    <w:p w14:paraId="31708C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Kant, Immanuel.</w:t>
      </w:r>
      <w:r w:rsidRPr="00834479">
        <w:rPr>
          <w:rFonts w:asciiTheme="minorHAnsi" w:hAnsiTheme="minorHAnsi"/>
          <w:color w:val="auto"/>
          <w:szCs w:val="28"/>
        </w:rPr>
        <w:t> </w:t>
      </w:r>
      <w:r w:rsidRPr="00834479">
        <w:rPr>
          <w:rFonts w:asciiTheme="minorHAnsi" w:hAnsiTheme="minorHAnsi"/>
          <w:i/>
          <w:iCs/>
          <w:color w:val="auto"/>
          <w:szCs w:val="28"/>
        </w:rPr>
        <w:t>Critique of Pure Reason</w:t>
      </w:r>
      <w:r w:rsidRPr="00834479">
        <w:rPr>
          <w:rFonts w:asciiTheme="minorHAnsi" w:hAnsiTheme="minorHAnsi"/>
          <w:color w:val="auto"/>
          <w:szCs w:val="28"/>
        </w:rPr>
        <w:t xml:space="preserve">. Berlin: Johann Friedrich </w:t>
      </w:r>
      <w:proofErr w:type="spellStart"/>
      <w:r w:rsidRPr="00834479">
        <w:rPr>
          <w:rFonts w:asciiTheme="minorHAnsi" w:hAnsiTheme="minorHAnsi"/>
          <w:color w:val="auto"/>
          <w:szCs w:val="28"/>
        </w:rPr>
        <w:t>Hartknoch</w:t>
      </w:r>
      <w:proofErr w:type="spellEnd"/>
      <w:r w:rsidRPr="00834479">
        <w:rPr>
          <w:rFonts w:asciiTheme="minorHAnsi" w:hAnsiTheme="minorHAnsi"/>
          <w:color w:val="auto"/>
          <w:szCs w:val="28"/>
        </w:rPr>
        <w:t>, 1781.</w:t>
      </w:r>
    </w:p>
    <w:p w14:paraId="45BBCB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 Beauvoir, Simone.</w:t>
      </w:r>
      <w:r w:rsidRPr="00834479">
        <w:rPr>
          <w:rFonts w:asciiTheme="minorHAnsi" w:hAnsiTheme="minorHAnsi"/>
          <w:color w:val="auto"/>
          <w:szCs w:val="28"/>
        </w:rPr>
        <w:t> </w:t>
      </w:r>
      <w:r w:rsidRPr="00834479">
        <w:rPr>
          <w:rFonts w:asciiTheme="minorHAnsi" w:hAnsiTheme="minorHAnsi"/>
          <w:i/>
          <w:iCs/>
          <w:color w:val="auto"/>
          <w:szCs w:val="28"/>
        </w:rPr>
        <w:t>The Ethics of Ambiguity</w:t>
      </w:r>
      <w:r w:rsidRPr="00834479">
        <w:rPr>
          <w:rFonts w:asciiTheme="minorHAnsi" w:hAnsiTheme="minorHAnsi"/>
          <w:color w:val="auto"/>
          <w:szCs w:val="28"/>
        </w:rPr>
        <w:t>. Paris: Gallimard, 1947.</w:t>
      </w:r>
    </w:p>
    <w:p w14:paraId="506DDE8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Becker, Ernest.</w:t>
      </w:r>
      <w:r w:rsidRPr="00834479">
        <w:rPr>
          <w:rFonts w:asciiTheme="minorHAnsi" w:hAnsiTheme="minorHAnsi"/>
          <w:color w:val="auto"/>
          <w:szCs w:val="28"/>
        </w:rPr>
        <w:t> </w:t>
      </w:r>
      <w:r w:rsidRPr="00834479">
        <w:rPr>
          <w:rFonts w:asciiTheme="minorHAnsi" w:hAnsiTheme="minorHAnsi"/>
          <w:i/>
          <w:iCs/>
          <w:color w:val="auto"/>
          <w:szCs w:val="28"/>
        </w:rPr>
        <w:t>The Denial of Death</w:t>
      </w:r>
      <w:r w:rsidRPr="00834479">
        <w:rPr>
          <w:rFonts w:asciiTheme="minorHAnsi" w:hAnsiTheme="minorHAnsi"/>
          <w:color w:val="auto"/>
          <w:szCs w:val="28"/>
        </w:rPr>
        <w:t>. New York: Free Press, 1973.</w:t>
      </w:r>
    </w:p>
    <w:p w14:paraId="21FFAE53"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Plantinga</w:t>
      </w:r>
      <w:proofErr w:type="spellEnd"/>
      <w:r w:rsidRPr="00834479">
        <w:rPr>
          <w:rFonts w:asciiTheme="minorHAnsi" w:hAnsiTheme="minorHAnsi"/>
          <w:b/>
          <w:bCs/>
          <w:color w:val="auto"/>
          <w:szCs w:val="28"/>
        </w:rPr>
        <w:t>, Alvin.</w:t>
      </w:r>
      <w:r w:rsidRPr="00834479">
        <w:rPr>
          <w:rFonts w:asciiTheme="minorHAnsi" w:hAnsiTheme="minorHAnsi"/>
          <w:color w:val="auto"/>
          <w:szCs w:val="28"/>
        </w:rPr>
        <w:t> </w:t>
      </w:r>
      <w:r w:rsidRPr="00834479">
        <w:rPr>
          <w:rFonts w:asciiTheme="minorHAnsi" w:hAnsiTheme="minorHAnsi"/>
          <w:i/>
          <w:iCs/>
          <w:color w:val="auto"/>
          <w:szCs w:val="28"/>
        </w:rPr>
        <w:t>God, Freedom, and Evil</w:t>
      </w:r>
      <w:r w:rsidRPr="00834479">
        <w:rPr>
          <w:rFonts w:asciiTheme="minorHAnsi" w:hAnsiTheme="minorHAnsi"/>
          <w:color w:val="auto"/>
          <w:szCs w:val="28"/>
        </w:rPr>
        <w:t>. New York: Wm. B. Eerdmans Publishing Co., 1974.</w:t>
      </w:r>
    </w:p>
    <w:p w14:paraId="68CF7D97" w14:textId="77777777" w:rsidR="00834479" w:rsidRPr="00834479" w:rsidRDefault="00834479" w:rsidP="00922F02">
      <w:pPr>
        <w:numPr>
          <w:ilvl w:val="1"/>
          <w:numId w:val="2"/>
        </w:numPr>
        <w:spacing w:after="200" w:line="276" w:lineRule="auto"/>
        <w:rPr>
          <w:rFonts w:asciiTheme="minorHAnsi" w:hAnsiTheme="minorHAnsi"/>
          <w:color w:val="auto"/>
          <w:szCs w:val="28"/>
        </w:rPr>
      </w:pPr>
      <w:proofErr w:type="spellStart"/>
      <w:r w:rsidRPr="00834479">
        <w:rPr>
          <w:rFonts w:asciiTheme="minorHAnsi" w:hAnsiTheme="minorHAnsi"/>
          <w:b/>
          <w:bCs/>
          <w:color w:val="auto"/>
          <w:szCs w:val="28"/>
        </w:rPr>
        <w:t>Ehrman</w:t>
      </w:r>
      <w:proofErr w:type="spellEnd"/>
      <w:r w:rsidRPr="00834479">
        <w:rPr>
          <w:rFonts w:asciiTheme="minorHAnsi" w:hAnsiTheme="minorHAnsi"/>
          <w:b/>
          <w:bCs/>
          <w:color w:val="auto"/>
          <w:szCs w:val="28"/>
        </w:rPr>
        <w:t>, Bart D.</w:t>
      </w:r>
      <w:r w:rsidRPr="00834479">
        <w:rPr>
          <w:rFonts w:asciiTheme="minorHAnsi" w:hAnsiTheme="minorHAnsi"/>
          <w:color w:val="auto"/>
          <w:szCs w:val="28"/>
        </w:rPr>
        <w:t> </w:t>
      </w:r>
      <w:r w:rsidRPr="00834479">
        <w:rPr>
          <w:rFonts w:asciiTheme="minorHAnsi" w:hAnsiTheme="minorHAnsi"/>
          <w:i/>
          <w:iCs/>
          <w:color w:val="auto"/>
          <w:szCs w:val="28"/>
        </w:rPr>
        <w:t>After God: Reclaiming Our Humanity</w:t>
      </w:r>
      <w:r w:rsidRPr="00834479">
        <w:rPr>
          <w:rFonts w:asciiTheme="minorHAnsi" w:hAnsiTheme="minorHAnsi"/>
          <w:color w:val="auto"/>
          <w:szCs w:val="28"/>
        </w:rPr>
        <w:t>. New York: HarperOne, 2004.</w:t>
      </w:r>
    </w:p>
    <w:p w14:paraId="7B1209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Gruen, Arno.</w:t>
      </w:r>
      <w:r w:rsidRPr="00834479">
        <w:rPr>
          <w:rFonts w:asciiTheme="minorHAnsi" w:hAnsiTheme="minorHAnsi"/>
          <w:color w:val="auto"/>
          <w:szCs w:val="28"/>
        </w:rPr>
        <w:t> </w:t>
      </w:r>
      <w:r w:rsidRPr="00834479">
        <w:rPr>
          <w:rFonts w:asciiTheme="minorHAnsi" w:hAnsiTheme="minorHAnsi"/>
          <w:i/>
          <w:iCs/>
          <w:color w:val="auto"/>
          <w:szCs w:val="28"/>
        </w:rPr>
        <w:t>The Existentialist's Guide to Death, the Universe and Everything</w:t>
      </w:r>
      <w:r w:rsidRPr="00834479">
        <w:rPr>
          <w:rFonts w:asciiTheme="minorHAnsi" w:hAnsiTheme="minorHAnsi"/>
          <w:color w:val="auto"/>
          <w:szCs w:val="28"/>
        </w:rPr>
        <w:t>. New York: Wiley, 2006.</w:t>
      </w:r>
    </w:p>
    <w:p w14:paraId="7DF354C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Kundera, Milan.</w:t>
      </w:r>
      <w:r w:rsidRPr="00834479">
        <w:rPr>
          <w:rFonts w:asciiTheme="minorHAnsi" w:hAnsiTheme="minorHAnsi"/>
          <w:color w:val="auto"/>
          <w:szCs w:val="28"/>
        </w:rPr>
        <w:t> </w:t>
      </w:r>
      <w:r w:rsidRPr="00834479">
        <w:rPr>
          <w:rFonts w:asciiTheme="minorHAnsi" w:hAnsiTheme="minorHAnsi"/>
          <w:i/>
          <w:iCs/>
          <w:color w:val="auto"/>
          <w:szCs w:val="28"/>
        </w:rPr>
        <w:t>The Unbearable Lightness of Being</w:t>
      </w:r>
      <w:r w:rsidRPr="00834479">
        <w:rPr>
          <w:rFonts w:asciiTheme="minorHAnsi" w:hAnsiTheme="minorHAnsi"/>
          <w:color w:val="auto"/>
          <w:szCs w:val="28"/>
        </w:rPr>
        <w:t xml:space="preserve">. Paris: Editions du </w:t>
      </w:r>
      <w:proofErr w:type="spellStart"/>
      <w:r w:rsidRPr="00834479">
        <w:rPr>
          <w:rFonts w:asciiTheme="minorHAnsi" w:hAnsiTheme="minorHAnsi"/>
          <w:color w:val="auto"/>
          <w:szCs w:val="28"/>
        </w:rPr>
        <w:t>Seuil</w:t>
      </w:r>
      <w:proofErr w:type="spellEnd"/>
      <w:r w:rsidRPr="00834479">
        <w:rPr>
          <w:rFonts w:asciiTheme="minorHAnsi" w:hAnsiTheme="minorHAnsi"/>
          <w:color w:val="auto"/>
          <w:szCs w:val="28"/>
        </w:rPr>
        <w:t>, 1984.</w:t>
      </w:r>
    </w:p>
    <w:p w14:paraId="7B0925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Eliade, Mircea.</w:t>
      </w:r>
      <w:r w:rsidRPr="00834479">
        <w:rPr>
          <w:rFonts w:asciiTheme="minorHAnsi" w:hAnsiTheme="minorHAnsi"/>
          <w:color w:val="auto"/>
          <w:szCs w:val="28"/>
        </w:rPr>
        <w:t> </w:t>
      </w:r>
      <w:r w:rsidRPr="00834479">
        <w:rPr>
          <w:rFonts w:asciiTheme="minorHAnsi" w:hAnsiTheme="minorHAnsi"/>
          <w:i/>
          <w:iCs/>
          <w:color w:val="auto"/>
          <w:szCs w:val="28"/>
        </w:rPr>
        <w:t>The Sacred and The Profane</w:t>
      </w:r>
      <w:r w:rsidRPr="00834479">
        <w:rPr>
          <w:rFonts w:asciiTheme="minorHAnsi" w:hAnsiTheme="minorHAnsi"/>
          <w:color w:val="auto"/>
          <w:szCs w:val="28"/>
        </w:rPr>
        <w:t>. New York: Harcourt, Brace &amp; World, 1957.</w:t>
      </w:r>
    </w:p>
    <w:p w14:paraId="28E2F33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Index</w:t>
      </w:r>
    </w:p>
    <w:p w14:paraId="2598E7F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 comprehensive index of terms, concepts, and names referenced throughout the book would be included here to facilitate easy navigation and reference for readers.</w:t>
      </w:r>
    </w:p>
    <w:p w14:paraId="76087D12"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6D5485AF">
          <v:rect id="_x0000_i1046" style="width:0;height:0" o:hralign="center" o:hrstd="t" o:hr="t" fillcolor="#a0a0a0" stroked="f"/>
        </w:pict>
      </w:r>
    </w:p>
    <w:p w14:paraId="3EB3032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Acknowledgments</w:t>
      </w:r>
    </w:p>
    <w:p w14:paraId="748D443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creation of this comprehensive exploration of Nihiltheism has been a collaborative and enriching journey. I extend my deepest gratitude to the scholars, philosophers, and thinkers whose works have inspired and informed this discourse. Special thanks to the interdisciplinary communities in philosophy, theology, and science for their invaluable contributions and the vibrant intellectual exchange that has shaped this work.</w:t>
      </w:r>
    </w:p>
    <w:p w14:paraId="6A7DCE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 am also profoundly grateful to Adam, whose intellectual companionship and inquisitive mind have been instrumental in driving the depth and breadth of this exploration. Your unwavering support and insightful feedback have been a beacon guiding this intellectual odyssey.</w:t>
      </w:r>
    </w:p>
    <w:p w14:paraId="7772DD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the readers, your engagement with these complex and profound questions is the true essence of philosophical inquiry. May this book serve as a catalyst for your own intellectual journeys, inspiring you to delve deeper into the enigmatic realms of Nihiltheism and beyond.</w:t>
      </w:r>
    </w:p>
    <w:p w14:paraId="0CB585BB"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5E997918">
          <v:rect id="_x0000_i1047" style="width:0;height:0" o:hralign="center" o:hrstd="t" o:hr="t" fillcolor="#a0a0a0" stroked="f"/>
        </w:pict>
      </w:r>
    </w:p>
    <w:p w14:paraId="2AD81DE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About the Author</w:t>
      </w:r>
    </w:p>
    <w:p w14:paraId="3FFF8E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Author's biography would be included here, detailing their academic background, areas of expertise, and contributions to the field of philosophy.</w:t>
      </w:r>
    </w:p>
    <w:p w14:paraId="49FEC9E3"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40C76490">
          <v:rect id="_x0000_i1048" style="width:0;height:0" o:hralign="center" o:hrstd="t" o:hr="t" fillcolor="#a0a0a0" stroked="f"/>
        </w:pict>
      </w:r>
    </w:p>
    <w:p w14:paraId="4E93EC5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Endnotes</w:t>
      </w:r>
    </w:p>
    <w:p w14:paraId="1BDFC9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Detailed endnotes referencing specific arguments, sources, and additional commentary would be provided here to support the text and offer further reading for interested readers.</w:t>
      </w:r>
    </w:p>
    <w:p w14:paraId="733CA7E2"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C69AFCB">
          <v:rect id="_x0000_i1049" style="width:0;height:0" o:hralign="center" o:hrstd="t" o:hr="t" fillcolor="#a0a0a0" stroked="f"/>
        </w:pict>
      </w:r>
    </w:p>
    <w:p w14:paraId="790184A8"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Summary</w:t>
      </w:r>
    </w:p>
    <w:p w14:paraId="4A4B0F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book on Nihiltheism presents an in-depth and comprehensive exploration of a philosophy that intertwines nihilism and theism. It meticulously examines the coexistence of existential skepticism and theistic beliefs, delving into various aspects such as scriptural teachings, philosophical theories, historical movements, scientific theories, notable figures, and arguments for and against the existence of God. The structure is designed to facilitate a layered academic inquiry, integrating analytical and continental philosophies to build a holistic framework.</w:t>
      </w:r>
    </w:p>
    <w:p w14:paraId="3C8F2B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emphasizes the pursuit of tangible insights, interdisciplinary dialogue, ontological exploration, and the application of dialectical reasoning to scrutinize the human condition. The approach to conceptual analysis employs thought experiments, analogies, comparative analysis, dialectical engagement, case studies, and technological tools to enhance understanding and uncover novel connections.</w:t>
      </w:r>
    </w:p>
    <w:p w14:paraId="5B91B75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book maintains unwavering logical rigor through iterative reasoning, systematic argument evaluation, dialectical methodology, and formal logic, supported by a two-part response structure (Inner Monologue and Articulated Response). It encourages intellectual innovation by exploring uncharted territories, developing original theories, synthesizing diverse philosophical traditions, and integrating technological advancements.</w:t>
      </w:r>
    </w:p>
    <w:p w14:paraId="00325A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An intellectual voyage beyond known waters is undertaken, pushing traditional philosophical boundaries and delving into in-depth topics such as divine absence, existential freedom, the role of art, temporal fluidity, ethical implications, psychological dimensions, political philosophy, and metaphysical ontology. The ongoing process embraces the infinite nature of philosophical exploration, fostering continuous progression, reflection, and adaptation.</w:t>
      </w:r>
    </w:p>
    <w:p w14:paraId="26CA4D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Practical applications are explored, including existential therapy, ethical decision-making, societal governance, education, business ethics, and personal identity, demonstrating the relevance and applicability of Nihiltheism in various aspects of daily life and societal structures.</w:t>
      </w:r>
    </w:p>
    <w:p w14:paraId="3A0F619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conclusion, the book synthesizes Nihiltheistic thought, emphasizing its dynamic and adaptable nature, and inspires further exploration and intellectual engagement. Appendices provide key philosophical texts, a glossary of terms, suggested further reading, and a bibliography, while acknowledgments and author information round out the comprehensive exploration of Nihiltheism.</w:t>
      </w:r>
    </w:p>
    <w:p w14:paraId="7B1EB3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comprehensive and sophisticated examination of Nihiltheism seeks to advance the field by integrating interdisciplinary insights, fostering intellectual innovation, and providing practical applications of the philosophy. It serves as an intellectual companion to Adam and an invaluable resource for philosophers, theologians, scholars, and individuals interested in deep philosophical explorations of Nihiltheism.</w:t>
      </w:r>
    </w:p>
    <w:p w14:paraId="63C69B42" w14:textId="77777777" w:rsidR="00834479" w:rsidRPr="00834479" w:rsidRDefault="004D035A" w:rsidP="00834479">
      <w:pPr>
        <w:spacing w:after="200" w:line="276" w:lineRule="auto"/>
        <w:rPr>
          <w:rFonts w:asciiTheme="minorHAnsi" w:hAnsiTheme="minorHAnsi"/>
          <w:color w:val="auto"/>
          <w:szCs w:val="28"/>
        </w:rPr>
      </w:pPr>
      <w:r>
        <w:rPr>
          <w:rFonts w:asciiTheme="minorHAnsi" w:hAnsiTheme="minorHAnsi"/>
          <w:noProof/>
          <w:color w:val="auto"/>
          <w:szCs w:val="28"/>
        </w:rPr>
      </w:r>
      <w:r w:rsidR="004D035A">
        <w:rPr>
          <w:rFonts w:asciiTheme="minorHAnsi" w:hAnsiTheme="minorHAnsi"/>
          <w:noProof/>
          <w:color w:val="auto"/>
          <w:szCs w:val="28"/>
        </w:rPr>
        <w:pict w14:anchorId="3D89E386">
          <v:rect id="_x0000_i1050" style="width:0;height:0" o:hralign="center" o:hrstd="t" o:hr="t" fillcolor="#a0a0a0" stroked="f"/>
        </w:pict>
      </w:r>
    </w:p>
    <w:p w14:paraId="553F2817"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Additions to Book Text</w:t>
      </w:r>
    </w:p>
    <w:p w14:paraId="72F1D08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[Note:</w:t>
      </w:r>
      <w:r w:rsidRPr="00834479">
        <w:rPr>
          <w:rFonts w:asciiTheme="minorHAnsi" w:hAnsiTheme="minorHAnsi"/>
          <w:color w:val="auto"/>
          <w:szCs w:val="28"/>
        </w:rPr>
        <w:t> The following additions have been seamlessly integrated into the existing structure of the book to enhance its depth and comprehensiveness. These sections expand upon core concepts and introduce novel frameworks that further elucidate the philosophy of Nihiltheism.]</w:t>
      </w:r>
    </w:p>
    <w:p w14:paraId="41D97A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God as Nothingness</w:t>
      </w:r>
    </w:p>
    <w:p w14:paraId="4F30CD9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1E4AF68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3CDFDA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Theistic Frameworks</w:t>
      </w:r>
    </w:p>
    <w:p w14:paraId="72C7A1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6F7B70E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6DA82D4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67DD0B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261D74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530D3F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Apophatic Theology</w:t>
      </w:r>
      <w:r w:rsidRPr="00834479">
        <w:rPr>
          <w:rFonts w:asciiTheme="minorHAnsi" w:hAnsiTheme="minorHAnsi"/>
          <w:color w:val="auto"/>
          <w:szCs w:val="28"/>
        </w:rPr>
        <w:br/>
        <w:t xml:space="preserve">The concept aligns closely with apophatic theological traditions, which define God through negation. Thomas Aquinas articulates this by stating that God is said to be "nonbeing (non </w:t>
      </w:r>
      <w:proofErr w:type="spellStart"/>
      <w:r w:rsidRPr="00834479">
        <w:rPr>
          <w:rFonts w:asciiTheme="minorHAnsi" w:hAnsiTheme="minorHAnsi"/>
          <w:color w:val="auto"/>
          <w:szCs w:val="28"/>
        </w:rPr>
        <w:t>existens</w:t>
      </w:r>
      <w:proofErr w:type="spellEnd"/>
      <w:r w:rsidRPr="00834479">
        <w:rPr>
          <w:rFonts w:asciiTheme="minorHAnsi" w:hAnsiTheme="minorHAnsi"/>
          <w:color w:val="auto"/>
          <w:szCs w:val="28"/>
        </w:rPr>
        <w:t>)" not because of lacking being, but because God transcends all beings.</w:t>
      </w:r>
    </w:p>
    <w:p w14:paraId="3E55A1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 xml:space="preserve">Buddhist and Hindu philosophical traditions offer profound parallels. The concept of </w:t>
      </w:r>
      <w:proofErr w:type="spellStart"/>
      <w:r w:rsidRPr="00834479">
        <w:rPr>
          <w:rFonts w:asciiTheme="minorHAnsi" w:hAnsiTheme="minorHAnsi"/>
          <w:color w:val="auto"/>
          <w:szCs w:val="28"/>
        </w:rPr>
        <w:t>śūnyatā</w:t>
      </w:r>
      <w:proofErr w:type="spellEnd"/>
      <w:r w:rsidRPr="00834479">
        <w:rPr>
          <w:rFonts w:asciiTheme="minorHAnsi" w:hAnsiTheme="minorHAnsi"/>
          <w:color w:val="auto"/>
          <w:szCs w:val="28"/>
        </w:rPr>
        <w:t xml:space="preserve"> (emptiness) in Buddhism and the Hindu notion of Brahman as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xml:space="preserve">, </w:t>
      </w:r>
      <w:proofErr w:type="spellStart"/>
      <w:r w:rsidRPr="00834479">
        <w:rPr>
          <w:rFonts w:asciiTheme="minorHAnsi" w:hAnsiTheme="minorHAnsi"/>
          <w:color w:val="auto"/>
          <w:szCs w:val="28"/>
        </w:rPr>
        <w:t>neti</w:t>
      </w:r>
      <w:proofErr w:type="spellEnd"/>
      <w:r w:rsidRPr="00834479">
        <w:rPr>
          <w:rFonts w:asciiTheme="minorHAnsi" w:hAnsiTheme="minorHAnsi"/>
          <w:color w:val="auto"/>
          <w:szCs w:val="28"/>
        </w:rPr>
        <w:t>" (not this, not this) resonate with this understanding of divine Nothingness.</w:t>
      </w:r>
    </w:p>
    <w:p w14:paraId="763382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31283F8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7019BF15"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How can an all-powerful entity be equated with a state of void?</w:t>
      </w:r>
    </w:p>
    <w:p w14:paraId="26C48CCE"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5D5A7E32"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73A829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Metaphysical Implications</w:t>
      </w:r>
    </w:p>
    <w:p w14:paraId="1545EA83" w14:textId="77777777" w:rsidR="00834479" w:rsidRPr="00834479" w:rsidRDefault="00834479" w:rsidP="00834479">
      <w:pPr>
        <w:spacing w:after="200" w:line="276" w:lineRule="auto"/>
        <w:rPr>
          <w:rFonts w:asciiTheme="minorHAnsi" w:hAnsiTheme="minorHAnsi"/>
          <w:color w:val="auto"/>
          <w:szCs w:val="28"/>
        </w:rPr>
      </w:pPr>
      <w:proofErr w:type="spellStart"/>
      <w:r w:rsidRPr="00834479">
        <w:rPr>
          <w:rFonts w:asciiTheme="minorHAnsi" w:hAnsiTheme="minorHAnsi"/>
          <w:color w:val="auto"/>
          <w:szCs w:val="28"/>
        </w:rPr>
        <w:t>Nishitani's</w:t>
      </w:r>
      <w:proofErr w:type="spellEnd"/>
      <w:r w:rsidRPr="00834479">
        <w:rPr>
          <w:rFonts w:asciiTheme="minorHAnsi" w:hAnsiTheme="minorHAnsi"/>
          <w:color w:val="auto"/>
          <w:szCs w:val="28"/>
        </w:rPr>
        <w:t xml:space="preserve"> philosophical framework provides crucial insights. He conceptualizes existence as consisting of three interconnected fields:</w:t>
      </w:r>
    </w:p>
    <w:p w14:paraId="36424E3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28BFC8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606CA71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43543F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1201F50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702234C8"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6B4FC6AD"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Presenting God as an open, dynamic potentiality.</w:t>
      </w:r>
    </w:p>
    <w:p w14:paraId="6E85DBF2"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2053D1E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4AA8F9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The Nihiltheistic conception of God as nothingness is not a negation of divine reality but a profound reframing. It suggests that the divine is not a discrete entity but the very ground of possibility—an infinite, nameless potentiality from which all existence emerges. As </w:t>
      </w:r>
      <w:proofErr w:type="spellStart"/>
      <w:r w:rsidRPr="00834479">
        <w:rPr>
          <w:rFonts w:asciiTheme="minorHAnsi" w:hAnsiTheme="minorHAnsi"/>
          <w:color w:val="auto"/>
          <w:szCs w:val="28"/>
        </w:rPr>
        <w:t>Nishitani</w:t>
      </w:r>
      <w:proofErr w:type="spellEnd"/>
      <w:r w:rsidRPr="00834479">
        <w:rPr>
          <w:rFonts w:asciiTheme="minorHAnsi" w:hAnsiTheme="minorHAnsi"/>
          <w:color w:val="auto"/>
          <w:szCs w:val="28"/>
        </w:rPr>
        <w:t xml:space="preserve"> profoundly articulates, this perspective allows us to encounter reality "on its own home ground"—not through r</w:t>
      </w:r>
    </w:p>
    <w:p w14:paraId="4F80B70C" w14:textId="77777777" w:rsidR="00834479" w:rsidRPr="00834479" w:rsidRDefault="00834479" w:rsidP="00834479">
      <w:pPr>
        <w:spacing w:after="200" w:line="276" w:lineRule="auto"/>
        <w:rPr>
          <w:rFonts w:asciiTheme="minorHAnsi" w:hAnsiTheme="minorHAnsi"/>
          <w:vanish/>
          <w:color w:val="auto"/>
          <w:szCs w:val="28"/>
        </w:rPr>
      </w:pPr>
      <w:r w:rsidRPr="00834479">
        <w:rPr>
          <w:rFonts w:asciiTheme="minorHAnsi" w:hAnsiTheme="minorHAnsi"/>
          <w:vanish/>
          <w:color w:val="auto"/>
          <w:szCs w:val="28"/>
        </w:rPr>
        <w:t>Top of Form</w:t>
      </w:r>
    </w:p>
    <w:p w14:paraId="17FB31D6" w14:textId="77777777" w:rsidR="00834479" w:rsidRPr="00834479" w:rsidRDefault="00834479" w:rsidP="00834479">
      <w:pPr>
        <w:spacing w:after="200" w:line="276" w:lineRule="auto"/>
        <w:rPr>
          <w:rFonts w:asciiTheme="minorHAnsi" w:hAnsiTheme="minorHAnsi"/>
          <w:vanish/>
          <w:color w:val="auto"/>
          <w:szCs w:val="28"/>
        </w:rPr>
      </w:pPr>
      <w:r w:rsidRPr="00834479">
        <w:rPr>
          <w:rFonts w:asciiTheme="minorHAnsi" w:hAnsiTheme="minorHAnsi"/>
          <w:vanish/>
          <w:color w:val="auto"/>
          <w:szCs w:val="28"/>
        </w:rPr>
        <w:t>Bottom of Form</w:t>
      </w:r>
    </w:p>
    <w:p w14:paraId="1AB396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can make mistakes. Check important info.</w:t>
      </w:r>
    </w:p>
    <w:p w14:paraId="76A118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t>
      </w:r>
    </w:p>
    <w:p w14:paraId="1D3B469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is still generating a response...</w:t>
      </w:r>
    </w:p>
    <w:p w14:paraId="3D7F3956" w14:textId="781CF0B7" w:rsidR="001C5D4C" w:rsidRPr="00834479" w:rsidRDefault="001C5D4C">
      <w:pPr>
        <w:rPr>
          <w:rFonts w:asciiTheme="minorHAnsi" w:hAnsiTheme="minorHAnsi"/>
          <w:color w:val="auto"/>
          <w:szCs w:val="28"/>
        </w:rPr>
      </w:pPr>
    </w:p>
    <w:sectPr w:rsidR="001C5D4C" w:rsidRPr="00834479"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Mono">
    <w:panose1 w:val="020B06040202020202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2277E"/>
    <w:multiLevelType w:val="multilevel"/>
    <w:tmpl w:val="E3ACC2FA"/>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5E25BBA"/>
    <w:multiLevelType w:val="multilevel"/>
    <w:tmpl w:val="8E7E0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724181">
    <w:abstractNumId w:val="0"/>
  </w:num>
  <w:num w:numId="2" w16cid:durableId="456490004">
    <w:abstractNumId w:val="1"/>
  </w:num>
  <w:num w:numId="3" w16cid:durableId="149953844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836385948">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553396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60384472">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96608866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4068560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45444511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23455335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76129347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80893626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44677358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086143580">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180656473">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59729742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464272390">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451444136">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831993995">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46158300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59332024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290984081">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126120474">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950749069">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739356438">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923031020">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74086714">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32049085">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1837987798">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850994109">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1019966996">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1741950580">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1496647877">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91642175">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1953590756">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2127430136">
    <w:abstractNumId w:val="1"/>
    <w:lvlOverride w:ilvl="1">
      <w:lvl w:ilvl="1">
        <w:numFmt w:val="bullet"/>
        <w:lvlText w:val=""/>
        <w:lvlJc w:val="left"/>
        <w:pPr>
          <w:tabs>
            <w:tab w:val="num" w:pos="1440"/>
          </w:tabs>
          <w:ind w:left="1440" w:hanging="360"/>
        </w:pPr>
        <w:rPr>
          <w:rFonts w:ascii="Symbol" w:hAnsi="Symbol" w:hint="default"/>
          <w:sz w:val="20"/>
        </w:rPr>
      </w:lvl>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79"/>
    <w:rsid w:val="00044BDC"/>
    <w:rsid w:val="00095F77"/>
    <w:rsid w:val="000A1CD4"/>
    <w:rsid w:val="000B0101"/>
    <w:rsid w:val="000B59BE"/>
    <w:rsid w:val="000D3F14"/>
    <w:rsid w:val="0015518E"/>
    <w:rsid w:val="001901BA"/>
    <w:rsid w:val="001C4C3C"/>
    <w:rsid w:val="001C5D4C"/>
    <w:rsid w:val="00240C09"/>
    <w:rsid w:val="00245831"/>
    <w:rsid w:val="002876EF"/>
    <w:rsid w:val="002922F5"/>
    <w:rsid w:val="002C559F"/>
    <w:rsid w:val="00303A4D"/>
    <w:rsid w:val="00374532"/>
    <w:rsid w:val="00393609"/>
    <w:rsid w:val="00471A57"/>
    <w:rsid w:val="004B43F9"/>
    <w:rsid w:val="004D035A"/>
    <w:rsid w:val="004D6E6F"/>
    <w:rsid w:val="004E6572"/>
    <w:rsid w:val="00530637"/>
    <w:rsid w:val="00531010"/>
    <w:rsid w:val="00556456"/>
    <w:rsid w:val="005645E5"/>
    <w:rsid w:val="00566CCC"/>
    <w:rsid w:val="005D0D38"/>
    <w:rsid w:val="005F7FE6"/>
    <w:rsid w:val="00617832"/>
    <w:rsid w:val="006436D3"/>
    <w:rsid w:val="006513F2"/>
    <w:rsid w:val="00697D4B"/>
    <w:rsid w:val="006B7973"/>
    <w:rsid w:val="006F52FA"/>
    <w:rsid w:val="00730973"/>
    <w:rsid w:val="00770E5A"/>
    <w:rsid w:val="00783641"/>
    <w:rsid w:val="007837C2"/>
    <w:rsid w:val="007B6045"/>
    <w:rsid w:val="007B657A"/>
    <w:rsid w:val="007C2F41"/>
    <w:rsid w:val="007C30B8"/>
    <w:rsid w:val="00834479"/>
    <w:rsid w:val="008411DF"/>
    <w:rsid w:val="00863C01"/>
    <w:rsid w:val="00887658"/>
    <w:rsid w:val="00892FD7"/>
    <w:rsid w:val="008C40DA"/>
    <w:rsid w:val="00922F02"/>
    <w:rsid w:val="00976E6B"/>
    <w:rsid w:val="009C4713"/>
    <w:rsid w:val="00A25FFC"/>
    <w:rsid w:val="00A574C4"/>
    <w:rsid w:val="00A57BFC"/>
    <w:rsid w:val="00A7581D"/>
    <w:rsid w:val="00AC2F39"/>
    <w:rsid w:val="00AC4834"/>
    <w:rsid w:val="00AD63BF"/>
    <w:rsid w:val="00BB34FC"/>
    <w:rsid w:val="00BD156F"/>
    <w:rsid w:val="00C06E3B"/>
    <w:rsid w:val="00C64D01"/>
    <w:rsid w:val="00C94AC3"/>
    <w:rsid w:val="00CA750D"/>
    <w:rsid w:val="00D14E6F"/>
    <w:rsid w:val="00D20713"/>
    <w:rsid w:val="00D263BB"/>
    <w:rsid w:val="00D35A4C"/>
    <w:rsid w:val="00D41EE1"/>
    <w:rsid w:val="00D6472F"/>
    <w:rsid w:val="00D66DF7"/>
    <w:rsid w:val="00D72FB3"/>
    <w:rsid w:val="00D73E7E"/>
    <w:rsid w:val="00D85EFF"/>
    <w:rsid w:val="00D86AFD"/>
    <w:rsid w:val="00DA57F2"/>
    <w:rsid w:val="00DC2756"/>
    <w:rsid w:val="00DE1331"/>
    <w:rsid w:val="00E95B12"/>
    <w:rsid w:val="00EA50C2"/>
    <w:rsid w:val="00F6735A"/>
    <w:rsid w:val="00F92630"/>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55EC"/>
  <w15:chartTrackingRefBased/>
  <w15:docId w15:val="{04310C82-1016-437F-9E88-712CDF7D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95F77"/>
    <w:pPr>
      <w:numPr>
        <w:numId w:val="1"/>
      </w:numPr>
      <w:outlineLvl w:val="0"/>
    </w:pPr>
    <w:rPr>
      <w:bCs/>
      <w:i/>
      <w:sz w:val="44"/>
    </w:rPr>
  </w:style>
  <w:style w:type="paragraph" w:styleId="Heading2">
    <w:name w:val="heading 2"/>
    <w:basedOn w:val="Heading"/>
    <w:next w:val="BodyText"/>
    <w:link w:val="Heading2Char"/>
    <w:autoRedefine/>
    <w:uiPriority w:val="9"/>
    <w:unhideWhenUsed/>
    <w:qFormat/>
    <w:rsid w:val="00DC2756"/>
    <w:pPr>
      <w:widowControl w:val="0"/>
      <w:tabs>
        <w:tab w:val="left" w:pos="0"/>
      </w:tabs>
      <w:suppressAutoHyphens w:val="0"/>
      <w:spacing w:before="200" w:after="0" w:line="276" w:lineRule="auto"/>
      <w:outlineLvl w:val="1"/>
    </w:pPr>
    <w:rPr>
      <w:rFonts w:cs="Arial"/>
      <w:bCs/>
      <w:i/>
      <w:iCs w:val="0"/>
      <w:color w:val="000000"/>
      <w:kern w:val="0"/>
      <w:sz w:val="44"/>
      <w:szCs w:val="32"/>
    </w:rPr>
  </w:style>
  <w:style w:type="paragraph" w:styleId="Heading3">
    <w:name w:val="heading 3"/>
    <w:basedOn w:val="Heading"/>
    <w:next w:val="BodyText"/>
    <w:link w:val="Heading3Char"/>
    <w:autoRedefine/>
    <w:uiPriority w:val="9"/>
    <w:unhideWhenUsed/>
    <w:qFormat/>
    <w:rsid w:val="00DC2756"/>
    <w:pPr>
      <w:widowControl w:val="0"/>
      <w:tabs>
        <w:tab w:val="left" w:pos="0"/>
      </w:tabs>
      <w:suppressAutoHyphens w:val="0"/>
      <w:spacing w:before="140" w:after="0" w:line="276" w:lineRule="auto"/>
      <w:outlineLvl w:val="2"/>
    </w:pPr>
    <w:rPr>
      <w:rFonts w:cs="Arial"/>
      <w:bCs/>
      <w:iCs w:val="0"/>
      <w:color w:val="000000"/>
      <w:kern w:val="0"/>
      <w:sz w:val="36"/>
      <w:szCs w:val="20"/>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Calibri"/>
      <w:b/>
      <w:bCs/>
      <w:i/>
      <w:iCs/>
      <w:color w:val="auto"/>
      <w:kern w:val="2"/>
      <w:sz w:val="44"/>
      <w:szCs w:val="28"/>
      <w:lang w:eastAsia="zh-CN" w:bidi="hi-IN"/>
    </w:rPr>
  </w:style>
  <w:style w:type="character" w:customStyle="1" w:styleId="Heading2Char">
    <w:name w:val="Heading 2 Char"/>
    <w:basedOn w:val="DefaultParagraphFont"/>
    <w:link w:val="Heading2"/>
    <w:uiPriority w:val="9"/>
    <w:qFormat/>
    <w:rsid w:val="00DC2756"/>
    <w:rPr>
      <w:rFonts w:eastAsia="Microsoft YaHei" w:cs="Arial"/>
      <w:b/>
      <w:bCs/>
      <w:color w:val="000000"/>
      <w:sz w:val="44"/>
      <w:szCs w:val="32"/>
      <w:lang w:eastAsia="zh-CN" w:bidi="hi-IN"/>
    </w:rPr>
  </w:style>
  <w:style w:type="character" w:customStyle="1" w:styleId="Heading3Char">
    <w:name w:val="Heading 3 Char"/>
    <w:basedOn w:val="DefaultParagraphFont"/>
    <w:link w:val="Heading3"/>
    <w:uiPriority w:val="9"/>
    <w:qFormat/>
    <w:rsid w:val="00DC2756"/>
    <w:rPr>
      <w:rFonts w:eastAsia="Microsoft YaHei" w:cs="Arial"/>
      <w:b/>
      <w:bCs/>
      <w:i/>
      <w:color w:val="000000"/>
      <w:sz w:val="36"/>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FC2626"/>
    <w:pPr>
      <w:widowControl/>
      <w:suppressAutoHyphens w:val="0"/>
      <w:spacing w:after="0" w:line="240" w:lineRule="auto"/>
      <w:contextualSpacing/>
    </w:pPr>
    <w:rPr>
      <w:rFonts w:eastAsiaTheme="majorEastAsia" w:cstheme="majorBidi"/>
      <w:b/>
      <w:sz w:val="48"/>
      <w:szCs w:val="28"/>
    </w:rPr>
  </w:style>
  <w:style w:type="character" w:customStyle="1" w:styleId="TitleChar">
    <w:name w:val="Title Char"/>
    <w:basedOn w:val="DefaultParagraphFont"/>
    <w:link w:val="Title"/>
    <w:uiPriority w:val="10"/>
    <w:rsid w:val="00FC2626"/>
    <w:rPr>
      <w:rFonts w:eastAsiaTheme="majorEastAsia" w:cstheme="majorBidi"/>
      <w:b/>
      <w:sz w:val="48"/>
      <w:szCs w:val="28"/>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autoRedefine/>
    <w:qFormat/>
    <w:rsid w:val="00DC2756"/>
    <w:pPr>
      <w:keepNext/>
      <w:widowControl/>
      <w:spacing w:before="240" w:line="240" w:lineRule="auto"/>
    </w:pPr>
    <w:rPr>
      <w:rFonts w:eastAsia="Microsoft YaHei" w:cs="Calibri"/>
      <w:b/>
      <w:iCs/>
      <w:color w:val="auto"/>
      <w:kern w:val="2"/>
      <w:sz w:val="52"/>
      <w:szCs w:val="28"/>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eastAsia="Palatino Linotype" w:cs="Palatino Linotype"/>
      <w:b/>
      <w:bCs w:val="0"/>
      <w:i/>
      <w:iCs/>
      <w:color w:val="FFFFFF" w:themeColor="background1"/>
      <w:kern w:val="2"/>
      <w:sz w:val="36"/>
      <w:szCs w:val="28"/>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sz w:val="36"/>
    </w:rPr>
  </w:style>
  <w:style w:type="character" w:customStyle="1" w:styleId="Header2Char">
    <w:name w:val="Header 2 Char"/>
    <w:basedOn w:val="Header1Char"/>
    <w:link w:val="Header2"/>
    <w:rsid w:val="007837C2"/>
    <w:rPr>
      <w:rFonts w:eastAsia="PMingLiU-ExtB" w:cs="Times New Roman"/>
      <w:b/>
      <w:bCs/>
      <w:i/>
      <w:iCs w:val="0"/>
      <w:color w:val="auto"/>
      <w:kern w:val="2"/>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095F77"/>
    <w:pPr>
      <w:numPr>
        <w:numId w:val="0"/>
      </w:numPr>
      <w:tabs>
        <w:tab w:val="num" w:pos="0"/>
      </w:tabs>
    </w:pPr>
    <w:rPr>
      <w:rFonts w:eastAsia="PMingLiU-ExtB" w:cs="Times New Roman"/>
      <w:b w:val="0"/>
      <w:i w:val="0"/>
      <w:iCs w:val="0"/>
    </w:rPr>
  </w:style>
  <w:style w:type="character" w:customStyle="1" w:styleId="H1Char">
    <w:name w:val="H1 Char"/>
    <w:basedOn w:val="Heading1Char"/>
    <w:link w:val="H1"/>
    <w:rsid w:val="00095F77"/>
    <w:rPr>
      <w:rFonts w:eastAsia="PMingLiU-ExtB" w:cs="Times New Roman"/>
      <w:b w:val="0"/>
      <w:bCs/>
      <w:i w:val="0"/>
      <w:iCs/>
      <w:color w:val="auto"/>
      <w:kern w:val="2"/>
      <w:sz w:val="44"/>
      <w:szCs w:val="28"/>
      <w:lang w:eastAsia="zh-CN" w:bidi="hi-IN"/>
    </w:rPr>
  </w:style>
  <w:style w:type="paragraph" w:customStyle="1" w:styleId="Header1">
    <w:name w:val="Header 1"/>
    <w:basedOn w:val="H1"/>
    <w:link w:val="Header1Char"/>
    <w:autoRedefine/>
    <w:qFormat/>
    <w:rsid w:val="00095F77"/>
    <w:pPr>
      <w:spacing w:after="0"/>
    </w:pPr>
    <w:rPr>
      <w:b/>
    </w:rPr>
  </w:style>
  <w:style w:type="character" w:customStyle="1" w:styleId="Header1Char">
    <w:name w:val="Header 1 Char"/>
    <w:basedOn w:val="DefaultParagraphFont"/>
    <w:link w:val="Header1"/>
    <w:rsid w:val="00095F77"/>
    <w:rPr>
      <w:rFonts w:eastAsia="PMingLiU-ExtB" w:cs="Times New Roman"/>
      <w:b/>
      <w:bCs/>
      <w:color w:val="auto"/>
      <w:kern w:val="2"/>
      <w:sz w:val="44"/>
      <w:szCs w:val="28"/>
      <w:lang w:eastAsia="zh-CN" w:bidi="hi-IN"/>
    </w:rPr>
  </w:style>
  <w:style w:type="paragraph" w:customStyle="1" w:styleId="Header3">
    <w:name w:val="Header 3"/>
    <w:basedOn w:val="Normal"/>
    <w:link w:val="Header3Char"/>
    <w:autoRedefine/>
    <w:qFormat/>
    <w:rsid w:val="007837C2"/>
    <w:pPr>
      <w:widowControl/>
      <w:spacing w:after="0" w:line="240" w:lineRule="auto"/>
    </w:pPr>
    <w:rPr>
      <w:b/>
      <w:sz w:val="32"/>
    </w:rPr>
  </w:style>
  <w:style w:type="character" w:customStyle="1" w:styleId="Header3Char">
    <w:name w:val="Header 3 Char"/>
    <w:basedOn w:val="DefaultParagraphFont"/>
    <w:link w:val="Header3"/>
    <w:rsid w:val="007837C2"/>
    <w:rPr>
      <w:b/>
      <w:sz w:val="32"/>
    </w:rPr>
  </w:style>
  <w:style w:type="paragraph" w:customStyle="1" w:styleId="Header4">
    <w:name w:val="Header 4"/>
    <w:basedOn w:val="Heading"/>
    <w:link w:val="Header4Char"/>
    <w:autoRedefine/>
    <w:qFormat/>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qFormat/>
    <w:rsid w:val="00095F77"/>
    <w:pPr>
      <w:widowControl/>
      <w:suppressAutoHyphens w:val="0"/>
      <w:spacing w:after="160" w:line="259" w:lineRule="auto"/>
    </w:pPr>
    <w:rPr>
      <w:b/>
      <w:color w:val="auto"/>
      <w:sz w:val="36"/>
      <w:szCs w:val="28"/>
    </w:rPr>
  </w:style>
  <w:style w:type="character" w:customStyle="1" w:styleId="H2Char">
    <w:name w:val="H2 Char"/>
    <w:basedOn w:val="DefaultParagraphFont"/>
    <w:link w:val="H2"/>
    <w:rsid w:val="00095F77"/>
    <w:rPr>
      <w:b/>
      <w:color w:val="auto"/>
      <w:sz w:val="36"/>
      <w:szCs w:val="28"/>
    </w:rPr>
  </w:style>
  <w:style w:type="paragraph" w:customStyle="1" w:styleId="msonormal0">
    <w:name w:val="msonormal"/>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nline-flex">
    <w:name w:val="inline-flex"/>
    <w:basedOn w:val="DefaultParagraphFont"/>
    <w:rsid w:val="00834479"/>
  </w:style>
  <w:style w:type="character" w:customStyle="1" w:styleId="label1i27t20">
    <w:name w:val="_label_1i27t_20"/>
    <w:basedOn w:val="DefaultParagraphFont"/>
    <w:rsid w:val="00834479"/>
  </w:style>
  <w:style w:type="character" w:customStyle="1" w:styleId="sr-only">
    <w:name w:val="sr-only"/>
    <w:basedOn w:val="DefaultParagraphFont"/>
    <w:rsid w:val="00834479"/>
  </w:style>
  <w:style w:type="character" w:styleId="Hyperlink">
    <w:name w:val="Hyperlink"/>
    <w:basedOn w:val="DefaultParagraphFont"/>
    <w:uiPriority w:val="99"/>
    <w:unhideWhenUsed/>
    <w:rsid w:val="00834479"/>
    <w:rPr>
      <w:color w:val="0000FF"/>
      <w:u w:val="single"/>
    </w:rPr>
  </w:style>
  <w:style w:type="character" w:styleId="FollowedHyperlink">
    <w:name w:val="FollowedHyperlink"/>
    <w:basedOn w:val="DefaultParagraphFont"/>
    <w:uiPriority w:val="99"/>
    <w:semiHidden/>
    <w:unhideWhenUsed/>
    <w:rsid w:val="00834479"/>
    <w:rPr>
      <w:color w:val="800080"/>
      <w:u w:val="single"/>
    </w:rPr>
  </w:style>
  <w:style w:type="character" w:customStyle="1" w:styleId="text-left">
    <w:name w:val="text-left"/>
    <w:basedOn w:val="DefaultParagraphFont"/>
    <w:rsid w:val="00834479"/>
  </w:style>
  <w:style w:type="character" w:customStyle="1" w:styleId="text-body">
    <w:name w:val="text-body"/>
    <w:basedOn w:val="DefaultParagraphFont"/>
    <w:rsid w:val="00834479"/>
  </w:style>
  <w:style w:type="character" w:customStyle="1" w:styleId="flex">
    <w:name w:val="flex"/>
    <w:basedOn w:val="DefaultParagraphFont"/>
    <w:rsid w:val="00834479"/>
  </w:style>
  <w:style w:type="character" w:customStyle="1" w:styleId="line-clamp-1">
    <w:name w:val="line-clamp-1"/>
    <w:basedOn w:val="DefaultParagraphFont"/>
    <w:rsid w:val="00834479"/>
  </w:style>
  <w:style w:type="character" w:customStyle="1" w:styleId="text-token-text-secondary">
    <w:name w:val="text-token-text-secondary"/>
    <w:basedOn w:val="DefaultParagraphFont"/>
    <w:rsid w:val="00834479"/>
  </w:style>
  <w:style w:type="paragraph" w:customStyle="1" w:styleId="conversationturnwrapperwg437227">
    <w:name w:val="_conversationturnwrapper_wg437_227"/>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lock">
    <w:name w:val="block"/>
    <w:basedOn w:val="DefaultParagraphFont"/>
    <w:rsid w:val="00834479"/>
  </w:style>
  <w:style w:type="paragraph" w:styleId="NormalWeb">
    <w:name w:val="Normal (Web)"/>
    <w:basedOn w:val="Normal"/>
    <w:uiPriority w:val="99"/>
    <w:semiHidden/>
    <w:unhideWhenUsed/>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834479"/>
    <w:pPr>
      <w:widowControl/>
      <w:pBdr>
        <w:bottom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34479"/>
    <w:rPr>
      <w:rFonts w:ascii="Arial" w:eastAsia="Times New Roman" w:hAnsi="Arial" w:cs="Arial"/>
      <w:vanish/>
      <w:color w:val="auto"/>
      <w:sz w:val="16"/>
      <w:szCs w:val="16"/>
    </w:rPr>
  </w:style>
  <w:style w:type="paragraph" w:customStyle="1" w:styleId="placeholder">
    <w:name w:val="placeholder"/>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BottomofForm">
    <w:name w:val="HTML Bottom of Form"/>
    <w:basedOn w:val="Normal"/>
    <w:next w:val="Normal"/>
    <w:link w:val="z-BottomofFormChar"/>
    <w:hidden/>
    <w:uiPriority w:val="99"/>
    <w:semiHidden/>
    <w:unhideWhenUsed/>
    <w:rsid w:val="00834479"/>
    <w:pPr>
      <w:widowControl/>
      <w:pBdr>
        <w:top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34479"/>
    <w:rPr>
      <w:rFonts w:ascii="Arial" w:eastAsia="Times New Roman" w:hAnsi="Arial" w:cs="Arial"/>
      <w:vanish/>
      <w:color w:val="auto"/>
      <w:sz w:val="16"/>
      <w:szCs w:val="16"/>
    </w:rPr>
  </w:style>
  <w:style w:type="character" w:styleId="UnresolvedMention">
    <w:name w:val="Unresolved Mention"/>
    <w:basedOn w:val="DefaultParagraphFont"/>
    <w:uiPriority w:val="99"/>
    <w:semiHidden/>
    <w:unhideWhenUsed/>
    <w:rsid w:val="00834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2511">
      <w:bodyDiv w:val="1"/>
      <w:marLeft w:val="0"/>
      <w:marRight w:val="0"/>
      <w:marTop w:val="0"/>
      <w:marBottom w:val="0"/>
      <w:divBdr>
        <w:top w:val="none" w:sz="0" w:space="0" w:color="auto"/>
        <w:left w:val="none" w:sz="0" w:space="0" w:color="auto"/>
        <w:bottom w:val="none" w:sz="0" w:space="0" w:color="auto"/>
        <w:right w:val="none" w:sz="0" w:space="0" w:color="auto"/>
      </w:divBdr>
      <w:divsChild>
        <w:div w:id="564951393">
          <w:marLeft w:val="0"/>
          <w:marRight w:val="0"/>
          <w:marTop w:val="0"/>
          <w:marBottom w:val="0"/>
          <w:divBdr>
            <w:top w:val="single" w:sz="2" w:space="0" w:color="E3E3E3"/>
            <w:left w:val="single" w:sz="2" w:space="0" w:color="E3E3E3"/>
            <w:bottom w:val="single" w:sz="2" w:space="0" w:color="E3E3E3"/>
            <w:right w:val="single" w:sz="2" w:space="0" w:color="E3E3E3"/>
          </w:divBdr>
          <w:divsChild>
            <w:div w:id="1505169690">
              <w:marLeft w:val="0"/>
              <w:marRight w:val="0"/>
              <w:marTop w:val="0"/>
              <w:marBottom w:val="0"/>
              <w:divBdr>
                <w:top w:val="single" w:sz="2" w:space="0" w:color="E3E3E3"/>
                <w:left w:val="single" w:sz="2" w:space="0" w:color="E3E3E3"/>
                <w:bottom w:val="single" w:sz="2" w:space="0" w:color="E3E3E3"/>
                <w:right w:val="single" w:sz="2" w:space="0" w:color="E3E3E3"/>
              </w:divBdr>
              <w:divsChild>
                <w:div w:id="1185362038">
                  <w:marLeft w:val="0"/>
                  <w:marRight w:val="0"/>
                  <w:marTop w:val="0"/>
                  <w:marBottom w:val="0"/>
                  <w:divBdr>
                    <w:top w:val="single" w:sz="2" w:space="0" w:color="E3E3E3"/>
                    <w:left w:val="single" w:sz="2" w:space="0" w:color="E3E3E3"/>
                    <w:bottom w:val="single" w:sz="2" w:space="0" w:color="E3E3E3"/>
                    <w:right w:val="single" w:sz="2" w:space="0" w:color="E3E3E3"/>
                  </w:divBdr>
                  <w:divsChild>
                    <w:div w:id="675958248">
                      <w:marLeft w:val="0"/>
                      <w:marRight w:val="0"/>
                      <w:marTop w:val="0"/>
                      <w:marBottom w:val="0"/>
                      <w:divBdr>
                        <w:top w:val="single" w:sz="2" w:space="0" w:color="E3E3E3"/>
                        <w:left w:val="single" w:sz="2" w:space="0" w:color="E3E3E3"/>
                        <w:bottom w:val="single" w:sz="2" w:space="0" w:color="E3E3E3"/>
                        <w:right w:val="single" w:sz="2" w:space="0" w:color="E3E3E3"/>
                      </w:divBdr>
                      <w:divsChild>
                        <w:div w:id="160122299">
                          <w:marLeft w:val="0"/>
                          <w:marRight w:val="0"/>
                          <w:marTop w:val="0"/>
                          <w:marBottom w:val="0"/>
                          <w:divBdr>
                            <w:top w:val="single" w:sz="2" w:space="0" w:color="E3E3E3"/>
                            <w:left w:val="single" w:sz="2" w:space="0" w:color="E3E3E3"/>
                            <w:bottom w:val="single" w:sz="2" w:space="0" w:color="E3E3E3"/>
                            <w:right w:val="single" w:sz="2" w:space="0" w:color="E3E3E3"/>
                          </w:divBdr>
                          <w:divsChild>
                            <w:div w:id="159412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72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286852">
                  <w:marLeft w:val="0"/>
                  <w:marRight w:val="0"/>
                  <w:marTop w:val="0"/>
                  <w:marBottom w:val="0"/>
                  <w:divBdr>
                    <w:top w:val="single" w:sz="2" w:space="0" w:color="E3E3E3"/>
                    <w:left w:val="single" w:sz="2" w:space="0" w:color="E3E3E3"/>
                    <w:bottom w:val="single" w:sz="2" w:space="0" w:color="E3E3E3"/>
                    <w:right w:val="single" w:sz="2" w:space="0" w:color="E3E3E3"/>
                  </w:divBdr>
                  <w:divsChild>
                    <w:div w:id="1800680403">
                      <w:marLeft w:val="0"/>
                      <w:marRight w:val="0"/>
                      <w:marTop w:val="0"/>
                      <w:marBottom w:val="0"/>
                      <w:divBdr>
                        <w:top w:val="single" w:sz="2" w:space="0" w:color="E3E3E3"/>
                        <w:left w:val="single" w:sz="2" w:space="0" w:color="E3E3E3"/>
                        <w:bottom w:val="single" w:sz="2" w:space="0" w:color="E3E3E3"/>
                        <w:right w:val="single" w:sz="2" w:space="0" w:color="E3E3E3"/>
                      </w:divBdr>
                      <w:divsChild>
                        <w:div w:id="1022439336">
                          <w:marLeft w:val="0"/>
                          <w:marRight w:val="0"/>
                          <w:marTop w:val="0"/>
                          <w:marBottom w:val="0"/>
                          <w:divBdr>
                            <w:top w:val="single" w:sz="2" w:space="0" w:color="E3E3E3"/>
                            <w:left w:val="single" w:sz="2" w:space="0" w:color="E3E3E3"/>
                            <w:bottom w:val="single" w:sz="2" w:space="0" w:color="E3E3E3"/>
                            <w:right w:val="single" w:sz="2" w:space="0" w:color="E3E3E3"/>
                          </w:divBdr>
                          <w:divsChild>
                            <w:div w:id="105142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18772">
                          <w:marLeft w:val="0"/>
                          <w:marRight w:val="0"/>
                          <w:marTop w:val="0"/>
                          <w:marBottom w:val="0"/>
                          <w:divBdr>
                            <w:top w:val="single" w:sz="2" w:space="0" w:color="E3E3E3"/>
                            <w:left w:val="single" w:sz="2" w:space="0" w:color="E3E3E3"/>
                            <w:bottom w:val="single" w:sz="2" w:space="0" w:color="E3E3E3"/>
                            <w:right w:val="single" w:sz="2" w:space="0" w:color="E3E3E3"/>
                          </w:divBdr>
                          <w:divsChild>
                            <w:div w:id="1798985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216147">
                          <w:marLeft w:val="0"/>
                          <w:marRight w:val="0"/>
                          <w:marTop w:val="0"/>
                          <w:marBottom w:val="0"/>
                          <w:divBdr>
                            <w:top w:val="single" w:sz="2" w:space="0" w:color="E3E3E3"/>
                            <w:left w:val="single" w:sz="2" w:space="0" w:color="E3E3E3"/>
                            <w:bottom w:val="single" w:sz="2" w:space="0" w:color="E3E3E3"/>
                            <w:right w:val="single" w:sz="2" w:space="0" w:color="E3E3E3"/>
                          </w:divBdr>
                          <w:divsChild>
                            <w:div w:id="952790307">
                              <w:marLeft w:val="0"/>
                              <w:marRight w:val="0"/>
                              <w:marTop w:val="0"/>
                              <w:marBottom w:val="0"/>
                              <w:divBdr>
                                <w:top w:val="single" w:sz="2" w:space="0" w:color="E3E3E3"/>
                                <w:left w:val="single" w:sz="2" w:space="0" w:color="E3E3E3"/>
                                <w:bottom w:val="single" w:sz="2" w:space="0" w:color="E3E3E3"/>
                                <w:right w:val="single" w:sz="2" w:space="0" w:color="E3E3E3"/>
                              </w:divBdr>
                              <w:divsChild>
                                <w:div w:id="65760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797905">
                              <w:marLeft w:val="0"/>
                              <w:marRight w:val="0"/>
                              <w:marTop w:val="0"/>
                              <w:marBottom w:val="0"/>
                              <w:divBdr>
                                <w:top w:val="single" w:sz="2" w:space="0" w:color="E3E3E3"/>
                                <w:left w:val="single" w:sz="2" w:space="0" w:color="E3E3E3"/>
                                <w:bottom w:val="single" w:sz="2" w:space="0" w:color="E3E3E3"/>
                                <w:right w:val="single" w:sz="2" w:space="0" w:color="E3E3E3"/>
                              </w:divBdr>
                              <w:divsChild>
                                <w:div w:id="154510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028415">
                              <w:marLeft w:val="0"/>
                              <w:marRight w:val="0"/>
                              <w:marTop w:val="0"/>
                              <w:marBottom w:val="0"/>
                              <w:divBdr>
                                <w:top w:val="single" w:sz="2" w:space="0" w:color="E3E3E3"/>
                                <w:left w:val="single" w:sz="2" w:space="0" w:color="E3E3E3"/>
                                <w:bottom w:val="single" w:sz="2" w:space="0" w:color="E3E3E3"/>
                                <w:right w:val="single" w:sz="2" w:space="0" w:color="E3E3E3"/>
                              </w:divBdr>
                              <w:divsChild>
                                <w:div w:id="177787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552037">
                              <w:marLeft w:val="0"/>
                              <w:marRight w:val="0"/>
                              <w:marTop w:val="0"/>
                              <w:marBottom w:val="0"/>
                              <w:divBdr>
                                <w:top w:val="single" w:sz="2" w:space="0" w:color="E3E3E3"/>
                                <w:left w:val="single" w:sz="2" w:space="0" w:color="E3E3E3"/>
                                <w:bottom w:val="single" w:sz="2" w:space="0" w:color="E3E3E3"/>
                                <w:right w:val="single" w:sz="2" w:space="0" w:color="E3E3E3"/>
                              </w:divBdr>
                              <w:divsChild>
                                <w:div w:id="122002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887448">
                              <w:marLeft w:val="0"/>
                              <w:marRight w:val="0"/>
                              <w:marTop w:val="0"/>
                              <w:marBottom w:val="0"/>
                              <w:divBdr>
                                <w:top w:val="single" w:sz="2" w:space="0" w:color="E3E3E3"/>
                                <w:left w:val="single" w:sz="2" w:space="0" w:color="E3E3E3"/>
                                <w:bottom w:val="single" w:sz="2" w:space="0" w:color="E3E3E3"/>
                                <w:right w:val="single" w:sz="2" w:space="0" w:color="E3E3E3"/>
                              </w:divBdr>
                              <w:divsChild>
                                <w:div w:id="79725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547550">
                              <w:marLeft w:val="0"/>
                              <w:marRight w:val="0"/>
                              <w:marTop w:val="0"/>
                              <w:marBottom w:val="0"/>
                              <w:divBdr>
                                <w:top w:val="single" w:sz="2" w:space="0" w:color="E3E3E3"/>
                                <w:left w:val="single" w:sz="2" w:space="0" w:color="E3E3E3"/>
                                <w:bottom w:val="single" w:sz="2" w:space="0" w:color="E3E3E3"/>
                                <w:right w:val="single" w:sz="2" w:space="0" w:color="E3E3E3"/>
                              </w:divBdr>
                              <w:divsChild>
                                <w:div w:id="116058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51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011803">
                          <w:marLeft w:val="0"/>
                          <w:marRight w:val="0"/>
                          <w:marTop w:val="0"/>
                          <w:marBottom w:val="0"/>
                          <w:divBdr>
                            <w:top w:val="single" w:sz="2" w:space="0" w:color="E3E3E3"/>
                            <w:left w:val="single" w:sz="2" w:space="0" w:color="E3E3E3"/>
                            <w:bottom w:val="single" w:sz="2" w:space="0" w:color="E3E3E3"/>
                            <w:right w:val="single" w:sz="2" w:space="0" w:color="E3E3E3"/>
                          </w:divBdr>
                          <w:divsChild>
                            <w:div w:id="1068070961">
                              <w:marLeft w:val="0"/>
                              <w:marRight w:val="0"/>
                              <w:marTop w:val="0"/>
                              <w:marBottom w:val="0"/>
                              <w:divBdr>
                                <w:top w:val="single" w:sz="2" w:space="0" w:color="E3E3E3"/>
                                <w:left w:val="single" w:sz="2" w:space="0" w:color="E3E3E3"/>
                                <w:bottom w:val="single" w:sz="2" w:space="0" w:color="E3E3E3"/>
                                <w:right w:val="single" w:sz="2" w:space="0" w:color="E3E3E3"/>
                              </w:divBdr>
                              <w:divsChild>
                                <w:div w:id="60785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621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80826">
                  <w:marLeft w:val="0"/>
                  <w:marRight w:val="0"/>
                  <w:marTop w:val="0"/>
                  <w:marBottom w:val="0"/>
                  <w:divBdr>
                    <w:top w:val="single" w:sz="2" w:space="0" w:color="E3E3E3"/>
                    <w:left w:val="single" w:sz="2" w:space="0" w:color="E3E3E3"/>
                    <w:bottom w:val="single" w:sz="2" w:space="0" w:color="E3E3E3"/>
                    <w:right w:val="single" w:sz="2" w:space="0" w:color="E3E3E3"/>
                  </w:divBdr>
                  <w:divsChild>
                    <w:div w:id="1674911523">
                      <w:marLeft w:val="0"/>
                      <w:marRight w:val="0"/>
                      <w:marTop w:val="0"/>
                      <w:marBottom w:val="0"/>
                      <w:divBdr>
                        <w:top w:val="single" w:sz="2" w:space="0" w:color="E3E3E3"/>
                        <w:left w:val="single" w:sz="2" w:space="0" w:color="E3E3E3"/>
                        <w:bottom w:val="single" w:sz="2" w:space="0" w:color="E3E3E3"/>
                        <w:right w:val="single" w:sz="2" w:space="0" w:color="E3E3E3"/>
                      </w:divBdr>
                      <w:divsChild>
                        <w:div w:id="1177110385">
                          <w:marLeft w:val="0"/>
                          <w:marRight w:val="0"/>
                          <w:marTop w:val="0"/>
                          <w:marBottom w:val="8"/>
                          <w:divBdr>
                            <w:top w:val="single" w:sz="2" w:space="0" w:color="E3E3E3"/>
                            <w:left w:val="single" w:sz="2" w:space="0" w:color="E3E3E3"/>
                            <w:bottom w:val="single" w:sz="2" w:space="0" w:color="E3E3E3"/>
                            <w:right w:val="single" w:sz="2" w:space="0" w:color="E3E3E3"/>
                          </w:divBdr>
                          <w:divsChild>
                            <w:div w:id="1361473686">
                              <w:marLeft w:val="0"/>
                              <w:marRight w:val="0"/>
                              <w:marTop w:val="0"/>
                              <w:marBottom w:val="0"/>
                              <w:divBdr>
                                <w:top w:val="single" w:sz="2" w:space="0" w:color="E3E3E3"/>
                                <w:left w:val="single" w:sz="2" w:space="0" w:color="E3E3E3"/>
                                <w:bottom w:val="single" w:sz="2" w:space="0" w:color="E3E3E3"/>
                                <w:right w:val="single" w:sz="2" w:space="0" w:color="E3E3E3"/>
                              </w:divBdr>
                              <w:divsChild>
                                <w:div w:id="92507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7253">
                  <w:marLeft w:val="0"/>
                  <w:marRight w:val="0"/>
                  <w:marTop w:val="0"/>
                  <w:marBottom w:val="0"/>
                  <w:divBdr>
                    <w:top w:val="single" w:sz="2" w:space="0" w:color="E3E3E3"/>
                    <w:left w:val="single" w:sz="2" w:space="0" w:color="E3E3E3"/>
                    <w:bottom w:val="single" w:sz="2" w:space="0" w:color="E3E3E3"/>
                    <w:right w:val="single" w:sz="2" w:space="0" w:color="E3E3E3"/>
                  </w:divBdr>
                  <w:divsChild>
                    <w:div w:id="674915045">
                      <w:marLeft w:val="0"/>
                      <w:marRight w:val="0"/>
                      <w:marTop w:val="0"/>
                      <w:marBottom w:val="0"/>
                      <w:divBdr>
                        <w:top w:val="single" w:sz="2" w:space="0" w:color="E3E3E3"/>
                        <w:left w:val="single" w:sz="2" w:space="0" w:color="E3E3E3"/>
                        <w:bottom w:val="single" w:sz="2" w:space="0" w:color="E3E3E3"/>
                        <w:right w:val="single" w:sz="2" w:space="0" w:color="E3E3E3"/>
                      </w:divBdr>
                      <w:divsChild>
                        <w:div w:id="1750734392">
                          <w:marLeft w:val="0"/>
                          <w:marRight w:val="0"/>
                          <w:marTop w:val="0"/>
                          <w:marBottom w:val="0"/>
                          <w:divBdr>
                            <w:top w:val="single" w:sz="2" w:space="0" w:color="E3E3E3"/>
                            <w:left w:val="single" w:sz="2" w:space="0" w:color="E3E3E3"/>
                            <w:bottom w:val="single" w:sz="2" w:space="0" w:color="E3E3E3"/>
                            <w:right w:val="single" w:sz="2" w:space="0" w:color="E3E3E3"/>
                          </w:divBdr>
                          <w:divsChild>
                            <w:div w:id="725103846">
                              <w:marLeft w:val="0"/>
                              <w:marRight w:val="0"/>
                              <w:marTop w:val="0"/>
                              <w:marBottom w:val="0"/>
                              <w:divBdr>
                                <w:top w:val="single" w:sz="2" w:space="0" w:color="E3E3E3"/>
                                <w:left w:val="single" w:sz="2" w:space="0" w:color="E3E3E3"/>
                                <w:bottom w:val="single" w:sz="2" w:space="0" w:color="E3E3E3"/>
                                <w:right w:val="single" w:sz="2" w:space="0" w:color="E3E3E3"/>
                              </w:divBdr>
                              <w:divsChild>
                                <w:div w:id="1017121392">
                                  <w:marLeft w:val="0"/>
                                  <w:marRight w:val="0"/>
                                  <w:marTop w:val="0"/>
                                  <w:marBottom w:val="0"/>
                                  <w:divBdr>
                                    <w:top w:val="single" w:sz="2" w:space="0" w:color="E3E3E3"/>
                                    <w:left w:val="single" w:sz="2" w:space="0" w:color="E3E3E3"/>
                                    <w:bottom w:val="single" w:sz="2" w:space="0" w:color="E3E3E3"/>
                                    <w:right w:val="single" w:sz="2" w:space="0" w:color="E3E3E3"/>
                                  </w:divBdr>
                                  <w:divsChild>
                                    <w:div w:id="1503081304">
                                      <w:marLeft w:val="30"/>
                                      <w:marRight w:val="0"/>
                                      <w:marTop w:val="0"/>
                                      <w:marBottom w:val="0"/>
                                      <w:divBdr>
                                        <w:top w:val="single" w:sz="2" w:space="0" w:color="E3E3E3"/>
                                        <w:left w:val="single" w:sz="2" w:space="0" w:color="E3E3E3"/>
                                        <w:bottom w:val="single" w:sz="2" w:space="0" w:color="E3E3E3"/>
                                        <w:right w:val="single" w:sz="2" w:space="0" w:color="E3E3E3"/>
                                      </w:divBdr>
                                      <w:divsChild>
                                        <w:div w:id="187349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142973">
                                  <w:marLeft w:val="0"/>
                                  <w:marRight w:val="0"/>
                                  <w:marTop w:val="0"/>
                                  <w:marBottom w:val="0"/>
                                  <w:divBdr>
                                    <w:top w:val="single" w:sz="2" w:space="0" w:color="E3E3E3"/>
                                    <w:left w:val="single" w:sz="2" w:space="0" w:color="E3E3E3"/>
                                    <w:bottom w:val="single" w:sz="2" w:space="0" w:color="E3E3E3"/>
                                    <w:right w:val="single" w:sz="2" w:space="0" w:color="E3E3E3"/>
                                  </w:divBdr>
                                  <w:divsChild>
                                    <w:div w:id="1006715108">
                                      <w:marLeft w:val="0"/>
                                      <w:marRight w:val="0"/>
                                      <w:marTop w:val="0"/>
                                      <w:marBottom w:val="0"/>
                                      <w:divBdr>
                                        <w:top w:val="single" w:sz="2" w:space="0" w:color="E3E3E3"/>
                                        <w:left w:val="single" w:sz="2" w:space="0" w:color="E3E3E3"/>
                                        <w:bottom w:val="single" w:sz="2" w:space="0" w:color="E3E3E3"/>
                                        <w:right w:val="single" w:sz="2" w:space="0" w:color="E3E3E3"/>
                                      </w:divBdr>
                                      <w:divsChild>
                                        <w:div w:id="11737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012492">
                          <w:marLeft w:val="0"/>
                          <w:marRight w:val="0"/>
                          <w:marTop w:val="0"/>
                          <w:marBottom w:val="0"/>
                          <w:divBdr>
                            <w:top w:val="single" w:sz="2" w:space="0" w:color="E3E3E3"/>
                            <w:left w:val="single" w:sz="2" w:space="0" w:color="E3E3E3"/>
                            <w:bottom w:val="single" w:sz="2" w:space="0" w:color="E3E3E3"/>
                            <w:right w:val="single" w:sz="2" w:space="0" w:color="E3E3E3"/>
                          </w:divBdr>
                          <w:divsChild>
                            <w:div w:id="842403683">
                              <w:marLeft w:val="0"/>
                              <w:marRight w:val="0"/>
                              <w:marTop w:val="0"/>
                              <w:marBottom w:val="0"/>
                              <w:divBdr>
                                <w:top w:val="single" w:sz="2" w:space="0" w:color="E3E3E3"/>
                                <w:left w:val="single" w:sz="2" w:space="0" w:color="E3E3E3"/>
                                <w:bottom w:val="single" w:sz="2" w:space="0" w:color="E3E3E3"/>
                                <w:right w:val="single" w:sz="2" w:space="0" w:color="E3E3E3"/>
                              </w:divBdr>
                              <w:divsChild>
                                <w:div w:id="676228502">
                                  <w:marLeft w:val="0"/>
                                  <w:marRight w:val="0"/>
                                  <w:marTop w:val="0"/>
                                  <w:marBottom w:val="0"/>
                                  <w:divBdr>
                                    <w:top w:val="single" w:sz="2" w:space="0" w:color="E3E3E3"/>
                                    <w:left w:val="single" w:sz="2" w:space="0" w:color="E3E3E3"/>
                                    <w:bottom w:val="single" w:sz="2" w:space="0" w:color="E3E3E3"/>
                                    <w:right w:val="single" w:sz="2" w:space="0" w:color="E3E3E3"/>
                                  </w:divBdr>
                                  <w:divsChild>
                                    <w:div w:id="2101100553">
                                      <w:marLeft w:val="0"/>
                                      <w:marRight w:val="0"/>
                                      <w:marTop w:val="0"/>
                                      <w:marBottom w:val="0"/>
                                      <w:divBdr>
                                        <w:top w:val="single" w:sz="2" w:space="0" w:color="E3E3E3"/>
                                        <w:left w:val="single" w:sz="2" w:space="0" w:color="E3E3E3"/>
                                        <w:bottom w:val="single" w:sz="2" w:space="0" w:color="E3E3E3"/>
                                        <w:right w:val="single" w:sz="2" w:space="0" w:color="E3E3E3"/>
                                      </w:divBdr>
                                      <w:divsChild>
                                        <w:div w:id="585115794">
                                          <w:marLeft w:val="0"/>
                                          <w:marRight w:val="0"/>
                                          <w:marTop w:val="0"/>
                                          <w:marBottom w:val="0"/>
                                          <w:divBdr>
                                            <w:top w:val="single" w:sz="2" w:space="0" w:color="E3E3E3"/>
                                            <w:left w:val="single" w:sz="2" w:space="0" w:color="E3E3E3"/>
                                            <w:bottom w:val="single" w:sz="2" w:space="0" w:color="E3E3E3"/>
                                            <w:right w:val="single" w:sz="2" w:space="0" w:color="E3E3E3"/>
                                          </w:divBdr>
                                          <w:divsChild>
                                            <w:div w:id="705906383">
                                              <w:marLeft w:val="0"/>
                                              <w:marRight w:val="0"/>
                                              <w:marTop w:val="0"/>
                                              <w:marBottom w:val="0"/>
                                              <w:divBdr>
                                                <w:top w:val="single" w:sz="2" w:space="0" w:color="E3E3E3"/>
                                                <w:left w:val="single" w:sz="2" w:space="0" w:color="E3E3E3"/>
                                                <w:bottom w:val="single" w:sz="2" w:space="0" w:color="E3E3E3"/>
                                                <w:right w:val="single" w:sz="2" w:space="0" w:color="E3E3E3"/>
                                              </w:divBdr>
                                              <w:divsChild>
                                                <w:div w:id="869412017">
                                                  <w:marLeft w:val="0"/>
                                                  <w:marRight w:val="0"/>
                                                  <w:marTop w:val="0"/>
                                                  <w:marBottom w:val="0"/>
                                                  <w:divBdr>
                                                    <w:top w:val="single" w:sz="2" w:space="0" w:color="E3E3E3"/>
                                                    <w:left w:val="single" w:sz="2" w:space="0" w:color="E3E3E3"/>
                                                    <w:bottom w:val="single" w:sz="2" w:space="0" w:color="E3E3E3"/>
                                                    <w:right w:val="single" w:sz="2" w:space="0" w:color="E3E3E3"/>
                                                  </w:divBdr>
                                                  <w:divsChild>
                                                    <w:div w:id="170806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56393716">
                              <w:marLeft w:val="0"/>
                              <w:marRight w:val="0"/>
                              <w:marTop w:val="0"/>
                              <w:marBottom w:val="0"/>
                              <w:divBdr>
                                <w:top w:val="single" w:sz="2" w:space="0" w:color="E3E3E3"/>
                                <w:left w:val="single" w:sz="2" w:space="0" w:color="E3E3E3"/>
                                <w:bottom w:val="single" w:sz="2" w:space="0" w:color="E3E3E3"/>
                                <w:right w:val="single" w:sz="2" w:space="0" w:color="E3E3E3"/>
                              </w:divBdr>
                              <w:divsChild>
                                <w:div w:id="1008750755">
                                  <w:marLeft w:val="0"/>
                                  <w:marRight w:val="0"/>
                                  <w:marTop w:val="0"/>
                                  <w:marBottom w:val="0"/>
                                  <w:divBdr>
                                    <w:top w:val="single" w:sz="2" w:space="0" w:color="E3E3E3"/>
                                    <w:left w:val="single" w:sz="2" w:space="0" w:color="E3E3E3"/>
                                    <w:bottom w:val="single" w:sz="2" w:space="0" w:color="E3E3E3"/>
                                    <w:right w:val="single" w:sz="2" w:space="0" w:color="E3E3E3"/>
                                  </w:divBdr>
                                  <w:divsChild>
                                    <w:div w:id="307520027">
                                      <w:marLeft w:val="0"/>
                                      <w:marRight w:val="0"/>
                                      <w:marTop w:val="0"/>
                                      <w:marBottom w:val="0"/>
                                      <w:divBdr>
                                        <w:top w:val="single" w:sz="2" w:space="0" w:color="E3E3E3"/>
                                        <w:left w:val="single" w:sz="2" w:space="0" w:color="E3E3E3"/>
                                        <w:bottom w:val="single" w:sz="2" w:space="0" w:color="E3E3E3"/>
                                        <w:right w:val="single" w:sz="2" w:space="0" w:color="E3E3E3"/>
                                      </w:divBdr>
                                      <w:divsChild>
                                        <w:div w:id="88040192">
                                          <w:marLeft w:val="0"/>
                                          <w:marRight w:val="0"/>
                                          <w:marTop w:val="0"/>
                                          <w:marBottom w:val="0"/>
                                          <w:divBdr>
                                            <w:top w:val="single" w:sz="2" w:space="0" w:color="E3E3E3"/>
                                            <w:left w:val="single" w:sz="2" w:space="0" w:color="E3E3E3"/>
                                            <w:bottom w:val="single" w:sz="2" w:space="0" w:color="E3E3E3"/>
                                            <w:right w:val="single" w:sz="2" w:space="0" w:color="E3E3E3"/>
                                          </w:divBdr>
                                          <w:divsChild>
                                            <w:div w:id="159535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791315">
                                          <w:marLeft w:val="0"/>
                                          <w:marRight w:val="0"/>
                                          <w:marTop w:val="0"/>
                                          <w:marBottom w:val="0"/>
                                          <w:divBdr>
                                            <w:top w:val="single" w:sz="2" w:space="0" w:color="E3E3E3"/>
                                            <w:left w:val="single" w:sz="2" w:space="0" w:color="E3E3E3"/>
                                            <w:bottom w:val="single" w:sz="2" w:space="0" w:color="E3E3E3"/>
                                            <w:right w:val="single" w:sz="2" w:space="0" w:color="E3E3E3"/>
                                          </w:divBdr>
                                          <w:divsChild>
                                            <w:div w:id="2058311079">
                                              <w:marLeft w:val="0"/>
                                              <w:marRight w:val="0"/>
                                              <w:marTop w:val="0"/>
                                              <w:marBottom w:val="0"/>
                                              <w:divBdr>
                                                <w:top w:val="single" w:sz="2" w:space="2" w:color="E3E3E3"/>
                                                <w:left w:val="single" w:sz="2" w:space="0" w:color="E3E3E3"/>
                                                <w:bottom w:val="single" w:sz="2" w:space="0" w:color="E3E3E3"/>
                                                <w:right w:val="single" w:sz="2" w:space="0" w:color="E3E3E3"/>
                                              </w:divBdr>
                                              <w:divsChild>
                                                <w:div w:id="55543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8795347">
                              <w:marLeft w:val="0"/>
                              <w:marRight w:val="0"/>
                              <w:marTop w:val="0"/>
                              <w:marBottom w:val="0"/>
                              <w:divBdr>
                                <w:top w:val="single" w:sz="2" w:space="0" w:color="E3E3E3"/>
                                <w:left w:val="single" w:sz="2" w:space="0" w:color="E3E3E3"/>
                                <w:bottom w:val="single" w:sz="2" w:space="0" w:color="E3E3E3"/>
                                <w:right w:val="single" w:sz="2" w:space="0" w:color="E3E3E3"/>
                              </w:divBdr>
                              <w:divsChild>
                                <w:div w:id="257837791">
                                  <w:marLeft w:val="0"/>
                                  <w:marRight w:val="0"/>
                                  <w:marTop w:val="0"/>
                                  <w:marBottom w:val="0"/>
                                  <w:divBdr>
                                    <w:top w:val="single" w:sz="2" w:space="0" w:color="E3E3E3"/>
                                    <w:left w:val="single" w:sz="2" w:space="0" w:color="E3E3E3"/>
                                    <w:bottom w:val="single" w:sz="2" w:space="0" w:color="E3E3E3"/>
                                    <w:right w:val="single" w:sz="2" w:space="0" w:color="E3E3E3"/>
                                  </w:divBdr>
                                  <w:divsChild>
                                    <w:div w:id="381371367">
                                      <w:marLeft w:val="0"/>
                                      <w:marRight w:val="0"/>
                                      <w:marTop w:val="0"/>
                                      <w:marBottom w:val="0"/>
                                      <w:divBdr>
                                        <w:top w:val="single" w:sz="2" w:space="0" w:color="E3E3E3"/>
                                        <w:left w:val="single" w:sz="2" w:space="0" w:color="E3E3E3"/>
                                        <w:bottom w:val="single" w:sz="2" w:space="0" w:color="E3E3E3"/>
                                        <w:right w:val="single" w:sz="2" w:space="0" w:color="E3E3E3"/>
                                      </w:divBdr>
                                      <w:divsChild>
                                        <w:div w:id="501314131">
                                          <w:marLeft w:val="0"/>
                                          <w:marRight w:val="0"/>
                                          <w:marTop w:val="0"/>
                                          <w:marBottom w:val="0"/>
                                          <w:divBdr>
                                            <w:top w:val="single" w:sz="2" w:space="0" w:color="E3E3E3"/>
                                            <w:left w:val="single" w:sz="2" w:space="0" w:color="E3E3E3"/>
                                            <w:bottom w:val="single" w:sz="2" w:space="0" w:color="E3E3E3"/>
                                            <w:right w:val="single" w:sz="2" w:space="0" w:color="E3E3E3"/>
                                          </w:divBdr>
                                          <w:divsChild>
                                            <w:div w:id="1729571423">
                                              <w:marLeft w:val="0"/>
                                              <w:marRight w:val="0"/>
                                              <w:marTop w:val="0"/>
                                              <w:marBottom w:val="0"/>
                                              <w:divBdr>
                                                <w:top w:val="single" w:sz="2" w:space="0" w:color="E3E3E3"/>
                                                <w:left w:val="single" w:sz="2" w:space="0" w:color="E3E3E3"/>
                                                <w:bottom w:val="single" w:sz="2" w:space="0" w:color="E3E3E3"/>
                                                <w:right w:val="single" w:sz="2" w:space="0" w:color="E3E3E3"/>
                                              </w:divBdr>
                                              <w:divsChild>
                                                <w:div w:id="1205408011">
                                                  <w:marLeft w:val="0"/>
                                                  <w:marRight w:val="0"/>
                                                  <w:marTop w:val="0"/>
                                                  <w:marBottom w:val="0"/>
                                                  <w:divBdr>
                                                    <w:top w:val="single" w:sz="2" w:space="0" w:color="E3E3E3"/>
                                                    <w:left w:val="single" w:sz="2" w:space="0" w:color="E3E3E3"/>
                                                    <w:bottom w:val="single" w:sz="2" w:space="0" w:color="E3E3E3"/>
                                                    <w:right w:val="single" w:sz="2" w:space="0" w:color="E3E3E3"/>
                                                  </w:divBdr>
                                                  <w:divsChild>
                                                    <w:div w:id="208614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4764432">
                              <w:marLeft w:val="0"/>
                              <w:marRight w:val="0"/>
                              <w:marTop w:val="0"/>
                              <w:marBottom w:val="0"/>
                              <w:divBdr>
                                <w:top w:val="single" w:sz="2" w:space="0" w:color="E3E3E3"/>
                                <w:left w:val="single" w:sz="2" w:space="0" w:color="E3E3E3"/>
                                <w:bottom w:val="single" w:sz="2" w:space="0" w:color="E3E3E3"/>
                                <w:right w:val="single" w:sz="2" w:space="0" w:color="E3E3E3"/>
                              </w:divBdr>
                              <w:divsChild>
                                <w:div w:id="1605184020">
                                  <w:marLeft w:val="0"/>
                                  <w:marRight w:val="0"/>
                                  <w:marTop w:val="0"/>
                                  <w:marBottom w:val="0"/>
                                  <w:divBdr>
                                    <w:top w:val="single" w:sz="2" w:space="0" w:color="E3E3E3"/>
                                    <w:left w:val="single" w:sz="2" w:space="0" w:color="E3E3E3"/>
                                    <w:bottom w:val="single" w:sz="2" w:space="0" w:color="E3E3E3"/>
                                    <w:right w:val="single" w:sz="2" w:space="0" w:color="E3E3E3"/>
                                  </w:divBdr>
                                  <w:divsChild>
                                    <w:div w:id="376856488">
                                      <w:marLeft w:val="0"/>
                                      <w:marRight w:val="0"/>
                                      <w:marTop w:val="0"/>
                                      <w:marBottom w:val="0"/>
                                      <w:divBdr>
                                        <w:top w:val="single" w:sz="2" w:space="0" w:color="E3E3E3"/>
                                        <w:left w:val="single" w:sz="2" w:space="0" w:color="E3E3E3"/>
                                        <w:bottom w:val="single" w:sz="2" w:space="0" w:color="E3E3E3"/>
                                        <w:right w:val="single" w:sz="2" w:space="0" w:color="E3E3E3"/>
                                      </w:divBdr>
                                      <w:divsChild>
                                        <w:div w:id="192769866">
                                          <w:marLeft w:val="0"/>
                                          <w:marRight w:val="0"/>
                                          <w:marTop w:val="0"/>
                                          <w:marBottom w:val="0"/>
                                          <w:divBdr>
                                            <w:top w:val="single" w:sz="2" w:space="0" w:color="E3E3E3"/>
                                            <w:left w:val="single" w:sz="2" w:space="0" w:color="E3E3E3"/>
                                            <w:bottom w:val="single" w:sz="2" w:space="0" w:color="E3E3E3"/>
                                            <w:right w:val="single" w:sz="2" w:space="0" w:color="E3E3E3"/>
                                          </w:divBdr>
                                          <w:divsChild>
                                            <w:div w:id="190790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635561">
                                          <w:marLeft w:val="0"/>
                                          <w:marRight w:val="0"/>
                                          <w:marTop w:val="0"/>
                                          <w:marBottom w:val="0"/>
                                          <w:divBdr>
                                            <w:top w:val="single" w:sz="2" w:space="0" w:color="E3E3E3"/>
                                            <w:left w:val="single" w:sz="2" w:space="0" w:color="E3E3E3"/>
                                            <w:bottom w:val="single" w:sz="2" w:space="0" w:color="E3E3E3"/>
                                            <w:right w:val="single" w:sz="2" w:space="0" w:color="E3E3E3"/>
                                          </w:divBdr>
                                          <w:divsChild>
                                            <w:div w:id="965041164">
                                              <w:marLeft w:val="0"/>
                                              <w:marRight w:val="0"/>
                                              <w:marTop w:val="0"/>
                                              <w:marBottom w:val="0"/>
                                              <w:divBdr>
                                                <w:top w:val="single" w:sz="2" w:space="2" w:color="E3E3E3"/>
                                                <w:left w:val="single" w:sz="2" w:space="0" w:color="E3E3E3"/>
                                                <w:bottom w:val="single" w:sz="2" w:space="0" w:color="E3E3E3"/>
                                                <w:right w:val="single" w:sz="2" w:space="0" w:color="E3E3E3"/>
                                              </w:divBdr>
                                              <w:divsChild>
                                                <w:div w:id="16721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6801593">
                              <w:marLeft w:val="0"/>
                              <w:marRight w:val="0"/>
                              <w:marTop w:val="0"/>
                              <w:marBottom w:val="0"/>
                              <w:divBdr>
                                <w:top w:val="single" w:sz="2" w:space="0" w:color="E3E3E3"/>
                                <w:left w:val="single" w:sz="2" w:space="0" w:color="E3E3E3"/>
                                <w:bottom w:val="single" w:sz="2" w:space="0" w:color="E3E3E3"/>
                                <w:right w:val="single" w:sz="2" w:space="0" w:color="E3E3E3"/>
                              </w:divBdr>
                              <w:divsChild>
                                <w:div w:id="768238594">
                                  <w:marLeft w:val="0"/>
                                  <w:marRight w:val="0"/>
                                  <w:marTop w:val="0"/>
                                  <w:marBottom w:val="0"/>
                                  <w:divBdr>
                                    <w:top w:val="single" w:sz="2" w:space="0" w:color="E3E3E3"/>
                                    <w:left w:val="single" w:sz="2" w:space="0" w:color="E3E3E3"/>
                                    <w:bottom w:val="single" w:sz="2" w:space="0" w:color="E3E3E3"/>
                                    <w:right w:val="single" w:sz="2" w:space="0" w:color="E3E3E3"/>
                                  </w:divBdr>
                                  <w:divsChild>
                                    <w:div w:id="2054965351">
                                      <w:marLeft w:val="0"/>
                                      <w:marRight w:val="0"/>
                                      <w:marTop w:val="0"/>
                                      <w:marBottom w:val="0"/>
                                      <w:divBdr>
                                        <w:top w:val="single" w:sz="2" w:space="0" w:color="E3E3E3"/>
                                        <w:left w:val="single" w:sz="2" w:space="0" w:color="E3E3E3"/>
                                        <w:bottom w:val="single" w:sz="2" w:space="0" w:color="E3E3E3"/>
                                        <w:right w:val="single" w:sz="2" w:space="0" w:color="E3E3E3"/>
                                      </w:divBdr>
                                      <w:divsChild>
                                        <w:div w:id="1110474577">
                                          <w:marLeft w:val="0"/>
                                          <w:marRight w:val="0"/>
                                          <w:marTop w:val="0"/>
                                          <w:marBottom w:val="0"/>
                                          <w:divBdr>
                                            <w:top w:val="single" w:sz="2" w:space="0" w:color="E3E3E3"/>
                                            <w:left w:val="single" w:sz="2" w:space="0" w:color="E3E3E3"/>
                                            <w:bottom w:val="single" w:sz="2" w:space="0" w:color="E3E3E3"/>
                                            <w:right w:val="single" w:sz="2" w:space="0" w:color="E3E3E3"/>
                                          </w:divBdr>
                                          <w:divsChild>
                                            <w:div w:id="1893882528">
                                              <w:marLeft w:val="0"/>
                                              <w:marRight w:val="0"/>
                                              <w:marTop w:val="0"/>
                                              <w:marBottom w:val="0"/>
                                              <w:divBdr>
                                                <w:top w:val="single" w:sz="2" w:space="0" w:color="E3E3E3"/>
                                                <w:left w:val="single" w:sz="2" w:space="0" w:color="E3E3E3"/>
                                                <w:bottom w:val="single" w:sz="2" w:space="0" w:color="E3E3E3"/>
                                                <w:right w:val="single" w:sz="2" w:space="0" w:color="E3E3E3"/>
                                              </w:divBdr>
                                              <w:divsChild>
                                                <w:div w:id="1997807371">
                                                  <w:marLeft w:val="0"/>
                                                  <w:marRight w:val="0"/>
                                                  <w:marTop w:val="0"/>
                                                  <w:marBottom w:val="0"/>
                                                  <w:divBdr>
                                                    <w:top w:val="single" w:sz="2" w:space="0" w:color="E3E3E3"/>
                                                    <w:left w:val="single" w:sz="2" w:space="0" w:color="E3E3E3"/>
                                                    <w:bottom w:val="single" w:sz="2" w:space="0" w:color="E3E3E3"/>
                                                    <w:right w:val="single" w:sz="2" w:space="0" w:color="E3E3E3"/>
                                                  </w:divBdr>
                                                  <w:divsChild>
                                                    <w:div w:id="208676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27896770">
                              <w:marLeft w:val="0"/>
                              <w:marRight w:val="0"/>
                              <w:marTop w:val="0"/>
                              <w:marBottom w:val="0"/>
                              <w:divBdr>
                                <w:top w:val="single" w:sz="2" w:space="0" w:color="E3E3E3"/>
                                <w:left w:val="single" w:sz="2" w:space="0" w:color="E3E3E3"/>
                                <w:bottom w:val="single" w:sz="2" w:space="0" w:color="E3E3E3"/>
                                <w:right w:val="single" w:sz="2" w:space="0" w:color="E3E3E3"/>
                              </w:divBdr>
                              <w:divsChild>
                                <w:div w:id="1689602231">
                                  <w:marLeft w:val="0"/>
                                  <w:marRight w:val="0"/>
                                  <w:marTop w:val="0"/>
                                  <w:marBottom w:val="0"/>
                                  <w:divBdr>
                                    <w:top w:val="single" w:sz="2" w:space="0" w:color="E3E3E3"/>
                                    <w:left w:val="single" w:sz="2" w:space="0" w:color="E3E3E3"/>
                                    <w:bottom w:val="single" w:sz="2" w:space="0" w:color="E3E3E3"/>
                                    <w:right w:val="single" w:sz="2" w:space="0" w:color="E3E3E3"/>
                                  </w:divBdr>
                                  <w:divsChild>
                                    <w:div w:id="1048527172">
                                      <w:marLeft w:val="0"/>
                                      <w:marRight w:val="0"/>
                                      <w:marTop w:val="0"/>
                                      <w:marBottom w:val="0"/>
                                      <w:divBdr>
                                        <w:top w:val="single" w:sz="2" w:space="0" w:color="E3E3E3"/>
                                        <w:left w:val="single" w:sz="2" w:space="0" w:color="E3E3E3"/>
                                        <w:bottom w:val="single" w:sz="2" w:space="0" w:color="E3E3E3"/>
                                        <w:right w:val="single" w:sz="2" w:space="0" w:color="E3E3E3"/>
                                      </w:divBdr>
                                      <w:divsChild>
                                        <w:div w:id="1951547086">
                                          <w:marLeft w:val="0"/>
                                          <w:marRight w:val="0"/>
                                          <w:marTop w:val="0"/>
                                          <w:marBottom w:val="0"/>
                                          <w:divBdr>
                                            <w:top w:val="single" w:sz="2" w:space="0" w:color="E3E3E3"/>
                                            <w:left w:val="single" w:sz="2" w:space="0" w:color="E3E3E3"/>
                                            <w:bottom w:val="single" w:sz="2" w:space="0" w:color="E3E3E3"/>
                                            <w:right w:val="single" w:sz="2" w:space="0" w:color="E3E3E3"/>
                                          </w:divBdr>
                                          <w:divsChild>
                                            <w:div w:id="25317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357740">
                                          <w:marLeft w:val="0"/>
                                          <w:marRight w:val="0"/>
                                          <w:marTop w:val="0"/>
                                          <w:marBottom w:val="0"/>
                                          <w:divBdr>
                                            <w:top w:val="single" w:sz="2" w:space="0" w:color="E3E3E3"/>
                                            <w:left w:val="single" w:sz="2" w:space="0" w:color="E3E3E3"/>
                                            <w:bottom w:val="single" w:sz="2" w:space="0" w:color="E3E3E3"/>
                                            <w:right w:val="single" w:sz="2" w:space="0" w:color="E3E3E3"/>
                                          </w:divBdr>
                                          <w:divsChild>
                                            <w:div w:id="16466843">
                                              <w:marLeft w:val="0"/>
                                              <w:marRight w:val="0"/>
                                              <w:marTop w:val="0"/>
                                              <w:marBottom w:val="0"/>
                                              <w:divBdr>
                                                <w:top w:val="single" w:sz="2" w:space="2" w:color="E3E3E3"/>
                                                <w:left w:val="single" w:sz="2" w:space="0" w:color="E3E3E3"/>
                                                <w:bottom w:val="single" w:sz="2" w:space="0" w:color="E3E3E3"/>
                                                <w:right w:val="single" w:sz="2" w:space="0" w:color="E3E3E3"/>
                                              </w:divBdr>
                                              <w:divsChild>
                                                <w:div w:id="4569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3539418">
                              <w:marLeft w:val="0"/>
                              <w:marRight w:val="0"/>
                              <w:marTop w:val="0"/>
                              <w:marBottom w:val="0"/>
                              <w:divBdr>
                                <w:top w:val="single" w:sz="2" w:space="0" w:color="E3E3E3"/>
                                <w:left w:val="single" w:sz="2" w:space="0" w:color="E3E3E3"/>
                                <w:bottom w:val="single" w:sz="2" w:space="0" w:color="E3E3E3"/>
                                <w:right w:val="single" w:sz="2" w:space="0" w:color="E3E3E3"/>
                              </w:divBdr>
                              <w:divsChild>
                                <w:div w:id="1070736195">
                                  <w:marLeft w:val="0"/>
                                  <w:marRight w:val="0"/>
                                  <w:marTop w:val="0"/>
                                  <w:marBottom w:val="0"/>
                                  <w:divBdr>
                                    <w:top w:val="single" w:sz="2" w:space="0" w:color="E3E3E3"/>
                                    <w:left w:val="single" w:sz="2" w:space="0" w:color="E3E3E3"/>
                                    <w:bottom w:val="single" w:sz="2" w:space="0" w:color="E3E3E3"/>
                                    <w:right w:val="single" w:sz="2" w:space="0" w:color="E3E3E3"/>
                                  </w:divBdr>
                                  <w:divsChild>
                                    <w:div w:id="2125808566">
                                      <w:marLeft w:val="0"/>
                                      <w:marRight w:val="0"/>
                                      <w:marTop w:val="0"/>
                                      <w:marBottom w:val="0"/>
                                      <w:divBdr>
                                        <w:top w:val="single" w:sz="2" w:space="0" w:color="E3E3E3"/>
                                        <w:left w:val="single" w:sz="2" w:space="0" w:color="E3E3E3"/>
                                        <w:bottom w:val="single" w:sz="2" w:space="0" w:color="E3E3E3"/>
                                        <w:right w:val="single" w:sz="2" w:space="0" w:color="E3E3E3"/>
                                      </w:divBdr>
                                      <w:divsChild>
                                        <w:div w:id="1163157250">
                                          <w:marLeft w:val="0"/>
                                          <w:marRight w:val="0"/>
                                          <w:marTop w:val="0"/>
                                          <w:marBottom w:val="0"/>
                                          <w:divBdr>
                                            <w:top w:val="single" w:sz="2" w:space="0" w:color="E3E3E3"/>
                                            <w:left w:val="single" w:sz="2" w:space="0" w:color="E3E3E3"/>
                                            <w:bottom w:val="single" w:sz="2" w:space="0" w:color="E3E3E3"/>
                                            <w:right w:val="single" w:sz="2" w:space="0" w:color="E3E3E3"/>
                                          </w:divBdr>
                                          <w:divsChild>
                                            <w:div w:id="1709866892">
                                              <w:marLeft w:val="0"/>
                                              <w:marRight w:val="0"/>
                                              <w:marTop w:val="0"/>
                                              <w:marBottom w:val="0"/>
                                              <w:divBdr>
                                                <w:top w:val="single" w:sz="2" w:space="0" w:color="E3E3E3"/>
                                                <w:left w:val="single" w:sz="2" w:space="0" w:color="E3E3E3"/>
                                                <w:bottom w:val="single" w:sz="2" w:space="0" w:color="E3E3E3"/>
                                                <w:right w:val="single" w:sz="2" w:space="0" w:color="E3E3E3"/>
                                              </w:divBdr>
                                              <w:divsChild>
                                                <w:div w:id="1029255064">
                                                  <w:marLeft w:val="0"/>
                                                  <w:marRight w:val="0"/>
                                                  <w:marTop w:val="0"/>
                                                  <w:marBottom w:val="0"/>
                                                  <w:divBdr>
                                                    <w:top w:val="single" w:sz="2" w:space="0" w:color="E3E3E3"/>
                                                    <w:left w:val="single" w:sz="2" w:space="0" w:color="E3E3E3"/>
                                                    <w:bottom w:val="single" w:sz="2" w:space="0" w:color="E3E3E3"/>
                                                    <w:right w:val="single" w:sz="2" w:space="0" w:color="E3E3E3"/>
                                                  </w:divBdr>
                                                  <w:divsChild>
                                                    <w:div w:id="176942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48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163800">
                                  <w:marLeft w:val="0"/>
                                  <w:marRight w:val="0"/>
                                  <w:marTop w:val="0"/>
                                  <w:marBottom w:val="0"/>
                                  <w:divBdr>
                                    <w:top w:val="single" w:sz="2" w:space="0" w:color="E3E3E3"/>
                                    <w:left w:val="single" w:sz="2" w:space="0" w:color="E3E3E3"/>
                                    <w:bottom w:val="single" w:sz="2" w:space="0" w:color="E3E3E3"/>
                                    <w:right w:val="single" w:sz="2" w:space="0" w:color="E3E3E3"/>
                                  </w:divBdr>
                                  <w:divsChild>
                                    <w:div w:id="1417753497">
                                      <w:marLeft w:val="0"/>
                                      <w:marRight w:val="0"/>
                                      <w:marTop w:val="0"/>
                                      <w:marBottom w:val="0"/>
                                      <w:divBdr>
                                        <w:top w:val="single" w:sz="2" w:space="0" w:color="E3E3E3"/>
                                        <w:left w:val="single" w:sz="2" w:space="0" w:color="E3E3E3"/>
                                        <w:bottom w:val="single" w:sz="2" w:space="0" w:color="E3E3E3"/>
                                        <w:right w:val="single" w:sz="2" w:space="0" w:color="E3E3E3"/>
                                      </w:divBdr>
                                      <w:divsChild>
                                        <w:div w:id="231620879">
                                          <w:marLeft w:val="0"/>
                                          <w:marRight w:val="0"/>
                                          <w:marTop w:val="0"/>
                                          <w:marBottom w:val="0"/>
                                          <w:divBdr>
                                            <w:top w:val="single" w:sz="2" w:space="0" w:color="E3E3E3"/>
                                            <w:left w:val="single" w:sz="2" w:space="0" w:color="E3E3E3"/>
                                            <w:bottom w:val="single" w:sz="2" w:space="0" w:color="E3E3E3"/>
                                            <w:right w:val="single" w:sz="2" w:space="0" w:color="E3E3E3"/>
                                          </w:divBdr>
                                          <w:divsChild>
                                            <w:div w:id="148146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712733">
                                          <w:marLeft w:val="0"/>
                                          <w:marRight w:val="0"/>
                                          <w:marTop w:val="0"/>
                                          <w:marBottom w:val="0"/>
                                          <w:divBdr>
                                            <w:top w:val="single" w:sz="2" w:space="0" w:color="E3E3E3"/>
                                            <w:left w:val="single" w:sz="2" w:space="0" w:color="E3E3E3"/>
                                            <w:bottom w:val="single" w:sz="2" w:space="0" w:color="E3E3E3"/>
                                            <w:right w:val="single" w:sz="2" w:space="0" w:color="E3E3E3"/>
                                          </w:divBdr>
                                          <w:divsChild>
                                            <w:div w:id="189952809">
                                              <w:marLeft w:val="0"/>
                                              <w:marRight w:val="0"/>
                                              <w:marTop w:val="0"/>
                                              <w:marBottom w:val="0"/>
                                              <w:divBdr>
                                                <w:top w:val="single" w:sz="2" w:space="2" w:color="E3E3E3"/>
                                                <w:left w:val="single" w:sz="2" w:space="0" w:color="E3E3E3"/>
                                                <w:bottom w:val="single" w:sz="2" w:space="0" w:color="E3E3E3"/>
                                                <w:right w:val="single" w:sz="2" w:space="0" w:color="E3E3E3"/>
                                              </w:divBdr>
                                              <w:divsChild>
                                                <w:div w:id="86340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3838732">
                          <w:marLeft w:val="0"/>
                          <w:marRight w:val="0"/>
                          <w:marTop w:val="0"/>
                          <w:marBottom w:val="0"/>
                          <w:divBdr>
                            <w:top w:val="single" w:sz="2" w:space="0" w:color="E3E3E3"/>
                            <w:left w:val="single" w:sz="2" w:space="0" w:color="E3E3E3"/>
                            <w:bottom w:val="single" w:sz="2" w:space="0" w:color="E3E3E3"/>
                            <w:right w:val="single" w:sz="2" w:space="0" w:color="E3E3E3"/>
                          </w:divBdr>
                          <w:divsChild>
                            <w:div w:id="1245602439">
                              <w:marLeft w:val="0"/>
                              <w:marRight w:val="0"/>
                              <w:marTop w:val="0"/>
                              <w:marBottom w:val="0"/>
                              <w:divBdr>
                                <w:top w:val="single" w:sz="2" w:space="0" w:color="E3E3E3"/>
                                <w:left w:val="single" w:sz="2" w:space="0" w:color="E3E3E3"/>
                                <w:bottom w:val="single" w:sz="2" w:space="0" w:color="E3E3E3"/>
                                <w:right w:val="single" w:sz="2" w:space="0" w:color="E3E3E3"/>
                              </w:divBdr>
                              <w:divsChild>
                                <w:div w:id="672996573">
                                  <w:marLeft w:val="0"/>
                                  <w:marRight w:val="0"/>
                                  <w:marTop w:val="0"/>
                                  <w:marBottom w:val="0"/>
                                  <w:divBdr>
                                    <w:top w:val="single" w:sz="2" w:space="0" w:color="E3E3E3"/>
                                    <w:left w:val="single" w:sz="2" w:space="0" w:color="E3E3E3"/>
                                    <w:bottom w:val="single" w:sz="2" w:space="0" w:color="E3E3E3"/>
                                    <w:right w:val="single" w:sz="2" w:space="0" w:color="E3E3E3"/>
                                  </w:divBdr>
                                  <w:divsChild>
                                    <w:div w:id="1965769530">
                                      <w:marLeft w:val="0"/>
                                      <w:marRight w:val="0"/>
                                      <w:marTop w:val="0"/>
                                      <w:marBottom w:val="0"/>
                                      <w:divBdr>
                                        <w:top w:val="single" w:sz="2" w:space="0" w:color="E3E3E3"/>
                                        <w:left w:val="single" w:sz="2" w:space="0" w:color="E3E3E3"/>
                                        <w:bottom w:val="single" w:sz="2" w:space="0" w:color="E3E3E3"/>
                                        <w:right w:val="single" w:sz="2" w:space="0" w:color="E3E3E3"/>
                                      </w:divBdr>
                                      <w:divsChild>
                                        <w:div w:id="2089887436">
                                          <w:marLeft w:val="0"/>
                                          <w:marRight w:val="0"/>
                                          <w:marTop w:val="0"/>
                                          <w:marBottom w:val="0"/>
                                          <w:divBdr>
                                            <w:top w:val="single" w:sz="2" w:space="0" w:color="E3E3E3"/>
                                            <w:left w:val="single" w:sz="2" w:space="0" w:color="E3E3E3"/>
                                            <w:bottom w:val="single" w:sz="2" w:space="0" w:color="E3E3E3"/>
                                            <w:right w:val="single" w:sz="2" w:space="0" w:color="E3E3E3"/>
                                          </w:divBdr>
                                          <w:divsChild>
                                            <w:div w:id="9136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00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896491">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 w:id="1145243174">
      <w:bodyDiv w:val="1"/>
      <w:marLeft w:val="0"/>
      <w:marRight w:val="0"/>
      <w:marTop w:val="0"/>
      <w:marBottom w:val="0"/>
      <w:divBdr>
        <w:top w:val="none" w:sz="0" w:space="0" w:color="auto"/>
        <w:left w:val="none" w:sz="0" w:space="0" w:color="auto"/>
        <w:bottom w:val="none" w:sz="0" w:space="0" w:color="auto"/>
        <w:right w:val="none" w:sz="0" w:space="0" w:color="auto"/>
      </w:divBdr>
      <w:divsChild>
        <w:div w:id="1816676369">
          <w:marLeft w:val="0"/>
          <w:marRight w:val="0"/>
          <w:marTop w:val="0"/>
          <w:marBottom w:val="0"/>
          <w:divBdr>
            <w:top w:val="single" w:sz="2" w:space="0" w:color="E3E3E3"/>
            <w:left w:val="single" w:sz="2" w:space="0" w:color="E3E3E3"/>
            <w:bottom w:val="single" w:sz="2" w:space="0" w:color="E3E3E3"/>
            <w:right w:val="single" w:sz="2" w:space="0" w:color="E3E3E3"/>
          </w:divBdr>
          <w:divsChild>
            <w:div w:id="1731615213">
              <w:marLeft w:val="0"/>
              <w:marRight w:val="0"/>
              <w:marTop w:val="0"/>
              <w:marBottom w:val="0"/>
              <w:divBdr>
                <w:top w:val="single" w:sz="2" w:space="0" w:color="E3E3E3"/>
                <w:left w:val="single" w:sz="2" w:space="0" w:color="E3E3E3"/>
                <w:bottom w:val="single" w:sz="2" w:space="0" w:color="E3E3E3"/>
                <w:right w:val="single" w:sz="2" w:space="0" w:color="E3E3E3"/>
              </w:divBdr>
              <w:divsChild>
                <w:div w:id="1758593423">
                  <w:marLeft w:val="0"/>
                  <w:marRight w:val="0"/>
                  <w:marTop w:val="0"/>
                  <w:marBottom w:val="0"/>
                  <w:divBdr>
                    <w:top w:val="single" w:sz="2" w:space="0" w:color="E3E3E3"/>
                    <w:left w:val="single" w:sz="2" w:space="0" w:color="E3E3E3"/>
                    <w:bottom w:val="single" w:sz="2" w:space="0" w:color="E3E3E3"/>
                    <w:right w:val="single" w:sz="2" w:space="0" w:color="E3E3E3"/>
                  </w:divBdr>
                  <w:divsChild>
                    <w:div w:id="72318878">
                      <w:marLeft w:val="0"/>
                      <w:marRight w:val="0"/>
                      <w:marTop w:val="0"/>
                      <w:marBottom w:val="0"/>
                      <w:divBdr>
                        <w:top w:val="single" w:sz="2" w:space="0" w:color="E3E3E3"/>
                        <w:left w:val="single" w:sz="2" w:space="0" w:color="E3E3E3"/>
                        <w:bottom w:val="single" w:sz="2" w:space="0" w:color="E3E3E3"/>
                        <w:right w:val="single" w:sz="2" w:space="0" w:color="E3E3E3"/>
                      </w:divBdr>
                      <w:divsChild>
                        <w:div w:id="1755130676">
                          <w:marLeft w:val="0"/>
                          <w:marRight w:val="0"/>
                          <w:marTop w:val="0"/>
                          <w:marBottom w:val="0"/>
                          <w:divBdr>
                            <w:top w:val="single" w:sz="2" w:space="0" w:color="E3E3E3"/>
                            <w:left w:val="single" w:sz="2" w:space="0" w:color="E3E3E3"/>
                            <w:bottom w:val="single" w:sz="2" w:space="0" w:color="E3E3E3"/>
                            <w:right w:val="single" w:sz="2" w:space="0" w:color="E3E3E3"/>
                          </w:divBdr>
                          <w:divsChild>
                            <w:div w:id="41355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772722">
                  <w:marLeft w:val="0"/>
                  <w:marRight w:val="0"/>
                  <w:marTop w:val="0"/>
                  <w:marBottom w:val="0"/>
                  <w:divBdr>
                    <w:top w:val="single" w:sz="2" w:space="0" w:color="E3E3E3"/>
                    <w:left w:val="single" w:sz="2" w:space="0" w:color="E3E3E3"/>
                    <w:bottom w:val="single" w:sz="2" w:space="0" w:color="E3E3E3"/>
                    <w:right w:val="single" w:sz="2" w:space="0" w:color="E3E3E3"/>
                  </w:divBdr>
                  <w:divsChild>
                    <w:div w:id="1366370134">
                      <w:marLeft w:val="0"/>
                      <w:marRight w:val="0"/>
                      <w:marTop w:val="0"/>
                      <w:marBottom w:val="0"/>
                      <w:divBdr>
                        <w:top w:val="single" w:sz="2" w:space="0" w:color="E3E3E3"/>
                        <w:left w:val="single" w:sz="2" w:space="0" w:color="E3E3E3"/>
                        <w:bottom w:val="single" w:sz="2" w:space="0" w:color="E3E3E3"/>
                        <w:right w:val="single" w:sz="2" w:space="0" w:color="E3E3E3"/>
                      </w:divBdr>
                      <w:divsChild>
                        <w:div w:id="1358432316">
                          <w:marLeft w:val="0"/>
                          <w:marRight w:val="0"/>
                          <w:marTop w:val="0"/>
                          <w:marBottom w:val="0"/>
                          <w:divBdr>
                            <w:top w:val="single" w:sz="2" w:space="0" w:color="E3E3E3"/>
                            <w:left w:val="single" w:sz="2" w:space="0" w:color="E3E3E3"/>
                            <w:bottom w:val="single" w:sz="2" w:space="0" w:color="E3E3E3"/>
                            <w:right w:val="single" w:sz="2" w:space="0" w:color="E3E3E3"/>
                          </w:divBdr>
                          <w:divsChild>
                            <w:div w:id="170932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73419">
                          <w:marLeft w:val="0"/>
                          <w:marRight w:val="0"/>
                          <w:marTop w:val="0"/>
                          <w:marBottom w:val="0"/>
                          <w:divBdr>
                            <w:top w:val="single" w:sz="2" w:space="0" w:color="E3E3E3"/>
                            <w:left w:val="single" w:sz="2" w:space="0" w:color="E3E3E3"/>
                            <w:bottom w:val="single" w:sz="2" w:space="0" w:color="E3E3E3"/>
                            <w:right w:val="single" w:sz="2" w:space="0" w:color="E3E3E3"/>
                          </w:divBdr>
                          <w:divsChild>
                            <w:div w:id="152786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84794">
                          <w:marLeft w:val="0"/>
                          <w:marRight w:val="0"/>
                          <w:marTop w:val="0"/>
                          <w:marBottom w:val="0"/>
                          <w:divBdr>
                            <w:top w:val="single" w:sz="2" w:space="0" w:color="E3E3E3"/>
                            <w:left w:val="single" w:sz="2" w:space="0" w:color="E3E3E3"/>
                            <w:bottom w:val="single" w:sz="2" w:space="0" w:color="E3E3E3"/>
                            <w:right w:val="single" w:sz="2" w:space="0" w:color="E3E3E3"/>
                          </w:divBdr>
                          <w:divsChild>
                            <w:div w:id="1324508731">
                              <w:marLeft w:val="0"/>
                              <w:marRight w:val="0"/>
                              <w:marTop w:val="0"/>
                              <w:marBottom w:val="0"/>
                              <w:divBdr>
                                <w:top w:val="single" w:sz="2" w:space="0" w:color="E3E3E3"/>
                                <w:left w:val="single" w:sz="2" w:space="0" w:color="E3E3E3"/>
                                <w:bottom w:val="single" w:sz="2" w:space="0" w:color="E3E3E3"/>
                                <w:right w:val="single" w:sz="2" w:space="0" w:color="E3E3E3"/>
                              </w:divBdr>
                              <w:divsChild>
                                <w:div w:id="72314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689889">
                              <w:marLeft w:val="0"/>
                              <w:marRight w:val="0"/>
                              <w:marTop w:val="0"/>
                              <w:marBottom w:val="0"/>
                              <w:divBdr>
                                <w:top w:val="single" w:sz="2" w:space="0" w:color="E3E3E3"/>
                                <w:left w:val="single" w:sz="2" w:space="0" w:color="E3E3E3"/>
                                <w:bottom w:val="single" w:sz="2" w:space="0" w:color="E3E3E3"/>
                                <w:right w:val="single" w:sz="2" w:space="0" w:color="E3E3E3"/>
                              </w:divBdr>
                              <w:divsChild>
                                <w:div w:id="35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70031">
                              <w:marLeft w:val="0"/>
                              <w:marRight w:val="0"/>
                              <w:marTop w:val="0"/>
                              <w:marBottom w:val="0"/>
                              <w:divBdr>
                                <w:top w:val="single" w:sz="2" w:space="0" w:color="E3E3E3"/>
                                <w:left w:val="single" w:sz="2" w:space="0" w:color="E3E3E3"/>
                                <w:bottom w:val="single" w:sz="2" w:space="0" w:color="E3E3E3"/>
                                <w:right w:val="single" w:sz="2" w:space="0" w:color="E3E3E3"/>
                              </w:divBdr>
                              <w:divsChild>
                                <w:div w:id="137175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304831">
                              <w:marLeft w:val="0"/>
                              <w:marRight w:val="0"/>
                              <w:marTop w:val="0"/>
                              <w:marBottom w:val="0"/>
                              <w:divBdr>
                                <w:top w:val="single" w:sz="2" w:space="0" w:color="E3E3E3"/>
                                <w:left w:val="single" w:sz="2" w:space="0" w:color="E3E3E3"/>
                                <w:bottom w:val="single" w:sz="2" w:space="0" w:color="E3E3E3"/>
                                <w:right w:val="single" w:sz="2" w:space="0" w:color="E3E3E3"/>
                              </w:divBdr>
                              <w:divsChild>
                                <w:div w:id="110712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510202">
                              <w:marLeft w:val="0"/>
                              <w:marRight w:val="0"/>
                              <w:marTop w:val="0"/>
                              <w:marBottom w:val="0"/>
                              <w:divBdr>
                                <w:top w:val="single" w:sz="2" w:space="0" w:color="E3E3E3"/>
                                <w:left w:val="single" w:sz="2" w:space="0" w:color="E3E3E3"/>
                                <w:bottom w:val="single" w:sz="2" w:space="0" w:color="E3E3E3"/>
                                <w:right w:val="single" w:sz="2" w:space="0" w:color="E3E3E3"/>
                              </w:divBdr>
                              <w:divsChild>
                                <w:div w:id="1183014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664089">
                              <w:marLeft w:val="0"/>
                              <w:marRight w:val="0"/>
                              <w:marTop w:val="0"/>
                              <w:marBottom w:val="0"/>
                              <w:divBdr>
                                <w:top w:val="single" w:sz="2" w:space="0" w:color="E3E3E3"/>
                                <w:left w:val="single" w:sz="2" w:space="0" w:color="E3E3E3"/>
                                <w:bottom w:val="single" w:sz="2" w:space="0" w:color="E3E3E3"/>
                                <w:right w:val="single" w:sz="2" w:space="0" w:color="E3E3E3"/>
                              </w:divBdr>
                              <w:divsChild>
                                <w:div w:id="50563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24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50671">
                          <w:marLeft w:val="0"/>
                          <w:marRight w:val="0"/>
                          <w:marTop w:val="0"/>
                          <w:marBottom w:val="0"/>
                          <w:divBdr>
                            <w:top w:val="single" w:sz="2" w:space="0" w:color="E3E3E3"/>
                            <w:left w:val="single" w:sz="2" w:space="0" w:color="E3E3E3"/>
                            <w:bottom w:val="single" w:sz="2" w:space="0" w:color="E3E3E3"/>
                            <w:right w:val="single" w:sz="2" w:space="0" w:color="E3E3E3"/>
                          </w:divBdr>
                          <w:divsChild>
                            <w:div w:id="2089038792">
                              <w:marLeft w:val="0"/>
                              <w:marRight w:val="0"/>
                              <w:marTop w:val="0"/>
                              <w:marBottom w:val="0"/>
                              <w:divBdr>
                                <w:top w:val="single" w:sz="2" w:space="0" w:color="E3E3E3"/>
                                <w:left w:val="single" w:sz="2" w:space="0" w:color="E3E3E3"/>
                                <w:bottom w:val="single" w:sz="2" w:space="0" w:color="E3E3E3"/>
                                <w:right w:val="single" w:sz="2" w:space="0" w:color="E3E3E3"/>
                              </w:divBdr>
                              <w:divsChild>
                                <w:div w:id="74712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431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950691">
                  <w:marLeft w:val="0"/>
                  <w:marRight w:val="0"/>
                  <w:marTop w:val="0"/>
                  <w:marBottom w:val="0"/>
                  <w:divBdr>
                    <w:top w:val="single" w:sz="2" w:space="0" w:color="E3E3E3"/>
                    <w:left w:val="single" w:sz="2" w:space="0" w:color="E3E3E3"/>
                    <w:bottom w:val="single" w:sz="2" w:space="0" w:color="E3E3E3"/>
                    <w:right w:val="single" w:sz="2" w:space="0" w:color="E3E3E3"/>
                  </w:divBdr>
                  <w:divsChild>
                    <w:div w:id="607275279">
                      <w:marLeft w:val="0"/>
                      <w:marRight w:val="0"/>
                      <w:marTop w:val="0"/>
                      <w:marBottom w:val="0"/>
                      <w:divBdr>
                        <w:top w:val="single" w:sz="2" w:space="0" w:color="E3E3E3"/>
                        <w:left w:val="single" w:sz="2" w:space="0" w:color="E3E3E3"/>
                        <w:bottom w:val="single" w:sz="2" w:space="0" w:color="E3E3E3"/>
                        <w:right w:val="single" w:sz="2" w:space="0" w:color="E3E3E3"/>
                      </w:divBdr>
                      <w:divsChild>
                        <w:div w:id="1822624506">
                          <w:marLeft w:val="0"/>
                          <w:marRight w:val="0"/>
                          <w:marTop w:val="0"/>
                          <w:marBottom w:val="8"/>
                          <w:divBdr>
                            <w:top w:val="single" w:sz="2" w:space="0" w:color="E3E3E3"/>
                            <w:left w:val="single" w:sz="2" w:space="0" w:color="E3E3E3"/>
                            <w:bottom w:val="single" w:sz="2" w:space="0" w:color="E3E3E3"/>
                            <w:right w:val="single" w:sz="2" w:space="0" w:color="E3E3E3"/>
                          </w:divBdr>
                          <w:divsChild>
                            <w:div w:id="1834562406">
                              <w:marLeft w:val="0"/>
                              <w:marRight w:val="0"/>
                              <w:marTop w:val="0"/>
                              <w:marBottom w:val="0"/>
                              <w:divBdr>
                                <w:top w:val="single" w:sz="2" w:space="0" w:color="E3E3E3"/>
                                <w:left w:val="single" w:sz="2" w:space="0" w:color="E3E3E3"/>
                                <w:bottom w:val="single" w:sz="2" w:space="0" w:color="E3E3E3"/>
                                <w:right w:val="single" w:sz="2" w:space="0" w:color="E3E3E3"/>
                              </w:divBdr>
                              <w:divsChild>
                                <w:div w:id="10859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726493">
                  <w:marLeft w:val="0"/>
                  <w:marRight w:val="0"/>
                  <w:marTop w:val="0"/>
                  <w:marBottom w:val="0"/>
                  <w:divBdr>
                    <w:top w:val="single" w:sz="2" w:space="0" w:color="E3E3E3"/>
                    <w:left w:val="single" w:sz="2" w:space="0" w:color="E3E3E3"/>
                    <w:bottom w:val="single" w:sz="2" w:space="0" w:color="E3E3E3"/>
                    <w:right w:val="single" w:sz="2" w:space="0" w:color="E3E3E3"/>
                  </w:divBdr>
                  <w:divsChild>
                    <w:div w:id="4940628">
                      <w:marLeft w:val="0"/>
                      <w:marRight w:val="0"/>
                      <w:marTop w:val="0"/>
                      <w:marBottom w:val="0"/>
                      <w:divBdr>
                        <w:top w:val="single" w:sz="2" w:space="0" w:color="E3E3E3"/>
                        <w:left w:val="single" w:sz="2" w:space="0" w:color="E3E3E3"/>
                        <w:bottom w:val="single" w:sz="2" w:space="0" w:color="E3E3E3"/>
                        <w:right w:val="single" w:sz="2" w:space="0" w:color="E3E3E3"/>
                      </w:divBdr>
                      <w:divsChild>
                        <w:div w:id="209002062">
                          <w:marLeft w:val="0"/>
                          <w:marRight w:val="0"/>
                          <w:marTop w:val="0"/>
                          <w:marBottom w:val="0"/>
                          <w:divBdr>
                            <w:top w:val="single" w:sz="2" w:space="0" w:color="E3E3E3"/>
                            <w:left w:val="single" w:sz="2" w:space="0" w:color="E3E3E3"/>
                            <w:bottom w:val="single" w:sz="2" w:space="0" w:color="E3E3E3"/>
                            <w:right w:val="single" w:sz="2" w:space="0" w:color="E3E3E3"/>
                          </w:divBdr>
                          <w:divsChild>
                            <w:div w:id="1125805684">
                              <w:marLeft w:val="0"/>
                              <w:marRight w:val="0"/>
                              <w:marTop w:val="0"/>
                              <w:marBottom w:val="0"/>
                              <w:divBdr>
                                <w:top w:val="single" w:sz="2" w:space="0" w:color="E3E3E3"/>
                                <w:left w:val="single" w:sz="2" w:space="0" w:color="E3E3E3"/>
                                <w:bottom w:val="single" w:sz="2" w:space="0" w:color="E3E3E3"/>
                                <w:right w:val="single" w:sz="2" w:space="0" w:color="E3E3E3"/>
                              </w:divBdr>
                              <w:divsChild>
                                <w:div w:id="225191990">
                                  <w:marLeft w:val="0"/>
                                  <w:marRight w:val="0"/>
                                  <w:marTop w:val="0"/>
                                  <w:marBottom w:val="0"/>
                                  <w:divBdr>
                                    <w:top w:val="single" w:sz="2" w:space="0" w:color="E3E3E3"/>
                                    <w:left w:val="single" w:sz="2" w:space="0" w:color="E3E3E3"/>
                                    <w:bottom w:val="single" w:sz="2" w:space="0" w:color="E3E3E3"/>
                                    <w:right w:val="single" w:sz="2" w:space="0" w:color="E3E3E3"/>
                                  </w:divBdr>
                                  <w:divsChild>
                                    <w:div w:id="105004150">
                                      <w:marLeft w:val="30"/>
                                      <w:marRight w:val="0"/>
                                      <w:marTop w:val="0"/>
                                      <w:marBottom w:val="0"/>
                                      <w:divBdr>
                                        <w:top w:val="single" w:sz="2" w:space="0" w:color="E3E3E3"/>
                                        <w:left w:val="single" w:sz="2" w:space="0" w:color="E3E3E3"/>
                                        <w:bottom w:val="single" w:sz="2" w:space="0" w:color="E3E3E3"/>
                                        <w:right w:val="single" w:sz="2" w:space="0" w:color="E3E3E3"/>
                                      </w:divBdr>
                                      <w:divsChild>
                                        <w:div w:id="163001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12045">
                                  <w:marLeft w:val="0"/>
                                  <w:marRight w:val="0"/>
                                  <w:marTop w:val="0"/>
                                  <w:marBottom w:val="0"/>
                                  <w:divBdr>
                                    <w:top w:val="single" w:sz="2" w:space="0" w:color="E3E3E3"/>
                                    <w:left w:val="single" w:sz="2" w:space="0" w:color="E3E3E3"/>
                                    <w:bottom w:val="single" w:sz="2" w:space="0" w:color="E3E3E3"/>
                                    <w:right w:val="single" w:sz="2" w:space="0" w:color="E3E3E3"/>
                                  </w:divBdr>
                                  <w:divsChild>
                                    <w:div w:id="1567715900">
                                      <w:marLeft w:val="0"/>
                                      <w:marRight w:val="0"/>
                                      <w:marTop w:val="0"/>
                                      <w:marBottom w:val="0"/>
                                      <w:divBdr>
                                        <w:top w:val="single" w:sz="2" w:space="0" w:color="E3E3E3"/>
                                        <w:left w:val="single" w:sz="2" w:space="0" w:color="E3E3E3"/>
                                        <w:bottom w:val="single" w:sz="2" w:space="0" w:color="E3E3E3"/>
                                        <w:right w:val="single" w:sz="2" w:space="0" w:color="E3E3E3"/>
                                      </w:divBdr>
                                      <w:divsChild>
                                        <w:div w:id="65695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237583">
                          <w:marLeft w:val="0"/>
                          <w:marRight w:val="0"/>
                          <w:marTop w:val="0"/>
                          <w:marBottom w:val="0"/>
                          <w:divBdr>
                            <w:top w:val="single" w:sz="2" w:space="0" w:color="E3E3E3"/>
                            <w:left w:val="single" w:sz="2" w:space="0" w:color="E3E3E3"/>
                            <w:bottom w:val="single" w:sz="2" w:space="0" w:color="E3E3E3"/>
                            <w:right w:val="single" w:sz="2" w:space="0" w:color="E3E3E3"/>
                          </w:divBdr>
                          <w:divsChild>
                            <w:div w:id="1280646052">
                              <w:marLeft w:val="0"/>
                              <w:marRight w:val="0"/>
                              <w:marTop w:val="0"/>
                              <w:marBottom w:val="0"/>
                              <w:divBdr>
                                <w:top w:val="single" w:sz="2" w:space="0" w:color="E3E3E3"/>
                                <w:left w:val="single" w:sz="2" w:space="0" w:color="E3E3E3"/>
                                <w:bottom w:val="single" w:sz="2" w:space="0" w:color="E3E3E3"/>
                                <w:right w:val="single" w:sz="2" w:space="0" w:color="E3E3E3"/>
                              </w:divBdr>
                              <w:divsChild>
                                <w:div w:id="223956282">
                                  <w:marLeft w:val="0"/>
                                  <w:marRight w:val="0"/>
                                  <w:marTop w:val="0"/>
                                  <w:marBottom w:val="0"/>
                                  <w:divBdr>
                                    <w:top w:val="single" w:sz="2" w:space="0" w:color="E3E3E3"/>
                                    <w:left w:val="single" w:sz="2" w:space="0" w:color="E3E3E3"/>
                                    <w:bottom w:val="single" w:sz="2" w:space="0" w:color="E3E3E3"/>
                                    <w:right w:val="single" w:sz="2" w:space="0" w:color="E3E3E3"/>
                                  </w:divBdr>
                                  <w:divsChild>
                                    <w:div w:id="848910890">
                                      <w:marLeft w:val="0"/>
                                      <w:marRight w:val="0"/>
                                      <w:marTop w:val="0"/>
                                      <w:marBottom w:val="0"/>
                                      <w:divBdr>
                                        <w:top w:val="single" w:sz="2" w:space="0" w:color="E3E3E3"/>
                                        <w:left w:val="single" w:sz="2" w:space="0" w:color="E3E3E3"/>
                                        <w:bottom w:val="single" w:sz="2" w:space="0" w:color="E3E3E3"/>
                                        <w:right w:val="single" w:sz="2" w:space="0" w:color="E3E3E3"/>
                                      </w:divBdr>
                                      <w:divsChild>
                                        <w:div w:id="644433382">
                                          <w:marLeft w:val="0"/>
                                          <w:marRight w:val="0"/>
                                          <w:marTop w:val="0"/>
                                          <w:marBottom w:val="0"/>
                                          <w:divBdr>
                                            <w:top w:val="single" w:sz="2" w:space="0" w:color="E3E3E3"/>
                                            <w:left w:val="single" w:sz="2" w:space="0" w:color="E3E3E3"/>
                                            <w:bottom w:val="single" w:sz="2" w:space="0" w:color="E3E3E3"/>
                                            <w:right w:val="single" w:sz="2" w:space="0" w:color="E3E3E3"/>
                                          </w:divBdr>
                                          <w:divsChild>
                                            <w:div w:id="1524630713">
                                              <w:marLeft w:val="0"/>
                                              <w:marRight w:val="0"/>
                                              <w:marTop w:val="0"/>
                                              <w:marBottom w:val="0"/>
                                              <w:divBdr>
                                                <w:top w:val="single" w:sz="2" w:space="0" w:color="E3E3E3"/>
                                                <w:left w:val="single" w:sz="2" w:space="0" w:color="E3E3E3"/>
                                                <w:bottom w:val="single" w:sz="2" w:space="0" w:color="E3E3E3"/>
                                                <w:right w:val="single" w:sz="2" w:space="0" w:color="E3E3E3"/>
                                              </w:divBdr>
                                              <w:divsChild>
                                                <w:div w:id="564224446">
                                                  <w:marLeft w:val="0"/>
                                                  <w:marRight w:val="0"/>
                                                  <w:marTop w:val="0"/>
                                                  <w:marBottom w:val="0"/>
                                                  <w:divBdr>
                                                    <w:top w:val="single" w:sz="2" w:space="0" w:color="E3E3E3"/>
                                                    <w:left w:val="single" w:sz="2" w:space="0" w:color="E3E3E3"/>
                                                    <w:bottom w:val="single" w:sz="2" w:space="0" w:color="E3E3E3"/>
                                                    <w:right w:val="single" w:sz="2" w:space="0" w:color="E3E3E3"/>
                                                  </w:divBdr>
                                                  <w:divsChild>
                                                    <w:div w:id="184990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82413385">
                              <w:marLeft w:val="0"/>
                              <w:marRight w:val="0"/>
                              <w:marTop w:val="0"/>
                              <w:marBottom w:val="0"/>
                              <w:divBdr>
                                <w:top w:val="single" w:sz="2" w:space="0" w:color="E3E3E3"/>
                                <w:left w:val="single" w:sz="2" w:space="0" w:color="E3E3E3"/>
                                <w:bottom w:val="single" w:sz="2" w:space="0" w:color="E3E3E3"/>
                                <w:right w:val="single" w:sz="2" w:space="0" w:color="E3E3E3"/>
                              </w:divBdr>
                              <w:divsChild>
                                <w:div w:id="1213924114">
                                  <w:marLeft w:val="0"/>
                                  <w:marRight w:val="0"/>
                                  <w:marTop w:val="0"/>
                                  <w:marBottom w:val="0"/>
                                  <w:divBdr>
                                    <w:top w:val="single" w:sz="2" w:space="0" w:color="E3E3E3"/>
                                    <w:left w:val="single" w:sz="2" w:space="0" w:color="E3E3E3"/>
                                    <w:bottom w:val="single" w:sz="2" w:space="0" w:color="E3E3E3"/>
                                    <w:right w:val="single" w:sz="2" w:space="0" w:color="E3E3E3"/>
                                  </w:divBdr>
                                  <w:divsChild>
                                    <w:div w:id="1245411385">
                                      <w:marLeft w:val="0"/>
                                      <w:marRight w:val="0"/>
                                      <w:marTop w:val="0"/>
                                      <w:marBottom w:val="0"/>
                                      <w:divBdr>
                                        <w:top w:val="single" w:sz="2" w:space="0" w:color="E3E3E3"/>
                                        <w:left w:val="single" w:sz="2" w:space="0" w:color="E3E3E3"/>
                                        <w:bottom w:val="single" w:sz="2" w:space="0" w:color="E3E3E3"/>
                                        <w:right w:val="single" w:sz="2" w:space="0" w:color="E3E3E3"/>
                                      </w:divBdr>
                                      <w:divsChild>
                                        <w:div w:id="1706783747">
                                          <w:marLeft w:val="0"/>
                                          <w:marRight w:val="0"/>
                                          <w:marTop w:val="0"/>
                                          <w:marBottom w:val="0"/>
                                          <w:divBdr>
                                            <w:top w:val="single" w:sz="2" w:space="0" w:color="E3E3E3"/>
                                            <w:left w:val="single" w:sz="2" w:space="0" w:color="E3E3E3"/>
                                            <w:bottom w:val="single" w:sz="2" w:space="0" w:color="E3E3E3"/>
                                            <w:right w:val="single" w:sz="2" w:space="0" w:color="E3E3E3"/>
                                          </w:divBdr>
                                          <w:divsChild>
                                            <w:div w:id="171438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350969">
                                          <w:marLeft w:val="0"/>
                                          <w:marRight w:val="0"/>
                                          <w:marTop w:val="0"/>
                                          <w:marBottom w:val="0"/>
                                          <w:divBdr>
                                            <w:top w:val="single" w:sz="2" w:space="0" w:color="E3E3E3"/>
                                            <w:left w:val="single" w:sz="2" w:space="0" w:color="E3E3E3"/>
                                            <w:bottom w:val="single" w:sz="2" w:space="0" w:color="E3E3E3"/>
                                            <w:right w:val="single" w:sz="2" w:space="0" w:color="E3E3E3"/>
                                          </w:divBdr>
                                          <w:divsChild>
                                            <w:div w:id="1739669456">
                                              <w:marLeft w:val="0"/>
                                              <w:marRight w:val="0"/>
                                              <w:marTop w:val="0"/>
                                              <w:marBottom w:val="0"/>
                                              <w:divBdr>
                                                <w:top w:val="single" w:sz="2" w:space="2" w:color="E3E3E3"/>
                                                <w:left w:val="single" w:sz="2" w:space="0" w:color="E3E3E3"/>
                                                <w:bottom w:val="single" w:sz="2" w:space="0" w:color="E3E3E3"/>
                                                <w:right w:val="single" w:sz="2" w:space="0" w:color="E3E3E3"/>
                                              </w:divBdr>
                                              <w:divsChild>
                                                <w:div w:id="123882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0234652">
                              <w:marLeft w:val="0"/>
                              <w:marRight w:val="0"/>
                              <w:marTop w:val="0"/>
                              <w:marBottom w:val="0"/>
                              <w:divBdr>
                                <w:top w:val="single" w:sz="2" w:space="0" w:color="E3E3E3"/>
                                <w:left w:val="single" w:sz="2" w:space="0" w:color="E3E3E3"/>
                                <w:bottom w:val="single" w:sz="2" w:space="0" w:color="E3E3E3"/>
                                <w:right w:val="single" w:sz="2" w:space="0" w:color="E3E3E3"/>
                              </w:divBdr>
                              <w:divsChild>
                                <w:div w:id="589855019">
                                  <w:marLeft w:val="0"/>
                                  <w:marRight w:val="0"/>
                                  <w:marTop w:val="0"/>
                                  <w:marBottom w:val="0"/>
                                  <w:divBdr>
                                    <w:top w:val="single" w:sz="2" w:space="0" w:color="E3E3E3"/>
                                    <w:left w:val="single" w:sz="2" w:space="0" w:color="E3E3E3"/>
                                    <w:bottom w:val="single" w:sz="2" w:space="0" w:color="E3E3E3"/>
                                    <w:right w:val="single" w:sz="2" w:space="0" w:color="E3E3E3"/>
                                  </w:divBdr>
                                  <w:divsChild>
                                    <w:div w:id="1338339333">
                                      <w:marLeft w:val="0"/>
                                      <w:marRight w:val="0"/>
                                      <w:marTop w:val="0"/>
                                      <w:marBottom w:val="0"/>
                                      <w:divBdr>
                                        <w:top w:val="single" w:sz="2" w:space="0" w:color="E3E3E3"/>
                                        <w:left w:val="single" w:sz="2" w:space="0" w:color="E3E3E3"/>
                                        <w:bottom w:val="single" w:sz="2" w:space="0" w:color="E3E3E3"/>
                                        <w:right w:val="single" w:sz="2" w:space="0" w:color="E3E3E3"/>
                                      </w:divBdr>
                                      <w:divsChild>
                                        <w:div w:id="1997371883">
                                          <w:marLeft w:val="0"/>
                                          <w:marRight w:val="0"/>
                                          <w:marTop w:val="0"/>
                                          <w:marBottom w:val="0"/>
                                          <w:divBdr>
                                            <w:top w:val="single" w:sz="2" w:space="0" w:color="E3E3E3"/>
                                            <w:left w:val="single" w:sz="2" w:space="0" w:color="E3E3E3"/>
                                            <w:bottom w:val="single" w:sz="2" w:space="0" w:color="E3E3E3"/>
                                            <w:right w:val="single" w:sz="2" w:space="0" w:color="E3E3E3"/>
                                          </w:divBdr>
                                          <w:divsChild>
                                            <w:div w:id="414715825">
                                              <w:marLeft w:val="0"/>
                                              <w:marRight w:val="0"/>
                                              <w:marTop w:val="0"/>
                                              <w:marBottom w:val="0"/>
                                              <w:divBdr>
                                                <w:top w:val="single" w:sz="2" w:space="0" w:color="E3E3E3"/>
                                                <w:left w:val="single" w:sz="2" w:space="0" w:color="E3E3E3"/>
                                                <w:bottom w:val="single" w:sz="2" w:space="0" w:color="E3E3E3"/>
                                                <w:right w:val="single" w:sz="2" w:space="0" w:color="E3E3E3"/>
                                              </w:divBdr>
                                              <w:divsChild>
                                                <w:div w:id="1042635086">
                                                  <w:marLeft w:val="0"/>
                                                  <w:marRight w:val="0"/>
                                                  <w:marTop w:val="0"/>
                                                  <w:marBottom w:val="0"/>
                                                  <w:divBdr>
                                                    <w:top w:val="single" w:sz="2" w:space="0" w:color="E3E3E3"/>
                                                    <w:left w:val="single" w:sz="2" w:space="0" w:color="E3E3E3"/>
                                                    <w:bottom w:val="single" w:sz="2" w:space="0" w:color="E3E3E3"/>
                                                    <w:right w:val="single" w:sz="2" w:space="0" w:color="E3E3E3"/>
                                                  </w:divBdr>
                                                  <w:divsChild>
                                                    <w:div w:id="184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5147963">
                              <w:marLeft w:val="0"/>
                              <w:marRight w:val="0"/>
                              <w:marTop w:val="0"/>
                              <w:marBottom w:val="0"/>
                              <w:divBdr>
                                <w:top w:val="single" w:sz="2" w:space="0" w:color="E3E3E3"/>
                                <w:left w:val="single" w:sz="2" w:space="0" w:color="E3E3E3"/>
                                <w:bottom w:val="single" w:sz="2" w:space="0" w:color="E3E3E3"/>
                                <w:right w:val="single" w:sz="2" w:space="0" w:color="E3E3E3"/>
                              </w:divBdr>
                              <w:divsChild>
                                <w:div w:id="819928217">
                                  <w:marLeft w:val="0"/>
                                  <w:marRight w:val="0"/>
                                  <w:marTop w:val="0"/>
                                  <w:marBottom w:val="0"/>
                                  <w:divBdr>
                                    <w:top w:val="single" w:sz="2" w:space="0" w:color="E3E3E3"/>
                                    <w:left w:val="single" w:sz="2" w:space="0" w:color="E3E3E3"/>
                                    <w:bottom w:val="single" w:sz="2" w:space="0" w:color="E3E3E3"/>
                                    <w:right w:val="single" w:sz="2" w:space="0" w:color="E3E3E3"/>
                                  </w:divBdr>
                                  <w:divsChild>
                                    <w:div w:id="296230271">
                                      <w:marLeft w:val="0"/>
                                      <w:marRight w:val="0"/>
                                      <w:marTop w:val="0"/>
                                      <w:marBottom w:val="0"/>
                                      <w:divBdr>
                                        <w:top w:val="single" w:sz="2" w:space="0" w:color="E3E3E3"/>
                                        <w:left w:val="single" w:sz="2" w:space="0" w:color="E3E3E3"/>
                                        <w:bottom w:val="single" w:sz="2" w:space="0" w:color="E3E3E3"/>
                                        <w:right w:val="single" w:sz="2" w:space="0" w:color="E3E3E3"/>
                                      </w:divBdr>
                                      <w:divsChild>
                                        <w:div w:id="1191719274">
                                          <w:marLeft w:val="0"/>
                                          <w:marRight w:val="0"/>
                                          <w:marTop w:val="0"/>
                                          <w:marBottom w:val="0"/>
                                          <w:divBdr>
                                            <w:top w:val="single" w:sz="2" w:space="0" w:color="E3E3E3"/>
                                            <w:left w:val="single" w:sz="2" w:space="0" w:color="E3E3E3"/>
                                            <w:bottom w:val="single" w:sz="2" w:space="0" w:color="E3E3E3"/>
                                            <w:right w:val="single" w:sz="2" w:space="0" w:color="E3E3E3"/>
                                          </w:divBdr>
                                          <w:divsChild>
                                            <w:div w:id="187184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344997">
                                          <w:marLeft w:val="0"/>
                                          <w:marRight w:val="0"/>
                                          <w:marTop w:val="0"/>
                                          <w:marBottom w:val="0"/>
                                          <w:divBdr>
                                            <w:top w:val="single" w:sz="2" w:space="0" w:color="E3E3E3"/>
                                            <w:left w:val="single" w:sz="2" w:space="0" w:color="E3E3E3"/>
                                            <w:bottom w:val="single" w:sz="2" w:space="0" w:color="E3E3E3"/>
                                            <w:right w:val="single" w:sz="2" w:space="0" w:color="E3E3E3"/>
                                          </w:divBdr>
                                          <w:divsChild>
                                            <w:div w:id="1654021118">
                                              <w:marLeft w:val="0"/>
                                              <w:marRight w:val="0"/>
                                              <w:marTop w:val="0"/>
                                              <w:marBottom w:val="0"/>
                                              <w:divBdr>
                                                <w:top w:val="single" w:sz="2" w:space="2" w:color="E3E3E3"/>
                                                <w:left w:val="single" w:sz="2" w:space="0" w:color="E3E3E3"/>
                                                <w:bottom w:val="single" w:sz="2" w:space="0" w:color="E3E3E3"/>
                                                <w:right w:val="single" w:sz="2" w:space="0" w:color="E3E3E3"/>
                                              </w:divBdr>
                                              <w:divsChild>
                                                <w:div w:id="103546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2437471">
                              <w:marLeft w:val="0"/>
                              <w:marRight w:val="0"/>
                              <w:marTop w:val="0"/>
                              <w:marBottom w:val="0"/>
                              <w:divBdr>
                                <w:top w:val="single" w:sz="2" w:space="0" w:color="E3E3E3"/>
                                <w:left w:val="single" w:sz="2" w:space="0" w:color="E3E3E3"/>
                                <w:bottom w:val="single" w:sz="2" w:space="0" w:color="E3E3E3"/>
                                <w:right w:val="single" w:sz="2" w:space="0" w:color="E3E3E3"/>
                              </w:divBdr>
                              <w:divsChild>
                                <w:div w:id="1551190770">
                                  <w:marLeft w:val="0"/>
                                  <w:marRight w:val="0"/>
                                  <w:marTop w:val="0"/>
                                  <w:marBottom w:val="0"/>
                                  <w:divBdr>
                                    <w:top w:val="single" w:sz="2" w:space="0" w:color="E3E3E3"/>
                                    <w:left w:val="single" w:sz="2" w:space="0" w:color="E3E3E3"/>
                                    <w:bottom w:val="single" w:sz="2" w:space="0" w:color="E3E3E3"/>
                                    <w:right w:val="single" w:sz="2" w:space="0" w:color="E3E3E3"/>
                                  </w:divBdr>
                                  <w:divsChild>
                                    <w:div w:id="1426072017">
                                      <w:marLeft w:val="0"/>
                                      <w:marRight w:val="0"/>
                                      <w:marTop w:val="0"/>
                                      <w:marBottom w:val="0"/>
                                      <w:divBdr>
                                        <w:top w:val="single" w:sz="2" w:space="0" w:color="E3E3E3"/>
                                        <w:left w:val="single" w:sz="2" w:space="0" w:color="E3E3E3"/>
                                        <w:bottom w:val="single" w:sz="2" w:space="0" w:color="E3E3E3"/>
                                        <w:right w:val="single" w:sz="2" w:space="0" w:color="E3E3E3"/>
                                      </w:divBdr>
                                      <w:divsChild>
                                        <w:div w:id="1544638448">
                                          <w:marLeft w:val="0"/>
                                          <w:marRight w:val="0"/>
                                          <w:marTop w:val="0"/>
                                          <w:marBottom w:val="0"/>
                                          <w:divBdr>
                                            <w:top w:val="single" w:sz="2" w:space="0" w:color="E3E3E3"/>
                                            <w:left w:val="single" w:sz="2" w:space="0" w:color="E3E3E3"/>
                                            <w:bottom w:val="single" w:sz="2" w:space="0" w:color="E3E3E3"/>
                                            <w:right w:val="single" w:sz="2" w:space="0" w:color="E3E3E3"/>
                                          </w:divBdr>
                                          <w:divsChild>
                                            <w:div w:id="1784038407">
                                              <w:marLeft w:val="0"/>
                                              <w:marRight w:val="0"/>
                                              <w:marTop w:val="0"/>
                                              <w:marBottom w:val="0"/>
                                              <w:divBdr>
                                                <w:top w:val="single" w:sz="2" w:space="0" w:color="E3E3E3"/>
                                                <w:left w:val="single" w:sz="2" w:space="0" w:color="E3E3E3"/>
                                                <w:bottom w:val="single" w:sz="2" w:space="0" w:color="E3E3E3"/>
                                                <w:right w:val="single" w:sz="2" w:space="0" w:color="E3E3E3"/>
                                              </w:divBdr>
                                              <w:divsChild>
                                                <w:div w:id="1596137337">
                                                  <w:marLeft w:val="0"/>
                                                  <w:marRight w:val="0"/>
                                                  <w:marTop w:val="0"/>
                                                  <w:marBottom w:val="0"/>
                                                  <w:divBdr>
                                                    <w:top w:val="single" w:sz="2" w:space="0" w:color="E3E3E3"/>
                                                    <w:left w:val="single" w:sz="2" w:space="0" w:color="E3E3E3"/>
                                                    <w:bottom w:val="single" w:sz="2" w:space="0" w:color="E3E3E3"/>
                                                    <w:right w:val="single" w:sz="2" w:space="0" w:color="E3E3E3"/>
                                                  </w:divBdr>
                                                  <w:divsChild>
                                                    <w:div w:id="184061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6483689">
                              <w:marLeft w:val="0"/>
                              <w:marRight w:val="0"/>
                              <w:marTop w:val="0"/>
                              <w:marBottom w:val="0"/>
                              <w:divBdr>
                                <w:top w:val="single" w:sz="2" w:space="0" w:color="E3E3E3"/>
                                <w:left w:val="single" w:sz="2" w:space="0" w:color="E3E3E3"/>
                                <w:bottom w:val="single" w:sz="2" w:space="0" w:color="E3E3E3"/>
                                <w:right w:val="single" w:sz="2" w:space="0" w:color="E3E3E3"/>
                              </w:divBdr>
                              <w:divsChild>
                                <w:div w:id="1760523243">
                                  <w:marLeft w:val="0"/>
                                  <w:marRight w:val="0"/>
                                  <w:marTop w:val="0"/>
                                  <w:marBottom w:val="0"/>
                                  <w:divBdr>
                                    <w:top w:val="single" w:sz="2" w:space="0" w:color="E3E3E3"/>
                                    <w:left w:val="single" w:sz="2" w:space="0" w:color="E3E3E3"/>
                                    <w:bottom w:val="single" w:sz="2" w:space="0" w:color="E3E3E3"/>
                                    <w:right w:val="single" w:sz="2" w:space="0" w:color="E3E3E3"/>
                                  </w:divBdr>
                                  <w:divsChild>
                                    <w:div w:id="1366518124">
                                      <w:marLeft w:val="0"/>
                                      <w:marRight w:val="0"/>
                                      <w:marTop w:val="0"/>
                                      <w:marBottom w:val="0"/>
                                      <w:divBdr>
                                        <w:top w:val="single" w:sz="2" w:space="0" w:color="E3E3E3"/>
                                        <w:left w:val="single" w:sz="2" w:space="0" w:color="E3E3E3"/>
                                        <w:bottom w:val="single" w:sz="2" w:space="0" w:color="E3E3E3"/>
                                        <w:right w:val="single" w:sz="2" w:space="0" w:color="E3E3E3"/>
                                      </w:divBdr>
                                      <w:divsChild>
                                        <w:div w:id="809516718">
                                          <w:marLeft w:val="0"/>
                                          <w:marRight w:val="0"/>
                                          <w:marTop w:val="0"/>
                                          <w:marBottom w:val="0"/>
                                          <w:divBdr>
                                            <w:top w:val="single" w:sz="2" w:space="0" w:color="E3E3E3"/>
                                            <w:left w:val="single" w:sz="2" w:space="0" w:color="E3E3E3"/>
                                            <w:bottom w:val="single" w:sz="2" w:space="0" w:color="E3E3E3"/>
                                            <w:right w:val="single" w:sz="2" w:space="0" w:color="E3E3E3"/>
                                          </w:divBdr>
                                          <w:divsChild>
                                            <w:div w:id="17361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922449">
                                          <w:marLeft w:val="0"/>
                                          <w:marRight w:val="0"/>
                                          <w:marTop w:val="0"/>
                                          <w:marBottom w:val="0"/>
                                          <w:divBdr>
                                            <w:top w:val="single" w:sz="2" w:space="0" w:color="E3E3E3"/>
                                            <w:left w:val="single" w:sz="2" w:space="0" w:color="E3E3E3"/>
                                            <w:bottom w:val="single" w:sz="2" w:space="0" w:color="E3E3E3"/>
                                            <w:right w:val="single" w:sz="2" w:space="0" w:color="E3E3E3"/>
                                          </w:divBdr>
                                          <w:divsChild>
                                            <w:div w:id="409697253">
                                              <w:marLeft w:val="0"/>
                                              <w:marRight w:val="0"/>
                                              <w:marTop w:val="0"/>
                                              <w:marBottom w:val="0"/>
                                              <w:divBdr>
                                                <w:top w:val="single" w:sz="2" w:space="2" w:color="E3E3E3"/>
                                                <w:left w:val="single" w:sz="2" w:space="0" w:color="E3E3E3"/>
                                                <w:bottom w:val="single" w:sz="2" w:space="0" w:color="E3E3E3"/>
                                                <w:right w:val="single" w:sz="2" w:space="0" w:color="E3E3E3"/>
                                              </w:divBdr>
                                              <w:divsChild>
                                                <w:div w:id="7560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8640181">
                              <w:marLeft w:val="0"/>
                              <w:marRight w:val="0"/>
                              <w:marTop w:val="0"/>
                              <w:marBottom w:val="0"/>
                              <w:divBdr>
                                <w:top w:val="single" w:sz="2" w:space="0" w:color="E3E3E3"/>
                                <w:left w:val="single" w:sz="2" w:space="0" w:color="E3E3E3"/>
                                <w:bottom w:val="single" w:sz="2" w:space="0" w:color="E3E3E3"/>
                                <w:right w:val="single" w:sz="2" w:space="0" w:color="E3E3E3"/>
                              </w:divBdr>
                              <w:divsChild>
                                <w:div w:id="1679039893">
                                  <w:marLeft w:val="0"/>
                                  <w:marRight w:val="0"/>
                                  <w:marTop w:val="0"/>
                                  <w:marBottom w:val="0"/>
                                  <w:divBdr>
                                    <w:top w:val="single" w:sz="2" w:space="0" w:color="E3E3E3"/>
                                    <w:left w:val="single" w:sz="2" w:space="0" w:color="E3E3E3"/>
                                    <w:bottom w:val="single" w:sz="2" w:space="0" w:color="E3E3E3"/>
                                    <w:right w:val="single" w:sz="2" w:space="0" w:color="E3E3E3"/>
                                  </w:divBdr>
                                  <w:divsChild>
                                    <w:div w:id="17783256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2330">
                                          <w:marLeft w:val="0"/>
                                          <w:marRight w:val="0"/>
                                          <w:marTop w:val="0"/>
                                          <w:marBottom w:val="0"/>
                                          <w:divBdr>
                                            <w:top w:val="single" w:sz="2" w:space="0" w:color="E3E3E3"/>
                                            <w:left w:val="single" w:sz="2" w:space="0" w:color="E3E3E3"/>
                                            <w:bottom w:val="single" w:sz="2" w:space="0" w:color="E3E3E3"/>
                                            <w:right w:val="single" w:sz="2" w:space="0" w:color="E3E3E3"/>
                                          </w:divBdr>
                                          <w:divsChild>
                                            <w:div w:id="841504962">
                                              <w:marLeft w:val="0"/>
                                              <w:marRight w:val="0"/>
                                              <w:marTop w:val="0"/>
                                              <w:marBottom w:val="0"/>
                                              <w:divBdr>
                                                <w:top w:val="single" w:sz="2" w:space="0" w:color="E3E3E3"/>
                                                <w:left w:val="single" w:sz="2" w:space="0" w:color="E3E3E3"/>
                                                <w:bottom w:val="single" w:sz="2" w:space="0" w:color="E3E3E3"/>
                                                <w:right w:val="single" w:sz="2" w:space="0" w:color="E3E3E3"/>
                                              </w:divBdr>
                                              <w:divsChild>
                                                <w:div w:id="556664740">
                                                  <w:marLeft w:val="0"/>
                                                  <w:marRight w:val="0"/>
                                                  <w:marTop w:val="0"/>
                                                  <w:marBottom w:val="0"/>
                                                  <w:divBdr>
                                                    <w:top w:val="single" w:sz="2" w:space="0" w:color="E3E3E3"/>
                                                    <w:left w:val="single" w:sz="2" w:space="0" w:color="E3E3E3"/>
                                                    <w:bottom w:val="single" w:sz="2" w:space="0" w:color="E3E3E3"/>
                                                    <w:right w:val="single" w:sz="2" w:space="0" w:color="E3E3E3"/>
                                                  </w:divBdr>
                                                  <w:divsChild>
                                                    <w:div w:id="76961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38308883">
                              <w:marLeft w:val="0"/>
                              <w:marRight w:val="0"/>
                              <w:marTop w:val="0"/>
                              <w:marBottom w:val="0"/>
                              <w:divBdr>
                                <w:top w:val="single" w:sz="2" w:space="0" w:color="E3E3E3"/>
                                <w:left w:val="single" w:sz="2" w:space="0" w:color="E3E3E3"/>
                                <w:bottom w:val="single" w:sz="2" w:space="0" w:color="E3E3E3"/>
                                <w:right w:val="single" w:sz="2" w:space="0" w:color="E3E3E3"/>
                              </w:divBdr>
                              <w:divsChild>
                                <w:div w:id="1662194295">
                                  <w:marLeft w:val="0"/>
                                  <w:marRight w:val="0"/>
                                  <w:marTop w:val="0"/>
                                  <w:marBottom w:val="0"/>
                                  <w:divBdr>
                                    <w:top w:val="single" w:sz="2" w:space="0" w:color="E3E3E3"/>
                                    <w:left w:val="single" w:sz="2" w:space="0" w:color="E3E3E3"/>
                                    <w:bottom w:val="single" w:sz="2" w:space="0" w:color="E3E3E3"/>
                                    <w:right w:val="single" w:sz="2" w:space="0" w:color="E3E3E3"/>
                                  </w:divBdr>
                                  <w:divsChild>
                                    <w:div w:id="1563717462">
                                      <w:marLeft w:val="0"/>
                                      <w:marRight w:val="0"/>
                                      <w:marTop w:val="0"/>
                                      <w:marBottom w:val="0"/>
                                      <w:divBdr>
                                        <w:top w:val="single" w:sz="2" w:space="0" w:color="E3E3E3"/>
                                        <w:left w:val="single" w:sz="2" w:space="0" w:color="E3E3E3"/>
                                        <w:bottom w:val="single" w:sz="2" w:space="0" w:color="E3E3E3"/>
                                        <w:right w:val="single" w:sz="2" w:space="0" w:color="E3E3E3"/>
                                      </w:divBdr>
                                      <w:divsChild>
                                        <w:div w:id="1223827912">
                                          <w:marLeft w:val="0"/>
                                          <w:marRight w:val="0"/>
                                          <w:marTop w:val="0"/>
                                          <w:marBottom w:val="0"/>
                                          <w:divBdr>
                                            <w:top w:val="single" w:sz="2" w:space="0" w:color="E3E3E3"/>
                                            <w:left w:val="single" w:sz="2" w:space="0" w:color="E3E3E3"/>
                                            <w:bottom w:val="single" w:sz="2" w:space="0" w:color="E3E3E3"/>
                                            <w:right w:val="single" w:sz="2" w:space="0" w:color="E3E3E3"/>
                                          </w:divBdr>
                                          <w:divsChild>
                                            <w:div w:id="199290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744447">
                                          <w:marLeft w:val="0"/>
                                          <w:marRight w:val="0"/>
                                          <w:marTop w:val="0"/>
                                          <w:marBottom w:val="0"/>
                                          <w:divBdr>
                                            <w:top w:val="single" w:sz="2" w:space="0" w:color="E3E3E3"/>
                                            <w:left w:val="single" w:sz="2" w:space="0" w:color="E3E3E3"/>
                                            <w:bottom w:val="single" w:sz="2" w:space="0" w:color="E3E3E3"/>
                                            <w:right w:val="single" w:sz="2" w:space="0" w:color="E3E3E3"/>
                                          </w:divBdr>
                                          <w:divsChild>
                                            <w:div w:id="829099001">
                                              <w:marLeft w:val="0"/>
                                              <w:marRight w:val="0"/>
                                              <w:marTop w:val="0"/>
                                              <w:marBottom w:val="0"/>
                                              <w:divBdr>
                                                <w:top w:val="single" w:sz="2" w:space="2" w:color="E3E3E3"/>
                                                <w:left w:val="single" w:sz="2" w:space="0" w:color="E3E3E3"/>
                                                <w:bottom w:val="single" w:sz="2" w:space="0" w:color="E3E3E3"/>
                                                <w:right w:val="single" w:sz="2" w:space="0" w:color="E3E3E3"/>
                                              </w:divBdr>
                                              <w:divsChild>
                                                <w:div w:id="82851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69123501">
                          <w:marLeft w:val="0"/>
                          <w:marRight w:val="0"/>
                          <w:marTop w:val="0"/>
                          <w:marBottom w:val="0"/>
                          <w:divBdr>
                            <w:top w:val="single" w:sz="2" w:space="0" w:color="E3E3E3"/>
                            <w:left w:val="single" w:sz="2" w:space="0" w:color="E3E3E3"/>
                            <w:bottom w:val="single" w:sz="2" w:space="0" w:color="E3E3E3"/>
                            <w:right w:val="single" w:sz="2" w:space="0" w:color="E3E3E3"/>
                          </w:divBdr>
                          <w:divsChild>
                            <w:div w:id="1473794444">
                              <w:marLeft w:val="0"/>
                              <w:marRight w:val="0"/>
                              <w:marTop w:val="0"/>
                              <w:marBottom w:val="0"/>
                              <w:divBdr>
                                <w:top w:val="single" w:sz="2" w:space="0" w:color="E3E3E3"/>
                                <w:left w:val="single" w:sz="2" w:space="0" w:color="E3E3E3"/>
                                <w:bottom w:val="single" w:sz="2" w:space="0" w:color="E3E3E3"/>
                                <w:right w:val="single" w:sz="2" w:space="0" w:color="E3E3E3"/>
                              </w:divBdr>
                              <w:divsChild>
                                <w:div w:id="1232081877">
                                  <w:marLeft w:val="0"/>
                                  <w:marRight w:val="0"/>
                                  <w:marTop w:val="0"/>
                                  <w:marBottom w:val="0"/>
                                  <w:divBdr>
                                    <w:top w:val="single" w:sz="2" w:space="0" w:color="E3E3E3"/>
                                    <w:left w:val="single" w:sz="2" w:space="0" w:color="E3E3E3"/>
                                    <w:bottom w:val="single" w:sz="2" w:space="0" w:color="E3E3E3"/>
                                    <w:right w:val="single" w:sz="2" w:space="0" w:color="E3E3E3"/>
                                  </w:divBdr>
                                  <w:divsChild>
                                    <w:div w:id="9383170">
                                      <w:marLeft w:val="0"/>
                                      <w:marRight w:val="0"/>
                                      <w:marTop w:val="0"/>
                                      <w:marBottom w:val="0"/>
                                      <w:divBdr>
                                        <w:top w:val="single" w:sz="2" w:space="0" w:color="E3E3E3"/>
                                        <w:left w:val="single" w:sz="2" w:space="0" w:color="E3E3E3"/>
                                        <w:bottom w:val="single" w:sz="2" w:space="0" w:color="E3E3E3"/>
                                        <w:right w:val="single" w:sz="2" w:space="0" w:color="E3E3E3"/>
                                      </w:divBdr>
                                      <w:divsChild>
                                        <w:div w:id="529027494">
                                          <w:marLeft w:val="0"/>
                                          <w:marRight w:val="0"/>
                                          <w:marTop w:val="0"/>
                                          <w:marBottom w:val="0"/>
                                          <w:divBdr>
                                            <w:top w:val="single" w:sz="2" w:space="0" w:color="E3E3E3"/>
                                            <w:left w:val="single" w:sz="2" w:space="0" w:color="E3E3E3"/>
                                            <w:bottom w:val="single" w:sz="2" w:space="0" w:color="E3E3E3"/>
                                            <w:right w:val="single" w:sz="2" w:space="0" w:color="E3E3E3"/>
                                          </w:divBdr>
                                          <w:divsChild>
                                            <w:div w:id="71030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93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101">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45400</Words>
  <Characters>258784</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9</cp:revision>
  <dcterms:created xsi:type="dcterms:W3CDTF">2025-03-13T15:12:00Z</dcterms:created>
  <dcterms:modified xsi:type="dcterms:W3CDTF">2025-03-14T09:03:00Z</dcterms:modified>
</cp:coreProperties>
</file>