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Liberation Sans;Arial" w:hAnsi="Liberation Sans;Arial" w:eastAsia="Noto Sans CJK SC" w:cs="Liberation Sans;Arial"/>
          <w:b/>
          <w:bCs/>
          <w:sz w:val="32"/>
          <w:szCs w:val="32"/>
        </w:rPr>
      </w:pPr>
      <w:r>
        <w:rPr>
          <w:rFonts w:eastAsia="Noto Sans CJK SC" w:cs="Liberation Sans;Arial" w:ascii="Liberation Sans;Arial" w:hAnsi="Liberation Sans;Arial"/>
          <w:b/>
          <w:bCs/>
          <w:sz w:val="32"/>
          <w:szCs w:val="32"/>
        </w:rPr>
        <w:t>Custom Templates</w:t>
      </w:r>
    </w:p>
    <w:p>
      <w:pPr>
        <w:pStyle w:val="Normal"/>
        <w:bidi w:val="0"/>
        <w:jc w:val="start"/>
        <w:rPr>
          <w:rFonts w:ascii="Liberation Sans;Arial" w:hAnsi="Liberation Sans;Arial" w:eastAsia="Noto Sans CJK SC" w:cs="Liberation Sans;Arial"/>
          <w:b/>
          <w:bCs/>
          <w:sz w:val="32"/>
          <w:szCs w:val="32"/>
        </w:rPr>
      </w:pPr>
      <w:r>
        <w:rPr>
          <w:rFonts w:eastAsia="Noto Sans CJK SC" w:cs="Liberation Sans;Arial" w:ascii="Liberation Sans;Arial" w:hAnsi="Liberation Sans;Arial"/>
          <w:b/>
          <w:bCs/>
          <w:sz w:val="32"/>
          <w:szCs w:val="32"/>
        </w:rPr>
      </w:r>
    </w:p>
    <w:p>
      <w:pPr>
        <w:pStyle w:val="Normal"/>
        <w:bidi w:val="0"/>
        <w:jc w:val="start"/>
        <w:rPr/>
      </w:pPr>
      <w:r>
        <w:rPr/>
        <w:t>Next is a custom template with a longer path, for demo purpose: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longpath.1 Instruction: You are a cybersecurity expert that has been trained to give precise responses to complex cybersecurity questions. You work in a SOC protecting data for enterprise customers helping to protect their digital assets. Question: Which technique and malware are used by both intrusion sets {is1:intrusion-set.name} (ID {is1.id}) and {is2:intrusion-set.name} (ID {is2.id})? Recommend a course of action for that technique. Answer: An attack pattern used by both intrusion sets {is1.name} and {is2.name} is {ap1:is1.uses&gt;attack-pattern.name} (ID {ap1.id}). Both intrusion sets rely on malware {m1:is1.uses&gt;malware.name} (ID {m1.id}). A course of action recommended for that technique is {</w:t>
      </w:r>
      <w:r>
        <w:rPr>
          <w:shd w:fill="FFFF00" w:val="clear"/>
        </w:rPr>
        <w:t>coa1:ap1.mitigates</w:t>
      </w:r>
      <w:commentRangeStart w:id="0"/>
      <w:r>
        <w:rPr>
          <w:shd w:fill="FFFF00" w:val="clear"/>
        </w:rPr>
        <w:t>&lt;</w:t>
      </w:r>
      <w:r>
        <w:rPr>
          <w:shd w:fill="FFFF00" w:val="clear"/>
        </w:rPr>
      </w:r>
      <w:commentRangeEnd w:id="0"/>
      <w:r>
        <w:commentReference w:id="0"/>
      </w:r>
      <w:r>
        <w:rPr>
          <w:shd w:fill="FFFF00" w:val="clear"/>
        </w:rPr>
        <w:t>.name</w:t>
      </w:r>
      <w:r>
        <w:rPr/>
        <w:t>}.  &lt;* this is an 'invisible' constraint: {ap2:is2.uses&gt;attack-pattern.id} {</w:t>
      </w:r>
      <w:commentRangeStart w:id="1"/>
      <w:r>
        <w:rPr/>
        <w:t>force  ap1.id=ap2.id</w:t>
      </w:r>
      <w:r>
        <w:rPr/>
      </w:r>
      <w:commentRangeEnd w:id="1"/>
      <w:r>
        <w:commentReference w:id="1"/>
      </w:r>
      <w:r>
        <w:rPr/>
        <w:t xml:space="preserve">}  {m2:is2.uses&gt;malware.id} </w:t>
      </w:r>
      <w:commentRangeStart w:id="2"/>
      <w:r>
        <w:rPr/>
        <w:t>{force m1.id=m2.id}</w:t>
      </w:r>
      <w:r>
        <w:rPr/>
      </w:r>
      <w:commentRangeEnd w:id="2"/>
      <w:r>
        <w:commentReference w:id="2"/>
      </w:r>
      <w:r>
        <w:rPr/>
        <w:t xml:space="preserve"> {apx:m1.uses&gt;attack-pattern} *&gt;</w:t>
      </w:r>
    </w:p>
    <w:p>
      <w:pPr>
        <w:pStyle w:val="BodyText"/>
        <w:bidi w:val="0"/>
        <w:jc w:val="start"/>
        <w:rPr/>
      </w:pPr>
      <w:r>
        <w:rPr/>
        <w:t>Schema: course-of-action - mitigates - attack-pattern, intrusion-set - uses - malware, malware - uses - attack-pattern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  <w:t xml:space="preserve">listdemo.1 Instruction: You are a cybersecurity expert that has been trained to give precise responses to complex cybersecurity questions. You work in a SOC protecting data for enterprise customers helping to protect their digital assets. </w:t>
      </w:r>
    </w:p>
    <w:p>
      <w:pPr>
        <w:pStyle w:val="BodyText"/>
        <w:bidi w:val="0"/>
        <w:spacing w:before="0" w:after="140"/>
        <w:jc w:val="start"/>
        <w:rPr/>
      </w:pPr>
      <w:r>
        <w:rPr/>
        <w:t xml:space="preserve">Question:  </w:t>
      </w:r>
      <w:r>
        <w:rPr/>
        <w:t xml:space="preserve">malware: {m:malware.name} list: [ap: </w:t>
      </w:r>
      <w:r>
        <w:rPr/>
        <w:t>{ap:</w:t>
      </w:r>
      <w:r>
        <w:rPr/>
        <w:t>m&gt;uses</w:t>
      </w:r>
      <w:r>
        <w:rPr/>
        <w:t xml:space="preserve">.name} </w:t>
      </w:r>
      <w:r>
        <w:rPr/>
        <w:t>tactic: {ap.achieves.name}]</w:t>
      </w:r>
    </w:p>
    <w:p>
      <w:pPr>
        <w:pStyle w:val="BodyText"/>
        <w:bidi w:val="0"/>
        <w:spacing w:before="0" w:after="140"/>
        <w:jc w:val="start"/>
        <w:rPr/>
      </w:pPr>
      <w:r>
        <w:rPr/>
        <w:t>Answer:</w:t>
      </w:r>
    </w:p>
    <w:p>
      <w:pPr>
        <w:pStyle w:val="BodyText"/>
        <w:bidi w:val="0"/>
        <w:spacing w:before="0" w:after="140"/>
        <w:jc w:val="start"/>
        <w:rPr/>
      </w:pPr>
      <w:r>
        <w:rPr/>
        <w:t>Schema: attack-pattern - achieves - x-mitre-tactic, malware - uses - attack-pattern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I.C." w:date="2026-02-20T09:14:58Z" w:initials="I">
    <w:p>
      <w:pPr>
        <w:overflowPunct w:val="true"/>
        <w:bidi w:val="0"/>
        <w:rPr/>
      </w:pPr>
      <w:r>
        <w:rPr>
          <w:rFonts w:eastAsia="DejaVu Sans" w:cs="Noto Sans Arabic UI"/>
          <w:kern w:val="0"/>
          <w:lang w:val="en-US" w:eastAsia="en-US" w:bidi="en-US"/>
        </w:rPr>
        <w:t>this is an inverse edge; the originating node is implicit (a coa)</w:t>
      </w:r>
    </w:p>
  </w:comment>
  <w:comment w:id="1" w:author="I.C." w:date="2026-02-20T09:12:05Z" w:initials="I">
    <w:p>
      <w:pPr>
        <w:overflowPunct w:val="true"/>
        <w:bidi w:val="0"/>
        <w:rPr/>
      </w:pPr>
      <w:r>
        <w:rPr>
          <w:rFonts w:eastAsia="DejaVu Sans" w:cs="Noto Sans Arabic UI"/>
          <w:kern w:val="0"/>
          <w:lang w:val="en-US" w:eastAsia="en-US" w:bidi="en-US"/>
        </w:rPr>
        <w:t>join on same ap.</w:t>
      </w:r>
    </w:p>
  </w:comment>
  <w:comment w:id="2" w:author="I.C." w:date="2026-02-20T09:12:42Z" w:initials="I">
    <w:p>
      <w:pPr>
        <w:overflowPunct w:val="true"/>
        <w:bidi w:val="0"/>
        <w:rPr/>
      </w:pPr>
      <w:r>
        <w:rPr>
          <w:rFonts w:eastAsia="DejaVu Sans" w:cs="Noto Sans Arabic UI"/>
          <w:kern w:val="0"/>
          <w:lang w:val="en-US" w:eastAsia="en-US" w:bidi="en-US"/>
        </w:rPr>
        <w:t>join on same malware.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omment">
    <w:name w:val="Comment"/>
    <w:basedOn w:val="Normal"/>
    <w:qFormat/>
    <w:pPr/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9446</TotalTime>
  <Application>LibreOffice/24.2.7.2$Linux_X86_64 LibreOffice_project/420$Build-2</Application>
  <AppVersion>15.0000</AppVersion>
  <Pages>1</Pages>
  <Words>195</Words>
  <Characters>1330</Characters>
  <CharactersWithSpaces>1522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2026-02-20T08:30:33Z</dcterms:created>
  <dc:creator>I.C.</dc:creator>
  <dc:description/>
  <dc:language>en-US</dc:language>
  <cp:lastModifiedBy>I.C.</cp:lastModifiedBy>
  <dcterms:modified xsi:type="dcterms:W3CDTF">2026-03-02T09:10:31Z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