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8"/>
      </w:pPr>
      <w:r>
        <w:rPr>
          <w:rFonts w:ascii="Times New Roman" w:hAnsi="Times New Roman" w:cs="Times New Roman"/>
          <w:sz w:val="48"/>
          <w:sz-cs w:val="48"/>
          <w:b/>
          <w:spacing w:val="0"/>
        </w:rPr>
        <w:t xml:space="preserve">Declaration of interests</w:t>
      </w:r>
    </w:p>
    <w:p>
      <w:pPr>
        <w:spacing w:after="266"/>
      </w:pPr>
      <w:r>
        <w:rPr>
          <w:rFonts w:ascii="Times New Roman" w:hAnsi="Times New Roman" w:cs="Times New Roman"/>
          <w:sz w:val="32"/>
          <w:sz-cs w:val="32"/>
          <w:b/>
          <w:spacing w:val="0"/>
        </w:rPr>
        <w:t xml:space="preserve">Manuscript:</w:t>
      </w:r>
      <w:r>
        <w:rPr>
          <w:rFonts w:ascii="Times New Roman" w:hAnsi="Times New Roman" w:cs="Times New Roman"/>
          <w:sz w:val="32"/>
          <w:sz-cs w:val="32"/>
          <w:spacing w:val="0"/>
        </w:rPr>
        <w:t xml:space="preserve"> Glaukopis: Layered Instruction Fine-Tuning for Cyber Threat Intelligence LLM Training</w:t>
      </w:r>
    </w:p>
    <w:p>
      <w:pPr>
        <w:spacing w:after="266"/>
      </w:pPr>
      <w:r>
        <w:rPr>
          <w:rFonts w:ascii="Times New Roman" w:hAnsi="Times New Roman" w:cs="Times New Roman"/>
          <w:sz w:val="32"/>
          <w:sz-cs w:val="32"/>
          <w:b/>
          <w:spacing w:val="0"/>
        </w:rPr>
        <w:t xml:space="preserve">Authors:</w:t>
      </w:r>
      <w:r>
        <w:rPr>
          <w:rFonts w:ascii="Times New Roman" w:hAnsi="Times New Roman" w:cs="Times New Roman"/>
          <w:sz w:val="32"/>
          <w:sz-cs w:val="32"/>
          <w:spacing w:val="0"/>
        </w:rPr>
        <w:t xml:space="preserve"> Peter J. Worth Jr. (corresponding author), Ionut Cardei</w:t>
      </w:r>
    </w:p>
    <w:p>
      <w:pPr>
        <w:spacing w:after="266"/>
      </w:pPr>
      <w:r>
        <w:rPr>
          <w:rFonts w:ascii="Times New Roman" w:hAnsi="Times New Roman" w:cs="Times New Roman"/>
          <w:sz w:val="32"/>
          <w:sz-cs w:val="32"/>
          <w:b/>
          <w:spacing w:val="0"/>
        </w:rPr>
        <w:t xml:space="preserve">Journal:</w:t>
      </w:r>
      <w:r>
        <w:rPr>
          <w:rFonts w:ascii="Times New Roman" w:hAnsi="Times New Roman" w:cs="Times New Roman"/>
          <w:sz w:val="32"/>
          <w:sz-cs w:val="32"/>
          <w:spacing w:val="0"/>
        </w:rPr>
        <w:t xml:space="preserve"> Journal of Systems and Software</w:t>
      </w:r>
    </w:p>
    <w:p>
      <w:pPr>
        <w:spacing w:after="266"/>
      </w:pPr>
      <w:r>
        <w:rPr>
          <w:rFonts w:ascii="Times New Roman" w:hAnsi="Times New Roman" w:cs="Times New Roman"/>
          <w:sz w:val="32"/>
          <w:sz-cs w:val="32"/>
          <w:spacing w:val="0"/>
        </w:rPr>
        <w:t xml:space="preserve">☐ The authors declare that they have no known competing financial interests or personal relationships that could have appeared to influence the work reported in this paper.</w:t>
      </w:r>
    </w:p>
    <w:p>
      <w:pPr>
        <w:spacing w:after="266"/>
      </w:pPr>
      <w:r>
        <w:rPr>
          <w:rFonts w:ascii="Times New Roman" w:hAnsi="Times New Roman" w:cs="Times New Roman"/>
          <w:sz w:val="32"/>
          <w:sz-cs w:val="32"/>
          <w:spacing w:val="0"/>
        </w:rPr>
        <w:t xml:space="preserve">☒ The authors declare the following financial interests/personal relationships which may be considered as potential competing interests:</w:t>
      </w:r>
    </w:p>
    <w:p>
      <w:pPr>
        <w:spacing w:after="266"/>
      </w:pPr>
      <w:r>
        <w:rPr>
          <w:rFonts w:ascii="Times New Roman" w:hAnsi="Times New Roman" w:cs="Times New Roman"/>
          <w:sz w:val="32"/>
          <w:sz-cs w:val="32"/>
          <w:spacing w:val="0"/>
        </w:rPr>
        <w:t xml:space="preserve">Peter J. Worth Jr. and Ionut Cardei report that financial support for this work was provided by Athena Software Group Inc., which develops Glaukopis, the system described in the paper.</w:t>
      </w:r>
    </w:p>
    <w:p>
      <w:pPr>
        <w:spacing w:after="266"/>
      </w:pPr>
      <w:r>
        <w:rPr>
          <w:rFonts w:ascii="Times New Roman" w:hAnsi="Times New Roman" w:cs="Times New Roman"/>
          <w:sz w:val="32"/>
          <w:sz-cs w:val="32"/>
          <w:spacing w:val="0"/>
        </w:rPr>
        <w:t xml:space="preserve">Peter J. Worth Jr. reports a relationship with Athena Software Group Inc. that includes: employment, board membership, and equity or stocks. He is the company's founder, president, chief executive officer, and chairman of its board of directors, and he holds shares in the company.</w:t>
      </w:r>
    </w:p>
    <w:p>
      <w:pPr>
        <w:spacing w:after="266"/>
      </w:pPr>
      <w:r>
        <w:rPr>
          <w:rFonts w:ascii="Times New Roman" w:hAnsi="Times New Roman" w:cs="Times New Roman"/>
          <w:sz w:val="32"/>
          <w:sz-cs w:val="32"/>
          <w:spacing w:val="0"/>
        </w:rPr>
        <w:t xml:space="preserve">Ionut Cardei reports a relationship with Athena Software Group Inc. that includes: consulting or advisory, and equity or stocks. He advises the company as its Chief Scientist, leads the Athena Cybersecurity Lab at Florida Atlantic University, and holds incentive options in the company.</w:t>
      </w:r>
    </w:p>
    <w:p>
      <w:pPr>
        <w:spacing w:after="266"/>
      </w:pPr>
      <w:r>
        <w:rPr>
          <w:rFonts w:ascii="Times New Roman" w:hAnsi="Times New Roman" w:cs="Times New Roman"/>
          <w:sz w:val="32"/>
          <w:sz-cs w:val="32"/>
          <w:spacing w:val="0"/>
        </w:rPr>
        <w:t xml:space="preserve">Peter J. Worth Jr. is a co-author of AthenaBench, one of the three benchmarks used to evaluate the models in this work.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