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x1anff6va71" w:id="0"/>
      <w:bookmarkEnd w:id="0"/>
      <w:r w:rsidDel="00000000" w:rsidR="00000000" w:rsidRPr="00000000">
        <w:rPr>
          <w:rtl w:val="0"/>
        </w:rPr>
        <w:t xml:space="preserve">Complaint Management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5wmft2qsxq7" w:id="1"/>
      <w:bookmarkEnd w:id="1"/>
      <w:r w:rsidDel="00000000" w:rsidR="00000000" w:rsidRPr="00000000">
        <w:rPr>
          <w:rtl w:val="0"/>
        </w:rPr>
        <w:t xml:space="preserve">Customer Retention Policy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7urcgxr79h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m8c5urna9a01" w:id="3"/>
      <w:bookmarkEnd w:id="3"/>
      <w:r w:rsidDel="00000000" w:rsidR="00000000" w:rsidRPr="00000000">
        <w:rPr>
          <w:rtl w:val="0"/>
        </w:rPr>
        <w:t xml:space="preserve">Property and Casualty Insurance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0425" cy="16666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425" cy="166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4v4fvhn2nj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qepw03o77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- General Retention Principles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qm4hy8zf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Classification of the incoming customer communications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x8cc1t9b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Next Best Action Rules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m9o2yllf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 Insurance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u7ips62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Rules Applying to All Policies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q3tqapyq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Risk Policies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j1wsyxll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Third Party Policies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7tp27dv5b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Insurance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yfq74sbj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Coverage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zs2y3ats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Belongings Coverage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bba1y51k7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Generic retention rules about deductibles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b5auqopw3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Default retention rules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ho8bycv597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yqepw03o77u9" w:id="6"/>
      <w:bookmarkEnd w:id="6"/>
      <w:r w:rsidDel="00000000" w:rsidR="00000000" w:rsidRPr="00000000">
        <w:rPr>
          <w:rtl w:val="0"/>
        </w:rPr>
        <w:t xml:space="preserve">Introduction - General Retention Principles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document explains which customers need to be retained and the best approach to retain them.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0qm4hy8zfo1" w:id="7"/>
      <w:bookmarkEnd w:id="7"/>
      <w:r w:rsidDel="00000000" w:rsidR="00000000" w:rsidRPr="00000000">
        <w:rPr>
          <w:rtl w:val="0"/>
        </w:rPr>
        <w:t xml:space="preserve">Classification of the incoming customer communications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First, the last interaction with the customer should provide us some information regarding: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Dissatisfaction level: Low, Medium, High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Intention to leave: yes or no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Reasons for contacting the company: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service (affiliated tow truck or garage)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Claim processing time too long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Deductible too high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Accident not covered or only partially covered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Unsatisfied with customer service (insurance expert visit, agent, etc.)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want to get information about existing products or new products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9yx8cc1t9bld" w:id="8"/>
      <w:bookmarkEnd w:id="8"/>
      <w:r w:rsidDel="00000000" w:rsidR="00000000" w:rsidRPr="00000000">
        <w:rPr>
          <w:rtl w:val="0"/>
        </w:rPr>
        <w:t xml:space="preserve">Next Best Action Rules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Based on the outputs of the classification and based on the customer situation (claim being processed, subscribed insurance policy), business rules will be applied to determine the next best action.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following table lists the possible actions that can be performed to retain a customer (or not).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615"/>
        <w:gridCol w:w="3390"/>
        <w:gridCol w:w="2445"/>
        <w:tblGridChange w:id="0">
          <w:tblGrid>
            <w:gridCol w:w="3615"/>
            <w:gridCol w:w="3390"/>
            <w:gridCol w:w="244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 Best Action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 for this Action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Involved roles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Status Quo = Thank you for contacting us but…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No retention effort is justified, e.g. low profitability customers.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Contact center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Customer re-assigned to retention department immediately (phone interaction) or asap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Priority given to high lifetime value customers.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Reassign from the contact center to the retention dept</w:t>
            </w:r>
          </w:p>
        </w:tc>
      </w:tr>
      <w:tr>
        <w:trPr>
          <w:cantSplit w:val="0"/>
          <w:trHeight w:val="19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The Claims Department will contact you within X days (prioritization of pending claims, need to reassess). If not, call me back.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Assure the customer that they will get an answer quickly for their complaint.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Reassign from the contact center or the retention dept to the Claims Dept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Compensation related to the damage: voucher, discount on repair service with affiliated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Policy does not cover damage but we try to minimize the cost for a valuable customer.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Contact center or retention dept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Upsell offer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Policy does not cover damage or includes deductible and it would make sense to upgrade policy for similar future accidents.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Contact center or retention dept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Prepare counter proposal against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Avoid losing market share and a good customer.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Retention dept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Discount on next renewal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Last resort but to be avoided as it might have a negative impact on profitability.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BM Plex Sans Light" w:cs="IBM Plex Sans Light" w:eastAsia="IBM Plex Sans Light" w:hAnsi="IBM Plex Sans Light"/>
                <w:sz w:val="24"/>
                <w:szCs w:val="24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sz w:val="24"/>
                <w:szCs w:val="24"/>
                <w:rtl w:val="0"/>
              </w:rPr>
              <w:t xml:space="preserve">Retention dept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rest of the document describes the retention rules to be applied in case of a customer complaint. The explanation codes follow a convention: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 = Applied Coverages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 = Reimbursed Amount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HD = Handling delays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QCS = Quality of Customer Service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6ym9o2yllf86" w:id="9"/>
      <w:bookmarkEnd w:id="9"/>
      <w:r w:rsidDel="00000000" w:rsidR="00000000" w:rsidRPr="00000000">
        <w:rPr>
          <w:rtl w:val="0"/>
        </w:rPr>
        <w:t xml:space="preserve">Auto Insurance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70u7ips62bc" w:id="10"/>
      <w:bookmarkEnd w:id="10"/>
      <w:r w:rsidDel="00000000" w:rsidR="00000000" w:rsidRPr="00000000">
        <w:rPr>
          <w:rtl w:val="0"/>
        </w:rPr>
        <w:t xml:space="preserve">Rules Applying to All Policies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 on loaner vehicle (AC-AUTO-SUBV-DISC)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discount on a loaner vehicle should be granted to customers in the following situation: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They stated they are not satisfied with the applied coverages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Their policy does not include the “loaner vehicle” clause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They are a very profitable customer, i.e. their CLTV percentile is at least 50%.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amount of the proposed discount is calculated as: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10% + extraDiscountForCLTV + extraDiscountForChurner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'extraDiscountForCLTV' = (the CLTV percentile of 'the client' - 'the profitability threshold') / 2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'extraDiscountForChurner' = 10% if the customer shows intention to leave otherwise 0%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 policy upgrade to include loaner vehicle (AC-AUTO-SUBV-UP)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 upgrade of the policy to include a loaner vehicle clause should be proposed to customers in the following situation: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They stated they are not satisfied with the applied coverages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Their policy does not include the “loaner vehicle” clause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Their propensity to upgrade their policy is at least 0.4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3x02xjn1us8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0q3tqapyqnx" w:id="12"/>
      <w:bookmarkEnd w:id="12"/>
      <w:r w:rsidDel="00000000" w:rsidR="00000000" w:rsidRPr="00000000">
        <w:rPr>
          <w:rtl w:val="0"/>
        </w:rPr>
        <w:t xml:space="preserve">All Risk Policies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b8j1wsyxllnd" w:id="13"/>
      <w:bookmarkEnd w:id="13"/>
      <w:r w:rsidDel="00000000" w:rsidR="00000000" w:rsidRPr="00000000">
        <w:rPr>
          <w:rtl w:val="0"/>
        </w:rPr>
        <w:t xml:space="preserve">Third Party Policies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Broken rear window coverage (AC-AUTO-REAR-WINDOW)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Forward the complaint to a specialized client representative as "coverage issue" for customers in the following situation: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customer has a third-party auto policy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applied coverages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claims is about a broken rear window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CLTV percentile of 'the client' is at least 40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Broken front window coverage (AC-AUTO-FRONT-WINDOW)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Forward the complaint to a specialized client representative as "coverage issue" for customers in the following situation: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customer has a third-party auto policy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applied coverages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claims is about a broken front window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CLTV percentile of 'the client' is at least 40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Broken exhaust pipe coverage (AC-AUTO-PIPE)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Forward the complaint to a specialized client representative as "coverage issue" for customers in the following situation: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customer has a third-party auto policy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applied coverages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claims is about a broken exhaust pipe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CLTV percentile of 'the client' is at least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Broken gearbox coverage (AC-AUTO-GEARBOX)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Forward the complaint to a specialized client representative as "coverage issue" for customers in the following situation: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customer has a third-party auto policy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applied coverages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claims is about a broken gearbox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CLTV percentile of 'the client' is at least 40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Broken bumper coverage (AC-AUTO-BUMPER)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Forward the complaint to a specialized client representative as "coverage issue" for customers in the following situation: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customer has a third-party auto policy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applied coverages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claims is about a broken bumper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CLTV percentile of 'the client' is at least 40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responsible for damage rule (AC-AUTO-TPL)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 case of a complaint of a customer with a third-party auto policy that is responsible for the damage, the complaint should be handled as indicated by the following tables: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rqn2u02g577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so7tp27dv5b5" w:id="15"/>
      <w:bookmarkEnd w:id="15"/>
      <w:r w:rsidDel="00000000" w:rsidR="00000000" w:rsidRPr="00000000">
        <w:rPr>
          <w:rtl w:val="0"/>
        </w:rPr>
        <w:t xml:space="preserve">Home Insurance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uuyfq74sbjj6" w:id="16"/>
      <w:bookmarkEnd w:id="16"/>
      <w:r w:rsidDel="00000000" w:rsidR="00000000" w:rsidRPr="00000000">
        <w:rPr>
          <w:rtl w:val="0"/>
        </w:rPr>
        <w:t xml:space="preserve">Property Coverage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xdzs2y3atsx1" w:id="17"/>
      <w:bookmarkEnd w:id="17"/>
      <w:r w:rsidDel="00000000" w:rsidR="00000000" w:rsidRPr="00000000">
        <w:rPr>
          <w:rtl w:val="0"/>
        </w:rPr>
        <w:t xml:space="preserve">Belongings Coverage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Voucher rule (</w:t>
      </w:r>
      <w:r w:rsidDel="00000000" w:rsidR="00000000" w:rsidRPr="00000000">
        <w:rPr>
          <w:b w:val="1"/>
          <w:rtl w:val="0"/>
        </w:rPr>
        <w:t xml:space="preserve">AC-HOME-CONT-VOUCHER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  <w:t xml:space="preserve">A voucher should be offered to customers in the following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policy covers only home structures, not the content ;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reason of their interaction is that they are not satisfied with the coverage;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CLTV percentile is at least 60.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market value of the voucher should be up to 200€ and can be used with one of our affiliate providers.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This can be applied to: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 services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AA">
      <w:pPr>
        <w:widowControl w:val="0"/>
        <w:spacing w:line="264" w:lineRule="auto"/>
        <w:rPr>
          <w:rFonts w:ascii="IBM Plex Sans Light" w:cs="IBM Plex Sans Light" w:eastAsia="IBM Plex Sans Light" w:hAnsi="IBM Plex Sans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Upsell rule (</w:t>
      </w:r>
      <w:r w:rsidDel="00000000" w:rsidR="00000000" w:rsidRPr="00000000">
        <w:rPr>
          <w:b w:val="1"/>
          <w:rtl w:val="0"/>
        </w:rPr>
        <w:t xml:space="preserve">AC-HOME-CONT-UP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 upsell to the home policy should be proposed to customers in the following situation: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policy covers only house structure, not the content;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recently said they are not satisfied with the coverage;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customer’s propensity to upgrade is at least 0.4.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Thanks to this upsell, the customer will </w:t>
      </w:r>
      <w:r w:rsidDel="00000000" w:rsidR="00000000" w:rsidRPr="00000000">
        <w:rPr>
          <w:rtl w:val="0"/>
        </w:rPr>
        <w:t xml:space="preserve">avoid similar problems next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rbba1y51k7lj" w:id="18"/>
      <w:bookmarkEnd w:id="18"/>
      <w:r w:rsidDel="00000000" w:rsidR="00000000" w:rsidRPr="00000000">
        <w:rPr>
          <w:rtl w:val="0"/>
        </w:rPr>
        <w:t xml:space="preserve">Generic retention rules about deductibles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complaint about reimbursed amount related to high deductible (RA-DED-UP)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 the following situation: a customer with a high CLTV percentile (at least 50) complains about the reimbursed amount and the deductible on his claims is at least 120€ and the propensity to upgrade the policy is at least 0.4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following actions need to be performed: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reassign to a claims expert and tell client to call back after 8 business days if no news (this is to examine the reimbursed amount in more details)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claims expert has reassessed the claims, reassign the complaint to a SpecializedClientRepresentative suggesting "a policy upgrade to avoid deductibles"</w:t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sx4pmvc522o7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k9b5auqopw3l" w:id="20"/>
      <w:bookmarkEnd w:id="20"/>
      <w:r w:rsidDel="00000000" w:rsidR="00000000" w:rsidRPr="00000000">
        <w:rPr>
          <w:rtl w:val="0"/>
        </w:rPr>
        <w:t xml:space="preserve">Default retention rules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delays in answering to customer - communication </w:t>
      </w:r>
      <w:r w:rsidDel="00000000" w:rsidR="00000000" w:rsidRPr="00000000">
        <w:rPr>
          <w:b w:val="1"/>
          <w:rtl w:val="0"/>
        </w:rPr>
        <w:t xml:space="preserve">(HD-CCOM)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3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delays in answering to customer - prioritization alarm (HD-ALARM)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Forward the complaint to a claims expert with a prioritization alarm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when the customers are in the following situation: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delay taken to process their claim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two days have passed since they declared the damage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Reassign to claims expert (AC-DEFAULT)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Forward the complaint to a claims expert with a prioritization alarm when customers are in the following situation: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recently said they are not satisfied with the applied coverage;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Reassign to claims expert (RA-DEFAULT)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Forward the complaint to a claims expert when customers are in the following situation: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recently said they are not satisfied with the reimbursed amount;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Reassign to specialized client rep (QCS-HIGH-CLTV)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Forward the complaint to a specialized client representative as "QoS Issue - look for ways to improve client satisfaction" for customers in the following situation: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q</w:t>
      </w:r>
      <w:r w:rsidDel="00000000" w:rsidR="00000000" w:rsidRPr="00000000">
        <w:rPr>
          <w:rtl w:val="0"/>
        </w:rPr>
        <w:t xml:space="preserve">uality of customer service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their CLTV percentile of 'the client' is at least 40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Forward to quality specialist (QCS-ALL)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Forward to a quality specialist as "QoS Issue - look for ways to improve overall quality" for customers in the following situation: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They said they are not satisfied with the quality of customer service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Light-regular.ttf"/><Relationship Id="rId2" Type="http://schemas.openxmlformats.org/officeDocument/2006/relationships/font" Target="fonts/IBMPlexSansLight-bold.ttf"/><Relationship Id="rId3" Type="http://schemas.openxmlformats.org/officeDocument/2006/relationships/font" Target="fonts/IBMPlexSansLight-italic.ttf"/><Relationship Id="rId4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