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7D1700">
        <w:t>5</w:t>
      </w:r>
    </w:p>
    <w:p w:rsidR="004D07B9" w:rsidRDefault="007D1700" w:rsidP="004D07B9">
      <w:pPr>
        <w:pStyle w:val="Subtitle"/>
        <w:rPr>
          <w:i w:val="0"/>
          <w:iCs w:val="0"/>
        </w:rPr>
      </w:pPr>
      <w:r>
        <w:rPr>
          <w:i w:val="0"/>
          <w:iCs w:val="0"/>
        </w:rPr>
        <w:t>December</w:t>
      </w:r>
      <w:r w:rsidR="00490243">
        <w:rPr>
          <w:i w:val="0"/>
          <w:iCs w:val="0"/>
        </w:rPr>
        <w:t>, 2012</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William H. Duquette</w:t>
      </w:r>
    </w:p>
    <w:p w:rsidR="00B844AD" w:rsidRDefault="00B844AD" w:rsidP="004D07B9">
      <w:pPr>
        <w:jc w:val="center"/>
      </w:pPr>
      <w:r>
        <w:t>Robert G. Chamberlain</w:t>
      </w:r>
    </w:p>
    <w:p w:rsidR="00CC578D" w:rsidRDefault="00CC578D" w:rsidP="004D07B9">
      <w:pPr>
        <w:jc w:val="center"/>
      </w:pPr>
      <w:r>
        <w:t>David R. Hanks</w:t>
      </w: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326802" w:rsidRDefault="00BB3615">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326802">
        <w:rPr>
          <w:noProof/>
        </w:rPr>
        <w:t>Models</w:t>
      </w:r>
      <w:r w:rsidR="00326802">
        <w:rPr>
          <w:noProof/>
        </w:rPr>
        <w:tab/>
      </w:r>
      <w:r w:rsidR="00326802">
        <w:rPr>
          <w:noProof/>
        </w:rPr>
        <w:fldChar w:fldCharType="begin"/>
      </w:r>
      <w:r w:rsidR="00326802">
        <w:rPr>
          <w:noProof/>
        </w:rPr>
        <w:instrText xml:space="preserve"> PAGEREF _Toc342542337 \h </w:instrText>
      </w:r>
      <w:r w:rsidR="00326802">
        <w:rPr>
          <w:noProof/>
        </w:rPr>
      </w:r>
      <w:r w:rsidR="00326802">
        <w:rPr>
          <w:noProof/>
        </w:rPr>
        <w:fldChar w:fldCharType="separate"/>
      </w:r>
      <w:r w:rsidR="00326802">
        <w:rPr>
          <w:noProof/>
        </w:rPr>
        <w:t>6</w:t>
      </w:r>
      <w:r w:rsidR="00326802">
        <w:rPr>
          <w:noProof/>
        </w:rPr>
        <w:fldChar w:fldCharType="end"/>
      </w:r>
    </w:p>
    <w:p w:rsidR="00326802" w:rsidRDefault="00326802">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_Toc342542338 \h </w:instrText>
      </w:r>
      <w:r>
        <w:fldChar w:fldCharType="separate"/>
      </w:r>
      <w:r>
        <w:t>7</w:t>
      </w:r>
      <w:r>
        <w:fldChar w:fldCharType="end"/>
      </w:r>
    </w:p>
    <w:p w:rsidR="00326802" w:rsidRDefault="00326802">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_Toc342542339 \h </w:instrText>
      </w:r>
      <w:r>
        <w:fldChar w:fldCharType="separate"/>
      </w:r>
      <w:r>
        <w:t>7</w:t>
      </w:r>
      <w:r>
        <w:fldChar w:fldCharType="end"/>
      </w:r>
    </w:p>
    <w:p w:rsidR="00326802" w:rsidRDefault="00326802">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_Toc342542340 \h </w:instrText>
      </w:r>
      <w:r>
        <w:fldChar w:fldCharType="separate"/>
      </w:r>
      <w:r>
        <w:t>7</w:t>
      </w:r>
      <w:r>
        <w:fldChar w:fldCharType="end"/>
      </w:r>
    </w:p>
    <w:p w:rsidR="00326802" w:rsidRDefault="00326802">
      <w:pPr>
        <w:pStyle w:val="TOC3"/>
        <w:rPr>
          <w:rFonts w:eastAsiaTheme="minorEastAsia" w:cstheme="minorBidi"/>
          <w:sz w:val="22"/>
          <w:szCs w:val="22"/>
        </w:rPr>
      </w:pPr>
      <w:r>
        <w:t>1.3</w:t>
      </w:r>
      <w:r>
        <w:rPr>
          <w:rFonts w:eastAsiaTheme="minorEastAsia" w:cstheme="minorBidi"/>
          <w:sz w:val="22"/>
          <w:szCs w:val="22"/>
        </w:rPr>
        <w:tab/>
      </w:r>
      <w:r>
        <w:t>Changes for Athena 4</w:t>
      </w:r>
      <w:r>
        <w:tab/>
      </w:r>
      <w:r>
        <w:fldChar w:fldCharType="begin"/>
      </w:r>
      <w:r>
        <w:instrText xml:space="preserve"> PAGEREF _Toc342542341 \h </w:instrText>
      </w:r>
      <w:r>
        <w:fldChar w:fldCharType="separate"/>
      </w:r>
      <w:r>
        <w:t>8</w:t>
      </w:r>
      <w:r>
        <w:fldChar w:fldCharType="end"/>
      </w:r>
    </w:p>
    <w:p w:rsidR="00326802" w:rsidRDefault="00326802">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_Toc342542342 \h </w:instrText>
      </w:r>
      <w:r>
        <w:fldChar w:fldCharType="separate"/>
      </w:r>
      <w:r>
        <w:t>10</w:t>
      </w:r>
      <w:r>
        <w:fldChar w:fldCharType="end"/>
      </w:r>
    </w:p>
    <w:p w:rsidR="00326802" w:rsidRDefault="00326802">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_Toc342542343 \h </w:instrText>
      </w:r>
      <w:r>
        <w:fldChar w:fldCharType="separate"/>
      </w:r>
      <w:r>
        <w:t>10</w:t>
      </w:r>
      <w:r>
        <w:fldChar w:fldCharType="end"/>
      </w:r>
    </w:p>
    <w:p w:rsidR="00326802" w:rsidRDefault="00326802">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_Toc342542344 \h </w:instrText>
      </w:r>
      <w:r>
        <w:fldChar w:fldCharType="separate"/>
      </w:r>
      <w:r>
        <w:t>10</w:t>
      </w:r>
      <w:r>
        <w:fldChar w:fldCharType="end"/>
      </w:r>
    </w:p>
    <w:p w:rsidR="00326802" w:rsidRDefault="00326802">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_Toc342542345 \h </w:instrText>
      </w:r>
      <w:r>
        <w:fldChar w:fldCharType="separate"/>
      </w:r>
      <w:r>
        <w:t>10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_Toc342542346 \h </w:instrText>
      </w:r>
      <w:r>
        <w:rPr>
          <w:noProof/>
        </w:rPr>
      </w:r>
      <w:r>
        <w:rPr>
          <w:noProof/>
        </w:rPr>
        <w:fldChar w:fldCharType="separate"/>
      </w:r>
      <w:r>
        <w:rPr>
          <w:noProof/>
        </w:rPr>
        <w:t>11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_Toc342542347 \h </w:instrText>
      </w:r>
      <w:r>
        <w:rPr>
          <w:noProof/>
        </w:rPr>
      </w:r>
      <w:r>
        <w:rPr>
          <w:noProof/>
        </w:rPr>
        <w:fldChar w:fldCharType="separate"/>
      </w:r>
      <w:r>
        <w:rPr>
          <w:noProof/>
        </w:rPr>
        <w:t>12</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_Toc342542348 \h </w:instrText>
      </w:r>
      <w:r>
        <w:rPr>
          <w:noProof/>
        </w:rPr>
      </w:r>
      <w:r>
        <w:rPr>
          <w:noProof/>
        </w:rPr>
        <w:fldChar w:fldCharType="separate"/>
      </w:r>
      <w:r>
        <w:rPr>
          <w:noProof/>
        </w:rPr>
        <w:t>12</w:t>
      </w:r>
      <w:r>
        <w:rPr>
          <w:noProof/>
        </w:rPr>
        <w:fldChar w:fldCharType="end"/>
      </w:r>
    </w:p>
    <w:p w:rsidR="00326802" w:rsidRDefault="00326802">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_Toc342542349 \h </w:instrText>
      </w:r>
      <w:r>
        <w:fldChar w:fldCharType="separate"/>
      </w:r>
      <w:r>
        <w:t>13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_Toc342542350 \h </w:instrText>
      </w:r>
      <w:r>
        <w:rPr>
          <w:noProof/>
        </w:rPr>
      </w:r>
      <w:r>
        <w:rPr>
          <w:noProof/>
        </w:rPr>
        <w:fldChar w:fldCharType="separate"/>
      </w:r>
      <w:r>
        <w:rPr>
          <w:noProof/>
        </w:rPr>
        <w:t>13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_Toc342542351 \h </w:instrText>
      </w:r>
      <w:r>
        <w:rPr>
          <w:noProof/>
        </w:rPr>
      </w:r>
      <w:r>
        <w:rPr>
          <w:noProof/>
        </w:rPr>
        <w:fldChar w:fldCharType="separate"/>
      </w:r>
      <w:r>
        <w:rPr>
          <w:noProof/>
        </w:rPr>
        <w:t>13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_Toc342542352 \h </w:instrText>
      </w:r>
      <w:r>
        <w:rPr>
          <w:noProof/>
        </w:rPr>
      </w:r>
      <w:r>
        <w:rPr>
          <w:noProof/>
        </w:rPr>
        <w:fldChar w:fldCharType="separate"/>
      </w:r>
      <w:r>
        <w:rPr>
          <w:noProof/>
        </w:rPr>
        <w:t>14</w:t>
      </w:r>
      <w:r>
        <w:rPr>
          <w:noProof/>
        </w:rPr>
        <w:fldChar w:fldCharType="end"/>
      </w:r>
    </w:p>
    <w:p w:rsidR="00326802" w:rsidRDefault="00326802">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_Toc342542353 \h </w:instrText>
      </w:r>
      <w:r>
        <w:fldChar w:fldCharType="separate"/>
      </w:r>
      <w:r>
        <w:t>14</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_Toc342542354 \h </w:instrText>
      </w:r>
      <w:r>
        <w:rPr>
          <w:noProof/>
        </w:rPr>
      </w:r>
      <w:r>
        <w:rPr>
          <w:noProof/>
        </w:rPr>
        <w:fldChar w:fldCharType="separate"/>
      </w:r>
      <w:r>
        <w:rPr>
          <w:noProof/>
        </w:rPr>
        <w:t>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_Toc342542355 \h </w:instrText>
      </w:r>
      <w:r>
        <w:rPr>
          <w:noProof/>
        </w:rPr>
      </w:r>
      <w:r>
        <w:rPr>
          <w:noProof/>
        </w:rPr>
        <w:fldChar w:fldCharType="separate"/>
      </w:r>
      <w:r>
        <w:rPr>
          <w:noProof/>
        </w:rPr>
        <w:t>15</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_Toc342542356 \h </w:instrText>
      </w:r>
      <w:r>
        <w:rPr>
          <w:noProof/>
        </w:rPr>
      </w:r>
      <w:r>
        <w:rPr>
          <w:noProof/>
        </w:rPr>
        <w:fldChar w:fldCharType="separate"/>
      </w:r>
      <w:r>
        <w:rPr>
          <w:noProof/>
        </w:rPr>
        <w:t>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_Toc342542357 \h </w:instrText>
      </w:r>
      <w:r>
        <w:rPr>
          <w:noProof/>
        </w:rPr>
      </w:r>
      <w:r>
        <w:rPr>
          <w:noProof/>
        </w:rPr>
        <w:fldChar w:fldCharType="separate"/>
      </w:r>
      <w:r>
        <w:rPr>
          <w:noProof/>
        </w:rPr>
        <w:t>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_Toc342542358 \h </w:instrText>
      </w:r>
      <w:r>
        <w:rPr>
          <w:noProof/>
        </w:rPr>
      </w:r>
      <w:r>
        <w:rPr>
          <w:noProof/>
        </w:rPr>
        <w:fldChar w:fldCharType="separate"/>
      </w:r>
      <w:r>
        <w:rPr>
          <w:noProof/>
        </w:rPr>
        <w:t>16</w:t>
      </w:r>
      <w:r>
        <w:rPr>
          <w:noProof/>
        </w:rPr>
        <w:fldChar w:fldCharType="end"/>
      </w:r>
    </w:p>
    <w:p w:rsidR="00326802" w:rsidRDefault="00326802">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_Toc342542359 \h </w:instrText>
      </w:r>
      <w:r>
        <w:fldChar w:fldCharType="separate"/>
      </w:r>
      <w:r>
        <w:t>16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_Toc342542360 \h </w:instrText>
      </w:r>
      <w:r>
        <w:rPr>
          <w:noProof/>
        </w:rPr>
      </w:r>
      <w:r>
        <w:rPr>
          <w:noProof/>
        </w:rPr>
        <w:fldChar w:fldCharType="separate"/>
      </w:r>
      <w:r>
        <w:rPr>
          <w:noProof/>
        </w:rPr>
        <w:t>16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_Toc342542361 \h </w:instrText>
      </w:r>
      <w:r>
        <w:rPr>
          <w:noProof/>
        </w:rPr>
      </w:r>
      <w:r>
        <w:rPr>
          <w:noProof/>
        </w:rPr>
        <w:fldChar w:fldCharType="separate"/>
      </w:r>
      <w:r>
        <w:rPr>
          <w:noProof/>
        </w:rPr>
        <w:t>16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_Toc342542362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_Toc342542363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_Toc342542364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_Toc342542365 \h </w:instrText>
      </w:r>
      <w:r>
        <w:rPr>
          <w:noProof/>
        </w:rPr>
      </w:r>
      <w:r>
        <w:rPr>
          <w:noProof/>
        </w:rPr>
        <w:fldChar w:fldCharType="separate"/>
      </w:r>
      <w:r>
        <w:rPr>
          <w:noProof/>
        </w:rPr>
        <w:t>17</w:t>
      </w:r>
      <w:r>
        <w:rPr>
          <w:noProof/>
        </w:rPr>
        <w:fldChar w:fldCharType="end"/>
      </w:r>
    </w:p>
    <w:p w:rsidR="00326802" w:rsidRDefault="00326802">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_Toc342542366 \h </w:instrText>
      </w:r>
      <w:r>
        <w:fldChar w:fldCharType="separate"/>
      </w:r>
      <w:r>
        <w:t>18</w:t>
      </w:r>
      <w:r>
        <w:fldChar w:fldCharType="end"/>
      </w:r>
    </w:p>
    <w:p w:rsidR="00326802" w:rsidRDefault="00326802">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_Toc342542367 \h </w:instrText>
      </w:r>
      <w:r>
        <w:fldChar w:fldCharType="separate"/>
      </w:r>
      <w:r>
        <w:t>19</w:t>
      </w:r>
      <w:r>
        <w:fldChar w:fldCharType="end"/>
      </w:r>
    </w:p>
    <w:p w:rsidR="00326802" w:rsidRDefault="00326802">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_Toc342542368 \h </w:instrText>
      </w:r>
      <w:r>
        <w:fldChar w:fldCharType="separate"/>
      </w:r>
      <w:r>
        <w:t>19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_Toc342542369 \h </w:instrText>
      </w:r>
      <w:r>
        <w:rPr>
          <w:noProof/>
        </w:rPr>
      </w:r>
      <w:r>
        <w:rPr>
          <w:noProof/>
        </w:rPr>
        <w:fldChar w:fldCharType="separate"/>
      </w:r>
      <w:r>
        <w:rPr>
          <w:noProof/>
        </w:rPr>
        <w:t>19</w:t>
      </w:r>
      <w:r>
        <w:rPr>
          <w:noProof/>
        </w:rPr>
        <w:fldChar w:fldCharType="end"/>
      </w:r>
    </w:p>
    <w:p w:rsidR="00326802" w:rsidRDefault="00326802">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_Toc342542370 \h </w:instrText>
      </w:r>
      <w:r>
        <w:fldChar w:fldCharType="separate"/>
      </w:r>
      <w:r>
        <w:t>19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_Toc342542371 \h </w:instrText>
      </w:r>
      <w:r>
        <w:rPr>
          <w:noProof/>
        </w:rPr>
      </w:r>
      <w:r>
        <w:rPr>
          <w:noProof/>
        </w:rPr>
        <w:fldChar w:fldCharType="separate"/>
      </w:r>
      <w:r>
        <w:rPr>
          <w:noProof/>
        </w:rPr>
        <w:t>19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_Toc342542372 \h </w:instrText>
      </w:r>
      <w:r>
        <w:rPr>
          <w:noProof/>
        </w:rPr>
      </w:r>
      <w:r>
        <w:rPr>
          <w:noProof/>
        </w:rPr>
        <w:fldChar w:fldCharType="separate"/>
      </w:r>
      <w:r>
        <w:rPr>
          <w:noProof/>
        </w:rPr>
        <w:t>20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Pr>
          <w:noProof/>
        </w:rPr>
        <w:fldChar w:fldCharType="begin"/>
      </w:r>
      <w:r>
        <w:rPr>
          <w:noProof/>
        </w:rPr>
        <w:instrText xml:space="preserve"> PAGEREF _Toc342542373 \h </w:instrText>
      </w:r>
      <w:r>
        <w:rPr>
          <w:noProof/>
        </w:rPr>
      </w:r>
      <w:r>
        <w:rPr>
          <w:noProof/>
        </w:rPr>
        <w:fldChar w:fldCharType="separate"/>
      </w:r>
      <w:r>
        <w:rPr>
          <w:noProof/>
        </w:rPr>
        <w:t>20</w:t>
      </w:r>
      <w:r>
        <w:rPr>
          <w:noProof/>
        </w:rPr>
        <w:fldChar w:fldCharType="end"/>
      </w:r>
    </w:p>
    <w:p w:rsidR="00326802" w:rsidRDefault="00326802">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_Toc342542374 \h </w:instrText>
      </w:r>
      <w:r>
        <w:fldChar w:fldCharType="separate"/>
      </w:r>
      <w:r>
        <w:t>20</w:t>
      </w:r>
      <w:r>
        <w:fldChar w:fldCharType="end"/>
      </w:r>
    </w:p>
    <w:p w:rsidR="00326802" w:rsidRDefault="00326802">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_Toc342542375 \h </w:instrText>
      </w:r>
      <w:r>
        <w:fldChar w:fldCharType="separate"/>
      </w:r>
      <w:r>
        <w:t>21</w:t>
      </w:r>
      <w:r>
        <w:fldChar w:fldCharType="end"/>
      </w:r>
    </w:p>
    <w:p w:rsidR="00326802" w:rsidRDefault="00326802">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_Toc342542376 \h </w:instrText>
      </w:r>
      <w:r>
        <w:fldChar w:fldCharType="separate"/>
      </w:r>
      <w:r>
        <w:t>21</w:t>
      </w:r>
      <w:r>
        <w:fldChar w:fldCharType="end"/>
      </w:r>
    </w:p>
    <w:p w:rsidR="00326802" w:rsidRDefault="00326802">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_Toc342542377 \h </w:instrText>
      </w:r>
      <w:r>
        <w:fldChar w:fldCharType="separate"/>
      </w:r>
      <w:r>
        <w:t>22</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_Toc342542378 \h </w:instrText>
      </w:r>
      <w:r>
        <w:rPr>
          <w:noProof/>
        </w:rPr>
      </w:r>
      <w:r>
        <w:rPr>
          <w:noProof/>
        </w:rPr>
        <w:fldChar w:fldCharType="separate"/>
      </w:r>
      <w:r>
        <w:rPr>
          <w:noProof/>
        </w:rPr>
        <w:t>22</w:t>
      </w:r>
      <w:r>
        <w:rPr>
          <w:noProof/>
        </w:rPr>
        <w:fldChar w:fldCharType="end"/>
      </w:r>
    </w:p>
    <w:p w:rsidR="00326802" w:rsidRDefault="00326802">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_Toc342542379 \h </w:instrText>
      </w:r>
      <w:r>
        <w:fldChar w:fldCharType="separate"/>
      </w:r>
      <w:r>
        <w:t>23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_Toc342542380 \h </w:instrText>
      </w:r>
      <w:r>
        <w:rPr>
          <w:noProof/>
        </w:rPr>
      </w:r>
      <w:r>
        <w:rPr>
          <w:noProof/>
        </w:rPr>
        <w:fldChar w:fldCharType="separate"/>
      </w:r>
      <w:r>
        <w:rPr>
          <w:noProof/>
        </w:rPr>
        <w:t>23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_Toc342542381 \h </w:instrText>
      </w:r>
      <w:r>
        <w:rPr>
          <w:noProof/>
        </w:rPr>
      </w:r>
      <w:r>
        <w:rPr>
          <w:noProof/>
        </w:rPr>
        <w:fldChar w:fldCharType="separate"/>
      </w:r>
      <w:r>
        <w:rPr>
          <w:noProof/>
        </w:rPr>
        <w:t>24</w:t>
      </w:r>
      <w:r>
        <w:rPr>
          <w:noProof/>
        </w:rPr>
        <w:fldChar w:fldCharType="end"/>
      </w:r>
    </w:p>
    <w:p w:rsidR="00326802" w:rsidRDefault="00326802">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_Toc342542382 \h </w:instrText>
      </w:r>
      <w:r>
        <w:fldChar w:fldCharType="separate"/>
      </w:r>
      <w:r>
        <w:t>25</w:t>
      </w:r>
      <w:r>
        <w:fldChar w:fldCharType="end"/>
      </w:r>
    </w:p>
    <w:p w:rsidR="00326802" w:rsidRDefault="00326802">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_Toc342542383 \h </w:instrText>
      </w:r>
      <w:r>
        <w:fldChar w:fldCharType="separate"/>
      </w:r>
      <w:r>
        <w:t>25</w:t>
      </w:r>
      <w:r>
        <w:fldChar w:fldCharType="end"/>
      </w:r>
    </w:p>
    <w:p w:rsidR="00326802" w:rsidRDefault="00326802">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_Toc342542384 \h </w:instrText>
      </w:r>
      <w:r>
        <w:fldChar w:fldCharType="separate"/>
      </w:r>
      <w:r>
        <w:t>26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_Toc342542385 \h </w:instrText>
      </w:r>
      <w:r>
        <w:rPr>
          <w:noProof/>
        </w:rPr>
      </w:r>
      <w:r>
        <w:rPr>
          <w:noProof/>
        </w:rPr>
        <w:fldChar w:fldCharType="separate"/>
      </w:r>
      <w:r>
        <w:rPr>
          <w:noProof/>
        </w:rPr>
        <w:t>26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_Toc342542386 \h </w:instrText>
      </w:r>
      <w:r>
        <w:rPr>
          <w:noProof/>
        </w:rPr>
      </w:r>
      <w:r>
        <w:rPr>
          <w:noProof/>
        </w:rPr>
        <w:fldChar w:fldCharType="separate"/>
      </w:r>
      <w:r>
        <w:rPr>
          <w:noProof/>
        </w:rPr>
        <w:t>26</w:t>
      </w:r>
      <w:r>
        <w:rPr>
          <w:noProof/>
        </w:rPr>
        <w:fldChar w:fldCharType="end"/>
      </w:r>
    </w:p>
    <w:p w:rsidR="00326802" w:rsidRDefault="00326802">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_Toc342542387 \h </w:instrText>
      </w:r>
      <w:r>
        <w:fldChar w:fldCharType="separate"/>
      </w:r>
      <w:r>
        <w:t>26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_Toc342542388 \h </w:instrText>
      </w:r>
      <w:r>
        <w:rPr>
          <w:noProof/>
        </w:rPr>
      </w:r>
      <w:r>
        <w:rPr>
          <w:noProof/>
        </w:rPr>
        <w:fldChar w:fldCharType="separate"/>
      </w:r>
      <w:r>
        <w:rPr>
          <w:noProof/>
        </w:rPr>
        <w:t>27</w:t>
      </w:r>
      <w:r>
        <w:rPr>
          <w:noProof/>
        </w:rPr>
        <w:fldChar w:fldCharType="end"/>
      </w:r>
    </w:p>
    <w:p w:rsidR="00326802" w:rsidRDefault="00326802">
      <w:pPr>
        <w:pStyle w:val="TOC3"/>
        <w:rPr>
          <w:rFonts w:eastAsiaTheme="minorEastAsia" w:cstheme="minorBidi"/>
          <w:sz w:val="22"/>
          <w:szCs w:val="22"/>
        </w:rPr>
      </w:pPr>
      <w:r>
        <w:lastRenderedPageBreak/>
        <w:t>4.4</w:t>
      </w:r>
      <w:r>
        <w:rPr>
          <w:rFonts w:eastAsiaTheme="minorEastAsia" w:cstheme="minorBidi"/>
          <w:sz w:val="22"/>
          <w:szCs w:val="22"/>
        </w:rPr>
        <w:tab/>
      </w:r>
      <w:r>
        <w:t>Actor Support and Influence</w:t>
      </w:r>
      <w:r>
        <w:tab/>
      </w:r>
      <w:r>
        <w:fldChar w:fldCharType="begin"/>
      </w:r>
      <w:r>
        <w:instrText xml:space="preserve"> PAGEREF _Toc342542389 \h </w:instrText>
      </w:r>
      <w:r>
        <w:fldChar w:fldCharType="separate"/>
      </w:r>
      <w:r>
        <w:t>27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_Toc342542390 \h </w:instrText>
      </w:r>
      <w:r>
        <w:rPr>
          <w:noProof/>
        </w:rPr>
      </w:r>
      <w:r>
        <w:rPr>
          <w:noProof/>
        </w:rPr>
        <w:fldChar w:fldCharType="separate"/>
      </w:r>
      <w:r>
        <w:rPr>
          <w:noProof/>
        </w:rPr>
        <w:t>28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_Toc342542391 \h </w:instrText>
      </w:r>
      <w:r>
        <w:rPr>
          <w:noProof/>
        </w:rPr>
      </w:r>
      <w:r>
        <w:rPr>
          <w:noProof/>
        </w:rPr>
        <w:fldChar w:fldCharType="separate"/>
      </w:r>
      <w:r>
        <w:rPr>
          <w:noProof/>
        </w:rPr>
        <w:t>28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_Toc342542392 \h </w:instrText>
      </w:r>
      <w:r>
        <w:rPr>
          <w:noProof/>
        </w:rPr>
      </w:r>
      <w:r>
        <w:rPr>
          <w:noProof/>
        </w:rPr>
        <w:fldChar w:fldCharType="separate"/>
      </w:r>
      <w:r>
        <w:rPr>
          <w:noProof/>
        </w:rPr>
        <w:t>29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_Toc342542393 \h </w:instrText>
      </w:r>
      <w:r>
        <w:rPr>
          <w:noProof/>
        </w:rPr>
      </w:r>
      <w:r>
        <w:rPr>
          <w:noProof/>
        </w:rPr>
        <w:fldChar w:fldCharType="separate"/>
      </w:r>
      <w:r>
        <w:rPr>
          <w:noProof/>
        </w:rPr>
        <w:t>30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_Toc342542394 \h </w:instrText>
      </w:r>
      <w:r>
        <w:rPr>
          <w:noProof/>
        </w:rPr>
      </w:r>
      <w:r>
        <w:rPr>
          <w:noProof/>
        </w:rPr>
        <w:fldChar w:fldCharType="separate"/>
      </w:r>
      <w:r>
        <w:rPr>
          <w:noProof/>
        </w:rPr>
        <w:t>31</w:t>
      </w:r>
      <w:r>
        <w:rPr>
          <w:noProof/>
        </w:rPr>
        <w:fldChar w:fldCharType="end"/>
      </w:r>
    </w:p>
    <w:p w:rsidR="00326802" w:rsidRDefault="00326802">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_Toc342542395 \h </w:instrText>
      </w:r>
      <w:r>
        <w:fldChar w:fldCharType="separate"/>
      </w:r>
      <w:r>
        <w:t>31</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_Toc342542396 \h </w:instrText>
      </w:r>
      <w:r>
        <w:rPr>
          <w:noProof/>
        </w:rPr>
      </w:r>
      <w:r>
        <w:rPr>
          <w:noProof/>
        </w:rPr>
        <w:fldChar w:fldCharType="separate"/>
      </w:r>
      <w:r>
        <w:rPr>
          <w:noProof/>
        </w:rPr>
        <w:t>32</w:t>
      </w:r>
      <w:r>
        <w:rPr>
          <w:noProof/>
        </w:rPr>
        <w:fldChar w:fldCharType="end"/>
      </w:r>
    </w:p>
    <w:p w:rsidR="00326802" w:rsidRDefault="00326802">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_Toc342542397 \h </w:instrText>
      </w:r>
      <w:r>
        <w:fldChar w:fldCharType="separate"/>
      </w:r>
      <w:r>
        <w:t>34</w:t>
      </w:r>
      <w:r>
        <w:fldChar w:fldCharType="end"/>
      </w:r>
    </w:p>
    <w:p w:rsidR="00326802" w:rsidRDefault="00326802">
      <w:pPr>
        <w:pStyle w:val="TOC3"/>
        <w:rPr>
          <w:rFonts w:eastAsiaTheme="minorEastAsia" w:cstheme="minorBidi"/>
          <w:sz w:val="22"/>
          <w:szCs w:val="22"/>
        </w:rPr>
      </w:pPr>
      <w:r>
        <w:t>5.1</w:t>
      </w:r>
      <w:r>
        <w:rPr>
          <w:rFonts w:eastAsiaTheme="minorEastAsia" w:cstheme="minorBidi"/>
          <w:sz w:val="22"/>
          <w:szCs w:val="22"/>
        </w:rPr>
        <w:tab/>
      </w:r>
      <w:r>
        <w:t>Overview</w:t>
      </w:r>
      <w:r>
        <w:tab/>
      </w:r>
      <w:r>
        <w:fldChar w:fldCharType="begin"/>
      </w:r>
      <w:r>
        <w:instrText xml:space="preserve"> PAGEREF _Toc342542398 \h </w:instrText>
      </w:r>
      <w:r>
        <w:fldChar w:fldCharType="separate"/>
      </w:r>
      <w:r>
        <w:t>34</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_Toc342542399 \h </w:instrText>
      </w:r>
      <w:r>
        <w:rPr>
          <w:noProof/>
        </w:rPr>
      </w:r>
      <w:r>
        <w:rPr>
          <w:noProof/>
        </w:rPr>
        <w:fldChar w:fldCharType="separate"/>
      </w:r>
      <w:r>
        <w:rPr>
          <w:noProof/>
        </w:rPr>
        <w:t>35</w:t>
      </w:r>
      <w:r>
        <w:rPr>
          <w:noProof/>
        </w:rPr>
        <w:fldChar w:fldCharType="end"/>
      </w:r>
    </w:p>
    <w:p w:rsidR="00326802" w:rsidRDefault="00326802">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fldChar w:fldCharType="begin"/>
      </w:r>
      <w:r>
        <w:instrText xml:space="preserve"> PAGEREF _Toc342542400 \h </w:instrText>
      </w:r>
      <w:r>
        <w:fldChar w:fldCharType="separate"/>
      </w:r>
      <w:r>
        <w:t>35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_Toc342542401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_Toc342542402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_Toc342542403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_Toc342542404 \h </w:instrText>
      </w:r>
      <w:r>
        <w:rPr>
          <w:noProof/>
        </w:rPr>
      </w:r>
      <w:r>
        <w:rPr>
          <w:noProof/>
        </w:rPr>
        <w:fldChar w:fldCharType="separate"/>
      </w:r>
      <w:r>
        <w:rPr>
          <w:noProof/>
        </w:rPr>
        <w:t>37</w:t>
      </w:r>
      <w:r>
        <w:rPr>
          <w:noProof/>
        </w:rPr>
        <w:fldChar w:fldCharType="end"/>
      </w:r>
    </w:p>
    <w:p w:rsidR="00326802" w:rsidRDefault="00326802">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fldChar w:fldCharType="begin"/>
      </w:r>
      <w:r>
        <w:instrText xml:space="preserve"> PAGEREF _Toc342542405 \h </w:instrText>
      </w:r>
      <w:r>
        <w:fldChar w:fldCharType="separate"/>
      </w:r>
      <w:r>
        <w:t>38</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_Toc342542406 \h </w:instrText>
      </w:r>
      <w:r>
        <w:rPr>
          <w:noProof/>
        </w:rPr>
      </w:r>
      <w:r>
        <w:rPr>
          <w:noProof/>
        </w:rPr>
        <w:fldChar w:fldCharType="separate"/>
      </w:r>
      <w:r>
        <w:rPr>
          <w:noProof/>
        </w:rPr>
        <w:t>38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_Toc342542407 \h </w:instrText>
      </w:r>
      <w:r>
        <w:rPr>
          <w:noProof/>
        </w:rPr>
      </w:r>
      <w:r>
        <w:rPr>
          <w:noProof/>
        </w:rPr>
        <w:fldChar w:fldCharType="separate"/>
      </w:r>
      <w:r>
        <w:rPr>
          <w:noProof/>
        </w:rPr>
        <w:t>39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_Toc342542408 \h </w:instrText>
      </w:r>
      <w:r>
        <w:rPr>
          <w:noProof/>
        </w:rPr>
      </w:r>
      <w:r>
        <w:rPr>
          <w:noProof/>
        </w:rPr>
        <w:fldChar w:fldCharType="separate"/>
      </w:r>
      <w:r>
        <w:rPr>
          <w:noProof/>
        </w:rPr>
        <w:t>40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_Toc342542409 \h </w:instrText>
      </w:r>
      <w:r>
        <w:rPr>
          <w:noProof/>
        </w:rPr>
      </w:r>
      <w:r>
        <w:rPr>
          <w:noProof/>
        </w:rPr>
        <w:fldChar w:fldCharType="separate"/>
      </w:r>
      <w:r>
        <w:rPr>
          <w:noProof/>
        </w:rPr>
        <w:t>41</w:t>
      </w:r>
      <w:r>
        <w:rPr>
          <w:noProof/>
        </w:rPr>
        <w:fldChar w:fldCharType="end"/>
      </w:r>
    </w:p>
    <w:p w:rsidR="00326802" w:rsidRDefault="00326802">
      <w:pPr>
        <w:pStyle w:val="TOC3"/>
        <w:rPr>
          <w:rFonts w:eastAsiaTheme="minorEastAsia" w:cstheme="minorBidi"/>
          <w:sz w:val="22"/>
          <w:szCs w:val="22"/>
        </w:rPr>
      </w:pPr>
      <w:r>
        <w:t>5.4</w:t>
      </w:r>
      <w:r>
        <w:rPr>
          <w:rFonts w:eastAsiaTheme="minorEastAsia" w:cstheme="minorBidi"/>
          <w:sz w:val="22"/>
          <w:szCs w:val="22"/>
        </w:rPr>
        <w:tab/>
      </w:r>
      <w:r>
        <w:t>Measuring Force</w:t>
      </w:r>
      <w:r>
        <w:tab/>
      </w:r>
      <w:r>
        <w:fldChar w:fldCharType="begin"/>
      </w:r>
      <w:r>
        <w:instrText xml:space="preserve"> PAGEREF _Toc342542410 \h </w:instrText>
      </w:r>
      <w:r>
        <w:fldChar w:fldCharType="separate"/>
      </w:r>
      <w:r>
        <w:t>42</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_Toc342542411 \h </w:instrText>
      </w:r>
      <w:r>
        <w:rPr>
          <w:noProof/>
        </w:rPr>
      </w:r>
      <w:r>
        <w:rPr>
          <w:noProof/>
        </w:rPr>
        <w:fldChar w:fldCharType="separate"/>
      </w:r>
      <w:r>
        <w:rPr>
          <w:noProof/>
        </w:rPr>
        <w:t>42</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_Toc342542412 \h </w:instrText>
      </w:r>
      <w:r>
        <w:rPr>
          <w:noProof/>
        </w:rPr>
      </w:r>
      <w:r>
        <w:rPr>
          <w:noProof/>
        </w:rPr>
        <w:fldChar w:fldCharType="separate"/>
      </w:r>
      <w:r>
        <w:rPr>
          <w:noProof/>
        </w:rPr>
        <w:t>42</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_Toc342542413 \h </w:instrText>
      </w:r>
      <w:r>
        <w:rPr>
          <w:noProof/>
        </w:rPr>
      </w:r>
      <w:r>
        <w:rPr>
          <w:noProof/>
        </w:rPr>
        <w:fldChar w:fldCharType="separate"/>
      </w:r>
      <w:r>
        <w:rPr>
          <w:noProof/>
        </w:rPr>
        <w:t>43</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_Toc342542414 \h </w:instrText>
      </w:r>
      <w:r>
        <w:rPr>
          <w:noProof/>
        </w:rPr>
      </w:r>
      <w:r>
        <w:rPr>
          <w:noProof/>
        </w:rPr>
        <w:fldChar w:fldCharType="separate"/>
      </w:r>
      <w:r>
        <w:rPr>
          <w:noProof/>
        </w:rPr>
        <w:t>44</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_Toc342542415 \h </w:instrText>
      </w:r>
      <w:r>
        <w:rPr>
          <w:noProof/>
        </w:rPr>
      </w:r>
      <w:r>
        <w:rPr>
          <w:noProof/>
        </w:rPr>
        <w:fldChar w:fldCharType="separate"/>
      </w:r>
      <w:r>
        <w:rPr>
          <w:noProof/>
        </w:rPr>
        <w:t>45</w:t>
      </w:r>
      <w:r>
        <w:rPr>
          <w:noProof/>
        </w:rPr>
        <w:fldChar w:fldCharType="end"/>
      </w:r>
    </w:p>
    <w:p w:rsidR="00326802" w:rsidRDefault="00326802">
      <w:pPr>
        <w:pStyle w:val="TOC3"/>
        <w:rPr>
          <w:rFonts w:eastAsiaTheme="minorEastAsia" w:cstheme="minorBidi"/>
          <w:sz w:val="22"/>
          <w:szCs w:val="22"/>
        </w:rPr>
      </w:pPr>
      <w:r>
        <w:t>5.5</w:t>
      </w:r>
      <w:r>
        <w:rPr>
          <w:rFonts w:eastAsiaTheme="minorEastAsia" w:cstheme="minorBidi"/>
          <w:sz w:val="22"/>
          <w:szCs w:val="22"/>
        </w:rPr>
        <w:tab/>
      </w:r>
      <w:r>
        <w:t>Friends and Enemies</w:t>
      </w:r>
      <w:r>
        <w:tab/>
      </w:r>
      <w:r>
        <w:fldChar w:fldCharType="begin"/>
      </w:r>
      <w:r>
        <w:instrText xml:space="preserve"> PAGEREF _Toc342542416 \h </w:instrText>
      </w:r>
      <w:r>
        <w:fldChar w:fldCharType="separate"/>
      </w:r>
      <w:r>
        <w:t>45</w:t>
      </w:r>
      <w:r>
        <w:fldChar w:fldCharType="end"/>
      </w:r>
    </w:p>
    <w:p w:rsidR="00326802" w:rsidRDefault="00326802">
      <w:pPr>
        <w:pStyle w:val="TOC3"/>
        <w:rPr>
          <w:rFonts w:eastAsiaTheme="minorEastAsia" w:cstheme="minorBidi"/>
          <w:sz w:val="22"/>
          <w:szCs w:val="22"/>
        </w:rPr>
      </w:pPr>
      <w:r>
        <w:t>5.6</w:t>
      </w:r>
      <w:r>
        <w:rPr>
          <w:rFonts w:eastAsiaTheme="minorEastAsia" w:cstheme="minorBidi"/>
          <w:sz w:val="22"/>
          <w:szCs w:val="22"/>
        </w:rPr>
        <w:tab/>
      </w:r>
      <w:r>
        <w:t>Volatility</w:t>
      </w:r>
      <w:r>
        <w:tab/>
      </w:r>
      <w:r>
        <w:fldChar w:fldCharType="begin"/>
      </w:r>
      <w:r>
        <w:instrText xml:space="preserve"> PAGEREF _Toc342542417 \h </w:instrText>
      </w:r>
      <w:r>
        <w:fldChar w:fldCharType="separate"/>
      </w:r>
      <w:r>
        <w:t>47</w:t>
      </w:r>
      <w:r>
        <w:fldChar w:fldCharType="end"/>
      </w:r>
    </w:p>
    <w:p w:rsidR="00326802" w:rsidRDefault="00326802">
      <w:pPr>
        <w:pStyle w:val="TOC3"/>
        <w:rPr>
          <w:rFonts w:eastAsiaTheme="minorEastAsia" w:cstheme="minorBidi"/>
          <w:sz w:val="22"/>
          <w:szCs w:val="22"/>
        </w:rPr>
      </w:pPr>
      <w:r>
        <w:t>5.7</w:t>
      </w:r>
      <w:r>
        <w:rPr>
          <w:rFonts w:eastAsiaTheme="minorEastAsia" w:cstheme="minorBidi"/>
          <w:sz w:val="22"/>
          <w:szCs w:val="22"/>
        </w:rPr>
        <w:tab/>
      </w:r>
      <w:r>
        <w:t>Security</w:t>
      </w:r>
      <w:r>
        <w:tab/>
      </w:r>
      <w:r>
        <w:fldChar w:fldCharType="begin"/>
      </w:r>
      <w:r>
        <w:instrText xml:space="preserve"> PAGEREF _Toc342542418 \h </w:instrText>
      </w:r>
      <w:r>
        <w:fldChar w:fldCharType="separate"/>
      </w:r>
      <w:r>
        <w:t>47</w:t>
      </w:r>
      <w:r>
        <w:fldChar w:fldCharType="end"/>
      </w:r>
    </w:p>
    <w:p w:rsidR="00326802" w:rsidRDefault="00326802">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_Toc342542419 \h </w:instrText>
      </w:r>
      <w:r>
        <w:fldChar w:fldCharType="separate"/>
      </w:r>
      <w:r>
        <w:t>49</w:t>
      </w:r>
      <w:r>
        <w:fldChar w:fldCharType="end"/>
      </w:r>
    </w:p>
    <w:p w:rsidR="00326802" w:rsidRDefault="00326802">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_Toc342542420 \h </w:instrText>
      </w:r>
      <w:r>
        <w:fldChar w:fldCharType="separate"/>
      </w:r>
      <w:r>
        <w:t>49</w:t>
      </w:r>
      <w:r>
        <w:fldChar w:fldCharType="end"/>
      </w:r>
    </w:p>
    <w:p w:rsidR="00326802" w:rsidRDefault="00326802">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_Toc342542421 \h </w:instrText>
      </w:r>
      <w:r>
        <w:fldChar w:fldCharType="separate"/>
      </w:r>
      <w:r>
        <w:t>52</w:t>
      </w:r>
      <w:r>
        <w:fldChar w:fldCharType="end"/>
      </w:r>
    </w:p>
    <w:p w:rsidR="00326802" w:rsidRDefault="00326802">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_Toc342542422 \h </w:instrText>
      </w:r>
      <w:r>
        <w:fldChar w:fldCharType="separate"/>
      </w:r>
      <w:r>
        <w:t>52</w:t>
      </w:r>
      <w:r>
        <w:fldChar w:fldCharType="end"/>
      </w:r>
    </w:p>
    <w:p w:rsidR="00326802" w:rsidRDefault="00326802">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_Toc342542423 \h </w:instrText>
      </w:r>
      <w:r>
        <w:fldChar w:fldCharType="separate"/>
      </w:r>
      <w:r>
        <w:t>53</w:t>
      </w:r>
      <w:r>
        <w:fldChar w:fldCharType="end"/>
      </w:r>
    </w:p>
    <w:p w:rsidR="00326802" w:rsidRDefault="00326802">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_Toc342542424 \h </w:instrText>
      </w:r>
      <w:r>
        <w:fldChar w:fldCharType="separate"/>
      </w:r>
      <w:r>
        <w:t>54</w:t>
      </w:r>
      <w:r>
        <w:fldChar w:fldCharType="end"/>
      </w:r>
    </w:p>
    <w:p w:rsidR="00326802" w:rsidRDefault="00326802">
      <w:pPr>
        <w:pStyle w:val="TOC3"/>
        <w:rPr>
          <w:rFonts w:eastAsiaTheme="minorEastAsia" w:cstheme="minorBidi"/>
          <w:sz w:val="22"/>
          <w:szCs w:val="22"/>
        </w:rPr>
      </w:pPr>
      <w:r>
        <w:t>7.1</w:t>
      </w:r>
      <w:r>
        <w:rPr>
          <w:rFonts w:eastAsiaTheme="minorEastAsia" w:cstheme="minorBidi"/>
          <w:sz w:val="22"/>
          <w:szCs w:val="22"/>
        </w:rPr>
        <w:tab/>
      </w:r>
      <w:r>
        <w:t>Athena 4 Changes</w:t>
      </w:r>
      <w:r>
        <w:tab/>
      </w:r>
      <w:r>
        <w:fldChar w:fldCharType="begin"/>
      </w:r>
      <w:r>
        <w:instrText xml:space="preserve"> PAGEREF _Toc342542425 \h </w:instrText>
      </w:r>
      <w:r>
        <w:fldChar w:fldCharType="separate"/>
      </w:r>
      <w:r>
        <w:t>54</w:t>
      </w:r>
      <w:r>
        <w:fldChar w:fldCharType="end"/>
      </w:r>
    </w:p>
    <w:p w:rsidR="00326802" w:rsidRDefault="00326802">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_Toc342542426 \h </w:instrText>
      </w:r>
      <w:r>
        <w:fldChar w:fldCharType="separate"/>
      </w:r>
      <w:r>
        <w:t>55</w:t>
      </w:r>
      <w:r>
        <w:fldChar w:fldCharType="end"/>
      </w:r>
    </w:p>
    <w:p w:rsidR="00326802" w:rsidRDefault="00326802">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_Toc342542427 \h </w:instrText>
      </w:r>
      <w:r>
        <w:fldChar w:fldCharType="separate"/>
      </w:r>
      <w:r>
        <w:t>55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_Toc342542428 \h </w:instrText>
      </w:r>
      <w:r>
        <w:rPr>
          <w:noProof/>
        </w:rPr>
      </w:r>
      <w:r>
        <w:rPr>
          <w:noProof/>
        </w:rPr>
        <w:fldChar w:fldCharType="separate"/>
      </w:r>
      <w:r>
        <w:rPr>
          <w:noProof/>
        </w:rPr>
        <w:t>55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_Toc342542429 \h </w:instrText>
      </w:r>
      <w:r>
        <w:rPr>
          <w:noProof/>
        </w:rPr>
      </w:r>
      <w:r>
        <w:rPr>
          <w:noProof/>
        </w:rPr>
        <w:fldChar w:fldCharType="separate"/>
      </w:r>
      <w:r>
        <w:rPr>
          <w:noProof/>
        </w:rPr>
        <w:t>55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_Toc342542430 \h </w:instrText>
      </w:r>
      <w:r>
        <w:rPr>
          <w:noProof/>
        </w:rPr>
      </w:r>
      <w:r>
        <w:rPr>
          <w:noProof/>
        </w:rPr>
        <w:fldChar w:fldCharType="separate"/>
      </w:r>
      <w:r>
        <w:rPr>
          <w:noProof/>
        </w:rPr>
        <w:t>56</w:t>
      </w:r>
      <w:r>
        <w:rPr>
          <w:noProof/>
        </w:rPr>
        <w:fldChar w:fldCharType="end"/>
      </w:r>
    </w:p>
    <w:p w:rsidR="00326802" w:rsidRDefault="00326802">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_Toc342542431 \h </w:instrText>
      </w:r>
      <w:r>
        <w:fldChar w:fldCharType="separate"/>
      </w:r>
      <w:r>
        <w:t>56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_Toc342542432 \h </w:instrText>
      </w:r>
      <w:r>
        <w:rPr>
          <w:noProof/>
        </w:rPr>
      </w:r>
      <w:r>
        <w:rPr>
          <w:noProof/>
        </w:rPr>
        <w:fldChar w:fldCharType="separate"/>
      </w:r>
      <w:r>
        <w:rPr>
          <w:noProof/>
        </w:rPr>
        <w:t>57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_Toc342542433 \h </w:instrText>
      </w:r>
      <w:r>
        <w:rPr>
          <w:noProof/>
        </w:rPr>
      </w:r>
      <w:r>
        <w:rPr>
          <w:noProof/>
        </w:rPr>
        <w:fldChar w:fldCharType="separate"/>
      </w:r>
      <w:r>
        <w:rPr>
          <w:noProof/>
        </w:rPr>
        <w:t>59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_Toc342542434 \h </w:instrText>
      </w:r>
      <w:r>
        <w:rPr>
          <w:noProof/>
        </w:rPr>
      </w:r>
      <w:r>
        <w:rPr>
          <w:noProof/>
        </w:rPr>
        <w:fldChar w:fldCharType="separate"/>
      </w:r>
      <w:r>
        <w:rPr>
          <w:noProof/>
        </w:rPr>
        <w:t>59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_Toc342542435 \h </w:instrText>
      </w:r>
      <w:r>
        <w:rPr>
          <w:noProof/>
        </w:rPr>
      </w:r>
      <w:r>
        <w:rPr>
          <w:noProof/>
        </w:rPr>
        <w:fldChar w:fldCharType="separate"/>
      </w:r>
      <w:r>
        <w:rPr>
          <w:noProof/>
        </w:rPr>
        <w:t>60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_Toc342542436 \h </w:instrText>
      </w:r>
      <w:r>
        <w:rPr>
          <w:noProof/>
        </w:rPr>
      </w:r>
      <w:r>
        <w:rPr>
          <w:noProof/>
        </w:rPr>
        <w:fldChar w:fldCharType="separate"/>
      </w:r>
      <w:r>
        <w:rPr>
          <w:noProof/>
        </w:rPr>
        <w:t>61</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_Toc342542437 \h </w:instrText>
      </w:r>
      <w:r>
        <w:rPr>
          <w:noProof/>
        </w:rPr>
      </w:r>
      <w:r>
        <w:rPr>
          <w:noProof/>
        </w:rPr>
        <w:fldChar w:fldCharType="separate"/>
      </w:r>
      <w:r>
        <w:rPr>
          <w:noProof/>
        </w:rPr>
        <w:t>61</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_Toc342542438 \h </w:instrText>
      </w:r>
      <w:r>
        <w:rPr>
          <w:noProof/>
        </w:rPr>
      </w:r>
      <w:r>
        <w:rPr>
          <w:noProof/>
        </w:rPr>
        <w:fldChar w:fldCharType="separate"/>
      </w:r>
      <w:r>
        <w:rPr>
          <w:noProof/>
        </w:rPr>
        <w:t>63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_Toc342542439 \h </w:instrText>
      </w:r>
      <w:r>
        <w:rPr>
          <w:noProof/>
        </w:rPr>
      </w:r>
      <w:r>
        <w:rPr>
          <w:noProof/>
        </w:rPr>
        <w:fldChar w:fldCharType="separate"/>
      </w:r>
      <w:r>
        <w:rPr>
          <w:noProof/>
        </w:rPr>
        <w:t>64</w:t>
      </w:r>
      <w:r>
        <w:rPr>
          <w:noProof/>
        </w:rPr>
        <w:fldChar w:fldCharType="end"/>
      </w:r>
    </w:p>
    <w:p w:rsidR="00326802" w:rsidRDefault="00326802">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_Toc342542440 \h </w:instrText>
      </w:r>
      <w:r>
        <w:fldChar w:fldCharType="separate"/>
      </w:r>
      <w:r>
        <w:t>66</w:t>
      </w:r>
      <w:r>
        <w:fldChar w:fldCharType="end"/>
      </w:r>
    </w:p>
    <w:p w:rsidR="00326802" w:rsidRDefault="00326802">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_Toc342542441 \h </w:instrText>
      </w:r>
      <w:r>
        <w:fldChar w:fldCharType="separate"/>
      </w:r>
      <w:r>
        <w:t>66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_Toc342542442 \h </w:instrText>
      </w:r>
      <w:r>
        <w:rPr>
          <w:noProof/>
        </w:rPr>
      </w:r>
      <w:r>
        <w:rPr>
          <w:noProof/>
        </w:rPr>
        <w:fldChar w:fldCharType="separate"/>
      </w:r>
      <w:r>
        <w:rPr>
          <w:noProof/>
        </w:rPr>
        <w:t>66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_Toc342542443 \h </w:instrText>
      </w:r>
      <w:r>
        <w:rPr>
          <w:noProof/>
        </w:rPr>
      </w:r>
      <w:r>
        <w:rPr>
          <w:noProof/>
        </w:rPr>
        <w:fldChar w:fldCharType="separate"/>
      </w:r>
      <w:r>
        <w:rPr>
          <w:noProof/>
        </w:rPr>
        <w:t>67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_Toc342542444 \h </w:instrText>
      </w:r>
      <w:r>
        <w:rPr>
          <w:noProof/>
        </w:rPr>
      </w:r>
      <w:r>
        <w:rPr>
          <w:noProof/>
        </w:rPr>
        <w:fldChar w:fldCharType="separate"/>
      </w:r>
      <w:r>
        <w:rPr>
          <w:noProof/>
        </w:rPr>
        <w:t>68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_Toc342542445 \h </w:instrText>
      </w:r>
      <w:r>
        <w:rPr>
          <w:noProof/>
        </w:rPr>
      </w:r>
      <w:r>
        <w:rPr>
          <w:noProof/>
        </w:rPr>
        <w:fldChar w:fldCharType="separate"/>
      </w:r>
      <w:r>
        <w:rPr>
          <w:noProof/>
        </w:rPr>
        <w:t>68</w:t>
      </w:r>
      <w:r>
        <w:rPr>
          <w:noProof/>
        </w:rPr>
        <w:fldChar w:fldCharType="end"/>
      </w:r>
    </w:p>
    <w:p w:rsidR="00326802" w:rsidRDefault="00326802">
      <w:pPr>
        <w:pStyle w:val="TOC3"/>
        <w:rPr>
          <w:rFonts w:eastAsiaTheme="minorEastAsia" w:cstheme="minorBidi"/>
          <w:sz w:val="22"/>
          <w:szCs w:val="22"/>
        </w:rPr>
      </w:pPr>
      <w:r>
        <w:lastRenderedPageBreak/>
        <w:t>9.2</w:t>
      </w:r>
      <w:r>
        <w:rPr>
          <w:rFonts w:eastAsiaTheme="minorEastAsia" w:cstheme="minorBidi"/>
          <w:sz w:val="22"/>
          <w:szCs w:val="22"/>
        </w:rPr>
        <w:tab/>
      </w:r>
      <w:r>
        <w:t>Uniformed vs. Non-Uniformed Forces</w:t>
      </w:r>
      <w:r>
        <w:tab/>
      </w:r>
      <w:r>
        <w:fldChar w:fldCharType="begin"/>
      </w:r>
      <w:r>
        <w:instrText xml:space="preserve"> PAGEREF _Toc342542446 \h </w:instrText>
      </w:r>
      <w:r>
        <w:fldChar w:fldCharType="separate"/>
      </w:r>
      <w:r>
        <w:t>68</w:t>
      </w:r>
      <w:r>
        <w:fldChar w:fldCharType="end"/>
      </w:r>
    </w:p>
    <w:p w:rsidR="00326802" w:rsidRDefault="00326802">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_Toc342542447 \h </w:instrText>
      </w:r>
      <w:r>
        <w:fldChar w:fldCharType="separate"/>
      </w:r>
      <w:r>
        <w:t>69</w:t>
      </w:r>
      <w:r>
        <w:fldChar w:fldCharType="end"/>
      </w:r>
    </w:p>
    <w:p w:rsidR="00326802" w:rsidRDefault="00326802">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_Toc342542448 \h </w:instrText>
      </w:r>
      <w:r>
        <w:fldChar w:fldCharType="separate"/>
      </w:r>
      <w:r>
        <w:t>69</w:t>
      </w:r>
      <w:r>
        <w:fldChar w:fldCharType="end"/>
      </w:r>
    </w:p>
    <w:p w:rsidR="00326802" w:rsidRDefault="00326802">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_Toc342542449 \h </w:instrText>
      </w:r>
      <w:r>
        <w:fldChar w:fldCharType="separate"/>
      </w:r>
      <w:r>
        <w:t>70</w:t>
      </w:r>
      <w:r>
        <w:fldChar w:fldCharType="end"/>
      </w:r>
    </w:p>
    <w:p w:rsidR="00326802" w:rsidRDefault="00326802">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_Toc342542450 \h </w:instrText>
      </w:r>
      <w:r>
        <w:fldChar w:fldCharType="separate"/>
      </w:r>
      <w:r>
        <w:t>70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_Toc342542451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_Toc342542452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_Toc342542453 \h </w:instrText>
      </w:r>
      <w:r>
        <w:rPr>
          <w:noProof/>
        </w:rPr>
      </w:r>
      <w:r>
        <w:rPr>
          <w:noProof/>
        </w:rPr>
        <w:fldChar w:fldCharType="separate"/>
      </w:r>
      <w:r>
        <w:rPr>
          <w:noProof/>
        </w:rPr>
        <w:t>70</w:t>
      </w:r>
      <w:r>
        <w:rPr>
          <w:noProof/>
        </w:rPr>
        <w:fldChar w:fldCharType="end"/>
      </w:r>
    </w:p>
    <w:p w:rsidR="00326802" w:rsidRDefault="00326802">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_Toc342542454 \h </w:instrText>
      </w:r>
      <w:r>
        <w:fldChar w:fldCharType="separate"/>
      </w:r>
      <w:r>
        <w:t>70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_Toc342542455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_Toc342542456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_Toc342542457 \h </w:instrText>
      </w:r>
      <w:r>
        <w:rPr>
          <w:noProof/>
        </w:rPr>
      </w:r>
      <w:r>
        <w:rPr>
          <w:noProof/>
        </w:rPr>
        <w:fldChar w:fldCharType="separate"/>
      </w:r>
      <w:r>
        <w:rPr>
          <w:noProof/>
        </w:rPr>
        <w:t>71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_Toc342542458 \h </w:instrText>
      </w:r>
      <w:r>
        <w:rPr>
          <w:noProof/>
        </w:rPr>
      </w:r>
      <w:r>
        <w:rPr>
          <w:noProof/>
        </w:rPr>
        <w:fldChar w:fldCharType="separate"/>
      </w:r>
      <w:r>
        <w:rPr>
          <w:noProof/>
        </w:rPr>
        <w:t>72</w:t>
      </w:r>
      <w:r>
        <w:rPr>
          <w:noProof/>
        </w:rPr>
        <w:fldChar w:fldCharType="end"/>
      </w:r>
    </w:p>
    <w:p w:rsidR="00326802" w:rsidRDefault="00326802">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_Toc342542459 \h </w:instrText>
      </w:r>
      <w:r>
        <w:fldChar w:fldCharType="separate"/>
      </w:r>
      <w:r>
        <w:t>72</w:t>
      </w:r>
      <w:r>
        <w:fldChar w:fldCharType="end"/>
      </w:r>
    </w:p>
    <w:p w:rsidR="00326802" w:rsidRDefault="00326802">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_Toc342542460 \h </w:instrText>
      </w:r>
      <w:r>
        <w:fldChar w:fldCharType="separate"/>
      </w:r>
      <w:r>
        <w:t>73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_Toc342542461 \h </w:instrText>
      </w:r>
      <w:r>
        <w:rPr>
          <w:noProof/>
        </w:rPr>
      </w:r>
      <w:r>
        <w:rPr>
          <w:noProof/>
        </w:rPr>
        <w:fldChar w:fldCharType="separate"/>
      </w:r>
      <w:r>
        <w:rPr>
          <w:noProof/>
        </w:rPr>
        <w:t>73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_Toc342542462 \h </w:instrText>
      </w:r>
      <w:r>
        <w:rPr>
          <w:noProof/>
        </w:rPr>
      </w:r>
      <w:r>
        <w:rPr>
          <w:noProof/>
        </w:rPr>
        <w:fldChar w:fldCharType="separate"/>
      </w:r>
      <w:r>
        <w:rPr>
          <w:noProof/>
        </w:rPr>
        <w:t>75</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_Toc342542463 \h </w:instrText>
      </w:r>
      <w:r>
        <w:rPr>
          <w:noProof/>
        </w:rPr>
      </w:r>
      <w:r>
        <w:rPr>
          <w:noProof/>
        </w:rPr>
        <w:fldChar w:fldCharType="separate"/>
      </w:r>
      <w:r>
        <w:rPr>
          <w:noProof/>
        </w:rPr>
        <w:t>77</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_Toc342542464 \h </w:instrText>
      </w:r>
      <w:r>
        <w:rPr>
          <w:noProof/>
        </w:rPr>
      </w:r>
      <w:r>
        <w:rPr>
          <w:noProof/>
        </w:rPr>
        <w:fldChar w:fldCharType="separate"/>
      </w:r>
      <w:r>
        <w:rPr>
          <w:noProof/>
        </w:rPr>
        <w:t>78</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_Toc342542465 \h </w:instrText>
      </w:r>
      <w:r>
        <w:rPr>
          <w:noProof/>
        </w:rPr>
      </w:r>
      <w:r>
        <w:rPr>
          <w:noProof/>
        </w:rPr>
        <w:fldChar w:fldCharType="separate"/>
      </w:r>
      <w:r>
        <w:rPr>
          <w:noProof/>
        </w:rPr>
        <w:t>79</w:t>
      </w:r>
      <w:r>
        <w:rPr>
          <w:noProof/>
        </w:rPr>
        <w:fldChar w:fldCharType="end"/>
      </w:r>
    </w:p>
    <w:p w:rsidR="00326802" w:rsidRDefault="00326802">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_Toc342542466 \h </w:instrText>
      </w:r>
      <w:r>
        <w:fldChar w:fldCharType="separate"/>
      </w:r>
      <w:r>
        <w:t>79</w:t>
      </w:r>
      <w:r>
        <w:fldChar w:fldCharType="end"/>
      </w:r>
    </w:p>
    <w:p w:rsidR="00326802" w:rsidRDefault="00326802">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_Toc342542467 \h </w:instrText>
      </w:r>
      <w:r>
        <w:fldChar w:fldCharType="separate"/>
      </w:r>
      <w:r>
        <w:t>80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_Toc342542468 \h </w:instrText>
      </w:r>
      <w:r>
        <w:rPr>
          <w:noProof/>
        </w:rPr>
      </w:r>
      <w:r>
        <w:rPr>
          <w:noProof/>
        </w:rPr>
        <w:fldChar w:fldCharType="separate"/>
      </w:r>
      <w:r>
        <w:rPr>
          <w:noProof/>
        </w:rPr>
        <w:t>80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_Toc342542469 \h </w:instrText>
      </w:r>
      <w:r>
        <w:rPr>
          <w:noProof/>
        </w:rPr>
      </w:r>
      <w:r>
        <w:rPr>
          <w:noProof/>
        </w:rPr>
        <w:fldChar w:fldCharType="separate"/>
      </w:r>
      <w:r>
        <w:rPr>
          <w:noProof/>
        </w:rPr>
        <w:t>81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_Toc342542470 \h </w:instrText>
      </w:r>
      <w:r>
        <w:rPr>
          <w:noProof/>
        </w:rPr>
      </w:r>
      <w:r>
        <w:rPr>
          <w:noProof/>
        </w:rPr>
        <w:fldChar w:fldCharType="separate"/>
      </w:r>
      <w:r>
        <w:rPr>
          <w:noProof/>
        </w:rPr>
        <w:t>81</w:t>
      </w:r>
      <w:r>
        <w:rPr>
          <w:noProof/>
        </w:rPr>
        <w:fldChar w:fldCharType="end"/>
      </w:r>
    </w:p>
    <w:p w:rsidR="00326802" w:rsidRDefault="00326802">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_Toc342542471 \h </w:instrText>
      </w:r>
      <w:r>
        <w:fldChar w:fldCharType="separate"/>
      </w:r>
      <w:r>
        <w:t>83</w:t>
      </w:r>
      <w:r>
        <w:fldChar w:fldCharType="end"/>
      </w:r>
    </w:p>
    <w:p w:rsidR="00326802" w:rsidRDefault="00326802">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_Toc342542472 \h </w:instrText>
      </w:r>
      <w:r>
        <w:fldChar w:fldCharType="separate"/>
      </w:r>
      <w:r>
        <w:t>83</w:t>
      </w:r>
      <w:r>
        <w:fldChar w:fldCharType="end"/>
      </w:r>
    </w:p>
    <w:p w:rsidR="00326802" w:rsidRDefault="00326802">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_Toc342542473 \h </w:instrText>
      </w:r>
      <w:r>
        <w:fldChar w:fldCharType="separate"/>
      </w:r>
      <w:r>
        <w:t>84</w:t>
      </w:r>
      <w:r>
        <w:fldChar w:fldCharType="end"/>
      </w:r>
    </w:p>
    <w:p w:rsidR="00326802" w:rsidRDefault="00326802">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_Toc342542474 \h </w:instrText>
      </w:r>
      <w:r>
        <w:fldChar w:fldCharType="separate"/>
      </w:r>
      <w:r>
        <w:t>85</w:t>
      </w:r>
      <w:r>
        <w:fldChar w:fldCharType="end"/>
      </w:r>
    </w:p>
    <w:p w:rsidR="00326802" w:rsidRDefault="00326802">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_Toc342542475 \h </w:instrText>
      </w:r>
      <w:r>
        <w:fldChar w:fldCharType="separate"/>
      </w:r>
      <w:r>
        <w:t>85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_Toc342542476 \h </w:instrText>
      </w:r>
      <w:r>
        <w:rPr>
          <w:noProof/>
        </w:rPr>
      </w:r>
      <w:r>
        <w:rPr>
          <w:noProof/>
        </w:rPr>
        <w:fldChar w:fldCharType="separate"/>
      </w:r>
      <w:r>
        <w:rPr>
          <w:noProof/>
        </w:rPr>
        <w:t>85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_Toc342542477 \h </w:instrText>
      </w:r>
      <w:r>
        <w:rPr>
          <w:noProof/>
        </w:rPr>
      </w:r>
      <w:r>
        <w:rPr>
          <w:noProof/>
        </w:rPr>
        <w:fldChar w:fldCharType="separate"/>
      </w:r>
      <w:r>
        <w:rPr>
          <w:noProof/>
        </w:rPr>
        <w:t>86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_Toc342542478 \h </w:instrText>
      </w:r>
      <w:r>
        <w:rPr>
          <w:noProof/>
        </w:rPr>
      </w:r>
      <w:r>
        <w:rPr>
          <w:noProof/>
        </w:rPr>
        <w:fldChar w:fldCharType="separate"/>
      </w:r>
      <w:r>
        <w:rPr>
          <w:noProof/>
        </w:rPr>
        <w:t>86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_Toc342542479 \h </w:instrText>
      </w:r>
      <w:r>
        <w:rPr>
          <w:noProof/>
        </w:rPr>
      </w:r>
      <w:r>
        <w:rPr>
          <w:noProof/>
        </w:rPr>
        <w:fldChar w:fldCharType="separate"/>
      </w:r>
      <w:r>
        <w:rPr>
          <w:noProof/>
        </w:rPr>
        <w:t>86</w:t>
      </w:r>
      <w:r>
        <w:rPr>
          <w:noProof/>
        </w:rPr>
        <w:fldChar w:fldCharType="end"/>
      </w:r>
    </w:p>
    <w:p w:rsidR="00326802" w:rsidRDefault="00326802">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_Toc342542480 \h </w:instrText>
      </w:r>
      <w:r>
        <w:fldChar w:fldCharType="separate"/>
      </w:r>
      <w:r>
        <w:t>87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_Toc342542481 \h </w:instrText>
      </w:r>
      <w:r>
        <w:rPr>
          <w:noProof/>
        </w:rPr>
      </w:r>
      <w:r>
        <w:rPr>
          <w:noProof/>
        </w:rPr>
        <w:fldChar w:fldCharType="separate"/>
      </w:r>
      <w:r>
        <w:rPr>
          <w:noProof/>
        </w:rPr>
        <w:t>87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_Toc342542482 \h </w:instrText>
      </w:r>
      <w:r>
        <w:rPr>
          <w:noProof/>
        </w:rPr>
      </w:r>
      <w:r>
        <w:rPr>
          <w:noProof/>
        </w:rPr>
        <w:fldChar w:fldCharType="separate"/>
      </w:r>
      <w:r>
        <w:rPr>
          <w:noProof/>
        </w:rPr>
        <w:t>88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_Toc342542483 \h </w:instrText>
      </w:r>
      <w:r>
        <w:rPr>
          <w:noProof/>
        </w:rPr>
      </w:r>
      <w:r>
        <w:rPr>
          <w:noProof/>
        </w:rPr>
        <w:fldChar w:fldCharType="separate"/>
      </w:r>
      <w:r>
        <w:rPr>
          <w:noProof/>
        </w:rPr>
        <w:t>88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_Toc342542484 \h </w:instrText>
      </w:r>
      <w:r>
        <w:rPr>
          <w:noProof/>
        </w:rPr>
      </w:r>
      <w:r>
        <w:rPr>
          <w:noProof/>
        </w:rPr>
        <w:fldChar w:fldCharType="separate"/>
      </w:r>
      <w:r>
        <w:rPr>
          <w:noProof/>
        </w:rPr>
        <w:t>88</w:t>
      </w:r>
      <w:r>
        <w:rPr>
          <w:noProof/>
        </w:rPr>
        <w:fldChar w:fldCharType="end"/>
      </w:r>
    </w:p>
    <w:p w:rsidR="00326802" w:rsidRDefault="00326802">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_Toc342542485 \h </w:instrText>
      </w:r>
      <w:r>
        <w:fldChar w:fldCharType="separate"/>
      </w:r>
      <w:r>
        <w:t>88</w:t>
      </w:r>
      <w:r>
        <w:fldChar w:fldCharType="end"/>
      </w:r>
    </w:p>
    <w:p w:rsidR="00326802" w:rsidRDefault="00326802">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_Toc342542486 \h </w:instrText>
      </w:r>
      <w:r>
        <w:fldChar w:fldCharType="separate"/>
      </w:r>
      <w:r>
        <w:t>89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_Toc342542487 \h </w:instrText>
      </w:r>
      <w:r>
        <w:rPr>
          <w:noProof/>
        </w:rPr>
      </w:r>
      <w:r>
        <w:rPr>
          <w:noProof/>
        </w:rPr>
        <w:fldChar w:fldCharType="separate"/>
      </w:r>
      <w:r>
        <w:rPr>
          <w:noProof/>
        </w:rPr>
        <w:t>89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_Toc342542488 \h </w:instrText>
      </w:r>
      <w:r>
        <w:rPr>
          <w:noProof/>
        </w:rPr>
      </w:r>
      <w:r>
        <w:rPr>
          <w:noProof/>
        </w:rPr>
        <w:fldChar w:fldCharType="separate"/>
      </w:r>
      <w:r>
        <w:rPr>
          <w:noProof/>
        </w:rPr>
        <w:t>89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_Toc342542489 \h </w:instrText>
      </w:r>
      <w:r>
        <w:rPr>
          <w:noProof/>
        </w:rPr>
      </w:r>
      <w:r>
        <w:rPr>
          <w:noProof/>
        </w:rPr>
        <w:fldChar w:fldCharType="separate"/>
      </w:r>
      <w:r>
        <w:rPr>
          <w:noProof/>
        </w:rPr>
        <w:t>90</w:t>
      </w:r>
      <w:r>
        <w:rPr>
          <w:noProof/>
        </w:rPr>
        <w:fldChar w:fldCharType="end"/>
      </w:r>
    </w:p>
    <w:p w:rsidR="00326802" w:rsidRDefault="00326802">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_Toc342542490 \h </w:instrText>
      </w:r>
      <w:r>
        <w:fldChar w:fldCharType="separate"/>
      </w:r>
      <w:r>
        <w:t>92</w:t>
      </w:r>
      <w:r>
        <w:fldChar w:fldCharType="end"/>
      </w:r>
    </w:p>
    <w:p w:rsidR="00326802" w:rsidRDefault="00326802">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_Toc342542491 \h </w:instrText>
      </w:r>
      <w:r>
        <w:fldChar w:fldCharType="separate"/>
      </w:r>
      <w:r>
        <w:t>92</w:t>
      </w:r>
      <w:r>
        <w:fldChar w:fldCharType="end"/>
      </w:r>
    </w:p>
    <w:p w:rsidR="00326802" w:rsidRDefault="00326802">
      <w:pPr>
        <w:pStyle w:val="TOC3"/>
        <w:rPr>
          <w:rFonts w:eastAsiaTheme="minorEastAsia" w:cstheme="minorBidi"/>
          <w:sz w:val="22"/>
          <w:szCs w:val="22"/>
        </w:rPr>
      </w:pPr>
      <w:r>
        <w:t>11.2</w:t>
      </w:r>
      <w:r>
        <w:rPr>
          <w:rFonts w:eastAsiaTheme="minorEastAsia" w:cstheme="minorBidi"/>
          <w:sz w:val="22"/>
          <w:szCs w:val="22"/>
        </w:rPr>
        <w:tab/>
      </w:r>
      <w:r>
        <w:t>The Social Accounting Matrix (SAM) Tableau</w:t>
      </w:r>
      <w:r>
        <w:tab/>
      </w:r>
      <w:r>
        <w:fldChar w:fldCharType="begin"/>
      </w:r>
      <w:r>
        <w:instrText xml:space="preserve"> PAGEREF _Toc342542492 \h </w:instrText>
      </w:r>
      <w:r>
        <w:fldChar w:fldCharType="separate"/>
      </w:r>
      <w:r>
        <w:t>93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_Toc342542493 \h </w:instrText>
      </w:r>
      <w:r>
        <w:rPr>
          <w:noProof/>
        </w:rPr>
      </w:r>
      <w:r>
        <w:rPr>
          <w:noProof/>
        </w:rPr>
        <w:fldChar w:fldCharType="separate"/>
      </w:r>
      <w:r>
        <w:rPr>
          <w:noProof/>
        </w:rPr>
        <w:t>94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_Toc342542494 \h </w:instrText>
      </w:r>
      <w:r>
        <w:rPr>
          <w:noProof/>
        </w:rPr>
      </w:r>
      <w:r>
        <w:rPr>
          <w:noProof/>
        </w:rPr>
        <w:fldChar w:fldCharType="separate"/>
      </w:r>
      <w:r>
        <w:rPr>
          <w:noProof/>
        </w:rPr>
        <w:t>95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11.2.3</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_Toc342542495 \h </w:instrText>
      </w:r>
      <w:r>
        <w:rPr>
          <w:noProof/>
        </w:rPr>
      </w:r>
      <w:r>
        <w:rPr>
          <w:noProof/>
        </w:rPr>
        <w:fldChar w:fldCharType="separate"/>
      </w:r>
      <w:r>
        <w:rPr>
          <w:noProof/>
        </w:rPr>
        <w:t>96</w:t>
      </w:r>
      <w:r>
        <w:rPr>
          <w:noProof/>
        </w:rPr>
        <w:fldChar w:fldCharType="end"/>
      </w:r>
    </w:p>
    <w:p w:rsidR="00326802" w:rsidRDefault="00326802">
      <w:pPr>
        <w:pStyle w:val="TOC3"/>
        <w:rPr>
          <w:rFonts w:eastAsiaTheme="minorEastAsia" w:cstheme="minorBidi"/>
          <w:sz w:val="22"/>
          <w:szCs w:val="22"/>
        </w:rPr>
      </w:pPr>
      <w:r>
        <w:t>11.3</w:t>
      </w:r>
      <w:r>
        <w:rPr>
          <w:rFonts w:eastAsiaTheme="minorEastAsia" w:cstheme="minorBidi"/>
          <w:sz w:val="22"/>
          <w:szCs w:val="22"/>
        </w:rPr>
        <w:tab/>
      </w:r>
      <w:r>
        <w:t>Computing the Actors Sector</w:t>
      </w:r>
      <w:r>
        <w:tab/>
      </w:r>
      <w:r>
        <w:fldChar w:fldCharType="begin"/>
      </w:r>
      <w:r>
        <w:instrText xml:space="preserve"> PAGEREF _Toc342542496 \h </w:instrText>
      </w:r>
      <w:r>
        <w:fldChar w:fldCharType="separate"/>
      </w:r>
      <w:r>
        <w:t>97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_Toc342542497 \h </w:instrText>
      </w:r>
      <w:r>
        <w:rPr>
          <w:noProof/>
        </w:rPr>
      </w:r>
      <w:r>
        <w:rPr>
          <w:noProof/>
        </w:rPr>
        <w:fldChar w:fldCharType="separate"/>
      </w:r>
      <w:r>
        <w:rPr>
          <w:noProof/>
        </w:rPr>
        <w:t>98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_Toc342542498 \h </w:instrText>
      </w:r>
      <w:r>
        <w:rPr>
          <w:noProof/>
        </w:rPr>
      </w:r>
      <w:r>
        <w:rPr>
          <w:noProof/>
        </w:rPr>
        <w:fldChar w:fldCharType="separate"/>
      </w:r>
      <w:r>
        <w:rPr>
          <w:noProof/>
        </w:rPr>
        <w:t>100</w:t>
      </w:r>
      <w:r>
        <w:rPr>
          <w:noProof/>
        </w:rPr>
        <w:fldChar w:fldCharType="end"/>
      </w:r>
    </w:p>
    <w:p w:rsidR="00326802" w:rsidRDefault="00326802">
      <w:pPr>
        <w:pStyle w:val="TOC3"/>
        <w:rPr>
          <w:rFonts w:eastAsiaTheme="minorEastAsia" w:cstheme="minorBidi"/>
          <w:sz w:val="22"/>
          <w:szCs w:val="22"/>
        </w:rPr>
      </w:pPr>
      <w:r>
        <w:t>11.4</w:t>
      </w:r>
      <w:r>
        <w:rPr>
          <w:rFonts w:eastAsiaTheme="minorEastAsia" w:cstheme="minorBidi"/>
          <w:sz w:val="22"/>
          <w:szCs w:val="22"/>
        </w:rPr>
        <w:tab/>
      </w:r>
      <w:r>
        <w:t>Text Notation</w:t>
      </w:r>
      <w:r>
        <w:tab/>
      </w:r>
      <w:r>
        <w:fldChar w:fldCharType="begin"/>
      </w:r>
      <w:r>
        <w:instrText xml:space="preserve"> PAGEREF _Toc342542499 \h </w:instrText>
      </w:r>
      <w:r>
        <w:fldChar w:fldCharType="separate"/>
      </w:r>
      <w:r>
        <w:t>101</w:t>
      </w:r>
      <w:r>
        <w:fldChar w:fldCharType="end"/>
      </w:r>
    </w:p>
    <w:p w:rsidR="00326802" w:rsidRDefault="00326802">
      <w:pPr>
        <w:pStyle w:val="TOC3"/>
        <w:rPr>
          <w:rFonts w:eastAsiaTheme="minorEastAsia" w:cstheme="minorBidi"/>
          <w:sz w:val="22"/>
          <w:szCs w:val="22"/>
        </w:rPr>
      </w:pPr>
      <w:r>
        <w:t>11.5</w:t>
      </w:r>
      <w:r>
        <w:rPr>
          <w:rFonts w:eastAsiaTheme="minorEastAsia" w:cstheme="minorBidi"/>
          <w:sz w:val="22"/>
          <w:szCs w:val="22"/>
        </w:rPr>
        <w:tab/>
      </w:r>
      <w:r>
        <w:t>Shape vs. Size</w:t>
      </w:r>
      <w:r>
        <w:tab/>
      </w:r>
      <w:r>
        <w:fldChar w:fldCharType="begin"/>
      </w:r>
      <w:r>
        <w:instrText xml:space="preserve"> PAGEREF _Toc342542500 \h </w:instrText>
      </w:r>
      <w:r>
        <w:fldChar w:fldCharType="separate"/>
      </w:r>
      <w:r>
        <w:t>102</w:t>
      </w:r>
      <w:r>
        <w:fldChar w:fldCharType="end"/>
      </w:r>
    </w:p>
    <w:p w:rsidR="00326802" w:rsidRDefault="00326802">
      <w:pPr>
        <w:pStyle w:val="TOC3"/>
        <w:rPr>
          <w:rFonts w:eastAsiaTheme="minorEastAsia" w:cstheme="minorBidi"/>
          <w:sz w:val="22"/>
          <w:szCs w:val="22"/>
        </w:rPr>
      </w:pPr>
      <w:r>
        <w:t>11.6</w:t>
      </w:r>
      <w:r>
        <w:rPr>
          <w:rFonts w:eastAsiaTheme="minorEastAsia" w:cstheme="minorBidi"/>
          <w:sz w:val="22"/>
          <w:szCs w:val="22"/>
        </w:rPr>
        <w:tab/>
      </w:r>
      <w:r>
        <w:t>Production Functions</w:t>
      </w:r>
      <w:r>
        <w:tab/>
      </w:r>
      <w:r>
        <w:fldChar w:fldCharType="begin"/>
      </w:r>
      <w:r>
        <w:instrText xml:space="preserve"> PAGEREF _Toc342542501 \h </w:instrText>
      </w:r>
      <w:r>
        <w:fldChar w:fldCharType="separate"/>
      </w:r>
      <w:r>
        <w:t>102</w:t>
      </w:r>
      <w:r>
        <w:fldChar w:fldCharType="end"/>
      </w:r>
    </w:p>
    <w:p w:rsidR="00326802" w:rsidRDefault="00326802">
      <w:pPr>
        <w:pStyle w:val="TOC3"/>
        <w:rPr>
          <w:rFonts w:eastAsiaTheme="minorEastAsia" w:cstheme="minorBidi"/>
          <w:sz w:val="22"/>
          <w:szCs w:val="22"/>
        </w:rPr>
      </w:pPr>
      <w:r>
        <w:t>11.7</w:t>
      </w:r>
      <w:r>
        <w:rPr>
          <w:rFonts w:eastAsiaTheme="minorEastAsia" w:cstheme="minorBidi"/>
          <w:sz w:val="22"/>
          <w:szCs w:val="22"/>
        </w:rPr>
        <w:tab/>
      </w:r>
      <w:r>
        <w:t>Calibrating the CGE</w:t>
      </w:r>
      <w:r>
        <w:tab/>
      </w:r>
      <w:r>
        <w:fldChar w:fldCharType="begin"/>
      </w:r>
      <w:r>
        <w:instrText xml:space="preserve"> PAGEREF _Toc342542502 \h </w:instrText>
      </w:r>
      <w:r>
        <w:fldChar w:fldCharType="separate"/>
      </w:r>
      <w:r>
        <w:t>103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lastRenderedPageBreak/>
        <w:t>11.7.1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_Toc342542503 \h </w:instrText>
      </w:r>
      <w:r>
        <w:rPr>
          <w:noProof/>
        </w:rPr>
      </w:r>
      <w:r>
        <w:rPr>
          <w:noProof/>
        </w:rPr>
        <w:fldChar w:fldCharType="separate"/>
      </w:r>
      <w:r>
        <w:rPr>
          <w:noProof/>
        </w:rPr>
        <w:t>103</w:t>
      </w:r>
      <w:r>
        <w:rPr>
          <w:noProof/>
        </w:rPr>
        <w:fldChar w:fldCharType="end"/>
      </w:r>
    </w:p>
    <w:p w:rsidR="00326802" w:rsidRDefault="00326802">
      <w:pPr>
        <w:pStyle w:val="TOC3"/>
        <w:rPr>
          <w:rFonts w:eastAsiaTheme="minorEastAsia" w:cstheme="minorBidi"/>
          <w:sz w:val="22"/>
          <w:szCs w:val="22"/>
        </w:rPr>
      </w:pPr>
      <w:r>
        <w:t>11.8</w:t>
      </w:r>
      <w:r>
        <w:rPr>
          <w:rFonts w:eastAsiaTheme="minorEastAsia" w:cstheme="minorBidi"/>
          <w:sz w:val="22"/>
          <w:szCs w:val="22"/>
        </w:rPr>
        <w:tab/>
      </w:r>
      <w:r>
        <w:t>Scenario Inputs</w:t>
      </w:r>
      <w:r>
        <w:tab/>
      </w:r>
      <w:r>
        <w:fldChar w:fldCharType="begin"/>
      </w:r>
      <w:r>
        <w:instrText xml:space="preserve"> PAGEREF _Toc342542504 \h </w:instrText>
      </w:r>
      <w:r>
        <w:fldChar w:fldCharType="separate"/>
      </w:r>
      <w:r>
        <w:t>104</w:t>
      </w:r>
      <w:r>
        <w:fldChar w:fldCharType="end"/>
      </w:r>
    </w:p>
    <w:p w:rsidR="00326802" w:rsidRDefault="00326802">
      <w:pPr>
        <w:pStyle w:val="TOC3"/>
        <w:rPr>
          <w:rFonts w:eastAsiaTheme="minorEastAsia" w:cstheme="minorBidi"/>
          <w:sz w:val="22"/>
          <w:szCs w:val="22"/>
        </w:rPr>
      </w:pPr>
      <w:r>
        <w:t>11.9</w:t>
      </w:r>
      <w:r>
        <w:rPr>
          <w:rFonts w:eastAsiaTheme="minorEastAsia" w:cstheme="minorBidi"/>
          <w:sz w:val="22"/>
          <w:szCs w:val="22"/>
        </w:rPr>
        <w:tab/>
      </w:r>
      <w:r>
        <w:t>Run-time Inputs</w:t>
      </w:r>
      <w:r>
        <w:tab/>
      </w:r>
      <w:r>
        <w:fldChar w:fldCharType="begin"/>
      </w:r>
      <w:r>
        <w:instrText xml:space="preserve"> PAGEREF _Toc342542505 \h </w:instrText>
      </w:r>
      <w:r>
        <w:fldChar w:fldCharType="separate"/>
      </w:r>
      <w:r>
        <w:t>105</w:t>
      </w:r>
      <w:r>
        <w:fldChar w:fldCharType="end"/>
      </w:r>
    </w:p>
    <w:p w:rsidR="00326802" w:rsidRDefault="00326802">
      <w:pPr>
        <w:pStyle w:val="TOC3"/>
        <w:rPr>
          <w:rFonts w:eastAsiaTheme="minorEastAsia" w:cstheme="minorBidi"/>
          <w:sz w:val="22"/>
          <w:szCs w:val="22"/>
        </w:rPr>
      </w:pPr>
      <w:r>
        <w:t>11.10</w:t>
      </w:r>
      <w:r>
        <w:rPr>
          <w:rFonts w:eastAsiaTheme="minorEastAsia" w:cstheme="minorBidi"/>
          <w:sz w:val="22"/>
          <w:szCs w:val="22"/>
        </w:rPr>
        <w:tab/>
      </w:r>
      <w:r>
        <w:t>Outputs</w:t>
      </w:r>
      <w:r>
        <w:tab/>
      </w:r>
      <w:r>
        <w:fldChar w:fldCharType="begin"/>
      </w:r>
      <w:r>
        <w:instrText xml:space="preserve"> PAGEREF _Toc342542506 \h </w:instrText>
      </w:r>
      <w:r>
        <w:fldChar w:fldCharType="separate"/>
      </w:r>
      <w:r>
        <w:t>106</w:t>
      </w:r>
      <w:r>
        <w:fldChar w:fldCharType="end"/>
      </w:r>
    </w:p>
    <w:p w:rsidR="00326802" w:rsidRDefault="00326802">
      <w:pPr>
        <w:pStyle w:val="TOC3"/>
        <w:rPr>
          <w:rFonts w:eastAsiaTheme="minorEastAsia" w:cstheme="minorBidi"/>
          <w:sz w:val="22"/>
          <w:szCs w:val="22"/>
        </w:rPr>
      </w:pPr>
      <w:r>
        <w:t>11.11</w:t>
      </w:r>
      <w:r>
        <w:rPr>
          <w:rFonts w:eastAsiaTheme="minorEastAsia" w:cstheme="minorBidi"/>
          <w:sz w:val="22"/>
          <w:szCs w:val="22"/>
        </w:rPr>
        <w:tab/>
      </w:r>
      <w:r>
        <w:t>Ways to Affect the Economy</w:t>
      </w:r>
      <w:r>
        <w:tab/>
      </w:r>
      <w:r>
        <w:fldChar w:fldCharType="begin"/>
      </w:r>
      <w:r>
        <w:instrText xml:space="preserve"> PAGEREF _Toc342542507 \h </w:instrText>
      </w:r>
      <w:r>
        <w:fldChar w:fldCharType="separate"/>
      </w:r>
      <w:r>
        <w:t>106</w:t>
      </w:r>
      <w:r>
        <w:fldChar w:fldCharType="end"/>
      </w:r>
    </w:p>
    <w:p w:rsidR="00326802" w:rsidRDefault="00326802">
      <w:pPr>
        <w:pStyle w:val="TOC3"/>
        <w:rPr>
          <w:rFonts w:eastAsiaTheme="minorEastAsia" w:cstheme="minorBidi"/>
          <w:sz w:val="22"/>
          <w:szCs w:val="22"/>
        </w:rPr>
      </w:pPr>
      <w:r>
        <w:t>11.12</w:t>
      </w:r>
      <w:r>
        <w:rPr>
          <w:rFonts w:eastAsiaTheme="minorEastAsia" w:cstheme="minorBidi"/>
          <w:sz w:val="22"/>
          <w:szCs w:val="22"/>
        </w:rPr>
        <w:tab/>
      </w:r>
      <w:r>
        <w:t>Ways the Economy Affects Athena</w:t>
      </w:r>
      <w:r>
        <w:tab/>
      </w:r>
      <w:r>
        <w:fldChar w:fldCharType="begin"/>
      </w:r>
      <w:r>
        <w:instrText xml:space="preserve"> PAGEREF _Toc342542508 \h </w:instrText>
      </w:r>
      <w:r>
        <w:fldChar w:fldCharType="separate"/>
      </w:r>
      <w:r>
        <w:t>107</w:t>
      </w:r>
      <w:r>
        <w:fldChar w:fldCharType="end"/>
      </w:r>
    </w:p>
    <w:p w:rsidR="00326802" w:rsidRDefault="00326802">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_Toc342542509 \h </w:instrText>
      </w:r>
      <w:r>
        <w:fldChar w:fldCharType="separate"/>
      </w:r>
      <w:r>
        <w:t>108</w:t>
      </w:r>
      <w:r>
        <w:fldChar w:fldCharType="end"/>
      </w:r>
    </w:p>
    <w:p w:rsidR="00326802" w:rsidRDefault="00326802">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_Toc342542510 \h </w:instrText>
      </w:r>
      <w:r>
        <w:fldChar w:fldCharType="separate"/>
      </w:r>
      <w:r>
        <w:t>108</w:t>
      </w:r>
      <w:r>
        <w:fldChar w:fldCharType="end"/>
      </w:r>
    </w:p>
    <w:p w:rsidR="00326802" w:rsidRDefault="00326802">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_Toc342542511 \h </w:instrText>
      </w:r>
      <w:r>
        <w:fldChar w:fldCharType="separate"/>
      </w:r>
      <w:r>
        <w:t>108</w:t>
      </w:r>
      <w:r>
        <w:fldChar w:fldCharType="end"/>
      </w:r>
    </w:p>
    <w:p w:rsidR="00326802" w:rsidRDefault="00326802">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_Toc342542512 \h </w:instrText>
      </w:r>
      <w:r>
        <w:fldChar w:fldCharType="separate"/>
      </w:r>
      <w:r>
        <w:t>108</w:t>
      </w:r>
      <w:r>
        <w:fldChar w:fldCharType="end"/>
      </w:r>
    </w:p>
    <w:p w:rsidR="00326802" w:rsidRDefault="00326802">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_Toc342542513 \h </w:instrText>
      </w:r>
      <w:r>
        <w:fldChar w:fldCharType="separate"/>
      </w:r>
      <w:r>
        <w:t>109</w:t>
      </w:r>
      <w:r>
        <w:fldChar w:fldCharType="end"/>
      </w:r>
    </w:p>
    <w:p w:rsidR="00326802" w:rsidRDefault="00326802">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_Toc342542514 \h </w:instrText>
      </w:r>
      <w:r>
        <w:fldChar w:fldCharType="separate"/>
      </w:r>
      <w:r>
        <w:t>109</w:t>
      </w:r>
      <w:r>
        <w:fldChar w:fldCharType="end"/>
      </w:r>
    </w:p>
    <w:p w:rsidR="00326802" w:rsidRDefault="00326802">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_Toc342542515 \h </w:instrText>
      </w:r>
      <w:r>
        <w:fldChar w:fldCharType="separate"/>
      </w:r>
      <w:r>
        <w:t>109</w:t>
      </w:r>
      <w:r>
        <w:fldChar w:fldCharType="end"/>
      </w:r>
    </w:p>
    <w:p w:rsidR="00326802" w:rsidRDefault="00326802">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_Toc342542516 \h </w:instrText>
      </w:r>
      <w:r>
        <w:fldChar w:fldCharType="separate"/>
      </w:r>
      <w:r>
        <w:t>110</w:t>
      </w:r>
      <w:r>
        <w:fldChar w:fldCharType="end"/>
      </w:r>
    </w:p>
    <w:p w:rsidR="00326802" w:rsidRDefault="00326802">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_Toc342542517 \h </w:instrText>
      </w:r>
      <w:r>
        <w:fldChar w:fldCharType="separate"/>
      </w:r>
      <w:r>
        <w:t>111</w:t>
      </w:r>
      <w:r>
        <w:fldChar w:fldCharType="end"/>
      </w:r>
    </w:p>
    <w:p w:rsidR="00326802" w:rsidRDefault="00326802">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_Toc342542518 \h </w:instrText>
      </w:r>
      <w:r>
        <w:fldChar w:fldCharType="separate"/>
      </w:r>
      <w:r>
        <w:t>111</w:t>
      </w:r>
      <w:r>
        <w:fldChar w:fldCharType="end"/>
      </w:r>
    </w:p>
    <w:p w:rsidR="00326802" w:rsidRDefault="00326802">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_Toc342542519 \h </w:instrText>
      </w:r>
      <w:r>
        <w:fldChar w:fldCharType="separate"/>
      </w:r>
      <w:r>
        <w:t>112</w:t>
      </w:r>
      <w:r>
        <w:fldChar w:fldCharType="end"/>
      </w:r>
    </w:p>
    <w:p w:rsidR="00326802" w:rsidRDefault="00326802">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_Toc342542520 \h </w:instrText>
      </w:r>
      <w:r>
        <w:fldChar w:fldCharType="separate"/>
      </w:r>
      <w:r>
        <w:t>113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_Toc342542521 \h </w:instrText>
      </w:r>
      <w:r>
        <w:rPr>
          <w:noProof/>
        </w:rPr>
      </w:r>
      <w:r>
        <w:rPr>
          <w:noProof/>
        </w:rPr>
        <w:fldChar w:fldCharType="separate"/>
      </w:r>
      <w:r>
        <w:rPr>
          <w:noProof/>
        </w:rPr>
        <w:t>114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_Toc342542522 \h </w:instrText>
      </w:r>
      <w:r>
        <w:rPr>
          <w:noProof/>
        </w:rPr>
      </w:r>
      <w:r>
        <w:rPr>
          <w:noProof/>
        </w:rPr>
        <w:fldChar w:fldCharType="separate"/>
      </w:r>
      <w:r>
        <w:rPr>
          <w:noProof/>
        </w:rPr>
        <w:t>114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_Toc342542523 \h </w:instrText>
      </w:r>
      <w:r>
        <w:rPr>
          <w:noProof/>
        </w:rPr>
      </w:r>
      <w:r>
        <w:rPr>
          <w:noProof/>
        </w:rPr>
        <w:fldChar w:fldCharType="separate"/>
      </w:r>
      <w:r>
        <w:rPr>
          <w:noProof/>
        </w:rPr>
        <w:t>115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_Toc342542524 \h </w:instrText>
      </w:r>
      <w:r>
        <w:rPr>
          <w:noProof/>
        </w:rPr>
      </w:r>
      <w:r>
        <w:rPr>
          <w:noProof/>
        </w:rPr>
        <w:fldChar w:fldCharType="separate"/>
      </w:r>
      <w:r>
        <w:rPr>
          <w:noProof/>
        </w:rPr>
        <w:t>116</w:t>
      </w:r>
      <w:r>
        <w:rPr>
          <w:noProof/>
        </w:rPr>
        <w:fldChar w:fldCharType="end"/>
      </w:r>
    </w:p>
    <w:p w:rsidR="00326802" w:rsidRDefault="00326802">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_Toc342542525 \h </w:instrText>
      </w:r>
      <w:r>
        <w:fldChar w:fldCharType="separate"/>
      </w:r>
      <w:r>
        <w:t>116</w:t>
      </w:r>
      <w:r>
        <w:fldChar w:fldCharType="end"/>
      </w:r>
    </w:p>
    <w:p w:rsidR="00326802" w:rsidRDefault="00326802">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_Toc342542526 \h </w:instrText>
      </w:r>
      <w:r>
        <w:rPr>
          <w:noProof/>
        </w:rPr>
      </w:r>
      <w:r>
        <w:rPr>
          <w:noProof/>
        </w:rPr>
        <w:fldChar w:fldCharType="separate"/>
      </w:r>
      <w:r>
        <w:rPr>
          <w:noProof/>
        </w:rPr>
        <w:t>119</w:t>
      </w:r>
      <w:r>
        <w:rPr>
          <w:noProof/>
        </w:rPr>
        <w:fldChar w:fldCharType="end"/>
      </w:r>
    </w:p>
    <w:p w:rsidR="00326802" w:rsidRDefault="00326802">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_Toc342542527 \h </w:instrText>
      </w:r>
      <w:r>
        <w:fldChar w:fldCharType="separate"/>
      </w:r>
      <w:r>
        <w:t>120</w:t>
      </w:r>
      <w:r>
        <w:fldChar w:fldCharType="end"/>
      </w:r>
    </w:p>
    <w:p w:rsidR="004D07B9" w:rsidRDefault="00BB3615" w:rsidP="007F1C14">
      <w:pPr>
        <w:pStyle w:val="TOC3"/>
      </w:pPr>
      <w:r>
        <w:fldChar w:fldCharType="end"/>
      </w:r>
    </w:p>
    <w:p w:rsidR="009875C8" w:rsidRPr="009875C8" w:rsidRDefault="00B844AD" w:rsidP="00C41A13">
      <w:pPr>
        <w:pStyle w:val="Heading1"/>
      </w:pPr>
      <w:bookmarkStart w:id="1" w:name="_Ref339608700"/>
      <w:bookmarkStart w:id="2" w:name="_Toc342542337"/>
      <w:r>
        <w:lastRenderedPageBreak/>
        <w:t>Models</w:t>
      </w:r>
      <w:bookmarkEnd w:id="1"/>
      <w:bookmarkEnd w:id="2"/>
    </w:p>
    <w:p w:rsidR="009875C8" w:rsidRDefault="009875C8" w:rsidP="009875C8"/>
    <w:p w:rsidR="000604F7" w:rsidRDefault="000604F7" w:rsidP="00B80934">
      <w:pPr>
        <w:pStyle w:val="Heading2"/>
        <w:numPr>
          <w:ilvl w:val="1"/>
          <w:numId w:val="11"/>
        </w:numPr>
      </w:pPr>
      <w:bookmarkStart w:id="3" w:name="_Toc310421729"/>
      <w:bookmarkStart w:id="4" w:name="_Toc342542338"/>
      <w:r>
        <w:lastRenderedPageBreak/>
        <w:t>Introduction</w:t>
      </w:r>
      <w:bookmarkEnd w:id="3"/>
      <w:bookmarkEnd w:id="4"/>
    </w:p>
    <w:p w:rsidR="000604F7" w:rsidRPr="00812628" w:rsidRDefault="000604F7" w:rsidP="000604F7">
      <w:r>
        <w:t xml:space="preserve">This document presents the models and related constructs implemented in version </w:t>
      </w:r>
      <w:r w:rsidR="00FC0A5B">
        <w:t>4</w:t>
      </w:r>
      <w:r>
        <w:t xml:space="preserve">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BB3615">
        <w:fldChar w:fldCharType="begin"/>
      </w:r>
      <w:r>
        <w:instrText xml:space="preserve"> REF _Ref309649305 \r \h </w:instrText>
      </w:r>
      <w:r w:rsidR="00BB3615">
        <w:fldChar w:fldCharType="separate"/>
      </w:r>
      <w:r w:rsidR="003451A3">
        <w:t>2</w:t>
      </w:r>
      <w:r w:rsidR="00BB3615">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5" w:name="_Toc310421730"/>
      <w:bookmarkStart w:id="6" w:name="_Toc342542339"/>
      <w:r w:rsidRPr="001C1CCF">
        <w:t>Overview</w:t>
      </w:r>
      <w:bookmarkEnd w:id="5"/>
      <w:bookmarkEnd w:id="6"/>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7" w:name="__RefHeading__30675922"/>
      <w:bookmarkStart w:id="8" w:name="_Toc310421731"/>
      <w:bookmarkStart w:id="9" w:name="_Toc342542340"/>
      <w:r>
        <w:t>Other Documents</w:t>
      </w:r>
      <w:bookmarkEnd w:id="7"/>
      <w:bookmarkEnd w:id="8"/>
      <w:bookmarkEnd w:id="9"/>
    </w:p>
    <w:p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Documentation in the "docs" directory include:</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604F7" w:rsidRDefault="000604F7" w:rsidP="000604F7">
      <w:pPr>
        <w:pStyle w:val="Heading3"/>
      </w:pPr>
      <w:bookmarkStart w:id="10" w:name="_Toc310421732"/>
      <w:bookmarkStart w:id="11" w:name="_Toc342542341"/>
      <w:r>
        <w:t xml:space="preserve">Changes for Athena </w:t>
      </w:r>
      <w:bookmarkEnd w:id="10"/>
      <w:bookmarkEnd w:id="11"/>
      <w:r w:rsidR="0020734C">
        <w:t>5</w:t>
      </w:r>
    </w:p>
    <w:p w:rsidR="0020734C" w:rsidRPr="0020734C" w:rsidRDefault="0020734C" w:rsidP="0020734C">
      <w:r>
        <w:t>TBD.</w:t>
      </w:r>
    </w:p>
    <w:p w:rsidR="0020734C" w:rsidRDefault="0020734C" w:rsidP="0020734C">
      <w:pPr>
        <w:pStyle w:val="Heading3"/>
      </w:pPr>
      <w:r>
        <w:t>Changes for Athena 4</w:t>
      </w:r>
    </w:p>
    <w:p w:rsidR="0020734C" w:rsidRDefault="0020734C" w:rsidP="0020734C">
      <w:r>
        <w:t>(</w:t>
      </w:r>
      <w:r w:rsidRPr="0020734C">
        <w:rPr>
          <w:i/>
        </w:rPr>
        <w:t>This section is retained for comparison.</w:t>
      </w:r>
      <w:r>
        <w:t>)</w:t>
      </w:r>
    </w:p>
    <w:p w:rsidR="0020734C" w:rsidRPr="0020734C" w:rsidRDefault="0020734C" w:rsidP="0020734C"/>
    <w:p w:rsidR="009742AA" w:rsidRDefault="009742AA" w:rsidP="009742AA">
      <w:r>
        <w:t>Athena 4 includes the following model changes:</w:t>
      </w:r>
    </w:p>
    <w:p w:rsidR="009742AA" w:rsidRDefault="009742AA" w:rsidP="009742AA"/>
    <w:p w:rsidR="00B46E92" w:rsidRDefault="00B46E92" w:rsidP="00EA4D0B">
      <w:pPr>
        <w:pStyle w:val="ListParagraph"/>
        <w:numPr>
          <w:ilvl w:val="0"/>
          <w:numId w:val="53"/>
        </w:numPr>
      </w:pPr>
      <w:r>
        <w:t>Athena's Economic model is now based on a six-sector CGE, in place of the old three-sector CGE.</w:t>
      </w:r>
    </w:p>
    <w:p w:rsidR="00B46E92" w:rsidRDefault="00B46E92" w:rsidP="00EA4D0B">
      <w:pPr>
        <w:pStyle w:val="ListParagraph"/>
        <w:numPr>
          <w:ilvl w:val="1"/>
          <w:numId w:val="53"/>
        </w:numPr>
      </w:pPr>
      <w:r>
        <w:t>Actors now derive income from the economy.</w:t>
      </w:r>
    </w:p>
    <w:p w:rsidR="00B46E92" w:rsidRDefault="00B46E92" w:rsidP="00EA4D0B">
      <w:pPr>
        <w:pStyle w:val="ListParagraph"/>
        <w:numPr>
          <w:ilvl w:val="1"/>
          <w:numId w:val="53"/>
        </w:numPr>
      </w:pPr>
      <w:r>
        <w:t>Actors can derive income from the international black market, e.g., in drugs, human trafficking, or guns.</w:t>
      </w:r>
    </w:p>
    <w:p w:rsidR="0098356A" w:rsidRDefault="0098356A" w:rsidP="0098356A">
      <w:pPr>
        <w:ind w:left="1080"/>
      </w:pPr>
    </w:p>
    <w:p w:rsidR="009742AA" w:rsidRDefault="009742AA" w:rsidP="00EA4D0B">
      <w:pPr>
        <w:pStyle w:val="ListParagraph"/>
        <w:numPr>
          <w:ilvl w:val="0"/>
          <w:numId w:val="53"/>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rsidR="009742AA" w:rsidRDefault="009742AA" w:rsidP="00EA4D0B">
      <w:pPr>
        <w:pStyle w:val="ListParagraph"/>
        <w:numPr>
          <w:ilvl w:val="1"/>
          <w:numId w:val="53"/>
        </w:numPr>
      </w:pPr>
      <w:r>
        <w:t>The model of attitude inputs is now more suitable for Athena time horizons.</w:t>
      </w:r>
    </w:p>
    <w:p w:rsidR="009742AA" w:rsidRDefault="009742AA" w:rsidP="00EA4D0B">
      <w:pPr>
        <w:pStyle w:val="ListParagraph"/>
        <w:numPr>
          <w:ilvl w:val="1"/>
          <w:numId w:val="53"/>
        </w:numPr>
      </w:pPr>
      <w:r>
        <w:t>URAM tracks both horizontal and vertical relationships in addition to satisfaction and cooperation.</w:t>
      </w:r>
    </w:p>
    <w:p w:rsidR="009742AA" w:rsidRDefault="009742AA" w:rsidP="00EA4D0B">
      <w:pPr>
        <w:pStyle w:val="ListParagraph"/>
        <w:numPr>
          <w:ilvl w:val="1"/>
          <w:numId w:val="53"/>
        </w:numPr>
      </w:pPr>
      <w:r>
        <w:t xml:space="preserve">Thus, the vertical relationship rule sets are now part of the Driver Assessment Model, and are documented in the </w:t>
      </w:r>
      <w:r w:rsidRPr="009742AA">
        <w:rPr>
          <w:i/>
        </w:rPr>
        <w:t>Athena Rules Document</w:t>
      </w:r>
      <w:r>
        <w:t>.</w:t>
      </w:r>
    </w:p>
    <w:p w:rsidR="009742AA" w:rsidRDefault="009742AA" w:rsidP="00EA4D0B">
      <w:pPr>
        <w:pStyle w:val="ListParagraph"/>
        <w:numPr>
          <w:ilvl w:val="1"/>
          <w:numId w:val="53"/>
        </w:numPr>
      </w:pPr>
      <w:r>
        <w:t xml:space="preserve">Horizontal relationships can now vary with time. </w:t>
      </w:r>
    </w:p>
    <w:p w:rsidR="009742AA" w:rsidRDefault="009742AA" w:rsidP="00EA4D0B">
      <w:pPr>
        <w:pStyle w:val="ListParagraph"/>
        <w:numPr>
          <w:ilvl w:val="1"/>
          <w:numId w:val="53"/>
        </w:numPr>
      </w:pPr>
      <w:r>
        <w:t>Regression of an attitude curve to a natural level is now much simpler.</w:t>
      </w:r>
    </w:p>
    <w:p w:rsidR="0098356A" w:rsidRDefault="0098356A" w:rsidP="0098356A"/>
    <w:p w:rsidR="0098356A" w:rsidRDefault="0098356A" w:rsidP="00EA4D0B">
      <w:pPr>
        <w:pStyle w:val="ListParagraph"/>
        <w:numPr>
          <w:ilvl w:val="0"/>
          <w:numId w:val="53"/>
        </w:numPr>
      </w:pPr>
      <w:r>
        <w:t>Actors can conduct information operations campaigns.</w:t>
      </w:r>
    </w:p>
    <w:p w:rsidR="0098356A" w:rsidRDefault="0098356A" w:rsidP="00EA4D0B">
      <w:pPr>
        <w:pStyle w:val="ListParagraph"/>
        <w:numPr>
          <w:ilvl w:val="1"/>
          <w:numId w:val="53"/>
        </w:numPr>
      </w:pPr>
      <w:r>
        <w:t xml:space="preserve">Actors can broadcast </w:t>
      </w:r>
      <w:r w:rsidRPr="009742AA">
        <w:rPr>
          <w:i/>
        </w:rPr>
        <w:t>Information Operations Messages</w:t>
      </w:r>
      <w:r>
        <w:t xml:space="preserve"> (IOMs) to civilian groups.</w:t>
      </w:r>
    </w:p>
    <w:p w:rsidR="0098356A" w:rsidRDefault="0098356A" w:rsidP="00EA4D0B">
      <w:pPr>
        <w:pStyle w:val="ListParagraph"/>
        <w:numPr>
          <w:ilvl w:val="1"/>
          <w:numId w:val="53"/>
        </w:numPr>
      </w:pPr>
      <w:r>
        <w:t xml:space="preserve">IOMs are broadcast via </w:t>
      </w:r>
      <w:r w:rsidRPr="009742AA">
        <w:rPr>
          <w:i/>
        </w:rPr>
        <w:t>Communications Asset Packages</w:t>
      </w:r>
      <w:r>
        <w:t xml:space="preserve"> (CAPs); the groups reached by the IOM depend on the CAP.</w:t>
      </w:r>
    </w:p>
    <w:p w:rsidR="0098356A" w:rsidRDefault="0098356A" w:rsidP="00EA4D0B">
      <w:pPr>
        <w:pStyle w:val="ListParagraph"/>
        <w:numPr>
          <w:ilvl w:val="1"/>
          <w:numId w:val="53"/>
        </w:numPr>
      </w:pPr>
      <w:r>
        <w:t xml:space="preserve">IOMs appeal to civilian groups by means of </w:t>
      </w:r>
      <w:r>
        <w:rPr>
          <w:i/>
        </w:rPr>
        <w:t>semantic hooks</w:t>
      </w:r>
      <w:r>
        <w:t>, which relate to the groups' belief systems.</w:t>
      </w:r>
    </w:p>
    <w:p w:rsidR="0098356A" w:rsidRDefault="0098356A" w:rsidP="00EA4D0B">
      <w:pPr>
        <w:pStyle w:val="ListParagraph"/>
        <w:numPr>
          <w:ilvl w:val="1"/>
          <w:numId w:val="53"/>
        </w:numPr>
      </w:pPr>
      <w:r>
        <w:t>IOMs can affect any of the four kinds of attitude.</w:t>
      </w:r>
    </w:p>
    <w:p w:rsidR="0098356A" w:rsidRDefault="0098356A" w:rsidP="0098356A"/>
    <w:p w:rsidR="0098356A" w:rsidRDefault="0098356A" w:rsidP="00EA4D0B">
      <w:pPr>
        <w:pStyle w:val="ListParagraph"/>
        <w:numPr>
          <w:ilvl w:val="0"/>
          <w:numId w:val="53"/>
        </w:numPr>
      </w:pPr>
      <w:r>
        <w:t>The Security model has been enriched:</w:t>
      </w:r>
    </w:p>
    <w:p w:rsidR="0098356A" w:rsidRDefault="0098356A" w:rsidP="00EA4D0B">
      <w:pPr>
        <w:pStyle w:val="ListParagraph"/>
        <w:numPr>
          <w:ilvl w:val="1"/>
          <w:numId w:val="53"/>
        </w:numPr>
      </w:pPr>
      <w:r>
        <w:lastRenderedPageBreak/>
        <w:t>The model now takes into account the stance of force group personnel toward the residents of a neighborhood when computing group force projection.</w:t>
      </w:r>
    </w:p>
    <w:p w:rsidR="0098356A" w:rsidRDefault="0098356A" w:rsidP="00EA4D0B">
      <w:pPr>
        <w:pStyle w:val="ListParagraph"/>
        <w:numPr>
          <w:ilvl w:val="1"/>
          <w:numId w:val="53"/>
        </w:numPr>
      </w:pPr>
      <w:r>
        <w:t>It also takes into account the activities being performed by force group personnel.</w:t>
      </w:r>
    </w:p>
    <w:p w:rsidR="0098356A" w:rsidRDefault="0098356A" w:rsidP="00EA4D0B">
      <w:pPr>
        <w:pStyle w:val="ListParagraph"/>
        <w:numPr>
          <w:ilvl w:val="1"/>
          <w:numId w:val="53"/>
        </w:numPr>
      </w:pPr>
      <w:r>
        <w:t>Civilian groups now spontaneously generate a certain degree of background criminal activity, which lowers security.</w:t>
      </w:r>
    </w:p>
    <w:p w:rsidR="0098356A" w:rsidRDefault="0098356A" w:rsidP="00EA4D0B">
      <w:pPr>
        <w:pStyle w:val="ListParagraph"/>
        <w:numPr>
          <w:ilvl w:val="1"/>
          <w:numId w:val="53"/>
        </w:numPr>
      </w:pPr>
      <w:r>
        <w:t>Law enforcement suppresses this criminal activity, thus improving security.</w:t>
      </w:r>
    </w:p>
    <w:p w:rsidR="0098356A" w:rsidRDefault="0098356A" w:rsidP="0098356A"/>
    <w:p w:rsidR="009742AA" w:rsidRDefault="009742AA" w:rsidP="00EA4D0B">
      <w:pPr>
        <w:pStyle w:val="ListParagraph"/>
        <w:numPr>
          <w:ilvl w:val="0"/>
          <w:numId w:val="53"/>
        </w:numPr>
      </w:pPr>
      <w:r>
        <w:t>The user need no longer enter "status quo" deployments and ENI funding levels to establish the initial conditions for the simulation.  Instead, tactics can be flagged to execute "on lock", independent of the conditions normally attached to them.</w:t>
      </w:r>
    </w:p>
    <w:p w:rsidR="0098356A" w:rsidRDefault="0098356A" w:rsidP="0098356A">
      <w:pPr>
        <w:ind w:left="360"/>
      </w:pPr>
    </w:p>
    <w:p w:rsidR="0098356A" w:rsidRDefault="0098356A" w:rsidP="00EA4D0B">
      <w:pPr>
        <w:pStyle w:val="ListParagraph"/>
        <w:numPr>
          <w:ilvl w:val="0"/>
          <w:numId w:val="53"/>
        </w:numPr>
      </w:pPr>
      <w:r>
        <w:t>Athena now measures time in integer weeks instead of integer days.  Most significant events were already taking effect once a week; switching to weeks simplifies the models.</w:t>
      </w:r>
    </w:p>
    <w:p w:rsidR="0098356A" w:rsidRDefault="0098356A" w:rsidP="0098356A">
      <w:pPr>
        <w:ind w:left="360"/>
      </w:pPr>
    </w:p>
    <w:p w:rsidR="009742AA" w:rsidRDefault="009742AA" w:rsidP="00B46E92"/>
    <w:p w:rsidR="009742AA" w:rsidRDefault="009742AA" w:rsidP="009742AA"/>
    <w:p w:rsidR="009742AA" w:rsidRPr="009742AA" w:rsidRDefault="009742AA" w:rsidP="009742AA"/>
    <w:p w:rsidR="002B6704" w:rsidRDefault="002B6704" w:rsidP="002B6704">
      <w:pPr>
        <w:pStyle w:val="Heading2"/>
      </w:pPr>
      <w:bookmarkStart w:id="12" w:name="_Ref309649305"/>
      <w:bookmarkStart w:id="13" w:name="_Toc310421733"/>
      <w:bookmarkStart w:id="14" w:name="_Toc342542342"/>
      <w:r>
        <w:lastRenderedPageBreak/>
        <w:t>Athena Concepts</w:t>
      </w:r>
      <w:bookmarkEnd w:id="12"/>
      <w:bookmarkEnd w:id="13"/>
      <w:bookmarkEnd w:id="14"/>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BB3615">
        <w:fldChar w:fldCharType="begin"/>
      </w:r>
      <w:r w:rsidR="006467AF">
        <w:instrText xml:space="preserve"> REF _Ref316890631 \r \h </w:instrText>
      </w:r>
      <w:r w:rsidR="00BB3615">
        <w:fldChar w:fldCharType="separate"/>
      </w:r>
      <w:r w:rsidR="003451A3">
        <w:t>3</w:t>
      </w:r>
      <w:r w:rsidR="00BB3615">
        <w:fldChar w:fldCharType="end"/>
      </w:r>
      <w:r>
        <w:t xml:space="preserve"> and following for the detailed models.</w:t>
      </w:r>
    </w:p>
    <w:p w:rsidR="002B6704" w:rsidRDefault="002B6704" w:rsidP="002B6704">
      <w:pPr>
        <w:pStyle w:val="Heading3"/>
      </w:pPr>
      <w:bookmarkStart w:id="15" w:name="_Toc310421734"/>
      <w:bookmarkStart w:id="16" w:name="_Toc342542343"/>
      <w:r>
        <w:t>Model Parameters</w:t>
      </w:r>
      <w:bookmarkEnd w:id="15"/>
      <w:bookmarkEnd w:id="16"/>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7" w:name="_Toc310421735"/>
      <w:bookmarkStart w:id="18" w:name="_Toc342542344"/>
      <w:r>
        <w:t>Simulated Time</w:t>
      </w:r>
      <w:bookmarkEnd w:id="17"/>
      <w:bookmarkEnd w:id="18"/>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19" w:name="_Toc310421736"/>
      <w:bookmarkStart w:id="20" w:name="_Toc342542345"/>
      <w:r>
        <w:t>Geography</w:t>
      </w:r>
      <w:bookmarkEnd w:id="19"/>
      <w:bookmarkEnd w:id="20"/>
    </w:p>
    <w:p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2B6704" w:rsidRDefault="002B6704" w:rsidP="002B6704">
      <w:pPr>
        <w:pStyle w:val="Heading4"/>
      </w:pPr>
      <w:bookmarkStart w:id="21" w:name="_Toc310421737"/>
      <w:bookmarkStart w:id="22" w:name="_Toc342542346"/>
      <w:r w:rsidRPr="002B6704">
        <w:lastRenderedPageBreak/>
        <w:t>Neighborhoods</w:t>
      </w:r>
      <w:bookmarkEnd w:id="21"/>
      <w:bookmarkEnd w:id="22"/>
    </w:p>
    <w:p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rsidR="002B6704" w:rsidRDefault="002B6704" w:rsidP="002B6704"/>
    <w:p w:rsidR="002B6704" w:rsidRDefault="009E1203" w:rsidP="002B6704">
      <w:pPr>
        <w:jc w:val="center"/>
      </w:pPr>
      <w:r>
        <w:rPr>
          <w:noProof/>
        </w:rPr>
      </w:r>
      <w:r>
        <w:rPr>
          <w:noProof/>
        </w:rPr>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6F1187" w:rsidRDefault="006F1187" w:rsidP="002B6704">
                    <w:pPr>
                      <w:jc w:val="center"/>
                    </w:pPr>
                  </w:p>
                </w:txbxContent>
              </v:textbox>
            </v:shape>
            <v:shape id="Freeform 3" o:spid="_x0000_s1028"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6F1187" w:rsidRDefault="006F1187" w:rsidP="002B6704"/>
                </w:txbxContent>
              </v:textbox>
            </v:shape>
            <v:shape id="Freeform 4" o:spid="_x0000_s1029"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6F1187" w:rsidRDefault="006F1187" w:rsidP="002B6704"/>
                </w:txbxContent>
              </v:textbox>
            </v:shape>
            <v:shape id="Freeform 5" o:spid="_x0000_s1030"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6F1187" w:rsidRDefault="006F1187" w:rsidP="002B6704"/>
                </w:txbxContent>
              </v:textbox>
            </v:shape>
            <v:line id="Straight Connector 6" o:spid="_x0000_s1031"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6F1187" w:rsidRDefault="006F1187" w:rsidP="002B6704">
                    <w:r>
                      <w:t>A</w:t>
                    </w:r>
                  </w:p>
                </w:txbxContent>
              </v:textbox>
            </v:shape>
            <v:shape id="Text Box 9" o:spid="_x0000_s1034"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6F1187" w:rsidRDefault="006F1187" w:rsidP="002B6704">
                    <w:r>
                      <w:t>B</w:t>
                    </w:r>
                  </w:p>
                </w:txbxContent>
              </v:textbox>
            </v:shape>
            <v:shape id="Text Box 10" o:spid="_x0000_s1035"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6F1187" w:rsidRDefault="006F1187" w:rsidP="002B6704">
                    <w:r>
                      <w:t>C</w:t>
                    </w:r>
                  </w:p>
                </w:txbxContent>
              </v:textbox>
            </v:shape>
            <v:shape id="Text Box 11" o:spid="_x0000_s1036"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6F1187" w:rsidRDefault="006F1187" w:rsidP="002B6704">
                    <w:r>
                      <w:t>D</w:t>
                    </w:r>
                  </w:p>
                </w:txbxContent>
              </v:textbox>
            </v:shape>
            <v:shape id="Text Box 12" o:spid="_x0000_s1037"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6F1187" w:rsidRDefault="006F1187" w:rsidP="002B6704">
                    <w:r>
                      <w:t>E</w:t>
                    </w:r>
                  </w:p>
                </w:txbxContent>
              </v:textbox>
            </v:shape>
            <w10:wrap type="none"/>
            <w10:anchorlock/>
          </v:group>
        </w:pict>
      </w:r>
    </w:p>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3" w:name="_Toc310421738"/>
      <w:bookmarkStart w:id="24" w:name="_Toc342542347"/>
      <w:r>
        <w:lastRenderedPageBreak/>
        <w:t>Neighborhood Proximity</w:t>
      </w:r>
      <w:bookmarkEnd w:id="23"/>
      <w:bookmarkEnd w:id="24"/>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0233B0" w:rsidRDefault="000233B0" w:rsidP="000233B0"/>
    <w:p w:rsidR="000233B0" w:rsidRDefault="009E1203" w:rsidP="000233B0">
      <w:pPr>
        <w:jc w:val="center"/>
      </w:pPr>
      <w:r>
        <w:rPr>
          <w:noProof/>
        </w:rPr>
      </w:r>
      <w:r>
        <w:rPr>
          <w:noProof/>
        </w:rPr>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6F1187" w:rsidRDefault="006F1187" w:rsidP="000233B0">
                    <w:pPr>
                      <w:jc w:val="center"/>
                    </w:pPr>
                  </w:p>
                </w:txbxContent>
              </v:textbox>
            </v:shape>
            <v:shape id="Freeform 44" o:spid="_x0000_s1040"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6F1187" w:rsidRDefault="006F1187" w:rsidP="000233B0"/>
                </w:txbxContent>
              </v:textbox>
            </v:shape>
            <v:shape id="Freeform 45" o:spid="_x0000_s1041"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6F1187" w:rsidRDefault="006F1187" w:rsidP="000233B0"/>
                </w:txbxContent>
              </v:textbox>
            </v:shape>
            <v:shape id="Freeform 46" o:spid="_x0000_s1042"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6F1187" w:rsidRDefault="006F1187" w:rsidP="000233B0"/>
                </w:txbxContent>
              </v:textbox>
            </v:shape>
            <v:line id="Straight Connector 47" o:spid="_x0000_s1043"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rsidR="006F1187" w:rsidRDefault="006F1187" w:rsidP="000233B0">
                    <w:r>
                      <w:t>A</w:t>
                    </w:r>
                  </w:p>
                </w:txbxContent>
              </v:textbox>
            </v:shape>
            <v:shape id="Text Box 50" o:spid="_x0000_s1046"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rsidR="006F1187" w:rsidRDefault="006F1187" w:rsidP="000233B0">
                    <w:r>
                      <w:t>B</w:t>
                    </w:r>
                  </w:p>
                </w:txbxContent>
              </v:textbox>
            </v:shape>
            <v:shape id="Text Box 51" o:spid="_x0000_s1047"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rsidR="006F1187" w:rsidRDefault="006F1187" w:rsidP="000233B0">
                    <w:r>
                      <w:t>C</w:t>
                    </w:r>
                  </w:p>
                </w:txbxContent>
              </v:textbox>
            </v:shape>
            <v:shape id="Text Box 52" o:spid="_x0000_s1048"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rsidR="006F1187" w:rsidRDefault="006F1187" w:rsidP="000233B0">
                    <w:r>
                      <w:t>D</w:t>
                    </w:r>
                  </w:p>
                </w:txbxContent>
              </v:textbox>
            </v:shape>
            <v:shape id="Text Box 53" o:spid="_x0000_s1049"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rsidR="006F1187" w:rsidRDefault="006F1187" w:rsidP="000233B0">
                    <w:r>
                      <w:t>E</w:t>
                    </w:r>
                  </w:p>
                </w:txbxContent>
              </v:textbox>
            </v:shape>
            <w10:wrap type="none"/>
            <w10:anchorlock/>
          </v:group>
        </w:pict>
      </w:r>
    </w:p>
    <w:p w:rsidR="002B6704" w:rsidRDefault="002B6704" w:rsidP="000233B0"/>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5" w:name="_Toc310421739"/>
      <w:bookmarkStart w:id="26" w:name="_Toc342542348"/>
      <w:r>
        <w:t>Local vs. Non-Local Neighborhoods</w:t>
      </w:r>
      <w:bookmarkEnd w:id="25"/>
      <w:bookmarkEnd w:id="26"/>
    </w:p>
    <w:p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rsidR="002B6704" w:rsidRDefault="002B6704" w:rsidP="001E49E9">
      <w:pPr>
        <w:pStyle w:val="Heading3"/>
      </w:pPr>
      <w:bookmarkStart w:id="27" w:name="_Ref309651430"/>
      <w:bookmarkStart w:id="28" w:name="_Toc310421740"/>
      <w:bookmarkStart w:id="29" w:name="_Toc342542349"/>
      <w:r>
        <w:t>Actors</w:t>
      </w:r>
      <w:bookmarkEnd w:id="27"/>
      <w:bookmarkEnd w:id="28"/>
      <w:bookmarkEnd w:id="29"/>
    </w:p>
    <w:p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0" w:name="_Toc310421741"/>
      <w:bookmarkStart w:id="31" w:name="_Toc342542350"/>
      <w:r>
        <w:t>Strategies: Goals, Tactics, and Conditions</w:t>
      </w:r>
      <w:bookmarkEnd w:id="30"/>
      <w:bookmarkEnd w:id="31"/>
    </w:p>
    <w:p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rsidR="001E49E9" w:rsidRDefault="001E49E9" w:rsidP="001E49E9"/>
    <w:p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rsidR="001E49E9" w:rsidRDefault="001E49E9" w:rsidP="001E49E9"/>
    <w:p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2B6704" w:rsidRDefault="002B6704" w:rsidP="001E49E9">
      <w:pPr>
        <w:pStyle w:val="Heading4"/>
      </w:pPr>
      <w:bookmarkStart w:id="32" w:name="_Toc310421742"/>
      <w:bookmarkStart w:id="33" w:name="_Toc342542351"/>
      <w:r>
        <w:t>Support, Influence, and Control</w:t>
      </w:r>
      <w:bookmarkEnd w:id="32"/>
      <w:bookmarkEnd w:id="33"/>
    </w:p>
    <w:p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BB3615">
        <w:fldChar w:fldCharType="begin"/>
      </w:r>
      <w:r w:rsidR="006467AF">
        <w:instrText xml:space="preserve"> REF _Ref316890632 \r \h </w:instrText>
      </w:r>
      <w:r w:rsidR="00BB3615">
        <w:fldChar w:fldCharType="separate"/>
      </w:r>
      <w:r w:rsidR="003451A3">
        <w:t>4</w:t>
      </w:r>
      <w:r w:rsidR="00BB3615">
        <w:fldChar w:fldCharType="end"/>
      </w:r>
      <w:r>
        <w:t>.</w:t>
      </w:r>
    </w:p>
    <w:p w:rsidR="002B6704" w:rsidRDefault="002B6704" w:rsidP="001E49E9">
      <w:pPr>
        <w:pStyle w:val="Heading4"/>
      </w:pPr>
      <w:bookmarkStart w:id="34" w:name="_Toc310421743"/>
      <w:bookmarkStart w:id="35" w:name="_Toc342542352"/>
      <w:r>
        <w:t>Stability</w:t>
      </w:r>
      <w:bookmarkEnd w:id="34"/>
      <w:bookmarkEnd w:id="35"/>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6" w:name="_Toc310421744"/>
      <w:bookmarkStart w:id="37" w:name="_Toc342542353"/>
      <w:r>
        <w:t>Groups</w:t>
      </w:r>
      <w:bookmarkEnd w:id="36"/>
      <w:bookmarkEnd w:id="37"/>
    </w:p>
    <w:p w:rsidR="002B6704" w:rsidRDefault="002B6704" w:rsidP="001E49E9">
      <w:r>
        <w:t xml:space="preserve">The people in the playbox are divided into </w:t>
      </w:r>
      <w:r>
        <w:rPr>
          <w:i/>
          <w:iCs/>
        </w:rPr>
        <w:t>groups</w:t>
      </w:r>
      <w:r>
        <w:t>, of which there are three kinds: civilian groups, force groups, and organization groups.</w:t>
      </w:r>
    </w:p>
    <w:p w:rsidR="002B6704" w:rsidRDefault="002B6704" w:rsidP="001E49E9">
      <w:pPr>
        <w:pStyle w:val="Heading4"/>
      </w:pPr>
      <w:bookmarkStart w:id="38" w:name="_Toc310421745"/>
      <w:bookmarkStart w:id="39" w:name="_Toc342542354"/>
      <w:r>
        <w:t>Civilian Groups</w:t>
      </w:r>
      <w:bookmarkEnd w:id="38"/>
      <w:bookmarkEnd w:id="39"/>
    </w:p>
    <w:p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 and each neighborhood must h</w:t>
      </w:r>
      <w:r w:rsidR="00771818">
        <w:t xml:space="preserve">ave at least one resident group (or it has no reason to exist in the model).  Consequently,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BB3615">
        <w:fldChar w:fldCharType="begin"/>
      </w:r>
      <w:r w:rsidR="00D90060">
        <w:instrText xml:space="preserve"> REF __RefHeading__11631_1190374725 \r \h </w:instrText>
      </w:r>
      <w:r w:rsidR="00BB3615">
        <w:fldChar w:fldCharType="separate"/>
      </w:r>
      <w:r w:rsidR="003451A3">
        <w:t>10</w:t>
      </w:r>
      <w:r w:rsidR="00BB3615">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2B6704" w:rsidRDefault="002B6704" w:rsidP="001E49E9">
      <w:pPr>
        <w:pStyle w:val="Heading4"/>
      </w:pPr>
      <w:bookmarkStart w:id="40" w:name="_Toc310421746"/>
      <w:bookmarkStart w:id="41" w:name="_Toc342542355"/>
      <w:r>
        <w:lastRenderedPageBreak/>
        <w:t>Force Groups</w:t>
      </w:r>
      <w:bookmarkEnd w:id="40"/>
      <w:bookmarkEnd w:id="41"/>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1E49E9" w:rsidRDefault="001E49E9" w:rsidP="00771818">
      <w:pPr>
        <w:pStyle w:val="ListParagraph"/>
      </w:pPr>
    </w:p>
    <w:p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rsidR="002B6704" w:rsidRDefault="002B6704" w:rsidP="00A4698B">
      <w:pPr>
        <w:pStyle w:val="Heading5"/>
      </w:pPr>
      <w:bookmarkStart w:id="42" w:name="_Ref309652671"/>
      <w:bookmarkStart w:id="43" w:name="_Toc310421747"/>
      <w:bookmarkStart w:id="44" w:name="_Toc342542356"/>
      <w:r w:rsidRPr="001E49E9">
        <w:t>Mobilization</w:t>
      </w:r>
      <w:r>
        <w:t xml:space="preserve">, </w:t>
      </w:r>
      <w:r w:rsidRPr="001E49E9">
        <w:t>Deployment</w:t>
      </w:r>
      <w:r>
        <w:t>, and Assignment</w:t>
      </w:r>
      <w:bookmarkEnd w:id="42"/>
      <w:bookmarkEnd w:id="43"/>
      <w:bookmarkEnd w:id="44"/>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5" w:name="_Toc310421748"/>
      <w:bookmarkStart w:id="46" w:name="_Toc342542357"/>
      <w:r>
        <w:t>Organization Groups</w:t>
      </w:r>
      <w:bookmarkEnd w:id="45"/>
      <w:bookmarkEnd w:id="46"/>
    </w:p>
    <w:p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rsidR="001E49E9" w:rsidRDefault="001E49E9" w:rsidP="001E49E9"/>
    <w:p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47" w:name="_Toc310421749"/>
      <w:bookmarkStart w:id="48" w:name="_Toc342542358"/>
      <w:r>
        <w:lastRenderedPageBreak/>
        <w:t>Force, Security, and Volatility</w:t>
      </w:r>
      <w:bookmarkEnd w:id="47"/>
      <w:bookmarkEnd w:id="48"/>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49" w:name="_Toc310421750"/>
      <w:bookmarkStart w:id="50" w:name="_Toc342542359"/>
      <w:r>
        <w:t>Modeling Areas</w:t>
      </w:r>
      <w:bookmarkEnd w:id="49"/>
      <w:bookmarkEnd w:id="50"/>
    </w:p>
    <w:p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rsidR="002B6704" w:rsidRDefault="002B6704" w:rsidP="001E49E9">
      <w:pPr>
        <w:pStyle w:val="Heading4"/>
      </w:pPr>
      <w:bookmarkStart w:id="51" w:name="_Toc310421751"/>
      <w:bookmarkStart w:id="52" w:name="_Toc342542360"/>
      <w:r>
        <w:t>Ground</w:t>
      </w:r>
      <w:bookmarkEnd w:id="51"/>
      <w:bookmarkEnd w:id="52"/>
    </w:p>
    <w:p w:rsidR="002B6704" w:rsidRDefault="002B6704" w:rsidP="001E49E9">
      <w:r>
        <w:t xml:space="preserve">The most basic area is the Ground </w:t>
      </w:r>
      <w:r w:rsidR="001E49E9">
        <w:t>area</w:t>
      </w:r>
      <w:r>
        <w:t>.  It includes the neighborhoods, groups, and units, as described above, and also the following specific models:</w:t>
      </w:r>
    </w:p>
    <w:p w:rsidR="001E49E9" w:rsidRDefault="001E49E9" w:rsidP="001E49E9"/>
    <w:p w:rsidR="002B6704" w:rsidRDefault="002B6704" w:rsidP="00EA4D0B">
      <w:pPr>
        <w:pStyle w:val="ListParagraph"/>
        <w:numPr>
          <w:ilvl w:val="0"/>
          <w:numId w:val="13"/>
        </w:numPr>
      </w:pPr>
      <w:r>
        <w:t>Force, security, and volatility</w:t>
      </w:r>
    </w:p>
    <w:p w:rsidR="002B6704" w:rsidRDefault="002B6704" w:rsidP="00EA4D0B">
      <w:pPr>
        <w:pStyle w:val="ListParagraph"/>
        <w:numPr>
          <w:ilvl w:val="0"/>
          <w:numId w:val="13"/>
        </w:numPr>
      </w:pPr>
      <w:r>
        <w:t>Group activity analysis, including activity coverage and the resulting Activity Situations (actsits).</w:t>
      </w:r>
    </w:p>
    <w:p w:rsidR="002B6704" w:rsidRDefault="002B6704" w:rsidP="00EA4D0B">
      <w:pPr>
        <w:pStyle w:val="ListParagraph"/>
        <w:numPr>
          <w:ilvl w:val="0"/>
          <w:numId w:val="13"/>
        </w:numPr>
      </w:pPr>
      <w:r>
        <w:t>The Athena Attrition Model (AAM)</w:t>
      </w:r>
    </w:p>
    <w:p w:rsidR="002B6704" w:rsidRDefault="002B6704" w:rsidP="00EA4D0B">
      <w:pPr>
        <w:pStyle w:val="ListParagraph"/>
        <w:numPr>
          <w:ilvl w:val="0"/>
          <w:numId w:val="13"/>
        </w:numPr>
      </w:pPr>
      <w:r>
        <w:t>Environmental Situations (ensits)</w:t>
      </w:r>
    </w:p>
    <w:p w:rsidR="001E49E9" w:rsidRDefault="001E49E9" w:rsidP="00EA4D0B">
      <w:pPr>
        <w:pStyle w:val="ListParagraph"/>
        <w:numPr>
          <w:ilvl w:val="0"/>
          <w:numId w:val="13"/>
        </w:numPr>
      </w:pPr>
      <w:r>
        <w:t>Services</w:t>
      </w:r>
    </w:p>
    <w:p w:rsidR="002B6704" w:rsidRDefault="002B6704" w:rsidP="001E49E9">
      <w:pPr>
        <w:pStyle w:val="Heading4"/>
      </w:pPr>
      <w:bookmarkStart w:id="53" w:name="_Toc310421752"/>
      <w:bookmarkStart w:id="54" w:name="_Toc342542361"/>
      <w:r>
        <w:t>Demographics</w:t>
      </w:r>
      <w:bookmarkEnd w:id="53"/>
      <w:bookmarkEnd w:id="54"/>
    </w:p>
    <w:p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rsidR="002B6704" w:rsidRDefault="002B6704" w:rsidP="001E49E9">
      <w:pPr>
        <w:pStyle w:val="Heading4"/>
      </w:pPr>
      <w:bookmarkStart w:id="55" w:name="__RefHeading__35345922"/>
      <w:bookmarkStart w:id="56" w:name="_Toc310421753"/>
      <w:bookmarkStart w:id="57" w:name="_Toc342542362"/>
      <w:r>
        <w:lastRenderedPageBreak/>
        <w:t>Attitudes</w:t>
      </w:r>
      <w:bookmarkEnd w:id="55"/>
      <w:bookmarkEnd w:id="56"/>
      <w:bookmarkEnd w:id="57"/>
    </w:p>
    <w:p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rsidR="00771818" w:rsidRDefault="00771818" w:rsidP="001E49E9"/>
    <w:p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1E49E9" w:rsidRDefault="001E49E9" w:rsidP="001E49E9"/>
    <w:p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rsidR="001E49E9" w:rsidRDefault="001E49E9" w:rsidP="001E49E9"/>
    <w:p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rsidR="001E49E9" w:rsidRDefault="001E49E9" w:rsidP="001E49E9">
      <w:pPr>
        <w:pStyle w:val="Heading4"/>
      </w:pPr>
      <w:bookmarkStart w:id="58" w:name="_Toc342542363"/>
      <w:r>
        <w:t>Politics</w:t>
      </w:r>
      <w:bookmarkEnd w:id="58"/>
    </w:p>
    <w:p w:rsidR="001E49E9" w:rsidRPr="001E49E9" w:rsidRDefault="001E49E9" w:rsidP="001E49E9">
      <w:r>
        <w:t>The Politics area covers actors and their strategies and the computation of actor support, influence, and control.</w:t>
      </w:r>
    </w:p>
    <w:p w:rsidR="002B6704" w:rsidRDefault="002B6704" w:rsidP="001E49E9">
      <w:pPr>
        <w:pStyle w:val="Heading4"/>
      </w:pPr>
      <w:bookmarkStart w:id="59" w:name="_Toc310421754"/>
      <w:bookmarkStart w:id="60" w:name="_Toc342542364"/>
      <w:r>
        <w:t>Economics</w:t>
      </w:r>
      <w:bookmarkEnd w:id="59"/>
      <w:bookmarkEnd w:id="60"/>
    </w:p>
    <w:p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rsidR="001E49E9" w:rsidRDefault="001E49E9" w:rsidP="001E49E9">
      <w:pPr>
        <w:pStyle w:val="Heading4"/>
      </w:pPr>
      <w:bookmarkStart w:id="61" w:name="_Toc342542365"/>
      <w:r>
        <w:t>Information</w:t>
      </w:r>
      <w:bookmarkEnd w:id="61"/>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EA4D0B">
      <w:pPr>
        <w:pStyle w:val="ListParagraph"/>
        <w:numPr>
          <w:ilvl w:val="0"/>
          <w:numId w:val="54"/>
        </w:numPr>
      </w:pPr>
      <w:r>
        <w:t>In the spread of indirect satisfaction and cooperation effects in URAM, reflecting implicit communication among the civilians.</w:t>
      </w:r>
    </w:p>
    <w:p w:rsidR="00F75CF0" w:rsidRDefault="00F75CF0" w:rsidP="00EA4D0B">
      <w:pPr>
        <w:pStyle w:val="ListParagraph"/>
        <w:numPr>
          <w:ilvl w:val="0"/>
          <w:numId w:val="54"/>
        </w:numPr>
      </w:pPr>
      <w:r>
        <w:t>In the use of cooperation in the Athena Attrition Model, reflecting implicit communication (or the lack thereof) between civilian groups and force groups.</w:t>
      </w:r>
    </w:p>
    <w:p w:rsidR="001E49E9" w:rsidRPr="001E49E9" w:rsidRDefault="00F75CF0" w:rsidP="00EA4D0B">
      <w:pPr>
        <w:pStyle w:val="ListParagraph"/>
        <w:numPr>
          <w:ilvl w:val="0"/>
          <w:numId w:val="54"/>
        </w:numPr>
      </w:pPr>
      <w:r>
        <w:lastRenderedPageBreak/>
        <w:t>Explicitly, when actors conduct information operations campaigns to change the attitudes of the civilian population.</w:t>
      </w:r>
      <w:r w:rsidR="00F34ED3">
        <w:t xml:space="preserve"> </w:t>
      </w:r>
    </w:p>
    <w:p w:rsidR="002B6704" w:rsidRDefault="002B6704" w:rsidP="00F34ED3">
      <w:pPr>
        <w:pStyle w:val="Heading3"/>
      </w:pPr>
      <w:bookmarkStart w:id="62" w:name="_Toc310421755"/>
      <w:bookmarkStart w:id="63" w:name="_Toc342542366"/>
      <w:r>
        <w:t>Simulation States and the Advancement of Time</w:t>
      </w:r>
      <w:bookmarkEnd w:id="62"/>
      <w:bookmarkEnd w:id="63"/>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A76464" w:rsidRDefault="00A76464" w:rsidP="00EA4D0B">
      <w:pPr>
        <w:pStyle w:val="ListParagraph"/>
        <w:numPr>
          <w:ilvl w:val="0"/>
          <w:numId w:val="15"/>
        </w:numPr>
      </w:pPr>
      <w:r>
        <w:t>Executes any scheduled events (i.e., ensit spawns or resolutions)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A41624" w:rsidRDefault="00A41624" w:rsidP="00A41624">
      <w:pPr>
        <w:pStyle w:val="Heading2"/>
      </w:pPr>
      <w:bookmarkStart w:id="64" w:name="_Toc310421756"/>
      <w:bookmarkStart w:id="65" w:name="_Ref316890631"/>
      <w:bookmarkStart w:id="66" w:name="_Ref341685117"/>
      <w:bookmarkStart w:id="67" w:name="_Ref341685118"/>
      <w:bookmarkStart w:id="68" w:name="_Toc342542367"/>
      <w:r>
        <w:lastRenderedPageBreak/>
        <w:t>Strategies and Strategy Execution</w:t>
      </w:r>
      <w:bookmarkEnd w:id="64"/>
      <w:bookmarkEnd w:id="65"/>
      <w:bookmarkEnd w:id="66"/>
      <w:bookmarkEnd w:id="67"/>
      <w:bookmarkEnd w:id="68"/>
    </w:p>
    <w:p w:rsidR="00A41624" w:rsidRDefault="00A41624" w:rsidP="00A41624">
      <w:r>
        <w:t>Section</w:t>
      </w:r>
      <w:r w:rsidR="00D90060">
        <w:t xml:space="preserve"> </w:t>
      </w:r>
      <w:r w:rsidR="00BB3615">
        <w:fldChar w:fldCharType="begin"/>
      </w:r>
      <w:r>
        <w:instrText xml:space="preserve"> REF _Ref309651430 \r \h </w:instrText>
      </w:r>
      <w:r w:rsidR="00BB3615">
        <w:fldChar w:fldCharType="separate"/>
      </w:r>
      <w:r w:rsidR="003451A3">
        <w:t>2.4</w:t>
      </w:r>
      <w:r w:rsidR="00BB3615">
        <w:fldChar w:fldCharType="end"/>
      </w:r>
      <w:r w:rsidR="00D90060">
        <w:t xml:space="preserve"> </w:t>
      </w:r>
      <w:r>
        <w:t>gives a brief overview of actors and their strategies: goals, tactics, and conditions.  This section goes into more detail about each of these.</w:t>
      </w:r>
    </w:p>
    <w:p w:rsidR="00A41624" w:rsidRPr="002D0E44" w:rsidRDefault="00A41624" w:rsidP="00A41624">
      <w:pPr>
        <w:rPr>
          <w:b/>
        </w:rPr>
      </w:pPr>
    </w:p>
    <w:p w:rsidR="00A41624" w:rsidRDefault="00A41624" w:rsidP="00A41624">
      <w:r>
        <w:t xml:space="preserve">The specific tactics and conditions supported by Athena are discussed in detail in the </w:t>
      </w:r>
      <w:r>
        <w:rPr>
          <w:i/>
        </w:rPr>
        <w:t>Athena User’s Guide</w:t>
      </w:r>
      <w:r>
        <w:t>.</w:t>
      </w:r>
    </w:p>
    <w:p w:rsidR="00A41624" w:rsidRDefault="00A41624" w:rsidP="00A41624">
      <w:pPr>
        <w:pStyle w:val="Heading3"/>
      </w:pPr>
      <w:bookmarkStart w:id="69" w:name="_Toc310421757"/>
      <w:bookmarkStart w:id="70" w:name="_Toc342542368"/>
      <w:r>
        <w:t>Agents</w:t>
      </w:r>
      <w:bookmarkEnd w:id="69"/>
      <w:bookmarkEnd w:id="70"/>
    </w:p>
    <w:p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rsidR="00BB3615">
        <w:fldChar w:fldCharType="begin"/>
      </w:r>
      <w:r>
        <w:instrText xml:space="preserve"> REF _Ref309651430 \r \h </w:instrText>
      </w:r>
      <w:r w:rsidR="00BB3615">
        <w:fldChar w:fldCharType="separate"/>
      </w:r>
      <w:r w:rsidR="003451A3">
        <w:t>2.4</w:t>
      </w:r>
      <w:r w:rsidR="00BB3615">
        <w:fldChar w:fldCharType="end"/>
      </w:r>
      <w:r w:rsidR="00D90060">
        <w:t xml:space="preserve"> </w:t>
      </w:r>
      <w:r>
        <w:t>and below, and the “SYSTEM” agent.  In the future, civilian groups might also be agents.</w:t>
      </w:r>
    </w:p>
    <w:p w:rsidR="00A41624" w:rsidRDefault="00A41624" w:rsidP="00A41624">
      <w:pPr>
        <w:pStyle w:val="Heading4"/>
      </w:pPr>
      <w:bookmarkStart w:id="71" w:name="_Toc310421758"/>
      <w:bookmarkStart w:id="72" w:name="_Toc342542369"/>
      <w:r>
        <w:t>The SYSTEM Agent</w:t>
      </w:r>
      <w:bookmarkEnd w:id="71"/>
      <w:bookmarkEnd w:id="72"/>
    </w:p>
    <w:p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rsidR="00A41624" w:rsidRDefault="00A41624" w:rsidP="00A41624">
      <w:pPr>
        <w:pStyle w:val="Heading3"/>
      </w:pPr>
      <w:bookmarkStart w:id="73" w:name="_Ref309652343"/>
      <w:bookmarkStart w:id="74" w:name="_Toc310421759"/>
      <w:bookmarkStart w:id="75" w:name="_Toc342542370"/>
      <w:r>
        <w:t>Actors</w:t>
      </w:r>
      <w:bookmarkEnd w:id="73"/>
      <w:bookmarkEnd w:id="74"/>
      <w:bookmarkEnd w:id="75"/>
    </w:p>
    <w:p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rsidR="00A41624" w:rsidRDefault="00A41624" w:rsidP="00A41624">
      <w:pPr>
        <w:pStyle w:val="Heading4"/>
      </w:pPr>
      <w:bookmarkStart w:id="76" w:name="_Toc310421760"/>
      <w:bookmarkStart w:id="77" w:name="_Toc342542371"/>
      <w:r>
        <w:t>Assets: Cash</w:t>
      </w:r>
      <w:bookmarkEnd w:id="76"/>
      <w:bookmarkEnd w:id="77"/>
    </w:p>
    <w:p w:rsidR="00A41624" w:rsidRDefault="00A41624" w:rsidP="00A41624">
      <w:r>
        <w:t>Each actor has the following attributes:</w:t>
      </w:r>
    </w:p>
    <w:p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A41624" w:rsidRDefault="00A41624" w:rsidP="00A41624"/>
    <w:p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rsidR="00A41624" w:rsidRDefault="00A41624" w:rsidP="00A41624"/>
    <w:p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rsidR="005D5070" w:rsidRDefault="005D5070" w:rsidP="00A41624"/>
    <w:p w:rsidR="005D5070" w:rsidRDefault="005D5070" w:rsidP="00A41624">
      <w:r>
        <w:t>An actor's income in a given week is determined by the scenario inputs and by the current state of the economy; an actor's expenditures flow back into the economy.  See Section</w:t>
      </w:r>
      <w:r w:rsidR="004A128D">
        <w:t xml:space="preserve"> </w:t>
      </w:r>
      <w:r w:rsidR="00BB3615">
        <w:fldChar w:fldCharType="begin"/>
      </w:r>
      <w:r w:rsidR="004A128D">
        <w:instrText xml:space="preserve"> REF _Ref340133761 \r \h </w:instrText>
      </w:r>
      <w:r w:rsidR="00BB3615">
        <w:fldChar w:fldCharType="separate"/>
      </w:r>
      <w:r w:rsidR="004A128D">
        <w:t>11.3.1</w:t>
      </w:r>
      <w:r w:rsidR="00BB3615">
        <w:fldChar w:fldCharType="end"/>
      </w:r>
      <w:r w:rsidR="004A128D">
        <w:t xml:space="preserve"> for</w:t>
      </w:r>
      <w:r>
        <w:t xml:space="preserve"> details.</w:t>
      </w:r>
    </w:p>
    <w:p w:rsidR="00A41624" w:rsidRDefault="00A41624" w:rsidP="00A41624">
      <w:pPr>
        <w:pStyle w:val="Heading4"/>
      </w:pPr>
      <w:bookmarkStart w:id="78" w:name="_Toc310421761"/>
      <w:bookmarkStart w:id="79" w:name="_Toc342542372"/>
      <w:r>
        <w:t>Assets: Personnel</w:t>
      </w:r>
      <w:bookmarkEnd w:id="78"/>
      <w:bookmarkEnd w:id="79"/>
    </w:p>
    <w:p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BB3615">
        <w:fldChar w:fldCharType="begin"/>
      </w:r>
      <w:r w:rsidR="005D5070">
        <w:instrText xml:space="preserve"> REF _Ref309652671 \r \h </w:instrText>
      </w:r>
      <w:r w:rsidR="00BB3615">
        <w:fldChar w:fldCharType="separate"/>
      </w:r>
      <w:r w:rsidR="003451A3">
        <w:t>2.5.2.1</w:t>
      </w:r>
      <w:r w:rsidR="00BB3615">
        <w:fldChar w:fldCharType="end"/>
      </w:r>
      <w:r w:rsidR="005D5070">
        <w:t>)</w:t>
      </w:r>
      <w:r>
        <w:t>.  In addition, the presence of personnel belonging to an actor’s groups in a neighborhood contributes to the actor’s support in that neighborhood.</w:t>
      </w:r>
    </w:p>
    <w:p w:rsidR="005D5070" w:rsidRDefault="005D5070" w:rsidP="005D5070">
      <w:pPr>
        <w:pStyle w:val="Heading4"/>
      </w:pPr>
      <w:bookmarkStart w:id="80" w:name="_Toc342542373"/>
      <w:r>
        <w:t>Assets: Communications</w:t>
      </w:r>
      <w:bookmarkEnd w:id="80"/>
    </w:p>
    <w:p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rsidR="00A41624" w:rsidRDefault="00A41624" w:rsidP="00A41624">
      <w:pPr>
        <w:pStyle w:val="Heading3"/>
      </w:pPr>
      <w:bookmarkStart w:id="81" w:name="_Toc310421762"/>
      <w:bookmarkStart w:id="82" w:name="_Toc342542374"/>
      <w:r>
        <w:t>Conditions</w:t>
      </w:r>
      <w:bookmarkEnd w:id="81"/>
      <w:bookmarkEnd w:id="82"/>
    </w:p>
    <w:p w:rsidR="00A41624" w:rsidRDefault="00A41624" w:rsidP="0005327A">
      <w:r>
        <w:t>A condition is a Boolean predicate about some aspect of Athena and its models which can be attached to a goal or tactic to control strategy execution.  Athena defines a variety of types of condition; for example,</w:t>
      </w:r>
    </w:p>
    <w:p w:rsidR="0005327A" w:rsidRDefault="0005327A" w:rsidP="0005327A"/>
    <w:p w:rsidR="00A41624" w:rsidRDefault="00A41624" w:rsidP="00EA4D0B">
      <w:pPr>
        <w:pStyle w:val="ListParagraph"/>
        <w:numPr>
          <w:ilvl w:val="0"/>
          <w:numId w:val="16"/>
        </w:numPr>
      </w:pPr>
      <w:r>
        <w:t xml:space="preserve">Does actor </w:t>
      </w:r>
      <w:r w:rsidRPr="0005327A">
        <w:rPr>
          <w:i/>
        </w:rPr>
        <w:t>a</w:t>
      </w:r>
      <w:r>
        <w:t xml:space="preserve"> control neighborhood </w:t>
      </w:r>
      <w:r w:rsidRPr="0005327A">
        <w:rPr>
          <w:i/>
        </w:rPr>
        <w:t>n</w:t>
      </w:r>
      <w:r>
        <w:t>?</w:t>
      </w:r>
    </w:p>
    <w:p w:rsidR="00A41624" w:rsidRDefault="00A41624" w:rsidP="00EA4D0B">
      <w:pPr>
        <w:pStyle w:val="ListParagraph"/>
        <w:numPr>
          <w:ilvl w:val="0"/>
          <w:numId w:val="16"/>
        </w:numPr>
      </w:pPr>
      <w:r>
        <w:t xml:space="preserve">Is actor </w:t>
      </w:r>
      <w:r w:rsidRPr="0005327A">
        <w:rPr>
          <w:i/>
        </w:rPr>
        <w:t>a</w:t>
      </w:r>
      <w:r>
        <w:t>’s cash-reserve greater than $1,000,000?</w:t>
      </w:r>
    </w:p>
    <w:p w:rsidR="00A41624" w:rsidRDefault="00A41624" w:rsidP="00EA4D0B">
      <w:pPr>
        <w:pStyle w:val="ListParagraph"/>
        <w:numPr>
          <w:ilvl w:val="0"/>
          <w:numId w:val="16"/>
        </w:numPr>
      </w:pPr>
      <w:r>
        <w:t xml:space="preserve">Is group </w:t>
      </w:r>
      <w:r w:rsidRPr="0005327A">
        <w:rPr>
          <w:i/>
        </w:rPr>
        <w:t>g</w:t>
      </w:r>
      <w:r>
        <w:t>’s mood less than -40.0?</w:t>
      </w:r>
    </w:p>
    <w:p w:rsidR="0005327A" w:rsidRDefault="0005327A" w:rsidP="0005327A"/>
    <w:p w:rsidR="00A41624" w:rsidRDefault="00A41624" w:rsidP="0005327A">
      <w:r>
        <w:t>A condition can be evaluated, returning a true or false value.  The condition’s truth value depends on the condition type, the condition’s parameters, and on the current state of the simulation.</w:t>
      </w:r>
    </w:p>
    <w:p w:rsidR="0005327A" w:rsidRDefault="0005327A" w:rsidP="0005327A"/>
    <w:p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rsidR="0005327A" w:rsidRDefault="0005327A" w:rsidP="0005327A"/>
    <w:p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rsidR="00A41624" w:rsidRDefault="00A41624" w:rsidP="00A41624">
      <w:pPr>
        <w:pStyle w:val="Heading3"/>
      </w:pPr>
      <w:bookmarkStart w:id="83" w:name="_Toc310421763"/>
      <w:bookmarkStart w:id="84" w:name="_Toc342542375"/>
      <w:r>
        <w:lastRenderedPageBreak/>
        <w:t>Goals</w:t>
      </w:r>
      <w:bookmarkEnd w:id="83"/>
      <w:bookmarkEnd w:id="84"/>
    </w:p>
    <w:p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05327A" w:rsidRDefault="0005327A" w:rsidP="0005327A"/>
    <w:p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rsidR="0005327A" w:rsidRDefault="0005327A" w:rsidP="0005327A"/>
    <w:p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rsidR="00A41624" w:rsidRDefault="00A41624" w:rsidP="00A41624">
      <w:pPr>
        <w:pStyle w:val="Heading3"/>
      </w:pPr>
      <w:bookmarkStart w:id="85" w:name="_Toc310421764"/>
      <w:bookmarkStart w:id="86" w:name="_Toc342542376"/>
      <w:r>
        <w:t>Tactics</w:t>
      </w:r>
      <w:bookmarkEnd w:id="85"/>
      <w:bookmarkEnd w:id="86"/>
    </w:p>
    <w:p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rsidR="0005327A" w:rsidRDefault="0005327A" w:rsidP="0005327A"/>
    <w:p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05327A" w:rsidRDefault="0005327A" w:rsidP="0005327A"/>
    <w:p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rsidR="0005327A" w:rsidRDefault="0005327A" w:rsidP="0005327A"/>
    <w:p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rsidR="0005327A" w:rsidRDefault="0005327A" w:rsidP="0005327A"/>
    <w:p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05327A" w:rsidRDefault="0005327A" w:rsidP="0005327A"/>
    <w:p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A41624" w:rsidRDefault="00A41624" w:rsidP="00A41624">
      <w:pPr>
        <w:pStyle w:val="Heading3"/>
      </w:pPr>
      <w:bookmarkStart w:id="87" w:name="_Toc310421765"/>
      <w:bookmarkStart w:id="88" w:name="_Toc342542377"/>
      <w:r>
        <w:lastRenderedPageBreak/>
        <w:t>Strategy Execution</w:t>
      </w:r>
      <w:bookmarkEnd w:id="87"/>
      <w:bookmarkEnd w:id="88"/>
    </w:p>
    <w:p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rsidR="0005327A" w:rsidRDefault="0005327A" w:rsidP="0005327A"/>
    <w:p w:rsidR="00A41624" w:rsidRDefault="00A41624" w:rsidP="0005327A">
      <w:pPr>
        <w:keepNext/>
        <w:keepLines/>
        <w:ind w:left="360"/>
      </w:pPr>
      <w:r>
        <w:t>Load working data (see below)</w:t>
      </w:r>
    </w:p>
    <w:p w:rsidR="00A41624" w:rsidRDefault="00A41624" w:rsidP="0005327A">
      <w:pPr>
        <w:keepNext/>
        <w:keepLines/>
        <w:ind w:left="360"/>
      </w:pPr>
      <w:r>
        <w:t>Evaluate all goals.</w:t>
      </w:r>
    </w:p>
    <w:p w:rsidR="00A41624" w:rsidRDefault="00A41624" w:rsidP="0005327A">
      <w:pPr>
        <w:keepNext/>
        <w:keepLines/>
        <w:ind w:left="360"/>
      </w:pPr>
      <w:r>
        <w:t>For each agent:</w:t>
      </w:r>
    </w:p>
    <w:p w:rsidR="00A41624" w:rsidRDefault="00A41624" w:rsidP="0005327A">
      <w:pPr>
        <w:keepNext/>
        <w:keepLines/>
        <w:ind w:left="360" w:firstLine="360"/>
      </w:pPr>
      <w:r>
        <w:t>For each of the agent’s tactics in priority order:</w:t>
      </w:r>
    </w:p>
    <w:p w:rsidR="00A41624" w:rsidRDefault="00A41624" w:rsidP="0005327A">
      <w:pPr>
        <w:keepNext/>
        <w:keepLines/>
        <w:ind w:left="720" w:firstLine="360"/>
      </w:pPr>
      <w:r>
        <w:t>If the tactic’s dependent conditions are met:</w:t>
      </w:r>
    </w:p>
    <w:p w:rsidR="00A41624" w:rsidRDefault="00A41624" w:rsidP="0005327A">
      <w:pPr>
        <w:keepNext/>
        <w:keepLines/>
        <w:ind w:left="1080" w:firstLine="360"/>
      </w:pPr>
      <w:r>
        <w:t>Attempt to execute the tactic:</w:t>
      </w:r>
    </w:p>
    <w:p w:rsidR="00A41624" w:rsidRDefault="00A41624" w:rsidP="0005327A">
      <w:pPr>
        <w:keepNext/>
        <w:keepLines/>
        <w:ind w:left="1440" w:firstLine="360"/>
      </w:pPr>
      <w:r>
        <w:t>If insufficient resources are available:</w:t>
      </w:r>
    </w:p>
    <w:p w:rsidR="00A41624" w:rsidRDefault="00A41624" w:rsidP="0005327A">
      <w:pPr>
        <w:keepNext/>
        <w:keepLines/>
        <w:ind w:left="1800" w:firstLine="360"/>
      </w:pPr>
      <w:r>
        <w:t>Skip this tactic.</w:t>
      </w:r>
    </w:p>
    <w:p w:rsidR="00A41624" w:rsidRDefault="00A41624" w:rsidP="0005327A">
      <w:pPr>
        <w:keepNext/>
        <w:keepLines/>
        <w:ind w:left="1440" w:firstLine="360"/>
      </w:pPr>
      <w:r>
        <w:t>Otherwise:</w:t>
      </w:r>
    </w:p>
    <w:p w:rsidR="00A41624" w:rsidRDefault="00A41624" w:rsidP="0005327A">
      <w:pPr>
        <w:keepNext/>
        <w:keepLines/>
        <w:ind w:left="1800" w:firstLine="360"/>
      </w:pPr>
      <w:r>
        <w:t>Expend the resources.</w:t>
      </w:r>
    </w:p>
    <w:p w:rsidR="00A41624" w:rsidRDefault="00A41624" w:rsidP="0005327A">
      <w:pPr>
        <w:keepNext/>
        <w:keepLines/>
        <w:ind w:left="1440" w:firstLine="360"/>
      </w:pPr>
      <w:r>
        <w:t>Execute the tactic.</w:t>
      </w:r>
    </w:p>
    <w:p w:rsidR="00A41624" w:rsidRDefault="00A41624" w:rsidP="0005327A">
      <w:pPr>
        <w:keepNext/>
        <w:keepLines/>
        <w:ind w:left="360"/>
      </w:pPr>
      <w:r>
        <w:t>Save working data.</w:t>
      </w:r>
    </w:p>
    <w:p w:rsidR="00A41624" w:rsidRDefault="00A41624" w:rsidP="00A41624"/>
    <w:p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rsidR="00A41624" w:rsidRDefault="00A41624" w:rsidP="00A41624">
      <w:pPr>
        <w:pStyle w:val="Heading4"/>
      </w:pPr>
      <w:bookmarkStart w:id="89" w:name="_Toc310421766"/>
      <w:bookmarkStart w:id="90" w:name="_Toc342542378"/>
      <w:r>
        <w:t>Working Data</w:t>
      </w:r>
      <w:bookmarkEnd w:id="89"/>
      <w:bookmarkEnd w:id="90"/>
    </w:p>
    <w:p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rsidR="00C27347" w:rsidRDefault="00C27347" w:rsidP="00C27347"/>
    <w:p w:rsidR="00A41624" w:rsidRDefault="00A41624" w:rsidP="00EA4D0B">
      <w:pPr>
        <w:pStyle w:val="ListParagraph"/>
        <w:numPr>
          <w:ilvl w:val="0"/>
          <w:numId w:val="17"/>
        </w:numPr>
      </w:pPr>
      <w:r>
        <w:t xml:space="preserve">Every actor knows the state of the simulation at the </w:t>
      </w:r>
      <w:r w:rsidRPr="00C27347">
        <w:rPr>
          <w:b/>
        </w:rPr>
        <w:t>start</w:t>
      </w:r>
      <w:r>
        <w:t xml:space="preserve"> of strategy execution.</w:t>
      </w:r>
    </w:p>
    <w:p w:rsidR="00A41624" w:rsidRDefault="00A41624" w:rsidP="00EA4D0B">
      <w:pPr>
        <w:pStyle w:val="ListParagraph"/>
        <w:numPr>
          <w:ilvl w:val="0"/>
          <w:numId w:val="17"/>
        </w:numPr>
      </w:pPr>
      <w:r>
        <w:t xml:space="preserve">Every actor knows the decisions he has made </w:t>
      </w:r>
      <w:r w:rsidRPr="00C27347">
        <w:rPr>
          <w:b/>
        </w:rPr>
        <w:t>during</w:t>
      </w:r>
      <w:r>
        <w:t xml:space="preserve"> strategy execution, and what resources he has left.</w:t>
      </w:r>
    </w:p>
    <w:p w:rsidR="00A41624" w:rsidRDefault="00A41624" w:rsidP="00EA4D0B">
      <w:pPr>
        <w:pStyle w:val="ListParagraph"/>
        <w:numPr>
          <w:ilvl w:val="0"/>
          <w:numId w:val="17"/>
        </w:numPr>
      </w:pPr>
      <w:r>
        <w:t xml:space="preserve">No actor knows anything about any other actor’s decisions until </w:t>
      </w:r>
      <w:r w:rsidRPr="00C27347">
        <w:rPr>
          <w:b/>
        </w:rPr>
        <w:t>after</w:t>
      </w:r>
      <w:r>
        <w:t xml:space="preserve"> strategy execution is complete.</w:t>
      </w:r>
    </w:p>
    <w:p w:rsidR="00C27347" w:rsidRDefault="00C27347" w:rsidP="001C770E"/>
    <w:p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C27347" w:rsidRDefault="00C27347" w:rsidP="00C27347"/>
    <w:p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rsidR="00A41624" w:rsidRDefault="00A41624" w:rsidP="00A41624">
      <w:pPr>
        <w:pStyle w:val="Heading3"/>
      </w:pPr>
      <w:bookmarkStart w:id="91" w:name="_Toc310421767"/>
      <w:bookmarkStart w:id="92" w:name="_Toc342542379"/>
      <w:r>
        <w:t>Roads Not Taken</w:t>
      </w:r>
      <w:bookmarkEnd w:id="91"/>
      <w:bookmarkEnd w:id="92"/>
    </w:p>
    <w:p w:rsidR="00A41624" w:rsidRDefault="00A41624" w:rsidP="00C27347">
      <w:r>
        <w:t>This section records ideas we chose not to implement, with our reasons for not doing so.  Some of them we may choose to reconsider in the future, so it seems worthwhile recording them.</w:t>
      </w:r>
    </w:p>
    <w:p w:rsidR="00A41624" w:rsidRDefault="00A41624" w:rsidP="00A41624">
      <w:pPr>
        <w:pStyle w:val="Heading4"/>
      </w:pPr>
      <w:bookmarkStart w:id="93" w:name="_Toc310421768"/>
      <w:bookmarkStart w:id="94" w:name="_Toc342542380"/>
      <w:r>
        <w:t>Goal Extensions</w:t>
      </w:r>
      <w:bookmarkEnd w:id="93"/>
      <w:bookmarkEnd w:id="94"/>
    </w:p>
    <w:p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27347" w:rsidRDefault="00C27347" w:rsidP="00C27347"/>
    <w:p w:rsidR="00A41624" w:rsidRDefault="00A41624" w:rsidP="00C27347">
      <w:r>
        <w:t>The following are some extensions to the original notion of goal.</w:t>
      </w:r>
    </w:p>
    <w:p w:rsidR="00C27347" w:rsidRDefault="00C27347" w:rsidP="00C27347"/>
    <w:p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rsidR="00C27347" w:rsidRDefault="00C27347" w:rsidP="00C27347"/>
    <w:p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C27347" w:rsidRDefault="00C27347" w:rsidP="00C27347"/>
    <w:p w:rsidR="00A41624" w:rsidRDefault="00A41624" w:rsidP="00EA4D0B">
      <w:pPr>
        <w:pStyle w:val="ListParagraph"/>
        <w:numPr>
          <w:ilvl w:val="0"/>
          <w:numId w:val="18"/>
        </w:numPr>
      </w:pPr>
      <w:r>
        <w:t>Goal G2 has been met.</w:t>
      </w:r>
    </w:p>
    <w:p w:rsidR="00A41624" w:rsidRDefault="00A41624" w:rsidP="00EA4D0B">
      <w:pPr>
        <w:pStyle w:val="ListParagraph"/>
        <w:numPr>
          <w:ilvl w:val="0"/>
          <w:numId w:val="18"/>
        </w:numPr>
      </w:pPr>
      <w:r>
        <w:t>Goal G3 has not been met.</w:t>
      </w:r>
    </w:p>
    <w:p w:rsidR="00A41624" w:rsidRDefault="00A41624" w:rsidP="00EA4D0B">
      <w:pPr>
        <w:pStyle w:val="ListParagraph"/>
        <w:numPr>
          <w:ilvl w:val="0"/>
          <w:numId w:val="18"/>
        </w:numPr>
      </w:pPr>
      <w:r>
        <w:t>The simulation time is less than six months after time 0.</w:t>
      </w:r>
    </w:p>
    <w:p w:rsidR="00C27347" w:rsidRDefault="00C27347" w:rsidP="008E7DA8">
      <w:pPr>
        <w:pStyle w:val="ListParagraph"/>
      </w:pPr>
    </w:p>
    <w:p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rsidR="00A41624" w:rsidRDefault="00A41624" w:rsidP="00A41624">
      <w:pPr>
        <w:pStyle w:val="Heading4"/>
      </w:pPr>
      <w:bookmarkStart w:id="95" w:name="_Toc310421769"/>
      <w:bookmarkStart w:id="96" w:name="_Toc342542381"/>
      <w:r>
        <w:t>Goal Prioritization</w:t>
      </w:r>
      <w:bookmarkEnd w:id="95"/>
      <w:bookmarkEnd w:id="96"/>
    </w:p>
    <w:p w:rsidR="00A41624" w:rsidRDefault="00A41624" w:rsidP="00C27347">
      <w:r>
        <w:t>As described above, the analyst sets the priority of each of the actor’s tactics; the tactics are then executed in priority order, as resources and conditions permit.  Originally we considered a different approach:</w:t>
      </w:r>
    </w:p>
    <w:p w:rsidR="00C27347" w:rsidRDefault="00C27347" w:rsidP="00C27347"/>
    <w:p w:rsidR="00A41624" w:rsidRDefault="00A41624" w:rsidP="00EA4D0B">
      <w:pPr>
        <w:pStyle w:val="ListParagraph"/>
        <w:numPr>
          <w:ilvl w:val="0"/>
          <w:numId w:val="19"/>
        </w:numPr>
      </w:pPr>
      <w:r>
        <w:t xml:space="preserve">Actor </w:t>
      </w:r>
      <w:r w:rsidRPr="00C27347">
        <w:rPr>
          <w:i/>
          <w:iCs/>
        </w:rPr>
        <w:t>a</w:t>
      </w:r>
      <w:r>
        <w:t>'s goals are prioritized from most important to least important.</w:t>
      </w:r>
    </w:p>
    <w:p w:rsidR="00A41624" w:rsidRDefault="00A41624" w:rsidP="00EA4D0B">
      <w:pPr>
        <w:pStyle w:val="ListParagraph"/>
        <w:numPr>
          <w:ilvl w:val="0"/>
          <w:numId w:val="19"/>
        </w:numPr>
      </w:pPr>
      <w:r>
        <w:t>Every tactic is associated explicitly with one or more goal.</w:t>
      </w:r>
    </w:p>
    <w:p w:rsidR="00A41624" w:rsidRDefault="00A41624" w:rsidP="00EA4D0B">
      <w:pPr>
        <w:pStyle w:val="ListParagraph"/>
        <w:numPr>
          <w:ilvl w:val="0"/>
          <w:numId w:val="19"/>
        </w:numPr>
      </w:pPr>
      <w:r>
        <w:t>The tactics associated with a goal are in priority order for that goal.</w:t>
      </w:r>
    </w:p>
    <w:p w:rsidR="00C27347" w:rsidRDefault="00C27347" w:rsidP="00C27347">
      <w:pPr>
        <w:pStyle w:val="ListParagraph"/>
      </w:pPr>
    </w:p>
    <w:p w:rsidR="00A41624" w:rsidRDefault="00A41624" w:rsidP="00C27347">
      <w:r>
        <w:t>Then, the algorithm is as follows:</w:t>
      </w:r>
    </w:p>
    <w:p w:rsidR="00C27347" w:rsidRDefault="00C27347" w:rsidP="00C27347"/>
    <w:p w:rsidR="00A41624" w:rsidRDefault="00A41624" w:rsidP="00C27347">
      <w:pPr>
        <w:ind w:left="360"/>
      </w:pPr>
      <w:r>
        <w:t xml:space="preserve">For each actor </w:t>
      </w:r>
      <w:r>
        <w:rPr>
          <w:i/>
          <w:iCs/>
        </w:rPr>
        <w:t>a:</w:t>
      </w:r>
    </w:p>
    <w:p w:rsidR="00A41624" w:rsidRDefault="00A41624" w:rsidP="00C27347">
      <w:pPr>
        <w:ind w:left="360" w:firstLine="360"/>
      </w:pPr>
      <w:r>
        <w:t xml:space="preserve">Let the </w:t>
      </w:r>
      <w:r>
        <w:rPr>
          <w:i/>
          <w:iCs/>
        </w:rPr>
        <w:t>plan</w:t>
      </w:r>
      <w:r>
        <w:t xml:space="preserve"> be the empty list.</w:t>
      </w:r>
    </w:p>
    <w:p w:rsidR="00A41624" w:rsidRDefault="00A41624" w:rsidP="00C27347">
      <w:pPr>
        <w:ind w:left="360" w:firstLine="360"/>
      </w:pPr>
      <w:r>
        <w:t xml:space="preserve">For each of </w:t>
      </w:r>
      <w:r>
        <w:rPr>
          <w:i/>
          <w:iCs/>
        </w:rPr>
        <w:t>a'</w:t>
      </w:r>
      <w:r>
        <w:t xml:space="preserve">s goals </w:t>
      </w:r>
      <w:r>
        <w:rPr>
          <w:i/>
          <w:iCs/>
        </w:rPr>
        <w:t>G</w:t>
      </w:r>
      <w:r>
        <w:t>, in priority order,</w:t>
      </w:r>
    </w:p>
    <w:p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rsidR="00A41624" w:rsidRDefault="00A41624" w:rsidP="00C27347">
      <w:pPr>
        <w:ind w:left="1080" w:firstLine="360"/>
      </w:pPr>
      <w:r>
        <w:t xml:space="preserve">If </w:t>
      </w:r>
      <w:r>
        <w:rPr>
          <w:i/>
          <w:iCs/>
        </w:rPr>
        <w:t>T</w:t>
      </w:r>
      <w:r>
        <w:t xml:space="preserve"> is already in the </w:t>
      </w:r>
      <w:r>
        <w:rPr>
          <w:i/>
          <w:iCs/>
        </w:rPr>
        <w:t>plan</w:t>
      </w:r>
      <w:r>
        <w:t>, skip it.</w:t>
      </w:r>
    </w:p>
    <w:p w:rsidR="00A41624" w:rsidRDefault="00A41624" w:rsidP="00C27347">
      <w:pPr>
        <w:ind w:left="1080" w:firstLine="360"/>
      </w:pPr>
      <w:r>
        <w:t xml:space="preserve">If </w:t>
      </w:r>
      <w:r>
        <w:rPr>
          <w:i/>
          <w:iCs/>
        </w:rPr>
        <w:t>T</w:t>
      </w:r>
      <w:r>
        <w:t>'s conditions are not met, skip it.</w:t>
      </w:r>
    </w:p>
    <w:p w:rsidR="00A41624" w:rsidRDefault="00A41624" w:rsidP="00C27347">
      <w:pPr>
        <w:ind w:left="1080" w:firstLine="360"/>
      </w:pPr>
      <w:r>
        <w:t xml:space="preserve">If </w:t>
      </w:r>
      <w:r>
        <w:rPr>
          <w:i/>
          <w:iCs/>
        </w:rPr>
        <w:t>T</w:t>
      </w:r>
      <w:r>
        <w:t>'s cost exceeds the available resources, skip it.</w:t>
      </w:r>
    </w:p>
    <w:p w:rsidR="00A41624" w:rsidRDefault="00A41624" w:rsidP="00C27347">
      <w:pPr>
        <w:ind w:left="1080" w:firstLine="360"/>
      </w:pPr>
      <w:r>
        <w:t xml:space="preserve">Reduce </w:t>
      </w:r>
      <w:r>
        <w:rPr>
          <w:i/>
          <w:iCs/>
        </w:rPr>
        <w:t>a</w:t>
      </w:r>
      <w:r>
        <w:t xml:space="preserve">'s resources by </w:t>
      </w:r>
      <w:r>
        <w:rPr>
          <w:i/>
          <w:iCs/>
        </w:rPr>
        <w:t>T'</w:t>
      </w:r>
      <w:r>
        <w:t>s cost.</w:t>
      </w:r>
    </w:p>
    <w:p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rsidR="00A41624" w:rsidRDefault="00A41624" w:rsidP="00C27347">
      <w:pPr>
        <w:ind w:left="720" w:firstLine="360"/>
      </w:pPr>
      <w:r>
        <w:t xml:space="preserve">Execute tactic </w:t>
      </w:r>
      <w:r>
        <w:rPr>
          <w:i/>
          <w:iCs/>
        </w:rPr>
        <w:t>T</w:t>
      </w:r>
      <w:r>
        <w:t>.</w:t>
      </w:r>
    </w:p>
    <w:p w:rsidR="00FB278E" w:rsidRDefault="00FB278E" w:rsidP="00FB278E"/>
    <w:p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FB278E" w:rsidRDefault="00FB278E" w:rsidP="00FB278E"/>
    <w:p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A41624" w:rsidRDefault="00A41624" w:rsidP="00A41624">
      <w:pPr>
        <w:pStyle w:val="Textbody"/>
      </w:pPr>
    </w:p>
    <w:p w:rsidR="00502610" w:rsidRDefault="00502610" w:rsidP="00A41624">
      <w:pPr>
        <w:pStyle w:val="Textbody"/>
      </w:pPr>
    </w:p>
    <w:p w:rsidR="00502610" w:rsidRDefault="00502610" w:rsidP="00502610">
      <w:pPr>
        <w:pStyle w:val="Heading2"/>
      </w:pPr>
      <w:bookmarkStart w:id="97" w:name="_Toc310421770"/>
      <w:bookmarkStart w:id="98" w:name="_Ref316890632"/>
      <w:bookmarkStart w:id="99" w:name="_Toc342542382"/>
      <w:r>
        <w:lastRenderedPageBreak/>
        <w:t>Relationships and Control</w:t>
      </w:r>
      <w:bookmarkEnd w:id="97"/>
      <w:bookmarkEnd w:id="98"/>
      <w:bookmarkEnd w:id="99"/>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100" w:name="_Toc310421771"/>
      <w:bookmarkStart w:id="101" w:name="_Ref339611827"/>
      <w:bookmarkStart w:id="102" w:name="_Toc342542383"/>
      <w:r>
        <w:t>Relationships and Affinity</w:t>
      </w:r>
      <w:bookmarkEnd w:id="100"/>
      <w:bookmarkEnd w:id="101"/>
      <w:bookmarkEnd w:id="102"/>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r>
              <w:rPr>
                <w:i/>
              </w:rPr>
              <w:t>a</w:t>
            </w:r>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r>
              <w:rPr>
                <w:i/>
              </w:rPr>
              <w:t>a</w:t>
            </w:r>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103" w:name="_Toc310421772"/>
      <w:bookmarkStart w:id="104" w:name="_Toc342542384"/>
      <w:r>
        <w:lastRenderedPageBreak/>
        <w:t>Horizontal Relationships</w:t>
      </w:r>
      <w:bookmarkEnd w:id="103"/>
      <w:bookmarkEnd w:id="104"/>
    </w:p>
    <w:p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105" w:name="_Toc310421773"/>
      <w:bookmarkStart w:id="106" w:name="_Toc342542385"/>
      <w:r>
        <w:t>Force and Organization Group Affinities</w:t>
      </w:r>
      <w:bookmarkEnd w:id="105"/>
      <w:bookmarkEnd w:id="106"/>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502610" w:rsidRDefault="00502610" w:rsidP="00502610">
      <w:pPr>
        <w:pStyle w:val="Heading4"/>
      </w:pPr>
      <w:bookmarkStart w:id="107" w:name="_Toc310421774"/>
      <w:bookmarkStart w:id="108" w:name="_Toc342542386"/>
      <w:r>
        <w:t>Computing Horizontal Relationships</w:t>
      </w:r>
      <w:bookmarkEnd w:id="107"/>
      <w:bookmarkEnd w:id="108"/>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9E1203"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109" w:name="_Ref174775754"/>
      <w:bookmarkStart w:id="110" w:name="_Toc310421775"/>
      <w:bookmarkStart w:id="111" w:name="_Toc342542387"/>
      <w:r>
        <w:t>Vertical Relationship</w:t>
      </w:r>
      <w:bookmarkEnd w:id="109"/>
      <w:r>
        <w:t>s</w:t>
      </w:r>
      <w:bookmarkEnd w:id="110"/>
      <w:bookmarkEnd w:id="111"/>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112" w:name="_Toc342542388"/>
      <w:r>
        <w:t>Baseline Vertical Relationships</w:t>
      </w:r>
      <w:bookmarkEnd w:id="112"/>
    </w:p>
    <w:p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rsidR="007C6DC9" w:rsidRDefault="007C6DC9" w:rsidP="007C6DC9"/>
    <w:p w:rsidR="007C6DC9" w:rsidRPr="007C6DC9" w:rsidRDefault="009E1203"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9E1203"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113" w:name="_Toc310421784"/>
      <w:bookmarkStart w:id="114" w:name="_Toc342542389"/>
      <w:r>
        <w:t>Actor Support and Influence</w:t>
      </w:r>
      <w:bookmarkEnd w:id="113"/>
      <w:bookmarkEnd w:id="114"/>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115" w:name="_Toc310421785"/>
      <w:bookmarkStart w:id="116" w:name="_Toc342542390"/>
      <w:r>
        <w:lastRenderedPageBreak/>
        <w:t>Direct vs. Derived Support</w:t>
      </w:r>
      <w:bookmarkEnd w:id="115"/>
      <w:bookmarkEnd w:id="116"/>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117" w:name="_Toc310421786"/>
      <w:bookmarkStart w:id="118" w:name="_Toc342542391"/>
      <w:r>
        <w:t>Direct Support</w:t>
      </w:r>
      <w:bookmarkEnd w:id="117"/>
      <w:bookmarkEnd w:id="118"/>
    </w:p>
    <w:p w:rsidR="00744469" w:rsidRDefault="00502610" w:rsidP="00FF0D58">
      <w:r>
        <w:t xml:space="preserve">Actor </w:t>
      </w:r>
      <w:r>
        <w:rPr>
          <w:i/>
        </w:rPr>
        <w:t>a’</w:t>
      </w:r>
      <w:r>
        <w:t xml:space="preserve">s direct support in </w:t>
      </w:r>
      <w:r>
        <w:rPr>
          <w:i/>
        </w:rPr>
        <w:t>n</w:t>
      </w:r>
      <w:r>
        <w:t xml:space="preserve"> is determined by</w:t>
      </w:r>
      <w:r w:rsidR="00744469">
        <w:t>:</w:t>
      </w:r>
    </w:p>
    <w:p w:rsidR="00744469" w:rsidRDefault="00744469" w:rsidP="00FF0D58"/>
    <w:p w:rsidR="00744469" w:rsidRDefault="00744469" w:rsidP="00EA4D0B">
      <w:pPr>
        <w:pStyle w:val="ListParagraph"/>
        <w:numPr>
          <w:ilvl w:val="0"/>
          <w:numId w:val="55"/>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EA4D0B">
      <w:pPr>
        <w:pStyle w:val="ListParagraph"/>
        <w:numPr>
          <w:ilvl w:val="0"/>
          <w:numId w:val="55"/>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EA4D0B">
      <w:pPr>
        <w:pStyle w:val="ListParagraph"/>
        <w:numPr>
          <w:ilvl w:val="0"/>
          <w:numId w:val="55"/>
        </w:numPr>
      </w:pPr>
      <w:r>
        <w:t>T</w:t>
      </w:r>
      <w:r w:rsidR="00502610">
        <w:t>heir ability to move and work within</w:t>
      </w:r>
      <w:r>
        <w:t xml:space="preserve"> the neighborhood, as determined by their security (see Section </w:t>
      </w:r>
      <w:r w:rsidR="00BB3615">
        <w:fldChar w:fldCharType="begin"/>
      </w:r>
      <w:r>
        <w:instrText xml:space="preserve"> REF _Ref339455549 \r \h </w:instrText>
      </w:r>
      <w:r w:rsidR="00BB3615">
        <w:fldChar w:fldCharType="separate"/>
      </w:r>
      <w:r w:rsidR="003451A3">
        <w:t>5</w:t>
      </w:r>
      <w:r w:rsidR="00BB3615">
        <w:fldChar w:fldCharType="end"/>
      </w:r>
      <w:r>
        <w:t>)</w:t>
      </w:r>
    </w:p>
    <w:p w:rsidR="00744469" w:rsidRDefault="00744469" w:rsidP="00744469"/>
    <w:p w:rsidR="00502610" w:rsidRDefault="00502610" w:rsidP="00744469">
      <w:r>
        <w:t>Thus,</w:t>
      </w:r>
    </w:p>
    <w:p w:rsidR="00502610" w:rsidRDefault="00502610" w:rsidP="00502610"/>
    <w:p w:rsidR="00502610" w:rsidRPr="00314031" w:rsidRDefault="009E1203"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r>
        <w:t>where</w:t>
      </w:r>
    </w:p>
    <w:p w:rsidR="00502610" w:rsidRDefault="00502610" w:rsidP="00502610"/>
    <w:p w:rsidR="00502610" w:rsidRPr="00A06820" w:rsidRDefault="009E1203"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rsidR="00502610" w:rsidRDefault="009E1203"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9E1203"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9E1203"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9E1203"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rsidR="00502610" w:rsidRDefault="009E1203"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9E1203"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rsidR="00502610" w:rsidRDefault="00502610" w:rsidP="00502610">
      <w:pPr>
        <w:jc w:val="center"/>
      </w:pPr>
    </w:p>
    <w:p w:rsidR="00502610" w:rsidRDefault="00502610" w:rsidP="00502610">
      <w:pPr>
        <w:jc w:val="center"/>
      </w:pPr>
      <w:r>
        <w:rPr>
          <w:noProof/>
        </w:rPr>
        <w:drawing>
          <wp:inline distT="0" distB="0" distL="0" distR="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119" w:name="_Toc310421787"/>
      <w:bookmarkStart w:id="120" w:name="_Toc342542392"/>
      <w:r>
        <w:t>Derived Support</w:t>
      </w:r>
      <w:bookmarkEnd w:id="119"/>
      <w:bookmarkEnd w:id="120"/>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121" w:name="_Toc310421788"/>
      <w:bookmarkStart w:id="122" w:name="_Toc342542393"/>
      <w:r>
        <w:t>Total Support</w:t>
      </w:r>
      <w:bookmarkEnd w:id="121"/>
      <w:bookmarkEnd w:id="122"/>
    </w:p>
    <w:p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rsidTr="001D79EC">
        <w:tc>
          <w:tcPr>
            <w:tcW w:w="9198" w:type="dxa"/>
          </w:tcPr>
          <w:p w:rsidR="00502610" w:rsidRPr="00D2373B" w:rsidRDefault="009E1203"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m:t>
            </m:r>
            <m:r>
              <w:rPr>
                <w:rFonts w:ascii="Cambria Math" w:hAnsi="Cambria Math"/>
              </w:rPr>
              <m:t>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123" w:name="_Toc310421789"/>
      <w:bookmarkStart w:id="124" w:name="_Toc342542394"/>
      <w:r>
        <w:t>Influence</w:t>
      </w:r>
      <w:bookmarkEnd w:id="123"/>
      <w:bookmarkEnd w:id="124"/>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rsidR="00B147AC" w:rsidRDefault="00B147AC" w:rsidP="00B147AC"/>
    <w:p w:rsidR="00502610" w:rsidRPr="00300366" w:rsidRDefault="009E1203"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125" w:name="_Toc310421790"/>
      <w:bookmarkStart w:id="126" w:name="_Toc342542395"/>
      <w:r>
        <w:t>Control of a Neighborhood</w:t>
      </w:r>
      <w:bookmarkEnd w:id="125"/>
      <w:bookmarkEnd w:id="126"/>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BB3615">
        <w:fldChar w:fldCharType="begin"/>
      </w:r>
      <w:r>
        <w:instrText xml:space="preserve"> REF _Ref174775754 \r \h </w:instrText>
      </w:r>
      <w:r w:rsidR="00BB3615">
        <w:fldChar w:fldCharType="separate"/>
      </w:r>
      <w:r w:rsidR="003451A3">
        <w:t>4.3</w:t>
      </w:r>
      <w:r w:rsidR="00BB3615">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m:t>
            </m:r>
            <m:r>
              <w:rPr>
                <w:rFonts w:ascii="Cambria Math" w:hAnsi="Cambria Math"/>
              </w:rPr>
              <m:t>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m:t>
        </m:r>
        <m:r>
          <w:rPr>
            <w:rFonts w:ascii="Cambria Math" w:hAnsi="Cambria Math"/>
          </w:rPr>
          <m:t>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127" w:name="_Toc310421791"/>
      <w:bookmarkStart w:id="128" w:name="_Toc342542396"/>
      <w:r>
        <w:t>When Control Shifts</w:t>
      </w:r>
      <w:bookmarkEnd w:id="127"/>
      <w:bookmarkEnd w:id="128"/>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129" w:name="_Toc310421792"/>
      <w:bookmarkStart w:id="130" w:name="_Ref339455549"/>
      <w:bookmarkStart w:id="131" w:name="_Toc342542397"/>
      <w:r>
        <w:lastRenderedPageBreak/>
        <w:t>Force Analysis</w:t>
      </w:r>
      <w:bookmarkEnd w:id="129"/>
      <w:bookmarkEnd w:id="130"/>
      <w:bookmarkEnd w:id="131"/>
    </w:p>
    <w:p w:rsidR="00F73DC8" w:rsidRPr="00F73DC8" w:rsidRDefault="00F73DC8" w:rsidP="00F73DC8">
      <w:pPr>
        <w:pStyle w:val="Heading3"/>
      </w:pPr>
      <w:bookmarkStart w:id="132" w:name="_Toc342542398"/>
      <w:r>
        <w:t>Overview</w:t>
      </w:r>
      <w:bookmarkEnd w:id="132"/>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F73DC8" w:rsidRDefault="00F73DC8" w:rsidP="00F73DC8">
      <w:pPr>
        <w:pStyle w:val="Heading4"/>
      </w:pPr>
      <w:bookmarkStart w:id="133" w:name="_Toc342542399"/>
      <w:r>
        <w:t>Changes in Athena 4</w:t>
      </w:r>
      <w:bookmarkEnd w:id="133"/>
    </w:p>
    <w:p w:rsidR="00F73DC8" w:rsidRDefault="00F73DC8" w:rsidP="00F73DC8">
      <w:r>
        <w:t xml:space="preserve">Athena’s security model was first developed for an early version of the </w:t>
      </w:r>
      <w:r>
        <w:rPr>
          <w:i/>
        </w:rPr>
        <w:t>Joint Non-kinetic Effects Model</w:t>
      </w:r>
      <w:r>
        <w:t xml:space="preserve"> (JNEM), and has been used more or less unchanged since that time.  In Athena 4, we made three significant additions:</w:t>
      </w:r>
    </w:p>
    <w:p w:rsidR="00F73DC8" w:rsidRDefault="00F73DC8" w:rsidP="00F73DC8"/>
    <w:p w:rsidR="00F73DC8" w:rsidRDefault="00F73DC8" w:rsidP="00F73DC8">
      <w:r>
        <w:rPr>
          <w:b/>
        </w:rPr>
        <w:t>Activity Force Multipliers.</w:t>
      </w:r>
      <w:r>
        <w:t xml:space="preserve">  The activities assigned to force group personnel in a neighborhood now affect the force group’s projection of force in the neighborhood.  In Athena 3, they did not.</w:t>
      </w:r>
    </w:p>
    <w:p w:rsidR="00F73DC8" w:rsidRDefault="00F73DC8" w:rsidP="00F73DC8"/>
    <w:p w:rsidR="00F73DC8" w:rsidRDefault="00F73DC8" w:rsidP="00F73DC8">
      <w:r>
        <w:rPr>
          <w:b/>
        </w:rPr>
        <w:t>Force Group Stance.</w:t>
      </w:r>
      <w:r>
        <w:t xml:space="preserve">  A force group’s owner can designate the </w:t>
      </w:r>
      <w:r>
        <w:rPr>
          <w:i/>
        </w:rPr>
        <w:t>stance</w:t>
      </w:r>
      <w:r>
        <w:t xml:space="preserve"> the group will adopt toward other groups; the stance will affect the security of those groups.</w:t>
      </w:r>
    </w:p>
    <w:p w:rsidR="00F73DC8" w:rsidRDefault="00F73DC8" w:rsidP="00F73DC8"/>
    <w:p w:rsidR="008F4412" w:rsidRDefault="00F73DC8" w:rsidP="001D79EC">
      <w:r>
        <w:rPr>
          <w:b/>
        </w:rPr>
        <w:t>Background Criminal Activity.</w:t>
      </w:r>
      <w:r>
        <w:t xml:space="preserve">  Civilian groups will generate a certain level of background criminal activity, some of which can be suppressed by law enforcement activities.  When criminal activity is suppressed, group security will generally be higher.</w:t>
      </w:r>
    </w:p>
    <w:p w:rsidR="008F4412" w:rsidRDefault="008F4412" w:rsidP="00F73DC8">
      <w:pPr>
        <w:pStyle w:val="Heading3"/>
      </w:pPr>
      <w:bookmarkStart w:id="134" w:name="_Toc342542400"/>
      <w:r>
        <w:t>Force Group Stance</w:t>
      </w:r>
      <w:r w:rsidR="00F73DC8">
        <w:t xml:space="preserve"> and Effective Relationships</w:t>
      </w:r>
      <w:bookmarkEnd w:id="134"/>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35" w:name="_Toc342542401"/>
      <w:r>
        <w:lastRenderedPageBreak/>
        <w:t>Stance</w:t>
      </w:r>
      <w:bookmarkEnd w:id="135"/>
    </w:p>
    <w:p w:rsidR="008F4412" w:rsidRDefault="008F4412" w:rsidP="008F4412">
      <w:r>
        <w:t xml:space="preserve">Athena 4 allows the actor to express his intent via the </w:t>
      </w:r>
      <w:r w:rsidRPr="008F4412">
        <w:rPr>
          <w:b/>
        </w:rPr>
        <w:t>STANCE</w:t>
      </w:r>
      <w:r>
        <w:t xml:space="preserve"> tactic, which sets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than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rsidR="008F4412" w:rsidRDefault="008F4412" w:rsidP="008F4412"/>
    <w:p w:rsidR="008F4412" w:rsidRDefault="008F4412" w:rsidP="00F73DC8">
      <w:pPr>
        <w:pStyle w:val="Heading4"/>
      </w:pPr>
      <w:bookmarkStart w:id="136" w:name="_Toc342542402"/>
      <w:r>
        <w:t>Effect of Attacking ROEs</w:t>
      </w:r>
      <w:bookmarkEnd w:id="136"/>
    </w:p>
    <w:p w:rsidR="008F4412" w:rsidRDefault="008F4412" w:rsidP="008F4412">
      <w:r>
        <w:t xml:space="preserve">By setting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define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w:t>
      </w:r>
      <w:r>
        <w:rPr>
          <w:i/>
        </w:rPr>
        <w:t>f’</w:t>
      </w:r>
      <w:r>
        <w:t xml:space="preserve">s stance toward </w:t>
      </w:r>
      <w:r>
        <w:rPr>
          <w:i/>
        </w:rPr>
        <w:t>g</w:t>
      </w:r>
      <w:r>
        <w:t xml:space="preserve"> in </w:t>
      </w:r>
      <w:r>
        <w:rPr>
          <w:i/>
        </w:rPr>
        <w:t>n</w:t>
      </w:r>
      <w:r>
        <w:t>, which is determined as follows:</w:t>
      </w:r>
    </w:p>
    <w:p w:rsidR="008F4412" w:rsidRDefault="008F4412" w:rsidP="008F4412"/>
    <w:p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to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rsidR="008F4412" w:rsidRDefault="008F4412" w:rsidP="008F4412"/>
    <w:p w:rsidR="008F4412" w:rsidRDefault="009E1203"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rsidR="008F4412" w:rsidRDefault="008F4412" w:rsidP="008F4412"/>
    <w:p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r>
        <w:rPr>
          <w:i/>
        </w:rPr>
        <w:t>maxAttackingStance</w:t>
      </w:r>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It is likely that over time we will discover other similar constraints on stance.</w:t>
      </w:r>
    </w:p>
    <w:p w:rsidR="00F73DC8" w:rsidRDefault="00F73DC8" w:rsidP="008F4412"/>
    <w:p w:rsidR="00F73DC8" w:rsidRDefault="00F73DC8" w:rsidP="008F4412">
      <w:r>
        <w:t xml:space="preserve">See Section </w:t>
      </w:r>
      <w:r w:rsidR="00BB3615">
        <w:fldChar w:fldCharType="begin"/>
      </w:r>
      <w:r>
        <w:instrText xml:space="preserve"> REF _Ref339521624 \r \h </w:instrText>
      </w:r>
      <w:r w:rsidR="00BB3615">
        <w:fldChar w:fldCharType="separate"/>
      </w:r>
      <w:r w:rsidR="003451A3">
        <w:t>9</w:t>
      </w:r>
      <w:r w:rsidR="00BB3615">
        <w:fldChar w:fldCharType="end"/>
      </w:r>
      <w:r>
        <w:t xml:space="preserve"> for more on ROEs and the Athena Attrition Model.</w:t>
      </w:r>
    </w:p>
    <w:p w:rsidR="008F4412" w:rsidRDefault="008F4412" w:rsidP="008F4412"/>
    <w:p w:rsidR="008F4412" w:rsidRDefault="008F4412" w:rsidP="00F73DC8">
      <w:pPr>
        <w:pStyle w:val="Heading4"/>
      </w:pPr>
      <w:bookmarkStart w:id="137" w:name="_Ref339522391"/>
      <w:bookmarkStart w:id="138" w:name="_Toc342542403"/>
      <w:r>
        <w:t>Group Discipline</w:t>
      </w:r>
      <w:bookmarkEnd w:id="137"/>
      <w:bookmarkEnd w:id="138"/>
    </w:p>
    <w:p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It’s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9E1203"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9E1203"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39" w:name="_Ref332872025"/>
      <w:bookmarkStart w:id="140" w:name="_Toc342542404"/>
      <w:r>
        <w:t>Effective Relationships</w:t>
      </w:r>
      <w:bookmarkEnd w:id="139"/>
      <w:bookmarkEnd w:id="140"/>
    </w:p>
    <w:p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rsidR="008F4412" w:rsidRDefault="008F4412" w:rsidP="008F4412"/>
    <w:p w:rsidR="008F4412" w:rsidRPr="002706AC" w:rsidRDefault="009E1203"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m:t>
                        </m:r>
                        <m:r>
                          <w:rPr>
                            <w:rFonts w:ascii="Cambria Math" w:hAnsi="Cambria Math"/>
                          </w:rPr>
                          <m:t>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r w:rsidR="00F73DC8">
        <w:t>be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exactly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41" w:name="_Ref339523218"/>
      <w:bookmarkStart w:id="142" w:name="_Toc342542405"/>
      <w:r>
        <w:lastRenderedPageBreak/>
        <w:t>Background Criminal Activity</w:t>
      </w:r>
      <w:bookmarkEnd w:id="141"/>
      <w:bookmarkEnd w:id="142"/>
    </w:p>
    <w:p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43" w:name="_Toc342542406"/>
      <w:r>
        <w:t>Law Enforcement Personnel</w:t>
      </w:r>
      <w:bookmarkEnd w:id="143"/>
    </w:p>
    <w:p w:rsidR="00F73DC8" w:rsidRDefault="00F73DC8" w:rsidP="00F73DC8">
      <w:r>
        <w:t xml:space="preserve">First we determine the effective number of law enforcement personnel in neighborhood </w:t>
      </w:r>
      <w:r>
        <w:rPr>
          <w:i/>
        </w:rPr>
        <w:t>n</w:t>
      </w:r>
      <w:r>
        <w:t xml:space="preserve">, denoted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EA4D0B">
      <w:pPr>
        <w:pStyle w:val="ListParagraph"/>
        <w:numPr>
          <w:ilvl w:val="0"/>
          <w:numId w:val="56"/>
        </w:numPr>
      </w:pPr>
      <w:r>
        <w:t xml:space="preserve">The force group personnel present in </w:t>
      </w:r>
      <w:r>
        <w:rPr>
          <w:i/>
        </w:rPr>
        <w:t>n</w:t>
      </w:r>
    </w:p>
    <w:p w:rsidR="00F73DC8" w:rsidRDefault="00F73DC8" w:rsidP="00EA4D0B">
      <w:pPr>
        <w:pStyle w:val="ListParagraph"/>
        <w:numPr>
          <w:ilvl w:val="0"/>
          <w:numId w:val="56"/>
        </w:numPr>
      </w:pPr>
      <w:r>
        <w:t>The activities to which they are assigned</w:t>
      </w:r>
    </w:p>
    <w:p w:rsidR="00F73DC8" w:rsidRDefault="00F73DC8" w:rsidP="00EA4D0B">
      <w:pPr>
        <w:pStyle w:val="ListParagraph"/>
        <w:numPr>
          <w:ilvl w:val="0"/>
          <w:numId w:val="56"/>
        </w:numPr>
      </w:pPr>
      <w:r>
        <w:t>Each force group’s suitability for law enforcement activities given its force type</w:t>
      </w:r>
    </w:p>
    <w:p w:rsidR="00F73DC8" w:rsidRDefault="00F73DC8" w:rsidP="00EA4D0B">
      <w:pPr>
        <w:pStyle w:val="ListParagraph"/>
        <w:numPr>
          <w:ilvl w:val="0"/>
          <w:numId w:val="56"/>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Each member of an actual police group counts fully; members of other group types count less.</w:t>
      </w:r>
    </w:p>
    <w:p w:rsidR="00F73DC8" w:rsidRDefault="00F73DC8" w:rsidP="00F73DC8"/>
    <w:p w:rsidR="00F73DC8" w:rsidRDefault="00F73DC8" w:rsidP="00F73DC8">
      <w:r>
        <w:lastRenderedPageBreak/>
        <w:t xml:space="preserve">Next, we assume that a force group’s efficiency at enforcing the law depends on the group’s training level, as defined in Section </w:t>
      </w:r>
      <w:r w:rsidR="00BB3615">
        <w:fldChar w:fldCharType="begin"/>
      </w:r>
      <w:r>
        <w:instrText xml:space="preserve"> REF _Ref339522391 \r \h </w:instrText>
      </w:r>
      <w:r w:rsidR="00BB3615">
        <w:fldChar w:fldCharType="separate"/>
      </w:r>
      <w:r w:rsidR="003451A3">
        <w:t>5.2.3</w:t>
      </w:r>
      <w:r w:rsidR="00BB3615">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rsidTr="009F4E0C">
        <w:trPr>
          <w:jc w:val="center"/>
        </w:trPr>
        <w:tc>
          <w:tcPr>
            <w:tcW w:w="3070"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rsidR="00F73DC8" w:rsidRDefault="00F73DC8" w:rsidP="009F4E0C">
            <w:pPr>
              <w:jc w:val="center"/>
            </w:pPr>
            <m:oMathPara>
              <m:oMath>
                <m:r>
                  <w:rPr>
                    <w:rFonts w:ascii="Cambria Math" w:hAnsi="Cambria Math"/>
                  </w:rPr>
                  <m:t>β</m:t>
                </m:r>
              </m:oMath>
            </m:oMathPara>
          </w:p>
        </w:tc>
      </w:tr>
      <w:tr w:rsidR="00F73DC8" w:rsidTr="009F4E0C">
        <w:trPr>
          <w:jc w:val="center"/>
        </w:trPr>
        <w:tc>
          <w:tcPr>
            <w:tcW w:w="3070" w:type="dxa"/>
          </w:tcPr>
          <w:p w:rsidR="00F73DC8" w:rsidRDefault="00F73DC8" w:rsidP="009F4E0C">
            <w:pPr>
              <w:jc w:val="center"/>
            </w:pPr>
            <w:r>
              <w:t>CMO_CONSTRUCTION</w:t>
            </w:r>
          </w:p>
        </w:tc>
        <w:tc>
          <w:tcPr>
            <w:tcW w:w="908" w:type="dxa"/>
          </w:tcPr>
          <w:p w:rsidR="00F73DC8" w:rsidRDefault="00F73DC8" w:rsidP="009F4E0C">
            <w:pPr>
              <w:jc w:val="center"/>
            </w:pPr>
            <w:r>
              <w:t>0.0</w:t>
            </w:r>
          </w:p>
        </w:tc>
        <w:tc>
          <w:tcPr>
            <w:tcW w:w="3476" w:type="dxa"/>
          </w:tcPr>
          <w:p w:rsidR="00F73DC8" w:rsidRDefault="00F73DC8" w:rsidP="009F4E0C">
            <w:pPr>
              <w:jc w:val="center"/>
            </w:pPr>
            <w:r>
              <w:t>CHECKPOINT</w:t>
            </w:r>
          </w:p>
        </w:tc>
        <w:tc>
          <w:tcPr>
            <w:tcW w:w="844" w:type="dxa"/>
          </w:tcPr>
          <w:p w:rsidR="00F73DC8" w:rsidRDefault="00F73DC8" w:rsidP="009F4E0C">
            <w:pPr>
              <w:jc w:val="center"/>
            </w:pPr>
            <w:r>
              <w:t>0.5</w:t>
            </w:r>
          </w:p>
        </w:tc>
      </w:tr>
      <w:tr w:rsidR="00F73DC8" w:rsidTr="009F4E0C">
        <w:trPr>
          <w:jc w:val="center"/>
        </w:trPr>
        <w:tc>
          <w:tcPr>
            <w:tcW w:w="3070" w:type="dxa"/>
          </w:tcPr>
          <w:p w:rsidR="00F73DC8" w:rsidRDefault="00F73DC8" w:rsidP="009F4E0C">
            <w:pPr>
              <w:jc w:val="center"/>
            </w:pPr>
            <w:r>
              <w:t>CMO_DEVELOPMENT</w:t>
            </w:r>
          </w:p>
        </w:tc>
        <w:tc>
          <w:tcPr>
            <w:tcW w:w="908" w:type="dxa"/>
          </w:tcPr>
          <w:p w:rsidR="00F73DC8" w:rsidRDefault="00F73DC8" w:rsidP="009F4E0C">
            <w:pPr>
              <w:jc w:val="center"/>
            </w:pPr>
            <w:r>
              <w:t>0.0</w:t>
            </w:r>
          </w:p>
        </w:tc>
        <w:tc>
          <w:tcPr>
            <w:tcW w:w="3476" w:type="dxa"/>
          </w:tcPr>
          <w:p w:rsidR="00F73DC8" w:rsidRDefault="00F73DC8" w:rsidP="009F4E0C">
            <w:pPr>
              <w:jc w:val="center"/>
            </w:pPr>
            <w:r>
              <w:t>COERCION</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CMO_EDUCATION</w:t>
            </w:r>
          </w:p>
        </w:tc>
        <w:tc>
          <w:tcPr>
            <w:tcW w:w="908" w:type="dxa"/>
          </w:tcPr>
          <w:p w:rsidR="00F73DC8" w:rsidRDefault="00F73DC8" w:rsidP="009F4E0C">
            <w:pPr>
              <w:jc w:val="center"/>
            </w:pPr>
            <w:r>
              <w:t>0.0</w:t>
            </w:r>
          </w:p>
        </w:tc>
        <w:tc>
          <w:tcPr>
            <w:tcW w:w="3476" w:type="dxa"/>
          </w:tcPr>
          <w:p w:rsidR="00F73DC8" w:rsidRDefault="00F73DC8" w:rsidP="009F4E0C">
            <w:pPr>
              <w:jc w:val="center"/>
            </w:pPr>
            <w:r>
              <w:t>CRIMINAL_ACTIVITIES</w:t>
            </w:r>
          </w:p>
        </w:tc>
        <w:tc>
          <w:tcPr>
            <w:tcW w:w="844" w:type="dxa"/>
          </w:tcPr>
          <w:p w:rsidR="00F73DC8" w:rsidRDefault="00F73DC8" w:rsidP="009F4E0C">
            <w:pPr>
              <w:jc w:val="center"/>
            </w:pPr>
            <w:r>
              <w:t>0.0</w:t>
            </w:r>
          </w:p>
        </w:tc>
      </w:tr>
      <w:tr w:rsidR="00F73DC8" w:rsidTr="009F4E0C">
        <w:trPr>
          <w:jc w:val="center"/>
        </w:trPr>
        <w:tc>
          <w:tcPr>
            <w:tcW w:w="3070" w:type="dxa"/>
          </w:tcPr>
          <w:p w:rsidR="00F73DC8" w:rsidRDefault="00F73DC8" w:rsidP="009F4E0C">
            <w:pPr>
              <w:jc w:val="center"/>
            </w:pPr>
            <w:r>
              <w:t>CMO_EMPLOYMENT</w:t>
            </w:r>
          </w:p>
        </w:tc>
        <w:tc>
          <w:tcPr>
            <w:tcW w:w="908" w:type="dxa"/>
          </w:tcPr>
          <w:p w:rsidR="00F73DC8" w:rsidRDefault="00F73DC8" w:rsidP="009F4E0C">
            <w:pPr>
              <w:jc w:val="center"/>
            </w:pPr>
            <w:r>
              <w:t>0.0</w:t>
            </w:r>
          </w:p>
        </w:tc>
        <w:tc>
          <w:tcPr>
            <w:tcW w:w="3476" w:type="dxa"/>
          </w:tcPr>
          <w:p w:rsidR="00F73DC8" w:rsidRDefault="00F73DC8" w:rsidP="009F4E0C">
            <w:pPr>
              <w:jc w:val="center"/>
            </w:pPr>
            <w:r>
              <w:t>CURFEW</w:t>
            </w:r>
          </w:p>
        </w:tc>
        <w:tc>
          <w:tcPr>
            <w:tcW w:w="844" w:type="dxa"/>
          </w:tcPr>
          <w:p w:rsidR="00F73DC8" w:rsidRDefault="00F73DC8" w:rsidP="009F4E0C">
            <w:pPr>
              <w:jc w:val="center"/>
            </w:pPr>
            <w:r>
              <w:t>1.2</w:t>
            </w:r>
          </w:p>
        </w:tc>
      </w:tr>
      <w:tr w:rsidR="00F73DC8" w:rsidTr="009F4E0C">
        <w:trPr>
          <w:jc w:val="center"/>
        </w:trPr>
        <w:tc>
          <w:tcPr>
            <w:tcW w:w="3070" w:type="dxa"/>
          </w:tcPr>
          <w:p w:rsidR="00F73DC8" w:rsidRDefault="00F73DC8" w:rsidP="009F4E0C">
            <w:pPr>
              <w:jc w:val="center"/>
            </w:pPr>
            <w:r>
              <w:t>CMO_HEALTHCARE</w:t>
            </w:r>
          </w:p>
        </w:tc>
        <w:tc>
          <w:tcPr>
            <w:tcW w:w="908" w:type="dxa"/>
          </w:tcPr>
          <w:p w:rsidR="00F73DC8" w:rsidRDefault="00F73DC8" w:rsidP="009F4E0C">
            <w:pPr>
              <w:jc w:val="center"/>
            </w:pPr>
            <w:r>
              <w:t>0.0</w:t>
            </w:r>
          </w:p>
        </w:tc>
        <w:tc>
          <w:tcPr>
            <w:tcW w:w="3476" w:type="dxa"/>
          </w:tcPr>
          <w:p w:rsidR="00F73DC8" w:rsidRDefault="00F73DC8" w:rsidP="009F4E0C">
            <w:pPr>
              <w:jc w:val="center"/>
            </w:pPr>
            <w:r>
              <w:t>GUARD</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CMO_INDUSTRY</w:t>
            </w:r>
          </w:p>
        </w:tc>
        <w:tc>
          <w:tcPr>
            <w:tcW w:w="908" w:type="dxa"/>
          </w:tcPr>
          <w:p w:rsidR="00F73DC8" w:rsidRDefault="00F73DC8" w:rsidP="009F4E0C">
            <w:pPr>
              <w:jc w:val="center"/>
            </w:pPr>
            <w:r>
              <w:t>0.0</w:t>
            </w:r>
          </w:p>
        </w:tc>
        <w:tc>
          <w:tcPr>
            <w:tcW w:w="3476" w:type="dxa"/>
          </w:tcPr>
          <w:p w:rsidR="00F73DC8" w:rsidRDefault="00F73DC8" w:rsidP="009F4E0C">
            <w:pPr>
              <w:jc w:val="center"/>
            </w:pPr>
            <w:r>
              <w:t>PATROL</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CMO_LAW_ENFORCEMENT</w:t>
            </w:r>
          </w:p>
        </w:tc>
        <w:tc>
          <w:tcPr>
            <w:tcW w:w="908" w:type="dxa"/>
          </w:tcPr>
          <w:p w:rsidR="00F73DC8" w:rsidRDefault="00F73DC8" w:rsidP="009F4E0C">
            <w:pPr>
              <w:jc w:val="center"/>
            </w:pPr>
            <w:r>
              <w:t>1.0</w:t>
            </w:r>
          </w:p>
        </w:tc>
        <w:tc>
          <w:tcPr>
            <w:tcW w:w="3476" w:type="dxa"/>
          </w:tcPr>
          <w:p w:rsidR="00F73DC8" w:rsidRDefault="00F73DC8" w:rsidP="009F4E0C">
            <w:pPr>
              <w:jc w:val="center"/>
            </w:pPr>
            <w:r>
              <w:t>PSYOP</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CMO_OTHER</w:t>
            </w:r>
          </w:p>
        </w:tc>
        <w:tc>
          <w:tcPr>
            <w:tcW w:w="908" w:type="dxa"/>
          </w:tcPr>
          <w:p w:rsidR="00F73DC8" w:rsidRDefault="00F73DC8" w:rsidP="009F4E0C">
            <w:pPr>
              <w:jc w:val="center"/>
            </w:pPr>
            <w:r>
              <w:t>0.3</w:t>
            </w:r>
          </w:p>
        </w:tc>
        <w:tc>
          <w:tcPr>
            <w:tcW w:w="3476" w:type="dxa"/>
          </w:tcPr>
          <w:p w:rsidR="00F73DC8" w:rsidRDefault="00F73DC8" w:rsidP="009F4E0C">
            <w:pPr>
              <w:jc w:val="center"/>
            </w:pPr>
            <w:r>
              <w:t>NONE</w:t>
            </w:r>
          </w:p>
        </w:tc>
        <w:tc>
          <w:tcPr>
            <w:tcW w:w="844" w:type="dxa"/>
          </w:tcPr>
          <w:p w:rsidR="00F73DC8" w:rsidRDefault="00F73DC8" w:rsidP="009F4E0C">
            <w:pPr>
              <w:jc w:val="center"/>
            </w:pPr>
            <w:r>
              <w:t>0.0</w:t>
            </w:r>
          </w:p>
        </w:tc>
      </w:tr>
    </w:tbl>
    <w:p w:rsidR="00F73DC8" w:rsidRDefault="00F73DC8" w:rsidP="00F73DC8"/>
    <w:p w:rsidR="00F73DC8" w:rsidRDefault="00F73DC8" w:rsidP="00F73DC8">
      <w:r>
        <w:t xml:space="preserve">We then compute the effective number of law enforcement personnel,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9E1203"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rsidR="00F73DC8" w:rsidRDefault="00F73DC8" w:rsidP="00F73DC8"/>
    <w:p w:rsidR="00F72DE2" w:rsidRDefault="00F72DE2" w:rsidP="00F72DE2">
      <w:pPr>
        <w:pStyle w:val="Heading4"/>
      </w:pPr>
      <w:bookmarkStart w:id="144" w:name="_Toc342542407"/>
      <w:r>
        <w:t>Suppression of Criminal Activity</w:t>
      </w:r>
      <w:bookmarkEnd w:id="144"/>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 3.0 per thousand residents will achieve 2/3rds coverage and hence 2/3rds suppression of background criminal activity.</w:t>
      </w:r>
    </w:p>
    <w:p w:rsidR="00F72DE2" w:rsidRDefault="00F72DE2" w:rsidP="00F72DE2">
      <w:pPr>
        <w:pStyle w:val="Heading4"/>
      </w:pPr>
      <w:bookmarkStart w:id="145" w:name="_Toc342542408"/>
      <w:r>
        <w:t>Nominal Criminal Fraction</w:t>
      </w:r>
      <w:bookmarkEnd w:id="145"/>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called </w:t>
      </w:r>
      <m:oMath>
        <m:sSub>
          <m:sSubPr>
            <m:ctrlPr>
              <w:rPr>
                <w:rFonts w:ascii="Cambria Math" w:hAnsi="Cambria Math"/>
                <w:i/>
              </w:rPr>
            </m:ctrlPr>
          </m:sSubPr>
          <m:e>
            <m:r>
              <w:rPr>
                <w:rFonts w:ascii="Cambria Math" w:hAnsi="Cambria Math"/>
              </w:rPr>
              <m:t>Un</m:t>
            </m:r>
            <m:r>
              <w:rPr>
                <w:rFonts w:ascii="Cambria Math" w:hAnsi="Cambria Math"/>
              </w:rPr>
              <m:t>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 xml:space="preserve">Specifically, a group’s nominal criminal fraction,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the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46" w:name="_Toc342542409"/>
      <w:r>
        <w:t>Actual Criminal Fraction</w:t>
      </w:r>
      <w:bookmarkEnd w:id="146"/>
    </w:p>
    <w:p w:rsidR="00F72DE2" w:rsidRDefault="00F72DE2" w:rsidP="00F72DE2">
      <w:r>
        <w:t xml:space="preserve">A civilian group </w:t>
      </w:r>
      <w:r>
        <w:rPr>
          <w:i/>
        </w:rPr>
        <w:t>g’</w:t>
      </w:r>
      <w:r>
        <w:t xml:space="preserve">s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9E1203"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r>
        <w:t>where</w:t>
      </w:r>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9E1203"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r>
        <w:rPr>
          <w:i/>
        </w:rPr>
        <w:t>suppfrac</w:t>
      </w:r>
      <w:r>
        <w:rPr>
          <w:i/>
        </w:rPr>
        <w:tab/>
      </w:r>
      <w:r>
        <w:t>=</w:t>
      </w:r>
      <w:r>
        <w:tab/>
        <w:t>Suppressible fraction: the fraction of crime that can be suppressed by law enforcement activities,</w:t>
      </w:r>
      <w:r>
        <w:rPr>
          <w:rStyle w:val="FootnoteReference"/>
        </w:rPr>
        <w:footnoteReference w:id="23"/>
      </w:r>
      <w:r>
        <w:t xml:space="preserve"> nominally 0.6.</w:t>
      </w:r>
    </w:p>
    <w:p w:rsidR="00F72DE2" w:rsidRDefault="009E1203"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9E1203"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9E1203"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47" w:name="_Toc310421793"/>
      <w:bookmarkStart w:id="148" w:name="_Toc342542410"/>
      <w:r>
        <w:lastRenderedPageBreak/>
        <w:t>Measuring Force</w:t>
      </w:r>
      <w:bookmarkEnd w:id="147"/>
      <w:bookmarkEnd w:id="148"/>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49" w:name="_Toc342542411"/>
      <w:r>
        <w:t>A Group's Own Force</w:t>
      </w:r>
      <w:bookmarkEnd w:id="149"/>
    </w:p>
    <w:p w:rsidR="001D79EC" w:rsidRDefault="001D79EC" w:rsidP="001D79EC">
      <w:r>
        <w:t xml:space="preserve">First, group </w:t>
      </w:r>
      <w:r>
        <w:rPr>
          <w:i/>
          <w:iCs/>
        </w:rPr>
        <w:t>g</w:t>
      </w:r>
      <w:r>
        <w:t xml:space="preserve">'s own force in neighborhood </w:t>
      </w:r>
      <w:r>
        <w:rPr>
          <w:i/>
          <w:iCs/>
        </w:rPr>
        <w:t>n</w:t>
      </w:r>
      <w:r w:rsidR="009F4E0C">
        <w:rPr>
          <w:iCs/>
        </w:rPr>
        <w:t xml:space="preserve">, denoted </w:t>
      </w:r>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9E1203"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r>
        <w:t>where</w:t>
      </w:r>
    </w:p>
    <w:p w:rsidR="009F4E0C" w:rsidRDefault="009F4E0C" w:rsidP="001D79EC"/>
    <w:p w:rsidR="009F4E0C" w:rsidRDefault="009E1203"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9E1203"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50" w:name="_Toc342542412"/>
      <w:r>
        <w:t>Civilian Group Force</w:t>
      </w:r>
      <w:bookmarkEnd w:id="150"/>
    </w:p>
    <w:p w:rsidR="001D79EC" w:rsidRDefault="009F4E0C" w:rsidP="001D79EC">
      <w:r>
        <w:t>The own force of a civilian group is defined to be</w:t>
      </w:r>
    </w:p>
    <w:p w:rsidR="009F4E0C" w:rsidRDefault="009F4E0C" w:rsidP="001D79EC"/>
    <w:p w:rsidR="001D79EC" w:rsidRPr="001D79EC" w:rsidRDefault="009E1203"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r>
        <w:t>where</w:t>
      </w:r>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9E1203"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rsidR="009F4E0C" w:rsidRDefault="009E1203"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6"/>
      </w:r>
    </w:p>
    <w:p w:rsidR="001D79EC" w:rsidRDefault="009E1203"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9E1203"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9E1203"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51" w:name="_Toc342542413"/>
      <w:r>
        <w:t>Organization Group Force</w:t>
      </w:r>
      <w:bookmarkEnd w:id="151"/>
    </w:p>
    <w:p w:rsidR="003C07F5" w:rsidRDefault="003C07F5" w:rsidP="003C07F5">
      <w:r>
        <w:t>The own force of an organization group is defined to be</w:t>
      </w:r>
    </w:p>
    <w:p w:rsidR="003C07F5" w:rsidRDefault="003C07F5" w:rsidP="003C07F5"/>
    <w:p w:rsidR="003C07F5" w:rsidRPr="001D79EC" w:rsidRDefault="009E1203"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r>
        <w:t>where</w:t>
      </w:r>
    </w:p>
    <w:p w:rsidR="003C07F5" w:rsidRDefault="003C07F5" w:rsidP="003C07F5"/>
    <w:p w:rsidR="003C07F5" w:rsidRDefault="009E1203"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9E1203"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rsidR="003C07F5" w:rsidRDefault="009E1203"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52" w:name="_Toc342542414"/>
      <w:r>
        <w:lastRenderedPageBreak/>
        <w:t>Force Group Force</w:t>
      </w:r>
      <w:bookmarkEnd w:id="152"/>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9E1203"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r>
        <w:t>where</w:t>
      </w:r>
    </w:p>
    <w:p w:rsidR="003C07F5" w:rsidRDefault="003C07F5" w:rsidP="003C07F5"/>
    <w:p w:rsidR="003C07F5" w:rsidRDefault="009E1203"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9E1203"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rsidR="001A341C" w:rsidRDefault="001A341C" w:rsidP="001A341C">
      <w:pPr>
        <w:pStyle w:val="Definitions"/>
      </w:pPr>
      <w:r>
        <w:rPr>
          <w:i/>
        </w:rPr>
        <w:t>a</w:t>
      </w:r>
      <w:r>
        <w:tab/>
        <w:t>=</w:t>
      </w:r>
      <w:r>
        <w:tab/>
        <w:t xml:space="preserve">A force group activity (see Section </w:t>
      </w:r>
      <w:r w:rsidR="00BB3615">
        <w:fldChar w:fldCharType="begin"/>
      </w:r>
      <w:r>
        <w:instrText xml:space="preserve"> REF __RefHeading__30424212 \r \h </w:instrText>
      </w:r>
      <w:r w:rsidR="00BB3615">
        <w:fldChar w:fldCharType="separate"/>
      </w:r>
      <w:r w:rsidR="003451A3">
        <w:t>6</w:t>
      </w:r>
      <w:r w:rsidR="00BB3615">
        <w:fldChar w:fldCharType="end"/>
      </w:r>
      <w:r>
        <w:t>).</w:t>
      </w:r>
    </w:p>
    <w:p w:rsidR="001A341C" w:rsidRPr="001A341C" w:rsidRDefault="009E1203"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rsidR="003C07F5" w:rsidRDefault="009E1203"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rsidR="001D79EC" w:rsidRDefault="001D79EC" w:rsidP="001D79EC"/>
    <w:p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rsidTr="001E703A">
        <w:trPr>
          <w:jc w:val="center"/>
        </w:trPr>
        <w:tc>
          <w:tcPr>
            <w:tcW w:w="3070" w:type="dxa"/>
            <w:shd w:val="clear" w:color="auto" w:fill="000000" w:themeFill="text1"/>
          </w:tcPr>
          <w:p w:rsidR="001A341C" w:rsidRDefault="001A341C" w:rsidP="001E703A">
            <w:r>
              <w:lastRenderedPageBreak/>
              <w:t>Activity</w:t>
            </w:r>
          </w:p>
        </w:tc>
        <w:tc>
          <w:tcPr>
            <w:tcW w:w="908" w:type="dxa"/>
            <w:shd w:val="clear" w:color="auto" w:fill="000000" w:themeFill="text1"/>
          </w:tcPr>
          <w:p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rsidR="001A341C" w:rsidRDefault="001A341C" w:rsidP="001E703A">
            <w:r>
              <w:t>Activity</w:t>
            </w:r>
          </w:p>
        </w:tc>
        <w:tc>
          <w:tcPr>
            <w:tcW w:w="844" w:type="dxa"/>
            <w:shd w:val="clear" w:color="auto" w:fill="000000" w:themeFill="text1"/>
          </w:tcPr>
          <w:p w:rsidR="001A341C" w:rsidRDefault="001A341C" w:rsidP="00C70750">
            <w:pPr>
              <w:jc w:val="center"/>
            </w:pPr>
            <m:oMathPara>
              <m:oMath>
                <m:r>
                  <w:rPr>
                    <w:rFonts w:ascii="Cambria Math" w:hAnsi="Cambria Math"/>
                  </w:rPr>
                  <m:t>α</m:t>
                </m:r>
              </m:oMath>
            </m:oMathPara>
          </w:p>
        </w:tc>
      </w:tr>
      <w:tr w:rsidR="001A341C" w:rsidTr="001E703A">
        <w:trPr>
          <w:jc w:val="center"/>
        </w:trPr>
        <w:tc>
          <w:tcPr>
            <w:tcW w:w="3070" w:type="dxa"/>
          </w:tcPr>
          <w:p w:rsidR="001A341C" w:rsidRDefault="001A341C" w:rsidP="001E703A">
            <w:r>
              <w:t>CMO_CONSTRUCTION</w:t>
            </w:r>
          </w:p>
        </w:tc>
        <w:tc>
          <w:tcPr>
            <w:tcW w:w="908" w:type="dxa"/>
          </w:tcPr>
          <w:p w:rsidR="001A341C" w:rsidRDefault="001A341C" w:rsidP="00C70750">
            <w:pPr>
              <w:jc w:val="center"/>
            </w:pPr>
            <w:r>
              <w:t>0.8</w:t>
            </w:r>
          </w:p>
        </w:tc>
        <w:tc>
          <w:tcPr>
            <w:tcW w:w="3476" w:type="dxa"/>
          </w:tcPr>
          <w:p w:rsidR="001A341C" w:rsidRDefault="001A341C" w:rsidP="001E703A">
            <w:r>
              <w:t>CHECKPOINT</w:t>
            </w:r>
          </w:p>
        </w:tc>
        <w:tc>
          <w:tcPr>
            <w:tcW w:w="844" w:type="dxa"/>
          </w:tcPr>
          <w:p w:rsidR="001A341C" w:rsidRDefault="001A341C" w:rsidP="00C70750">
            <w:pPr>
              <w:jc w:val="center"/>
            </w:pPr>
            <w:r>
              <w:t>1.5</w:t>
            </w:r>
          </w:p>
        </w:tc>
      </w:tr>
      <w:tr w:rsidR="001A341C" w:rsidTr="001E703A">
        <w:trPr>
          <w:jc w:val="center"/>
        </w:trPr>
        <w:tc>
          <w:tcPr>
            <w:tcW w:w="3070" w:type="dxa"/>
          </w:tcPr>
          <w:p w:rsidR="001A341C" w:rsidRDefault="001A341C" w:rsidP="001E703A">
            <w:r>
              <w:t>CMO_DEVELOPMENT</w:t>
            </w:r>
          </w:p>
        </w:tc>
        <w:tc>
          <w:tcPr>
            <w:tcW w:w="908" w:type="dxa"/>
          </w:tcPr>
          <w:p w:rsidR="001A341C" w:rsidRDefault="001A341C" w:rsidP="00C70750">
            <w:pPr>
              <w:jc w:val="center"/>
            </w:pPr>
            <w:r>
              <w:t>0.8</w:t>
            </w:r>
          </w:p>
        </w:tc>
        <w:tc>
          <w:tcPr>
            <w:tcW w:w="3476" w:type="dxa"/>
          </w:tcPr>
          <w:p w:rsidR="001A341C" w:rsidRDefault="001A341C" w:rsidP="001E703A">
            <w:r>
              <w:t>COERCION</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CMO_EDUCATION</w:t>
            </w:r>
          </w:p>
        </w:tc>
        <w:tc>
          <w:tcPr>
            <w:tcW w:w="908" w:type="dxa"/>
          </w:tcPr>
          <w:p w:rsidR="001A341C" w:rsidRDefault="001A341C" w:rsidP="00C70750">
            <w:pPr>
              <w:jc w:val="center"/>
            </w:pPr>
            <w:r>
              <w:t>0.8</w:t>
            </w:r>
          </w:p>
        </w:tc>
        <w:tc>
          <w:tcPr>
            <w:tcW w:w="3476" w:type="dxa"/>
          </w:tcPr>
          <w:p w:rsidR="001A341C" w:rsidRDefault="001A341C" w:rsidP="001E703A">
            <w:r>
              <w:t>CRIMINAL_ACTIVITIES</w:t>
            </w:r>
          </w:p>
        </w:tc>
        <w:tc>
          <w:tcPr>
            <w:tcW w:w="844" w:type="dxa"/>
          </w:tcPr>
          <w:p w:rsidR="001A341C" w:rsidRDefault="001A341C" w:rsidP="00C70750">
            <w:pPr>
              <w:jc w:val="center"/>
            </w:pPr>
            <w:r>
              <w:t>0.7</w:t>
            </w:r>
          </w:p>
        </w:tc>
      </w:tr>
      <w:tr w:rsidR="001A341C" w:rsidTr="001E703A">
        <w:trPr>
          <w:jc w:val="center"/>
        </w:trPr>
        <w:tc>
          <w:tcPr>
            <w:tcW w:w="3070" w:type="dxa"/>
          </w:tcPr>
          <w:p w:rsidR="001A341C" w:rsidRDefault="001A341C" w:rsidP="001E703A">
            <w:r>
              <w:t>CMO_EMPLOYMENT</w:t>
            </w:r>
          </w:p>
        </w:tc>
        <w:tc>
          <w:tcPr>
            <w:tcW w:w="908" w:type="dxa"/>
          </w:tcPr>
          <w:p w:rsidR="001A341C" w:rsidRDefault="001A341C" w:rsidP="00C70750">
            <w:pPr>
              <w:jc w:val="center"/>
            </w:pPr>
            <w:r>
              <w:t>0.8</w:t>
            </w:r>
          </w:p>
        </w:tc>
        <w:tc>
          <w:tcPr>
            <w:tcW w:w="3476" w:type="dxa"/>
          </w:tcPr>
          <w:p w:rsidR="001A341C" w:rsidRDefault="001A341C" w:rsidP="001E703A">
            <w:r>
              <w:t>CURFEW</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CMO_HEALTHCARE</w:t>
            </w:r>
          </w:p>
        </w:tc>
        <w:tc>
          <w:tcPr>
            <w:tcW w:w="908" w:type="dxa"/>
          </w:tcPr>
          <w:p w:rsidR="001A341C" w:rsidRDefault="001A341C" w:rsidP="00C70750">
            <w:pPr>
              <w:jc w:val="center"/>
            </w:pPr>
            <w:r>
              <w:t>0.8</w:t>
            </w:r>
          </w:p>
        </w:tc>
        <w:tc>
          <w:tcPr>
            <w:tcW w:w="3476" w:type="dxa"/>
          </w:tcPr>
          <w:p w:rsidR="001A341C" w:rsidRDefault="001A341C" w:rsidP="001E703A">
            <w:r>
              <w:t>GUARD</w:t>
            </w:r>
          </w:p>
        </w:tc>
        <w:tc>
          <w:tcPr>
            <w:tcW w:w="844" w:type="dxa"/>
          </w:tcPr>
          <w:p w:rsidR="001A341C" w:rsidRDefault="001A341C" w:rsidP="00C70750">
            <w:pPr>
              <w:jc w:val="center"/>
            </w:pPr>
            <w:r>
              <w:t>1.7</w:t>
            </w:r>
          </w:p>
        </w:tc>
      </w:tr>
      <w:tr w:rsidR="001A341C" w:rsidTr="001E703A">
        <w:trPr>
          <w:jc w:val="center"/>
        </w:trPr>
        <w:tc>
          <w:tcPr>
            <w:tcW w:w="3070" w:type="dxa"/>
          </w:tcPr>
          <w:p w:rsidR="001A341C" w:rsidRDefault="001A341C" w:rsidP="001E703A">
            <w:r>
              <w:t>CMO_INDUSTRY</w:t>
            </w:r>
          </w:p>
        </w:tc>
        <w:tc>
          <w:tcPr>
            <w:tcW w:w="908" w:type="dxa"/>
          </w:tcPr>
          <w:p w:rsidR="001A341C" w:rsidRDefault="001A341C" w:rsidP="00C70750">
            <w:pPr>
              <w:jc w:val="center"/>
            </w:pPr>
            <w:r>
              <w:t>0.8</w:t>
            </w:r>
          </w:p>
        </w:tc>
        <w:tc>
          <w:tcPr>
            <w:tcW w:w="3476" w:type="dxa"/>
          </w:tcPr>
          <w:p w:rsidR="001A341C" w:rsidRDefault="001A341C" w:rsidP="001E703A">
            <w:r>
              <w:t>PATROL</w:t>
            </w:r>
          </w:p>
        </w:tc>
        <w:tc>
          <w:tcPr>
            <w:tcW w:w="844" w:type="dxa"/>
          </w:tcPr>
          <w:p w:rsidR="001A341C" w:rsidRDefault="001A341C" w:rsidP="00C70750">
            <w:pPr>
              <w:jc w:val="center"/>
            </w:pPr>
            <w:r>
              <w:t>2.0</w:t>
            </w:r>
          </w:p>
        </w:tc>
      </w:tr>
      <w:tr w:rsidR="001A341C" w:rsidTr="001E703A">
        <w:trPr>
          <w:jc w:val="center"/>
        </w:trPr>
        <w:tc>
          <w:tcPr>
            <w:tcW w:w="3070" w:type="dxa"/>
          </w:tcPr>
          <w:p w:rsidR="001A341C" w:rsidRDefault="001A341C" w:rsidP="001E703A">
            <w:r>
              <w:t>CMO_LAW_ENFORCEMENT</w:t>
            </w:r>
          </w:p>
        </w:tc>
        <w:tc>
          <w:tcPr>
            <w:tcW w:w="908" w:type="dxa"/>
          </w:tcPr>
          <w:p w:rsidR="001A341C" w:rsidRDefault="001A341C" w:rsidP="00C70750">
            <w:pPr>
              <w:jc w:val="center"/>
            </w:pPr>
            <w:r>
              <w:t>1.5</w:t>
            </w:r>
          </w:p>
        </w:tc>
        <w:tc>
          <w:tcPr>
            <w:tcW w:w="3476" w:type="dxa"/>
          </w:tcPr>
          <w:p w:rsidR="001A341C" w:rsidRDefault="001A341C" w:rsidP="001E703A">
            <w:r>
              <w:t>PSYOP</w:t>
            </w:r>
          </w:p>
        </w:tc>
        <w:tc>
          <w:tcPr>
            <w:tcW w:w="844" w:type="dxa"/>
          </w:tcPr>
          <w:p w:rsidR="001A341C" w:rsidRDefault="001A341C" w:rsidP="00C70750">
            <w:pPr>
              <w:jc w:val="center"/>
            </w:pPr>
            <w:r>
              <w:t>1.0</w:t>
            </w:r>
          </w:p>
        </w:tc>
      </w:tr>
      <w:tr w:rsidR="001A341C" w:rsidTr="001E703A">
        <w:trPr>
          <w:jc w:val="center"/>
        </w:trPr>
        <w:tc>
          <w:tcPr>
            <w:tcW w:w="3070" w:type="dxa"/>
          </w:tcPr>
          <w:p w:rsidR="001A341C" w:rsidRDefault="001A341C" w:rsidP="001E703A">
            <w:r>
              <w:t>CMO_OTHER</w:t>
            </w:r>
          </w:p>
        </w:tc>
        <w:tc>
          <w:tcPr>
            <w:tcW w:w="908" w:type="dxa"/>
          </w:tcPr>
          <w:p w:rsidR="001A341C" w:rsidRDefault="001A341C" w:rsidP="00C70750">
            <w:pPr>
              <w:jc w:val="center"/>
            </w:pPr>
            <w:r>
              <w:t>0.8</w:t>
            </w:r>
          </w:p>
        </w:tc>
        <w:tc>
          <w:tcPr>
            <w:tcW w:w="3476" w:type="dxa"/>
          </w:tcPr>
          <w:p w:rsidR="001A341C" w:rsidRDefault="001A341C" w:rsidP="001E703A">
            <w:r>
              <w:t>NONE</w:t>
            </w:r>
          </w:p>
        </w:tc>
        <w:tc>
          <w:tcPr>
            <w:tcW w:w="844" w:type="dxa"/>
          </w:tcPr>
          <w:p w:rsidR="001A341C" w:rsidRDefault="001A341C" w:rsidP="00C70750">
            <w:pPr>
              <w:jc w:val="center"/>
            </w:pPr>
            <w:r>
              <w:t>1.0</w:t>
            </w:r>
          </w:p>
        </w:tc>
      </w:tr>
    </w:tbl>
    <w:p w:rsidR="00E82B24" w:rsidRDefault="004C4DE0" w:rsidP="004C4DE0">
      <w:pPr>
        <w:pStyle w:val="Heading5"/>
      </w:pPr>
      <w:bookmarkStart w:id="153" w:name="_Toc342542415"/>
      <w:r>
        <w:t>Non-Criminal and Criminal Force</w:t>
      </w:r>
      <w:bookmarkEnd w:id="153"/>
    </w:p>
    <w:p w:rsidR="004C4DE0" w:rsidRDefault="004C4DE0" w:rsidP="004C4DE0">
      <w:r>
        <w:t xml:space="preserve">As stated in Section </w:t>
      </w:r>
      <w:r w:rsidR="00BB3615">
        <w:fldChar w:fldCharType="begin"/>
      </w:r>
      <w:r>
        <w:instrText xml:space="preserve"> REF _Ref339523218 \r \h </w:instrText>
      </w:r>
      <w:r w:rsidR="00BB3615">
        <w:fldChar w:fldCharType="separate"/>
      </w:r>
      <w:r w:rsidR="003451A3">
        <w:t>5.3</w:t>
      </w:r>
      <w:r w:rsidR="00BB3615">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 </w:t>
      </w:r>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9E1203"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For civilian groups, the actual criminal fraction are unsuppressed criminals; the remainder are (possibly reluctantly) law-abiding.  Thus, we define</w:t>
      </w:r>
    </w:p>
    <w:p w:rsidR="004C4DE0" w:rsidRDefault="004C4DE0" w:rsidP="004C4DE0"/>
    <w:p w:rsidR="004C4DE0" w:rsidRDefault="009E1203"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54" w:name="_Toc342542416"/>
      <w:r>
        <w:t>Friends and Enemies</w:t>
      </w:r>
      <w:bookmarkEnd w:id="154"/>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r w:rsidR="001D79EC">
        <w:t xml:space="preserv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rsidR="00E82B24" w:rsidRDefault="00E82B24" w:rsidP="001D79EC">
      <w:pPr>
        <w:rPr>
          <w:b/>
          <w:bCs/>
        </w:rPr>
      </w:pPr>
    </w:p>
    <w:p w:rsidR="001D79EC" w:rsidRPr="001D79EC" w:rsidRDefault="009E1203"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9E1203"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9E1203"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9E1203"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9E1203"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9E1203"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9E1203"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55" w:name="_Toc310421794"/>
      <w:bookmarkStart w:id="156" w:name="_Toc342542417"/>
      <w:r>
        <w:t>Volatility</w:t>
      </w:r>
      <w:bookmarkEnd w:id="155"/>
      <w:bookmarkEnd w:id="156"/>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1D79EC" w:rsidRPr="006173CD" w:rsidRDefault="009E1203" w:rsidP="006173CD">
      <w:pPr>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6173CD" w:rsidRPr="00EB2B8E" w:rsidRDefault="006173CD" w:rsidP="006173CD">
      <w:pPr>
        <w:ind w:left="360"/>
      </w:pPr>
    </w:p>
    <w:p w:rsidR="001D79EC" w:rsidRDefault="009E1203"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EB2B8E" w:rsidRDefault="009E1203"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1D79EC" w:rsidRDefault="001D79EC" w:rsidP="001D79EC">
      <w:pPr>
        <w:pStyle w:val="Heading3"/>
      </w:pPr>
      <w:bookmarkStart w:id="157" w:name="_Toc310421795"/>
      <w:bookmarkStart w:id="158" w:name="_Ref339455538"/>
      <w:bookmarkStart w:id="159" w:name="_Toc342542418"/>
      <w:r>
        <w:t>Security</w:t>
      </w:r>
      <w:bookmarkEnd w:id="157"/>
      <w:bookmarkEnd w:id="158"/>
      <w:bookmarkEnd w:id="159"/>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9E1203"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9E1203"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9E1203"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9E1203"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9E1203"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1D79EC" w:rsidRDefault="001D79EC" w:rsidP="00B147AC"/>
    <w:p w:rsidR="00502610" w:rsidRDefault="00502610" w:rsidP="00502610"/>
    <w:p w:rsidR="00392218" w:rsidRDefault="00392218" w:rsidP="00392218">
      <w:pPr>
        <w:pStyle w:val="Heading2"/>
      </w:pPr>
      <w:bookmarkStart w:id="160" w:name="__RefHeading__30424212"/>
      <w:bookmarkStart w:id="161" w:name="_Toc310421796"/>
      <w:bookmarkStart w:id="162" w:name="_Toc342542419"/>
      <w:r>
        <w:lastRenderedPageBreak/>
        <w:t>Effects of Unit Activities</w:t>
      </w:r>
      <w:bookmarkEnd w:id="160"/>
      <w:bookmarkEnd w:id="161"/>
      <w:bookmarkEnd w:id="162"/>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63" w:name="__RefHeading__35223422"/>
      <w:bookmarkStart w:id="164" w:name="_Toc310421797"/>
      <w:bookmarkStart w:id="165" w:name="_Toc342542420"/>
      <w:r>
        <w:t>Force Presence and Activities</w:t>
      </w:r>
      <w:bookmarkEnd w:id="163"/>
      <w:bookmarkEnd w:id="164"/>
      <w:bookmarkEnd w:id="165"/>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rsidR="00392218" w:rsidRDefault="00392218" w:rsidP="00392218"/>
    <w:p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9E1203"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rsidR="006F1187" w:rsidRDefault="006F1187" w:rsidP="00392218">
                  <w:r>
                    <w:t>c = 25</w:t>
                  </w:r>
                </w:p>
              </w:txbxContent>
            </v:textbox>
          </v:shape>
        </w:pict>
      </w:r>
      <w:r>
        <w:rPr>
          <w:noProof/>
        </w:rPr>
      </w:r>
      <w:r>
        <w:rPr>
          <w:noProof/>
        </w:rPr>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6F1187" w:rsidRDefault="006F1187" w:rsidP="00392218"/>
                  <w:p w:rsidR="006F1187" w:rsidRDefault="006F1187"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rsidR="006F1187" w:rsidRDefault="006F1187"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rsidR="006F1187" w:rsidRDefault="006F1187"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rsidR="006F1187" w:rsidRDefault="006F1187"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rsidR="006F1187" w:rsidRDefault="006F1187"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rsidR="006F1187" w:rsidRDefault="006F1187"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r>
        <w:t xml:space="preserve">where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9E1203"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9E1203"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66" w:name="_Toc310421798"/>
      <w:bookmarkStart w:id="167" w:name="_Toc342542421"/>
      <w:r>
        <w:t>Organization Activities</w:t>
      </w:r>
      <w:bookmarkEnd w:id="166"/>
      <w:bookmarkEnd w:id="167"/>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rsidR="00392218" w:rsidRDefault="00392218" w:rsidP="00392218">
      <w:pPr>
        <w:pStyle w:val="Heading3"/>
      </w:pPr>
      <w:bookmarkStart w:id="168" w:name="_Toc310421799"/>
      <w:bookmarkStart w:id="169" w:name="_Toc342542422"/>
      <w:r>
        <w:t>Civilian Activities</w:t>
      </w:r>
      <w:bookmarkEnd w:id="168"/>
      <w:bookmarkEnd w:id="169"/>
    </w:p>
    <w:p w:rsidR="00392218" w:rsidRDefault="00392218" w:rsidP="00F1283A">
      <w:r>
        <w:t>Civilian units may perform the following activities; the effect of these activities is modeled in the same way as force activities, with the distinction that security is irrelevant.</w:t>
      </w:r>
      <w:r w:rsidR="00E77BCD" w:rsidRPr="00E77BCD">
        <w:rPr>
          <w:rStyle w:val="FootnoteReference"/>
          <w:rFonts w:eastAsia="Wingdings"/>
        </w:rPr>
        <w:t xml:space="preserve"> </w:t>
      </w:r>
      <w:r w:rsidR="00E77BCD">
        <w:rPr>
          <w:rStyle w:val="FootnoteReference"/>
          <w:rFonts w:eastAsia="Wingdings"/>
        </w:rPr>
        <w:footnoteReference w:id="36"/>
      </w:r>
    </w:p>
    <w:p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rsidR="00392218" w:rsidRDefault="00392218" w:rsidP="00F1283A"/>
    <w:p w:rsidR="00392218" w:rsidRDefault="00392218" w:rsidP="00F1283A">
      <w:r>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rsidR="00F1283A" w:rsidRDefault="00F1283A" w:rsidP="00F1283A"/>
    <w:p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rsidR="00392218" w:rsidRDefault="00392218" w:rsidP="00392218">
      <w:pPr>
        <w:pStyle w:val="Heading3"/>
      </w:pPr>
      <w:bookmarkStart w:id="170" w:name="_Toc310421800"/>
      <w:bookmarkStart w:id="171" w:name="_Toc342542423"/>
      <w:r>
        <w:t>Activity Situations</w:t>
      </w:r>
      <w:bookmarkEnd w:id="170"/>
      <w:bookmarkEnd w:id="171"/>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0D3FC9" w:rsidP="000D3FC9">
      <w:pPr>
        <w:pStyle w:val="Heading2"/>
      </w:pPr>
      <w:bookmarkStart w:id="172" w:name="_Ref310324877"/>
      <w:bookmarkStart w:id="173" w:name="_Toc310421801"/>
      <w:bookmarkStart w:id="174" w:name="_Toc342542424"/>
      <w:r>
        <w:lastRenderedPageBreak/>
        <w:t>Environmental Situations</w:t>
      </w:r>
      <w:bookmarkEnd w:id="172"/>
      <w:bookmarkEnd w:id="173"/>
      <w:bookmarkEnd w:id="174"/>
    </w:p>
    <w:p w:rsidR="00867ADB" w:rsidRDefault="000D3FC9" w:rsidP="000D3FC9">
      <w:r>
        <w:t>Environmental situations</w:t>
      </w:r>
      <w:r w:rsidR="00867ADB">
        <w:t xml:space="preserve"> (ensits)</w:t>
      </w:r>
      <w:r>
        <w:t xml:space="preserve"> are on-going circumstances in a neighborhood </w:t>
      </w:r>
      <w:r w:rsidR="00867ADB">
        <w:t>that affect all of the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rsidR="00867ADB" w:rsidRDefault="00867ADB" w:rsidP="00867ADB">
      <w:pPr>
        <w:pStyle w:val="Heading3"/>
      </w:pPr>
      <w:bookmarkStart w:id="175" w:name="_Toc342542425"/>
      <w:r>
        <w:t>Athena 4 Changes</w:t>
      </w:r>
      <w:bookmarkEnd w:id="175"/>
    </w:p>
    <w:p w:rsidR="00867ADB" w:rsidRDefault="00867ADB" w:rsidP="00867ADB">
      <w:r>
        <w:t>The ensit rule sets have changed in Athena 4 due to the switch from GRAM to URAM as the underlying attitude model.  In past versions, an ensit had these effects on satisfaction during its life-time:</w:t>
      </w:r>
    </w:p>
    <w:p w:rsidR="00867ADB" w:rsidRDefault="00867ADB" w:rsidP="00867ADB"/>
    <w:p w:rsidR="00867ADB" w:rsidRDefault="00867ADB" w:rsidP="00EA4D0B">
      <w:pPr>
        <w:pStyle w:val="ListParagraph"/>
        <w:numPr>
          <w:ilvl w:val="0"/>
          <w:numId w:val="57"/>
        </w:numPr>
      </w:pPr>
      <w:r>
        <w:t>On inception, an inception penalty (a level effect)</w:t>
      </w:r>
    </w:p>
    <w:p w:rsidR="00867ADB" w:rsidRDefault="00867ADB" w:rsidP="00EA4D0B">
      <w:pPr>
        <w:pStyle w:val="ListParagraph"/>
        <w:numPr>
          <w:ilvl w:val="0"/>
          <w:numId w:val="57"/>
        </w:numPr>
      </w:pPr>
      <w:r>
        <w:t>At each time step (including the first), a satisfaction drain (a slope effect)</w:t>
      </w:r>
    </w:p>
    <w:p w:rsidR="00867ADB" w:rsidRDefault="00867ADB" w:rsidP="00EA4D0B">
      <w:pPr>
        <w:pStyle w:val="ListParagraph"/>
        <w:numPr>
          <w:ilvl w:val="0"/>
          <w:numId w:val="57"/>
        </w:numPr>
      </w:pPr>
      <w:r>
        <w:t>On resolution, a resolution benefit (a level effect)</w:t>
      </w:r>
    </w:p>
    <w:p w:rsidR="00867ADB" w:rsidRDefault="00867ADB" w:rsidP="00867ADB"/>
    <w:p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rsidR="00867ADB" w:rsidRDefault="00867ADB" w:rsidP="00867ADB"/>
    <w:p w:rsidR="00867ADB" w:rsidRDefault="00867ADB" w:rsidP="00EA4D0B">
      <w:pPr>
        <w:pStyle w:val="ListParagraph"/>
        <w:numPr>
          <w:ilvl w:val="0"/>
          <w:numId w:val="58"/>
        </w:numPr>
      </w:pPr>
      <w:r>
        <w:t>In the first week: a large transient effect, representing the sum of the inception penalty and the first week's drain.</w:t>
      </w:r>
    </w:p>
    <w:p w:rsidR="00867ADB" w:rsidRDefault="00867ADB" w:rsidP="00EA4D0B">
      <w:pPr>
        <w:pStyle w:val="ListParagraph"/>
        <w:numPr>
          <w:ilvl w:val="0"/>
          <w:numId w:val="58"/>
        </w:numPr>
      </w:pPr>
      <w:r>
        <w:t>In subsequent weeks, a smaller transient effect.</w:t>
      </w:r>
    </w:p>
    <w:p w:rsidR="00867ADB" w:rsidRDefault="00867ADB" w:rsidP="00EA4D0B">
      <w:pPr>
        <w:pStyle w:val="ListParagraph"/>
        <w:numPr>
          <w:ilvl w:val="0"/>
          <w:numId w:val="58"/>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76" w:name="_Ref310246902"/>
      <w:bookmarkStart w:id="177" w:name="_Ref310247782"/>
      <w:bookmarkStart w:id="178" w:name="_Toc310421802"/>
      <w:bookmarkStart w:id="179" w:name="_Toc342542426"/>
      <w:r>
        <w:lastRenderedPageBreak/>
        <w:t>Services</w:t>
      </w:r>
      <w:bookmarkEnd w:id="176"/>
      <w:bookmarkEnd w:id="177"/>
      <w:bookmarkEnd w:id="178"/>
      <w:bookmarkEnd w:id="179"/>
    </w:p>
    <w:p w:rsidR="00B75001" w:rsidRDefault="00B75001" w:rsidP="00B75001">
      <w:r>
        <w:t>A service is something provided to the civilians, the level of which affects civilian attitudes.</w:t>
      </w:r>
    </w:p>
    <w:p w:rsidR="00B75001" w:rsidRDefault="00B75001" w:rsidP="00B75001">
      <w:pPr>
        <w:pStyle w:val="Heading3"/>
      </w:pPr>
      <w:bookmarkStart w:id="180" w:name="_Toc310421803"/>
      <w:bookmarkStart w:id="181" w:name="_Toc342542427"/>
      <w:r>
        <w:t>Overview</w:t>
      </w:r>
      <w:bookmarkEnd w:id="180"/>
      <w:bookmarkEnd w:id="181"/>
    </w:p>
    <w:p w:rsidR="00B75001" w:rsidRPr="00A901A0" w:rsidRDefault="00B75001" w:rsidP="00B75001">
      <w:r>
        <w:t xml:space="preserve">At present Athena models one kind of service, Essential Non-Infrastructure (ENI) services (Section </w:t>
      </w:r>
      <w:r w:rsidR="00BB3615">
        <w:fldChar w:fldCharType="begin"/>
      </w:r>
      <w:r>
        <w:instrText xml:space="preserve"> REF _Ref310327255 \r \h </w:instrText>
      </w:r>
      <w:r w:rsidR="00BB3615">
        <w:fldChar w:fldCharType="separate"/>
      </w:r>
      <w:r w:rsidR="003451A3">
        <w:t>8.2</w:t>
      </w:r>
      <w:r w:rsidR="00BB3615">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82" w:name="_Toc310421804"/>
      <w:bookmarkStart w:id="183" w:name="_Toc342542428"/>
      <w:r>
        <w:t>Services vs. Environmental Situations</w:t>
      </w:r>
      <w:bookmarkEnd w:id="182"/>
      <w:bookmarkEnd w:id="183"/>
    </w:p>
    <w:p w:rsidR="00B75001" w:rsidRDefault="00B75001" w:rsidP="00B75001">
      <w:r>
        <w:t xml:space="preserve">Athena has historically modeled services (e.g., power and water) using environmental situations, or “ensits” (Section </w:t>
      </w:r>
      <w:r w:rsidR="00BB3615">
        <w:fldChar w:fldCharType="begin"/>
      </w:r>
      <w:r>
        <w:instrText xml:space="preserve"> REF _Ref310324877 \r \h </w:instrText>
      </w:r>
      <w:r w:rsidR="00BB3615">
        <w:fldChar w:fldCharType="separate"/>
      </w:r>
      <w:r w:rsidR="003451A3">
        <w:t>7</w:t>
      </w:r>
      <w:r w:rsidR="00BB3615">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7"/>
      </w:r>
    </w:p>
    <w:p w:rsidR="00B75001" w:rsidRDefault="00B75001" w:rsidP="00B75001">
      <w:pPr>
        <w:pStyle w:val="Heading4"/>
      </w:pPr>
      <w:bookmarkStart w:id="184" w:name="_Toc310421805"/>
      <w:bookmarkStart w:id="185" w:name="_Toc342542429"/>
      <w:r>
        <w:t>Levels of Service</w:t>
      </w:r>
      <w:bookmarkEnd w:id="184"/>
      <w:bookmarkEnd w:id="185"/>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86" w:name="_Ref310415360"/>
      <w:bookmarkStart w:id="187" w:name="_Toc310421806"/>
      <w:bookmarkStart w:id="188" w:name="_Toc342542430"/>
      <w:r>
        <w:t>Service Cases</w:t>
      </w:r>
      <w:bookmarkEnd w:id="186"/>
      <w:bookmarkEnd w:id="187"/>
      <w:bookmarkEnd w:id="188"/>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89" w:name="_Ref310327255"/>
      <w:bookmarkStart w:id="190" w:name="_Toc310421807"/>
      <w:bookmarkStart w:id="191" w:name="_Toc342542431"/>
      <w:r>
        <w:t>Essential Non-Infrastructure (ENI) Services</w:t>
      </w:r>
      <w:bookmarkEnd w:id="189"/>
      <w:bookmarkEnd w:id="190"/>
      <w:bookmarkEnd w:id="191"/>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8"/>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92" w:name="_Toc310421808"/>
      <w:bookmarkStart w:id="193" w:name="_Toc342542432"/>
      <w:r>
        <w:t>Service vs. Funding</w:t>
      </w:r>
      <w:bookmarkEnd w:id="192"/>
      <w:bookmarkEnd w:id="193"/>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9E1203"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9E1203"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9E1203"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9E1203"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9E1203"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9"/>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rsidR="00B75001" w:rsidRPr="008D4F12" w:rsidRDefault="00B75001" w:rsidP="00B75001">
      <w:pPr>
        <w:pStyle w:val="Definitions"/>
        <w:rPr>
          <w:b/>
          <w:i/>
        </w:rPr>
      </w:pPr>
      <m:oMath>
        <m:r>
          <w:rPr>
            <w:rFonts w:ascii="Cambria Math" w:hAnsi="Cambria Math"/>
          </w:rPr>
          <w:lastRenderedPageBreak/>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9E1203"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9E1203"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9E1203"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40"/>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9E1203"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94" w:name="_Toc310421809"/>
      <w:bookmarkStart w:id="195" w:name="_Toc342542433"/>
      <w:r>
        <w:t>Funding by Individual Actors</w:t>
      </w:r>
      <w:bookmarkEnd w:id="194"/>
      <w:bookmarkEnd w:id="195"/>
    </w:p>
    <w:p w:rsidR="00B75001" w:rsidRDefault="00B75001" w:rsidP="00B75001">
      <w:r>
        <w:t>We assume that an actor can provide ENI services in any neighborhood in which he has at least minimal direct support.</w:t>
      </w:r>
      <w:r>
        <w:rPr>
          <w:rStyle w:val="FootnoteReference"/>
          <w:rFonts w:eastAsia="Wingdings"/>
        </w:rPr>
        <w:footnoteReference w:id="41"/>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9E1203"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r>
        <w:t>where</w:t>
      </w:r>
    </w:p>
    <w:p w:rsidR="00A4698B" w:rsidRDefault="00A4698B" w:rsidP="00A4698B"/>
    <w:p w:rsidR="00B75001" w:rsidRDefault="009E1203"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96" w:name="_Toc310421810"/>
      <w:bookmarkStart w:id="197" w:name="_Toc342542434"/>
      <w:r>
        <w:t>Expected Level of Service</w:t>
      </w:r>
      <w:bookmarkEnd w:id="196"/>
      <w:bookmarkEnd w:id="197"/>
    </w:p>
    <w:p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9E1203"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r>
        <w:lastRenderedPageBreak/>
        <w:t>where</w:t>
      </w:r>
    </w:p>
    <w:p w:rsidR="00A4698B" w:rsidRDefault="00A4698B" w:rsidP="00A4698B"/>
    <w:p w:rsidR="00B75001" w:rsidRDefault="009E1203"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rsidR="00B75001" w:rsidRDefault="009E1203"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rsidR="00B75001" w:rsidRDefault="009E1203"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2"/>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198" w:name="_Toc310421815"/>
      <w:bookmarkStart w:id="199" w:name="_Toc342542435"/>
      <w:r>
        <w:t>Categorize the Actual Level of Service</w:t>
      </w:r>
      <w:bookmarkEnd w:id="198"/>
      <w:bookmarkEnd w:id="199"/>
    </w:p>
    <w:p w:rsidR="00FC0A5B" w:rsidRDefault="00FC0A5B" w:rsidP="00FC0A5B">
      <w:r>
        <w:t xml:space="preserve">To compute the attitude effects, we use the four service cases described in Section </w:t>
      </w:r>
      <w:r w:rsidR="00BB3615">
        <w:fldChar w:fldCharType="begin"/>
      </w:r>
      <w:r>
        <w:instrText xml:space="preserve"> REF _Ref310415360 \r \h </w:instrText>
      </w:r>
      <w:r w:rsidR="00BB3615">
        <w:fldChar w:fldCharType="separate"/>
      </w:r>
      <w:r w:rsidR="003451A3">
        <w:t>8.1.3</w:t>
      </w:r>
      <w:r w:rsidR="00BB3615">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r>
        <w:t>where</w:t>
      </w:r>
    </w:p>
    <w:p w:rsidR="00FC0A5B" w:rsidRDefault="00FC0A5B" w:rsidP="00FC0A5B"/>
    <w:p w:rsidR="00FC0A5B" w:rsidRDefault="009E1203"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9E1203"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rsidR="00FC0A5B" w:rsidRPr="003D3FDD" w:rsidRDefault="009E1203"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3"/>
      </w:r>
    </w:p>
    <w:p w:rsidR="00FC0A5B" w:rsidRDefault="00FC0A5B" w:rsidP="00A4698B"/>
    <w:p w:rsidR="00B75001" w:rsidRDefault="00B75001" w:rsidP="00B75001">
      <w:pPr>
        <w:pStyle w:val="Heading4"/>
      </w:pPr>
      <w:bookmarkStart w:id="200" w:name="_Toc310421811"/>
      <w:bookmarkStart w:id="201" w:name="_Toc342542436"/>
      <w:r>
        <w:t>Satisfaction Effects</w:t>
      </w:r>
      <w:bookmarkEnd w:id="200"/>
      <w:bookmarkEnd w:id="201"/>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202" w:name="_Toc310421812"/>
      <w:bookmarkStart w:id="203" w:name="_Toc342542437"/>
      <w:r>
        <w:t xml:space="preserve">The </w:t>
      </w:r>
      <w:r w:rsidRPr="00A4698B">
        <w:t>Needs</w:t>
      </w:r>
      <w:r>
        <w:t xml:space="preserve"> Factor</w:t>
      </w:r>
      <w:bookmarkEnd w:id="202"/>
      <w:bookmarkEnd w:id="203"/>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9E1203"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9E1203"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9E1203"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4"/>
      </w:r>
    </w:p>
    <w:p w:rsidR="00B75001" w:rsidRDefault="009E1203"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5"/>
      </w:r>
      <w:r w:rsidR="00B75001">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9E1203"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204" w:name="_Toc310421813"/>
      <w:bookmarkStart w:id="205" w:name="_Toc342542438"/>
      <w:r>
        <w:t>The Expectations Factor</w:t>
      </w:r>
      <w:bookmarkEnd w:id="204"/>
      <w:bookmarkEnd w:id="205"/>
    </w:p>
    <w:p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9E1203"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r>
        <w:t>where</w:t>
      </w:r>
    </w:p>
    <w:p w:rsidR="00B75001" w:rsidRPr="0099602B" w:rsidRDefault="009E1203"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9E1203"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9E1203"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9E1203"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6"/>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206" w:name="_Ref310342819"/>
      <w:bookmarkStart w:id="207" w:name="_Toc310421814"/>
      <w:bookmarkStart w:id="208" w:name="_Toc342542439"/>
      <w:r>
        <w:t>Vertical Relationship</w:t>
      </w:r>
      <w:bookmarkEnd w:id="206"/>
      <w:r>
        <w:t xml:space="preserve"> Effects</w:t>
      </w:r>
      <w:bookmarkEnd w:id="207"/>
      <w:bookmarkEnd w:id="208"/>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9E1203"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9E1203"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r>
        <w:t xml:space="preserve">where </w:t>
      </w:r>
    </w:p>
    <w:p w:rsidR="00A4698B" w:rsidRPr="008D32D0" w:rsidRDefault="00A4698B" w:rsidP="00A4698B"/>
    <w:p w:rsidR="00B75001" w:rsidRDefault="009E1203"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9E1203"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9E1203"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7"/>
      </w:r>
    </w:p>
    <w:p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9E1203"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9E1203"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9E1203"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1A119A" w:rsidP="001A119A">
      <w:pPr>
        <w:pStyle w:val="Heading4"/>
      </w:pPr>
      <w:r>
        <w:t>ENI Services and Empty Civilian Groups</w:t>
      </w:r>
    </w:p>
    <w:p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rsidR="001A119A" w:rsidRDefault="001A119A" w:rsidP="001A119A"/>
    <w:p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bookmarkStart w:id="209" w:name="_GoBack"/>
      <w:bookmarkEnd w:id="209"/>
    </w:p>
    <w:p w:rsidR="002520B8" w:rsidRDefault="002520B8" w:rsidP="002520B8">
      <w:pPr>
        <w:pStyle w:val="Heading2"/>
      </w:pPr>
      <w:bookmarkStart w:id="210" w:name="_Toc310421818"/>
      <w:bookmarkStart w:id="211" w:name="_Ref339521624"/>
      <w:bookmarkStart w:id="212" w:name="_Toc342542440"/>
      <w:r>
        <w:lastRenderedPageBreak/>
        <w:t>Athena Attrition Model (AAM)</w:t>
      </w:r>
      <w:bookmarkEnd w:id="210"/>
      <w:bookmarkEnd w:id="211"/>
      <w:bookmarkEnd w:id="212"/>
    </w:p>
    <w:p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rsidR="002520B8" w:rsidRDefault="002520B8" w:rsidP="002520B8"/>
    <w:p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2520B8" w:rsidRDefault="002520B8" w:rsidP="002520B8"/>
    <w:p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2520B8" w:rsidRDefault="002520B8" w:rsidP="002520B8"/>
    <w:p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2520B8" w:rsidRDefault="002520B8" w:rsidP="002520B8"/>
    <w:p w:rsidR="002520B8" w:rsidRDefault="002520B8" w:rsidP="002520B8">
      <w:r>
        <w:t>In addition, AAM supports magic attrition of individual units, of any specific group in a neighborhood, and of all civilians in a neighborhood.</w:t>
      </w:r>
    </w:p>
    <w:p w:rsidR="002520B8" w:rsidRDefault="002520B8" w:rsidP="002520B8">
      <w:pPr>
        <w:pStyle w:val="Heading3"/>
      </w:pPr>
      <w:bookmarkStart w:id="213" w:name="_Toc310421819"/>
      <w:bookmarkStart w:id="214" w:name="_Toc342542441"/>
      <w:r>
        <w:t>Overview</w:t>
      </w:r>
      <w:bookmarkEnd w:id="213"/>
      <w:bookmarkEnd w:id="214"/>
    </w:p>
    <w:p w:rsidR="002520B8" w:rsidRDefault="002520B8" w:rsidP="002520B8">
      <w:pPr>
        <w:pStyle w:val="Heading4"/>
      </w:pPr>
      <w:bookmarkStart w:id="215" w:name="_Toc310421820"/>
      <w:bookmarkStart w:id="216" w:name="_Toc342542442"/>
      <w:r>
        <w:t>Attrition in the Real World</w:t>
      </w:r>
      <w:bookmarkEnd w:id="215"/>
      <w:bookmarkEnd w:id="216"/>
    </w:p>
    <w:p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rsidR="002520B8" w:rsidRDefault="002520B8" w:rsidP="002520B8"/>
    <w:p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2520B8" w:rsidRDefault="002520B8" w:rsidP="002520B8"/>
    <w:p w:rsidR="002520B8" w:rsidRDefault="002520B8" w:rsidP="002520B8">
      <w:r>
        <w:t>At present Athena does not attempt to deal with all of these possibilities; many of them can be handled as special events using magic attrition.</w:t>
      </w:r>
    </w:p>
    <w:p w:rsidR="002520B8" w:rsidRDefault="002520B8" w:rsidP="002520B8">
      <w:pPr>
        <w:pStyle w:val="Heading4"/>
      </w:pPr>
      <w:bookmarkStart w:id="217" w:name="__RefHeading__28413023"/>
      <w:bookmarkStart w:id="218" w:name="_Toc310421821"/>
      <w:bookmarkStart w:id="219" w:name="_Toc342542443"/>
      <w:r>
        <w:lastRenderedPageBreak/>
        <w:t xml:space="preserve">Requirements for This </w:t>
      </w:r>
      <w:bookmarkEnd w:id="217"/>
      <w:r>
        <w:t>Version</w:t>
      </w:r>
      <w:bookmarkEnd w:id="218"/>
      <w:bookmarkEnd w:id="219"/>
    </w:p>
    <w:p w:rsidR="002520B8" w:rsidRDefault="002520B8" w:rsidP="00EA4D0B">
      <w:pPr>
        <w:pStyle w:val="ListParagraph"/>
        <w:numPr>
          <w:ilvl w:val="0"/>
          <w:numId w:val="35"/>
        </w:numPr>
      </w:pPr>
      <w:r>
        <w:t>Attrition shall take place in neighborhoods, based on the groups present in the neighborhood.</w:t>
      </w:r>
    </w:p>
    <w:p w:rsidR="002520B8" w:rsidRDefault="002520B8" w:rsidP="00EA4D0B">
      <w:pPr>
        <w:pStyle w:val="ListParagraph"/>
        <w:numPr>
          <w:ilvl w:val="0"/>
          <w:numId w:val="35"/>
        </w:numPr>
      </w:pPr>
      <w:r>
        <w:t>All personnel are present in neighborhoods as unit personnel, i.e., as visible unit icons, staffed according to the actors’ strategies.</w:t>
      </w:r>
    </w:p>
    <w:p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8"/>
      </w:r>
    </w:p>
    <w:p w:rsidR="002520B8" w:rsidRDefault="002520B8" w:rsidP="00EA4D0B">
      <w:pPr>
        <w:pStyle w:val="ListParagraph"/>
        <w:numPr>
          <w:ilvl w:val="0"/>
          <w:numId w:val="35"/>
        </w:numPr>
      </w:pPr>
      <w:r>
        <w:t>For convenience,</w:t>
      </w:r>
    </w:p>
    <w:p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rsidR="002520B8" w:rsidRDefault="002520B8" w:rsidP="00EA4D0B">
      <w:pPr>
        <w:pStyle w:val="ListParagraph"/>
        <w:numPr>
          <w:ilvl w:val="1"/>
          <w:numId w:val="35"/>
        </w:numPr>
      </w:pPr>
      <w:r>
        <w:t>The attitude changes due to attrition to a displaced civilian unit will be done as though the attrition was incurred in the unit's neighborhood of origin.</w:t>
      </w:r>
      <w:r>
        <w:rPr>
          <w:rStyle w:val="FootnoteReference"/>
          <w:rFonts w:eastAsia="Wingdings"/>
        </w:rPr>
        <w:footnoteReference w:id="49"/>
      </w:r>
    </w:p>
    <w:p w:rsidR="002520B8" w:rsidRDefault="002520B8" w:rsidP="00EA4D0B">
      <w:pPr>
        <w:pStyle w:val="ListParagraph"/>
        <w:numPr>
          <w:ilvl w:val="0"/>
          <w:numId w:val="35"/>
        </w:numPr>
      </w:pPr>
      <w:r>
        <w:t>A neighborhood may contain any combination of UFs and NFs.</w:t>
      </w:r>
    </w:p>
    <w:p w:rsidR="002520B8" w:rsidRDefault="002520B8" w:rsidP="00EA4D0B">
      <w:pPr>
        <w:pStyle w:val="ListParagraph"/>
        <w:numPr>
          <w:ilvl w:val="0"/>
          <w:numId w:val="35"/>
        </w:numPr>
      </w:pPr>
      <w:r>
        <w:t>Groups may be friendly, enemy, or neutral with each other, based on the value of their relationships.</w:t>
      </w:r>
    </w:p>
    <w:p w:rsidR="002520B8" w:rsidRDefault="002520B8" w:rsidP="00EA4D0B">
      <w:pPr>
        <w:pStyle w:val="ListParagraph"/>
        <w:numPr>
          <w:ilvl w:val="0"/>
          <w:numId w:val="35"/>
        </w:numPr>
      </w:pPr>
      <w:r>
        <w:t>Attrition occurs during engagements between enemy forces.</w:t>
      </w:r>
    </w:p>
    <w:p w:rsidR="002520B8" w:rsidRDefault="002520B8" w:rsidP="00EA4D0B">
      <w:pPr>
        <w:pStyle w:val="ListParagraph"/>
        <w:numPr>
          <w:ilvl w:val="0"/>
          <w:numId w:val="35"/>
        </w:numPr>
      </w:pPr>
      <w:r>
        <w:t>AAM shall model attrition caused by the following types of engagement:</w:t>
      </w:r>
    </w:p>
    <w:p w:rsidR="002520B8" w:rsidRDefault="002520B8" w:rsidP="00EA4D0B">
      <w:pPr>
        <w:pStyle w:val="ListParagraph"/>
        <w:numPr>
          <w:ilvl w:val="1"/>
          <w:numId w:val="35"/>
        </w:numPr>
      </w:pPr>
      <w:r>
        <w:t>UF hunting down enemy NF.</w:t>
      </w:r>
    </w:p>
    <w:p w:rsidR="002520B8" w:rsidRDefault="002520B8" w:rsidP="00EA4D0B">
      <w:pPr>
        <w:pStyle w:val="ListParagraph"/>
        <w:numPr>
          <w:ilvl w:val="1"/>
          <w:numId w:val="35"/>
        </w:numPr>
      </w:pPr>
      <w:r>
        <w:t>NF ambushing enemy UF.</w:t>
      </w:r>
    </w:p>
    <w:p w:rsidR="002520B8" w:rsidRDefault="002520B8" w:rsidP="00EA4D0B">
      <w:pPr>
        <w:pStyle w:val="ListParagraph"/>
        <w:numPr>
          <w:ilvl w:val="1"/>
          <w:numId w:val="35"/>
        </w:numPr>
      </w:pPr>
      <w:r>
        <w:t>Collateral damage to civilians from all engagements between forces.</w:t>
      </w:r>
    </w:p>
    <w:p w:rsidR="002520B8" w:rsidRDefault="002520B8" w:rsidP="00EA4D0B">
      <w:pPr>
        <w:pStyle w:val="ListParagraph"/>
        <w:numPr>
          <w:ilvl w:val="0"/>
          <w:numId w:val="35"/>
        </w:numPr>
      </w:pPr>
      <w:r>
        <w:t>All casualties from attrition will be kills; there will be no computation of wounded.</w:t>
      </w:r>
    </w:p>
    <w:p w:rsidR="002520B8" w:rsidRDefault="002520B8" w:rsidP="00EA4D0B">
      <w:pPr>
        <w:pStyle w:val="ListParagraph"/>
        <w:numPr>
          <w:ilvl w:val="0"/>
          <w:numId w:val="35"/>
        </w:numPr>
      </w:pPr>
      <w:r>
        <w:t>All attrition to organization group personnel will be handled by magic input.</w:t>
      </w:r>
    </w:p>
    <w:p w:rsidR="002520B8" w:rsidRDefault="002520B8" w:rsidP="00EA4D0B">
      <w:pPr>
        <w:pStyle w:val="ListParagraph"/>
        <w:numPr>
          <w:ilvl w:val="0"/>
          <w:numId w:val="35"/>
        </w:numPr>
      </w:pPr>
      <w:r>
        <w:t>All mass killings of civilians by any group will be handled by magic input.</w:t>
      </w:r>
    </w:p>
    <w:p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rsidR="002520B8" w:rsidRDefault="002520B8" w:rsidP="00EA4D0B">
      <w:pPr>
        <w:pStyle w:val="ListParagraph"/>
        <w:numPr>
          <w:ilvl w:val="1"/>
          <w:numId w:val="35"/>
        </w:numPr>
      </w:pPr>
      <w:r>
        <w:t>Fewer attacks on UF by NF</w:t>
      </w:r>
    </w:p>
    <w:p w:rsidR="002520B8" w:rsidRDefault="002520B8" w:rsidP="00EA4D0B">
      <w:pPr>
        <w:pStyle w:val="ListParagraph"/>
        <w:numPr>
          <w:ilvl w:val="1"/>
          <w:numId w:val="35"/>
        </w:numPr>
      </w:pPr>
      <w:r>
        <w:t>Better loss exchange rates for UF when NF does attack</w:t>
      </w:r>
    </w:p>
    <w:p w:rsidR="002520B8" w:rsidRDefault="002520B8" w:rsidP="00EA4D0B">
      <w:pPr>
        <w:pStyle w:val="ListParagraph"/>
        <w:numPr>
          <w:ilvl w:val="1"/>
          <w:numId w:val="35"/>
        </w:numPr>
      </w:pPr>
      <w:r>
        <w:t>More attacks by UF against NF with less collateral damage to civilians on each attack.</w:t>
      </w:r>
    </w:p>
    <w:p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rsidR="002520B8" w:rsidRDefault="002520B8" w:rsidP="00EA4D0B">
      <w:pPr>
        <w:pStyle w:val="ListParagraph"/>
        <w:numPr>
          <w:ilvl w:val="0"/>
          <w:numId w:val="35"/>
        </w:numPr>
      </w:pPr>
      <w:r>
        <w:lastRenderedPageBreak/>
        <w:t>Force groups require funding/resources in order to conduct attacks.  Therefore, reducing actor funding reduces the number of attacks the actor's forces can initiate.</w:t>
      </w:r>
    </w:p>
    <w:p w:rsidR="002520B8" w:rsidRDefault="002520B8" w:rsidP="002520B8">
      <w:pPr>
        <w:pStyle w:val="Heading4"/>
      </w:pPr>
      <w:bookmarkStart w:id="220" w:name="_Toc310421822"/>
      <w:bookmarkStart w:id="221" w:name="_Toc342542444"/>
      <w:r>
        <w:t>Requirements for Later Versions</w:t>
      </w:r>
      <w:bookmarkEnd w:id="220"/>
      <w:bookmarkEnd w:id="221"/>
    </w:p>
    <w:p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2520B8" w:rsidRPr="002947F3" w:rsidRDefault="002520B8" w:rsidP="00EA4D0B">
      <w:pPr>
        <w:pStyle w:val="ListParagraph"/>
        <w:numPr>
          <w:ilvl w:val="0"/>
          <w:numId w:val="36"/>
        </w:numPr>
      </w:pPr>
      <w:r w:rsidRPr="002947F3">
        <w:t>NF can conduct IED attacks against UF.</w:t>
      </w:r>
    </w:p>
    <w:p w:rsidR="002520B8" w:rsidRDefault="002520B8" w:rsidP="00EA4D0B">
      <w:pPr>
        <w:pStyle w:val="ListParagraph"/>
        <w:numPr>
          <w:ilvl w:val="0"/>
          <w:numId w:val="36"/>
        </w:numPr>
      </w:pPr>
      <w:r w:rsidRPr="002947F3">
        <w:t>Force groups will be allowed to recruit new members from the militant pools of local civilian groups.</w:t>
      </w:r>
    </w:p>
    <w:p w:rsidR="007F3D4A" w:rsidRPr="002947F3" w:rsidRDefault="007F3D4A" w:rsidP="00EA4D0B">
      <w:pPr>
        <w:pStyle w:val="ListParagraph"/>
        <w:numPr>
          <w:ilvl w:val="1"/>
          <w:numId w:val="36"/>
        </w:numPr>
      </w:pPr>
      <w:r>
        <w:t>Under certain circumstances, such as a sustained lack of salary payments, some members may desert.</w:t>
      </w:r>
    </w:p>
    <w:p w:rsidR="002520B8" w:rsidRPr="002947F3" w:rsidRDefault="002520B8" w:rsidP="00EA4D0B">
      <w:pPr>
        <w:pStyle w:val="ListParagraph"/>
        <w:numPr>
          <w:ilvl w:val="0"/>
          <w:numId w:val="36"/>
        </w:numPr>
      </w:pPr>
      <w:r w:rsidRPr="002947F3">
        <w:t>Individual units might be designated as Uniformed or Non-uniformed, perhaps according to their activity, allowing a single force group to have both UF and NF.</w:t>
      </w:r>
    </w:p>
    <w:p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rsidR="002520B8" w:rsidRPr="002947F3" w:rsidRDefault="002520B8" w:rsidP="00EA4D0B">
      <w:pPr>
        <w:pStyle w:val="ListParagraph"/>
        <w:numPr>
          <w:ilvl w:val="1"/>
          <w:numId w:val="36"/>
        </w:numPr>
      </w:pPr>
      <w:r w:rsidRPr="002947F3">
        <w:t>C</w:t>
      </w:r>
      <w:r>
        <w:t>ivilian</w:t>
      </w:r>
      <w:r w:rsidRPr="002947F3">
        <w:t xml:space="preserve"> vs. C</w:t>
      </w:r>
      <w:r>
        <w:t>ivilian</w:t>
      </w:r>
    </w:p>
    <w:p w:rsidR="002520B8" w:rsidRPr="002947F3" w:rsidRDefault="002520B8" w:rsidP="00EA4D0B">
      <w:pPr>
        <w:pStyle w:val="ListParagraph"/>
        <w:numPr>
          <w:ilvl w:val="1"/>
          <w:numId w:val="36"/>
        </w:numPr>
      </w:pPr>
      <w:r w:rsidRPr="002947F3">
        <w:t>UF vs. UF</w:t>
      </w:r>
    </w:p>
    <w:p w:rsidR="002520B8" w:rsidRPr="002947F3" w:rsidRDefault="002520B8" w:rsidP="00EA4D0B">
      <w:pPr>
        <w:pStyle w:val="ListParagraph"/>
        <w:numPr>
          <w:ilvl w:val="1"/>
          <w:numId w:val="36"/>
        </w:numPr>
      </w:pPr>
      <w:r w:rsidRPr="002947F3">
        <w:t>NF vs. NF</w:t>
      </w:r>
    </w:p>
    <w:p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rsidR="002520B8" w:rsidRDefault="002520B8" w:rsidP="002520B8">
      <w:pPr>
        <w:pStyle w:val="Heading4"/>
      </w:pPr>
      <w:bookmarkStart w:id="222" w:name="_Toc310421823"/>
      <w:bookmarkStart w:id="223" w:name="_Toc342542445"/>
      <w:r>
        <w:t>Simplifying Assumptions</w:t>
      </w:r>
      <w:bookmarkEnd w:id="222"/>
      <w:bookmarkEnd w:id="223"/>
    </w:p>
    <w:p w:rsidR="002520B8" w:rsidRDefault="002520B8" w:rsidP="002520B8">
      <w:r>
        <w:t>In order to keep AAM within the realm of the possible we made the following simplifying assumptions, which are still in force in this version:</w:t>
      </w:r>
    </w:p>
    <w:p w:rsidR="002520B8" w:rsidRDefault="002520B8" w:rsidP="002520B8"/>
    <w:p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rsidR="002520B8" w:rsidRPr="00B938B5" w:rsidRDefault="002520B8" w:rsidP="00EA4D0B">
      <w:pPr>
        <w:pStyle w:val="ListParagraph"/>
        <w:numPr>
          <w:ilvl w:val="0"/>
          <w:numId w:val="37"/>
        </w:numPr>
      </w:pPr>
      <w:r w:rsidRPr="00B938B5">
        <w:t>When a UF discovers an NF cell, the UF will attack with overwhelming force and suffer no casualties</w:t>
      </w:r>
    </w:p>
    <w:p w:rsidR="002520B8" w:rsidRPr="00B938B5" w:rsidRDefault="002520B8" w:rsidP="00EA4D0B">
      <w:pPr>
        <w:pStyle w:val="ListParagraph"/>
        <w:numPr>
          <w:ilvl w:val="0"/>
          <w:numId w:val="37"/>
        </w:numPr>
      </w:pPr>
      <w:r w:rsidRPr="00B938B5">
        <w:t>Neither UFs nor NFs will intentionally kill civ</w:t>
      </w:r>
      <w:r w:rsidR="00A3777C">
        <w:t>ilians in this model</w:t>
      </w:r>
    </w:p>
    <w:p w:rsidR="002520B8" w:rsidRPr="00B938B5" w:rsidRDefault="002520B8" w:rsidP="00EA4D0B">
      <w:pPr>
        <w:pStyle w:val="ListParagraph"/>
        <w:numPr>
          <w:ilvl w:val="0"/>
          <w:numId w:val="37"/>
        </w:numPr>
      </w:pPr>
      <w:r w:rsidRPr="00B938B5">
        <w:t>NFs will not explicitly use crowds to promote unrest or otherwise further their agenda.</w:t>
      </w:r>
    </w:p>
    <w:p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rsidR="002520B8" w:rsidRPr="00B938B5" w:rsidRDefault="002520B8" w:rsidP="00EA4D0B">
      <w:pPr>
        <w:pStyle w:val="ListParagraph"/>
        <w:numPr>
          <w:ilvl w:val="0"/>
          <w:numId w:val="37"/>
        </w:numPr>
      </w:pPr>
      <w:r w:rsidRPr="00B938B5">
        <w:t>There is no direct UF vs. UF or NF vs. NF conflict within the playbox.</w:t>
      </w:r>
    </w:p>
    <w:p w:rsidR="002520B8" w:rsidRDefault="002520B8" w:rsidP="002520B8">
      <w:pPr>
        <w:pStyle w:val="Heading3"/>
      </w:pPr>
      <w:bookmarkStart w:id="224" w:name="__RefHeading__28403723"/>
      <w:bookmarkStart w:id="225" w:name="_Toc310421824"/>
      <w:bookmarkStart w:id="226" w:name="_Toc342542446"/>
      <w:r>
        <w:t>Uniformed vs. Non-Uniformed Forces</w:t>
      </w:r>
      <w:bookmarkEnd w:id="224"/>
      <w:bookmarkEnd w:id="225"/>
      <w:bookmarkEnd w:id="226"/>
    </w:p>
    <w:p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rsidR="002520B8" w:rsidRDefault="002520B8" w:rsidP="002520B8">
      <w:pPr>
        <w:pStyle w:val="Heading3"/>
      </w:pPr>
      <w:bookmarkStart w:id="227" w:name="_Toc310421825"/>
      <w:bookmarkStart w:id="228" w:name="_Toc342542447"/>
      <w:r>
        <w:lastRenderedPageBreak/>
        <w:t>Units and Unit Activities</w:t>
      </w:r>
      <w:bookmarkEnd w:id="227"/>
      <w:bookmarkEnd w:id="228"/>
    </w:p>
    <w:p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rsidR="002520B8" w:rsidRDefault="002520B8" w:rsidP="002520B8"/>
    <w:p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rsidR="002520B8" w:rsidRDefault="002520B8" w:rsidP="002520B8"/>
    <w:p w:rsidR="002520B8" w:rsidRDefault="002520B8" w:rsidP="002520B8">
      <w:pPr>
        <w:ind w:left="360"/>
      </w:pPr>
      <w:r>
        <w:t>CHECKPOINT</w:t>
      </w:r>
    </w:p>
    <w:p w:rsidR="002520B8" w:rsidRDefault="002520B8" w:rsidP="002520B8">
      <w:pPr>
        <w:ind w:left="360"/>
      </w:pPr>
      <w:r>
        <w:t xml:space="preserve">CMO_CONSTRUCTION    </w:t>
      </w:r>
    </w:p>
    <w:p w:rsidR="002520B8" w:rsidRDefault="002520B8" w:rsidP="002520B8">
      <w:pPr>
        <w:ind w:left="360"/>
      </w:pPr>
      <w:r>
        <w:t xml:space="preserve">CMO_DEVELOPMENT     </w:t>
      </w:r>
    </w:p>
    <w:p w:rsidR="002520B8" w:rsidRDefault="002520B8" w:rsidP="002520B8">
      <w:pPr>
        <w:ind w:left="360"/>
      </w:pPr>
      <w:r>
        <w:t xml:space="preserve">CMO_EDUCATION       </w:t>
      </w:r>
    </w:p>
    <w:p w:rsidR="002520B8" w:rsidRDefault="002520B8" w:rsidP="002520B8">
      <w:pPr>
        <w:ind w:left="360"/>
      </w:pPr>
      <w:r>
        <w:t xml:space="preserve">CMO_EMPLOYMENT      </w:t>
      </w:r>
    </w:p>
    <w:p w:rsidR="002520B8" w:rsidRDefault="002520B8" w:rsidP="002520B8">
      <w:pPr>
        <w:ind w:left="360"/>
      </w:pPr>
      <w:r>
        <w:t xml:space="preserve">CMO_HEALTHCARE      </w:t>
      </w:r>
    </w:p>
    <w:p w:rsidR="002520B8" w:rsidRDefault="002520B8" w:rsidP="002520B8">
      <w:pPr>
        <w:ind w:left="360"/>
      </w:pPr>
      <w:r>
        <w:t xml:space="preserve">CMO_INDUSTRY        </w:t>
      </w:r>
    </w:p>
    <w:p w:rsidR="002520B8" w:rsidRDefault="002520B8" w:rsidP="002520B8">
      <w:pPr>
        <w:ind w:left="360"/>
      </w:pPr>
      <w:r>
        <w:t xml:space="preserve">CMO_INFRASTRUCTURE  </w:t>
      </w:r>
    </w:p>
    <w:p w:rsidR="002520B8" w:rsidRDefault="002520B8" w:rsidP="002520B8">
      <w:pPr>
        <w:ind w:left="360"/>
      </w:pPr>
      <w:r>
        <w:t>CMO_LAW_ENFORCEMENT</w:t>
      </w:r>
    </w:p>
    <w:p w:rsidR="002520B8" w:rsidRDefault="002520B8" w:rsidP="002520B8">
      <w:pPr>
        <w:ind w:left="360"/>
      </w:pPr>
      <w:r>
        <w:t xml:space="preserve">CMO_OTHER           </w:t>
      </w:r>
    </w:p>
    <w:p w:rsidR="002520B8" w:rsidRDefault="002520B8" w:rsidP="002520B8">
      <w:pPr>
        <w:ind w:left="360"/>
      </w:pPr>
      <w:r>
        <w:t xml:space="preserve">COERCION            </w:t>
      </w:r>
    </w:p>
    <w:p w:rsidR="002520B8" w:rsidRDefault="002520B8" w:rsidP="002520B8">
      <w:pPr>
        <w:ind w:left="360"/>
      </w:pPr>
      <w:r>
        <w:t>CRIMINAL_ACTIVITIES</w:t>
      </w:r>
    </w:p>
    <w:p w:rsidR="002520B8" w:rsidRDefault="002520B8" w:rsidP="002520B8">
      <w:pPr>
        <w:ind w:left="360"/>
      </w:pPr>
      <w:r>
        <w:t xml:space="preserve">CURFEW              </w:t>
      </w:r>
    </w:p>
    <w:p w:rsidR="002520B8" w:rsidRDefault="002520B8" w:rsidP="002520B8">
      <w:pPr>
        <w:ind w:left="360"/>
      </w:pPr>
      <w:r>
        <w:t xml:space="preserve">PATROL              </w:t>
      </w:r>
    </w:p>
    <w:p w:rsidR="002520B8" w:rsidRDefault="002520B8" w:rsidP="002520B8">
      <w:pPr>
        <w:ind w:left="360"/>
      </w:pPr>
      <w:r>
        <w:t>PSYOP</w:t>
      </w:r>
    </w:p>
    <w:p w:rsidR="002520B8" w:rsidRDefault="002520B8" w:rsidP="002520B8">
      <w:pPr>
        <w:pStyle w:val="Definitions"/>
      </w:pPr>
    </w:p>
    <w:p w:rsidR="002520B8" w:rsidRDefault="002520B8" w:rsidP="002520B8">
      <w:r>
        <w:t>However, the results of such increased exposure are being deferred to a later version.</w:t>
      </w:r>
    </w:p>
    <w:p w:rsidR="002520B8" w:rsidRDefault="002520B8" w:rsidP="002520B8"/>
    <w:p w:rsidR="002520B8" w:rsidRDefault="002520B8" w:rsidP="002520B8">
      <w:r>
        <w:t>The following activities do not have significant exposure in the sense used here:</w:t>
      </w:r>
    </w:p>
    <w:p w:rsidR="002520B8" w:rsidRDefault="002520B8" w:rsidP="002520B8"/>
    <w:p w:rsidR="002520B8" w:rsidRPr="00B938B5" w:rsidRDefault="002520B8" w:rsidP="002520B8">
      <w:pPr>
        <w:ind w:left="360"/>
      </w:pPr>
      <w:r w:rsidRPr="00B938B5">
        <w:t>GUARD</w:t>
      </w:r>
    </w:p>
    <w:p w:rsidR="002520B8" w:rsidRPr="00B938B5" w:rsidRDefault="002520B8" w:rsidP="002520B8">
      <w:pPr>
        <w:ind w:left="360"/>
      </w:pPr>
      <w:r w:rsidRPr="00B938B5">
        <w:t>NONE</w:t>
      </w:r>
    </w:p>
    <w:p w:rsidR="002520B8" w:rsidRDefault="002520B8" w:rsidP="002520B8">
      <w:pPr>
        <w:pStyle w:val="Heading3"/>
      </w:pPr>
      <w:bookmarkStart w:id="229" w:name="_Toc310421826"/>
      <w:bookmarkStart w:id="230" w:name="_Toc342542448"/>
      <w:r>
        <w:t>Unit Number and Unit Size</w:t>
      </w:r>
      <w:bookmarkEnd w:id="229"/>
      <w:bookmarkEnd w:id="230"/>
    </w:p>
    <w:p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2520B8" w:rsidRDefault="002520B8" w:rsidP="002520B8">
      <w:pPr>
        <w:pStyle w:val="Heading3"/>
      </w:pPr>
      <w:bookmarkStart w:id="231" w:name="_Toc310421827"/>
      <w:bookmarkStart w:id="232" w:name="_Toc342542449"/>
      <w:r>
        <w:lastRenderedPageBreak/>
        <w:t>Attrition and Mobilized Troops</w:t>
      </w:r>
      <w:bookmarkEnd w:id="231"/>
      <w:bookmarkEnd w:id="232"/>
    </w:p>
    <w:p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233" w:name="_Toc310421828"/>
      <w:bookmarkStart w:id="234" w:name="_Toc342542450"/>
      <w:r>
        <w:t>Magic Attrition</w:t>
      </w:r>
      <w:bookmarkEnd w:id="233"/>
      <w:bookmarkEnd w:id="234"/>
    </w:p>
    <w:p w:rsidR="002520B8" w:rsidRDefault="002520B8" w:rsidP="002520B8">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rsidR="002520B8" w:rsidRDefault="002520B8" w:rsidP="002520B8">
      <w:pPr>
        <w:pStyle w:val="Heading4"/>
      </w:pPr>
      <w:bookmarkStart w:id="235" w:name="_Toc310421829"/>
      <w:bookmarkStart w:id="236" w:name="_Toc342542451"/>
      <w:r>
        <w:t>Magic Attrition to Units</w:t>
      </w:r>
      <w:bookmarkEnd w:id="235"/>
      <w:bookmarkEnd w:id="236"/>
    </w:p>
    <w:p w:rsidR="002520B8" w:rsidRDefault="002520B8" w:rsidP="002520B8">
      <w:r>
        <w:t>The analyst can attrit a specific unit, of any type.</w:t>
      </w:r>
    </w:p>
    <w:p w:rsidR="002520B8" w:rsidRDefault="002520B8" w:rsidP="002520B8">
      <w:pPr>
        <w:pStyle w:val="Heading4"/>
      </w:pPr>
      <w:bookmarkStart w:id="237" w:name="_Toc310421830"/>
      <w:bookmarkStart w:id="238" w:name="_Toc342542452"/>
      <w:r>
        <w:t>Magic Attrition to Groups</w:t>
      </w:r>
      <w:bookmarkEnd w:id="237"/>
      <w:bookmarkEnd w:id="238"/>
    </w:p>
    <w:p w:rsidR="002520B8" w:rsidRDefault="002520B8" w:rsidP="002520B8">
      <w:r>
        <w:t>The analyst can attrit a specific group in a specific neighborhood.  If the group is a civilian group, only units present in the neighborhood will be attrited.</w:t>
      </w:r>
    </w:p>
    <w:p w:rsidR="002520B8" w:rsidRDefault="002520B8" w:rsidP="002520B8">
      <w:pPr>
        <w:pStyle w:val="Heading4"/>
      </w:pPr>
      <w:bookmarkStart w:id="239" w:name="_Toc310421831"/>
      <w:bookmarkStart w:id="240" w:name="_Toc342542453"/>
      <w:r>
        <w:t>Magic Attrition to Neighborhoods</w:t>
      </w:r>
      <w:bookmarkEnd w:id="239"/>
      <w:bookmarkEnd w:id="240"/>
    </w:p>
    <w:p w:rsidR="002520B8" w:rsidRDefault="002520B8" w:rsidP="002520B8">
      <w:r>
        <w:t>The analyst can also choose to apply attrition to all civilian units that happen to be a neighborhood; this is equivalent to collateral damage incurred during normal attrition.</w:t>
      </w:r>
    </w:p>
    <w:p w:rsidR="002520B8" w:rsidRDefault="002520B8" w:rsidP="002520B8">
      <w:pPr>
        <w:pStyle w:val="Heading3"/>
      </w:pPr>
      <w:bookmarkStart w:id="241" w:name="_Toc310421832"/>
      <w:bookmarkStart w:id="242" w:name="_Toc342542454"/>
      <w:r>
        <w:t>Antagonists and ROEs</w:t>
      </w:r>
      <w:bookmarkEnd w:id="241"/>
      <w:bookmarkEnd w:id="242"/>
    </w:p>
    <w:p w:rsidR="002520B8" w:rsidRDefault="002520B8" w:rsidP="002520B8">
      <w:r>
        <w:t xml:space="preserve">Neighborhood </w:t>
      </w:r>
      <w:r>
        <w:rPr>
          <w:i/>
          <w:iCs/>
        </w:rPr>
        <w:t>n</w:t>
      </w:r>
      <w:r>
        <w:t xml:space="preserve"> can contain the kinds of forces listed in Section </w:t>
      </w:r>
      <w:r w:rsidR="00BB3615">
        <w:fldChar w:fldCharType="begin"/>
      </w:r>
      <w:r>
        <w:instrText xml:space="preserve"> REF __RefHeading__28403723 \r \h </w:instrText>
      </w:r>
      <w:r w:rsidR="00BB3615">
        <w:fldChar w:fldCharType="separate"/>
      </w:r>
      <w:r w:rsidR="003451A3">
        <w:t>9.2</w:t>
      </w:r>
      <w:r w:rsidR="00BB3615">
        <w:fldChar w:fldCharType="end"/>
      </w:r>
      <w:r>
        <w:t>: NF and UF.</w:t>
      </w:r>
      <w:r>
        <w:rPr>
          <w:rStyle w:val="FootnoteReference"/>
          <w:rFonts w:eastAsia="Wingdings"/>
        </w:rPr>
        <w:footnoteReference w:id="50"/>
      </w:r>
      <w:r>
        <w:t xml:space="preserve">  Attrition occurs when two forces </w:t>
      </w:r>
      <w:r>
        <w:rPr>
          <w:i/>
          <w:iCs/>
        </w:rPr>
        <w:t>a</w:t>
      </w:r>
      <w:r>
        <w:t xml:space="preserve"> and </w:t>
      </w:r>
      <w:r>
        <w:rPr>
          <w:i/>
          <w:iCs/>
        </w:rPr>
        <w:t>b</w:t>
      </w:r>
      <w:r>
        <w:t xml:space="preserve"> are antagonists as defined in this section.</w:t>
      </w:r>
    </w:p>
    <w:p w:rsidR="002520B8" w:rsidRDefault="002520B8" w:rsidP="002520B8">
      <w:pPr>
        <w:pStyle w:val="Heading4"/>
      </w:pPr>
      <w:bookmarkStart w:id="243" w:name="_Toc310421833"/>
      <w:bookmarkStart w:id="244" w:name="_Toc342542455"/>
      <w:r>
        <w:t>Attacking ROEs: Maximum Number of Attacks</w:t>
      </w:r>
      <w:bookmarkEnd w:id="243"/>
      <w:bookmarkEnd w:id="244"/>
    </w:p>
    <w:p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2520B8" w:rsidRDefault="002520B8" w:rsidP="002520B8">
      <w:pPr>
        <w:pStyle w:val="Heading4"/>
      </w:pPr>
      <w:bookmarkStart w:id="245" w:name="_Toc310421834"/>
      <w:bookmarkStart w:id="246" w:name="_Toc342542456"/>
      <w:r>
        <w:t>Attacking ROEs: UF</w:t>
      </w:r>
      <w:bookmarkEnd w:id="245"/>
      <w:bookmarkEnd w:id="246"/>
    </w:p>
    <w:p w:rsidR="002520B8" w:rsidRDefault="002520B8" w:rsidP="002520B8">
      <w:r>
        <w:t>Uniformed forces (UF) may attack non-uniformed forces (NF) in a neighborhood.</w:t>
      </w:r>
    </w:p>
    <w:p w:rsidR="002520B8" w:rsidRDefault="002520B8" w:rsidP="002520B8"/>
    <w:p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rsidR="002520B8" w:rsidRPr="00B938B5" w:rsidRDefault="002520B8" w:rsidP="00EA4D0B">
      <w:pPr>
        <w:pStyle w:val="ListParagraph"/>
        <w:numPr>
          <w:ilvl w:val="0"/>
          <w:numId w:val="38"/>
        </w:numPr>
      </w:pPr>
      <w:r w:rsidRPr="00B938B5">
        <w:t>ATTACK</w:t>
      </w:r>
    </w:p>
    <w:p w:rsidR="002520B8" w:rsidRDefault="002520B8" w:rsidP="00EA4D0B">
      <w:pPr>
        <w:pStyle w:val="ListParagraph"/>
        <w:numPr>
          <w:ilvl w:val="0"/>
          <w:numId w:val="38"/>
        </w:numPr>
      </w:pPr>
      <w:r w:rsidRPr="00B938B5">
        <w:t>DO_NOT_ATTACK</w:t>
      </w:r>
    </w:p>
    <w:p w:rsidR="002520B8" w:rsidRPr="00B938B5" w:rsidRDefault="002520B8" w:rsidP="002520B8"/>
    <w:p w:rsidR="002520B8" w:rsidRDefault="002520B8" w:rsidP="002520B8">
      <w:r>
        <w:t>In practice, Athena will only track ROEs set to ATTACK; if no ROE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rsidR="002520B8" w:rsidRDefault="002520B8" w:rsidP="002520B8"/>
    <w:p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rsidR="00E42DF1" w:rsidRDefault="00E42DF1" w:rsidP="002520B8"/>
    <w:p w:rsidR="00E42DF1" w:rsidRDefault="00E42DF1" w:rsidP="002520B8">
      <w:r>
        <w:t>The maximum number of attacks is set by the force group’s owning act</w:t>
      </w:r>
      <w:r w:rsidR="003D614A">
        <w:t>or, and is constrained in the strategy model by the actor’s cash-on-hand.</w:t>
      </w:r>
    </w:p>
    <w:p w:rsidR="002520B8" w:rsidRDefault="002520B8" w:rsidP="002520B8">
      <w:pPr>
        <w:pStyle w:val="Heading4"/>
      </w:pPr>
      <w:bookmarkStart w:id="247" w:name="_Toc310421835"/>
      <w:bookmarkStart w:id="248" w:name="_Toc342542457"/>
      <w:r>
        <w:t>Attacking ROEs: NF</w:t>
      </w:r>
      <w:bookmarkEnd w:id="247"/>
      <w:bookmarkEnd w:id="248"/>
    </w:p>
    <w:p w:rsidR="002520B8" w:rsidRDefault="002520B8" w:rsidP="002520B8">
      <w:r>
        <w:t>Non-uniformed forces (NF) may attack uniformed forces (UF) in a neighborhood.</w:t>
      </w:r>
    </w:p>
    <w:p w:rsidR="002520B8" w:rsidRDefault="002520B8" w:rsidP="002520B8"/>
    <w:p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2520B8" w:rsidRDefault="002520B8" w:rsidP="002520B8"/>
    <w:p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rsidR="002520B8" w:rsidRPr="00B938B5" w:rsidRDefault="002520B8" w:rsidP="002520B8"/>
    <w:p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rsidR="002520B8" w:rsidRPr="00B938B5" w:rsidRDefault="002520B8" w:rsidP="002520B8"/>
    <w:p w:rsidR="002520B8" w:rsidRDefault="002520B8" w:rsidP="00EA4D0B">
      <w:pPr>
        <w:pStyle w:val="ListParagraph"/>
        <w:numPr>
          <w:ilvl w:val="0"/>
          <w:numId w:val="39"/>
        </w:numPr>
      </w:pPr>
      <w:r w:rsidRPr="00B938B5">
        <w:t>DO_NOT_ATTACK</w:t>
      </w:r>
    </w:p>
    <w:p w:rsidR="002520B8" w:rsidRPr="00B938B5" w:rsidRDefault="002520B8" w:rsidP="002520B8"/>
    <w:p w:rsidR="002520B8" w:rsidRDefault="002520B8" w:rsidP="002520B8">
      <w:r>
        <w:t>In practice, Athena will not track ROEs set to DO_NOT_ATTACK; if neither HIT_AND_RUN nor STAND_AND_FIGHT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p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rsidR="002520B8" w:rsidRDefault="002520B8" w:rsidP="002520B8"/>
    <w:p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rsidR="003D614A" w:rsidRDefault="003D614A" w:rsidP="003D614A"/>
    <w:p w:rsidR="003D614A" w:rsidRDefault="003D614A" w:rsidP="002520B8">
      <w:r>
        <w:t>The maximum number of attacks is set by the force group’s owning actor, and is constrained in the strategy model by the actor’s cash-on-hand.</w:t>
      </w:r>
    </w:p>
    <w:p w:rsidR="002520B8" w:rsidRDefault="002520B8" w:rsidP="002520B8">
      <w:pPr>
        <w:pStyle w:val="Heading4"/>
      </w:pPr>
      <w:bookmarkStart w:id="249" w:name="_Toc310421836"/>
      <w:bookmarkStart w:id="250" w:name="_Toc342542458"/>
      <w:r>
        <w:t>Defending ROEs</w:t>
      </w:r>
      <w:bookmarkEnd w:id="249"/>
      <w:bookmarkEnd w:id="250"/>
    </w:p>
    <w:p w:rsidR="002520B8" w:rsidRDefault="002520B8" w:rsidP="00193714">
      <w:r>
        <w:t>In addition to its Attacking ROEs, each uniformed force has a Defending ROE in each neighborhood, which can have one of three values:</w:t>
      </w:r>
    </w:p>
    <w:p w:rsidR="00193714" w:rsidRDefault="00193714" w:rsidP="00193714"/>
    <w:p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rsidR="00193714" w:rsidRPr="00B938B5" w:rsidRDefault="00193714" w:rsidP="00193714"/>
    <w:p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rsidR="00193714" w:rsidRPr="00B938B5" w:rsidRDefault="00193714" w:rsidP="00193714"/>
    <w:p w:rsidR="002520B8" w:rsidRDefault="002520B8" w:rsidP="00EA4D0B">
      <w:pPr>
        <w:pStyle w:val="ListParagraph"/>
        <w:numPr>
          <w:ilvl w:val="0"/>
          <w:numId w:val="40"/>
        </w:numPr>
      </w:pPr>
      <w:r w:rsidRPr="00B938B5">
        <w:t>HOLD_FIRE: Do not fire back.  The UF will never cause collateral damage when defending.</w:t>
      </w:r>
    </w:p>
    <w:p w:rsidR="00193714" w:rsidRPr="00B938B5" w:rsidRDefault="00193714" w:rsidP="00193714"/>
    <w:p w:rsidR="002520B8" w:rsidRDefault="002520B8" w:rsidP="00193714">
      <w:r>
        <w:t>The default is to FIRE_BACK_IF_PRESSED.</w:t>
      </w:r>
    </w:p>
    <w:p w:rsidR="002520B8" w:rsidRDefault="002520B8" w:rsidP="002520B8">
      <w:pPr>
        <w:pStyle w:val="Heading3"/>
      </w:pPr>
      <w:bookmarkStart w:id="251" w:name="_Toc310421837"/>
      <w:bookmarkStart w:id="252" w:name="_Toc342542459"/>
      <w:r>
        <w:t>The Attrition Cycle</w:t>
      </w:r>
      <w:bookmarkEnd w:id="251"/>
      <w:bookmarkEnd w:id="252"/>
    </w:p>
    <w:p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rsidR="00193714" w:rsidRDefault="00193714" w:rsidP="00193714"/>
    <w:p w:rsidR="002520B8" w:rsidRDefault="008E7DA8" w:rsidP="00193714">
      <w:r>
        <w:t>Each week</w:t>
      </w:r>
      <w:r w:rsidR="002520B8">
        <w:t>, the following algorithm will compute the attrition:</w:t>
      </w:r>
    </w:p>
    <w:p w:rsidR="00193714" w:rsidRDefault="00193714" w:rsidP="00193714"/>
    <w:p w:rsidR="002520B8" w:rsidRDefault="002520B8" w:rsidP="002520B8">
      <w:pPr>
        <w:pStyle w:val="Pseudocode"/>
      </w:pPr>
      <w:r>
        <w:t xml:space="preserve">For each neighborhood </w:t>
      </w:r>
      <w:r>
        <w:rPr>
          <w:i/>
          <w:iCs/>
        </w:rPr>
        <w:t>n</w:t>
      </w:r>
      <w:r w:rsidRPr="00230676">
        <w:rPr>
          <w:iCs/>
        </w:rPr>
        <w:t>:</w:t>
      </w:r>
    </w:p>
    <w:p w:rsidR="002520B8" w:rsidRDefault="002520B8" w:rsidP="002520B8">
      <w:pPr>
        <w:pStyle w:val="Pseudocode"/>
        <w:ind w:left="720"/>
      </w:pPr>
      <w:r>
        <w:t xml:space="preserve">Determine each pair </w:t>
      </w:r>
      <w:r>
        <w:rPr>
          <w:i/>
          <w:iCs/>
        </w:rPr>
        <w:t>a,b</w:t>
      </w:r>
      <w:r>
        <w:t xml:space="preserve"> of antagonists in </w:t>
      </w:r>
      <w:r>
        <w:rPr>
          <w:i/>
          <w:iCs/>
        </w:rPr>
        <w:t>n</w:t>
      </w:r>
      <w:r>
        <w:t>.</w:t>
      </w:r>
    </w:p>
    <w:p w:rsidR="002520B8" w:rsidRPr="00230676" w:rsidRDefault="002520B8" w:rsidP="002520B8">
      <w:pPr>
        <w:pStyle w:val="Pseudocode"/>
        <w:ind w:left="720"/>
      </w:pPr>
      <w:r>
        <w:lastRenderedPageBreak/>
        <w:t xml:space="preserve">For each pair </w:t>
      </w:r>
      <w:r>
        <w:rPr>
          <w:i/>
          <w:iCs/>
        </w:rPr>
        <w:t>a,b</w:t>
      </w:r>
      <w:r>
        <w:rPr>
          <w:iCs/>
        </w:rPr>
        <w:t>:</w:t>
      </w:r>
    </w:p>
    <w:p w:rsidR="002520B8" w:rsidRDefault="002520B8" w:rsidP="002520B8">
      <w:pPr>
        <w:pStyle w:val="Pseudocode"/>
        <w:ind w:left="1080"/>
      </w:pPr>
      <w:r>
        <w:t>Compute attrition for each pair, according to the kind of antagonists.</w:t>
      </w:r>
    </w:p>
    <w:p w:rsidR="002520B8" w:rsidRDefault="002520B8" w:rsidP="002520B8">
      <w:pPr>
        <w:pStyle w:val="Pseudocode"/>
        <w:ind w:left="1440"/>
      </w:pPr>
      <w:r>
        <w:t>UF vs. NF</w:t>
      </w:r>
    </w:p>
    <w:p w:rsidR="002520B8" w:rsidRDefault="002520B8" w:rsidP="002520B8">
      <w:pPr>
        <w:pStyle w:val="Pseudocode"/>
        <w:ind w:left="1440"/>
      </w:pPr>
      <w:r>
        <w:t>NF vs. UF</w:t>
      </w:r>
    </w:p>
    <w:p w:rsidR="002520B8" w:rsidRDefault="002520B8" w:rsidP="002520B8">
      <w:pPr>
        <w:pStyle w:val="Pseudocode"/>
        <w:ind w:left="0"/>
      </w:pPr>
      <w:r>
        <w:tab/>
      </w:r>
      <w:r>
        <w:tab/>
      </w:r>
      <w:r>
        <w:tab/>
        <w:t>Accumulate the attrition to each force.</w:t>
      </w:r>
    </w:p>
    <w:p w:rsidR="002520B8" w:rsidRDefault="002520B8" w:rsidP="002520B8">
      <w:pPr>
        <w:pStyle w:val="Pseudocode"/>
        <w:ind w:left="720"/>
      </w:pPr>
      <w:r>
        <w:t>Apply all attrition at the end.</w:t>
      </w:r>
    </w:p>
    <w:p w:rsidR="002520B8" w:rsidRDefault="002520B8" w:rsidP="002520B8">
      <w:pPr>
        <w:pStyle w:val="Pseudocode"/>
      </w:pPr>
    </w:p>
    <w:p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rsidR="002520B8" w:rsidRDefault="002520B8" w:rsidP="002520B8">
      <w:pPr>
        <w:pStyle w:val="Heading3"/>
      </w:pPr>
      <w:bookmarkStart w:id="253" w:name="_Toc310421838"/>
      <w:bookmarkStart w:id="254" w:name="_Toc342542460"/>
      <w:r>
        <w:t>Computing Attrition</w:t>
      </w:r>
      <w:bookmarkEnd w:id="253"/>
      <w:bookmarkEnd w:id="254"/>
    </w:p>
    <w:p w:rsidR="002520B8" w:rsidRDefault="002520B8" w:rsidP="002520B8">
      <w:pPr>
        <w:pStyle w:val="Heading4"/>
      </w:pPr>
      <w:bookmarkStart w:id="255" w:name="_Toc310421839"/>
      <w:bookmarkStart w:id="256" w:name="_Toc342542461"/>
      <w:r>
        <w:t>Uniformed vs. Non-uniformed</w:t>
      </w:r>
      <w:bookmarkEnd w:id="255"/>
      <w:bookmarkEnd w:id="256"/>
    </w:p>
    <w:p w:rsidR="002520B8" w:rsidRDefault="002520B8" w:rsidP="00193714">
      <w:r>
        <w:t>Non-uniformed forces operate in small cells and hide among the civilian population.  ROE and resources</w:t>
      </w:r>
      <w:r>
        <w:rPr>
          <w:rStyle w:val="FootnoteReference"/>
          <w:rFonts w:eastAsia="Wingdings"/>
        </w:rPr>
        <w:footnoteReference w:id="51"/>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rsidR="00193714" w:rsidRDefault="00193714" w:rsidP="00193714"/>
    <w:p w:rsidR="002520B8" w:rsidRDefault="002520B8" w:rsidP="00193714">
      <w:r>
        <w:t>The UF must find the NF cells in order to attack them.  The number of cells found increases with:</w:t>
      </w:r>
    </w:p>
    <w:p w:rsidR="00193714" w:rsidRDefault="00193714" w:rsidP="00193714"/>
    <w:p w:rsidR="002520B8" w:rsidRPr="00CE4D89" w:rsidRDefault="002520B8" w:rsidP="00EA4D0B">
      <w:pPr>
        <w:pStyle w:val="ListParagraph"/>
        <w:numPr>
          <w:ilvl w:val="0"/>
          <w:numId w:val="41"/>
        </w:numPr>
      </w:pPr>
      <w:r w:rsidRPr="00CE4D89">
        <w:t>The number of troops in the UF: the more troops, the more chance of contact.</w:t>
      </w:r>
    </w:p>
    <w:p w:rsidR="002520B8" w:rsidRPr="00CE4D89" w:rsidRDefault="002520B8" w:rsidP="00EA4D0B">
      <w:pPr>
        <w:pStyle w:val="ListParagraph"/>
        <w:numPr>
          <w:ilvl w:val="0"/>
          <w:numId w:val="41"/>
        </w:numPr>
      </w:pPr>
      <w:r w:rsidRPr="00CE4D89">
        <w:t>Increased cooperation of the civilians with the UF, because the UF will get more intel.</w:t>
      </w:r>
    </w:p>
    <w:p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rsidR="002520B8" w:rsidRPr="00CE4D89" w:rsidRDefault="002520B8" w:rsidP="00EA4D0B">
      <w:pPr>
        <w:pStyle w:val="ListParagraph"/>
        <w:numPr>
          <w:ilvl w:val="0"/>
          <w:numId w:val="41"/>
        </w:numPr>
      </w:pPr>
      <w:r w:rsidRPr="00CE4D89">
        <w:t>The number of troops in the NF: the more troops, the easier they are to find.</w:t>
      </w:r>
    </w:p>
    <w:p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rsidR="00AE6600" w:rsidRPr="00CE4D89" w:rsidRDefault="00AE6600" w:rsidP="00AE6600"/>
    <w:p w:rsidR="002520B8" w:rsidRDefault="002520B8" w:rsidP="00AE6600">
      <w:r>
        <w:t xml:space="preserve"> Let</w:t>
      </w:r>
    </w:p>
    <w:p w:rsidR="00AE6600" w:rsidRDefault="00AE6600" w:rsidP="00AE6600"/>
    <w:p w:rsidR="002520B8" w:rsidRDefault="002520B8" w:rsidP="002520B8">
      <w:pPr>
        <w:pStyle w:val="Definitions"/>
      </w:pPr>
      <m:oMath>
        <m:r>
          <w:rPr>
            <w:rFonts w:ascii="Cambria Math" w:hAnsi="Cambria Math"/>
          </w:rPr>
          <m:t>ΔT</m:t>
        </m:r>
      </m:oMath>
      <w:r>
        <w:tab/>
        <w:t>=</w:t>
      </w:r>
      <w:r>
        <w:tab/>
      </w:r>
      <w:r w:rsidRPr="00CE4D89">
        <w:t>The duration of the attrition interval in days</w:t>
      </w:r>
    </w:p>
    <w:p w:rsidR="002520B8" w:rsidRDefault="009E1203"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rsidR="002520B8" w:rsidRDefault="009E1203"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rsidR="002520B8" w:rsidRDefault="009E1203"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rsidR="002520B8" w:rsidRDefault="009E1203"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rsidR="002520B8" w:rsidRDefault="009E1203"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2"/>
      </w:r>
    </w:p>
    <w:p w:rsidR="002520B8" w:rsidRDefault="009E1203"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3"/>
      </w:r>
    </w:p>
    <w:p w:rsidR="002520B8" w:rsidRDefault="009E1203"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4"/>
      </w:r>
      <w:r w:rsidR="002520B8">
        <w:tab/>
      </w:r>
    </w:p>
    <w:p w:rsidR="002520B8" w:rsidRDefault="009E1203"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5"/>
      </w:r>
    </w:p>
    <w:p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56"/>
      </w:r>
      <w:r w:rsidRPr="00E11354">
        <w:t xml:space="preserve"> </w:t>
      </w:r>
      <w:r w:rsidRPr="00CE4D89">
        <w:t xml:space="preserve"> This is the parameter that drives this part of the model.</w:t>
      </w:r>
    </w:p>
    <w:p w:rsidR="002520B8" w:rsidRDefault="002520B8" w:rsidP="002520B8">
      <w:pPr>
        <w:pStyle w:val="Definitions"/>
      </w:pPr>
    </w:p>
    <w:p w:rsidR="002520B8" w:rsidRDefault="002520B8" w:rsidP="00AE6600">
      <w:r>
        <w:t>Then, we compute the possible number of attacks as follows:</w:t>
      </w:r>
    </w:p>
    <w:p w:rsidR="00AE6600" w:rsidRDefault="00AE6600" w:rsidP="00AE6600"/>
    <w:p w:rsidR="002520B8" w:rsidRPr="00AE6600" w:rsidRDefault="009E1203"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AE6600" w:rsidRPr="00CE4D89" w:rsidRDefault="00AE6600" w:rsidP="00AE6600">
      <w:pPr>
        <w:ind w:left="360"/>
      </w:pPr>
    </w:p>
    <w:p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rsidR="00AE6600" w:rsidRDefault="00AE6600" w:rsidP="00AE6600"/>
    <w:p w:rsidR="002520B8" w:rsidRPr="00AE6600" w:rsidRDefault="009E1203"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AE6600" w:rsidRPr="00CE4D89" w:rsidRDefault="00AE6600" w:rsidP="00AE6600">
      <w:pPr>
        <w:ind w:left="360"/>
      </w:pPr>
    </w:p>
    <w:p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rsidR="00AE6600" w:rsidRDefault="00AE6600" w:rsidP="00AE6600"/>
    <w:p w:rsidR="002520B8" w:rsidRDefault="002520B8" w:rsidP="00AE6600">
      <w:r>
        <w:t>Next, we must determine the actual number of attacks, and the attrition resulting from them.  Let</w:t>
      </w:r>
    </w:p>
    <w:p w:rsidR="00AE6600" w:rsidRDefault="00AE6600" w:rsidP="00AE6600"/>
    <w:p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57"/>
      </w:r>
    </w:p>
    <w:p w:rsidR="002520B8" w:rsidRDefault="009E1203"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rsidR="002520B8" w:rsidRDefault="002520B8" w:rsidP="002520B8">
      <w:pPr>
        <w:pStyle w:val="Definitions"/>
      </w:pPr>
    </w:p>
    <w:p w:rsidR="002520B8" w:rsidRDefault="002520B8" w:rsidP="00AE6600">
      <w:r>
        <w:t>The number of cells available to attack is then</w:t>
      </w:r>
    </w:p>
    <w:p w:rsidR="00AE6600" w:rsidRDefault="00AE6600" w:rsidP="00AE6600"/>
    <w:p w:rsidR="002520B8" w:rsidRPr="00CE4D89" w:rsidRDefault="009E1203"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2520B8" w:rsidRDefault="002520B8" w:rsidP="008955F4">
      <w:r>
        <w:t>Since each attack kills an entire cell, the actual number of attacks cannot exceed the number of cells; and in addition, the actual number of attacks cannot exceed the specified maximum:</w:t>
      </w:r>
    </w:p>
    <w:p w:rsidR="008955F4" w:rsidRDefault="008955F4" w:rsidP="008955F4"/>
    <w:p w:rsidR="002520B8" w:rsidRPr="008955F4" w:rsidRDefault="009E1203"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The number of NF troops killed is then</w:t>
      </w:r>
    </w:p>
    <w:p w:rsidR="008955F4" w:rsidRDefault="008955F4" w:rsidP="008955F4"/>
    <w:p w:rsidR="002520B8" w:rsidRPr="008955F4" w:rsidRDefault="009E1203"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Next, we must com</w:t>
      </w:r>
      <w:r w:rsidR="008955F4">
        <w:t>pute civilian casualties.  Let</w:t>
      </w:r>
    </w:p>
    <w:p w:rsidR="008955F4" w:rsidRDefault="008955F4" w:rsidP="008955F4"/>
    <w:p w:rsidR="002520B8" w:rsidRDefault="009E1203"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8"/>
      </w:r>
      <w:r w:rsidR="002520B8">
        <w:tab/>
      </w:r>
    </w:p>
    <w:p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9"/>
      </w:r>
    </w:p>
    <w:p w:rsidR="002520B8" w:rsidRDefault="002520B8" w:rsidP="002520B8">
      <w:pPr>
        <w:pStyle w:val="Definitions"/>
      </w:pPr>
    </w:p>
    <w:p w:rsidR="002520B8" w:rsidRDefault="002520B8" w:rsidP="008955F4">
      <w:r>
        <w:t>Then</w:t>
      </w:r>
    </w:p>
    <w:p w:rsidR="008955F4" w:rsidRDefault="008955F4" w:rsidP="008955F4"/>
    <w:p w:rsidR="002520B8" w:rsidRPr="008955F4" w:rsidRDefault="009E1203"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955F4" w:rsidRPr="00C42F36" w:rsidRDefault="008955F4" w:rsidP="008955F4">
      <w:pPr>
        <w:ind w:left="360"/>
      </w:pPr>
    </w:p>
    <w:p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2520B8" w:rsidRDefault="002520B8" w:rsidP="002520B8">
      <w:pPr>
        <w:pStyle w:val="Heading4"/>
      </w:pPr>
      <w:bookmarkStart w:id="257" w:name="_Toc310421840"/>
      <w:bookmarkStart w:id="258" w:name="_Toc342542462"/>
      <w:r>
        <w:t>Non-uniformed vs. Uniformed</w:t>
      </w:r>
      <w:bookmarkEnd w:id="257"/>
      <w:bookmarkEnd w:id="258"/>
    </w:p>
    <w:p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60"/>
      </w:r>
      <w:r>
        <w:t xml:space="preserve">, the availability of UF target opportunities, the cooperation of the civilian </w:t>
      </w:r>
      <w:r>
        <w:lastRenderedPageBreak/>
        <w:t>population with the NF, and the desire of the NF to limit their casualties as indicated by their ROE (HIT_AND_RUN or STAND_AND_FIGHT).  In particular, the number of potential attacks should:</w:t>
      </w:r>
    </w:p>
    <w:p w:rsidR="008955F4" w:rsidRDefault="008955F4" w:rsidP="008955F4"/>
    <w:p w:rsidR="002520B8" w:rsidRPr="00C42F36" w:rsidRDefault="002520B8" w:rsidP="00EA4D0B">
      <w:pPr>
        <w:pStyle w:val="ListParagraph"/>
        <w:numPr>
          <w:ilvl w:val="0"/>
          <w:numId w:val="42"/>
        </w:numPr>
      </w:pPr>
      <w:r w:rsidRPr="00C42F36">
        <w:t>Vary inversely with UF security</w:t>
      </w:r>
    </w:p>
    <w:p w:rsidR="002520B8" w:rsidRPr="00C42F36" w:rsidRDefault="002520B8" w:rsidP="00EA4D0B">
      <w:pPr>
        <w:pStyle w:val="ListParagraph"/>
        <w:numPr>
          <w:ilvl w:val="0"/>
          <w:numId w:val="42"/>
        </w:numPr>
      </w:pPr>
      <w:r w:rsidRPr="00C42F36">
        <w:t>Vary directly with the cooperation of the neighborhood with the NF.</w:t>
      </w:r>
    </w:p>
    <w:p w:rsidR="002520B8" w:rsidRDefault="002520B8" w:rsidP="00EA4D0B">
      <w:pPr>
        <w:pStyle w:val="ListParagraph"/>
        <w:numPr>
          <w:ilvl w:val="0"/>
          <w:numId w:val="42"/>
        </w:numPr>
      </w:pPr>
      <w:r w:rsidRPr="00C42F36">
        <w:t>Vary directly with the coverage of UF units in the neighborhood.</w:t>
      </w:r>
    </w:p>
    <w:p w:rsidR="008955F4" w:rsidRPr="00C42F36" w:rsidRDefault="008955F4" w:rsidP="008955F4"/>
    <w:p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955F4" w:rsidRDefault="008955F4" w:rsidP="008955F4"/>
    <w:p w:rsidR="002520B8" w:rsidRPr="008955F4" w:rsidRDefault="009E1203"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955F4" w:rsidRPr="00C42F36" w:rsidRDefault="008955F4" w:rsidP="008955F4">
      <w:pPr>
        <w:ind w:left="360"/>
      </w:pPr>
    </w:p>
    <w:p w:rsidR="002520B8" w:rsidRDefault="002520B8" w:rsidP="008955F4">
      <w:r>
        <w:t>where</w:t>
      </w:r>
    </w:p>
    <w:p w:rsidR="008955F4" w:rsidRDefault="008955F4" w:rsidP="008955F4"/>
    <w:p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61"/>
      </w:r>
    </w:p>
    <w:p w:rsidR="002520B8" w:rsidRDefault="009E1203"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rsidR="002520B8" w:rsidRDefault="009E1203"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rsidR="002520B8" w:rsidRDefault="009E1203"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2"/>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rsidR="002520B8" w:rsidRPr="00C42F36" w:rsidRDefault="009E1203"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3"/>
      </w:r>
    </w:p>
    <w:p w:rsidR="002520B8" w:rsidRDefault="009E1203"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4"/>
      </w:r>
      <w:r w:rsidR="002520B8" w:rsidRPr="00C42F36">
        <w:t xml:space="preserve">  Th</w:t>
      </w:r>
      <w:r w:rsidR="00110E36">
        <w:t>is parameter depends on the ROE:</w:t>
      </w:r>
      <w:r w:rsidR="002520B8" w:rsidRPr="00C42F36">
        <w:t xml:space="preserve"> HIT_AND_RUN or STAND_AND_FIGHT.</w:t>
      </w:r>
      <w:r w:rsidR="002520B8">
        <w:tab/>
      </w:r>
    </w:p>
    <w:p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rsidR="002520B8" w:rsidRDefault="002520B8" w:rsidP="002520B8">
      <w:pPr>
        <w:pStyle w:val="Definitions"/>
      </w:pPr>
    </w:p>
    <w:p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955F4" w:rsidRDefault="008955F4" w:rsidP="008955F4"/>
    <w:p w:rsidR="002520B8" w:rsidRPr="00C42F36" w:rsidRDefault="002520B8" w:rsidP="008955F4">
      <w:pPr>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1B2AC4" w:rsidRDefault="001B2AC4" w:rsidP="008955F4"/>
    <w:p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rsidR="008955F4" w:rsidRDefault="008955F4" w:rsidP="008955F4"/>
    <w:p w:rsidR="002520B8" w:rsidRPr="008955F4" w:rsidRDefault="009E1203"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955F4" w:rsidRPr="00C42F36" w:rsidRDefault="008955F4" w:rsidP="008955F4">
      <w:pPr>
        <w:ind w:left="360"/>
      </w:pPr>
    </w:p>
    <w:p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rsidR="002520B8" w:rsidRDefault="002520B8" w:rsidP="002520B8">
      <w:pPr>
        <w:pStyle w:val="Heading5"/>
      </w:pPr>
      <w:bookmarkStart w:id="259" w:name="_Toc310421841"/>
      <w:bookmarkStart w:id="260" w:name="_Toc342542463"/>
      <w:r>
        <w:t>Loss Exchange Ratio</w:t>
      </w:r>
      <w:bookmarkEnd w:id="259"/>
      <w:bookmarkEnd w:id="260"/>
    </w:p>
    <w:p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rsidR="008955F4" w:rsidRDefault="008955F4" w:rsidP="008955F4"/>
    <w:p w:rsidR="002520B8" w:rsidRDefault="009E1203"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5"/>
      </w:r>
    </w:p>
    <w:p w:rsidR="002520B8" w:rsidRDefault="009E1203"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rsidR="002520B8" w:rsidRDefault="009E1203"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rsidR="002520B8" w:rsidRDefault="009E1203"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6"/>
      </w:r>
    </w:p>
    <w:p w:rsidR="002520B8" w:rsidRDefault="002520B8" w:rsidP="002520B8">
      <w:pPr>
        <w:pStyle w:val="Definitions"/>
      </w:pPr>
    </w:p>
    <w:p w:rsidR="002520B8" w:rsidRDefault="002520B8" w:rsidP="008955F4">
      <w:r>
        <w:t>Then</w:t>
      </w:r>
    </w:p>
    <w:p w:rsidR="008955F4" w:rsidRDefault="008955F4" w:rsidP="008955F4"/>
    <w:p w:rsidR="002520B8" w:rsidRPr="008955F4" w:rsidRDefault="009E1203"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955F4" w:rsidRPr="00C318D3" w:rsidRDefault="008955F4" w:rsidP="008955F4">
      <w:pPr>
        <w:ind w:left="360"/>
      </w:pPr>
    </w:p>
    <w:p w:rsidR="002520B8" w:rsidRDefault="002520B8" w:rsidP="008955F4">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rsidR="008955F4" w:rsidRDefault="008955F4" w:rsidP="008955F4"/>
    <w:p w:rsidR="002520B8" w:rsidRDefault="002520B8" w:rsidP="008955F4">
      <w:r>
        <w:t>The NF will only attack if the LER is their favor.  That is,</w:t>
      </w:r>
    </w:p>
    <w:p w:rsidR="008955F4" w:rsidRDefault="008955F4" w:rsidP="008955F4"/>
    <w:p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2520B8" w:rsidRDefault="002520B8" w:rsidP="002520B8">
      <w:pPr>
        <w:pStyle w:val="Pseudocode"/>
      </w:pPr>
      <w:r>
        <w:tab/>
        <w:t>Then attack,</w:t>
      </w:r>
    </w:p>
    <w:p w:rsidR="002520B8" w:rsidRDefault="002520B8" w:rsidP="002520B8">
      <w:pPr>
        <w:pStyle w:val="Pseudocode"/>
      </w:pPr>
      <w:r>
        <w:lastRenderedPageBreak/>
        <w:tab/>
        <w:t>Otherwise do not attack.</w:t>
      </w:r>
    </w:p>
    <w:p w:rsidR="002520B8" w:rsidRDefault="002520B8" w:rsidP="002520B8">
      <w:pPr>
        <w:pStyle w:val="Pseudocode"/>
      </w:pPr>
    </w:p>
    <w:p w:rsidR="002520B8" w:rsidRDefault="002520B8" w:rsidP="002520B8">
      <w:pPr>
        <w:pStyle w:val="Heading5"/>
      </w:pPr>
      <w:bookmarkStart w:id="261" w:name="_Toc310421842"/>
      <w:bookmarkStart w:id="262" w:name="_Toc342542464"/>
      <w:r>
        <w:t>NF and UF Casualties</w:t>
      </w:r>
      <w:bookmarkEnd w:id="261"/>
      <w:bookmarkEnd w:id="262"/>
    </w:p>
    <w:p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7"/>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rsidR="008955F4" w:rsidRDefault="008955F4" w:rsidP="008955F4"/>
    <w:p w:rsidR="002520B8" w:rsidRPr="008955F4" w:rsidRDefault="009E1203"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955F4" w:rsidRPr="00A8728B" w:rsidRDefault="008955F4" w:rsidP="008955F4">
      <w:pPr>
        <w:ind w:left="360"/>
      </w:pPr>
    </w:p>
    <w:p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8"/>
      </w:r>
      <w:r>
        <w:t xml:space="preserve">  Given the LER, they can then kill</w:t>
      </w:r>
    </w:p>
    <w:p w:rsidR="008955F4" w:rsidRDefault="008955F4" w:rsidP="008955F4">
      <w:pPr>
        <w:rPr>
          <w:b/>
          <w:bCs/>
        </w:rPr>
      </w:pPr>
    </w:p>
    <w:p w:rsidR="002520B8" w:rsidRPr="008955F4" w:rsidRDefault="009E1203"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955F4" w:rsidRPr="00A8728B" w:rsidRDefault="008955F4" w:rsidP="008955F4">
      <w:pPr>
        <w:ind w:left="360"/>
        <w:rPr>
          <w:b/>
          <w:bCs/>
        </w:rPr>
      </w:pPr>
    </w:p>
    <w:p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rsidR="008955F4" w:rsidRDefault="008955F4" w:rsidP="008955F4"/>
    <w:p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m:t>
            </m:r>
            <m:r>
              <w:rPr>
                <w:rFonts w:ascii="Cambria Math" w:hAnsi="Cambria Math"/>
              </w:rPr>
              <m:t>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955F4" w:rsidRDefault="008955F4" w:rsidP="008955F4"/>
    <w:p w:rsidR="002520B8" w:rsidRPr="008955F4" w:rsidRDefault="009E1203"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955F4" w:rsidRPr="00A8728B" w:rsidRDefault="008955F4" w:rsidP="008955F4">
      <w:pPr>
        <w:ind w:left="360"/>
      </w:pPr>
    </w:p>
    <w:p w:rsidR="002520B8" w:rsidRDefault="002520B8" w:rsidP="008955F4">
      <w:r>
        <w:t xml:space="preserve">Given that an attack is possible, and the LER is in the NF's favor, the NF will </w:t>
      </w:r>
      <w:r>
        <w:rPr>
          <w:b/>
          <w:bCs/>
        </w:rPr>
        <w:t>always</w:t>
      </w:r>
      <w:r>
        <w:t xml:space="preserve"> attack at least once.</w:t>
      </w:r>
    </w:p>
    <w:p w:rsidR="008955F4" w:rsidRDefault="008955F4" w:rsidP="008955F4"/>
    <w:p w:rsidR="002520B8" w:rsidRDefault="002520B8" w:rsidP="008955F4">
      <w:r>
        <w:t>The total number of UF casualties is then</w:t>
      </w:r>
    </w:p>
    <w:p w:rsidR="008955F4" w:rsidRDefault="008955F4" w:rsidP="008955F4"/>
    <w:p w:rsidR="002520B8" w:rsidRPr="008955F4" w:rsidRDefault="009E1203"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955F4" w:rsidRPr="00A8728B" w:rsidRDefault="008955F4" w:rsidP="008955F4">
      <w:pPr>
        <w:ind w:left="360"/>
      </w:pPr>
    </w:p>
    <w:p w:rsidR="002520B8" w:rsidRDefault="002520B8" w:rsidP="008955F4">
      <w:r>
        <w:t>NF and civilian casualties depend on whether or not the UF fires back, as shown in the following table:</w:t>
      </w:r>
    </w:p>
    <w:p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rsidR="002520B8" w:rsidRDefault="002520B8" w:rsidP="008955F4"/>
    <w:p w:rsidR="002520B8" w:rsidRDefault="002520B8" w:rsidP="008955F4">
      <w:r>
        <w:t>If the UF fires back, then the number of NF casualties is</w:t>
      </w:r>
    </w:p>
    <w:p w:rsidR="008955F4" w:rsidRDefault="008955F4" w:rsidP="008955F4"/>
    <w:p w:rsidR="002520B8" w:rsidRPr="008955F4" w:rsidRDefault="009E1203"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955F4" w:rsidRPr="00E7465D" w:rsidRDefault="008955F4" w:rsidP="008955F4">
      <w:pPr>
        <w:ind w:left="360"/>
      </w:pPr>
    </w:p>
    <w:p w:rsidR="002520B8" w:rsidRDefault="002520B8" w:rsidP="008955F4">
      <w:r>
        <w:t>Otherwise, no NF casualties are incurred.</w:t>
      </w:r>
    </w:p>
    <w:p w:rsidR="002520B8" w:rsidRDefault="002520B8" w:rsidP="002520B8">
      <w:pPr>
        <w:pStyle w:val="Heading5"/>
      </w:pPr>
      <w:bookmarkStart w:id="263" w:name="_Toc310421843"/>
      <w:bookmarkStart w:id="264" w:name="_Toc342542465"/>
      <w:r>
        <w:t>Civilian Collateral Damage</w:t>
      </w:r>
      <w:bookmarkEnd w:id="263"/>
      <w:bookmarkEnd w:id="264"/>
    </w:p>
    <w:p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rsidR="008955F4" w:rsidRDefault="008955F4" w:rsidP="008955F4"/>
    <w:p w:rsidR="002520B8" w:rsidRPr="008955F4" w:rsidRDefault="009E1203"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rsidR="008955F4" w:rsidRPr="008955F4" w:rsidRDefault="008955F4" w:rsidP="008955F4"/>
    <w:p w:rsidR="002520B8" w:rsidRDefault="002520B8" w:rsidP="008955F4">
      <w:r>
        <w:t>where</w:t>
      </w:r>
    </w:p>
    <w:p w:rsidR="008955F4" w:rsidRDefault="008955F4" w:rsidP="008955F4"/>
    <w:p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9"/>
      </w:r>
    </w:p>
    <w:p w:rsidR="002520B8" w:rsidRDefault="002520B8" w:rsidP="002520B8">
      <w:pPr>
        <w:pStyle w:val="Heading3"/>
      </w:pPr>
      <w:bookmarkStart w:id="265" w:name="__RefHeading__31420625"/>
      <w:bookmarkStart w:id="266" w:name="_Toc310421844"/>
      <w:bookmarkStart w:id="267" w:name="_Toc342542466"/>
      <w:r>
        <w:t>Applying Attrition</w:t>
      </w:r>
      <w:bookmarkEnd w:id="265"/>
      <w:bookmarkEnd w:id="266"/>
      <w:bookmarkEnd w:id="267"/>
    </w:p>
    <w:p w:rsidR="002520B8" w:rsidRDefault="002520B8" w:rsidP="008955F4">
      <w:r>
        <w:t xml:space="preserve">All attrition is computed before any attrition is applied to the neighborhood.  Attrition to a group is applied to each of a group's units in the neighborhood in proportion to its size.  The </w:t>
      </w:r>
      <w:r>
        <w:lastRenderedPageBreak/>
        <w:t>attrition applied to each unit is also applied to the unit's group’s total personnel.  Civilian attrition is saved for later assessment by the DAM rule sets.</w:t>
      </w:r>
    </w:p>
    <w:p w:rsidR="002520B8" w:rsidRDefault="002520B8" w:rsidP="008955F4">
      <w:r>
        <w:t>First, we build a list of the units in the neighborhood that belong to the group being attrited.  (Note that civilian units from other neighborhoods are treated as belonging to distinct groups.)</w:t>
      </w:r>
    </w:p>
    <w:p w:rsidR="008955F4" w:rsidRDefault="008955F4" w:rsidP="008955F4"/>
    <w:p w:rsidR="002520B8" w:rsidRDefault="002520B8" w:rsidP="008955F4">
      <w:r>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attriting it by its proportional share of the casualties.  Let</w:t>
      </w:r>
    </w:p>
    <w:p w:rsidR="008955F4" w:rsidRDefault="008955F4" w:rsidP="008955F4"/>
    <w:p w:rsidR="002520B8" w:rsidRDefault="002520B8" w:rsidP="002520B8">
      <w:pPr>
        <w:pStyle w:val="Definitions"/>
      </w:pPr>
      <w:r w:rsidRPr="008955F4">
        <w:rPr>
          <w:i/>
        </w:rPr>
        <w:t>casualties</w:t>
      </w:r>
      <w:r>
        <w:tab/>
        <w:t>=</w:t>
      </w:r>
      <w:r>
        <w:tab/>
      </w:r>
      <w:r w:rsidRPr="00D26F44">
        <w:t>The total number of casualties to inflict</w:t>
      </w:r>
    </w:p>
    <w:p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rsidR="002520B8" w:rsidRDefault="009E1203"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r>
        <w:rPr>
          <w:i/>
          <w:iCs/>
        </w:rPr>
        <w:t>i</w:t>
      </w:r>
      <w:r>
        <w:t xml:space="preserve"> to be attrited,</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268" w:name="_Toc310421845"/>
      <w:bookmarkStart w:id="269" w:name="_Toc342542467"/>
      <w:r>
        <w:t>Assessing the Attitude Implications</w:t>
      </w:r>
      <w:bookmarkEnd w:id="268"/>
      <w:bookmarkEnd w:id="269"/>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270" w:name="_Toc310421846"/>
      <w:bookmarkStart w:id="271" w:name="_Toc342542468"/>
      <w:r>
        <w:t>Contrasted with JNEM</w:t>
      </w:r>
      <w:bookmarkEnd w:id="270"/>
      <w:bookmarkEnd w:id="271"/>
    </w:p>
    <w:p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955F4" w:rsidRDefault="008955F4" w:rsidP="008955F4"/>
    <w:p w:rsidR="002520B8" w:rsidRDefault="002520B8" w:rsidP="008955F4">
      <w:r>
        <w:lastRenderedPageBreak/>
        <w:t>In general, then, attrition happens when it happens, and the attitude effects of different incidents can interfere with each other (based on sharing the same cause) as they play out over time.</w:t>
      </w:r>
    </w:p>
    <w:p w:rsidR="00733F60" w:rsidRDefault="00733F60" w:rsidP="008955F4"/>
    <w:p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rsidR="008955F4" w:rsidRDefault="008955F4" w:rsidP="008955F4"/>
    <w:p w:rsidR="002520B8" w:rsidRDefault="002520B8" w:rsidP="008955F4">
      <w:r>
        <w:t>Magic attrition to civilian groups will be applied to those groups as it occurs, but the total attrition will be saved and assessed with the normal attrition at the end of the week.</w:t>
      </w:r>
    </w:p>
    <w:p w:rsidR="002520B8" w:rsidRDefault="002520B8" w:rsidP="002520B8">
      <w:pPr>
        <w:pStyle w:val="Heading4"/>
      </w:pPr>
      <w:bookmarkStart w:id="272" w:name="_Toc310421847"/>
      <w:bookmarkStart w:id="273" w:name="_Toc342542469"/>
      <w:r>
        <w:t>Satisfaction Effects of Attrition</w:t>
      </w:r>
      <w:bookmarkEnd w:id="272"/>
      <w:bookmarkEnd w:id="273"/>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rsidR="008955F4" w:rsidRDefault="008955F4" w:rsidP="008955F4"/>
    <w:p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r w:rsidRPr="00991F49">
        <w:t>The attrited civilian group</w:t>
      </w:r>
      <w:r>
        <w:t>.</w:t>
      </w:r>
    </w:p>
    <w:p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70"/>
      </w:r>
    </w:p>
    <w:p w:rsidR="002520B8" w:rsidRDefault="002520B8" w:rsidP="002520B8">
      <w:pPr>
        <w:pStyle w:val="Definitions"/>
      </w:pPr>
      <w:r w:rsidRPr="008955F4">
        <w:rPr>
          <w:i/>
        </w:rPr>
        <w:t>M</w:t>
      </w:r>
      <w:r>
        <w:tab/>
        <w:t>=</w:t>
      </w:r>
      <w:r>
        <w:tab/>
      </w:r>
      <w:r w:rsidRPr="00991F49">
        <w:t>The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274" w:name="_Toc310421848"/>
      <w:bookmarkStart w:id="275" w:name="_Toc342542470"/>
      <w:r>
        <w:t>Cooperation Effects of Attrition</w:t>
      </w:r>
      <w:bookmarkEnd w:id="274"/>
      <w:bookmarkEnd w:id="275"/>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9E1203"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71"/>
      </w:r>
    </w:p>
    <w:p w:rsidR="002520B8" w:rsidRDefault="002520B8" w:rsidP="002520B8">
      <w:pPr>
        <w:pStyle w:val="Definitions"/>
      </w:pPr>
      <w:r w:rsidRPr="008955F4">
        <w:rPr>
          <w:i/>
        </w:rPr>
        <w:t>M</w:t>
      </w:r>
      <w:r>
        <w:tab/>
        <w:t>=</w:t>
      </w:r>
      <w:r>
        <w:tab/>
      </w:r>
      <w:r w:rsidRPr="008A74E3">
        <w:t>The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276" w:name="__RefHeading__11631_1190374725"/>
      <w:bookmarkStart w:id="277" w:name="_Toc310421849"/>
      <w:bookmarkStart w:id="278" w:name="_Toc342542471"/>
      <w:r>
        <w:lastRenderedPageBreak/>
        <w:t>Demographics</w:t>
      </w:r>
      <w:bookmarkEnd w:id="276"/>
      <w:bookmarkEnd w:id="277"/>
      <w:bookmarkEnd w:id="278"/>
    </w:p>
    <w:p w:rsidR="00753E07" w:rsidRDefault="00753E07" w:rsidP="00CA4242">
      <w:r>
        <w:t xml:space="preserve">The Athena Demographics model models the number of people in the civilian population broken down in </w:t>
      </w:r>
      <w:r w:rsidR="00AC18D0">
        <w:t>a variety of ways</w:t>
      </w:r>
      <w:r>
        <w:t>:</w:t>
      </w:r>
    </w:p>
    <w:p w:rsidR="00CA4242" w:rsidRDefault="00CA4242" w:rsidP="00CA4242"/>
    <w:p w:rsidR="00753E07" w:rsidRDefault="00753E07" w:rsidP="00EA4D0B">
      <w:pPr>
        <w:pStyle w:val="ListParagraph"/>
        <w:numPr>
          <w:ilvl w:val="0"/>
          <w:numId w:val="43"/>
        </w:numPr>
      </w:pPr>
      <w:r>
        <w:t>The base population, by civilian group</w:t>
      </w:r>
      <w:r w:rsidR="00AC18D0">
        <w:t xml:space="preserve">.  An individual group will either support itself </w:t>
      </w:r>
      <w:r w:rsidRPr="00BB4A47">
        <w:t xml:space="preserve">by means of subsistence agriculture and barter, </w:t>
      </w:r>
      <w:r w:rsidR="00AC18D0">
        <w:t>or</w:t>
      </w:r>
      <w:r w:rsidRPr="00BB4A47">
        <w:t xml:space="preserve"> participate in the regional economy</w:t>
      </w:r>
      <w:r w:rsidR="00AC18D0">
        <w:t xml:space="preserve">. </w:t>
      </w:r>
      <w:r w:rsidR="006B22DF" w:rsidRPr="00BB4A47">
        <w:rPr>
          <w:rStyle w:val="FootnoteReference"/>
          <w:rFonts w:eastAsia="Wingdings"/>
        </w:rPr>
        <w:footnoteReference w:id="72"/>
      </w:r>
      <w:r w:rsidR="00AC18D0">
        <w:t xml:space="preserve"> </w:t>
      </w:r>
      <w:r w:rsidRPr="00BB4A47">
        <w:t xml:space="preserve"> </w:t>
      </w:r>
      <w:r w:rsidR="00AC18D0">
        <w:t>For the later, the model tracks the number of consumers and workers.</w:t>
      </w:r>
    </w:p>
    <w:p w:rsidR="00CA4242" w:rsidRPr="00BB4A47" w:rsidRDefault="00CA4242" w:rsidP="00CA4242"/>
    <w:p w:rsidR="00753E07" w:rsidRDefault="00753E07" w:rsidP="00EA4D0B">
      <w:pPr>
        <w:pStyle w:val="ListParagraph"/>
        <w:numPr>
          <w:ilvl w:val="0"/>
          <w:numId w:val="43"/>
        </w:numPr>
      </w:pPr>
      <w:r w:rsidRPr="00BB4A47">
        <w:t>The number of deaths due to attrition for each neighborhood group.</w:t>
      </w:r>
    </w:p>
    <w:p w:rsidR="00CA4242" w:rsidRPr="00BB4A47" w:rsidRDefault="00CA4242" w:rsidP="00CA4242"/>
    <w:p w:rsidR="00753E07" w:rsidRDefault="00753E07" w:rsidP="00EA4D0B">
      <w:pPr>
        <w:pStyle w:val="ListParagraph"/>
        <w:numPr>
          <w:ilvl w:val="0"/>
          <w:numId w:val="43"/>
        </w:numPr>
      </w:pPr>
      <w:r w:rsidRPr="00BB4A47">
        <w:t>Resident population: people in their neighborhood of origin.</w:t>
      </w:r>
    </w:p>
    <w:p w:rsidR="00CA4242" w:rsidRPr="00BB4A47" w:rsidRDefault="00CA4242" w:rsidP="00CA4242"/>
    <w:p w:rsidR="00753E07" w:rsidRDefault="00753E07" w:rsidP="00EA4D0B">
      <w:pPr>
        <w:pStyle w:val="ListParagraph"/>
        <w:numPr>
          <w:ilvl w:val="0"/>
          <w:numId w:val="43"/>
        </w:numPr>
      </w:pPr>
      <w:r w:rsidRPr="00BB4A47">
        <w:t>Displaced population: people assigned activities outside of their neighborhood of origin.</w:t>
      </w:r>
      <w:r w:rsidRPr="00BB4A47">
        <w:rPr>
          <w:rStyle w:val="FootnoteReference"/>
          <w:rFonts w:eastAsia="Wingdings"/>
        </w:rPr>
        <w:footnoteReference w:id="73"/>
      </w:r>
    </w:p>
    <w:p w:rsidR="00CA4242" w:rsidRPr="00BB4A47" w:rsidRDefault="00CA4242" w:rsidP="00CA4242"/>
    <w:p w:rsidR="00753E07" w:rsidRDefault="00753E07" w:rsidP="00CA4242">
      <w:r w:rsidRPr="00BB4A47">
        <w:t>And, taking all of these into account,</w:t>
      </w:r>
    </w:p>
    <w:p w:rsidR="00CA4242" w:rsidRPr="00BB4A47" w:rsidRDefault="00CA4242" w:rsidP="00CA4242"/>
    <w:p w:rsidR="00753E07" w:rsidRDefault="00753E07" w:rsidP="00EA4D0B">
      <w:pPr>
        <w:pStyle w:val="ListParagraph"/>
        <w:numPr>
          <w:ilvl w:val="0"/>
          <w:numId w:val="44"/>
        </w:numPr>
      </w:pPr>
      <w:r w:rsidRPr="00BB4A47">
        <w:t>The total number of consumers in each neighborhood.</w:t>
      </w:r>
    </w:p>
    <w:p w:rsidR="00CA4242" w:rsidRPr="00BB4A47" w:rsidRDefault="00CA4242" w:rsidP="00CA4242"/>
    <w:p w:rsidR="00753E07" w:rsidRDefault="00753E07" w:rsidP="00EA4D0B">
      <w:pPr>
        <w:pStyle w:val="ListParagraph"/>
        <w:numPr>
          <w:ilvl w:val="0"/>
          <w:numId w:val="44"/>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rsidR="00753E07" w:rsidRDefault="00753E07" w:rsidP="00753E07">
      <w:pPr>
        <w:pStyle w:val="Heading3"/>
      </w:pPr>
      <w:bookmarkStart w:id="279" w:name="_Toc310421850"/>
      <w:bookmarkStart w:id="280" w:name="_Toc342542472"/>
      <w:r w:rsidRPr="00753E07">
        <w:t>Requirements</w:t>
      </w:r>
      <w:r>
        <w:t xml:space="preserve"> for This Version</w:t>
      </w:r>
      <w:bookmarkEnd w:id="279"/>
      <w:bookmarkEnd w:id="280"/>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AC18D0" w:rsidP="00EA4D0B">
      <w:pPr>
        <w:pStyle w:val="ListParagraph"/>
        <w:numPr>
          <w:ilvl w:val="0"/>
          <w:numId w:val="45"/>
        </w:numPr>
      </w:pPr>
      <w:r>
        <w:t>URAM</w:t>
      </w:r>
      <w:r w:rsidR="00753E07" w:rsidRPr="00BB4A47">
        <w:t xml:space="preserve"> requires the current population of each civilian group.</w:t>
      </w:r>
    </w:p>
    <w:p w:rsidR="00CA4242" w:rsidRPr="00BB4A47" w:rsidRDefault="00CA4242" w:rsidP="00CA4242"/>
    <w:p w:rsidR="00753E07" w:rsidRDefault="00753E07" w:rsidP="00EA4D0B">
      <w:pPr>
        <w:pStyle w:val="ListParagraph"/>
        <w:numPr>
          <w:ilvl w:val="0"/>
          <w:numId w:val="45"/>
        </w:numPr>
      </w:pPr>
      <w:r w:rsidRPr="00BB4A47">
        <w:t>The Ground model requires that the civilian population of a neighborhood can be assigned activities in other neighborhoods.</w:t>
      </w:r>
    </w:p>
    <w:p w:rsidR="00CA4242" w:rsidRPr="00BB4A47" w:rsidRDefault="00CA4242" w:rsidP="00CA4242"/>
    <w:p w:rsidR="00753E07" w:rsidRDefault="00753E07" w:rsidP="00EA4D0B">
      <w:pPr>
        <w:pStyle w:val="ListParagraph"/>
        <w:numPr>
          <w:ilvl w:val="0"/>
          <w:numId w:val="45"/>
        </w:numPr>
      </w:pPr>
      <w:r w:rsidRPr="00BB4A47">
        <w:t>The Athena Attrition Model (AAM) requires that the civilian population can take collateral damage as the result of combat between forces.</w:t>
      </w:r>
    </w:p>
    <w:p w:rsidR="00CA4242" w:rsidRPr="00BB4A47" w:rsidRDefault="00CA4242" w:rsidP="00CA4242"/>
    <w:p w:rsidR="00753E07" w:rsidRDefault="00753E07" w:rsidP="00EA4D0B">
      <w:pPr>
        <w:pStyle w:val="ListParagraph"/>
        <w:numPr>
          <w:ilvl w:val="0"/>
          <w:numId w:val="45"/>
        </w:numPr>
      </w:pPr>
      <w:r w:rsidRPr="00BB4A47">
        <w:t>The Economics Model requires the number of people who participate in the regional economy (the consumers) and the number of people in</w:t>
      </w:r>
      <w:r>
        <w:t xml:space="preserve"> the potential labor force (the workers).</w:t>
      </w:r>
    </w:p>
    <w:p w:rsidR="00CA4242" w:rsidRDefault="00CA4242" w:rsidP="00CA4242"/>
    <w:p w:rsidR="00753E07" w:rsidRDefault="00753E07" w:rsidP="00CA4242">
      <w:r>
        <w:t>Consequently,</w:t>
      </w:r>
    </w:p>
    <w:p w:rsidR="00CA4242" w:rsidRDefault="00CA4242" w:rsidP="00CA4242"/>
    <w:p w:rsidR="00753E07" w:rsidRDefault="00753E07" w:rsidP="00EA4D0B">
      <w:pPr>
        <w:pStyle w:val="ListParagraph"/>
        <w:numPr>
          <w:ilvl w:val="0"/>
          <w:numId w:val="46"/>
        </w:numPr>
      </w:pPr>
      <w:r w:rsidRPr="00BB4A47">
        <w:t>The</w:t>
      </w:r>
      <w:r w:rsidR="00E043A8">
        <w:t xml:space="preserve"> playbox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rsidR="00CA4242" w:rsidRPr="00BB4A47" w:rsidRDefault="00CA4242" w:rsidP="00CA4242"/>
    <w:p w:rsidR="00753E07" w:rsidRDefault="00753E07" w:rsidP="00EA4D0B">
      <w:pPr>
        <w:pStyle w:val="ListParagraph"/>
        <w:numPr>
          <w:ilvl w:val="0"/>
          <w:numId w:val="46"/>
        </w:numPr>
      </w:pPr>
      <w:r w:rsidRPr="00BB4A47">
        <w:t>Resident population can be displaced; that is, it can be assigned activities outside of its neighborhood of origin.</w:t>
      </w:r>
    </w:p>
    <w:p w:rsidR="00CA4242" w:rsidRPr="00BB4A47" w:rsidRDefault="00CA4242" w:rsidP="00CA4242"/>
    <w:p w:rsidR="00753E07" w:rsidRDefault="00753E07" w:rsidP="00EA4D0B">
      <w:pPr>
        <w:pStyle w:val="ListParagraph"/>
        <w:numPr>
          <w:ilvl w:val="1"/>
          <w:numId w:val="46"/>
        </w:numPr>
      </w:pPr>
      <w:r w:rsidRPr="00BB4A47">
        <w:t xml:space="preserve">The reason for the displacement can be indicated by </w:t>
      </w:r>
      <w:r>
        <w:t>the choice of activity, e.g.,</w:t>
      </w:r>
      <w:r w:rsidRPr="00BB4A47">
        <w:t xml:space="preserve"> DISPLACED or IN_CAMPS; however, this is outside the scope of DEMOG.</w:t>
      </w:r>
    </w:p>
    <w:p w:rsidR="00CA4242" w:rsidRPr="00BB4A47" w:rsidRDefault="00CA4242" w:rsidP="00CA4242"/>
    <w:p w:rsidR="00753E07" w:rsidRDefault="00753E07" w:rsidP="00EA4D0B">
      <w:pPr>
        <w:pStyle w:val="ListParagraph"/>
        <w:numPr>
          <w:ilvl w:val="0"/>
          <w:numId w:val="46"/>
        </w:numPr>
      </w:pPr>
      <w:r w:rsidRPr="00BB4A47">
        <w:t>The labor force is a fraction of the consumers in the neighborhood, disregarding those displaced personnel who are not in a position</w:t>
      </w:r>
      <w:r>
        <w:t xml:space="preserve"> to work.  (I.e., those in camps, or new in the neighborhood).</w:t>
      </w:r>
    </w:p>
    <w:p w:rsidR="00753E07" w:rsidRDefault="00753E07" w:rsidP="00753E07">
      <w:pPr>
        <w:pStyle w:val="Heading3"/>
      </w:pPr>
      <w:bookmarkStart w:id="281" w:name="_Toc310421851"/>
      <w:bookmarkStart w:id="282" w:name="_Toc342542473"/>
      <w:r>
        <w:t>Simplifying Assumptions</w:t>
      </w:r>
      <w:bookmarkEnd w:id="281"/>
      <w:bookmarkEnd w:id="282"/>
    </w:p>
    <w:p w:rsidR="00753E07" w:rsidRDefault="00753E07" w:rsidP="00CA4242">
      <w:r>
        <w:t>We make the following simplifying assumptions:</w:t>
      </w:r>
    </w:p>
    <w:p w:rsidR="00CA4242" w:rsidRDefault="00CA4242" w:rsidP="00CA4242"/>
    <w:p w:rsidR="00753E07" w:rsidRDefault="00753E07" w:rsidP="00EA4D0B">
      <w:pPr>
        <w:pStyle w:val="ListParagraph"/>
        <w:numPr>
          <w:ilvl w:val="0"/>
          <w:numId w:val="47"/>
        </w:numPr>
      </w:pPr>
      <w:r w:rsidRPr="00BB4A47">
        <w:t>We do not track births, or deaths from causes other than attrition.</w:t>
      </w:r>
    </w:p>
    <w:p w:rsidR="00CA4242" w:rsidRPr="00BB4A47" w:rsidRDefault="00CA4242" w:rsidP="00CA4242"/>
    <w:p w:rsidR="00753E07" w:rsidRDefault="00753E07" w:rsidP="00EA4D0B">
      <w:pPr>
        <w:pStyle w:val="ListParagraph"/>
        <w:numPr>
          <w:ilvl w:val="0"/>
          <w:numId w:val="47"/>
        </w:numPr>
      </w:pPr>
      <w:r w:rsidRPr="00BB4A47">
        <w:t>The population does not age.</w:t>
      </w:r>
    </w:p>
    <w:p w:rsidR="00CA4242" w:rsidRPr="00BB4A47" w:rsidRDefault="00CA4242" w:rsidP="00CA4242"/>
    <w:p w:rsidR="00753E07" w:rsidRDefault="00753E07" w:rsidP="00EA4D0B">
      <w:pPr>
        <w:pStyle w:val="ListParagraph"/>
        <w:numPr>
          <w:ilvl w:val="0"/>
          <w:numId w:val="47"/>
        </w:numPr>
      </w:pPr>
      <w:r w:rsidRPr="00BB4A47">
        <w:t xml:space="preserve">The subsistence population is </w:t>
      </w:r>
      <w:r w:rsidR="006440BA">
        <w:t>simply the</w:t>
      </w:r>
      <w:r w:rsidRPr="00BB4A47">
        <w:t xml:space="preserve"> non-displaced popula</w:t>
      </w:r>
      <w:r w:rsidR="006440BA">
        <w:t>tion of each subsistence agriculture group.</w:t>
      </w:r>
    </w:p>
    <w:p w:rsidR="00CA4242" w:rsidRPr="00BB4A47" w:rsidRDefault="00CA4242" w:rsidP="00CA4242"/>
    <w:p w:rsidR="00753E07" w:rsidRDefault="00753E07" w:rsidP="00EA4D0B">
      <w:pPr>
        <w:pStyle w:val="ListParagraph"/>
        <w:numPr>
          <w:ilvl w:val="0"/>
          <w:numId w:val="47"/>
        </w:numPr>
      </w:pPr>
      <w:r w:rsidRPr="00BB4A47">
        <w:t xml:space="preserve">The subsistence population is outside the regional cash economy.  </w:t>
      </w:r>
    </w:p>
    <w:p w:rsidR="00CA4242" w:rsidRPr="00BB4A47" w:rsidRDefault="00CA4242" w:rsidP="00CA4242"/>
    <w:p w:rsidR="00753E07" w:rsidRDefault="00753E07" w:rsidP="00EA4D0B">
      <w:pPr>
        <w:pStyle w:val="ListParagraph"/>
        <w:numPr>
          <w:ilvl w:val="0"/>
          <w:numId w:val="47"/>
        </w:numPr>
      </w:pPr>
      <w:r w:rsidRPr="00BB4A47">
        <w:t>Displaced personnel are displaced from their land, and clearly cannot be doing subsistence agriculture.</w:t>
      </w:r>
      <w:r w:rsidRPr="00BB4A47">
        <w:rPr>
          <w:rStyle w:val="FootnoteReference"/>
          <w:rFonts w:eastAsia="Wingdings"/>
        </w:rPr>
        <w:footnoteReference w:id="74"/>
      </w:r>
    </w:p>
    <w:p w:rsidR="00131AC4" w:rsidRPr="00BB4A47" w:rsidRDefault="00131AC4" w:rsidP="00131AC4"/>
    <w:p w:rsidR="00753E07" w:rsidRDefault="00753E07" w:rsidP="00EA4D0B">
      <w:pPr>
        <w:pStyle w:val="ListParagraph"/>
        <w:numPr>
          <w:ilvl w:val="0"/>
          <w:numId w:val="47"/>
        </w:numPr>
      </w:pPr>
      <w:r w:rsidRPr="00BB4A47">
        <w:t>The labor force is a simple fraction of the total consumers, taking civilian activities (e.g., refugee status) into account.</w:t>
      </w:r>
    </w:p>
    <w:p w:rsidR="00753E07" w:rsidRDefault="00753E07" w:rsidP="00753E07">
      <w:pPr>
        <w:pStyle w:val="Heading3"/>
      </w:pPr>
      <w:bookmarkStart w:id="283" w:name="_Toc310421852"/>
      <w:bookmarkStart w:id="284" w:name="_Toc342542474"/>
      <w:r>
        <w:lastRenderedPageBreak/>
        <w:t>Population and Units</w:t>
      </w:r>
      <w:bookmarkEnd w:id="283"/>
      <w:bookmarkEnd w:id="284"/>
    </w:p>
    <w:p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85" w:name="_Toc310421853"/>
      <w:bookmarkStart w:id="286" w:name="_Toc342542475"/>
      <w:r>
        <w:t>Civilian Group Population</w:t>
      </w:r>
      <w:bookmarkEnd w:id="285"/>
      <w:bookmarkEnd w:id="286"/>
    </w:p>
    <w:p w:rsidR="00753E07" w:rsidRDefault="00753E07" w:rsidP="00131AC4">
      <w:r>
        <w:t xml:space="preserve">The resident population of civilian group </w:t>
      </w:r>
      <w:r>
        <w:rPr>
          <w:i/>
          <w:iCs/>
        </w:rPr>
        <w:t>g</w:t>
      </w:r>
      <w:r>
        <w:t xml:space="preserve"> at the current simulation time is</w:t>
      </w:r>
    </w:p>
    <w:p w:rsidR="00131AC4" w:rsidRDefault="00131AC4" w:rsidP="00131AC4"/>
    <w:p w:rsidR="00753E07" w:rsidRPr="00131AC4" w:rsidRDefault="009E1203"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rsidR="00131AC4" w:rsidRPr="00BB4A47" w:rsidRDefault="00131AC4" w:rsidP="00131AC4">
      <w:pPr>
        <w:ind w:left="360"/>
      </w:pPr>
    </w:p>
    <w:p w:rsidR="00753E07" w:rsidRDefault="00753E07" w:rsidP="00131AC4">
      <w:r>
        <w:t>where</w:t>
      </w:r>
    </w:p>
    <w:p w:rsidR="00131AC4" w:rsidRDefault="00131AC4" w:rsidP="00131AC4"/>
    <w:p w:rsidR="00753E07" w:rsidRDefault="009E1203"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rsidR="00753E07" w:rsidRDefault="009E1203"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rsidR="00753E07" w:rsidRDefault="009E1203"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rsidR="00753E07" w:rsidRDefault="00753E07" w:rsidP="00753E07">
      <w:pPr>
        <w:pStyle w:val="Definitions"/>
      </w:pPr>
    </w:p>
    <w:p w:rsidR="00753E07" w:rsidRDefault="00753E07" w:rsidP="00753E07">
      <w:pPr>
        <w:pStyle w:val="Heading4"/>
      </w:pPr>
      <w:bookmarkStart w:id="287" w:name="_Toc310421854"/>
      <w:bookmarkStart w:id="288" w:name="_Toc342542476"/>
      <w:r>
        <w:t>Civilian Attrition</w:t>
      </w:r>
      <w:bookmarkEnd w:id="287"/>
      <w:bookmarkEnd w:id="288"/>
    </w:p>
    <w:p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to </w:t>
      </w:r>
      <m:oMath>
        <m:sSub>
          <m:sSubPr>
            <m:ctrlPr>
              <w:rPr>
                <w:rFonts w:ascii="Cambria Math" w:hAnsi="Cambria Math"/>
              </w:rPr>
            </m:ctrlPr>
          </m:sSubPr>
          <m:e>
            <m:r>
              <w:rPr>
                <w:rFonts w:ascii="Cambria Math" w:hAnsi="Cambria Math"/>
              </w:rPr>
              <m:t>attrit</m:t>
            </m:r>
            <m:r>
              <w:rPr>
                <w:rFonts w:ascii="Cambria Math" w:hAnsi="Cambria Math"/>
              </w:rPr>
              <m:t>ion</m:t>
            </m:r>
          </m:e>
          <m:sub>
            <m:r>
              <w:rPr>
                <w:rFonts w:ascii="Cambria Math" w:hAnsi="Cambria Math"/>
              </w:rPr>
              <m:t>g</m:t>
            </m:r>
          </m:sub>
        </m:sSub>
      </m:oMath>
      <w:r w:rsidR="00753E07">
        <w:t>:</w:t>
      </w:r>
    </w:p>
    <w:p w:rsidR="00131AC4" w:rsidRDefault="00131AC4" w:rsidP="00131AC4"/>
    <w:p w:rsidR="00753E07" w:rsidRPr="00BB4A47" w:rsidRDefault="009E1203"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rsidR="00753E07" w:rsidRDefault="00753E07" w:rsidP="00753E07">
      <w:pPr>
        <w:pStyle w:val="Heading4"/>
      </w:pPr>
      <w:bookmarkStart w:id="289" w:name="_Toc310421855"/>
      <w:bookmarkStart w:id="290" w:name="_Toc342542477"/>
      <w:r>
        <w:t>Subsistence Population</w:t>
      </w:r>
      <w:bookmarkEnd w:id="289"/>
      <w:bookmarkEnd w:id="290"/>
    </w:p>
    <w:p w:rsidR="00753E07" w:rsidRDefault="00753E07" w:rsidP="00131AC4">
      <w:r>
        <w:t xml:space="preserve">The subsistence population of a neighborhood group,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rsidR="00131AC4" w:rsidRPr="00BB4A47" w:rsidRDefault="00131AC4" w:rsidP="006F1187"/>
    <w:p w:rsidR="00753E07" w:rsidRDefault="009E1203"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753E07">
      <w:pPr>
        <w:pStyle w:val="Definitions"/>
      </w:pPr>
    </w:p>
    <w:p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w:t>
      </w:r>
      <w:r w:rsidR="004855C8">
        <w:t>they will</w:t>
      </w:r>
      <w:r>
        <w:t xml:space="preserve"> again be counted as part of the subsistence population.  This </w:t>
      </w:r>
      <w:r w:rsidR="004855C8">
        <w:t>is</w:t>
      </w:r>
      <w:r>
        <w:t xml:space="preserve"> unrealistic—people </w:t>
      </w:r>
      <w:r>
        <w:lastRenderedPageBreak/>
        <w:t>who leave subsistence agriculture are rarely able to go back, as they generally have lost their land and livestock.</w:t>
      </w:r>
    </w:p>
    <w:p w:rsidR="00753E07" w:rsidRDefault="00753E07" w:rsidP="00753E07">
      <w:pPr>
        <w:pStyle w:val="Heading4"/>
      </w:pPr>
      <w:bookmarkStart w:id="291" w:name="_Toc310421856"/>
      <w:bookmarkStart w:id="292" w:name="_Toc342542478"/>
      <w:r>
        <w:t>Consumer Population</w:t>
      </w:r>
      <w:bookmarkEnd w:id="291"/>
      <w:bookmarkEnd w:id="292"/>
    </w:p>
    <w:p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economy</w:t>
      </w:r>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F00985" w:rsidRDefault="009E1203"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rsidR="00131AC4" w:rsidRPr="009304DA" w:rsidRDefault="00131AC4" w:rsidP="00131AC4">
      <w:pPr>
        <w:ind w:left="360"/>
      </w:pPr>
    </w:p>
    <w:p w:rsidR="00753E07" w:rsidRDefault="00753E07" w:rsidP="00131AC4">
      <w:r>
        <w:t>We will account for consumers in the group's displaced population at the neighborhood level, rather than as part of a neighborhood group.</w:t>
      </w:r>
    </w:p>
    <w:p w:rsidR="00753E07" w:rsidRDefault="00753E07" w:rsidP="00753E07">
      <w:pPr>
        <w:pStyle w:val="Heading4"/>
      </w:pPr>
      <w:bookmarkStart w:id="293" w:name="_Toc310421857"/>
      <w:bookmarkStart w:id="294" w:name="_Toc342542479"/>
      <w:r>
        <w:t>Labor Force</w:t>
      </w:r>
      <w:bookmarkEnd w:id="293"/>
      <w:bookmarkEnd w:id="294"/>
    </w:p>
    <w:p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75"/>
      </w:r>
      <w:r>
        <w:t xml:space="preserve"> of </w:t>
      </w:r>
      <w:r w:rsidR="00F00985">
        <w:t xml:space="preserve">non-subsistence </w:t>
      </w:r>
      <w:r>
        <w:t xml:space="preserve">group </w:t>
      </w:r>
      <w:r>
        <w:rPr>
          <w:i/>
          <w:iCs/>
        </w:rPr>
        <w:t>g</w:t>
      </w:r>
      <w:r>
        <w:t xml:space="preserve"> as follows:</w:t>
      </w:r>
    </w:p>
    <w:p w:rsidR="00131AC4" w:rsidRDefault="00131AC4" w:rsidP="00131AC4"/>
    <w:p w:rsidR="00753E07" w:rsidRPr="009304DA" w:rsidRDefault="009E1203"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rsidR="00131AC4" w:rsidRDefault="00131AC4" w:rsidP="00753E07">
      <w:pPr>
        <w:pStyle w:val="Textbody"/>
      </w:pPr>
    </w:p>
    <w:p w:rsidR="00753E07" w:rsidRDefault="00753E07" w:rsidP="00131AC4">
      <w:r>
        <w:t>where</w:t>
      </w:r>
    </w:p>
    <w:p w:rsidR="00131AC4" w:rsidRDefault="00131AC4" w:rsidP="00131AC4"/>
    <w:p w:rsidR="00753E07" w:rsidRDefault="00753E07" w:rsidP="00753E07">
      <w:pPr>
        <w:pStyle w:val="Definitions"/>
      </w:pPr>
      <w:r w:rsidRPr="00F00985">
        <w:rPr>
          <w:i/>
        </w:rPr>
        <w:t>n</w:t>
      </w:r>
      <w:r>
        <w:tab/>
        <w:t>=</w:t>
      </w:r>
      <w:r>
        <w:tab/>
        <w:t xml:space="preserve">The neighborhood in which group </w:t>
      </w:r>
      <w:r w:rsidRPr="00131AC4">
        <w:rPr>
          <w:i/>
        </w:rPr>
        <w:t>g</w:t>
      </w:r>
      <w:r>
        <w:t xml:space="preserve"> resides. </w:t>
      </w:r>
    </w:p>
    <w:p w:rsidR="00753E07" w:rsidRDefault="00753E07" w:rsidP="00753E07">
      <w:pPr>
        <w:pStyle w:val="Definitions"/>
      </w:pPr>
      <w:r w:rsidRPr="00F00985">
        <w:rPr>
          <w:i/>
        </w:rP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rsidR="00753E07" w:rsidRDefault="009E1203"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rsidR="00753E07" w:rsidRDefault="009E1203"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rsidR="00753E07" w:rsidRDefault="00753E07" w:rsidP="00753E07">
      <w:pPr>
        <w:pStyle w:val="Definitions"/>
      </w:pPr>
    </w:p>
    <w:p w:rsidR="00753E07" w:rsidRDefault="00753E07" w:rsidP="00131AC4">
      <w:r>
        <w:t>Note that we will account for displaced workers at the neighborhood level, rather than as part of a neighborhood group.</w:t>
      </w:r>
    </w:p>
    <w:p w:rsidR="00131AC4" w:rsidRDefault="00131AC4" w:rsidP="00131AC4"/>
    <w:p w:rsidR="00753E07" w:rsidRDefault="00753E07" w:rsidP="00131AC4">
      <w:r>
        <w:t>The Labor Force Fractions are model parameters</w:t>
      </w:r>
      <w:r>
        <w:rPr>
          <w:rStyle w:val="FootnoteReference"/>
          <w:rFonts w:eastAsia="Wingdings"/>
        </w:rPr>
        <w:footnoteReference w:id="76"/>
      </w:r>
      <w:r>
        <w:t>, changeable at run-time; the default values are as follows:</w:t>
      </w:r>
    </w:p>
    <w:p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rsidR="00753E07" w:rsidRDefault="00753E07" w:rsidP="00131AC4"/>
    <w:p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rsidR="00753E07" w:rsidRDefault="00753E07" w:rsidP="00753E07">
      <w:pPr>
        <w:pStyle w:val="Heading3"/>
      </w:pPr>
      <w:bookmarkStart w:id="295" w:name="_Toc310421858"/>
      <w:bookmarkStart w:id="296" w:name="_Toc342542480"/>
      <w:r>
        <w:t>Neighborhood Population</w:t>
      </w:r>
      <w:bookmarkEnd w:id="295"/>
      <w:bookmarkEnd w:id="296"/>
    </w:p>
    <w:p w:rsidR="00753E07" w:rsidRDefault="00753E07" w:rsidP="00131AC4">
      <w:r>
        <w:t>Neighborhood figures are the total of the civilian group figures for the groups resident in the neighborhood, plus the total of the figures for units displaced from their neighborhoods of origin.  Thus, we must first determine the figures for displaced units.</w:t>
      </w:r>
    </w:p>
    <w:p w:rsidR="00753E07" w:rsidRDefault="00753E07" w:rsidP="00753E07">
      <w:pPr>
        <w:pStyle w:val="Heading4"/>
      </w:pPr>
      <w:bookmarkStart w:id="297" w:name="_Toc310421859"/>
      <w:bookmarkStart w:id="298" w:name="_Toc342542481"/>
      <w:r>
        <w:t>Displaced Personnel</w:t>
      </w:r>
      <w:bookmarkEnd w:id="297"/>
      <w:bookmarkEnd w:id="298"/>
    </w:p>
    <w:p w:rsidR="00753E07" w:rsidRDefault="00753E07" w:rsidP="00131AC4">
      <w:r>
        <w:t>The total personnel in units displaced from their neighborhood of origin is simply</w:t>
      </w:r>
    </w:p>
    <w:p w:rsidR="00131AC4" w:rsidRDefault="00131AC4" w:rsidP="00131AC4"/>
    <w:p w:rsidR="00753E07" w:rsidRPr="00131AC4" w:rsidRDefault="009E1203"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131AC4" w:rsidRPr="0025040F" w:rsidRDefault="00131AC4" w:rsidP="00131AC4">
      <w:pPr>
        <w:ind w:left="360"/>
      </w:pPr>
    </w:p>
    <w:p w:rsidR="00753E07" w:rsidRDefault="00753E07" w:rsidP="00131AC4">
      <w:r>
        <w:t>where</w:t>
      </w:r>
    </w:p>
    <w:p w:rsidR="00131AC4" w:rsidRDefault="00131AC4" w:rsidP="00131AC4"/>
    <w:p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rsidR="00753E07" w:rsidRDefault="009E1203"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rsidR="00753E07" w:rsidRDefault="00753E07" w:rsidP="00753E07">
      <w:pPr>
        <w:pStyle w:val="Definitions"/>
      </w:pPr>
    </w:p>
    <w:p w:rsidR="00753E07" w:rsidRDefault="00753E07" w:rsidP="00753E07">
      <w:pPr>
        <w:pStyle w:val="Heading4"/>
      </w:pPr>
      <w:bookmarkStart w:id="299" w:name="_Toc310421860"/>
      <w:bookmarkStart w:id="300" w:name="_Toc342542482"/>
      <w:r>
        <w:t>Displaced Consumers</w:t>
      </w:r>
      <w:bookmarkEnd w:id="299"/>
      <w:bookmarkEnd w:id="300"/>
    </w:p>
    <w:p w:rsidR="00753E07" w:rsidRDefault="00753E07" w:rsidP="00131AC4">
      <w:r>
        <w:t>To be displaced is to be displaced from one's land, crops, and livestock; hence, all displaced personnel must willy-nilly participate in the regional economy.  Thus, all displaced personnel are consumers.</w:t>
      </w:r>
    </w:p>
    <w:p w:rsidR="00753E07" w:rsidRDefault="00753E07" w:rsidP="00753E07">
      <w:pPr>
        <w:pStyle w:val="Heading4"/>
      </w:pPr>
      <w:bookmarkStart w:id="301" w:name="_Toc310421861"/>
      <w:bookmarkStart w:id="302" w:name="_Toc342542483"/>
      <w:r>
        <w:t>Displaced Labor Force</w:t>
      </w:r>
      <w:bookmarkEnd w:id="301"/>
      <w:bookmarkEnd w:id="302"/>
    </w:p>
    <w:p w:rsidR="00753E07" w:rsidRDefault="00753E07" w:rsidP="00131AC4">
      <w:r>
        <w:t xml:space="preserve">The displaced labor force in neighborhood </w:t>
      </w:r>
      <w:r>
        <w:rPr>
          <w:i/>
          <w:iCs/>
        </w:rPr>
        <w:t>n</w:t>
      </w:r>
      <w:r>
        <w:t xml:space="preserve">, </w:t>
      </w:r>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rsidR="00131AC4" w:rsidRDefault="00131AC4" w:rsidP="00131AC4"/>
    <w:p w:rsidR="00753E07" w:rsidRPr="0025040F" w:rsidRDefault="009E1203"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753E07" w:rsidRDefault="00753E07" w:rsidP="00753E07">
      <w:pPr>
        <w:pStyle w:val="Heading4"/>
      </w:pPr>
      <w:bookmarkStart w:id="303" w:name="_Toc310421862"/>
      <w:bookmarkStart w:id="304" w:name="_Toc342542484"/>
      <w:r>
        <w:t>Neighborhood Totals</w:t>
      </w:r>
      <w:bookmarkEnd w:id="303"/>
      <w:bookmarkEnd w:id="304"/>
    </w:p>
    <w:p w:rsidR="00753E07" w:rsidRDefault="00753E07" w:rsidP="00131AC4">
      <w:r>
        <w:t xml:space="preserve">The total population of neighborhood </w:t>
      </w:r>
      <w:r>
        <w:rPr>
          <w:i/>
          <w:iCs/>
        </w:rPr>
        <w:t>n</w:t>
      </w:r>
      <w:r>
        <w:t xml:space="preserve"> is simply the population of all resident civilian groups, plus all displaced personnel:</w:t>
      </w:r>
    </w:p>
    <w:p w:rsidR="00131AC4" w:rsidRDefault="00131AC4" w:rsidP="00131AC4"/>
    <w:p w:rsidR="00753E07" w:rsidRPr="00131AC4" w:rsidRDefault="009E1203"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9E1203"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9E1203"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753E07">
      <w:pPr>
        <w:pStyle w:val="Heading3"/>
      </w:pPr>
      <w:bookmarkStart w:id="305" w:name="_Toc310421863"/>
      <w:bookmarkStart w:id="306" w:name="_Toc342542485"/>
      <w:r>
        <w:t>Regional Population</w:t>
      </w:r>
      <w:bookmarkEnd w:id="305"/>
      <w:bookmarkEnd w:id="306"/>
    </w:p>
    <w:p w:rsidR="00753E07" w:rsidRDefault="00753E07" w:rsidP="00131AC4">
      <w:r>
        <w:t>The regional population, consumers, and labor force are simply summed up across the “local” neighborhoods in the obvious way.</w:t>
      </w:r>
    </w:p>
    <w:p w:rsidR="00753E07" w:rsidRDefault="00753E07" w:rsidP="00753E07">
      <w:pPr>
        <w:pStyle w:val="Heading3"/>
      </w:pPr>
      <w:bookmarkStart w:id="307" w:name="_Toc310421864"/>
      <w:bookmarkStart w:id="308" w:name="_Toc342542486"/>
      <w:r>
        <w:t>Unemployment</w:t>
      </w:r>
      <w:bookmarkEnd w:id="307"/>
      <w:bookmarkEnd w:id="308"/>
    </w:p>
    <w:p w:rsidR="00753E07" w:rsidRDefault="00753E07" w:rsidP="00131AC4">
      <w:r>
        <w:t xml:space="preserve">Unemployment can drive attitude change. The Economics Model computes the unemployment rate, </w:t>
      </w:r>
      <w:r>
        <w:rPr>
          <w:i/>
          <w:iCs/>
        </w:rPr>
        <w:t>UR</w:t>
      </w:r>
      <w:r>
        <w:t>, for the region of interest.</w:t>
      </w:r>
    </w:p>
    <w:p w:rsidR="00753E07" w:rsidRDefault="00753E07" w:rsidP="00753E07">
      <w:pPr>
        <w:pStyle w:val="Heading4"/>
      </w:pPr>
      <w:bookmarkStart w:id="309" w:name="_Toc310421865"/>
      <w:bookmarkStart w:id="310" w:name="_Toc342542487"/>
      <w:r>
        <w:t>Disaggregation to Neighborhoods</w:t>
      </w:r>
      <w:bookmarkEnd w:id="309"/>
      <w:bookmarkEnd w:id="310"/>
    </w:p>
    <w:p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131AC4" w:rsidRDefault="00131AC4" w:rsidP="00131AC4"/>
    <w:p w:rsidR="00753E07" w:rsidRPr="00131AC4" w:rsidRDefault="009E1203"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r>
        <w:t>where</w:t>
      </w:r>
    </w:p>
    <w:p w:rsidR="00131AC4" w:rsidRDefault="00131AC4" w:rsidP="00131AC4"/>
    <w:p w:rsidR="00753E07" w:rsidRDefault="009E1203"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rsidR="00753E07" w:rsidRDefault="00753E07" w:rsidP="00753E07">
      <w:pPr>
        <w:pStyle w:val="Definitions"/>
      </w:pPr>
    </w:p>
    <w:p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w:t>
      </w:r>
      <w:r>
        <w:lastRenderedPageBreak/>
        <w:t xml:space="preserve">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131AC4" w:rsidRDefault="00131AC4" w:rsidP="00131AC4"/>
    <w:p w:rsidR="00131AC4" w:rsidRPr="00131AC4" w:rsidRDefault="009E1203"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753E07" w:rsidRDefault="00753E07" w:rsidP="00753E07">
      <w:pPr>
        <w:pStyle w:val="Heading4"/>
      </w:pPr>
      <w:bookmarkStart w:id="311" w:name="_Toc310421866"/>
      <w:bookmarkStart w:id="312" w:name="_Toc342542488"/>
      <w:r>
        <w:t>Disaggregation to Civilian Groups</w:t>
      </w:r>
      <w:bookmarkEnd w:id="311"/>
      <w:bookmarkEnd w:id="312"/>
    </w:p>
    <w:p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131AC4" w:rsidRDefault="00131AC4" w:rsidP="00131AC4"/>
    <w:p w:rsidR="00753E07" w:rsidRPr="00131AC4" w:rsidRDefault="009E1203"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r>
        <w:t>where</w:t>
      </w:r>
    </w:p>
    <w:p w:rsidR="00131AC4" w:rsidRDefault="00131AC4" w:rsidP="00131AC4"/>
    <w:p w:rsidR="00753E07" w:rsidRDefault="009E1203"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rsidR="00753E07" w:rsidRDefault="00753E07" w:rsidP="00753E07">
      <w:pPr>
        <w:pStyle w:val="Definitions"/>
      </w:pPr>
    </w:p>
    <w:p w:rsidR="00753E07" w:rsidRDefault="00753E07" w:rsidP="00131AC4">
      <w:r>
        <w:t xml:space="preserve">And then, the unemployed per capita for each group </w:t>
      </w:r>
      <w:r>
        <w:rPr>
          <w:i/>
          <w:iCs/>
        </w:rPr>
        <w:t>g</w:t>
      </w:r>
      <w:r>
        <w:t xml:space="preserve"> is:</w:t>
      </w:r>
    </w:p>
    <w:p w:rsidR="00131AC4" w:rsidRDefault="00131AC4" w:rsidP="00131AC4"/>
    <w:p w:rsidR="00753E07" w:rsidRPr="00C21485" w:rsidRDefault="009E1203"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753E07" w:rsidRDefault="00753E07" w:rsidP="00753E07">
      <w:pPr>
        <w:pStyle w:val="Heading4"/>
      </w:pPr>
      <w:bookmarkStart w:id="313" w:name="_Toc310421867"/>
      <w:bookmarkStart w:id="314" w:name="_Toc342542489"/>
      <w:r>
        <w:t>Unemployment Situations</w:t>
      </w:r>
      <w:bookmarkEnd w:id="313"/>
      <w:bookmarkEnd w:id="314"/>
    </w:p>
    <w:p w:rsidR="00753E07" w:rsidRDefault="00753E07" w:rsidP="00131AC4">
      <w:r>
        <w:t>How does unemployment affect the civilians?</w:t>
      </w:r>
    </w:p>
    <w:p w:rsidR="00131AC4" w:rsidRDefault="00131AC4" w:rsidP="00131AC4"/>
    <w:p w:rsidR="00753E07" w:rsidRDefault="00753E07" w:rsidP="00EA4D0B">
      <w:pPr>
        <w:pStyle w:val="ListParagraph"/>
        <w:numPr>
          <w:ilvl w:val="0"/>
          <w:numId w:val="48"/>
        </w:numPr>
      </w:pPr>
      <w:r w:rsidRPr="00C21485">
        <w:t>The unemployed civilians take a hit to their satisfaction levels, with the usual indirect effects on other groups.  This will particularly affect Quality of Life (QOL), and should depend on each neighborhood group's effective unemployment rate.</w:t>
      </w:r>
      <w:r w:rsidR="004C35CE">
        <w:t xml:space="preserve">  Subsistence agriculture groups are largely immune to this effect.</w:t>
      </w:r>
    </w:p>
    <w:p w:rsidR="00131AC4" w:rsidRPr="00C21485" w:rsidRDefault="00131AC4" w:rsidP="00131AC4"/>
    <w:p w:rsidR="00753E07" w:rsidRDefault="00753E07" w:rsidP="00EA4D0B">
      <w:pPr>
        <w:pStyle w:val="ListParagraph"/>
        <w:numPr>
          <w:ilvl w:val="0"/>
          <w:numId w:val="48"/>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753E07" w:rsidRDefault="00753E07" w:rsidP="00131AC4">
      <w:r>
        <w:t>If unemployment in a neighborhood is sufficiently dire, it will engender an UNEMP (unemployment) demographic situation.  Following the pattern used for activity situations, we compute a factor, analogous to a coverage fraction, that will be used to scale the magnitudes in the situation's rule set.  We will use a Z-curve to convert the unemployment per capita into a multiplicative factor, ranging from 0.0 to 2.0:</w:t>
      </w:r>
    </w:p>
    <w:p w:rsidR="00753E07" w:rsidRDefault="00753E07" w:rsidP="00753E07">
      <w:pPr>
        <w:pStyle w:val="Textbody"/>
        <w:jc w:val="center"/>
      </w:pPr>
      <w:r>
        <w:rPr>
          <w:noProof/>
        </w:rPr>
        <w:lastRenderedPageBreak/>
        <w:drawing>
          <wp:inline distT="0" distB="0" distL="0" distR="0">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Using the above curve, we will compute an unemployment attitude factor (UAF) for the neighborhood as a whole, and for each individual group within it:</w:t>
      </w:r>
    </w:p>
    <w:p w:rsidR="00131AC4" w:rsidRDefault="00131AC4" w:rsidP="00131AC4"/>
    <w:p w:rsidR="00753E07" w:rsidRPr="00131AC4" w:rsidRDefault="009E1203"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131AC4">
      <w:pPr>
        <w:ind w:left="360"/>
      </w:pPr>
    </w:p>
    <w:p w:rsidR="00753E07" w:rsidRDefault="00753E07" w:rsidP="00131AC4">
      <w:r>
        <w:t>And</w:t>
      </w:r>
    </w:p>
    <w:p w:rsidR="00753E07" w:rsidRPr="00131AC4" w:rsidRDefault="009E1203"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rsidR="00131AC4" w:rsidRPr="00C21485" w:rsidRDefault="00131AC4" w:rsidP="00131AC4">
      <w:pPr>
        <w:ind w:left="360"/>
      </w:pPr>
    </w:p>
    <w:p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rsidR="00131AC4" w:rsidRPr="00C21485" w:rsidRDefault="00131AC4" w:rsidP="00131AC4"/>
    <w:p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rsidR="004F6A40" w:rsidRDefault="004F6A40" w:rsidP="00131AC4"/>
    <w:p w:rsidR="004F6A40" w:rsidRDefault="004F6A40" w:rsidP="004F6A40">
      <w:pPr>
        <w:pStyle w:val="Heading2"/>
      </w:pPr>
      <w:bookmarkStart w:id="315" w:name="_Toc310421868"/>
      <w:bookmarkStart w:id="316" w:name="_Toc342542490"/>
      <w:r>
        <w:lastRenderedPageBreak/>
        <w:t>Economics</w:t>
      </w:r>
      <w:bookmarkEnd w:id="315"/>
      <w:bookmarkEnd w:id="316"/>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 xml:space="preserve">The inputs to the CGE come from a Social Accounting Matrix (SAM) that the user populates with “base case” data to determine the shape of the economy.  Other inputs come from the definitions of the actors and their strategies and other scalar inputs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“Athena’s Computable General Equilibrium Model” </w:t>
      </w:r>
      <w:r w:rsidR="001B0A88">
        <w:t>by Chamberlain, Duquette</w:t>
      </w:r>
      <w:r>
        <w:t xml:space="preserve"> and Kahovec included with the Athena documentation.</w:t>
      </w:r>
    </w:p>
    <w:p w:rsidR="004F6A40" w:rsidRDefault="004F6A40" w:rsidP="004F6A40">
      <w:pPr>
        <w:pStyle w:val="Heading3"/>
      </w:pPr>
      <w:bookmarkStart w:id="317" w:name="__RefHeading__1441_2040446466"/>
      <w:bookmarkStart w:id="318" w:name="_Toc310421869"/>
      <w:bookmarkStart w:id="319" w:name="_Toc342542491"/>
      <w:r>
        <w:t>Sectors</w:t>
      </w:r>
      <w:bookmarkEnd w:id="317"/>
      <w:bookmarkEnd w:id="318"/>
      <w:bookmarkEnd w:id="319"/>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(ie.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The feedstock price and how much one unit of feedstock is required for one unit of product are also parts of 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actors’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77"/>
      </w:r>
      <w:r>
        <w:t xml:space="preserve">  The expenditures in this sector are determined by actors’ strategies and by how much they spend on overhead. </w:t>
      </w:r>
    </w:p>
    <w:p w:rsidR="00606936" w:rsidRDefault="00606936" w:rsidP="001342B4">
      <w:pPr>
        <w:rPr>
          <w:b/>
          <w:bCs/>
        </w:rPr>
      </w:pPr>
    </w:p>
    <w:p w:rsidR="00606936" w:rsidRDefault="004F6A40" w:rsidP="001342B4">
      <w:r>
        <w:rPr>
          <w:b/>
          <w:bCs/>
        </w:rPr>
        <w:t>The "</w:t>
      </w:r>
      <w:r w:rsidR="00021E06">
        <w:rPr>
          <w:b/>
          <w:bCs/>
        </w:rPr>
        <w:t>region</w:t>
      </w:r>
      <w:r>
        <w:rPr>
          <w:b/>
          <w:bCs/>
        </w:rPr>
        <w:t>" Sector:</w:t>
      </w:r>
      <w:r>
        <w:t xml:space="preserve">  The </w:t>
      </w:r>
      <w:r w:rsidR="00021E06">
        <w:rPr>
          <w:b/>
          <w:bCs/>
        </w:rPr>
        <w:t>region</w:t>
      </w:r>
      <w:r>
        <w:t xml:space="preserve"> sector represents everything in the local economy that isn't covered by the other sectors.</w:t>
      </w:r>
      <w:r w:rsidR="00021E06">
        <w:t xml:space="preserve">  </w:t>
      </w:r>
      <w:r w:rsidR="00832ED4">
        <w:t>For example, the manufacturing infrastructure that provides</w:t>
      </w:r>
      <w:r w:rsidR="00DB15C0">
        <w:t xml:space="preserve"> production capacity to the </w:t>
      </w:r>
      <w:r w:rsidR="00DB15C0" w:rsidRPr="00DB15C0">
        <w:rPr>
          <w:b/>
        </w:rPr>
        <w:t>goods</w:t>
      </w:r>
      <w:r w:rsidR="00DB15C0">
        <w:t xml:space="preserve"> and </w:t>
      </w:r>
      <w:r w:rsidR="00DB15C0" w:rsidRPr="00DB15C0">
        <w:rPr>
          <w:b/>
        </w:rPr>
        <w:t>black</w:t>
      </w:r>
      <w:r w:rsidR="00DB15C0">
        <w:t xml:space="preserve"> sector is implicit in this sector, which collects revenues for use of those capital goods. As another</w:t>
      </w:r>
      <w:r w:rsidR="00021E06">
        <w:t xml:space="preserve"> example, if the</w:t>
      </w:r>
      <w:r w:rsidR="00DB15C0">
        <w:t xml:space="preserve"> economic data describes all of Pakistan, but the</w:t>
      </w:r>
      <w:r w:rsidR="00021E06">
        <w:t xml:space="preserve"> scenario is based upon some</w:t>
      </w:r>
      <w:r w:rsidR="00606936">
        <w:t xml:space="preserve"> section of Pakistan (such as the Khyber Pakhtunkhwa area) then it would be appropriate to make the rest of Pakistan</w:t>
      </w:r>
      <w:r w:rsidR="00DB15C0">
        <w:t xml:space="preserve"> constitute most of </w:t>
      </w:r>
      <w:r w:rsidR="00606936">
        <w:t xml:space="preserve">the </w:t>
      </w:r>
      <w:r w:rsidR="00606936" w:rsidRPr="00606936">
        <w:rPr>
          <w:b/>
        </w:rPr>
        <w:t>region</w:t>
      </w:r>
      <w:r w:rsidR="00606936">
        <w:t xml:space="preserve"> sector</w:t>
      </w:r>
      <w:r w:rsidR="00DB15C0">
        <w:t>.</w:t>
      </w:r>
    </w:p>
    <w:p w:rsidR="00606936" w:rsidRDefault="00606936" w:rsidP="001342B4"/>
    <w:p w:rsidR="004F6A40" w:rsidRDefault="00606936" w:rsidP="001342B4">
      <w:r>
        <w:rPr>
          <w:b/>
          <w:bCs/>
        </w:rPr>
        <w:t>The "world" Sector:</w:t>
      </w:r>
      <w:r>
        <w:t xml:space="preserve">  </w:t>
      </w:r>
      <w:r w:rsidR="00A47FC3">
        <w:t xml:space="preserve">The </w:t>
      </w:r>
      <w:r w:rsidR="00A47FC3" w:rsidRPr="00A47FC3">
        <w:rPr>
          <w:b/>
        </w:rPr>
        <w:t>world</w:t>
      </w:r>
      <w:r w:rsidR="00A47FC3">
        <w:t xml:space="preserve"> sector is </w:t>
      </w:r>
      <w:r w:rsidR="00FF1E4C">
        <w:t xml:space="preserve">involved in every monetary or value transaction </w:t>
      </w:r>
      <w:r w:rsidR="00A47FC3">
        <w:t xml:space="preserve">not covered by the other five sectors.  </w:t>
      </w:r>
      <w:r w:rsidR="004F6A40">
        <w:t xml:space="preserve">In practice, </w:t>
      </w:r>
      <w:r w:rsidR="00A47FC3">
        <w:t>this</w:t>
      </w:r>
      <w:r>
        <w:t xml:space="preserve"> means </w:t>
      </w:r>
      <w:r w:rsidR="00FF1E4C">
        <w:t xml:space="preserve">remittances, </w:t>
      </w:r>
      <w:r>
        <w:t>imports,</w:t>
      </w:r>
      <w:r w:rsidR="004F6A40">
        <w:t xml:space="preserve"> exports</w:t>
      </w:r>
      <w:r>
        <w:t xml:space="preserve"> and foreign aid</w:t>
      </w:r>
      <w:r w:rsidR="004F6A40">
        <w:t xml:space="preserve">.  </w:t>
      </w:r>
      <w:r>
        <w:t>Products (including the black market) and jobs purchased by the world sector</w:t>
      </w:r>
      <w:r w:rsidR="00FF1E4C">
        <w:t xml:space="preserve"> and jobs filled by people from the </w:t>
      </w:r>
      <w:r w:rsidR="00FF1E4C" w:rsidRPr="00FF1E4C">
        <w:rPr>
          <w:b/>
        </w:rPr>
        <w:t>pop</w:t>
      </w:r>
      <w:r>
        <w:t xml:space="preserve"> </w:t>
      </w:r>
      <w:r w:rsidR="00FF1E4C">
        <w:t xml:space="preserve">sector and paid for by the world sector </w:t>
      </w:r>
      <w:r>
        <w:t>are</w:t>
      </w:r>
      <w:r w:rsidR="005264EC">
        <w:t xml:space="preserve"> exports. P</w:t>
      </w:r>
      <w:r>
        <w:t>roducts and jobs supplied by the world sector are imports</w:t>
      </w:r>
      <w:r w:rsidR="005264EC">
        <w:t xml:space="preserve"> (black market feedstock can also be an import)</w:t>
      </w:r>
      <w:r>
        <w:t xml:space="preserve">.  Flows of money from the </w:t>
      </w:r>
      <w:r w:rsidRPr="00606936">
        <w:rPr>
          <w:b/>
        </w:rPr>
        <w:t>world</w:t>
      </w:r>
      <w:r>
        <w:t xml:space="preserve"> sector to the </w:t>
      </w:r>
      <w:r w:rsidRPr="00A47FC3">
        <w:rPr>
          <w:b/>
        </w:rPr>
        <w:t>region</w:t>
      </w:r>
      <w:r>
        <w:t xml:space="preserve"> or </w:t>
      </w:r>
      <w:r w:rsidRPr="00A47FC3">
        <w:rPr>
          <w:b/>
        </w:rPr>
        <w:t>actors</w:t>
      </w:r>
      <w:r w:rsidR="00A47FC3">
        <w:t xml:space="preserve"> sector are</w:t>
      </w:r>
      <w:r>
        <w:t xml:space="preserve"> </w:t>
      </w:r>
      <w:r w:rsidR="008F182A">
        <w:t xml:space="preserve">considered to be </w:t>
      </w:r>
      <w:r>
        <w:t>forms</w:t>
      </w:r>
      <w:r w:rsidR="00A47FC3">
        <w:t xml:space="preserve"> of foreign aid</w:t>
      </w:r>
      <w:r w:rsidR="005264EC">
        <w:t>.</w:t>
      </w:r>
    </w:p>
    <w:p w:rsidR="005264EC" w:rsidRPr="005264EC" w:rsidRDefault="005264EC" w:rsidP="005264EC"/>
    <w:p w:rsidR="004F6A40" w:rsidRDefault="004F6A40" w:rsidP="004F6A40">
      <w:pPr>
        <w:pStyle w:val="Heading3"/>
      </w:pPr>
      <w:bookmarkStart w:id="320" w:name="_Toc310421870"/>
      <w:bookmarkStart w:id="321" w:name="_Ref341686785"/>
      <w:bookmarkStart w:id="322" w:name="_Toc342542492"/>
      <w:r>
        <w:t xml:space="preserve">The </w:t>
      </w:r>
      <w:r w:rsidR="005264EC">
        <w:t>Social Accounting Matrix (SAM)</w:t>
      </w:r>
      <w:r>
        <w:t xml:space="preserve"> Tableau</w:t>
      </w:r>
      <w:bookmarkEnd w:id="320"/>
      <w:bookmarkEnd w:id="321"/>
      <w:bookmarkEnd w:id="322"/>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In short, the SAM is used to specify the size of the economy based upon some assumed number of consumers.  Then, based upon that assumed size, the shape of the economy is computed which is then handed off to the CGE.  Given a varying number of consumers, the CGE is used to compute money flows and derived values based on those money flows, such as Gross Domestic Product and Unemployment Rates that can be used to gauge the health of the simulated economy.</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323" w:name="_Toc342542493"/>
      <w:r>
        <w:lastRenderedPageBreak/>
        <w:t>SAM Matrix Inputs</w:t>
      </w:r>
      <w:bookmarkEnd w:id="323"/>
    </w:p>
    <w:p w:rsidR="004F6A40" w:rsidRDefault="007240E6" w:rsidP="001342B4">
      <w:r>
        <w:t xml:space="preserve">The SAM matrix is used to define money flows between the sectors in a notional base case. These </w:t>
      </w:r>
      <w:r w:rsidR="005264EC">
        <w:t xml:space="preserve">inputs </w:t>
      </w:r>
      <w:r>
        <w:t xml:space="preserve">are </w:t>
      </w:r>
      <w:r w:rsidR="005264EC">
        <w:t>used to determine the 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78"/>
      </w:r>
      <w:r w:rsidR="005264EC">
        <w:t xml:space="preserve"> </w:t>
      </w:r>
      <w:r>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79"/>
      </w:r>
      <w:r w:rsidR="008F182A">
        <w:t xml:space="preserve"> (note that some values, indicated by non-italicized font, are computed from other values, which are italicized)</w:t>
      </w:r>
      <w:r w:rsidR="004F6A40">
        <w:t>:</w:t>
      </w:r>
    </w:p>
    <w:p w:rsidR="001342B4" w:rsidRDefault="001342B4"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9E1203"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9E1203"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9E1203"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9E1203"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9E1203"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9E1203"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9E1203"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9E1203"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9E1203"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9E1203"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9E1203"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9E1203"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9E1203"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9E1203"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9E1203"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9E1203"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9E1203"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9E1203"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9E1203"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r>
        <w:t>where</w:t>
      </w:r>
    </w:p>
    <w:p w:rsidR="001342B4" w:rsidRDefault="001342B4" w:rsidP="001342B4"/>
    <w:p w:rsidR="004F6A40" w:rsidRDefault="009E1203"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rsidR="004F6A40" w:rsidRPr="008F182A" w:rsidRDefault="009E1203"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9E1203"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9E1203"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rsidR="004F6A40" w:rsidRDefault="009E1203"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rsidR="004F6A40" w:rsidRDefault="004F6A40" w:rsidP="004F6A40">
      <w:pPr>
        <w:pStyle w:val="Definitions"/>
      </w:pPr>
    </w:p>
    <w:p w:rsidR="00FA048A" w:rsidRDefault="00FA048A" w:rsidP="00FA048A">
      <w:r>
        <w:t xml:space="preserve">Note:  The units of </w:t>
      </w:r>
      <w:r w:rsidR="00965466" w:rsidRPr="008F182A">
        <w:t>B</w:t>
      </w:r>
      <w:r w:rsidRPr="008F182A">
        <w:t>QD</w:t>
      </w:r>
      <w:r w:rsidRPr="008F182A">
        <w:rPr>
          <w:vertAlign w:val="subscript"/>
        </w:rPr>
        <w:t>i</w:t>
      </w:r>
      <w:r w:rsidRPr="008F182A">
        <w:t xml:space="preserve"> </w:t>
      </w:r>
      <w:r>
        <w:t xml:space="preserve"> are goods-baskets/year for the goods sector, tonne/year for the black sector and work-years/year for the pop sector.</w:t>
      </w:r>
    </w:p>
    <w:p w:rsidR="00AE31CE" w:rsidRDefault="00AE31CE" w:rsidP="00FA048A"/>
    <w:p w:rsidR="00AE31CE" w:rsidRDefault="00965466" w:rsidP="00FA048A">
      <w:r w:rsidRPr="00965466">
        <w:rPr>
          <w:i/>
        </w:rPr>
        <w:t>B</w:t>
      </w:r>
      <w:r w:rsidR="00AE31CE" w:rsidRPr="00965466">
        <w:rPr>
          <w:i/>
        </w:rPr>
        <w:t>X</w:t>
      </w:r>
      <w:r w:rsidR="00AE31CE" w:rsidRPr="00965466">
        <w:rPr>
          <w:i/>
          <w:vertAlign w:val="subscript"/>
        </w:rPr>
        <w:t>b</w:t>
      </w:r>
      <w:r w:rsidR="00AE31CE" w:rsidRPr="00AE31CE">
        <w:rPr>
          <w:i/>
          <w:vertAlign w:val="subscript"/>
        </w:rPr>
        <w:t>g</w:t>
      </w:r>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r w:rsidRPr="00965466">
        <w:rPr>
          <w:i/>
        </w:rPr>
        <w:t>B</w:t>
      </w:r>
      <w:r w:rsidR="00AE31CE" w:rsidRPr="00AE31CE">
        <w:rPr>
          <w:i/>
        </w:rPr>
        <w:t>X</w:t>
      </w:r>
      <w:r w:rsidR="00AE31CE" w:rsidRPr="00AE31CE">
        <w:rPr>
          <w:i/>
          <w:vertAlign w:val="subscript"/>
        </w:rPr>
        <w:t>ww</w:t>
      </w:r>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 xml:space="preserve">Since actors revenues and expenditures are computed by Athena from the actor definitions and their strategies, this row and column cannot be edited. </w:t>
      </w:r>
      <w:r w:rsidR="007240E6">
        <w:t xml:space="preserve"> </w:t>
      </w:r>
      <w:r>
        <w:t xml:space="preserve">Section </w:t>
      </w:r>
      <w:r w:rsidR="00BB3615">
        <w:fldChar w:fldCharType="begin"/>
      </w:r>
      <w:r w:rsidR="007734D6">
        <w:instrText xml:space="preserve"> REF _Ref341700214 \r \h </w:instrText>
      </w:r>
      <w:r w:rsidR="00BB3615">
        <w:fldChar w:fldCharType="separate"/>
      </w:r>
      <w:r w:rsidR="007734D6">
        <w:t>11.3</w:t>
      </w:r>
      <w:r w:rsidR="00BB3615">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 the cells on the SAM tab are recalculated and the new values displayed.  The following equations are true by definition:</w:t>
      </w:r>
    </w:p>
    <w:p w:rsidR="007240E6" w:rsidRDefault="007240E6" w:rsidP="007240E6"/>
    <w:p w:rsidR="007240E6" w:rsidRPr="001342B4" w:rsidRDefault="009E1203"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9E1203"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9E1203"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Pr="001342B4" w:rsidRDefault="009E1203"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7240E6" w:rsidRDefault="007240E6" w:rsidP="00FA048A"/>
    <w:p w:rsidR="007240E6" w:rsidRDefault="007240E6" w:rsidP="007240E6">
      <w:pPr>
        <w:pStyle w:val="Heading4"/>
      </w:pPr>
      <w:bookmarkStart w:id="324" w:name="_Toc342542494"/>
      <w:r>
        <w:t>Other Inputs</w:t>
      </w:r>
      <w:bookmarkEnd w:id="324"/>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firstRow="1" w:lastRow="0" w:firstColumn="1" w:lastColumn="0" w:noHBand="0" w:noVBand="1"/>
      </w:tblPr>
      <w:tblGrid>
        <w:gridCol w:w="1940"/>
        <w:gridCol w:w="1778"/>
        <w:gridCol w:w="4733"/>
        <w:gridCol w:w="1557"/>
      </w:tblGrid>
      <w:tr w:rsidR="00324956" w:rsidRPr="00054723" w:rsidTr="000F1391">
        <w:tc>
          <w:tcPr>
            <w:tcW w:w="1940" w:type="dxa"/>
          </w:tcPr>
          <w:p w:rsidR="00324956" w:rsidRPr="00054723" w:rsidRDefault="00324956" w:rsidP="00324956">
            <w:pPr>
              <w:jc w:val="center"/>
              <w:rPr>
                <w:b/>
              </w:rPr>
            </w:pPr>
            <w:r>
              <w:rPr>
                <w:b/>
              </w:rPr>
              <w:t>Cell Label</w:t>
            </w:r>
          </w:p>
        </w:tc>
        <w:tc>
          <w:tcPr>
            <w:tcW w:w="1778" w:type="dxa"/>
          </w:tcPr>
          <w:p w:rsidR="00324956" w:rsidRDefault="00324956" w:rsidP="00054723">
            <w:pPr>
              <w:jc w:val="center"/>
              <w:rPr>
                <w:b/>
              </w:rPr>
            </w:pPr>
            <w:r>
              <w:rPr>
                <w:b/>
              </w:rPr>
              <w:t>Cell Name</w:t>
            </w:r>
          </w:p>
        </w:tc>
        <w:tc>
          <w:tcPr>
            <w:tcW w:w="473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F1391">
        <w:tc>
          <w:tcPr>
            <w:tcW w:w="1940" w:type="dxa"/>
          </w:tcPr>
          <w:p w:rsidR="00324956" w:rsidRDefault="00324956" w:rsidP="00FA048A">
            <w:r>
              <w:t>Remittances</w:t>
            </w:r>
          </w:p>
        </w:tc>
        <w:tc>
          <w:tcPr>
            <w:tcW w:w="1778" w:type="dxa"/>
          </w:tcPr>
          <w:p w:rsidR="00324956" w:rsidRPr="00324956" w:rsidRDefault="0094219E" w:rsidP="00324956">
            <w:pPr>
              <w:jc w:val="center"/>
              <w:rPr>
                <w:i/>
              </w:rPr>
            </w:pPr>
            <w:r>
              <w:rPr>
                <w:i/>
              </w:rPr>
              <w:t>B</w:t>
            </w:r>
            <w:r w:rsidR="00324956" w:rsidRPr="00324956">
              <w:rPr>
                <w:i/>
              </w:rPr>
              <w:t>REM</w:t>
            </w:r>
          </w:p>
        </w:tc>
        <w:tc>
          <w:tcPr>
            <w:tcW w:w="4733" w:type="dxa"/>
          </w:tcPr>
          <w:p w:rsidR="00324956" w:rsidRDefault="00324956" w:rsidP="00FA048A">
            <w:r>
              <w:t>Money sent back to the populace</w:t>
            </w:r>
            <w:r w:rsidR="0094219E">
              <w:t>, in the base case,</w:t>
            </w:r>
            <w:r>
              <w:t xml:space="preserve"> by those who have gone out</w:t>
            </w:r>
            <w:r w:rsidR="0094219E">
              <w:t xml:space="preserve"> of the region</w:t>
            </w:r>
            <w:r>
              <w:t xml:space="preserve"> to seek their fortunes elsewhere</w:t>
            </w:r>
          </w:p>
        </w:tc>
        <w:tc>
          <w:tcPr>
            <w:tcW w:w="1557" w:type="dxa"/>
          </w:tcPr>
          <w:p w:rsidR="00324956" w:rsidRDefault="00324956" w:rsidP="00FA048A">
            <w:r>
              <w:t>$/year</w:t>
            </w:r>
          </w:p>
        </w:tc>
      </w:tr>
      <w:tr w:rsidR="00324956" w:rsidTr="000F1391">
        <w:tc>
          <w:tcPr>
            <w:tcW w:w="1940" w:type="dxa"/>
          </w:tcPr>
          <w:p w:rsidR="00324956" w:rsidRDefault="00324956" w:rsidP="00FA048A">
            <w:r>
              <w:t>Black mkt Feedstock Price</w:t>
            </w:r>
          </w:p>
        </w:tc>
        <w:tc>
          <w:tcPr>
            <w:tcW w:w="1778" w:type="dxa"/>
          </w:tcPr>
          <w:p w:rsidR="00324956" w:rsidRPr="00324956" w:rsidRDefault="00324956" w:rsidP="00324956">
            <w:pPr>
              <w:jc w:val="center"/>
              <w:rPr>
                <w:i/>
              </w:rPr>
            </w:pPr>
            <w:r w:rsidRPr="00324956">
              <w:rPr>
                <w:i/>
              </w:rPr>
              <w:t>PF</w:t>
            </w:r>
            <w:r w:rsidRPr="00324956">
              <w:rPr>
                <w:i/>
                <w:vertAlign w:val="subscript"/>
              </w:rPr>
              <w:t>wb</w:t>
            </w:r>
          </w:p>
        </w:tc>
        <w:tc>
          <w:tcPr>
            <w:tcW w:w="4733" w:type="dxa"/>
          </w:tcPr>
          <w:p w:rsidR="00324956" w:rsidRDefault="00324956" w:rsidP="00054723">
            <w:r>
              <w:t>The price of black market feedstock used to make the final product</w:t>
            </w:r>
          </w:p>
        </w:tc>
        <w:tc>
          <w:tcPr>
            <w:tcW w:w="1557" w:type="dxa"/>
          </w:tcPr>
          <w:p w:rsidR="00324956" w:rsidRDefault="00324956" w:rsidP="00FA048A">
            <w:r>
              <w:t>$/tonne</w:t>
            </w:r>
          </w:p>
        </w:tc>
      </w:tr>
      <w:tr w:rsidR="00324956" w:rsidTr="000F1391">
        <w:tc>
          <w:tcPr>
            <w:tcW w:w="1940" w:type="dxa"/>
          </w:tcPr>
          <w:p w:rsidR="00324956" w:rsidRDefault="00324956" w:rsidP="00FA048A">
            <w:r>
              <w:t>Feedstock per Unit Product</w:t>
            </w:r>
          </w:p>
        </w:tc>
        <w:tc>
          <w:tcPr>
            <w:tcW w:w="1778" w:type="dxa"/>
          </w:tcPr>
          <w:p w:rsidR="00324956" w:rsidRPr="00324956" w:rsidRDefault="00324956" w:rsidP="00324956">
            <w:pPr>
              <w:jc w:val="center"/>
              <w:rPr>
                <w:i/>
              </w:rPr>
            </w:pPr>
            <w:r w:rsidRPr="00324956">
              <w:rPr>
                <w:i/>
              </w:rPr>
              <w:t>AF</w:t>
            </w:r>
            <w:r w:rsidRPr="00324956">
              <w:rPr>
                <w:i/>
                <w:vertAlign w:val="subscript"/>
              </w:rPr>
              <w:t>wb</w:t>
            </w:r>
          </w:p>
        </w:tc>
        <w:tc>
          <w:tcPr>
            <w:tcW w:w="473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324956" w:rsidP="00FA048A">
            <w:r>
              <w:t>N/A</w:t>
            </w:r>
          </w:p>
        </w:tc>
      </w:tr>
      <w:tr w:rsidR="00324956" w:rsidTr="000F1391">
        <w:tc>
          <w:tcPr>
            <w:tcW w:w="1940" w:type="dxa"/>
          </w:tcPr>
          <w:p w:rsidR="00324956" w:rsidRDefault="00324956" w:rsidP="00FA048A">
            <w:r>
              <w:t>Max Feedstock Avail.</w:t>
            </w:r>
          </w:p>
        </w:tc>
        <w:tc>
          <w:tcPr>
            <w:tcW w:w="1778" w:type="dxa"/>
          </w:tcPr>
          <w:p w:rsidR="00324956" w:rsidRPr="00324956" w:rsidRDefault="00324956" w:rsidP="00324956">
            <w:pPr>
              <w:jc w:val="center"/>
              <w:rPr>
                <w:i/>
              </w:rPr>
            </w:pPr>
            <w:r w:rsidRPr="00324956">
              <w:rPr>
                <w:i/>
              </w:rPr>
              <w:t>MF</w:t>
            </w:r>
            <w:r w:rsidRPr="00324956">
              <w:rPr>
                <w:i/>
                <w:vertAlign w:val="subscript"/>
              </w:rPr>
              <w:t>wb</w:t>
            </w:r>
          </w:p>
        </w:tc>
        <w:tc>
          <w:tcPr>
            <w:tcW w:w="4733" w:type="dxa"/>
          </w:tcPr>
          <w:p w:rsidR="00324956" w:rsidRDefault="00324956" w:rsidP="00FA048A">
            <w:r>
              <w:t>The maximum amount of feedstock available</w:t>
            </w:r>
          </w:p>
        </w:tc>
        <w:tc>
          <w:tcPr>
            <w:tcW w:w="1557" w:type="dxa"/>
          </w:tcPr>
          <w:p w:rsidR="00324956" w:rsidRDefault="00324956" w:rsidP="00FA048A">
            <w:r>
              <w:t>tonnes/year</w:t>
            </w:r>
          </w:p>
        </w:tc>
      </w:tr>
      <w:tr w:rsidR="00324956" w:rsidTr="000F1391">
        <w:tc>
          <w:tcPr>
            <w:tcW w:w="1940" w:type="dxa"/>
          </w:tcPr>
          <w:p w:rsidR="00324956" w:rsidRDefault="00324956" w:rsidP="00FA048A">
            <w:r>
              <w:t>Base Consumers</w:t>
            </w:r>
          </w:p>
        </w:tc>
        <w:tc>
          <w:tcPr>
            <w:tcW w:w="1778" w:type="dxa"/>
          </w:tcPr>
          <w:p w:rsidR="00324956" w:rsidRPr="00324956" w:rsidRDefault="00324956" w:rsidP="00324956">
            <w:pPr>
              <w:jc w:val="center"/>
              <w:rPr>
                <w:i/>
              </w:rPr>
            </w:pPr>
            <w:r w:rsidRPr="00324956">
              <w:rPr>
                <w:i/>
              </w:rPr>
              <w:t>BaseConsumers</w:t>
            </w:r>
          </w:p>
        </w:tc>
        <w:tc>
          <w:tcPr>
            <w:tcW w:w="4733" w:type="dxa"/>
          </w:tcPr>
          <w:p w:rsidR="00324956" w:rsidRDefault="00324956" w:rsidP="00FA048A">
            <w:r>
              <w:t>The number of consumers upon which the SAM data is based</w:t>
            </w:r>
          </w:p>
        </w:tc>
        <w:tc>
          <w:tcPr>
            <w:tcW w:w="1557" w:type="dxa"/>
          </w:tcPr>
          <w:p w:rsidR="00324956" w:rsidRDefault="00324956" w:rsidP="00FA048A">
            <w:r>
              <w:t>N/A</w:t>
            </w:r>
          </w:p>
        </w:tc>
      </w:tr>
      <w:tr w:rsidR="00324956" w:rsidTr="000F1391">
        <w:tc>
          <w:tcPr>
            <w:tcW w:w="1940" w:type="dxa"/>
          </w:tcPr>
          <w:p w:rsidR="00324956" w:rsidRDefault="00324956" w:rsidP="00FA048A">
            <w:r>
              <w:t>Subsistence Wage</w:t>
            </w:r>
          </w:p>
        </w:tc>
        <w:tc>
          <w:tcPr>
            <w:tcW w:w="1778" w:type="dxa"/>
          </w:tcPr>
          <w:p w:rsidR="00324956" w:rsidRPr="00324956" w:rsidRDefault="00324956" w:rsidP="00324956">
            <w:pPr>
              <w:jc w:val="center"/>
              <w:rPr>
                <w:i/>
              </w:rPr>
            </w:pPr>
            <w:r w:rsidRPr="00324956">
              <w:rPr>
                <w:i/>
              </w:rPr>
              <w:t>BaseSubWage</w:t>
            </w:r>
          </w:p>
        </w:tc>
        <w:tc>
          <w:tcPr>
            <w:tcW w:w="473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p>
        </w:tc>
      </w:tr>
    </w:tbl>
    <w:p w:rsidR="00054723" w:rsidRDefault="00054723" w:rsidP="00FA048A"/>
    <w:p w:rsidR="007240E6" w:rsidRDefault="00257A32" w:rsidP="00FA048A">
      <w:r>
        <w:t>These values a</w:t>
      </w:r>
      <w:r w:rsidR="007240E6">
        <w:t xml:space="preserve">ffect some of the outputs from the SAM and some are used directly by the CGE. The following section </w:t>
      </w:r>
      <w:r w:rsidR="00F30BAB">
        <w:t>details</w:t>
      </w:r>
      <w:r w:rsidR="007240E6">
        <w:t xml:space="preserve"> the outputs as they are computed from the SAM Matrix and other inputs.</w:t>
      </w:r>
    </w:p>
    <w:p w:rsidR="007240E6" w:rsidRDefault="00AD22FB" w:rsidP="00FA048A">
      <w:r>
        <w:br w:type="page"/>
      </w:r>
    </w:p>
    <w:p w:rsidR="007240E6" w:rsidRDefault="007240E6" w:rsidP="004A128D">
      <w:pPr>
        <w:pStyle w:val="Heading4"/>
      </w:pPr>
      <w:bookmarkStart w:id="325" w:name="_Toc342542495"/>
      <w:r>
        <w:lastRenderedPageBreak/>
        <w:t>SAM Outputs</w:t>
      </w:r>
      <w:bookmarkEnd w:id="325"/>
    </w:p>
    <w:p w:rsidR="001342B4" w:rsidRDefault="00AD22FB" w:rsidP="00AD22FB">
      <w:r>
        <w:t xml:space="preserve">As values in the SAM Matrix and other inputs </w:t>
      </w:r>
      <w:r w:rsidR="00871D7A">
        <w:t>are made or modified by the user</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r>
              <w:rPr>
                <w:i/>
              </w:rPr>
              <w:t>f</w:t>
            </w:r>
            <w:r w:rsidRPr="00EB5313">
              <w:rPr>
                <w:i/>
                <w:vertAlign w:val="subscript"/>
              </w:rPr>
              <w:t>gg</w:t>
            </w:r>
          </w:p>
        </w:tc>
        <w:tc>
          <w:tcPr>
            <w:tcW w:w="1419" w:type="dxa"/>
          </w:tcPr>
          <w:p w:rsidR="00AD22FB" w:rsidRPr="00EB5313" w:rsidRDefault="00EB5313" w:rsidP="00EB5313">
            <w:pPr>
              <w:jc w:val="center"/>
              <w:rPr>
                <w:i/>
              </w:rPr>
            </w:pPr>
            <w:r>
              <w:rPr>
                <w:i/>
              </w:rPr>
              <w:t>A</w:t>
            </w:r>
            <w:r w:rsidRPr="00EB5313">
              <w:rPr>
                <w:i/>
                <w:vertAlign w:val="subscript"/>
              </w:rPr>
              <w:t>gb</w:t>
            </w:r>
          </w:p>
        </w:tc>
        <w:tc>
          <w:tcPr>
            <w:tcW w:w="1419" w:type="dxa"/>
          </w:tcPr>
          <w:p w:rsidR="00AD22FB" w:rsidRPr="00EB5313" w:rsidRDefault="00EB5313" w:rsidP="00EB5313">
            <w:pPr>
              <w:jc w:val="center"/>
              <w:rPr>
                <w:i/>
              </w:rPr>
            </w:pPr>
            <w:r>
              <w:rPr>
                <w:i/>
              </w:rPr>
              <w:t>f</w:t>
            </w:r>
            <w:r w:rsidRPr="00EB5313">
              <w:rPr>
                <w:i/>
                <w:vertAlign w:val="subscript"/>
              </w:rPr>
              <w:t>gp</w:t>
            </w:r>
          </w:p>
        </w:tc>
        <w:tc>
          <w:tcPr>
            <w:tcW w:w="1420" w:type="dxa"/>
          </w:tcPr>
          <w:p w:rsidR="00AD22FB" w:rsidRPr="00EB5313" w:rsidRDefault="00EB5313" w:rsidP="00EB5313">
            <w:pPr>
              <w:jc w:val="center"/>
              <w:rPr>
                <w:i/>
              </w:rPr>
            </w:pPr>
            <w:r>
              <w:rPr>
                <w:i/>
              </w:rPr>
              <w:t>f</w:t>
            </w:r>
            <w:r w:rsidRPr="00EB5313">
              <w:rPr>
                <w:i/>
                <w:vertAlign w:val="subscript"/>
              </w:rPr>
              <w:t>ga</w:t>
            </w:r>
          </w:p>
        </w:tc>
        <w:tc>
          <w:tcPr>
            <w:tcW w:w="1420" w:type="dxa"/>
          </w:tcPr>
          <w:p w:rsidR="00AD22FB" w:rsidRPr="00EB5313" w:rsidRDefault="00EB5313" w:rsidP="00EB5313">
            <w:pPr>
              <w:jc w:val="center"/>
              <w:rPr>
                <w:i/>
              </w:rPr>
            </w:pPr>
            <w:r>
              <w:rPr>
                <w:i/>
              </w:rPr>
              <w:t>f</w:t>
            </w:r>
            <w:r w:rsidRPr="00EB5313">
              <w:rPr>
                <w:i/>
                <w:vertAlign w:val="subscript"/>
              </w:rPr>
              <w:t>gr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r>
              <w:rPr>
                <w:i/>
              </w:rPr>
              <w:t>f</w:t>
            </w:r>
            <w:r w:rsidRPr="00EB5313">
              <w:rPr>
                <w:i/>
                <w:vertAlign w:val="subscript"/>
              </w:rPr>
              <w:t>bg</w:t>
            </w:r>
          </w:p>
        </w:tc>
        <w:tc>
          <w:tcPr>
            <w:tcW w:w="1419" w:type="dxa"/>
          </w:tcPr>
          <w:p w:rsidR="00AD22FB" w:rsidRPr="00EB5313" w:rsidRDefault="00EB5313" w:rsidP="00EB5313">
            <w:pPr>
              <w:jc w:val="center"/>
              <w:rPr>
                <w:i/>
              </w:rPr>
            </w:pPr>
            <w:r>
              <w:rPr>
                <w:i/>
              </w:rPr>
              <w:t>A</w:t>
            </w:r>
            <w:r w:rsidRPr="00EB5313">
              <w:rPr>
                <w:i/>
                <w:vertAlign w:val="subscript"/>
              </w:rPr>
              <w:t>bb</w:t>
            </w:r>
          </w:p>
        </w:tc>
        <w:tc>
          <w:tcPr>
            <w:tcW w:w="1419" w:type="dxa"/>
          </w:tcPr>
          <w:p w:rsidR="00AD22FB" w:rsidRPr="00EB5313" w:rsidRDefault="00EB5313" w:rsidP="00EB5313">
            <w:pPr>
              <w:jc w:val="center"/>
              <w:rPr>
                <w:i/>
              </w:rPr>
            </w:pPr>
            <w:r>
              <w:rPr>
                <w:i/>
              </w:rPr>
              <w:t>f</w:t>
            </w:r>
            <w:r w:rsidRPr="00EB5313">
              <w:rPr>
                <w:i/>
                <w:vertAlign w:val="subscript"/>
              </w:rPr>
              <w:t>bp</w:t>
            </w:r>
          </w:p>
        </w:tc>
        <w:tc>
          <w:tcPr>
            <w:tcW w:w="1420" w:type="dxa"/>
          </w:tcPr>
          <w:p w:rsidR="00AD22FB" w:rsidRPr="00EB5313" w:rsidRDefault="00EB5313" w:rsidP="00EB5313">
            <w:pPr>
              <w:jc w:val="center"/>
              <w:rPr>
                <w:i/>
              </w:rPr>
            </w:pPr>
            <w:r>
              <w:rPr>
                <w:i/>
              </w:rPr>
              <w:t>f</w:t>
            </w:r>
            <w:r w:rsidRPr="00EB5313">
              <w:rPr>
                <w:i/>
                <w:vertAlign w:val="subscript"/>
              </w:rPr>
              <w:t>ba</w:t>
            </w:r>
          </w:p>
        </w:tc>
        <w:tc>
          <w:tcPr>
            <w:tcW w:w="1420" w:type="dxa"/>
          </w:tcPr>
          <w:p w:rsidR="00AD22FB" w:rsidRPr="00EB5313" w:rsidRDefault="00EB5313" w:rsidP="00EB5313">
            <w:pPr>
              <w:jc w:val="center"/>
              <w:rPr>
                <w:i/>
              </w:rPr>
            </w:pPr>
            <w:r>
              <w:rPr>
                <w:i/>
              </w:rPr>
              <w:t>f</w:t>
            </w:r>
            <w:r w:rsidRPr="00EB5313">
              <w:rPr>
                <w:i/>
                <w:vertAlign w:val="subscript"/>
              </w:rPr>
              <w:t>br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r>
              <w:rPr>
                <w:i/>
              </w:rPr>
              <w:t>f</w:t>
            </w:r>
            <w:r w:rsidRPr="00EB5313">
              <w:rPr>
                <w:i/>
                <w:vertAlign w:val="subscript"/>
              </w:rPr>
              <w:t>pg</w:t>
            </w:r>
          </w:p>
        </w:tc>
        <w:tc>
          <w:tcPr>
            <w:tcW w:w="1419" w:type="dxa"/>
          </w:tcPr>
          <w:p w:rsidR="00AD22FB" w:rsidRPr="00EB5313" w:rsidRDefault="00EB5313" w:rsidP="00EB5313">
            <w:pPr>
              <w:jc w:val="center"/>
              <w:rPr>
                <w:i/>
              </w:rPr>
            </w:pPr>
            <w:r>
              <w:rPr>
                <w:i/>
              </w:rPr>
              <w:t>A</w:t>
            </w:r>
            <w:r w:rsidRPr="00EB5313">
              <w:rPr>
                <w:i/>
                <w:vertAlign w:val="subscript"/>
              </w:rPr>
              <w:t>pb</w:t>
            </w:r>
          </w:p>
        </w:tc>
        <w:tc>
          <w:tcPr>
            <w:tcW w:w="1419" w:type="dxa"/>
          </w:tcPr>
          <w:p w:rsidR="00AD22FB" w:rsidRPr="00EB5313" w:rsidRDefault="00EB5313" w:rsidP="00EB5313">
            <w:pPr>
              <w:jc w:val="center"/>
              <w:rPr>
                <w:i/>
              </w:rPr>
            </w:pPr>
            <w:r>
              <w:rPr>
                <w:i/>
              </w:rPr>
              <w:t>f</w:t>
            </w:r>
            <w:r w:rsidRPr="00EB5313">
              <w:rPr>
                <w:i/>
                <w:vertAlign w:val="subscript"/>
              </w:rPr>
              <w:t>pp</w:t>
            </w:r>
          </w:p>
        </w:tc>
        <w:tc>
          <w:tcPr>
            <w:tcW w:w="1420" w:type="dxa"/>
          </w:tcPr>
          <w:p w:rsidR="00AD22FB" w:rsidRPr="00EB5313" w:rsidRDefault="00EB5313" w:rsidP="00EB5313">
            <w:pPr>
              <w:jc w:val="center"/>
              <w:rPr>
                <w:i/>
              </w:rPr>
            </w:pPr>
            <w:r>
              <w:rPr>
                <w:i/>
              </w:rPr>
              <w:t>f</w:t>
            </w:r>
            <w:r w:rsidRPr="00EB5313">
              <w:rPr>
                <w:i/>
                <w:vertAlign w:val="subscript"/>
              </w:rPr>
              <w:t>pa</w:t>
            </w:r>
          </w:p>
        </w:tc>
        <w:tc>
          <w:tcPr>
            <w:tcW w:w="1420" w:type="dxa"/>
          </w:tcPr>
          <w:p w:rsidR="00AD22FB" w:rsidRPr="00EB5313" w:rsidRDefault="00EB5313" w:rsidP="00EB5313">
            <w:pPr>
              <w:jc w:val="center"/>
              <w:rPr>
                <w:i/>
              </w:rPr>
            </w:pPr>
            <w:r>
              <w:rPr>
                <w:i/>
              </w:rPr>
              <w:t>f</w:t>
            </w:r>
            <w:r w:rsidRPr="00EB5313">
              <w:rPr>
                <w:i/>
                <w:vertAlign w:val="subscript"/>
              </w:rPr>
              <w:t>pr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r>
              <w:rPr>
                <w:i/>
              </w:rPr>
              <w:t>f</w:t>
            </w:r>
            <w:r w:rsidRPr="00EB5313">
              <w:rPr>
                <w:i/>
                <w:vertAlign w:val="subscript"/>
              </w:rPr>
              <w:t>aa</w:t>
            </w:r>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r>
              <w:rPr>
                <w:i/>
              </w:rPr>
              <w:t>t</w:t>
            </w:r>
            <w:r w:rsidRPr="00EB5313">
              <w:rPr>
                <w:i/>
                <w:vertAlign w:val="subscript"/>
              </w:rPr>
              <w:t>rg</w:t>
            </w:r>
          </w:p>
        </w:tc>
        <w:tc>
          <w:tcPr>
            <w:tcW w:w="1419" w:type="dxa"/>
          </w:tcPr>
          <w:p w:rsidR="00AD22FB" w:rsidRPr="00EB5313" w:rsidRDefault="00EB5313" w:rsidP="00EB5313">
            <w:pPr>
              <w:jc w:val="center"/>
              <w:rPr>
                <w:i/>
              </w:rPr>
            </w:pPr>
            <w:r>
              <w:rPr>
                <w:i/>
              </w:rPr>
              <w:t>t</w:t>
            </w:r>
            <w:r w:rsidRPr="00EB5313">
              <w:rPr>
                <w:i/>
                <w:vertAlign w:val="subscript"/>
              </w:rPr>
              <w:t>rb</w:t>
            </w:r>
          </w:p>
        </w:tc>
        <w:tc>
          <w:tcPr>
            <w:tcW w:w="1419" w:type="dxa"/>
          </w:tcPr>
          <w:p w:rsidR="00AD22FB" w:rsidRPr="00EB5313" w:rsidRDefault="00EB5313" w:rsidP="00EB5313">
            <w:pPr>
              <w:jc w:val="center"/>
              <w:rPr>
                <w:i/>
              </w:rPr>
            </w:pPr>
            <w:r>
              <w:rPr>
                <w:i/>
              </w:rPr>
              <w:t>t</w:t>
            </w:r>
            <w:r w:rsidRPr="00EB5313">
              <w:rPr>
                <w:i/>
                <w:vertAlign w:val="subscript"/>
              </w:rPr>
              <w:t>rp</w:t>
            </w:r>
          </w:p>
        </w:tc>
        <w:tc>
          <w:tcPr>
            <w:tcW w:w="1420" w:type="dxa"/>
          </w:tcPr>
          <w:p w:rsidR="00AD22FB" w:rsidRPr="00EB5313" w:rsidRDefault="00EB5313" w:rsidP="00EB5313">
            <w:pPr>
              <w:jc w:val="center"/>
              <w:rPr>
                <w:i/>
              </w:rPr>
            </w:pPr>
            <w:r>
              <w:rPr>
                <w:i/>
              </w:rPr>
              <w:t>f</w:t>
            </w:r>
            <w:r w:rsidRPr="00EB5313">
              <w:rPr>
                <w:i/>
                <w:vertAlign w:val="subscript"/>
              </w:rPr>
              <w:t>ra</w:t>
            </w:r>
          </w:p>
        </w:tc>
        <w:tc>
          <w:tcPr>
            <w:tcW w:w="1420" w:type="dxa"/>
          </w:tcPr>
          <w:p w:rsidR="00AD22FB" w:rsidRPr="00EB5313" w:rsidRDefault="00EB5313" w:rsidP="00EB5313">
            <w:pPr>
              <w:jc w:val="center"/>
              <w:rPr>
                <w:i/>
              </w:rPr>
            </w:pPr>
            <w:r>
              <w:rPr>
                <w:i/>
              </w:rPr>
              <w:t>f</w:t>
            </w:r>
            <w:r w:rsidRPr="00EB5313">
              <w:rPr>
                <w:i/>
                <w:vertAlign w:val="subscript"/>
              </w:rPr>
              <w:t>rr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r>
              <w:rPr>
                <w:i/>
              </w:rPr>
              <w:t>t</w:t>
            </w:r>
            <w:r w:rsidRPr="00EB5313">
              <w:rPr>
                <w:i/>
                <w:vertAlign w:val="subscript"/>
              </w:rPr>
              <w:t>wg</w:t>
            </w:r>
          </w:p>
        </w:tc>
        <w:tc>
          <w:tcPr>
            <w:tcW w:w="1419" w:type="dxa"/>
          </w:tcPr>
          <w:p w:rsidR="00AD22FB" w:rsidRPr="00EB5313" w:rsidRDefault="00EB5313" w:rsidP="00EB5313">
            <w:pPr>
              <w:jc w:val="center"/>
              <w:rPr>
                <w:i/>
              </w:rPr>
            </w:pPr>
            <w:r>
              <w:rPr>
                <w:i/>
              </w:rPr>
              <w:t>t</w:t>
            </w:r>
            <w:r w:rsidRPr="00EB5313">
              <w:rPr>
                <w:i/>
                <w:vertAlign w:val="subscript"/>
              </w:rPr>
              <w:t>wb</w:t>
            </w:r>
          </w:p>
        </w:tc>
        <w:tc>
          <w:tcPr>
            <w:tcW w:w="1419" w:type="dxa"/>
          </w:tcPr>
          <w:p w:rsidR="00AD22FB" w:rsidRPr="00EB5313" w:rsidRDefault="00EB5313" w:rsidP="00EB5313">
            <w:pPr>
              <w:jc w:val="center"/>
              <w:rPr>
                <w:i/>
              </w:rPr>
            </w:pPr>
            <w:r>
              <w:rPr>
                <w:i/>
              </w:rPr>
              <w:t>t</w:t>
            </w:r>
            <w:r w:rsidRPr="00EB5313">
              <w:rPr>
                <w:i/>
                <w:vertAlign w:val="subscript"/>
              </w:rPr>
              <w:t>wp</w:t>
            </w:r>
          </w:p>
        </w:tc>
        <w:tc>
          <w:tcPr>
            <w:tcW w:w="1420" w:type="dxa"/>
          </w:tcPr>
          <w:p w:rsidR="00AD22FB" w:rsidRPr="00EB5313" w:rsidRDefault="00EB5313" w:rsidP="00EB5313">
            <w:pPr>
              <w:jc w:val="center"/>
              <w:rPr>
                <w:i/>
              </w:rPr>
            </w:pPr>
            <w:r>
              <w:rPr>
                <w:i/>
              </w:rPr>
              <w:t>f</w:t>
            </w:r>
            <w:r w:rsidRPr="00EB5313">
              <w:rPr>
                <w:i/>
                <w:vertAlign w:val="subscript"/>
              </w:rPr>
              <w:t>wa</w:t>
            </w:r>
          </w:p>
        </w:tc>
        <w:tc>
          <w:tcPr>
            <w:tcW w:w="1420" w:type="dxa"/>
          </w:tcPr>
          <w:p w:rsidR="00AD22FB" w:rsidRPr="00EB5313" w:rsidRDefault="00EB5313" w:rsidP="00EB5313">
            <w:pPr>
              <w:jc w:val="center"/>
              <w:rPr>
                <w:i/>
              </w:rPr>
            </w:pPr>
            <w:r>
              <w:rPr>
                <w:i/>
              </w:rPr>
              <w:t>f</w:t>
            </w:r>
            <w:r w:rsidRPr="00EB5313">
              <w:rPr>
                <w:i/>
                <w:vertAlign w:val="subscript"/>
              </w:rPr>
              <w:t>wr</w:t>
            </w:r>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r>
        <w:t>where</w:t>
      </w:r>
    </w:p>
    <w:p w:rsidR="000F1391" w:rsidRDefault="000F1391" w:rsidP="001342B4">
      <w:pPr>
        <w:ind w:left="360"/>
      </w:pPr>
    </w:p>
    <w:p w:rsidR="000F1391" w:rsidRDefault="009E1203"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i to sector j.</w:t>
      </w:r>
    </w:p>
    <w:p w:rsidR="000F1391" w:rsidRDefault="009E1203"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from </w:t>
      </w:r>
      <w:r w:rsidR="000F1391" w:rsidRPr="00CC4B3D">
        <w:t>sector</w:t>
      </w:r>
      <w:r w:rsidR="000F1391">
        <w:t xml:space="preserve"> i to sector </w:t>
      </w:r>
      <w:r w:rsidR="000F1391" w:rsidRPr="001342B4">
        <w:rPr>
          <w:i/>
        </w:rPr>
        <w:t>j</w:t>
      </w:r>
      <w:r w:rsidR="000F1391">
        <w:t>.</w:t>
      </w:r>
    </w:p>
    <w:p w:rsidR="000F1391" w:rsidRDefault="009E1203"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from sector i to </w:t>
      </w:r>
      <w:r w:rsidR="000F1391" w:rsidRPr="001342B4">
        <w:rPr>
          <w:i/>
        </w:rPr>
        <w:t>j</w:t>
      </w:r>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9E1203"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where </w:t>
      </w:r>
      <m:oMath>
        <m:r>
          <w:rPr>
            <w:rFonts w:ascii="Cambria Math" w:hAnsi="Cambria Math"/>
          </w:rPr>
          <m:t>i∈g,p</m:t>
        </m:r>
      </m:oMath>
    </w:p>
    <w:p w:rsidR="007056DA" w:rsidRDefault="007056DA" w:rsidP="007056DA">
      <w:pPr>
        <w:ind w:left="360"/>
      </w:pPr>
    </w:p>
    <w:p w:rsidR="00FE70BE" w:rsidRDefault="009E1203"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where </w:t>
      </w:r>
      <m:oMath>
        <m:r>
          <w:rPr>
            <w:rFonts w:ascii="Cambria Math" w:hAnsi="Cambria Math"/>
          </w:rPr>
          <m:t>i∈g,b,p</m:t>
        </m:r>
      </m:oMath>
    </w:p>
    <w:p w:rsidR="00840649" w:rsidRDefault="00840649" w:rsidP="007056DA">
      <w:pPr>
        <w:ind w:left="360"/>
      </w:pPr>
    </w:p>
    <w:p w:rsidR="00840649" w:rsidRDefault="009E1203"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BEXP</m:t>
                </m:r>
              </m:e>
              <m:sub>
                <m:r>
                  <w:rPr>
                    <w:rFonts w:ascii="Cambria Math" w:hAnsi="Cambria Math"/>
                  </w:rPr>
                  <m:t>j</m:t>
                </m:r>
              </m:sub>
            </m:sSub>
          </m:den>
        </m:f>
      </m:oMath>
      <w:r w:rsidR="00840649">
        <w:t xml:space="preserve">  where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9E1203"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BREV</m:t>
                  </m:r>
                </m:e>
                <m:sub>
                  <m:r>
                    <w:rPr>
                      <w:rFonts w:ascii="Cambria Math" w:hAnsi="Cambria Math"/>
                    </w:rPr>
                    <m:t>j</m:t>
                  </m:r>
                </m:sub>
              </m:sSub>
            </m:den>
          </m:f>
        </m:oMath>
      </m:oMathPara>
    </w:p>
    <w:p w:rsidR="007056DA" w:rsidRPr="001342B4" w:rsidRDefault="007056DA" w:rsidP="007056DA">
      <w:pPr>
        <w:ind w:left="360"/>
      </w:pPr>
    </w:p>
    <w:p w:rsidR="007056DA" w:rsidRPr="001342B4" w:rsidRDefault="009E1203"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j</m:t>
                      </m:r>
                    </m:sub>
                  </m:sSub>
                </m:e>
              </m:d>
            </m:den>
          </m:f>
        </m:oMath>
      </m:oMathPara>
    </w:p>
    <w:p w:rsidR="007056DA" w:rsidRDefault="007056DA" w:rsidP="000F1391"/>
    <w:p w:rsidR="001342B4" w:rsidRDefault="007D476D" w:rsidP="000F1391">
      <w:r w:rsidRPr="007D476D">
        <w:rPr>
          <w:i/>
        </w:rPr>
        <w:t>f</w:t>
      </w:r>
      <w:r w:rsidRPr="007D476D">
        <w:rPr>
          <w:i/>
          <w:vertAlign w:val="subscript"/>
        </w:rPr>
        <w:t>bg</w:t>
      </w:r>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r w:rsidR="00840649" w:rsidRPr="00840649">
        <w:rPr>
          <w:i/>
        </w:rPr>
        <w:t>BEXPORT</w:t>
      </w:r>
      <w:r w:rsidR="00825884">
        <w:rPr>
          <w:i/>
        </w:rPr>
        <w:t>S</w:t>
      </w:r>
      <w:r w:rsidR="00840649" w:rsidRPr="00840649">
        <w:rPr>
          <w:i/>
          <w:vertAlign w:val="subscript"/>
        </w:rPr>
        <w:t>i</w:t>
      </w:r>
      <w:r w:rsidR="00825884">
        <w:rPr>
          <w:i/>
          <w:vertAlign w:val="subscript"/>
        </w:rPr>
        <w:t xml:space="preserve"> </w:t>
      </w:r>
      <w:r w:rsidR="00825884">
        <w:t>described below</w:t>
      </w:r>
      <w:r w:rsidR="00840649">
        <w:t xml:space="preserve">. </w:t>
      </w:r>
      <w:r w:rsidR="00825884">
        <w:t xml:space="preserve"> </w:t>
      </w:r>
      <w:r w:rsidR="000F1391">
        <w:t xml:space="preserve">A </w:t>
      </w:r>
      <w:r w:rsidR="00CC0728">
        <w:t xml:space="preserve">complete discussion of the </w:t>
      </w:r>
      <w:r w:rsidR="00CC0728">
        <w:rPr>
          <w:i/>
        </w:rPr>
        <w:t>f</w:t>
      </w:r>
      <w:r w:rsidR="00511CFC">
        <w:rPr>
          <w:i/>
          <w:vertAlign w:val="subscript"/>
        </w:rPr>
        <w:t>ij</w:t>
      </w:r>
      <w:r w:rsidR="00CC0728">
        <w:t xml:space="preserve">, </w:t>
      </w:r>
      <w:r w:rsidR="00CC0728">
        <w:rPr>
          <w:i/>
        </w:rPr>
        <w:t>t</w:t>
      </w:r>
      <w:r w:rsidR="00511CFC">
        <w:rPr>
          <w:i/>
          <w:vertAlign w:val="subscript"/>
        </w:rPr>
        <w:t>ij</w:t>
      </w:r>
      <w:r w:rsidR="00CC0728">
        <w:t xml:space="preserve">, and </w:t>
      </w:r>
      <w:r w:rsidR="00CC0728">
        <w:rPr>
          <w:i/>
        </w:rPr>
        <w:t>A</w:t>
      </w:r>
      <w:r w:rsidR="00511CFC">
        <w:rPr>
          <w:i/>
          <w:vertAlign w:val="subscript"/>
        </w:rPr>
        <w:t>ij</w:t>
      </w:r>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80"/>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Per cap. Demand for Goods</w:t>
            </w:r>
          </w:p>
        </w:tc>
        <w:tc>
          <w:tcPr>
            <w:tcW w:w="1778" w:type="dxa"/>
          </w:tcPr>
          <w:p w:rsidR="000F1391" w:rsidRPr="00324956" w:rsidRDefault="00D2387F" w:rsidP="007047AE">
            <w:pPr>
              <w:jc w:val="center"/>
              <w:rPr>
                <w:i/>
              </w:rPr>
            </w:pPr>
            <w:r>
              <w:rPr>
                <w:i/>
              </w:rPr>
              <w:t>B</w:t>
            </w:r>
            <w:r w:rsidR="000F1391">
              <w:rPr>
                <w:i/>
              </w:rPr>
              <w:t>A</w:t>
            </w:r>
            <w:r w:rsidR="000F1391" w:rsidRPr="000F1391">
              <w:rPr>
                <w:i/>
                <w:vertAlign w:val="subscript"/>
              </w:rPr>
              <w:t>gp</w:t>
            </w:r>
          </w:p>
        </w:tc>
        <w:tc>
          <w:tcPr>
            <w:tcW w:w="4733" w:type="dxa"/>
          </w:tcPr>
          <w:p w:rsidR="000F1391" w:rsidRDefault="00D2387F" w:rsidP="007047AE">
            <w:r>
              <w:t>The average per capita demand for goods</w:t>
            </w:r>
          </w:p>
        </w:tc>
        <w:tc>
          <w:tcPr>
            <w:tcW w:w="1557" w:type="dxa"/>
          </w:tcPr>
          <w:p w:rsidR="000F1391" w:rsidRDefault="00D2387F" w:rsidP="007047AE">
            <w:r>
              <w:t>GBasket/yr</w:t>
            </w:r>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r>
              <w:rPr>
                <w:i/>
              </w:rPr>
              <w:t>BEXPORTS</w:t>
            </w:r>
            <w:r w:rsidRPr="00D2387F">
              <w:rPr>
                <w:i/>
                <w:vertAlign w:val="subscript"/>
              </w:rPr>
              <w:t>g</w:t>
            </w:r>
          </w:p>
        </w:tc>
        <w:tc>
          <w:tcPr>
            <w:tcW w:w="4733" w:type="dxa"/>
          </w:tcPr>
          <w:p w:rsidR="000F1391" w:rsidRDefault="00D2387F" w:rsidP="007047AE">
            <w:r>
              <w:t>The amount of exports from the goods sector to the world sector</w:t>
            </w:r>
          </w:p>
        </w:tc>
        <w:tc>
          <w:tcPr>
            <w:tcW w:w="1557" w:type="dxa"/>
          </w:tcPr>
          <w:p w:rsidR="000F1391" w:rsidRDefault="00D2387F" w:rsidP="007047AE">
            <w:r>
              <w:t>GBasket/yr</w:t>
            </w:r>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r>
              <w:rPr>
                <w:i/>
              </w:rPr>
              <w:t>BEXPORTS</w:t>
            </w:r>
            <w:r w:rsidRPr="00D2387F">
              <w:rPr>
                <w:i/>
                <w:vertAlign w:val="subscript"/>
              </w:rPr>
              <w:t>b</w:t>
            </w:r>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r>
              <w:t>tonnes/yr</w:t>
            </w:r>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r>
              <w:rPr>
                <w:i/>
              </w:rPr>
              <w:t>BEXPORTS</w:t>
            </w:r>
            <w:r w:rsidRPr="00D2387F">
              <w:rPr>
                <w:i/>
                <w:vertAlign w:val="subscript"/>
              </w:rPr>
              <w:t>p</w:t>
            </w:r>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work-yr/y</w:t>
            </w:r>
            <w:r w:rsidR="000F1391">
              <w:t>r</w:t>
            </w:r>
          </w:p>
        </w:tc>
      </w:tr>
      <w:tr w:rsidR="00D2387F" w:rsidTr="007047AE">
        <w:tc>
          <w:tcPr>
            <w:tcW w:w="1940" w:type="dxa"/>
          </w:tcPr>
          <w:p w:rsidR="00D2387F" w:rsidRDefault="00D2387F" w:rsidP="007047AE">
            <w:r>
              <w:t>Black Market Net Revenue</w:t>
            </w:r>
          </w:p>
        </w:tc>
        <w:tc>
          <w:tcPr>
            <w:tcW w:w="1778" w:type="dxa"/>
          </w:tcPr>
          <w:p w:rsidR="00D2387F" w:rsidRDefault="00D2387F" w:rsidP="007047AE">
            <w:pPr>
              <w:jc w:val="center"/>
              <w:rPr>
                <w:i/>
              </w:rPr>
            </w:pPr>
            <w:r>
              <w:rPr>
                <w:i/>
              </w:rPr>
              <w:t>BNR</w:t>
            </w:r>
            <w:r w:rsidRPr="007056DA">
              <w:rPr>
                <w:i/>
                <w:vertAlign w:val="subscript"/>
              </w:rPr>
              <w:t>b</w:t>
            </w:r>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BX</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BX</m:t>
              </m:r>
            </m:e>
            <m:sub>
              <m:r>
                <w:rPr>
                  <w:rFonts w:ascii="Cambria Math" w:hAnsi="Cambria Math"/>
                </w:rPr>
                <m:t>rw</m:t>
              </m:r>
            </m:sub>
          </m:sSub>
        </m:oMath>
      </m:oMathPara>
    </w:p>
    <w:p w:rsidR="00D2387F" w:rsidRPr="001342B4" w:rsidRDefault="00D2387F" w:rsidP="00D2387F">
      <w:pPr>
        <w:ind w:left="360"/>
      </w:pPr>
    </w:p>
    <w:p w:rsidR="00D2387F" w:rsidRPr="007056DA" w:rsidRDefault="009E1203" w:rsidP="00D2387F">
      <w:pPr>
        <w:ind w:left="360"/>
        <w:rPr>
          <w:i/>
        </w:rPr>
      </w:pPr>
      <m:oMathPara>
        <m:oMath>
          <m:sSub>
            <m:sSubPr>
              <m:ctrlPr>
                <w:rPr>
                  <w:rFonts w:ascii="Cambria Math" w:hAnsi="Cambria Math"/>
                  <w:i/>
                </w:rPr>
              </m:ctrlPr>
            </m:sSubPr>
            <m:e>
              <m:r>
                <w:rPr>
                  <w:rFonts w:ascii="Cambria Math" w:hAnsi="Cambria Math"/>
                </w:rPr>
                <m:t>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gp</m:t>
                  </m:r>
                </m:sub>
              </m:sSub>
              <m:r>
                <w:rPr>
                  <w:rFonts w:ascii="Cambria Math" w:hAnsi="Cambria Math"/>
                </w:rPr>
                <m:t>+BREM)</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9E1203"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9E1203"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Pr="001342B4" w:rsidRDefault="009E1203"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D2387F" w:rsidRDefault="00D2387F" w:rsidP="00965466"/>
    <w:p w:rsidR="007056DA" w:rsidRPr="001342B4" w:rsidRDefault="009E1203"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BEXP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0F1391" w:rsidRDefault="000F1391" w:rsidP="00965466"/>
    <w:p w:rsidR="004F6A40" w:rsidRDefault="004F6A40" w:rsidP="004F6A40">
      <w:pPr>
        <w:pStyle w:val="Definitions"/>
      </w:pPr>
    </w:p>
    <w:p w:rsidR="004231AA" w:rsidRDefault="004231AA" w:rsidP="004231AA">
      <w:pPr>
        <w:pStyle w:val="Heading3"/>
      </w:pPr>
      <w:bookmarkStart w:id="326" w:name="_Ref341700214"/>
      <w:bookmarkStart w:id="327" w:name="_Toc342542496"/>
      <w:r>
        <w:t>Computing the Actors Sector</w:t>
      </w:r>
      <w:bookmarkEnd w:id="326"/>
      <w:bookmarkEnd w:id="327"/>
    </w:p>
    <w:p w:rsidR="007734D6" w:rsidRDefault="007047AE" w:rsidP="004231AA">
      <w:r>
        <w:t xml:space="preserve">The </w:t>
      </w:r>
      <w:r w:rsidRPr="00C449C5">
        <w:rPr>
          <w:b/>
        </w:rPr>
        <w:t>actors</w:t>
      </w:r>
      <w:r>
        <w:t xml:space="preserve"> sector expenditures and revenues are computed solely from the actors</w:t>
      </w:r>
      <w:r w:rsidR="00C449C5">
        <w:t>’</w:t>
      </w:r>
      <w:r>
        <w:t xml:space="preserve"> definitions and their tactics and strategies.  The </w:t>
      </w:r>
      <w:r w:rsidRPr="00C449C5">
        <w:rPr>
          <w:b/>
        </w:rPr>
        <w:t>actors</w:t>
      </w:r>
      <w:r>
        <w:t xml:space="preserve"> sector revenue is determined from the actor definitions alone. </w:t>
      </w:r>
      <w:r w:rsidR="00825884">
        <w:t xml:space="preserve"> It is important to note that when discussing the sector in the economy for actors (which is an aggregation of all actors’ expenditures and revenues), this document uses a </w:t>
      </w:r>
      <w:r w:rsidR="00825884">
        <w:lastRenderedPageBreak/>
        <w:t>bold font. When discussing individual actors or actors together, this document uses a regular font.</w:t>
      </w:r>
    </w:p>
    <w:p w:rsidR="00825884" w:rsidRDefault="00825884" w:rsidP="004231AA"/>
    <w:p w:rsidR="00C449C5" w:rsidRDefault="007047AE" w:rsidP="004231AA">
      <w:r>
        <w:t xml:space="preserve">The </w:t>
      </w:r>
      <w:r w:rsidRPr="00C449C5">
        <w:rPr>
          <w:b/>
        </w:rPr>
        <w:t>actors</w:t>
      </w:r>
      <w:r>
        <w:t xml:space="preserve"> sector expenditures are determined by two factors: how actors choose to employ their tactics and strategies and if and how much money is spent on overhead.  Overhead is simply an aggregation of known costs into a single category that represents the normal day-to-day expenses an actor must make just to keep </w:t>
      </w:r>
      <w:r w:rsidR="003E0ACA">
        <w:t>doing “business as usual”</w:t>
      </w:r>
      <w:r>
        <w:t xml:space="preserve">.  In this way, the analyst does not need to worry about the details of expenditures made outside those of the specific tactics an actor employs.  Overhead is expressed as a percentage of total income, which is then taken off the top of the </w:t>
      </w:r>
      <w:r w:rsidR="00825884">
        <w:t xml:space="preserve">available </w:t>
      </w:r>
      <w:r>
        <w:t xml:space="preserve">cash an </w:t>
      </w:r>
      <w:r w:rsidR="00825884">
        <w:t>actor has</w:t>
      </w:r>
      <w:r>
        <w:t xml:space="preserve"> </w:t>
      </w:r>
      <w:r w:rsidR="00825884">
        <w:t>prior</w:t>
      </w:r>
      <w:r w:rsidR="00C449C5">
        <w:t xml:space="preserve"> to employ</w:t>
      </w:r>
      <w:r w:rsidR="00825884">
        <w:t>ing</w:t>
      </w:r>
      <w:r w:rsidR="00C449C5">
        <w:t xml:space="preserve"> tactic</w:t>
      </w:r>
      <w:r w:rsidR="007734D6">
        <w:t>s.  Thus, an actor that spends 3</w:t>
      </w:r>
      <w:r w:rsidR="00C449C5">
        <w:t>0% of</w:t>
      </w:r>
      <w:r w:rsidR="007734D6">
        <w:t xml:space="preserve"> his cash on overhead has only 7</w:t>
      </w:r>
      <w:r w:rsidR="00C449C5">
        <w:t>0% available for</w:t>
      </w:r>
      <w:r w:rsidR="003E0ACA">
        <w:t xml:space="preserve"> specific</w:t>
      </w:r>
      <w:r w:rsidR="00C449C5">
        <w:t xml:space="preserve"> tactics.</w:t>
      </w:r>
    </w:p>
    <w:p w:rsidR="00C449C5" w:rsidRDefault="00C449C5" w:rsidP="004231AA"/>
    <w:p w:rsidR="00C449C5" w:rsidRDefault="007734D6" w:rsidP="00C449C5">
      <w:r>
        <w:t xml:space="preserve">The </w:t>
      </w:r>
      <w:r>
        <w:rPr>
          <w:b/>
        </w:rPr>
        <w:t xml:space="preserve">actors </w:t>
      </w:r>
      <w:r>
        <w:t xml:space="preserve">sector income is determined from actor definitions.  </w:t>
      </w:r>
      <w:r w:rsidR="00C449C5">
        <w:t>Each actor has the following attributes related to income</w:t>
      </w:r>
      <w:r w:rsidR="000A19C1">
        <w:t xml:space="preserve"> and overhead</w:t>
      </w:r>
      <w:r w:rsidR="00C449C5">
        <w:t>:</w:t>
      </w:r>
    </w:p>
    <w:p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overhead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The percentage of cash-on-hand used towards funding overhead costs.</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C449C5" w:rsidRDefault="00C449C5" w:rsidP="004231AA">
      <w:r>
        <w:t>Note that if the economic model is disabled, then the income an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328" w:name="_Toc342542497"/>
      <w:r>
        <w:t>Computing Actor’s Expenditures</w:t>
      </w:r>
      <w:bookmarkEnd w:id="328"/>
    </w:p>
    <w:p w:rsidR="005B409B" w:rsidRDefault="000A19C1" w:rsidP="005B409B">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expenditures are computed from the percentage each actor spends toward overhead and from each actors tactics. </w:t>
      </w:r>
      <w:r w:rsidR="005B409B">
        <w:t xml:space="preserve"> Athena has a family of parameters that govern to which sectors actors’ expenses are allocated depending on </w:t>
      </w:r>
      <w:r w:rsidR="005B409B">
        <w:lastRenderedPageBreak/>
        <w:t>tactic type or overhead expense.</w:t>
      </w:r>
      <w:r w:rsidR="005B409B">
        <w:rPr>
          <w:rStyle w:val="FootnoteReference"/>
        </w:rPr>
        <w:footnoteReference w:id="81"/>
      </w:r>
      <w:r w:rsidR="005B409B">
        <w:t xml:space="preserve"> When the scenario is locked, the </w:t>
      </w:r>
      <w:r w:rsidR="00252822">
        <w:t>base case expenditures in the SAM are</w:t>
      </w:r>
      <w:r w:rsidR="005B409B">
        <w:t xml:space="preserve"> </w:t>
      </w:r>
      <w:r w:rsidR="00252822">
        <w:t>those</w:t>
      </w:r>
      <w:r w:rsidR="005B409B">
        <w:t xml:space="preserve"> allocated to overhead:</w:t>
      </w:r>
    </w:p>
    <w:p w:rsidR="005B409B" w:rsidRDefault="005B409B" w:rsidP="005B409B"/>
    <w:p w:rsidR="005B409B" w:rsidRDefault="009E1203"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BX</m:t>
            </m:r>
          </m:e>
          <m:sub>
            <m:r>
              <w:rPr>
                <w:rFonts w:ascii="Cambria Math" w:hAnsi="Cambria Math"/>
              </w:rPr>
              <m:t>ia</m:t>
            </m:r>
          </m:sub>
        </m:sSub>
        <m:r>
          <w:rPr>
            <w:rFonts w:ascii="Cambria Math" w:hAnsi="Cambria Math"/>
          </w:rPr>
          <m:t xml:space="preserve">= </m:t>
        </m:r>
        <m:sSub>
          <m:sSubPr>
            <m:ctrlPr>
              <w:rPr>
                <w:rFonts w:ascii="Cambria Math" w:hAnsi="Cambria Math"/>
                <w:i/>
              </w:rPr>
            </m:ctrlPr>
          </m:sSubPr>
          <m:e>
            <m:r>
              <w:rPr>
                <w:rFonts w:ascii="Cambria Math" w:hAnsi="Cambria Math"/>
              </w:rPr>
              <m:t>ov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a</m:t>
            </m:r>
          </m:sub>
        </m:sSub>
      </m:oMath>
      <w:r w:rsidR="005B409B">
        <w:t xml:space="preserve">           for </w:t>
      </w:r>
      <m:oMath>
        <m:r>
          <w:rPr>
            <w:rFonts w:ascii="Cambria Math" w:hAnsi="Cambria Math"/>
          </w:rPr>
          <m:t>i∈g,p,b, r,w</m:t>
        </m:r>
      </m:oMath>
    </w:p>
    <w:p w:rsidR="005B409B" w:rsidRDefault="005B409B" w:rsidP="005B409B">
      <w:pPr>
        <w:ind w:left="630"/>
      </w:pPr>
    </w:p>
    <w:p w:rsidR="005B409B" w:rsidRDefault="005B409B" w:rsidP="005B409B">
      <w:r>
        <w:t>where</w:t>
      </w:r>
    </w:p>
    <w:p w:rsidR="005B409B" w:rsidRDefault="005B409B" w:rsidP="005B409B"/>
    <w:p w:rsidR="005B409B" w:rsidRDefault="009E1203" w:rsidP="005B409B">
      <w:pPr>
        <w:pStyle w:val="Definitions"/>
      </w:pPr>
      <m:oMath>
        <m:sSub>
          <m:sSubPr>
            <m:ctrlPr>
              <w:rPr>
                <w:rFonts w:ascii="Cambria Math" w:hAnsi="Cambria Math"/>
              </w:rPr>
            </m:ctrlPr>
          </m:sSubPr>
          <m:e>
            <m:r>
              <w:rPr>
                <w:rFonts w:ascii="Cambria Math" w:hAnsi="Cambria Math"/>
              </w:rPr>
              <m:t>BX</m:t>
            </m:r>
          </m:e>
          <m:sub>
            <m:r>
              <w:rPr>
                <w:rFonts w:ascii="Cambria Math" w:hAnsi="Cambria Math"/>
              </w:rPr>
              <m:t>ia</m:t>
            </m:r>
          </m:sub>
        </m:sSub>
      </m:oMath>
      <w:r w:rsidR="005B409B">
        <w:tab/>
        <w:t>=</w:t>
      </w:r>
      <w:r w:rsidR="005B409B">
        <w:tab/>
        <w:t xml:space="preserve">Base case flow of money from the </w:t>
      </w:r>
      <w:r w:rsidR="005B409B" w:rsidRPr="002F4FF1">
        <w:rPr>
          <w:b/>
        </w:rPr>
        <w:t>actors</w:t>
      </w:r>
      <w:r w:rsidR="005B409B">
        <w:t xml:space="preserve"> sector to sector </w:t>
      </w:r>
      <w:r w:rsidR="005B409B">
        <w:rPr>
          <w:i/>
        </w:rPr>
        <w:t>i</w:t>
      </w:r>
      <w:r w:rsidR="005B409B">
        <w:t>.</w:t>
      </w:r>
    </w:p>
    <w:p w:rsidR="005B409B" w:rsidRDefault="005B409B" w:rsidP="005B409B">
      <w:pPr>
        <w:pStyle w:val="Definitions"/>
      </w:pPr>
      <w:r>
        <w:rPr>
          <w:i/>
        </w:rPr>
        <w:t>ov</w:t>
      </w:r>
      <w:r>
        <w:rPr>
          <w:i/>
          <w:vertAlign w:val="subscript"/>
        </w:rPr>
        <w:t>i</w:t>
      </w:r>
      <w:r>
        <w:tab/>
        <w:t>=</w:t>
      </w:r>
      <w:r>
        <w:tab/>
        <w:t xml:space="preserve">Fraction of revenue spent on sector </w:t>
      </w:r>
      <w:r>
        <w:rPr>
          <w:i/>
        </w:rPr>
        <w:t xml:space="preserve">i </w:t>
      </w:r>
      <w:r>
        <w:t>due to overhead.</w:t>
      </w:r>
    </w:p>
    <w:p w:rsidR="005B409B" w:rsidRDefault="00252822" w:rsidP="005B409B">
      <w:pPr>
        <w:pStyle w:val="Definitions"/>
      </w:pPr>
      <w:r>
        <w:rPr>
          <w:i/>
        </w:rPr>
        <w:t>B</w:t>
      </w:r>
      <w:r w:rsidR="005B409B">
        <w:rPr>
          <w:i/>
        </w:rPr>
        <w:t>REV</w:t>
      </w:r>
      <w:r w:rsidR="005B409B" w:rsidRPr="002F4FF1">
        <w:rPr>
          <w:i/>
          <w:vertAlign w:val="subscript"/>
        </w:rPr>
        <w:t>a</w:t>
      </w:r>
      <w:r w:rsidR="005B409B">
        <w:tab/>
        <w:t>=</w:t>
      </w:r>
      <w:r w:rsidR="005B409B">
        <w:tab/>
        <w:t xml:space="preserve">Base revenue in the </w:t>
      </w:r>
      <w:r w:rsidR="005B409B" w:rsidRPr="002F4FF1">
        <w:rPr>
          <w:b/>
        </w:rPr>
        <w:t>actors</w:t>
      </w:r>
      <w:r w:rsidR="005B409B">
        <w:t xml:space="preserve"> sector as computed from all actor’s income.</w:t>
      </w:r>
    </w:p>
    <w:p w:rsidR="005B409B" w:rsidRDefault="005B409B" w:rsidP="005B409B">
      <w:pPr>
        <w:pStyle w:val="Definitions"/>
        <w:ind w:left="0" w:firstLine="0"/>
      </w:pPr>
    </w:p>
    <w:p w:rsidR="00496FB2" w:rsidRDefault="00496FB2" w:rsidP="005B409B">
      <w:pPr>
        <w:pStyle w:val="Definitions"/>
        <w:ind w:left="0" w:firstLine="0"/>
      </w:pPr>
      <w:r>
        <w:t xml:space="preserve">The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As Athena advances simulated time, actors will expend money as their strategies are executed (Section </w:t>
      </w:r>
      <w:r w:rsidR="00BB3615">
        <w:fldChar w:fldCharType="begin"/>
      </w:r>
      <w:r>
        <w:instrText xml:space="preserve"> REF _Ref341685118 \r \h </w:instrText>
      </w:r>
      <w:r w:rsidR="00BB3615">
        <w:fldChar w:fldCharType="separate"/>
      </w:r>
      <w:r>
        <w:t>3</w:t>
      </w:r>
      <w:r w:rsidR="00BB3615">
        <w:fldChar w:fldCharType="end"/>
      </w:r>
      <w:r>
        <w:t xml:space="preserve">).  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9E1203"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for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r>
        <w:t>where</w:t>
      </w:r>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9E1203"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r w:rsidR="005B409B">
        <w:rPr>
          <w:i/>
        </w:rPr>
        <w:t xml:space="preserve">i </w:t>
      </w:r>
      <w:r w:rsidR="005B409B">
        <w:t>at the current timestep.</w:t>
      </w:r>
    </w:p>
    <w:p w:rsidR="005B409B" w:rsidRDefault="005B409B" w:rsidP="005B409B">
      <w:pPr>
        <w:pStyle w:val="Definitions"/>
      </w:pPr>
      <w:r>
        <w:rPr>
          <w:i/>
        </w:rPr>
        <w:t>shares</w:t>
      </w:r>
      <w:r>
        <w:rPr>
          <w:i/>
          <w:vertAlign w:val="subscript"/>
        </w:rPr>
        <w:t>i</w:t>
      </w:r>
      <w:r>
        <w:tab/>
        <w:t>=</w:t>
      </w:r>
      <w:r>
        <w:tab/>
        <w:t xml:space="preserve">The number of shares allocated for sector </w:t>
      </w:r>
      <w:r>
        <w:rPr>
          <w:i/>
        </w:rPr>
        <w:t>i</w:t>
      </w:r>
      <w:r>
        <w:t xml:space="preserve"> given the expenditure class</w:t>
      </w:r>
      <w:r>
        <w:rPr>
          <w:rStyle w:val="FootnoteReference"/>
        </w:rPr>
        <w:footnoteReference w:id="82"/>
      </w:r>
      <w:r>
        <w:t>.</w:t>
      </w:r>
    </w:p>
    <w:p w:rsidR="005B409B" w:rsidRDefault="005B409B" w:rsidP="005B409B">
      <w:pPr>
        <w:pStyle w:val="Definitions"/>
      </w:pPr>
      <w:r>
        <w:rPr>
          <w:i/>
        </w:rPr>
        <w:t>totshares</w:t>
      </w:r>
      <w:r>
        <w:tab/>
        <w:t>=</w:t>
      </w:r>
      <w:r>
        <w:tab/>
        <w:t>Total number of shares given an expenditure class.</w:t>
      </w:r>
    </w:p>
    <w:p w:rsidR="005B409B" w:rsidRDefault="005B409B" w:rsidP="005B409B">
      <w:pPr>
        <w:pStyle w:val="Definitions"/>
        <w:rPr>
          <w:i/>
        </w:rPr>
      </w:pPr>
      <w:r>
        <w:rPr>
          <w:i/>
        </w:rPr>
        <w:t>frac</w:t>
      </w:r>
      <w:r>
        <w:rPr>
          <w:i/>
          <w:vertAlign w:val="subscript"/>
        </w:rPr>
        <w:t>i</w:t>
      </w:r>
      <w:r>
        <w:tab/>
        <w:t>=</w:t>
      </w:r>
      <w:r>
        <w:tab/>
        <w:t>The fraction of money</w:t>
      </w:r>
      <w:r w:rsidR="000A19C1">
        <w:t xml:space="preserve"> in the expenditure class</w:t>
      </w:r>
      <w:r>
        <w:t xml:space="preserve"> allocated to sector </w:t>
      </w:r>
      <w:r>
        <w:rPr>
          <w:i/>
        </w:rPr>
        <w:t>i.</w:t>
      </w:r>
    </w:p>
    <w:p w:rsidR="005B409B" w:rsidRPr="001617F0" w:rsidRDefault="005B409B" w:rsidP="005B409B">
      <w:pPr>
        <w:pStyle w:val="Definitions"/>
      </w:pPr>
      <w:r>
        <w:rPr>
          <w:i/>
        </w:rPr>
        <w:t>dollars</w:t>
      </w:r>
      <w:r w:rsidR="000A19C1">
        <w:rPr>
          <w:i/>
          <w:vertAlign w:val="subscript"/>
        </w:rPr>
        <w:t>α</w:t>
      </w:r>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C449C5" w:rsidP="004231AA"/>
    <w:p w:rsidR="00C449C5" w:rsidRDefault="00C449C5" w:rsidP="00C449C5">
      <w:pPr>
        <w:pStyle w:val="Heading4"/>
      </w:pPr>
      <w:bookmarkStart w:id="329" w:name="_Ref340133761"/>
      <w:bookmarkStart w:id="330" w:name="_Toc342542498"/>
      <w:r>
        <w:lastRenderedPageBreak/>
        <w:t>Computing Actor’s Income</w:t>
      </w:r>
      <w:bookmarkEnd w:id="329"/>
      <w:bookmarkEnd w:id="330"/>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r w:rsidR="002E0D55" w:rsidRPr="00066061">
        <w:rPr>
          <w:i/>
        </w:rPr>
        <w:t>BaseConsumers</w:t>
      </w:r>
      <w:r w:rsidR="002E0D55">
        <w:rPr>
          <w:i/>
        </w:rPr>
        <w:t xml:space="preserve">  </w:t>
      </w:r>
      <w:r w:rsidR="002E0D55">
        <w:t>number</w:t>
      </w:r>
      <w:r w:rsidR="00066061">
        <w:t xml:space="preserve"> of consumers.  In Athena</w:t>
      </w:r>
      <w:r>
        <w:t xml:space="preserve"> it’s possible</w:t>
      </w:r>
      <w:r w:rsidR="00066061">
        <w:t xml:space="preserve"> the </w:t>
      </w:r>
      <w:r>
        <w:t xml:space="preserve">actual </w:t>
      </w:r>
      <w:r w:rsidR="00066061">
        <w:t xml:space="preserve">number of consumers is different from </w:t>
      </w:r>
      <w:r w:rsidR="00066061" w:rsidRPr="00066061">
        <w:rPr>
          <w:i/>
        </w:rPr>
        <w:t>BaseConsumers</w:t>
      </w:r>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9E1203"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for </w:t>
      </w:r>
      <m:oMath>
        <m:r>
          <w:rPr>
            <w:rFonts w:ascii="Cambria Math" w:hAnsi="Cambria Math"/>
          </w:rPr>
          <m:t>i∈g,p,b,r,w</m:t>
        </m:r>
      </m:oMath>
    </w:p>
    <w:p w:rsidR="00021725" w:rsidRDefault="00021725" w:rsidP="004C3FC0">
      <w:pPr>
        <w:ind w:left="630"/>
      </w:pPr>
    </w:p>
    <w:p w:rsidR="00021725" w:rsidRDefault="009E1203"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for </w:t>
      </w:r>
      <m:oMath>
        <m:r>
          <w:rPr>
            <w:rFonts w:ascii="Cambria Math" w:hAnsi="Cambria Math"/>
          </w:rPr>
          <m:t>i∈g,p,b,r,w</m:t>
        </m:r>
      </m:oMath>
    </w:p>
    <w:p w:rsidR="00066061" w:rsidRDefault="00066061" w:rsidP="00C449C5"/>
    <w:p w:rsidR="00021725" w:rsidRDefault="00021725" w:rsidP="00C449C5">
      <w:r>
        <w:t>where</w:t>
      </w:r>
    </w:p>
    <w:p w:rsidR="00021725" w:rsidRDefault="00021725" w:rsidP="00C449C5"/>
    <w:p w:rsidR="00021725" w:rsidRDefault="009E1203"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rsidR="00021725" w:rsidRDefault="009E1203"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Sum over all actors income from sector i.</w:t>
      </w:r>
    </w:p>
    <w:p w:rsidR="00021725" w:rsidRDefault="00021725" w:rsidP="00021725">
      <w:pPr>
        <w:pStyle w:val="Definitions"/>
      </w:pPr>
      <w:r w:rsidRPr="00021725">
        <w:rPr>
          <w:i/>
        </w:rPr>
        <w:t>BaseConsumers</w:t>
      </w:r>
      <w:r>
        <w:tab/>
        <w:t>=</w:t>
      </w:r>
      <w:r>
        <w:tab/>
      </w:r>
      <w:r w:rsidR="004C3FC0">
        <w:t>The base number of consumers from SAM inputs</w:t>
      </w:r>
      <w:r>
        <w:t>.</w:t>
      </w:r>
    </w:p>
    <w:p w:rsidR="00021725" w:rsidRDefault="00021725" w:rsidP="00021725">
      <w:pPr>
        <w:pStyle w:val="Definitions"/>
      </w:pPr>
      <w:r>
        <w:rPr>
          <w:i/>
        </w:rPr>
        <w:t>Actual</w:t>
      </w:r>
      <w:r w:rsidRPr="00021725">
        <w:rPr>
          <w:i/>
        </w:rPr>
        <w:t>Consumers</w:t>
      </w:r>
      <w:r>
        <w:tab/>
        <w:t>=</w:t>
      </w:r>
      <w:r>
        <w:tab/>
      </w:r>
      <w:r w:rsidR="004C3FC0">
        <w:t>The actual number of consumers as computed by Athena</w:t>
      </w:r>
      <w:r>
        <w:t>.</w:t>
      </w:r>
    </w:p>
    <w:p w:rsidR="00021725" w:rsidRDefault="009E1203"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r w:rsidRPr="004C3FC0">
        <w:rPr>
          <w:i/>
        </w:rPr>
        <w:t>BX</w:t>
      </w:r>
      <w:r w:rsidRPr="004C3FC0">
        <w:rPr>
          <w:i/>
          <w:vertAlign w:val="subscript"/>
        </w:rPr>
        <w:t>wb</w:t>
      </w:r>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9E1203"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r w:rsidR="00C8216B">
        <w:t xml:space="preserve">for </w:t>
      </w:r>
      <m:oMath>
        <m:r>
          <w:rPr>
            <w:rFonts w:ascii="Cambria Math" w:hAnsi="Cambria Math"/>
          </w:rPr>
          <m:t>i∈g,p,b</m:t>
        </m:r>
      </m:oMath>
    </w:p>
    <w:p w:rsidR="00C8216B" w:rsidRDefault="00C8216B" w:rsidP="00C8216B">
      <w:pPr>
        <w:ind w:left="630"/>
      </w:pPr>
    </w:p>
    <w:p w:rsidR="00C8216B" w:rsidRDefault="009E1203"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9E1203"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9E1203"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r>
        <w:t>where</w:t>
      </w:r>
    </w:p>
    <w:p w:rsidR="00366541" w:rsidRDefault="00366541" w:rsidP="00C449C5"/>
    <w:p w:rsidR="00366541" w:rsidRDefault="009E1203"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r w:rsidR="00366541">
        <w:rPr>
          <w:i/>
        </w:rPr>
        <w:t>i</w:t>
      </w:r>
      <w:r w:rsidR="00366541">
        <w:t>.</w:t>
      </w:r>
    </w:p>
    <w:p w:rsidR="00366541" w:rsidRDefault="00366541" w:rsidP="00366541">
      <w:pPr>
        <w:pStyle w:val="Definitions"/>
      </w:pPr>
      <w:r>
        <w:rPr>
          <w:i/>
        </w:rPr>
        <w:lastRenderedPageBreak/>
        <w:t>I</w:t>
      </w:r>
      <w:r>
        <w:rPr>
          <w:i/>
          <w:vertAlign w:val="subscript"/>
        </w:rPr>
        <w:t>αi</w:t>
      </w:r>
      <w:r>
        <w:tab/>
        <w:t>=</w:t>
      </w:r>
      <w:r>
        <w:tab/>
        <w:t xml:space="preserve">Weekly income of actor α from sector </w:t>
      </w:r>
      <w:r>
        <w:rPr>
          <w:i/>
        </w:rPr>
        <w:t>i</w:t>
      </w:r>
      <w:r>
        <w:t>.</w:t>
      </w:r>
    </w:p>
    <w:p w:rsidR="00234896" w:rsidRDefault="00234896" w:rsidP="00234896">
      <w:pPr>
        <w:pStyle w:val="Definitions"/>
      </w:pPr>
      <w:r>
        <w:rPr>
          <w:i/>
        </w:rPr>
        <w:t>I</w:t>
      </w:r>
      <w:r>
        <w:rPr>
          <w:i/>
          <w:vertAlign w:val="subscript"/>
        </w:rPr>
        <w:t>αgraft</w:t>
      </w:r>
      <w:r>
        <w:tab/>
        <w:t>=</w:t>
      </w:r>
      <w:r>
        <w:tab/>
        <w:t>Weekly income of actor α from graft.</w:t>
      </w:r>
    </w:p>
    <w:p w:rsidR="00234896" w:rsidRDefault="00234896" w:rsidP="00234896">
      <w:pPr>
        <w:pStyle w:val="Definitions"/>
      </w:pPr>
      <w:r>
        <w:rPr>
          <w:i/>
        </w:rPr>
        <w:t>BP</w:t>
      </w:r>
      <w:r w:rsidRPr="00366541">
        <w:rPr>
          <w:i/>
          <w:vertAlign w:val="subscript"/>
        </w:rPr>
        <w:t>i</w:t>
      </w:r>
      <w:r>
        <w:tab/>
        <w:t>=</w:t>
      </w:r>
      <w:r>
        <w:tab/>
        <w:t xml:space="preserve">Base price in sector </w:t>
      </w:r>
      <w:r>
        <w:rPr>
          <w:i/>
        </w:rPr>
        <w:t>i</w:t>
      </w:r>
      <w:r>
        <w:t>.</w:t>
      </w:r>
    </w:p>
    <w:p w:rsidR="00366541" w:rsidRDefault="00234896" w:rsidP="00366541">
      <w:pPr>
        <w:pStyle w:val="Definitions"/>
      </w:pPr>
      <w:r>
        <w:rPr>
          <w:i/>
        </w:rPr>
        <w:t>BQD</w:t>
      </w:r>
      <w:r w:rsidR="00366541" w:rsidRPr="00366541">
        <w:rPr>
          <w:i/>
          <w:vertAlign w:val="subscript"/>
        </w:rPr>
        <w:t>i</w:t>
      </w:r>
      <w:r w:rsidR="00366541">
        <w:tab/>
        <w:t>=</w:t>
      </w:r>
      <w:r w:rsidR="00366541">
        <w:tab/>
        <w:t xml:space="preserve">Base </w:t>
      </w:r>
      <w:r>
        <w:t xml:space="preserve">quantity demanded </w:t>
      </w:r>
      <w:r w:rsidR="00366541">
        <w:t xml:space="preserve">in sector </w:t>
      </w:r>
      <w:r w:rsidR="00366541">
        <w:rPr>
          <w:i/>
        </w:rPr>
        <w:t>i</w:t>
      </w:r>
      <w:r w:rsidR="00366541">
        <w:t>.</w:t>
      </w:r>
    </w:p>
    <w:p w:rsidR="00366541" w:rsidRDefault="009E1203"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9E1203"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9E1203"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9E1203"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for </w:t>
      </w:r>
      <m:oMath>
        <m:r>
          <w:rPr>
            <w:rFonts w:ascii="Cambria Math" w:hAnsi="Cambria Math"/>
          </w:rPr>
          <m:t>i∈g,p,b,w</m:t>
        </m:r>
      </m:oMath>
    </w:p>
    <w:p w:rsidR="00496FB2" w:rsidRDefault="00496FB2" w:rsidP="00496FB2"/>
    <w:p w:rsidR="00496FB2" w:rsidRDefault="009E1203"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9E1203"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r>
        <w:t>where</w:t>
      </w:r>
    </w:p>
    <w:p w:rsidR="00D97E16" w:rsidRDefault="00D97E16" w:rsidP="00D97E16"/>
    <w:p w:rsidR="00462029" w:rsidRDefault="009E1203"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r w:rsidR="00462029">
        <w:rPr>
          <w:i/>
        </w:rPr>
        <w:t>i</w:t>
      </w:r>
      <w:r w:rsidR="00462029">
        <w:t>.</w:t>
      </w:r>
    </w:p>
    <w:p w:rsidR="00462029" w:rsidRDefault="009E1203"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r w:rsidR="00462029">
        <w:rPr>
          <w:i/>
        </w:rPr>
        <w:t>i</w:t>
      </w:r>
      <w:r w:rsidR="00462029">
        <w:t>.</w:t>
      </w:r>
    </w:p>
    <w:p w:rsidR="00D97E16" w:rsidRDefault="00D97E16" w:rsidP="00D97E16">
      <w:pPr>
        <w:pStyle w:val="Definitions"/>
      </w:pPr>
      <w:r>
        <w:rPr>
          <w:i/>
        </w:rPr>
        <w:t>I</w:t>
      </w:r>
      <w:r>
        <w:rPr>
          <w:i/>
          <w:vertAlign w:val="subscript"/>
        </w:rPr>
        <w:t>αi</w:t>
      </w:r>
      <w:r>
        <w:tab/>
        <w:t>=</w:t>
      </w:r>
      <w:r>
        <w:tab/>
        <w:t xml:space="preserve">Weekly income of actor α from sector </w:t>
      </w:r>
      <w:r>
        <w:rPr>
          <w:i/>
        </w:rPr>
        <w:t>i</w:t>
      </w:r>
      <w:r>
        <w:t>.</w:t>
      </w:r>
    </w:p>
    <w:p w:rsidR="00D97E16" w:rsidRDefault="00D97E16" w:rsidP="00D97E16">
      <w:pPr>
        <w:pStyle w:val="Definitions"/>
      </w:pPr>
      <w:r>
        <w:rPr>
          <w:i/>
        </w:rPr>
        <w:t>I</w:t>
      </w:r>
      <w:r>
        <w:rPr>
          <w:i/>
          <w:vertAlign w:val="subscript"/>
        </w:rPr>
        <w:t>αgraft</w:t>
      </w:r>
      <w:r>
        <w:tab/>
        <w:t>=</w:t>
      </w:r>
      <w:r>
        <w:tab/>
        <w:t>Weekly income of actor α from graft.</w:t>
      </w:r>
    </w:p>
    <w:p w:rsidR="00D97E16" w:rsidRPr="00D97E16" w:rsidRDefault="00D97E16" w:rsidP="00D97E16">
      <w:pPr>
        <w:pStyle w:val="Definitions"/>
      </w:pPr>
      <w:r>
        <w:rPr>
          <w:i/>
        </w:rPr>
        <w:t>cut</w:t>
      </w:r>
      <w:r>
        <w:rPr>
          <w:i/>
          <w:vertAlign w:val="subscript"/>
        </w:rPr>
        <w:t>αb</w:t>
      </w:r>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331" w:name="_Toc310421871"/>
      <w:bookmarkStart w:id="332" w:name="_Toc342542499"/>
      <w:r>
        <w:t>Text Notation</w:t>
      </w:r>
      <w:bookmarkEnd w:id="331"/>
      <w:bookmarkEnd w:id="332"/>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9E1203"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rsidR="004F6A40" w:rsidRDefault="009E1203"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rsidR="004F6A40" w:rsidRDefault="009E1203"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rsidR="004F6A40" w:rsidRDefault="009E1203"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rsidR="004F6A40" w:rsidRDefault="009E1203"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rsidR="004F6A40" w:rsidRDefault="004F6A40" w:rsidP="004F6A40">
      <w:pPr>
        <w:pStyle w:val="Definitions"/>
      </w:pPr>
    </w:p>
    <w:p w:rsidR="004F6A40" w:rsidRDefault="004F6A40" w:rsidP="001342B4">
      <w:r>
        <w:lastRenderedPageBreak/>
        <w:t>When we are referring to a particular sector or sectors, the sector names are spelled out in full in the plain text form:</w:t>
      </w:r>
    </w:p>
    <w:p w:rsidR="001342B4" w:rsidRDefault="001342B4" w:rsidP="001342B4"/>
    <w:p w:rsidR="004F6A40" w:rsidRDefault="009E1203"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rsidR="00E94451" w:rsidRDefault="00E94451" w:rsidP="004F6A40">
      <w:pPr>
        <w:pStyle w:val="Definitions"/>
      </w:pPr>
    </w:p>
    <w:p w:rsidR="004F6A40" w:rsidRDefault="004F6A40" w:rsidP="004F6A40">
      <w:pPr>
        <w:pStyle w:val="Heading3"/>
      </w:pPr>
      <w:bookmarkStart w:id="333" w:name="_Toc310421872"/>
      <w:bookmarkStart w:id="334" w:name="_Toc342542500"/>
      <w:r>
        <w:t>Shape vs. Size</w:t>
      </w:r>
      <w:bookmarkEnd w:id="333"/>
      <w:bookmarkEnd w:id="334"/>
    </w:p>
    <w:p w:rsidR="00C94170" w:rsidRDefault="00C94170" w:rsidP="001342B4">
      <w:r>
        <w:t>For a complete discussion of shape vs. size see “Athena’s Computable General Equilibrium Model” by Chamberlain, Duquette and Kahovec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size, its basic shape remains the same, because the basic industries and technologies in use remain the same.</w:t>
      </w:r>
    </w:p>
    <w:p w:rsidR="001342B4" w:rsidRDefault="001342B4" w:rsidP="001342B4"/>
    <w:p w:rsidR="004F6A40" w:rsidRDefault="004F6A40" w:rsidP="001342B4">
      <w:r>
        <w:t xml:space="preserve">The size is driven by the number of consumers; and the number of consumers is given to the Economic model by the Demographic model.  The shape of the economy is determined </w:t>
      </w:r>
      <w:r w:rsidR="00A201E5">
        <w:t>by providing base case data in the SAM</w:t>
      </w:r>
      <w:r>
        <w:t>; see Section</w:t>
      </w:r>
      <w:r w:rsidR="00A201E5">
        <w:t xml:space="preserve"> </w:t>
      </w:r>
      <w:r w:rsidR="00BB3615">
        <w:fldChar w:fldCharType="begin"/>
      </w:r>
      <w:r w:rsidR="00A201E5">
        <w:instrText xml:space="preserve"> REF _Ref341686785 \r \h </w:instrText>
      </w:r>
      <w:r w:rsidR="00BB3615">
        <w:fldChar w:fldCharType="separate"/>
      </w:r>
      <w:r w:rsidR="00A201E5">
        <w:t>11.2</w:t>
      </w:r>
      <w:r w:rsidR="00BB3615">
        <w:fldChar w:fldCharType="end"/>
      </w:r>
      <w:r>
        <w:t>.</w:t>
      </w:r>
    </w:p>
    <w:p w:rsidR="004F6A40" w:rsidRDefault="004F6A40" w:rsidP="004F6A40">
      <w:pPr>
        <w:pStyle w:val="Heading3"/>
      </w:pPr>
      <w:bookmarkStart w:id="335" w:name="_Toc310421873"/>
      <w:bookmarkStart w:id="336" w:name="_Toc342542501"/>
      <w:r>
        <w:t>Production Functions</w:t>
      </w:r>
      <w:bookmarkEnd w:id="335"/>
      <w:bookmarkEnd w:id="336"/>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t xml:space="preserve"> sectors are modeled using the Cobb-Douglas production function</w:t>
      </w:r>
      <w:r w:rsidR="00CF48BE">
        <w:rPr>
          <w:rStyle w:val="FootnoteReference"/>
        </w:rPr>
        <w:footnoteReference w:id="83"/>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production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lastRenderedPageBreak/>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337" w:name="__RefHeading__1421_2040446466"/>
      <w:bookmarkStart w:id="338" w:name="_Toc310421874"/>
      <w:bookmarkStart w:id="339" w:name="_Toc342542502"/>
      <w:r>
        <w:t>Calibrating the CGE</w:t>
      </w:r>
      <w:bookmarkEnd w:id="337"/>
      <w:bookmarkEnd w:id="338"/>
      <w:bookmarkEnd w:id="339"/>
    </w:p>
    <w:p w:rsidR="004F6A40" w:rsidRDefault="004F6A40" w:rsidP="001342B4">
      <w:r>
        <w:t xml:space="preserve">The CGE is calibrated by </w:t>
      </w:r>
      <w:r w:rsidR="00AE32B6">
        <w:t>transferring the shape parameters, money flows and other inputs from the SAM and then initializing the CGE</w:t>
      </w:r>
      <w:r>
        <w:t>:</w:t>
      </w:r>
    </w:p>
    <w:p w:rsidR="001342B4" w:rsidRDefault="001342B4" w:rsidP="001342B4"/>
    <w:p w:rsidR="00AE32B6" w:rsidRPr="00AE32B6" w:rsidRDefault="00AE32B6" w:rsidP="00EA4D0B">
      <w:pPr>
        <w:pStyle w:val="ListParagraph"/>
        <w:numPr>
          <w:ilvl w:val="0"/>
          <w:numId w:val="49"/>
        </w:numPr>
      </w:pPr>
      <w:r>
        <w:rPr>
          <w:rFonts w:ascii="Courier New" w:hAnsi="Courier New" w:cs="Courier New"/>
        </w:rPr>
        <w:t>BX.i.j</w:t>
      </w:r>
      <w:r>
        <w:rPr>
          <w:rFonts w:cs="Courier New"/>
        </w:rPr>
        <w:t>, the money flows used to determine the shape parameters.</w:t>
      </w:r>
    </w:p>
    <w:p w:rsidR="00AE32B6" w:rsidRPr="00AE32B6" w:rsidRDefault="00AE32B6" w:rsidP="00AE32B6">
      <w:pPr>
        <w:pStyle w:val="ListParagraph"/>
      </w:pPr>
    </w:p>
    <w:p w:rsidR="004F6A40" w:rsidRDefault="004F6A40" w:rsidP="00EA4D0B">
      <w:pPr>
        <w:pStyle w:val="ListParagraph"/>
        <w:numPr>
          <w:ilvl w:val="0"/>
          <w:numId w:val="49"/>
        </w:numPr>
      </w:pPr>
      <w:r w:rsidRPr="001342B4">
        <w:rPr>
          <w:rFonts w:ascii="Courier New" w:hAnsi="Courier New" w:cs="Courier New"/>
        </w:rPr>
        <w:t>f.i.j</w:t>
      </w:r>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EA4D0B">
      <w:pPr>
        <w:pStyle w:val="ListParagraph"/>
        <w:numPr>
          <w:ilvl w:val="0"/>
          <w:numId w:val="49"/>
        </w:numPr>
      </w:pPr>
      <w:r>
        <w:rPr>
          <w:rFonts w:ascii="Courier New" w:hAnsi="Courier New" w:cs="Courier New"/>
        </w:rPr>
        <w:t>A.i.j</w:t>
      </w:r>
      <w:r>
        <w:rPr>
          <w:rFonts w:cs="Courier New"/>
        </w:rPr>
        <w:t>, the Leontief coefficients for the black sector</w:t>
      </w:r>
    </w:p>
    <w:p w:rsidR="00AE32B6" w:rsidRDefault="00AE32B6" w:rsidP="00AE32B6">
      <w:pPr>
        <w:pStyle w:val="ListParagraph"/>
      </w:pPr>
    </w:p>
    <w:p w:rsidR="00AE32B6" w:rsidRDefault="00AE32B6" w:rsidP="00EA4D0B">
      <w:pPr>
        <w:pStyle w:val="ListParagraph"/>
        <w:numPr>
          <w:ilvl w:val="0"/>
          <w:numId w:val="49"/>
        </w:numPr>
      </w:pPr>
      <w:r>
        <w:rPr>
          <w:rFonts w:ascii="Courier New" w:hAnsi="Courier New" w:cs="Courier New"/>
        </w:rPr>
        <w:t>t.i.j</w:t>
      </w:r>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EA4D0B">
      <w:pPr>
        <w:pStyle w:val="ListParagraph"/>
        <w:numPr>
          <w:ilvl w:val="0"/>
          <w:numId w:val="49"/>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AE32B6">
      <w:pPr>
        <w:pStyle w:val="ListParagraph"/>
        <w:numPr>
          <w:ilvl w:val="0"/>
          <w:numId w:val="49"/>
        </w:numPr>
      </w:pPr>
      <w:r>
        <w:rPr>
          <w:rFonts w:ascii="Courier New" w:hAnsi="Courier New" w:cs="Courier New"/>
        </w:rPr>
        <w:t>PF.world.black</w:t>
      </w:r>
      <w:r w:rsidRPr="00CC4B3D">
        <w:t xml:space="preserve">, the </w:t>
      </w:r>
      <w:r>
        <w:t>black market feedstock price</w:t>
      </w:r>
      <w:r w:rsidRPr="00CC4B3D">
        <w:t>.</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AF.world.black</w:t>
      </w:r>
      <w:r w:rsidRPr="00CC4B3D">
        <w:t xml:space="preserve">, the </w:t>
      </w:r>
      <w:r>
        <w:t>black market feedstock per unit of product.</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MF.world.black</w:t>
      </w:r>
      <w:r w:rsidRPr="00CC4B3D">
        <w:t xml:space="preserve">, </w:t>
      </w:r>
      <w:r>
        <w:t>the maximum amount of black market feedstock available.</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BaseConsumers</w:t>
      </w:r>
      <w:r w:rsidRPr="00CC4B3D">
        <w:t xml:space="preserve">, </w:t>
      </w:r>
      <w:r>
        <w:t xml:space="preserve">the number of consumers upon which the </w:t>
      </w:r>
      <w:r w:rsidRPr="00AE32B6">
        <w:rPr>
          <w:rFonts w:ascii="Courier New" w:hAnsi="Courier New" w:cs="Courier New"/>
        </w:rPr>
        <w:t>BX.i.j</w:t>
      </w:r>
      <w:r>
        <w:t xml:space="preserve"> are based.</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BaseSubWage</w:t>
      </w:r>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1342B4">
      <w:r>
        <w:t xml:space="preserve">In theory we should also set the base prices for the </w:t>
      </w:r>
      <w:r>
        <w:rPr>
          <w:b/>
          <w:bCs/>
        </w:rPr>
        <w:t>goods</w:t>
      </w:r>
      <w:r>
        <w:t xml:space="preserve"> and </w:t>
      </w:r>
      <w:r w:rsidR="0025180D">
        <w:rPr>
          <w:b/>
          <w:bCs/>
        </w:rPr>
        <w:t>pop</w:t>
      </w:r>
      <w:r w:rsidR="0025180D">
        <w:t xml:space="preserve"> sectors; but with the goods basket being the only product, and the base wage the only means of production, it is best to leave the goods basket at $1 and then adjust the base wage up or down to get a reasonable unemployment rate.</w:t>
      </w:r>
    </w:p>
    <w:p w:rsidR="0090325C" w:rsidRDefault="0090325C" w:rsidP="001342B4"/>
    <w:p w:rsidR="004F6A40" w:rsidRDefault="004F6A40" w:rsidP="004F6A40">
      <w:pPr>
        <w:pStyle w:val="Heading4"/>
      </w:pPr>
      <w:bookmarkStart w:id="340" w:name="_Toc310421877"/>
      <w:bookmarkStart w:id="341" w:name="_Toc342542503"/>
      <w:r>
        <w:t>Set the Base Consumption</w:t>
      </w:r>
      <w:bookmarkEnd w:id="340"/>
      <w:bookmarkEnd w:id="341"/>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25180D" w:rsidP="007D445C">
      <w:pPr>
        <w:rPr>
          <w:rFonts w:cs="Courier New"/>
        </w:rPr>
      </w:pPr>
      <w:r>
        <w:t xml:space="preserve">Per capita demand for goods is determined from </w:t>
      </w:r>
      <w:r>
        <w:rPr>
          <w:rFonts w:ascii="Courier New" w:hAnsi="Courier New" w:cs="Courier New"/>
        </w:rPr>
        <w:t>BX.goods.pop, BREM</w:t>
      </w:r>
      <w:r>
        <w:rPr>
          <w:rFonts w:cs="Courier New"/>
        </w:rPr>
        <w:t xml:space="preserve"> and </w:t>
      </w:r>
      <w:r>
        <w:rPr>
          <w:rFonts w:ascii="Courier New" w:hAnsi="Courier New" w:cs="Courier New"/>
        </w:rPr>
        <w:t>BaseConsumers</w:t>
      </w:r>
      <w:r>
        <w:rPr>
          <w:rFonts w:cs="Courier New"/>
        </w:rPr>
        <w:t xml:space="preserve">. Adjusting any of these inputs in the SAM will cause that demand to go up or </w:t>
      </w:r>
      <w:r>
        <w:rPr>
          <w:rFonts w:cs="Courier New"/>
        </w:rPr>
        <w:lastRenderedPageBreak/>
        <w:t>down.  The actual demand, however, is determined when the scenario is locked which causes the actors sector to be computed and the true demographics including the actual number of consumers to be determined.</w:t>
      </w:r>
    </w:p>
    <w:p w:rsidR="0025180D" w:rsidRPr="0025180D" w:rsidRDefault="0025180D" w:rsidP="007D445C">
      <w:pPr>
        <w:rPr>
          <w:rFonts w:cs="Courier New"/>
        </w:rPr>
      </w:pPr>
    </w:p>
    <w:p w:rsidR="004F6A40" w:rsidRDefault="004F6A40" w:rsidP="004F6A40">
      <w:pPr>
        <w:pStyle w:val="Heading3"/>
      </w:pPr>
      <w:bookmarkStart w:id="342" w:name="_Toc310421878"/>
      <w:bookmarkStart w:id="343" w:name="_Toc342542504"/>
      <w:r>
        <w:t>Scenario Inputs</w:t>
      </w:r>
      <w:bookmarkEnd w:id="342"/>
      <w:bookmarkEnd w:id="343"/>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Base</w:t>
            </w:r>
            <w:r w:rsidRPr="001F5946">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BP.i</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BX.i.j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r w:rsidRPr="00B505B9">
              <w:rPr>
                <w:rFonts w:asciiTheme="minorHAnsi" w:hAnsiTheme="minorHAnsi"/>
                <w:i/>
              </w:rPr>
              <w:t>i</w:t>
            </w:r>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BQD.i.j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t.i.j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A.i.j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k.goods</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BEXPORTS.i</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r>
              <w:rPr>
                <w:rFonts w:ascii="Courier New" w:hAnsi="Courier New" w:cs="Courier New"/>
              </w:rPr>
              <w:t>BA.goods.pop</w:t>
            </w: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r>
              <w:rPr>
                <w:rFonts w:ascii="Courier New" w:hAnsi="Courier New" w:cs="Courier New"/>
              </w:rPr>
              <w:t>Bgraft</w:t>
            </w: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344" w:name="__RefHeading__1469_2040446466"/>
      <w:bookmarkStart w:id="345" w:name="_Toc310421879"/>
      <w:bookmarkStart w:id="346" w:name="_Toc342542505"/>
      <w:r>
        <w:lastRenderedPageBreak/>
        <w:t>Run-time Inputs</w:t>
      </w:r>
      <w:bookmarkEnd w:id="344"/>
      <w:bookmarkEnd w:id="345"/>
      <w:bookmarkEnd w:id="346"/>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211BCC">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  contribute to GDP based upon the subsistence agriculture wage, </w:t>
            </w:r>
            <w:r>
              <w:rPr>
                <w:rFonts w:ascii="Courier New" w:hAnsi="Courier New" w:cs="Courier New"/>
              </w:rPr>
              <w:t>BaseSubWage.</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t>In::X.world.actors,</w:t>
            </w:r>
          </w:p>
          <w:p w:rsidR="00211BCC" w:rsidRDefault="00211BCC" w:rsidP="00832ED4">
            <w:pPr>
              <w:pStyle w:val="TableContents"/>
              <w:rPr>
                <w:rFonts w:ascii="Courier New" w:hAnsi="Courier New" w:cs="Courier New"/>
              </w:rPr>
            </w:pPr>
            <w:r>
              <w:rPr>
                <w:rFonts w:ascii="Courier New" w:hAnsi="Courier New" w:cs="Courier New"/>
              </w:rPr>
              <w:t>In::X.region.actors,</w:t>
            </w:r>
          </w:p>
          <w:p w:rsidR="00211BCC" w:rsidRDefault="00211BCC" w:rsidP="00832ED4">
            <w:pPr>
              <w:pStyle w:val="TableContents"/>
              <w:rPr>
                <w:rFonts w:ascii="Courier New" w:hAnsi="Courier New" w:cs="Courier New"/>
              </w:rPr>
            </w:pPr>
            <w:r>
              <w:rPr>
                <w:rFonts w:ascii="Courier New" w:hAnsi="Courier New" w:cs="Courier New"/>
              </w:rPr>
              <w:t>In::X.goods.actors,</w:t>
            </w:r>
          </w:p>
          <w:p w:rsidR="00211BCC" w:rsidRDefault="00211BCC" w:rsidP="00832ED4">
            <w:pPr>
              <w:pStyle w:val="TableContents"/>
              <w:rPr>
                <w:rFonts w:ascii="Courier New" w:hAnsi="Courier New" w:cs="Courier New"/>
              </w:rPr>
            </w:pPr>
            <w:r>
              <w:rPr>
                <w:rFonts w:ascii="Courier New" w:hAnsi="Courier New" w:cs="Courier New"/>
              </w:rPr>
              <w:t>In::X.black.actors,</w:t>
            </w:r>
          </w:p>
          <w:p w:rsidR="00211BCC" w:rsidRPr="009F41FE" w:rsidRDefault="00211BCC" w:rsidP="00832ED4">
            <w:pPr>
              <w:pStyle w:val="TableContents"/>
              <w:rPr>
                <w:rFonts w:ascii="Courier New" w:hAnsi="Courier New" w:cs="Courier New"/>
              </w:rPr>
            </w:pPr>
            <w:r>
              <w:rPr>
                <w:rFonts w:ascii="Courier New" w:hAnsi="Courier New" w:cs="Courier New"/>
              </w:rPr>
              <w:t>In::X.pop.actors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actors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347" w:name="_Toc310421880"/>
      <w:bookmarkStart w:id="348" w:name="_Toc342542506"/>
      <w:r>
        <w:lastRenderedPageBreak/>
        <w:t>Outputs</w:t>
      </w:r>
      <w:bookmarkEnd w:id="347"/>
      <w:bookmarkEnd w:id="348"/>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211BCC">
            <w:pPr>
              <w:pStyle w:val="TableContents"/>
              <w:rPr>
                <w:rFonts w:ascii="Courier New" w:hAnsi="Courier New" w:cs="Courier New"/>
              </w:rPr>
            </w:pPr>
            <w:r w:rsidRPr="009F41FE">
              <w:rPr>
                <w:rFonts w:ascii="Courier New" w:hAnsi="Courier New" w:cs="Courier New"/>
              </w:rPr>
              <w:t>Out::</w:t>
            </w:r>
            <w:r w:rsidR="00211BCC">
              <w:rPr>
                <w:rFonts w:ascii="Courier New" w:hAnsi="Courier New" w:cs="Courier New"/>
              </w:rPr>
              <w:t>SHORTAGE</w:t>
            </w:r>
            <w:r w:rsidRPr="009F41FE">
              <w:rPr>
                <w:rFonts w:ascii="Courier New" w:hAnsi="Courier New" w:cs="Courier New"/>
              </w:rPr>
              <w:t>.</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211BCC" w:rsidRDefault="00211BCC" w:rsidP="001342B4">
            <w:pPr>
              <w:pStyle w:val="TableContents"/>
              <w:rPr>
                <w:rFonts w:asciiTheme="minorHAnsi" w:hAnsiTheme="minorHAnsi"/>
              </w:rPr>
            </w:pPr>
            <w:r>
              <w:rPr>
                <w:rFonts w:asciiTheme="minorHAnsi" w:hAnsiTheme="minorHAnsi"/>
              </w:rPr>
              <w:t xml:space="preserve">Shortages in sector </w:t>
            </w:r>
            <w:r>
              <w:rPr>
                <w:rFonts w:asciiTheme="minorHAnsi" w:hAnsiTheme="minorHAnsi"/>
                <w:i/>
              </w:rPr>
              <w:t>i.</w:t>
            </w:r>
            <w:r>
              <w:rPr>
                <w:rFonts w:asciiTheme="minorHAnsi" w:hAnsiTheme="minorHAnsi"/>
              </w:rPr>
              <w:t xml:space="preserve"> This is the amount in demand minus the amount in supply.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C00A51">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00C00A51">
              <w:rPr>
                <w:rFonts w:asciiTheme="minorHAnsi" w:hAnsiTheme="minorHAnsi"/>
                <w:b/>
                <w:bCs/>
              </w:rPr>
              <w:t>world</w:t>
            </w:r>
            <w:r w:rsidRPr="001F5946">
              <w:rPr>
                <w:rFonts w:asciiTheme="minorHAnsi" w:hAnsiTheme="minorHAnsi"/>
              </w:rPr>
              <w:t xml:space="preserve"> sector.</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349" w:name="_Toc310421881"/>
      <w:bookmarkStart w:id="350" w:name="_Toc342542507"/>
      <w:r>
        <w:t>Ways to Affect the Economy</w:t>
      </w:r>
      <w:bookmarkEnd w:id="349"/>
      <w:bookmarkEnd w:id="350"/>
    </w:p>
    <w:p w:rsidR="004F6A40" w:rsidRDefault="004F6A40" w:rsidP="001F5946">
      <w:r>
        <w:t>The Economy is affected at each economic tock by the inputs listed in Section</w:t>
      </w:r>
      <w:r w:rsidR="00211BCC">
        <w:t xml:space="preserve"> </w:t>
      </w:r>
      <w:r w:rsidR="00BB3615">
        <w:fldChar w:fldCharType="begin"/>
      </w:r>
      <w:r w:rsidR="00211BCC">
        <w:instrText xml:space="preserve"> REF __RefHeading__1469_2040446466 \r \h </w:instrText>
      </w:r>
      <w:r w:rsidR="00BB3615">
        <w:fldChar w:fldCharType="separate"/>
      </w:r>
      <w:r w:rsidR="00211BCC">
        <w:t>11.9</w:t>
      </w:r>
      <w:r w:rsidR="00BB3615">
        <w:fldChar w:fldCharType="end"/>
      </w:r>
      <w:r>
        <w:t>.  Consequently, the following things taking place in Athena as a whole will affect the economy:</w:t>
      </w:r>
    </w:p>
    <w:p w:rsidR="001F5946" w:rsidRDefault="001F5946" w:rsidP="001F5946"/>
    <w:p w:rsidR="004F6A40" w:rsidRDefault="004F6A40" w:rsidP="00EA4D0B">
      <w:pPr>
        <w:pStyle w:val="ListParagraph"/>
        <w:numPr>
          <w:ilvl w:val="0"/>
          <w:numId w:val="50"/>
        </w:numPr>
      </w:pPr>
      <w:r>
        <w:t>Civilian casualties can decrease the number of consumers and workers.</w:t>
      </w:r>
    </w:p>
    <w:p w:rsidR="001F5946" w:rsidRDefault="001F5946" w:rsidP="001F5946"/>
    <w:p w:rsidR="004F6A40" w:rsidRDefault="004F6A40" w:rsidP="00EA4D0B">
      <w:pPr>
        <w:pStyle w:val="ListParagraph"/>
        <w:numPr>
          <w:ilvl w:val="0"/>
          <w:numId w:val="50"/>
        </w:numPr>
      </w:pPr>
      <w:r>
        <w:t>Subsistence population, when displaced from their land, willy-nilly become consumers; they might not be able to contribute to the work force, depending on their assigned activity.</w:t>
      </w:r>
    </w:p>
    <w:p w:rsidR="001F5946" w:rsidRDefault="001F5946" w:rsidP="001F5946"/>
    <w:p w:rsidR="00211BCC" w:rsidRDefault="00211BCC" w:rsidP="00211BCC">
      <w:pPr>
        <w:pStyle w:val="ListParagraph"/>
        <w:numPr>
          <w:ilvl w:val="0"/>
          <w:numId w:val="50"/>
        </w:numPr>
      </w:pPr>
      <w:r>
        <w:t>When a civilian group's security in a neighborhood decreases, workers stay home out of fear, thus reducing the effective size of the work force.  This is measured by the Labor Security Factor (LSF).</w:t>
      </w:r>
    </w:p>
    <w:p w:rsidR="00211BCC" w:rsidRDefault="00211BCC" w:rsidP="00211BCC"/>
    <w:p w:rsidR="00211BCC" w:rsidRDefault="00211BCC" w:rsidP="00211BCC">
      <w:pPr>
        <w:pStyle w:val="ListParagraph"/>
        <w:numPr>
          <w:ilvl w:val="0"/>
          <w:numId w:val="50"/>
        </w:numPr>
      </w:pPr>
      <w:r>
        <w:t>When a civilian group's security in a neighborhood decreases, consumers stay home out of fear, thus reducing the number of people buying goods.  This is measured by the Consumer Security Factor (CSF).</w:t>
      </w:r>
    </w:p>
    <w:p w:rsidR="00211BCC" w:rsidRDefault="00211BCC" w:rsidP="00211BCC"/>
    <w:p w:rsidR="004F6A40" w:rsidRDefault="004F6A40" w:rsidP="00EA4D0B">
      <w:pPr>
        <w:pStyle w:val="ListParagraph"/>
        <w:numPr>
          <w:ilvl w:val="0"/>
          <w:numId w:val="50"/>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rsidR="00211BCC" w:rsidRDefault="00211BCC" w:rsidP="00211BCC">
      <w:pPr>
        <w:pStyle w:val="ListParagraph"/>
      </w:pPr>
    </w:p>
    <w:p w:rsidR="00211BCC" w:rsidRDefault="009414AF" w:rsidP="00EA4D0B">
      <w:pPr>
        <w:pStyle w:val="ListParagraph"/>
        <w:numPr>
          <w:ilvl w:val="0"/>
          <w:numId w:val="50"/>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351" w:name="_Toc310421882"/>
      <w:bookmarkStart w:id="352" w:name="_Toc342542508"/>
      <w:r>
        <w:t>Ways the Economy Affects Athena</w:t>
      </w:r>
      <w:bookmarkEnd w:id="351"/>
      <w:bookmarkEnd w:id="352"/>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9414AF" w:rsidRDefault="009414AF" w:rsidP="009414AF">
      <w:pPr>
        <w:pStyle w:val="ListParagraph"/>
        <w:numPr>
          <w:ilvl w:val="0"/>
          <w:numId w:val="65"/>
        </w:numPr>
      </w:pPr>
      <w:r>
        <w:t>U</w:t>
      </w:r>
      <w:r w:rsidR="004F6A40">
        <w:t xml:space="preserve">nemployment on the civilian population.  This is done in the Demographic model.  See Section </w:t>
      </w:r>
      <w:r w:rsidR="00BB3615">
        <w:fldChar w:fldCharType="begin"/>
      </w:r>
      <w:r w:rsidR="004F6A40">
        <w:instrText xml:space="preserve"> REF __RefHeading__11631_1190374725 \r \h </w:instrText>
      </w:r>
      <w:r w:rsidR="00BB3615">
        <w:fldChar w:fldCharType="separate"/>
      </w:r>
      <w:r w:rsidR="003451A3">
        <w:t>10</w:t>
      </w:r>
      <w:r w:rsidR="00BB3615">
        <w:fldChar w:fldCharType="end"/>
      </w:r>
      <w:r w:rsidR="004F6A40">
        <w:t>.</w:t>
      </w:r>
    </w:p>
    <w:p w:rsidR="009414AF" w:rsidRDefault="009414AF" w:rsidP="009414AF">
      <w:pPr>
        <w:pStyle w:val="ListParagraph"/>
      </w:pPr>
    </w:p>
    <w:p w:rsidR="009414AF" w:rsidRDefault="009414AF" w:rsidP="009414AF">
      <w:pPr>
        <w:pStyle w:val="ListParagraph"/>
        <w:numPr>
          <w:ilvl w:val="0"/>
          <w:numId w:val="65"/>
        </w:numPr>
      </w:pPr>
      <w:r>
        <w:t>Income to actors may be affected by changes in revenue in the sectors from which they draw income.</w:t>
      </w:r>
    </w:p>
    <w:p w:rsidR="009414AF" w:rsidRDefault="009414AF" w:rsidP="009414AF">
      <w:pPr>
        <w:pStyle w:val="ListParagraph"/>
      </w:pPr>
    </w:p>
    <w:p w:rsidR="009414AF" w:rsidRDefault="009414AF" w:rsidP="009414AF">
      <w:pPr>
        <w:pStyle w:val="ListParagraph"/>
        <w:numPr>
          <w:ilvl w:val="0"/>
          <w:numId w:val="65"/>
        </w:numPr>
      </w:pPr>
      <w:r>
        <w:t>Income to actors may be affected if black market profits can be diminished.</w:t>
      </w:r>
    </w:p>
    <w:p w:rsidR="009414AF" w:rsidRDefault="009414AF" w:rsidP="009414AF">
      <w:pPr>
        <w:pStyle w:val="ListParagraph"/>
      </w:pPr>
    </w:p>
    <w:p w:rsidR="00753E07" w:rsidRDefault="00415184" w:rsidP="00415184">
      <w:pPr>
        <w:pStyle w:val="Heading2"/>
      </w:pPr>
      <w:bookmarkStart w:id="353" w:name="_Toc342542509"/>
      <w:r>
        <w:lastRenderedPageBreak/>
        <w:t>Communications Infrastructure</w:t>
      </w:r>
      <w:bookmarkEnd w:id="353"/>
    </w:p>
    <w:p w:rsidR="00415184" w:rsidRDefault="00415184" w:rsidP="00415184">
      <w:r>
        <w:t xml:space="preserve">Athena contains a simple model of broadcast communications infrastructure, as an adjunct to the information operations model (Section </w:t>
      </w:r>
      <w:r w:rsidR="00BB3615">
        <w:fldChar w:fldCharType="begin"/>
      </w:r>
      <w:r>
        <w:instrText xml:space="preserve"> REF _Ref339608710 \r \h </w:instrText>
      </w:r>
      <w:r w:rsidR="00BB3615">
        <w:fldChar w:fldCharType="separate"/>
      </w:r>
      <w:r w:rsidR="003451A3">
        <w:t>13</w:t>
      </w:r>
      <w:r w:rsidR="00BB3615">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354" w:name="_Toc342542510"/>
      <w:r>
        <w:t>Communications Asset Packages</w:t>
      </w:r>
      <w:bookmarkEnd w:id="354"/>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355" w:name="_Toc342542511"/>
      <w:r>
        <w:t>CAP Capacity</w:t>
      </w:r>
      <w:bookmarkEnd w:id="355"/>
    </w:p>
    <w:p w:rsidR="00415184" w:rsidRPr="00415184" w:rsidRDefault="00415184" w:rsidP="00415184">
      <w:r>
        <w:t xml:space="preserve">Each CAP </w:t>
      </w:r>
      <w:r>
        <w:rPr>
          <w:i/>
        </w:rPr>
        <w:t>k</w:t>
      </w:r>
      <w:r>
        <w:t xml:space="preserve"> has a capacity value, denoted </w:t>
      </w:r>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When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9E1203"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9E1203"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defaults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CAP:CAPACITY</w:t>
      </w:r>
      <w:r w:rsidR="00415184">
        <w:t xml:space="preserve"> order.</w:t>
      </w:r>
      <w:r w:rsidR="00415184">
        <w:rPr>
          <w:rStyle w:val="FootnoteReference"/>
        </w:rPr>
        <w:footnoteReference w:id="84"/>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356" w:name="_Toc342542512"/>
      <w:r>
        <w:t>CAP Neighborhood Coverage</w:t>
      </w:r>
      <w:bookmarkEnd w:id="356"/>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9E1203"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is a scenario input.</w:t>
      </w:r>
    </w:p>
    <w:p w:rsidR="00A03411" w:rsidRDefault="00A03411" w:rsidP="00A03411">
      <w:pPr>
        <w:pStyle w:val="Heading3"/>
      </w:pPr>
      <w:bookmarkStart w:id="357" w:name="_Toc342542513"/>
      <w:r>
        <w:t>CAP Group Penetration</w:t>
      </w:r>
      <w:bookmarkEnd w:id="357"/>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9E1203"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is a scenario input.</w:t>
      </w:r>
    </w:p>
    <w:p w:rsidR="00A03411" w:rsidRDefault="00A03411" w:rsidP="00A03411">
      <w:pPr>
        <w:pStyle w:val="Heading3"/>
      </w:pPr>
      <w:bookmarkStart w:id="358" w:name="_Ref339611268"/>
      <w:bookmarkStart w:id="359" w:name="_Toc342542514"/>
      <w:r>
        <w:t>CAP Audience</w:t>
      </w:r>
      <w:bookmarkEnd w:id="358"/>
      <w:bookmarkEnd w:id="359"/>
    </w:p>
    <w:p w:rsidR="00A03411" w:rsidRDefault="00A03411" w:rsidP="00A03411">
      <w:r>
        <w:t xml:space="preserve">The primary output of the CAP model is CAP </w:t>
      </w:r>
      <w:r>
        <w:rPr>
          <w:i/>
        </w:rPr>
        <w:t>k</w:t>
      </w:r>
      <w:r>
        <w:t xml:space="preserve">’s audience, denoted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is computed as follows:</w:t>
      </w:r>
    </w:p>
    <w:p w:rsidR="00A03411" w:rsidRDefault="00A03411" w:rsidP="00A03411"/>
    <w:p w:rsidR="00A03411" w:rsidRPr="00303ABF" w:rsidRDefault="009E1203"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variable </w:t>
      </w:r>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xml:space="preserve">, called the "CAP coverage", was used instead.  This caused confusion with the neighborhood coverage,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360" w:name="_Toc342542515"/>
      <w:r>
        <w:t>Broadcast Cost</w:t>
      </w:r>
      <w:bookmarkEnd w:id="360"/>
    </w:p>
    <w:p w:rsidR="00A03411" w:rsidRDefault="00A03411" w:rsidP="00A03411">
      <w:r>
        <w:t xml:space="preserve">Each CAP </w:t>
      </w:r>
      <w:r>
        <w:rPr>
          <w:i/>
        </w:rPr>
        <w:t>k</w:t>
      </w:r>
      <w:r>
        <w:t xml:space="preserve"> has a broadcast cost, </w:t>
      </w:r>
      <m:oMath>
        <m:sSub>
          <m:sSubPr>
            <m:ctrlPr>
              <w:rPr>
                <w:rFonts w:ascii="Cambria Math" w:hAnsi="Cambria Math"/>
                <w:i/>
              </w:rPr>
            </m:ctrlPr>
          </m:sSubPr>
          <m:e>
            <m:r>
              <w:rPr>
                <w:rFonts w:ascii="Cambria Math" w:hAnsi="Cambria Math"/>
              </w:rPr>
              <m:t>co</m:t>
            </m:r>
            <m:r>
              <w:rPr>
                <w:rFonts w:ascii="Cambria Math" w:hAnsi="Cambria Math"/>
              </w:rPr>
              <m:t>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5"/>
      </w:r>
    </w:p>
    <w:p w:rsidR="00A03411" w:rsidRPr="00A03411" w:rsidRDefault="00A03411" w:rsidP="00A03411"/>
    <w:p w:rsidR="00A03411" w:rsidRDefault="005068B6" w:rsidP="005068B6">
      <w:pPr>
        <w:pStyle w:val="Heading3"/>
      </w:pPr>
      <w:bookmarkStart w:id="361" w:name="_Toc342542516"/>
      <w:r>
        <w:lastRenderedPageBreak/>
        <w:t>CAP Ownership and Access Control</w:t>
      </w:r>
      <w:bookmarkEnd w:id="361"/>
    </w:p>
    <w:p w:rsidR="005068B6" w:rsidRDefault="005068B6" w:rsidP="005068B6">
      <w:r>
        <w:t xml:space="preserve">Each CAP is owned by some actor in the scenario, and of course the owning actor may use his CAPs to broadcast his information operations campaigns (Section </w:t>
      </w:r>
      <w:r w:rsidR="00BB3615">
        <w:fldChar w:fldCharType="begin"/>
      </w:r>
      <w:r>
        <w:instrText xml:space="preserve"> REF _Ref339608710 \r \h </w:instrText>
      </w:r>
      <w:r w:rsidR="00BB3615">
        <w:fldChar w:fldCharType="separate"/>
      </w:r>
      <w:r w:rsidR="003451A3">
        <w:t>13</w:t>
      </w:r>
      <w:r w:rsidR="00BB3615">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EA4D0B">
      <w:pPr>
        <w:pStyle w:val="ListParagraph"/>
        <w:numPr>
          <w:ilvl w:val="0"/>
          <w:numId w:val="59"/>
        </w:numPr>
      </w:pPr>
      <w:r>
        <w:t xml:space="preserve">The warlord can use an </w:t>
      </w:r>
      <w:r w:rsidRPr="005068B6">
        <w:rPr>
          <w:b/>
        </w:rPr>
        <w:t>EXECUTIVE</w:t>
      </w:r>
      <w:r>
        <w:t xml:space="preserve"> tactic with the </w:t>
      </w:r>
      <w:r w:rsidRPr="005068B6">
        <w:rPr>
          <w:b/>
        </w:rPr>
        <w:t>CAP:UPDATE</w:t>
      </w:r>
      <w:r>
        <w:t xml:space="preserve"> order to make himself the owner of the CAP.  As owner, he automatically has all of the access he needs.</w:t>
      </w:r>
    </w:p>
    <w:p w:rsidR="005068B6" w:rsidRDefault="005068B6" w:rsidP="00EA4D0B">
      <w:pPr>
        <w:pStyle w:val="ListParagraph"/>
        <w:numPr>
          <w:ilvl w:val="0"/>
          <w:numId w:val="59"/>
        </w:numPr>
      </w:pPr>
      <w:r>
        <w:t xml:space="preserve">The CAP owner can use the </w:t>
      </w:r>
      <w:r w:rsidRPr="005068B6">
        <w:rPr>
          <w:b/>
        </w:rPr>
        <w:t>GRANT</w:t>
      </w:r>
      <w:r>
        <w:t xml:space="preserve"> tactic to give other actors access to a given CAP or set of CAPs.</w:t>
      </w:r>
    </w:p>
    <w:p w:rsidR="005068B6" w:rsidRDefault="005068B6" w:rsidP="00EA4D0B">
      <w:pPr>
        <w:pStyle w:val="ListParagraph"/>
        <w:numPr>
          <w:ilvl w:val="0"/>
          <w:numId w:val="59"/>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6"/>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62" w:name="_Ref339608710"/>
      <w:bookmarkStart w:id="363" w:name="_Toc342542517"/>
      <w:r>
        <w:lastRenderedPageBreak/>
        <w:t>Information Operations</w:t>
      </w:r>
      <w:bookmarkEnd w:id="362"/>
      <w:bookmarkEnd w:id="363"/>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EA4D0B">
      <w:pPr>
        <w:pStyle w:val="ListParagraph"/>
        <w:numPr>
          <w:ilvl w:val="0"/>
          <w:numId w:val="60"/>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EA4D0B">
      <w:pPr>
        <w:pStyle w:val="ListParagraph"/>
        <w:numPr>
          <w:ilvl w:val="0"/>
          <w:numId w:val="60"/>
        </w:numPr>
      </w:pPr>
      <w:r>
        <w:t xml:space="preserve">The IOM will be heard by the audience of the chosen CAP (see Section </w:t>
      </w:r>
      <w:r w:rsidR="00BB3615">
        <w:fldChar w:fldCharType="begin"/>
      </w:r>
      <w:r>
        <w:instrText xml:space="preserve"> REF _Ref339611268 \r \h </w:instrText>
      </w:r>
      <w:r w:rsidR="00BB3615">
        <w:fldChar w:fldCharType="separate"/>
      </w:r>
      <w:r w:rsidR="003451A3">
        <w:t>12.5</w:t>
      </w:r>
      <w:r w:rsidR="00BB3615">
        <w:fldChar w:fldCharType="end"/>
      </w:r>
      <w:r>
        <w:t>).</w:t>
      </w:r>
    </w:p>
    <w:p w:rsidR="00C70750" w:rsidRDefault="00C70750" w:rsidP="00EA4D0B">
      <w:pPr>
        <w:pStyle w:val="ListParagraph"/>
        <w:numPr>
          <w:ilvl w:val="0"/>
          <w:numId w:val="60"/>
        </w:numPr>
      </w:pPr>
      <w:r>
        <w:t>The IOM consists of:</w:t>
      </w:r>
    </w:p>
    <w:p w:rsidR="007F4B46" w:rsidRDefault="007F4B46" w:rsidP="00EA4D0B">
      <w:pPr>
        <w:pStyle w:val="ListParagraph"/>
        <w:numPr>
          <w:ilvl w:val="1"/>
          <w:numId w:val="60"/>
        </w:numPr>
      </w:pPr>
      <w:r>
        <w:t>A description: a brief English-language statement of the message, as an aid to the analyst.</w:t>
      </w:r>
    </w:p>
    <w:p w:rsidR="00C70750" w:rsidRDefault="00C70750" w:rsidP="00EA4D0B">
      <w:pPr>
        <w:pStyle w:val="ListParagraph"/>
        <w:numPr>
          <w:ilvl w:val="1"/>
          <w:numId w:val="60"/>
        </w:numPr>
      </w:pPr>
      <w:r>
        <w:t xml:space="preserve">A </w:t>
      </w:r>
      <w:r>
        <w:rPr>
          <w:i/>
        </w:rPr>
        <w:t>semantic hook</w:t>
      </w:r>
      <w:r>
        <w:t>, by which it appeals to the groups in the CAP's audience.</w:t>
      </w:r>
    </w:p>
    <w:p w:rsidR="00C70750" w:rsidRDefault="00C70750" w:rsidP="00EA4D0B">
      <w:pPr>
        <w:pStyle w:val="ListParagraph"/>
        <w:numPr>
          <w:ilvl w:val="1"/>
          <w:numId w:val="60"/>
        </w:numPr>
      </w:pPr>
      <w:r>
        <w:t xml:space="preserve">One or more </w:t>
      </w:r>
      <w:r>
        <w:rPr>
          <w:i/>
        </w:rPr>
        <w:t>payloads</w:t>
      </w:r>
      <w:r>
        <w:t>, by which it affects specific attitudes.</w:t>
      </w:r>
    </w:p>
    <w:p w:rsidR="00C70750" w:rsidRDefault="00C70750" w:rsidP="00EA4D0B">
      <w:pPr>
        <w:pStyle w:val="ListParagraph"/>
        <w:numPr>
          <w:ilvl w:val="0"/>
          <w:numId w:val="60"/>
        </w:numPr>
      </w:pPr>
      <w:r>
        <w:t>The IOM results in attitude inputs to URAM.  These inputs depend on:</w:t>
      </w:r>
    </w:p>
    <w:p w:rsidR="00C70750" w:rsidRDefault="00C70750" w:rsidP="00EA4D0B">
      <w:pPr>
        <w:pStyle w:val="ListParagraph"/>
        <w:numPr>
          <w:ilvl w:val="1"/>
          <w:numId w:val="60"/>
        </w:numPr>
      </w:pPr>
      <w:r>
        <w:t>The audience.</w:t>
      </w:r>
    </w:p>
    <w:p w:rsidR="00C70750" w:rsidRDefault="00C70750" w:rsidP="00EA4D0B">
      <w:pPr>
        <w:pStyle w:val="ListParagraph"/>
        <w:numPr>
          <w:ilvl w:val="1"/>
          <w:numId w:val="60"/>
        </w:numPr>
      </w:pPr>
      <w:r>
        <w:t xml:space="preserve">The </w:t>
      </w:r>
      <w:r>
        <w:rPr>
          <w:i/>
        </w:rPr>
        <w:t>resonance</w:t>
      </w:r>
      <w:r>
        <w:t xml:space="preserve"> of the semantic hook with the audience.</w:t>
      </w:r>
    </w:p>
    <w:p w:rsidR="00C70750" w:rsidRDefault="00C70750" w:rsidP="00EA4D0B">
      <w:pPr>
        <w:pStyle w:val="ListParagraph"/>
        <w:numPr>
          <w:ilvl w:val="1"/>
          <w:numId w:val="60"/>
        </w:numPr>
      </w:pPr>
      <w:r>
        <w:t>The relationship of the audience with the actor perceived to be sending the IOM.</w:t>
      </w:r>
    </w:p>
    <w:p w:rsidR="00C70750" w:rsidRDefault="00C70750" w:rsidP="00EA4D0B">
      <w:pPr>
        <w:pStyle w:val="ListParagraph"/>
        <w:numPr>
          <w:ilvl w:val="1"/>
          <w:numId w:val="60"/>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64" w:name="_Toc342542518"/>
      <w:r>
        <w:t>Semantic Hooks</w:t>
      </w:r>
      <w:r w:rsidR="005B747B">
        <w:t xml:space="preserve">, </w:t>
      </w:r>
      <w:r>
        <w:t>Congruence</w:t>
      </w:r>
      <w:r w:rsidR="005B747B">
        <w:t>, and Resonance</w:t>
      </w:r>
      <w:bookmarkEnd w:id="364"/>
    </w:p>
    <w:p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87"/>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BB3615">
        <w:fldChar w:fldCharType="begin"/>
      </w:r>
      <w:r>
        <w:instrText xml:space="preserve"> REF _Ref339611827 \r \h </w:instrText>
      </w:r>
      <w:r w:rsidR="00BB3615">
        <w:fldChar w:fldCharType="separate"/>
      </w:r>
      <w:r w:rsidR="003451A3">
        <w:t>4.1</w:t>
      </w:r>
      <w:r w:rsidR="00BB3615">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BB3615">
        <w:fldChar w:fldCharType="begin"/>
      </w:r>
      <w:r w:rsidR="00D45F22">
        <w:instrText xml:space="preserve"> REF _Ref339612168 \r \h </w:instrText>
      </w:r>
      <w:r w:rsidR="00BB3615">
        <w:fldChar w:fldCharType="separate"/>
      </w:r>
      <w:r w:rsidR="003451A3">
        <w:t>13.3</w:t>
      </w:r>
      <w:r w:rsidR="00BB3615">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This is later used to compute resonance, as described in Section </w:t>
      </w:r>
      <w:r w:rsidR="00BB3615">
        <w:fldChar w:fldCharType="begin"/>
      </w:r>
      <w:r>
        <w:instrText xml:space="preserve"> REF _Ref339614530 \r \h </w:instrText>
      </w:r>
      <w:r w:rsidR="00BB3615">
        <w:fldChar w:fldCharType="separate"/>
      </w:r>
      <w:r w:rsidR="003451A3">
        <w:t>13.3.2</w:t>
      </w:r>
      <w:r w:rsidR="00BB3615">
        <w:fldChar w:fldCharType="end"/>
      </w:r>
      <w:r>
        <w:t>.</w:t>
      </w:r>
    </w:p>
    <w:p w:rsidR="007F4B46" w:rsidRDefault="007F4B46" w:rsidP="007F4B46">
      <w:pPr>
        <w:pStyle w:val="Heading3"/>
      </w:pPr>
      <w:bookmarkStart w:id="365" w:name="_Toc342542519"/>
      <w:r>
        <w:t>Payloads</w:t>
      </w:r>
      <w:bookmarkEnd w:id="365"/>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rsidR="007F4B46" w:rsidRDefault="007F4B46" w:rsidP="007F4B46"/>
    <w:p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BB3615">
        <w:fldChar w:fldCharType="begin"/>
      </w:r>
      <w:r>
        <w:instrText xml:space="preserve"> REF _Ref339608710 \r \h </w:instrText>
      </w:r>
      <w:r w:rsidR="00BB3615">
        <w:fldChar w:fldCharType="separate"/>
      </w:r>
      <w:r w:rsidR="003451A3">
        <w:t>13</w:t>
      </w:r>
      <w:r w:rsidR="00BB3615">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BB3615">
        <w:fldChar w:fldCharType="begin"/>
      </w:r>
      <w:r w:rsidR="00D45F22">
        <w:instrText xml:space="preserve"> REF _Ref339612168 \r \h </w:instrText>
      </w:r>
      <w:r w:rsidR="00BB3615">
        <w:fldChar w:fldCharType="separate"/>
      </w:r>
      <w:r w:rsidR="003451A3">
        <w:t>13.3</w:t>
      </w:r>
      <w:r w:rsidR="00BB3615">
        <w:fldChar w:fldCharType="end"/>
      </w:r>
      <w:r w:rsidR="0042329A">
        <w:t>,</w:t>
      </w:r>
      <w:r>
        <w:t xml:space="preserve"> before it is given to URAM.</w:t>
      </w:r>
    </w:p>
    <w:p w:rsidR="00D45F22" w:rsidRPr="00D65825" w:rsidRDefault="00D45F22" w:rsidP="00D45F22">
      <w:pPr>
        <w:pStyle w:val="Heading3"/>
      </w:pPr>
      <w:bookmarkStart w:id="366" w:name="_Ref339612168"/>
      <w:bookmarkStart w:id="367" w:name="_Toc342542520"/>
      <w:r>
        <w:t>Broadcasting an IOM</w:t>
      </w:r>
      <w:bookmarkEnd w:id="366"/>
      <w:bookmarkEnd w:id="367"/>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EA4D0B">
      <w:pPr>
        <w:pStyle w:val="ListParagraph"/>
        <w:numPr>
          <w:ilvl w:val="0"/>
          <w:numId w:val="61"/>
        </w:numPr>
      </w:pPr>
      <w:r>
        <w:t>The CAP by which the IOM will be broadcast.</w:t>
      </w:r>
    </w:p>
    <w:p w:rsidR="00FA699F" w:rsidRDefault="00FA699F" w:rsidP="00EA4D0B">
      <w:pPr>
        <w:pStyle w:val="ListParagraph"/>
        <w:numPr>
          <w:ilvl w:val="0"/>
          <w:numId w:val="61"/>
        </w:numPr>
      </w:pPr>
      <w:r>
        <w:t>The Perceived Source.</w:t>
      </w:r>
    </w:p>
    <w:p w:rsidR="00FA699F" w:rsidRDefault="00FA699F" w:rsidP="00EA4D0B">
      <w:pPr>
        <w:pStyle w:val="ListParagraph"/>
        <w:numPr>
          <w:ilvl w:val="0"/>
          <w:numId w:val="61"/>
        </w:numPr>
      </w:pPr>
      <w:r>
        <w:t>The IOM to broadcast.</w:t>
      </w:r>
    </w:p>
    <w:p w:rsidR="00FA699F" w:rsidRDefault="00FA699F" w:rsidP="00EA4D0B">
      <w:pPr>
        <w:pStyle w:val="ListParagraph"/>
        <w:numPr>
          <w:ilvl w:val="0"/>
          <w:numId w:val="61"/>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r>
        <w:rPr>
          <w:b/>
        </w:rPr>
        <w:t>Perceived Source.</w:t>
      </w:r>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68" w:name="_Toc342542521"/>
      <w:r>
        <w:lastRenderedPageBreak/>
        <w:t>Access to the Broadcast CAP</w:t>
      </w:r>
      <w:bookmarkEnd w:id="368"/>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69" w:name="_Ref339614530"/>
      <w:bookmarkStart w:id="370" w:name="_Toc342542522"/>
      <w:r>
        <w:t>IOM Acceptability</w:t>
      </w:r>
      <w:bookmarkEnd w:id="369"/>
      <w:bookmarkEnd w:id="370"/>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9E1203" w:rsidP="009A392F">
      <w:pPr>
        <w:ind w:left="360"/>
      </w:pPr>
      <m:oMathPara>
        <m:oMath>
          <m:sSub>
            <m:sSubPr>
              <m:ctrlPr>
                <w:rPr>
                  <w:rFonts w:ascii="Cambria Math" w:hAnsi="Cambria Math"/>
                  <w:i/>
                </w:rPr>
              </m:ctrlPr>
            </m:sSubPr>
            <m:e>
              <m:r>
                <w:rPr>
                  <w:rFonts w:ascii="Cambria Math" w:hAnsi="Cambria Math"/>
                </w:rPr>
                <m:t>acceptabili</m:t>
              </m:r>
              <m:r>
                <w:rPr>
                  <w:rFonts w:ascii="Cambria Math" w:hAnsi="Cambria Math"/>
                </w:rPr>
                <m:t>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r>
        <w:t>where</w:t>
      </w:r>
    </w:p>
    <w:p w:rsidR="009A392F" w:rsidRDefault="009A392F" w:rsidP="009A392F"/>
    <w:p w:rsidR="001450F9" w:rsidRPr="001450F9" w:rsidRDefault="001450F9" w:rsidP="009A392F">
      <w:pPr>
        <w:pStyle w:val="Definitions"/>
      </w:pPr>
      <w:r>
        <w:rPr>
          <w:i/>
        </w:rPr>
        <w:t>m</w:t>
      </w:r>
      <w:r>
        <w:rPr>
          <w:i/>
        </w:rPr>
        <w:tab/>
      </w:r>
      <w:r>
        <w:t>=</w:t>
      </w:r>
      <w:r>
        <w:tab/>
        <w:t>The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t>The actor perceived to have sent the IOM</w:t>
      </w:r>
    </w:p>
    <w:p w:rsidR="009A392F" w:rsidRDefault="009E1203"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9E1203"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r>
        <w:rPr>
          <w:b/>
        </w:rPr>
        <w:t>Resonance.</w:t>
      </w:r>
      <w:r>
        <w:t xml:space="preserve">  The purpose of the IOM's semantic hook is to catch the civilians in the audience; the greater the value of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9E1203"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r>
        <w:t xml:space="preserve">where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8"/>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9E1203" w:rsidP="004A7164">
      <w:pPr>
        <w:jc w:val="center"/>
      </w:pPr>
      <w:r>
        <w:rPr>
          <w:i/>
          <w:noProof/>
        </w:rPr>
      </w:r>
      <w:r>
        <w:rPr>
          <w:i/>
          <w:noProof/>
        </w:rPr>
        <w:pict>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6F1187" w:rsidRDefault="006F1187"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2;width:305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v:textbox>
            </v:shape>
            <v:shape id="Text Box 34" o:spid="_x0000_s1071" type="#_x0000_t202" style="position:absolute;left:5711;top:13441;width:3010;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v:textbox>
            </v:shape>
            <v:shape id="Text Box 36" o:spid="_x0000_s1073" type="#_x0000_t202" style="position:absolute;left:26735;top:22916;width:2628;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5;top:25105;width:10489;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v:textbox>
            </v:shape>
            <v:shape id="Text Box 62" o:spid="_x0000_s1083" type="#_x0000_t202" style="position:absolute;top:5511;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that messages should be able to affect even those who hate the perceived source to some extent, but that friends should be affected much more suggests using the </w:t>
      </w:r>
      <w:r w:rsidR="00511E87">
        <w:rPr>
          <w:b/>
        </w:rPr>
        <w:t>frmore</w:t>
      </w:r>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9E1203"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71" w:name="_Toc342542523"/>
      <w:r>
        <w:t>Payload Magnitudes</w:t>
      </w:r>
      <w:bookmarkEnd w:id="371"/>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EA4D0B">
      <w:pPr>
        <w:pStyle w:val="ListParagraph"/>
        <w:numPr>
          <w:ilvl w:val="0"/>
          <w:numId w:val="62"/>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EA4D0B">
      <w:pPr>
        <w:pStyle w:val="ListParagraph"/>
        <w:numPr>
          <w:ilvl w:val="0"/>
          <w:numId w:val="62"/>
        </w:numPr>
      </w:pPr>
      <w:r>
        <w:t>The IOM will have 2/3rds coverage of the targeted group.</w:t>
      </w:r>
    </w:p>
    <w:p w:rsidR="009A392F" w:rsidRDefault="009A392F" w:rsidP="009A392F"/>
    <w:p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9E1203"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r>
        <w:t xml:space="preserve">where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89"/>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72" w:name="_Toc342542524"/>
      <w:r>
        <w:t>Summary</w:t>
      </w:r>
      <w:bookmarkEnd w:id="372"/>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r>
        <w:rPr>
          <w:i/>
        </w:rPr>
        <w:t>k</w:t>
      </w:r>
      <w:r>
        <w:t>'s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 xml:space="preserve">Compute the magnitude, </w:t>
      </w:r>
      <m:oMath>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73" w:name="_Toc342542525"/>
      <w:r>
        <w:t>IOM Example</w:t>
      </w:r>
      <w:bookmarkEnd w:id="373"/>
    </w:p>
    <w:p w:rsidR="00832977" w:rsidRDefault="00832977" w:rsidP="00832977">
      <w:r>
        <w:t xml:space="preserve">TBD: Possibly this example should go in the </w:t>
      </w:r>
      <w:r>
        <w:rPr>
          <w:i/>
        </w:rPr>
        <w:t>Athena User's Guide</w:t>
      </w:r>
      <w:r>
        <w:t>.</w:t>
      </w:r>
    </w:p>
    <w:p w:rsidR="001450F9" w:rsidRDefault="001450F9" w:rsidP="001450F9"/>
    <w:p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rsidR="00832977" w:rsidRDefault="00832977" w:rsidP="00832977"/>
    <w:p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rsidR="00832977" w:rsidRDefault="00832977" w:rsidP="00832977"/>
    <w:p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r>
        <w:rPr>
          <w:b/>
        </w:rPr>
        <w:t>Gov’t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rsidR="00832977" w:rsidRDefault="00832977" w:rsidP="00832977"/>
    <w:p w:rsidR="00832977" w:rsidRDefault="00832977" w:rsidP="00EA4D0B">
      <w:pPr>
        <w:pStyle w:val="ListParagraph"/>
        <w:numPr>
          <w:ilvl w:val="0"/>
          <w:numId w:val="63"/>
        </w:numPr>
        <w:rPr>
          <w:b/>
        </w:rPr>
      </w:pPr>
      <w:r>
        <w:rPr>
          <w:b/>
        </w:rPr>
        <w:t>Change vertical relationships with GOV by XXL−</w:t>
      </w:r>
    </w:p>
    <w:p w:rsidR="00832977" w:rsidRDefault="00832977" w:rsidP="00EA4D0B">
      <w:pPr>
        <w:pStyle w:val="ListParagraph"/>
        <w:numPr>
          <w:ilvl w:val="0"/>
          <w:numId w:val="63"/>
        </w:numPr>
        <w:rPr>
          <w:b/>
        </w:rPr>
      </w:pPr>
      <w:r>
        <w:rPr>
          <w:b/>
        </w:rPr>
        <w:t>Change horizontal relationships with the ARMY by L−</w:t>
      </w:r>
    </w:p>
    <w:p w:rsidR="00832977" w:rsidRDefault="00832977" w:rsidP="00EA4D0B">
      <w:pPr>
        <w:pStyle w:val="ListParagraph"/>
        <w:numPr>
          <w:ilvl w:val="0"/>
          <w:numId w:val="63"/>
        </w:numPr>
        <w:rPr>
          <w:b/>
        </w:rPr>
      </w:pPr>
      <w:r>
        <w:rPr>
          <w:b/>
        </w:rPr>
        <w:t>Change cooperation with the ARMY by L−</w:t>
      </w:r>
    </w:p>
    <w:p w:rsidR="00832977" w:rsidRDefault="00832977" w:rsidP="00EA4D0B">
      <w:pPr>
        <w:pStyle w:val="ListParagraph"/>
        <w:numPr>
          <w:ilvl w:val="0"/>
          <w:numId w:val="63"/>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  the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Thus, the above payloads will have a strong effect on the rural Elitians, a weak effect on the urban Elitians,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r>
        <w:rPr>
          <w:b/>
        </w:rPr>
        <w:t>Gov’t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either way, and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(The Peons, naturally, reject the government and its anti-cat message; and expecting nothing better from these evil tyrants, are not affected at all.)</w:t>
      </w:r>
    </w:p>
    <w:p w:rsidR="00832977" w:rsidRPr="001450F9" w:rsidRDefault="00832977" w:rsidP="001450F9">
      <w:pPr>
        <w:rPr>
          <w:i/>
        </w:rPr>
      </w:pPr>
    </w:p>
    <w:p w:rsidR="001F5946" w:rsidRDefault="001F5946" w:rsidP="001F5946">
      <w:pPr>
        <w:pStyle w:val="Heading1"/>
      </w:pPr>
      <w:bookmarkStart w:id="374" w:name="_Toc342542526"/>
      <w:r>
        <w:lastRenderedPageBreak/>
        <w:t>Appendices</w:t>
      </w:r>
      <w:bookmarkEnd w:id="374"/>
    </w:p>
    <w:p w:rsidR="001F5946" w:rsidRDefault="001F5946" w:rsidP="001F5946"/>
    <w:p w:rsidR="001F5946" w:rsidRDefault="001F5946" w:rsidP="001F5946"/>
    <w:p w:rsidR="00AE0A41" w:rsidRDefault="00AE0A41" w:rsidP="000F64E9">
      <w:pPr>
        <w:pStyle w:val="Heading2"/>
        <w:numPr>
          <w:ilvl w:val="1"/>
          <w:numId w:val="64"/>
        </w:numPr>
      </w:pPr>
      <w:bookmarkStart w:id="375" w:name="_Toc310421885"/>
      <w:bookmarkStart w:id="376" w:name="_Toc342542527"/>
      <w:r>
        <w:lastRenderedPageBreak/>
        <w:t>Acronyms</w:t>
      </w:r>
      <w:bookmarkEnd w:id="375"/>
      <w:bookmarkEnd w:id="376"/>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E0A41" w:rsidRPr="00AE0A41" w:rsidRDefault="00AE0A41" w:rsidP="001F5946"/>
    <w:sectPr w:rsidR="00AE0A41" w:rsidRPr="00AE0A41" w:rsidSect="00886C25">
      <w:headerReference w:type="default" r:id="rId15"/>
      <w:footerReference w:type="default" r:id="rId1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203" w:rsidRDefault="009E1203">
      <w:r>
        <w:separator/>
      </w:r>
    </w:p>
    <w:p w:rsidR="009E1203" w:rsidRDefault="009E1203"/>
    <w:p w:rsidR="009E1203" w:rsidRDefault="009E1203" w:rsidP="00D7666B"/>
  </w:endnote>
  <w:endnote w:type="continuationSeparator" w:id="0">
    <w:p w:rsidR="009E1203" w:rsidRDefault="009E1203">
      <w:r>
        <w:continuationSeparator/>
      </w:r>
    </w:p>
    <w:p w:rsidR="009E1203" w:rsidRDefault="009E1203"/>
    <w:p w:rsidR="009E1203" w:rsidRDefault="009E1203"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187" w:rsidRDefault="006F1187"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1A119A">
      <w:rPr>
        <w:rStyle w:val="PageNumber"/>
        <w:noProof/>
      </w:rPr>
      <w:t>65</w:t>
    </w:r>
    <w:r>
      <w:rPr>
        <w:rStyle w:val="PageNumber"/>
      </w:rPr>
      <w:fldChar w:fldCharType="end"/>
    </w:r>
  </w:p>
  <w:p w:rsidR="006F1187" w:rsidRDefault="006F1187"/>
  <w:p w:rsidR="006F1187" w:rsidRDefault="006F1187"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203" w:rsidRDefault="009E1203">
      <w:r>
        <w:separator/>
      </w:r>
    </w:p>
    <w:p w:rsidR="009E1203" w:rsidRDefault="009E1203"/>
    <w:p w:rsidR="009E1203" w:rsidRDefault="009E1203" w:rsidP="00D7666B"/>
  </w:footnote>
  <w:footnote w:type="continuationSeparator" w:id="0">
    <w:p w:rsidR="009E1203" w:rsidRDefault="009E1203">
      <w:r>
        <w:continuationSeparator/>
      </w:r>
    </w:p>
    <w:p w:rsidR="009E1203" w:rsidRDefault="009E1203"/>
    <w:p w:rsidR="009E1203" w:rsidRDefault="009E1203" w:rsidP="00D7666B"/>
  </w:footnote>
  <w:footnote w:id="1">
    <w:p w:rsidR="006F1187" w:rsidRDefault="006F1187">
      <w:pPr>
        <w:pStyle w:val="FootnoteText"/>
      </w:pPr>
      <w:r>
        <w:rPr>
          <w:rStyle w:val="FootnoteReference"/>
        </w:rPr>
        <w:footnoteRef/>
      </w:r>
      <w:r>
        <w:t xml:space="preserve"> i.e., knowledgeable about both the problem domain and Athena’s models.</w:t>
      </w:r>
    </w:p>
  </w:footnote>
  <w:footnote w:id="2">
    <w:p w:rsidR="006F1187" w:rsidRDefault="006F1187"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6F1187" w:rsidRDefault="006F1187"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rsidR="006F1187" w:rsidRDefault="006F1187"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6F1187" w:rsidRDefault="006F1187">
      <w:pPr>
        <w:pStyle w:val="FootnoteText"/>
      </w:pPr>
      <w:r>
        <w:rPr>
          <w:rStyle w:val="FootnoteReference"/>
        </w:rPr>
        <w:footnoteRef/>
      </w:r>
      <w:r>
        <w:t xml:space="preserve"> Or models!  Stability has social, economic, and political dimensions.</w:t>
      </w:r>
    </w:p>
  </w:footnote>
  <w:footnote w:id="6">
    <w:p w:rsidR="006F1187" w:rsidRDefault="006F1187"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rsidR="006F1187" w:rsidRDefault="006F1187">
      <w:pPr>
        <w:pStyle w:val="FootnoteText"/>
      </w:pPr>
      <w:r>
        <w:rPr>
          <w:rStyle w:val="FootnoteReference"/>
        </w:rPr>
        <w:footnoteRef/>
      </w:r>
      <w:r>
        <w:t xml:space="preserve"> Static, that is, unless magic attitude drivers (MADs) are used to change them.</w:t>
      </w:r>
    </w:p>
  </w:footnote>
  <w:footnote w:id="8">
    <w:p w:rsidR="006F1187" w:rsidRPr="005D6ECD" w:rsidRDefault="006F1187"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rsidR="006F1187" w:rsidRDefault="006F1187"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rsidR="006F1187" w:rsidRPr="00D2373B" w:rsidRDefault="006F1187"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rsidR="006F1187" w:rsidRDefault="006F1187"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2">
    <w:p w:rsidR="006F1187" w:rsidRDefault="006F1187" w:rsidP="00502610">
      <w:pPr>
        <w:pStyle w:val="FootnoteText"/>
      </w:pPr>
      <w:r>
        <w:rPr>
          <w:rStyle w:val="FootnoteReference"/>
          <w:rFonts w:eastAsia="Wingdings"/>
        </w:rPr>
        <w:footnoteRef/>
      </w:r>
      <w:r>
        <w:t xml:space="preserve"> We will make this notion more precise below.</w:t>
      </w:r>
    </w:p>
  </w:footnote>
  <w:footnote w:id="13">
    <w:p w:rsidR="006F1187" w:rsidRPr="008E5602" w:rsidRDefault="006F1187"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rsidR="006F1187" w:rsidRDefault="006F1187" w:rsidP="008F4412">
      <w:pPr>
        <w:pStyle w:val="FootnoteText"/>
      </w:pPr>
      <w:r>
        <w:rPr>
          <w:rStyle w:val="FootnoteReference"/>
        </w:rPr>
        <w:footnoteRef/>
      </w:r>
      <w:r>
        <w:t xml:space="preserve"> Model parameter: </w:t>
      </w:r>
      <w:r w:rsidRPr="007F1C4C">
        <w:rPr>
          <w:rFonts w:ascii="Courier New" w:hAnsi="Courier New" w:cs="Courier New"/>
        </w:rPr>
        <w:t>force.maxAttackingStance</w:t>
      </w:r>
      <w:r>
        <w:t>, nominally −0.5.</w:t>
      </w:r>
    </w:p>
  </w:footnote>
  <w:footnote w:id="15">
    <w:p w:rsidR="006F1187" w:rsidRDefault="006F1187"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6">
    <w:p w:rsidR="006F1187" w:rsidRDefault="006F1187"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7">
    <w:p w:rsidR="006F1187" w:rsidRDefault="006F1187"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rsidR="006F1187" w:rsidRDefault="006F1187"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19">
    <w:p w:rsidR="006F1187" w:rsidRDefault="006F1187"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20">
    <w:p w:rsidR="006F1187" w:rsidRPr="005758BA" w:rsidRDefault="006F1187"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1">
    <w:p w:rsidR="006F1187" w:rsidRDefault="006F1187"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2">
    <w:p w:rsidR="006F1187" w:rsidRDefault="006F1187">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3">
    <w:p w:rsidR="006F1187" w:rsidRDefault="006F1187"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4">
    <w:p w:rsidR="006F1187" w:rsidRDefault="006F1187"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5">
    <w:p w:rsidR="006F1187" w:rsidRDefault="006F1187">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6">
    <w:p w:rsidR="006F1187" w:rsidRPr="00853A0E" w:rsidRDefault="006F1187"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rsidR="006F1187" w:rsidRDefault="006F1187"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8">
    <w:p w:rsidR="006F1187" w:rsidRDefault="006F1187"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29">
    <w:p w:rsidR="006F1187" w:rsidRDefault="006F1187"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0">
    <w:p w:rsidR="006F1187" w:rsidRDefault="006F1187"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1">
    <w:p w:rsidR="006F1187" w:rsidRDefault="006F1187"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2">
    <w:p w:rsidR="006F1187" w:rsidRDefault="006F1187"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3">
    <w:p w:rsidR="006F1187" w:rsidRDefault="006F1187"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rsidR="006F1187" w:rsidRDefault="006F1187"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35">
    <w:p w:rsidR="006F1187" w:rsidRDefault="006F1187"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rsidR="006F1187" w:rsidRDefault="006F1187" w:rsidP="00E77BCD">
      <w:pPr>
        <w:pStyle w:val="Footnote"/>
      </w:pPr>
      <w:r>
        <w:rPr>
          <w:rStyle w:val="FootnoteReference"/>
        </w:rPr>
        <w:footnoteRef/>
      </w:r>
      <w:r>
        <w:t xml:space="preserve">Model parameter: </w:t>
      </w:r>
      <w:r w:rsidRPr="00460440">
        <w:rPr>
          <w:rFonts w:ascii="Courier New" w:hAnsi="Courier New" w:cs="Courier New"/>
        </w:rPr>
        <w:t>activity.</w:t>
      </w:r>
      <w:r>
        <w:rPr>
          <w:rFonts w:ascii="Courier New" w:hAnsi="Courier New" w:cs="Courier New"/>
        </w:rPr>
        <w:t>CIV</w:t>
      </w:r>
      <w:r w:rsidRPr="00460440">
        <w:rPr>
          <w:rFonts w:ascii="Courier New" w:hAnsi="Courier New" w:cs="Courier New"/>
        </w:rPr>
        <w:t>.*</w:t>
      </w:r>
    </w:p>
  </w:footnote>
  <w:footnote w:id="37">
    <w:p w:rsidR="006F1187" w:rsidRDefault="006F1187">
      <w:pPr>
        <w:pStyle w:val="FootnoteText"/>
      </w:pPr>
      <w:r>
        <w:rPr>
          <w:rStyle w:val="FootnoteReference"/>
        </w:rPr>
        <w:footnoteRef/>
      </w:r>
      <w:r>
        <w:t xml:space="preserve"> In future versions, actors may also be able to interfere with the provision of a service.</w:t>
      </w:r>
    </w:p>
  </w:footnote>
  <w:footnote w:id="38">
    <w:p w:rsidR="006F1187" w:rsidRDefault="006F1187"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9">
    <w:p w:rsidR="006F1187" w:rsidRPr="008D4F12" w:rsidRDefault="006F1187"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40">
    <w:p w:rsidR="006F1187" w:rsidRDefault="006F1187"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41">
    <w:p w:rsidR="006F1187" w:rsidRDefault="006F1187"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2">
    <w:p w:rsidR="006F1187" w:rsidRDefault="006F1187"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43">
    <w:p w:rsidR="006F1187" w:rsidRDefault="006F1187"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44">
    <w:p w:rsidR="006F1187" w:rsidRDefault="006F1187"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45">
    <w:p w:rsidR="006F1187" w:rsidRDefault="006F1187"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46">
    <w:p w:rsidR="006F1187" w:rsidRDefault="006F1187"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47">
    <w:p w:rsidR="006F1187" w:rsidRDefault="006F1187">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48">
    <w:p w:rsidR="006F1187" w:rsidRDefault="006F1187" w:rsidP="002520B8">
      <w:pPr>
        <w:pStyle w:val="Footnote"/>
      </w:pPr>
      <w:r>
        <w:rPr>
          <w:rStyle w:val="FootnoteReference"/>
        </w:rPr>
        <w:footnoteRef/>
      </w:r>
      <w:r>
        <w:t>At Athena's timescale, most crowd-related phenomena are events rather than situations.</w:t>
      </w:r>
    </w:p>
  </w:footnote>
  <w:footnote w:id="49">
    <w:p w:rsidR="006F1187" w:rsidRDefault="006F1187" w:rsidP="002520B8">
      <w:pPr>
        <w:pStyle w:val="Footnote"/>
      </w:pPr>
      <w:r>
        <w:rPr>
          <w:rStyle w:val="FootnoteReference"/>
        </w:rPr>
        <w:footnoteRef/>
      </w:r>
      <w:r>
        <w:t>This is not quite right; but the current model for displaced civilians is a stopgap until GRAM can support it properly.</w:t>
      </w:r>
    </w:p>
  </w:footnote>
  <w:footnote w:id="50">
    <w:p w:rsidR="006F1187" w:rsidRDefault="006F1187" w:rsidP="002520B8">
      <w:pPr>
        <w:pStyle w:val="Footnote"/>
      </w:pPr>
      <w:r>
        <w:rPr>
          <w:rStyle w:val="FootnoteReference"/>
        </w:rPr>
        <w:footnoteRef/>
      </w:r>
      <w:r>
        <w:t>We are ignoring civilian and organization group "forces" for the time being.</w:t>
      </w:r>
    </w:p>
  </w:footnote>
  <w:footnote w:id="51">
    <w:p w:rsidR="006F1187" w:rsidRDefault="006F1187"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2">
    <w:p w:rsidR="006F1187" w:rsidRDefault="006F1187"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53">
    <w:p w:rsidR="006F1187" w:rsidRDefault="006F1187"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54">
    <w:p w:rsidR="006F1187" w:rsidRDefault="006F1187"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55">
    <w:p w:rsidR="006F1187" w:rsidRDefault="006F1187"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56">
    <w:p w:rsidR="006F1187" w:rsidRDefault="006F1187"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57">
    <w:p w:rsidR="006F1187" w:rsidRDefault="006F1187"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58">
    <w:p w:rsidR="006F1187" w:rsidRDefault="006F1187"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59">
    <w:p w:rsidR="006F1187" w:rsidRDefault="006F1187"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60">
    <w:p w:rsidR="006F1187" w:rsidRDefault="006F1187"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61">
    <w:p w:rsidR="006F1187" w:rsidRDefault="006F1187"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2">
    <w:p w:rsidR="006F1187" w:rsidRDefault="006F1187"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63">
    <w:p w:rsidR="006F1187" w:rsidRDefault="006F1187"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64">
    <w:p w:rsidR="006F1187" w:rsidRDefault="006F1187"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65">
    <w:p w:rsidR="006F1187" w:rsidRDefault="006F1187"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66">
    <w:p w:rsidR="006F1187" w:rsidRDefault="006F1187"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67">
    <w:p w:rsidR="006F1187" w:rsidRDefault="006F1187"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68">
    <w:p w:rsidR="006F1187" w:rsidRDefault="006F1187"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69">
    <w:p w:rsidR="006F1187" w:rsidRDefault="006F1187"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70">
    <w:p w:rsidR="006F1187" w:rsidRDefault="006F1187"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71">
    <w:p w:rsidR="006F1187" w:rsidRDefault="006F1187"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72">
    <w:p w:rsidR="006F1187" w:rsidRDefault="006F1187" w:rsidP="006B22DF">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73">
    <w:p w:rsidR="006F1187" w:rsidRDefault="006F1187"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74">
    <w:p w:rsidR="006F1187" w:rsidRDefault="006F1187" w:rsidP="00753E07">
      <w:pPr>
        <w:pStyle w:val="Footnote"/>
      </w:pPr>
      <w:r>
        <w:rPr>
          <w:rStyle w:val="FootnoteReference"/>
        </w:rPr>
        <w:footnoteRef/>
      </w:r>
      <w:r>
        <w:t xml:space="preserve">   Nomadic herdsmen are clearly a separate case, and one that must wait until we implement migration fully.  Consequently, any subsistence herdsman are assumed to stay within their neighborhoods of origin (for now).</w:t>
      </w:r>
    </w:p>
  </w:footnote>
  <w:footnote w:id="75">
    <w:p w:rsidR="006F1187" w:rsidRDefault="006F1187" w:rsidP="00753E07">
      <w:pPr>
        <w:pStyle w:val="Footnote"/>
      </w:pPr>
      <w:r>
        <w:rPr>
          <w:rStyle w:val="FootnoteReference"/>
        </w:rPr>
        <w:footnoteRef/>
      </w:r>
      <w:r>
        <w:t>By "labor force" we mean that portion of the population that seeks to be employed, whether they are in fact employed or not.</w:t>
      </w:r>
    </w:p>
  </w:footnote>
  <w:footnote w:id="76">
    <w:p w:rsidR="006F1187" w:rsidRPr="00FF15B4" w:rsidRDefault="006F1187" w:rsidP="00753E07">
      <w:pPr>
        <w:pStyle w:val="Footnote"/>
        <w:rPr>
          <w:rFonts w:ascii="Courier New" w:hAnsi="Courier New" w:cs="Courier New"/>
        </w:rPr>
      </w:pPr>
      <w:r>
        <w:rPr>
          <w:rStyle w:val="FootnoteReference"/>
        </w:rPr>
        <w:footnoteRef/>
      </w:r>
      <w:r w:rsidRPr="00FF15B4">
        <w:rPr>
          <w:rFonts w:ascii="Courier New" w:hAnsi="Courier New" w:cs="Courier New"/>
        </w:rPr>
        <w:t>demog.laborForceFraction.</w:t>
      </w:r>
      <w:r w:rsidRPr="00FF15B4">
        <w:rPr>
          <w:rFonts w:ascii="Courier New" w:hAnsi="Courier New" w:cs="Courier New"/>
          <w:i/>
          <w:iCs/>
        </w:rPr>
        <w:t>activity</w:t>
      </w:r>
    </w:p>
  </w:footnote>
  <w:footnote w:id="77">
    <w:p w:rsidR="006F1187" w:rsidRDefault="006F1187">
      <w:pPr>
        <w:pStyle w:val="FootnoteText"/>
      </w:pPr>
      <w:r>
        <w:rPr>
          <w:rStyle w:val="FootnoteReference"/>
        </w:rPr>
        <w:footnoteRef/>
      </w:r>
      <w:r>
        <w:t xml:space="preserve"> Actors may have up to two forms of income from the black market: a tax-like rate on gross revenue and shares of net revenue.  </w:t>
      </w:r>
    </w:p>
  </w:footnote>
  <w:footnote w:id="78">
    <w:p w:rsidR="006F1187" w:rsidRDefault="006F1187">
      <w:pPr>
        <w:pStyle w:val="FootnoteText"/>
      </w:pPr>
      <w:r>
        <w:rPr>
          <w:rStyle w:val="FootnoteReference"/>
        </w:rPr>
        <w:footnoteRef/>
      </w:r>
      <w:r>
        <w:t xml:space="preserve"> See “Athena’s CGE Model” by Chamberlain, Duquette and Kahovec included with the Athena documentation.</w:t>
      </w:r>
    </w:p>
  </w:footnote>
  <w:footnote w:id="79">
    <w:p w:rsidR="006F1187" w:rsidRDefault="006F1187">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80">
    <w:p w:rsidR="006F1187" w:rsidRDefault="006F1187">
      <w:pPr>
        <w:pStyle w:val="FootnoteText"/>
      </w:pPr>
      <w:r>
        <w:rPr>
          <w:rStyle w:val="FootnoteReference"/>
        </w:rPr>
        <w:footnoteRef/>
      </w:r>
      <w:r>
        <w:t xml:space="preserve"> See “Athena’s CGE Model” by Chamberlain, Duquette and Kahovec included with the Athena documentation.</w:t>
      </w:r>
    </w:p>
  </w:footnote>
  <w:footnote w:id="81">
    <w:p w:rsidR="006F1187" w:rsidRPr="002F4FF1" w:rsidRDefault="006F1187" w:rsidP="005B409B">
      <w:pPr>
        <w:pStyle w:val="FootnoteText"/>
        <w:rPr>
          <w:rFonts w:cstheme="majorHAnsi"/>
        </w:rPr>
      </w:pPr>
      <w:r>
        <w:rPr>
          <w:rStyle w:val="FootnoteReference"/>
        </w:rPr>
        <w:footnoteRef/>
      </w:r>
      <w:r>
        <w:t xml:space="preserve"> </w:t>
      </w:r>
      <w:r>
        <w:rPr>
          <w:rFonts w:ascii="Courier New" w:hAnsi="Courier New" w:cs="Courier New"/>
        </w:rPr>
        <w:t>econ.shares.</w:t>
      </w:r>
      <w:r>
        <w:rPr>
          <w:rFonts w:ascii="Courier New" w:hAnsi="Courier New" w:cs="Courier New"/>
          <w:i/>
        </w:rPr>
        <w:t>tt.i</w:t>
      </w:r>
      <w:r>
        <w:rPr>
          <w:rFonts w:asciiTheme="majorHAnsi" w:hAnsiTheme="majorHAnsi" w:cstheme="majorHAnsi"/>
          <w:i/>
        </w:rPr>
        <w:t xml:space="preserve"> </w:t>
      </w:r>
      <w:r>
        <w:rPr>
          <w:rFonts w:cstheme="majorHAnsi"/>
        </w:rPr>
        <w:t xml:space="preserve">is the family of parameters where </w:t>
      </w:r>
      <w:r>
        <w:rPr>
          <w:rFonts w:cstheme="majorHAnsi"/>
          <w:i/>
        </w:rPr>
        <w:t>tt</w:t>
      </w:r>
      <w:r>
        <w:rPr>
          <w:rFonts w:cstheme="majorHAnsi"/>
        </w:rPr>
        <w:t xml:space="preserve"> is tactic type or “overhead” and </w:t>
      </w:r>
      <w:r>
        <w:rPr>
          <w:rFonts w:cstheme="majorHAnsi"/>
          <w:i/>
        </w:rPr>
        <w:t>i</w:t>
      </w:r>
      <w:r>
        <w:rPr>
          <w:rFonts w:cstheme="majorHAnsi"/>
        </w:rPr>
        <w:t xml:space="preserve"> is the sector.</w:t>
      </w:r>
    </w:p>
  </w:footnote>
  <w:footnote w:id="82">
    <w:p w:rsidR="006F1187" w:rsidRPr="006468F2" w:rsidRDefault="006F1187"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r>
        <w:rPr>
          <w:rFonts w:cs="Courier New"/>
        </w:rPr>
        <w:t>or “overhead”.</w:t>
      </w:r>
    </w:p>
  </w:footnote>
  <w:footnote w:id="83">
    <w:p w:rsidR="006F1187" w:rsidRDefault="006F1187">
      <w:pPr>
        <w:pStyle w:val="FootnoteText"/>
      </w:pPr>
      <w:r>
        <w:rPr>
          <w:rStyle w:val="FootnoteReference"/>
        </w:rPr>
        <w:footnoteRef/>
      </w:r>
      <w:r>
        <w:t xml:space="preserve"> The pop sector can be thought of as having a production function, but more accurately, labor is not a product, and people are not driven by technology.  Rather, they choose how they are going to spend their income.  Assuming they maximize a Cobb-Douglas utility function produces the same result as if the labor were driven by a Cobb-Douglas production function: the sector will spend fixed proportions of its money on each of those three sectors.</w:t>
      </w:r>
    </w:p>
  </w:footnote>
  <w:footnote w:id="84">
    <w:p w:rsidR="006F1187" w:rsidRPr="00415184" w:rsidRDefault="006F1187">
      <w:pPr>
        <w:pStyle w:val="FootnoteText"/>
      </w:pPr>
      <w:r>
        <w:rPr>
          <w:rStyle w:val="FootnoteReference"/>
        </w:rPr>
        <w:footnoteRef/>
      </w:r>
      <w:r>
        <w:t xml:space="preserve"> See the </w:t>
      </w:r>
      <w:r>
        <w:rPr>
          <w:i/>
        </w:rPr>
        <w:t>Athena User's Guide</w:t>
      </w:r>
      <w:r>
        <w:t xml:space="preserve"> and on-line help for details on orders and tactics.</w:t>
      </w:r>
    </w:p>
  </w:footnote>
  <w:footnote w:id="85">
    <w:p w:rsidR="006F1187" w:rsidRDefault="006F1187"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86">
    <w:p w:rsidR="006F1187" w:rsidRDefault="006F1187"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7">
    <w:p w:rsidR="006F1187" w:rsidRPr="007B388E" w:rsidRDefault="006F1187"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88">
    <w:p w:rsidR="006F1187" w:rsidRDefault="006F1187">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89">
    <w:p w:rsidR="006F1187" w:rsidRDefault="006F1187">
      <w:pPr>
        <w:pStyle w:val="FootnoteText"/>
      </w:pPr>
      <w:r>
        <w:rPr>
          <w:rStyle w:val="FootnoteReference"/>
        </w:rPr>
        <w:footnoteRef/>
      </w:r>
      <w:r>
        <w:t xml:space="preserve"> Model parameter: </w:t>
      </w:r>
      <w:r w:rsidRPr="009A392F">
        <w:rPr>
          <w:rFonts w:ascii="Courier New" w:hAnsi="Courier New" w:cs="Courier New"/>
        </w:rPr>
        <w:t>dam.IOM.nominalCAPcov</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187" w:rsidRPr="004D07B9" w:rsidRDefault="006F1187">
    <w:pPr>
      <w:pStyle w:val="Header"/>
      <w:rPr>
        <w:rFonts w:ascii="Arial" w:hAnsi="Arial" w:cs="Arial"/>
      </w:rPr>
    </w:pPr>
    <w:r w:rsidRPr="004D07B9">
      <w:rPr>
        <w:rFonts w:ascii="Arial" w:hAnsi="Arial" w:cs="Arial"/>
      </w:rPr>
      <w:t xml:space="preserve">Athena </w:t>
    </w:r>
    <w:r>
      <w:rPr>
        <w:rFonts w:ascii="Arial" w:hAnsi="Arial" w:cs="Arial"/>
      </w:rPr>
      <w:t>Analyst’s Guide, V5</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December</w:t>
    </w:r>
    <w:r w:rsidRPr="004D07B9">
      <w:rPr>
        <w:rFonts w:ascii="Arial" w:hAnsi="Arial" w:cs="Arial"/>
      </w:rPr>
      <w:t>, 201</w:t>
    </w:r>
    <w:r>
      <w:rPr>
        <w:rFonts w:ascii="Arial" w:hAnsi="Arial" w:cs="Arial"/>
      </w:rPr>
      <w:t>2</w:t>
    </w:r>
  </w:p>
  <w:p w:rsidR="006F1187" w:rsidRDefault="006F1187"/>
  <w:p w:rsidR="006F1187" w:rsidRDefault="006F1187"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7">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4">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8">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1">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6"/>
  </w:num>
  <w:num w:numId="4">
    <w:abstractNumId w:val="60"/>
  </w:num>
  <w:num w:numId="5">
    <w:abstractNumId w:val="21"/>
  </w:num>
  <w:num w:numId="6">
    <w:abstractNumId w:val="19"/>
  </w:num>
  <w:num w:numId="7">
    <w:abstractNumId w:val="9"/>
  </w:num>
  <w:num w:numId="8">
    <w:abstractNumId w:val="53"/>
  </w:num>
  <w:num w:numId="9">
    <w:abstractNumId w:val="52"/>
  </w:num>
  <w:num w:numId="10">
    <w:abstractNumId w:val="2"/>
  </w:num>
  <w:num w:numId="11">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5"/>
  </w:num>
  <w:num w:numId="13">
    <w:abstractNumId w:val="38"/>
  </w:num>
  <w:num w:numId="14">
    <w:abstractNumId w:val="27"/>
  </w:num>
  <w:num w:numId="15">
    <w:abstractNumId w:val="18"/>
  </w:num>
  <w:num w:numId="16">
    <w:abstractNumId w:val="42"/>
  </w:num>
  <w:num w:numId="17">
    <w:abstractNumId w:val="32"/>
  </w:num>
  <w:num w:numId="18">
    <w:abstractNumId w:val="13"/>
  </w:num>
  <w:num w:numId="19">
    <w:abstractNumId w:val="56"/>
  </w:num>
  <w:num w:numId="20">
    <w:abstractNumId w:val="54"/>
  </w:num>
  <w:num w:numId="21">
    <w:abstractNumId w:val="49"/>
  </w:num>
  <w:num w:numId="22">
    <w:abstractNumId w:val="59"/>
  </w:num>
  <w:num w:numId="23">
    <w:abstractNumId w:val="1"/>
  </w:num>
  <w:num w:numId="24">
    <w:abstractNumId w:val="39"/>
  </w:num>
  <w:num w:numId="25">
    <w:abstractNumId w:val="31"/>
  </w:num>
  <w:num w:numId="26">
    <w:abstractNumId w:val="48"/>
  </w:num>
  <w:num w:numId="27">
    <w:abstractNumId w:val="43"/>
  </w:num>
  <w:num w:numId="28">
    <w:abstractNumId w:val="40"/>
  </w:num>
  <w:num w:numId="29">
    <w:abstractNumId w:val="50"/>
  </w:num>
  <w:num w:numId="30">
    <w:abstractNumId w:val="25"/>
  </w:num>
  <w:num w:numId="31">
    <w:abstractNumId w:val="14"/>
  </w:num>
  <w:num w:numId="32">
    <w:abstractNumId w:val="30"/>
  </w:num>
  <w:num w:numId="33">
    <w:abstractNumId w:val="20"/>
  </w:num>
  <w:num w:numId="34">
    <w:abstractNumId w:val="33"/>
  </w:num>
  <w:num w:numId="35">
    <w:abstractNumId w:val="4"/>
  </w:num>
  <w:num w:numId="36">
    <w:abstractNumId w:val="16"/>
  </w:num>
  <w:num w:numId="37">
    <w:abstractNumId w:val="44"/>
  </w:num>
  <w:num w:numId="38">
    <w:abstractNumId w:val="10"/>
  </w:num>
  <w:num w:numId="39">
    <w:abstractNumId w:val="0"/>
  </w:num>
  <w:num w:numId="40">
    <w:abstractNumId w:val="11"/>
  </w:num>
  <w:num w:numId="41">
    <w:abstractNumId w:val="15"/>
  </w:num>
  <w:num w:numId="42">
    <w:abstractNumId w:val="35"/>
  </w:num>
  <w:num w:numId="43">
    <w:abstractNumId w:val="28"/>
  </w:num>
  <w:num w:numId="44">
    <w:abstractNumId w:val="12"/>
  </w:num>
  <w:num w:numId="45">
    <w:abstractNumId w:val="51"/>
  </w:num>
  <w:num w:numId="46">
    <w:abstractNumId w:val="46"/>
  </w:num>
  <w:num w:numId="47">
    <w:abstractNumId w:val="61"/>
  </w:num>
  <w:num w:numId="48">
    <w:abstractNumId w:val="8"/>
  </w:num>
  <w:num w:numId="49">
    <w:abstractNumId w:val="47"/>
  </w:num>
  <w:num w:numId="50">
    <w:abstractNumId w:val="55"/>
  </w:num>
  <w:num w:numId="51">
    <w:abstractNumId w:val="7"/>
  </w:num>
  <w:num w:numId="52">
    <w:abstractNumId w:val="2"/>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6"/>
  </w:num>
  <w:num w:numId="54">
    <w:abstractNumId w:val="5"/>
  </w:num>
  <w:num w:numId="55">
    <w:abstractNumId w:val="6"/>
  </w:num>
  <w:num w:numId="56">
    <w:abstractNumId w:val="22"/>
  </w:num>
  <w:num w:numId="57">
    <w:abstractNumId w:val="58"/>
  </w:num>
  <w:num w:numId="58">
    <w:abstractNumId w:val="29"/>
  </w:num>
  <w:num w:numId="59">
    <w:abstractNumId w:val="24"/>
  </w:num>
  <w:num w:numId="60">
    <w:abstractNumId w:val="17"/>
  </w:num>
  <w:num w:numId="61">
    <w:abstractNumId w:val="37"/>
  </w:num>
  <w:num w:numId="62">
    <w:abstractNumId w:val="3"/>
  </w:num>
  <w:num w:numId="63">
    <w:abstractNumId w:val="57"/>
  </w:num>
  <w:num w:numId="64">
    <w:abstractNumId w:val="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10B24"/>
    <w:rsid w:val="00010DA0"/>
    <w:rsid w:val="00013DEB"/>
    <w:rsid w:val="00016DF0"/>
    <w:rsid w:val="000210D0"/>
    <w:rsid w:val="00021725"/>
    <w:rsid w:val="00021E06"/>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4723"/>
    <w:rsid w:val="00055DBF"/>
    <w:rsid w:val="000604F7"/>
    <w:rsid w:val="0006154B"/>
    <w:rsid w:val="000615DB"/>
    <w:rsid w:val="00066061"/>
    <w:rsid w:val="000705D9"/>
    <w:rsid w:val="000821DC"/>
    <w:rsid w:val="00085B55"/>
    <w:rsid w:val="00090A26"/>
    <w:rsid w:val="000924BF"/>
    <w:rsid w:val="000A19C1"/>
    <w:rsid w:val="000A4915"/>
    <w:rsid w:val="000A5EA6"/>
    <w:rsid w:val="000A6638"/>
    <w:rsid w:val="000A7B01"/>
    <w:rsid w:val="000B0AE3"/>
    <w:rsid w:val="000B1400"/>
    <w:rsid w:val="000B2579"/>
    <w:rsid w:val="000B281C"/>
    <w:rsid w:val="000B481E"/>
    <w:rsid w:val="000B60E3"/>
    <w:rsid w:val="000B6EF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B"/>
    <w:rsid w:val="0011645F"/>
    <w:rsid w:val="001217F7"/>
    <w:rsid w:val="001254E9"/>
    <w:rsid w:val="00131106"/>
    <w:rsid w:val="00131AC4"/>
    <w:rsid w:val="001342B4"/>
    <w:rsid w:val="00135988"/>
    <w:rsid w:val="00137F55"/>
    <w:rsid w:val="001450F9"/>
    <w:rsid w:val="00150799"/>
    <w:rsid w:val="00150E44"/>
    <w:rsid w:val="001561F7"/>
    <w:rsid w:val="00156749"/>
    <w:rsid w:val="0015707F"/>
    <w:rsid w:val="00157602"/>
    <w:rsid w:val="00157F38"/>
    <w:rsid w:val="001608E0"/>
    <w:rsid w:val="001617F0"/>
    <w:rsid w:val="00162F5C"/>
    <w:rsid w:val="00163957"/>
    <w:rsid w:val="00163FF9"/>
    <w:rsid w:val="001646FD"/>
    <w:rsid w:val="0016637C"/>
    <w:rsid w:val="00166584"/>
    <w:rsid w:val="00173821"/>
    <w:rsid w:val="00174A3F"/>
    <w:rsid w:val="00175021"/>
    <w:rsid w:val="0017522C"/>
    <w:rsid w:val="001811FA"/>
    <w:rsid w:val="0018237D"/>
    <w:rsid w:val="001823F8"/>
    <w:rsid w:val="00182999"/>
    <w:rsid w:val="00187980"/>
    <w:rsid w:val="00187E27"/>
    <w:rsid w:val="00193714"/>
    <w:rsid w:val="00193BDC"/>
    <w:rsid w:val="00194B52"/>
    <w:rsid w:val="00194B82"/>
    <w:rsid w:val="00197A19"/>
    <w:rsid w:val="001A0895"/>
    <w:rsid w:val="001A119A"/>
    <w:rsid w:val="001A161E"/>
    <w:rsid w:val="001A1D41"/>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D26"/>
    <w:rsid w:val="001F1E33"/>
    <w:rsid w:val="001F3779"/>
    <w:rsid w:val="001F3C5E"/>
    <w:rsid w:val="001F4BC0"/>
    <w:rsid w:val="001F5946"/>
    <w:rsid w:val="001F6036"/>
    <w:rsid w:val="001F6925"/>
    <w:rsid w:val="002040E2"/>
    <w:rsid w:val="0020479E"/>
    <w:rsid w:val="002052E7"/>
    <w:rsid w:val="00206250"/>
    <w:rsid w:val="0020734C"/>
    <w:rsid w:val="00210EE0"/>
    <w:rsid w:val="00211BCC"/>
    <w:rsid w:val="00216293"/>
    <w:rsid w:val="00216B0A"/>
    <w:rsid w:val="00217360"/>
    <w:rsid w:val="002251D2"/>
    <w:rsid w:val="00226219"/>
    <w:rsid w:val="002272DC"/>
    <w:rsid w:val="0022735F"/>
    <w:rsid w:val="0022749B"/>
    <w:rsid w:val="0023121F"/>
    <w:rsid w:val="002335B1"/>
    <w:rsid w:val="00234896"/>
    <w:rsid w:val="002357DB"/>
    <w:rsid w:val="0023673D"/>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20E3"/>
    <w:rsid w:val="00282E00"/>
    <w:rsid w:val="002833F1"/>
    <w:rsid w:val="00284B5B"/>
    <w:rsid w:val="002852D2"/>
    <w:rsid w:val="00292CE3"/>
    <w:rsid w:val="00294B05"/>
    <w:rsid w:val="00294D46"/>
    <w:rsid w:val="002962B6"/>
    <w:rsid w:val="002A0D0B"/>
    <w:rsid w:val="002A204C"/>
    <w:rsid w:val="002A603C"/>
    <w:rsid w:val="002B0BC7"/>
    <w:rsid w:val="002B65DA"/>
    <w:rsid w:val="002B6704"/>
    <w:rsid w:val="002C0249"/>
    <w:rsid w:val="002C5A6A"/>
    <w:rsid w:val="002C7D2F"/>
    <w:rsid w:val="002D13AA"/>
    <w:rsid w:val="002D708E"/>
    <w:rsid w:val="002E0D55"/>
    <w:rsid w:val="002E1BA8"/>
    <w:rsid w:val="002E75DA"/>
    <w:rsid w:val="002E7BC9"/>
    <w:rsid w:val="002F0580"/>
    <w:rsid w:val="002F09F0"/>
    <w:rsid w:val="002F0AC2"/>
    <w:rsid w:val="002F2184"/>
    <w:rsid w:val="002F2AB1"/>
    <w:rsid w:val="002F4386"/>
    <w:rsid w:val="002F4F02"/>
    <w:rsid w:val="002F4FF1"/>
    <w:rsid w:val="00300366"/>
    <w:rsid w:val="0030257D"/>
    <w:rsid w:val="00304173"/>
    <w:rsid w:val="00307C2F"/>
    <w:rsid w:val="0031207A"/>
    <w:rsid w:val="0031251A"/>
    <w:rsid w:val="00314031"/>
    <w:rsid w:val="003160E3"/>
    <w:rsid w:val="00316EB9"/>
    <w:rsid w:val="00324365"/>
    <w:rsid w:val="00324956"/>
    <w:rsid w:val="00326802"/>
    <w:rsid w:val="00327A3B"/>
    <w:rsid w:val="003303C0"/>
    <w:rsid w:val="00333C4D"/>
    <w:rsid w:val="0033439A"/>
    <w:rsid w:val="00340FF7"/>
    <w:rsid w:val="00341F6D"/>
    <w:rsid w:val="00343216"/>
    <w:rsid w:val="003444D9"/>
    <w:rsid w:val="00344FDB"/>
    <w:rsid w:val="003451A3"/>
    <w:rsid w:val="003459C0"/>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4DBA"/>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B34C3"/>
    <w:rsid w:val="003B4040"/>
    <w:rsid w:val="003B78A6"/>
    <w:rsid w:val="003C07F5"/>
    <w:rsid w:val="003C1985"/>
    <w:rsid w:val="003C2490"/>
    <w:rsid w:val="003C4BD8"/>
    <w:rsid w:val="003C4ECC"/>
    <w:rsid w:val="003D09A7"/>
    <w:rsid w:val="003D18AA"/>
    <w:rsid w:val="003D481F"/>
    <w:rsid w:val="003D614A"/>
    <w:rsid w:val="003D74D4"/>
    <w:rsid w:val="003E06B9"/>
    <w:rsid w:val="003E0ACA"/>
    <w:rsid w:val="003E6DED"/>
    <w:rsid w:val="003E7869"/>
    <w:rsid w:val="003F027F"/>
    <w:rsid w:val="003F0707"/>
    <w:rsid w:val="003F1D58"/>
    <w:rsid w:val="003F2067"/>
    <w:rsid w:val="003F6302"/>
    <w:rsid w:val="003F67AF"/>
    <w:rsid w:val="00400393"/>
    <w:rsid w:val="00413CFA"/>
    <w:rsid w:val="00415184"/>
    <w:rsid w:val="00417020"/>
    <w:rsid w:val="00422548"/>
    <w:rsid w:val="0042313B"/>
    <w:rsid w:val="004231AA"/>
    <w:rsid w:val="0042329A"/>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029"/>
    <w:rsid w:val="00463825"/>
    <w:rsid w:val="00464F1C"/>
    <w:rsid w:val="00470476"/>
    <w:rsid w:val="00470686"/>
    <w:rsid w:val="00470BB6"/>
    <w:rsid w:val="00470E2C"/>
    <w:rsid w:val="004759E0"/>
    <w:rsid w:val="00475C98"/>
    <w:rsid w:val="004769B3"/>
    <w:rsid w:val="00477100"/>
    <w:rsid w:val="00483F58"/>
    <w:rsid w:val="004855C8"/>
    <w:rsid w:val="00490243"/>
    <w:rsid w:val="004913A6"/>
    <w:rsid w:val="00492ECF"/>
    <w:rsid w:val="004968FB"/>
    <w:rsid w:val="00496FB2"/>
    <w:rsid w:val="004A128D"/>
    <w:rsid w:val="004A288A"/>
    <w:rsid w:val="004A5998"/>
    <w:rsid w:val="004A6307"/>
    <w:rsid w:val="004A7164"/>
    <w:rsid w:val="004C0A55"/>
    <w:rsid w:val="004C35CE"/>
    <w:rsid w:val="004C3FC0"/>
    <w:rsid w:val="004C4DE0"/>
    <w:rsid w:val="004C5F9B"/>
    <w:rsid w:val="004D07B9"/>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4B3D"/>
    <w:rsid w:val="00505C45"/>
    <w:rsid w:val="0050673D"/>
    <w:rsid w:val="005068B6"/>
    <w:rsid w:val="00511CFC"/>
    <w:rsid w:val="00511E87"/>
    <w:rsid w:val="00512F11"/>
    <w:rsid w:val="0051407F"/>
    <w:rsid w:val="005161AF"/>
    <w:rsid w:val="0051708D"/>
    <w:rsid w:val="00520D31"/>
    <w:rsid w:val="005211A3"/>
    <w:rsid w:val="00521973"/>
    <w:rsid w:val="005241DD"/>
    <w:rsid w:val="00524893"/>
    <w:rsid w:val="00525213"/>
    <w:rsid w:val="005264EC"/>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6CCD"/>
    <w:rsid w:val="00577993"/>
    <w:rsid w:val="00585A91"/>
    <w:rsid w:val="00593A2D"/>
    <w:rsid w:val="00596BDF"/>
    <w:rsid w:val="005A0C5C"/>
    <w:rsid w:val="005A5C87"/>
    <w:rsid w:val="005B142D"/>
    <w:rsid w:val="005B1D06"/>
    <w:rsid w:val="005B409B"/>
    <w:rsid w:val="005B747B"/>
    <w:rsid w:val="005B7C5B"/>
    <w:rsid w:val="005C5837"/>
    <w:rsid w:val="005D1093"/>
    <w:rsid w:val="005D12EB"/>
    <w:rsid w:val="005D33EC"/>
    <w:rsid w:val="005D36C3"/>
    <w:rsid w:val="005D3797"/>
    <w:rsid w:val="005D48CB"/>
    <w:rsid w:val="005D5070"/>
    <w:rsid w:val="005D5E53"/>
    <w:rsid w:val="005D7811"/>
    <w:rsid w:val="005E7367"/>
    <w:rsid w:val="005E7C04"/>
    <w:rsid w:val="005F0349"/>
    <w:rsid w:val="005F05B2"/>
    <w:rsid w:val="005F68E4"/>
    <w:rsid w:val="005F7A67"/>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2E82"/>
    <w:rsid w:val="006A312A"/>
    <w:rsid w:val="006A31E8"/>
    <w:rsid w:val="006B0577"/>
    <w:rsid w:val="006B22DF"/>
    <w:rsid w:val="006B268A"/>
    <w:rsid w:val="006C13AD"/>
    <w:rsid w:val="006C3425"/>
    <w:rsid w:val="006C420A"/>
    <w:rsid w:val="006C4ADB"/>
    <w:rsid w:val="006C5401"/>
    <w:rsid w:val="006C77A6"/>
    <w:rsid w:val="006E1871"/>
    <w:rsid w:val="006E5FAD"/>
    <w:rsid w:val="006E700E"/>
    <w:rsid w:val="006F00A2"/>
    <w:rsid w:val="006F1187"/>
    <w:rsid w:val="006F3413"/>
    <w:rsid w:val="006F3822"/>
    <w:rsid w:val="006F449E"/>
    <w:rsid w:val="0070042D"/>
    <w:rsid w:val="00700CE8"/>
    <w:rsid w:val="00704201"/>
    <w:rsid w:val="007047AE"/>
    <w:rsid w:val="007056DA"/>
    <w:rsid w:val="00706F27"/>
    <w:rsid w:val="00711660"/>
    <w:rsid w:val="00713F98"/>
    <w:rsid w:val="0071456F"/>
    <w:rsid w:val="0072099C"/>
    <w:rsid w:val="00720CDF"/>
    <w:rsid w:val="0072265A"/>
    <w:rsid w:val="007232F7"/>
    <w:rsid w:val="007239F9"/>
    <w:rsid w:val="007240E6"/>
    <w:rsid w:val="00725ABB"/>
    <w:rsid w:val="007278EA"/>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2AAA"/>
    <w:rsid w:val="0076306C"/>
    <w:rsid w:val="007631A3"/>
    <w:rsid w:val="0077163F"/>
    <w:rsid w:val="00771818"/>
    <w:rsid w:val="007729D7"/>
    <w:rsid w:val="007734D6"/>
    <w:rsid w:val="007753E4"/>
    <w:rsid w:val="00784C80"/>
    <w:rsid w:val="007853DF"/>
    <w:rsid w:val="00786F3A"/>
    <w:rsid w:val="007912CF"/>
    <w:rsid w:val="00794481"/>
    <w:rsid w:val="007A42EC"/>
    <w:rsid w:val="007B340C"/>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F1C14"/>
    <w:rsid w:val="007F3D4A"/>
    <w:rsid w:val="007F4B46"/>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25884"/>
    <w:rsid w:val="00832977"/>
    <w:rsid w:val="00832ED4"/>
    <w:rsid w:val="008334B3"/>
    <w:rsid w:val="00835EBB"/>
    <w:rsid w:val="00836DA5"/>
    <w:rsid w:val="00837C7A"/>
    <w:rsid w:val="00840529"/>
    <w:rsid w:val="00840649"/>
    <w:rsid w:val="00841D46"/>
    <w:rsid w:val="00842F51"/>
    <w:rsid w:val="00851ADB"/>
    <w:rsid w:val="00853A0E"/>
    <w:rsid w:val="00853FAC"/>
    <w:rsid w:val="00862195"/>
    <w:rsid w:val="008637C8"/>
    <w:rsid w:val="008653C9"/>
    <w:rsid w:val="00867571"/>
    <w:rsid w:val="00867ADB"/>
    <w:rsid w:val="0087040D"/>
    <w:rsid w:val="008709C3"/>
    <w:rsid w:val="00871D7A"/>
    <w:rsid w:val="00874A3B"/>
    <w:rsid w:val="00883D6F"/>
    <w:rsid w:val="00884A3F"/>
    <w:rsid w:val="00885938"/>
    <w:rsid w:val="00886C25"/>
    <w:rsid w:val="008877C5"/>
    <w:rsid w:val="00891B99"/>
    <w:rsid w:val="00892046"/>
    <w:rsid w:val="008955F4"/>
    <w:rsid w:val="008A5118"/>
    <w:rsid w:val="008A7100"/>
    <w:rsid w:val="008B0B51"/>
    <w:rsid w:val="008B134A"/>
    <w:rsid w:val="008B1418"/>
    <w:rsid w:val="008B1C44"/>
    <w:rsid w:val="008B1DC6"/>
    <w:rsid w:val="008B32C0"/>
    <w:rsid w:val="008B4BA3"/>
    <w:rsid w:val="008B5DC1"/>
    <w:rsid w:val="008B6DC2"/>
    <w:rsid w:val="008B6F20"/>
    <w:rsid w:val="008C496A"/>
    <w:rsid w:val="008D752D"/>
    <w:rsid w:val="008E1C7D"/>
    <w:rsid w:val="008E5602"/>
    <w:rsid w:val="008E5C30"/>
    <w:rsid w:val="008E7DA8"/>
    <w:rsid w:val="008F182A"/>
    <w:rsid w:val="008F4412"/>
    <w:rsid w:val="008F4455"/>
    <w:rsid w:val="008F4CE4"/>
    <w:rsid w:val="008F6D65"/>
    <w:rsid w:val="008F7ADA"/>
    <w:rsid w:val="00901829"/>
    <w:rsid w:val="00901DD4"/>
    <w:rsid w:val="0090325C"/>
    <w:rsid w:val="00906071"/>
    <w:rsid w:val="00906F81"/>
    <w:rsid w:val="009214E2"/>
    <w:rsid w:val="00924B1D"/>
    <w:rsid w:val="009276BB"/>
    <w:rsid w:val="0093109B"/>
    <w:rsid w:val="009414AF"/>
    <w:rsid w:val="00941CE2"/>
    <w:rsid w:val="00941EAB"/>
    <w:rsid w:val="0094219E"/>
    <w:rsid w:val="00943863"/>
    <w:rsid w:val="00952064"/>
    <w:rsid w:val="00956008"/>
    <w:rsid w:val="00965466"/>
    <w:rsid w:val="00966709"/>
    <w:rsid w:val="009669AF"/>
    <w:rsid w:val="00971C20"/>
    <w:rsid w:val="009742AA"/>
    <w:rsid w:val="00980751"/>
    <w:rsid w:val="00980E0B"/>
    <w:rsid w:val="0098160F"/>
    <w:rsid w:val="00982F2E"/>
    <w:rsid w:val="0098356A"/>
    <w:rsid w:val="00983FD1"/>
    <w:rsid w:val="00984FAF"/>
    <w:rsid w:val="00985DC1"/>
    <w:rsid w:val="009875C8"/>
    <w:rsid w:val="009916A7"/>
    <w:rsid w:val="00997D0E"/>
    <w:rsid w:val="009A1493"/>
    <w:rsid w:val="009A2EBD"/>
    <w:rsid w:val="009A3336"/>
    <w:rsid w:val="009A392F"/>
    <w:rsid w:val="009A63DD"/>
    <w:rsid w:val="009A781A"/>
    <w:rsid w:val="009B012F"/>
    <w:rsid w:val="009B2CC5"/>
    <w:rsid w:val="009C0821"/>
    <w:rsid w:val="009C2DB2"/>
    <w:rsid w:val="009C5AB5"/>
    <w:rsid w:val="009C610A"/>
    <w:rsid w:val="009C6CBB"/>
    <w:rsid w:val="009D739D"/>
    <w:rsid w:val="009D743E"/>
    <w:rsid w:val="009D7F95"/>
    <w:rsid w:val="009E1203"/>
    <w:rsid w:val="009E18FB"/>
    <w:rsid w:val="009E5C44"/>
    <w:rsid w:val="009F251D"/>
    <w:rsid w:val="009F4E0C"/>
    <w:rsid w:val="009F602E"/>
    <w:rsid w:val="00A01BC9"/>
    <w:rsid w:val="00A03411"/>
    <w:rsid w:val="00A06537"/>
    <w:rsid w:val="00A06820"/>
    <w:rsid w:val="00A1010A"/>
    <w:rsid w:val="00A12808"/>
    <w:rsid w:val="00A201E3"/>
    <w:rsid w:val="00A201E5"/>
    <w:rsid w:val="00A2367B"/>
    <w:rsid w:val="00A24950"/>
    <w:rsid w:val="00A24F84"/>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7FC9"/>
    <w:rsid w:val="00A6059B"/>
    <w:rsid w:val="00A72EBA"/>
    <w:rsid w:val="00A76464"/>
    <w:rsid w:val="00A77C92"/>
    <w:rsid w:val="00A810E6"/>
    <w:rsid w:val="00A85EBC"/>
    <w:rsid w:val="00A93051"/>
    <w:rsid w:val="00A93EB5"/>
    <w:rsid w:val="00A953F7"/>
    <w:rsid w:val="00A95586"/>
    <w:rsid w:val="00A97918"/>
    <w:rsid w:val="00AA1E81"/>
    <w:rsid w:val="00AA291A"/>
    <w:rsid w:val="00AA7885"/>
    <w:rsid w:val="00AB1BC6"/>
    <w:rsid w:val="00AB1FA5"/>
    <w:rsid w:val="00AB39B0"/>
    <w:rsid w:val="00AB418D"/>
    <w:rsid w:val="00AB6B3D"/>
    <w:rsid w:val="00AB6CF3"/>
    <w:rsid w:val="00AC014C"/>
    <w:rsid w:val="00AC18D0"/>
    <w:rsid w:val="00AC25D2"/>
    <w:rsid w:val="00AC5CC8"/>
    <w:rsid w:val="00AD12A8"/>
    <w:rsid w:val="00AD22FB"/>
    <w:rsid w:val="00AD3D2D"/>
    <w:rsid w:val="00AD49A6"/>
    <w:rsid w:val="00AE0A41"/>
    <w:rsid w:val="00AE1C5A"/>
    <w:rsid w:val="00AE2831"/>
    <w:rsid w:val="00AE31CE"/>
    <w:rsid w:val="00AE32B6"/>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46E92"/>
    <w:rsid w:val="00B505B9"/>
    <w:rsid w:val="00B52594"/>
    <w:rsid w:val="00B65D0B"/>
    <w:rsid w:val="00B661B7"/>
    <w:rsid w:val="00B66E21"/>
    <w:rsid w:val="00B741B1"/>
    <w:rsid w:val="00B74D42"/>
    <w:rsid w:val="00B75001"/>
    <w:rsid w:val="00B75B8F"/>
    <w:rsid w:val="00B80934"/>
    <w:rsid w:val="00B80D7B"/>
    <w:rsid w:val="00B844AD"/>
    <w:rsid w:val="00B8554E"/>
    <w:rsid w:val="00B8735B"/>
    <w:rsid w:val="00B943E6"/>
    <w:rsid w:val="00BA6D3C"/>
    <w:rsid w:val="00BB0A87"/>
    <w:rsid w:val="00BB3615"/>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0A51"/>
    <w:rsid w:val="00C065CB"/>
    <w:rsid w:val="00C13848"/>
    <w:rsid w:val="00C14A5F"/>
    <w:rsid w:val="00C17981"/>
    <w:rsid w:val="00C2148A"/>
    <w:rsid w:val="00C21BE4"/>
    <w:rsid w:val="00C244A4"/>
    <w:rsid w:val="00C27347"/>
    <w:rsid w:val="00C304EB"/>
    <w:rsid w:val="00C41A13"/>
    <w:rsid w:val="00C433B0"/>
    <w:rsid w:val="00C43429"/>
    <w:rsid w:val="00C449C5"/>
    <w:rsid w:val="00C50011"/>
    <w:rsid w:val="00C55DF5"/>
    <w:rsid w:val="00C6526E"/>
    <w:rsid w:val="00C670F7"/>
    <w:rsid w:val="00C70750"/>
    <w:rsid w:val="00C8130A"/>
    <w:rsid w:val="00C81FB1"/>
    <w:rsid w:val="00C8216B"/>
    <w:rsid w:val="00C84438"/>
    <w:rsid w:val="00C910EF"/>
    <w:rsid w:val="00C917AC"/>
    <w:rsid w:val="00C94170"/>
    <w:rsid w:val="00CA3CE0"/>
    <w:rsid w:val="00CA4242"/>
    <w:rsid w:val="00CA532C"/>
    <w:rsid w:val="00CA5751"/>
    <w:rsid w:val="00CB10AC"/>
    <w:rsid w:val="00CC0728"/>
    <w:rsid w:val="00CC2304"/>
    <w:rsid w:val="00CC578D"/>
    <w:rsid w:val="00CD0C51"/>
    <w:rsid w:val="00CD4845"/>
    <w:rsid w:val="00CD7D24"/>
    <w:rsid w:val="00CE5F34"/>
    <w:rsid w:val="00CF3C4A"/>
    <w:rsid w:val="00CF48BE"/>
    <w:rsid w:val="00CF5407"/>
    <w:rsid w:val="00D000F8"/>
    <w:rsid w:val="00D0709E"/>
    <w:rsid w:val="00D10A70"/>
    <w:rsid w:val="00D14C05"/>
    <w:rsid w:val="00D20E72"/>
    <w:rsid w:val="00D2387F"/>
    <w:rsid w:val="00D369F2"/>
    <w:rsid w:val="00D37391"/>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97E16"/>
    <w:rsid w:val="00DA18F0"/>
    <w:rsid w:val="00DA4B75"/>
    <w:rsid w:val="00DA7346"/>
    <w:rsid w:val="00DB15C0"/>
    <w:rsid w:val="00DB2FA1"/>
    <w:rsid w:val="00DC20E2"/>
    <w:rsid w:val="00DC38FC"/>
    <w:rsid w:val="00DC54A7"/>
    <w:rsid w:val="00DC5775"/>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4F3"/>
    <w:rsid w:val="00E718BE"/>
    <w:rsid w:val="00E76C18"/>
    <w:rsid w:val="00E76CC6"/>
    <w:rsid w:val="00E77BCD"/>
    <w:rsid w:val="00E82B24"/>
    <w:rsid w:val="00E86424"/>
    <w:rsid w:val="00E90AD5"/>
    <w:rsid w:val="00E94451"/>
    <w:rsid w:val="00EA0CED"/>
    <w:rsid w:val="00EA462E"/>
    <w:rsid w:val="00EA4D0B"/>
    <w:rsid w:val="00EA6D00"/>
    <w:rsid w:val="00EB0745"/>
    <w:rsid w:val="00EB3879"/>
    <w:rsid w:val="00EB50D5"/>
    <w:rsid w:val="00EB5313"/>
    <w:rsid w:val="00EB5DBD"/>
    <w:rsid w:val="00EB6E92"/>
    <w:rsid w:val="00EB712D"/>
    <w:rsid w:val="00EC34AD"/>
    <w:rsid w:val="00EC3EAC"/>
    <w:rsid w:val="00EC4880"/>
    <w:rsid w:val="00EC5CD4"/>
    <w:rsid w:val="00EC5F3C"/>
    <w:rsid w:val="00EC6A88"/>
    <w:rsid w:val="00EC7C03"/>
    <w:rsid w:val="00ED436B"/>
    <w:rsid w:val="00ED5807"/>
    <w:rsid w:val="00EE138F"/>
    <w:rsid w:val="00EE3FE6"/>
    <w:rsid w:val="00EF220C"/>
    <w:rsid w:val="00EF2F53"/>
    <w:rsid w:val="00F00985"/>
    <w:rsid w:val="00F0195F"/>
    <w:rsid w:val="00F01AFF"/>
    <w:rsid w:val="00F02C00"/>
    <w:rsid w:val="00F10551"/>
    <w:rsid w:val="00F11921"/>
    <w:rsid w:val="00F126AF"/>
    <w:rsid w:val="00F1283A"/>
    <w:rsid w:val="00F12A20"/>
    <w:rsid w:val="00F17588"/>
    <w:rsid w:val="00F200F3"/>
    <w:rsid w:val="00F2387E"/>
    <w:rsid w:val="00F3090D"/>
    <w:rsid w:val="00F30BAB"/>
    <w:rsid w:val="00F3259E"/>
    <w:rsid w:val="00F330AC"/>
    <w:rsid w:val="00F34ED3"/>
    <w:rsid w:val="00F3538B"/>
    <w:rsid w:val="00F37AA9"/>
    <w:rsid w:val="00F45187"/>
    <w:rsid w:val="00F62BE1"/>
    <w:rsid w:val="00F6603C"/>
    <w:rsid w:val="00F7118A"/>
    <w:rsid w:val="00F7146F"/>
    <w:rsid w:val="00F71E72"/>
    <w:rsid w:val="00F72DE2"/>
    <w:rsid w:val="00F73DC8"/>
    <w:rsid w:val="00F75CF0"/>
    <w:rsid w:val="00F77775"/>
    <w:rsid w:val="00F824E9"/>
    <w:rsid w:val="00F82AC6"/>
    <w:rsid w:val="00F86DA4"/>
    <w:rsid w:val="00F8747D"/>
    <w:rsid w:val="00F90382"/>
    <w:rsid w:val="00F90B4A"/>
    <w:rsid w:val="00F95410"/>
    <w:rsid w:val="00F975E5"/>
    <w:rsid w:val="00FA0467"/>
    <w:rsid w:val="00FA048A"/>
    <w:rsid w:val="00FA168C"/>
    <w:rsid w:val="00FA3525"/>
    <w:rsid w:val="00FA406D"/>
    <w:rsid w:val="00FA699F"/>
    <w:rsid w:val="00FB278E"/>
    <w:rsid w:val="00FB2A76"/>
    <w:rsid w:val="00FB3451"/>
    <w:rsid w:val="00FB7390"/>
    <w:rsid w:val="00FC0A5B"/>
    <w:rsid w:val="00FC0A8F"/>
    <w:rsid w:val="00FC3770"/>
    <w:rsid w:val="00FC45E8"/>
    <w:rsid w:val="00FC66E3"/>
    <w:rsid w:val="00FC67B9"/>
    <w:rsid w:val="00FD1987"/>
    <w:rsid w:val="00FE013C"/>
    <w:rsid w:val="00FE0D68"/>
    <w:rsid w:val="00FE4604"/>
    <w:rsid w:val="00FE5D64"/>
    <w:rsid w:val="00FE635C"/>
    <w:rsid w:val="00FE70BE"/>
    <w:rsid w:val="00FE7EBC"/>
    <w:rsid w:val="00FF0D58"/>
    <w:rsid w:val="00FF1E4C"/>
    <w:rsid w:val="00FF68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15530752"/>
        <c:axId val="159713536"/>
      </c:lineChart>
      <c:catAx>
        <c:axId val="115530752"/>
        <c:scaling>
          <c:orientation val="minMax"/>
        </c:scaling>
        <c:delete val="0"/>
        <c:axPos val="b"/>
        <c:numFmt formatCode="General" sourceLinked="1"/>
        <c:majorTickMark val="out"/>
        <c:minorTickMark val="none"/>
        <c:tickLblPos val="nextTo"/>
        <c:crossAx val="159713536"/>
        <c:crosses val="autoZero"/>
        <c:auto val="1"/>
        <c:lblAlgn val="ctr"/>
        <c:lblOffset val="100"/>
        <c:noMultiLvlLbl val="0"/>
      </c:catAx>
      <c:valAx>
        <c:axId val="159713536"/>
        <c:scaling>
          <c:orientation val="minMax"/>
        </c:scaling>
        <c:delete val="0"/>
        <c:axPos val="l"/>
        <c:majorGridlines/>
        <c:numFmt formatCode="General" sourceLinked="1"/>
        <c:majorTickMark val="out"/>
        <c:minorTickMark val="none"/>
        <c:tickLblPos val="nextTo"/>
        <c:crossAx val="1155307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3DDF9-590E-45C5-A17C-A255B6D9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12746</TotalTime>
  <Pages>119</Pages>
  <Words>32017</Words>
  <Characters>182499</Characters>
  <Application>Microsoft Office Word</Application>
  <DocSecurity>0</DocSecurity>
  <Lines>1520</Lines>
  <Paragraphs>428</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214088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241</cp:revision>
  <cp:lastPrinted>2012-01-20T17:10:00Z</cp:lastPrinted>
  <dcterms:created xsi:type="dcterms:W3CDTF">2012-02-10T18:28:00Z</dcterms:created>
  <dcterms:modified xsi:type="dcterms:W3CDTF">2012-12-19T20:25:00Z</dcterms:modified>
</cp:coreProperties>
</file>