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541C4" w14:textId="77777777" w:rsidR="004D07B9" w:rsidRDefault="004D07B9" w:rsidP="004D07B9">
      <w:pPr>
        <w:pStyle w:val="Title"/>
      </w:pPr>
    </w:p>
    <w:p w14:paraId="64ECD865" w14:textId="77777777" w:rsidR="004D07B9" w:rsidRDefault="004D07B9" w:rsidP="004D07B9">
      <w:pPr>
        <w:pStyle w:val="Title"/>
      </w:pPr>
      <w:bookmarkStart w:id="0" w:name="_Ref185652332"/>
      <w:bookmarkEnd w:id="0"/>
    </w:p>
    <w:p w14:paraId="6D3678F3" w14:textId="77777777" w:rsidR="004D07B9" w:rsidRDefault="004D07B9" w:rsidP="004D07B9">
      <w:pPr>
        <w:pStyle w:val="Title"/>
      </w:pPr>
    </w:p>
    <w:p w14:paraId="5DCAEF72" w14:textId="77777777" w:rsidR="004D07B9" w:rsidRDefault="004D07B9" w:rsidP="004D07B9">
      <w:pPr>
        <w:pStyle w:val="Title"/>
      </w:pPr>
    </w:p>
    <w:p w14:paraId="4D50DB47" w14:textId="77777777" w:rsidR="004D07B9" w:rsidRDefault="004D07B9" w:rsidP="004D07B9">
      <w:pPr>
        <w:pStyle w:val="Title"/>
      </w:pPr>
    </w:p>
    <w:p w14:paraId="31F91E17" w14:textId="77777777" w:rsidR="004D07B9" w:rsidRDefault="004D07B9" w:rsidP="004D07B9">
      <w:pPr>
        <w:pStyle w:val="Title"/>
      </w:pPr>
    </w:p>
    <w:p w14:paraId="7F1A64B5" w14:textId="515B27DA" w:rsidR="004D07B9" w:rsidRPr="007F1C14" w:rsidRDefault="004D07B9" w:rsidP="007F1C14">
      <w:pPr>
        <w:jc w:val="center"/>
        <w:rPr>
          <w:rFonts w:ascii="Arial" w:hAnsi="Arial" w:cs="Arial"/>
          <w:b/>
          <w:sz w:val="36"/>
          <w:szCs w:val="36"/>
        </w:rPr>
      </w:pPr>
      <w:r w:rsidRPr="007F1C14">
        <w:rPr>
          <w:rFonts w:ascii="Arial" w:hAnsi="Arial" w:cs="Arial"/>
          <w:b/>
          <w:sz w:val="36"/>
          <w:szCs w:val="36"/>
        </w:rPr>
        <w:t xml:space="preserve">Athena </w:t>
      </w:r>
      <w:r w:rsidR="00B844AD">
        <w:rPr>
          <w:rFonts w:ascii="Arial" w:hAnsi="Arial" w:cs="Arial"/>
          <w:b/>
          <w:sz w:val="36"/>
          <w:szCs w:val="36"/>
        </w:rPr>
        <w:t>Analyst</w:t>
      </w:r>
      <w:r w:rsidRPr="007F1C14">
        <w:rPr>
          <w:rFonts w:ascii="Arial" w:hAnsi="Arial" w:cs="Arial"/>
          <w:b/>
          <w:sz w:val="36"/>
          <w:szCs w:val="36"/>
        </w:rPr>
        <w:t>'s Guide</w:t>
      </w:r>
    </w:p>
    <w:p w14:paraId="32967621" w14:textId="77777777" w:rsidR="004D07B9" w:rsidRDefault="004D07B9" w:rsidP="004D07B9">
      <w:pPr>
        <w:pStyle w:val="Subtitle"/>
      </w:pPr>
      <w:r>
        <w:t>Athena S&amp;RO Simulation, V3</w:t>
      </w:r>
    </w:p>
    <w:p w14:paraId="513EABED" w14:textId="68DC3145" w:rsidR="004D07B9" w:rsidRDefault="00706F27" w:rsidP="004D07B9">
      <w:pPr>
        <w:pStyle w:val="Subtitle"/>
        <w:rPr>
          <w:i w:val="0"/>
          <w:iCs w:val="0"/>
        </w:rPr>
      </w:pPr>
      <w:r>
        <w:rPr>
          <w:i w:val="0"/>
          <w:iCs w:val="0"/>
        </w:rPr>
        <w:t>February</w:t>
      </w:r>
      <w:r w:rsidR="00490243">
        <w:rPr>
          <w:i w:val="0"/>
          <w:iCs w:val="0"/>
        </w:rPr>
        <w:t>, 2012</w:t>
      </w:r>
    </w:p>
    <w:p w14:paraId="6C567810" w14:textId="77777777" w:rsidR="004D07B9" w:rsidRDefault="004D07B9" w:rsidP="004D07B9"/>
    <w:p w14:paraId="4C48FD44" w14:textId="77777777" w:rsidR="004D07B9" w:rsidRDefault="004D07B9" w:rsidP="004D07B9"/>
    <w:p w14:paraId="2728F27F" w14:textId="77777777" w:rsidR="004D07B9" w:rsidRDefault="004D07B9" w:rsidP="004D07B9"/>
    <w:p w14:paraId="38D38382" w14:textId="77777777" w:rsidR="004D07B9" w:rsidRDefault="004D07B9" w:rsidP="004D07B9"/>
    <w:p w14:paraId="2568D284" w14:textId="77777777" w:rsidR="004D07B9" w:rsidRDefault="004D07B9" w:rsidP="004D07B9"/>
    <w:p w14:paraId="4160E5F3" w14:textId="77777777" w:rsidR="004D07B9" w:rsidRDefault="004D07B9" w:rsidP="004D07B9"/>
    <w:p w14:paraId="3D626681" w14:textId="77777777" w:rsidR="004D07B9" w:rsidRDefault="004D07B9" w:rsidP="004D07B9"/>
    <w:p w14:paraId="03034ACB" w14:textId="77777777" w:rsidR="004D07B9" w:rsidRDefault="004D07B9" w:rsidP="004D07B9"/>
    <w:p w14:paraId="69BB811C" w14:textId="77777777" w:rsidR="004D07B9" w:rsidRDefault="004D07B9" w:rsidP="004D07B9"/>
    <w:p w14:paraId="5954F7FF" w14:textId="77777777" w:rsidR="004D07B9" w:rsidRDefault="004D07B9" w:rsidP="004D07B9"/>
    <w:p w14:paraId="3058FEC0" w14:textId="77777777" w:rsidR="004D07B9" w:rsidRDefault="004D07B9" w:rsidP="004D07B9"/>
    <w:p w14:paraId="68EBAEFA" w14:textId="77777777" w:rsidR="004D07B9" w:rsidRDefault="004D07B9" w:rsidP="004D07B9"/>
    <w:p w14:paraId="34A4998B" w14:textId="77777777" w:rsidR="004D07B9" w:rsidRDefault="004D07B9" w:rsidP="004D07B9"/>
    <w:p w14:paraId="29A3327A" w14:textId="77777777" w:rsidR="004D07B9" w:rsidRDefault="004D07B9" w:rsidP="004D07B9">
      <w:pPr>
        <w:jc w:val="center"/>
      </w:pPr>
      <w:r>
        <w:t>William H. Duquette</w:t>
      </w:r>
    </w:p>
    <w:p w14:paraId="3114B85A" w14:textId="02F12C97" w:rsidR="00B844AD" w:rsidRDefault="00B844AD" w:rsidP="004D07B9">
      <w:pPr>
        <w:jc w:val="center"/>
      </w:pPr>
      <w:r>
        <w:t>Robert G. Chamberlain</w:t>
      </w:r>
    </w:p>
    <w:p w14:paraId="67D1767D" w14:textId="2BBACFE6" w:rsidR="004D07B9" w:rsidRDefault="004D07B9" w:rsidP="004D07B9">
      <w:pPr>
        <w:jc w:val="center"/>
      </w:pPr>
      <w:r>
        <w:t>Jet Propulsion Laboratory</w:t>
      </w:r>
    </w:p>
    <w:p w14:paraId="63E40A02" w14:textId="77777777" w:rsidR="004D07B9" w:rsidRDefault="004D07B9" w:rsidP="004D07B9"/>
    <w:p w14:paraId="4A6D5521" w14:textId="77777777" w:rsidR="007F1C14" w:rsidRDefault="007F1C14" w:rsidP="004D07B9"/>
    <w:p w14:paraId="5F67A81B" w14:textId="77777777" w:rsidR="007F1C14" w:rsidRDefault="007F1C14" w:rsidP="004D07B9"/>
    <w:p w14:paraId="26A8FAD6" w14:textId="77777777" w:rsidR="007F1C14" w:rsidRDefault="007F1C14" w:rsidP="004D07B9"/>
    <w:p w14:paraId="3BABB437" w14:textId="77777777" w:rsidR="007F1C14" w:rsidRDefault="007F1C14" w:rsidP="004D07B9"/>
    <w:p w14:paraId="3E60D1EF" w14:textId="77777777" w:rsidR="004D07B9" w:rsidRDefault="004D07B9" w:rsidP="004D07B9"/>
    <w:p w14:paraId="211897E3" w14:textId="3BA947A1" w:rsidR="004D07B9" w:rsidRPr="007F1C14" w:rsidRDefault="004D07B9" w:rsidP="00490243">
      <w:pPr>
        <w:jc w:val="center"/>
        <w:rPr>
          <w:i/>
          <w:sz w:val="20"/>
          <w:szCs w:val="20"/>
        </w:rPr>
      </w:pPr>
      <w:r w:rsidRPr="007F1C14">
        <w:rPr>
          <w:i/>
          <w:sz w:val="20"/>
          <w:szCs w:val="20"/>
        </w:rPr>
        <w:t>Copyright 2008-201</w:t>
      </w:r>
      <w:r w:rsidR="00490243">
        <w:rPr>
          <w:i/>
          <w:sz w:val="20"/>
          <w:szCs w:val="20"/>
        </w:rPr>
        <w:t>2</w:t>
      </w:r>
      <w:r w:rsidRPr="007F1C14">
        <w:rPr>
          <w:i/>
          <w:sz w:val="20"/>
          <w:szCs w:val="20"/>
        </w:rPr>
        <w:t>, by the California Institute of Technology. ALL RIGHTS RESERVED. United States Government Sponsorship acknowledged. Any commercial use must be negotiated with the Office of Technology Transfer at the California Institute of Technology.</w:t>
      </w:r>
    </w:p>
    <w:p w14:paraId="4787A5AC" w14:textId="77777777" w:rsidR="004D07B9" w:rsidRPr="007F1C14" w:rsidRDefault="004D07B9" w:rsidP="004D07B9">
      <w:pPr>
        <w:pStyle w:val="Standard"/>
        <w:jc w:val="center"/>
        <w:rPr>
          <w:i/>
          <w:iCs/>
          <w:sz w:val="20"/>
          <w:szCs w:val="20"/>
        </w:rPr>
      </w:pPr>
    </w:p>
    <w:p w14:paraId="39EB98E4"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17A0708A" w14:textId="77777777" w:rsidR="009E5C44" w:rsidRPr="00450468" w:rsidRDefault="009E5C44" w:rsidP="009E5C44"/>
    <w:p w14:paraId="14646656" w14:textId="77777777" w:rsidR="004D07B9" w:rsidRPr="00C71862" w:rsidRDefault="004D07B9" w:rsidP="000604F7">
      <w:pPr>
        <w:pStyle w:val="Textbody"/>
      </w:pPr>
      <w:r>
        <w:t>Table o</w:t>
      </w:r>
      <w:r w:rsidRPr="00C71862">
        <w:t>f Contents</w:t>
      </w:r>
    </w:p>
    <w:p w14:paraId="7CB500DE" w14:textId="77777777" w:rsidR="00D90060" w:rsidRDefault="004D07B9">
      <w:pPr>
        <w:pStyle w:val="TOC1"/>
        <w:tabs>
          <w:tab w:val="right" w:leader="dot" w:pos="9710"/>
        </w:tabs>
        <w:rPr>
          <w:rFonts w:eastAsiaTheme="minorEastAsia" w:cstheme="minorBidi"/>
          <w:b w:val="0"/>
          <w:caps w:val="0"/>
          <w:noProof/>
          <w:sz w:val="22"/>
          <w:szCs w:val="22"/>
        </w:rPr>
      </w:pPr>
      <w:r>
        <w:rPr>
          <w:bCs/>
          <w:noProof/>
        </w:rPr>
        <w:fldChar w:fldCharType="begin"/>
      </w:r>
      <w:r>
        <w:instrText xml:space="preserve"> TOC \o "1-9" \l 1-9 </w:instrText>
      </w:r>
      <w:r>
        <w:rPr>
          <w:bCs/>
          <w:noProof/>
        </w:rPr>
        <w:fldChar w:fldCharType="separate"/>
      </w:r>
      <w:r w:rsidR="00D90060">
        <w:rPr>
          <w:noProof/>
        </w:rPr>
        <w:t>Models</w:t>
      </w:r>
      <w:r w:rsidR="00D90060">
        <w:rPr>
          <w:noProof/>
        </w:rPr>
        <w:tab/>
      </w:r>
      <w:r w:rsidR="00D90060">
        <w:rPr>
          <w:noProof/>
        </w:rPr>
        <w:fldChar w:fldCharType="begin"/>
      </w:r>
      <w:r w:rsidR="00D90060">
        <w:rPr>
          <w:noProof/>
        </w:rPr>
        <w:instrText xml:space="preserve"> PAGEREF _Toc316891042 \h </w:instrText>
      </w:r>
      <w:r w:rsidR="00D90060">
        <w:rPr>
          <w:noProof/>
        </w:rPr>
      </w:r>
      <w:r w:rsidR="00D90060">
        <w:rPr>
          <w:noProof/>
        </w:rPr>
        <w:fldChar w:fldCharType="separate"/>
      </w:r>
      <w:r w:rsidR="00D90060">
        <w:rPr>
          <w:noProof/>
        </w:rPr>
        <w:t>5</w:t>
      </w:r>
      <w:r w:rsidR="00D90060">
        <w:rPr>
          <w:noProof/>
        </w:rPr>
        <w:fldChar w:fldCharType="end"/>
      </w:r>
    </w:p>
    <w:p w14:paraId="46EF3976" w14:textId="77777777" w:rsidR="00D90060" w:rsidRDefault="00D90060">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_Toc316891043 \h </w:instrText>
      </w:r>
      <w:r>
        <w:fldChar w:fldCharType="separate"/>
      </w:r>
      <w:r>
        <w:t>6</w:t>
      </w:r>
      <w:r>
        <w:fldChar w:fldCharType="end"/>
      </w:r>
    </w:p>
    <w:p w14:paraId="627C4499" w14:textId="77777777" w:rsidR="00D90060" w:rsidRDefault="00D90060">
      <w:pPr>
        <w:pStyle w:val="TOC3"/>
        <w:rPr>
          <w:rFonts w:eastAsiaTheme="minorEastAsia" w:cstheme="minorBidi"/>
          <w:sz w:val="22"/>
          <w:szCs w:val="22"/>
        </w:rPr>
      </w:pPr>
      <w:r>
        <w:t>1.1</w:t>
      </w:r>
      <w:r>
        <w:rPr>
          <w:rFonts w:eastAsiaTheme="minorEastAsia" w:cstheme="minorBidi"/>
          <w:sz w:val="22"/>
          <w:szCs w:val="22"/>
        </w:rPr>
        <w:tab/>
      </w:r>
      <w:r>
        <w:t>Overview</w:t>
      </w:r>
      <w:r>
        <w:tab/>
      </w:r>
      <w:r>
        <w:fldChar w:fldCharType="begin"/>
      </w:r>
      <w:r>
        <w:instrText xml:space="preserve"> PAGEREF _Toc316891044 \h </w:instrText>
      </w:r>
      <w:r>
        <w:fldChar w:fldCharType="separate"/>
      </w:r>
      <w:r>
        <w:t>6</w:t>
      </w:r>
      <w:r>
        <w:fldChar w:fldCharType="end"/>
      </w:r>
    </w:p>
    <w:p w14:paraId="54608E87" w14:textId="77777777" w:rsidR="00D90060" w:rsidRDefault="00D90060">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_Toc316891045 \h </w:instrText>
      </w:r>
      <w:r>
        <w:fldChar w:fldCharType="separate"/>
      </w:r>
      <w:r>
        <w:t>6</w:t>
      </w:r>
      <w:r>
        <w:fldChar w:fldCharType="end"/>
      </w:r>
    </w:p>
    <w:p w14:paraId="1748AEEE" w14:textId="77777777" w:rsidR="00D90060" w:rsidRDefault="00D90060">
      <w:pPr>
        <w:pStyle w:val="TOC3"/>
        <w:rPr>
          <w:rFonts w:eastAsiaTheme="minorEastAsia" w:cstheme="minorBidi"/>
          <w:sz w:val="22"/>
          <w:szCs w:val="22"/>
        </w:rPr>
      </w:pPr>
      <w:r>
        <w:t>1.3</w:t>
      </w:r>
      <w:r>
        <w:rPr>
          <w:rFonts w:eastAsiaTheme="minorEastAsia" w:cstheme="minorBidi"/>
          <w:sz w:val="22"/>
          <w:szCs w:val="22"/>
        </w:rPr>
        <w:tab/>
      </w:r>
      <w:r>
        <w:t>Changes for Athena 3.1</w:t>
      </w:r>
      <w:r>
        <w:tab/>
      </w:r>
      <w:r>
        <w:fldChar w:fldCharType="begin"/>
      </w:r>
      <w:r>
        <w:instrText xml:space="preserve"> PAGEREF _Toc316891046 \h </w:instrText>
      </w:r>
      <w:r>
        <w:fldChar w:fldCharType="separate"/>
      </w:r>
      <w:r>
        <w:t>7</w:t>
      </w:r>
      <w:r>
        <w:fldChar w:fldCharType="end"/>
      </w:r>
    </w:p>
    <w:p w14:paraId="5A6BAACA" w14:textId="77777777" w:rsidR="00D90060" w:rsidRDefault="00D90060">
      <w:pPr>
        <w:pStyle w:val="TOC2"/>
        <w:rPr>
          <w:rFonts w:eastAsiaTheme="minorEastAsia" w:cstheme="minorBidi"/>
          <w:sz w:val="22"/>
          <w:szCs w:val="22"/>
        </w:rPr>
      </w:pPr>
      <w:r>
        <w:t>2.</w:t>
      </w:r>
      <w:r>
        <w:rPr>
          <w:rFonts w:eastAsiaTheme="minorEastAsia" w:cstheme="minorBidi"/>
          <w:sz w:val="22"/>
          <w:szCs w:val="22"/>
        </w:rPr>
        <w:tab/>
      </w:r>
      <w:r>
        <w:t>Athena Concepts</w:t>
      </w:r>
      <w:r>
        <w:tab/>
      </w:r>
      <w:r>
        <w:fldChar w:fldCharType="begin"/>
      </w:r>
      <w:r>
        <w:instrText xml:space="preserve"> PAGEREF _Toc316891047 \h </w:instrText>
      </w:r>
      <w:r>
        <w:fldChar w:fldCharType="separate"/>
      </w:r>
      <w:r>
        <w:t>8</w:t>
      </w:r>
      <w:r>
        <w:fldChar w:fldCharType="end"/>
      </w:r>
    </w:p>
    <w:p w14:paraId="6F83E86A" w14:textId="77777777" w:rsidR="00D90060" w:rsidRDefault="00D90060">
      <w:pPr>
        <w:pStyle w:val="TOC3"/>
        <w:rPr>
          <w:rFonts w:eastAsiaTheme="minorEastAsia" w:cstheme="minorBidi"/>
          <w:sz w:val="22"/>
          <w:szCs w:val="22"/>
        </w:rPr>
      </w:pPr>
      <w:r>
        <w:t>2.1</w:t>
      </w:r>
      <w:r>
        <w:rPr>
          <w:rFonts w:eastAsiaTheme="minorEastAsia" w:cstheme="minorBidi"/>
          <w:sz w:val="22"/>
          <w:szCs w:val="22"/>
        </w:rPr>
        <w:tab/>
      </w:r>
      <w:r>
        <w:t>Model Parameters</w:t>
      </w:r>
      <w:r>
        <w:tab/>
      </w:r>
      <w:r>
        <w:fldChar w:fldCharType="begin"/>
      </w:r>
      <w:r>
        <w:instrText xml:space="preserve"> PAGEREF _Toc316891048 \h </w:instrText>
      </w:r>
      <w:r>
        <w:fldChar w:fldCharType="separate"/>
      </w:r>
      <w:r>
        <w:t>8</w:t>
      </w:r>
      <w:r>
        <w:fldChar w:fldCharType="end"/>
      </w:r>
    </w:p>
    <w:p w14:paraId="32780CF7" w14:textId="77777777" w:rsidR="00D90060" w:rsidRDefault="00D90060">
      <w:pPr>
        <w:pStyle w:val="TOC3"/>
        <w:rPr>
          <w:rFonts w:eastAsiaTheme="minorEastAsia" w:cstheme="minorBidi"/>
          <w:sz w:val="22"/>
          <w:szCs w:val="22"/>
        </w:rPr>
      </w:pPr>
      <w:r>
        <w:t>2.2</w:t>
      </w:r>
      <w:r>
        <w:rPr>
          <w:rFonts w:eastAsiaTheme="minorEastAsia" w:cstheme="minorBidi"/>
          <w:sz w:val="22"/>
          <w:szCs w:val="22"/>
        </w:rPr>
        <w:tab/>
      </w:r>
      <w:r>
        <w:t>Simulated Time</w:t>
      </w:r>
      <w:r>
        <w:tab/>
      </w:r>
      <w:r>
        <w:fldChar w:fldCharType="begin"/>
      </w:r>
      <w:r>
        <w:instrText xml:space="preserve"> PAGEREF _Toc316891049 \h </w:instrText>
      </w:r>
      <w:r>
        <w:fldChar w:fldCharType="separate"/>
      </w:r>
      <w:r>
        <w:t>8</w:t>
      </w:r>
      <w:r>
        <w:fldChar w:fldCharType="end"/>
      </w:r>
    </w:p>
    <w:p w14:paraId="42962D22" w14:textId="77777777" w:rsidR="00D90060" w:rsidRDefault="00D90060">
      <w:pPr>
        <w:pStyle w:val="TOC3"/>
        <w:rPr>
          <w:rFonts w:eastAsiaTheme="minorEastAsia" w:cstheme="minorBidi"/>
          <w:sz w:val="22"/>
          <w:szCs w:val="22"/>
        </w:rPr>
      </w:pPr>
      <w:r>
        <w:t>2.3</w:t>
      </w:r>
      <w:r>
        <w:rPr>
          <w:rFonts w:eastAsiaTheme="minorEastAsia" w:cstheme="minorBidi"/>
          <w:sz w:val="22"/>
          <w:szCs w:val="22"/>
        </w:rPr>
        <w:tab/>
      </w:r>
      <w:r>
        <w:t>Geography</w:t>
      </w:r>
      <w:r>
        <w:tab/>
      </w:r>
      <w:r>
        <w:fldChar w:fldCharType="begin"/>
      </w:r>
      <w:r>
        <w:instrText xml:space="preserve"> PAGEREF _Toc316891050 \h </w:instrText>
      </w:r>
      <w:r>
        <w:fldChar w:fldCharType="separate"/>
      </w:r>
      <w:r>
        <w:t>8</w:t>
      </w:r>
      <w:r>
        <w:fldChar w:fldCharType="end"/>
      </w:r>
    </w:p>
    <w:p w14:paraId="164E3D2F" w14:textId="77777777" w:rsidR="00D90060" w:rsidRDefault="00D90060">
      <w:pPr>
        <w:pStyle w:val="TOC4"/>
        <w:tabs>
          <w:tab w:val="left" w:pos="1440"/>
          <w:tab w:val="right" w:leader="dot" w:pos="9710"/>
        </w:tabs>
        <w:rPr>
          <w:rFonts w:eastAsiaTheme="minorEastAsia" w:cstheme="minorBidi"/>
          <w:noProof/>
          <w:sz w:val="22"/>
          <w:szCs w:val="22"/>
        </w:rPr>
      </w:pPr>
      <w:r>
        <w:rPr>
          <w:noProof/>
        </w:rPr>
        <w:t>2.3.1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_Toc316891051 \h </w:instrText>
      </w:r>
      <w:r>
        <w:rPr>
          <w:noProof/>
        </w:rPr>
      </w:r>
      <w:r>
        <w:rPr>
          <w:noProof/>
        </w:rPr>
        <w:fldChar w:fldCharType="separate"/>
      </w:r>
      <w:r>
        <w:rPr>
          <w:noProof/>
        </w:rPr>
        <w:t>9</w:t>
      </w:r>
      <w:r>
        <w:rPr>
          <w:noProof/>
        </w:rPr>
        <w:fldChar w:fldCharType="end"/>
      </w:r>
    </w:p>
    <w:p w14:paraId="528DE0A8" w14:textId="77777777" w:rsidR="00D90060" w:rsidRDefault="00D90060">
      <w:pPr>
        <w:pStyle w:val="TOC4"/>
        <w:tabs>
          <w:tab w:val="left" w:pos="1440"/>
          <w:tab w:val="right" w:leader="dot" w:pos="9710"/>
        </w:tabs>
        <w:rPr>
          <w:rFonts w:eastAsiaTheme="minorEastAsia" w:cstheme="minorBidi"/>
          <w:noProof/>
          <w:sz w:val="22"/>
          <w:szCs w:val="22"/>
        </w:rPr>
      </w:pPr>
      <w:r>
        <w:rPr>
          <w:noProof/>
        </w:rPr>
        <w:t>2.3.2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_Toc316891052 \h </w:instrText>
      </w:r>
      <w:r>
        <w:rPr>
          <w:noProof/>
        </w:rPr>
      </w:r>
      <w:r>
        <w:rPr>
          <w:noProof/>
        </w:rPr>
        <w:fldChar w:fldCharType="separate"/>
      </w:r>
      <w:r>
        <w:rPr>
          <w:noProof/>
        </w:rPr>
        <w:t>10</w:t>
      </w:r>
      <w:r>
        <w:rPr>
          <w:noProof/>
        </w:rPr>
        <w:fldChar w:fldCharType="end"/>
      </w:r>
    </w:p>
    <w:p w14:paraId="27F069CB" w14:textId="77777777" w:rsidR="00D90060" w:rsidRDefault="00D90060">
      <w:pPr>
        <w:pStyle w:val="TOC4"/>
        <w:tabs>
          <w:tab w:val="left" w:pos="1440"/>
          <w:tab w:val="right" w:leader="dot" w:pos="9710"/>
        </w:tabs>
        <w:rPr>
          <w:rFonts w:eastAsiaTheme="minorEastAsia" w:cstheme="minorBidi"/>
          <w:noProof/>
          <w:sz w:val="22"/>
          <w:szCs w:val="22"/>
        </w:rPr>
      </w:pPr>
      <w:r>
        <w:rPr>
          <w:noProof/>
        </w:rPr>
        <w:t>2.3.3</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_Toc316891053 \h </w:instrText>
      </w:r>
      <w:r>
        <w:rPr>
          <w:noProof/>
        </w:rPr>
      </w:r>
      <w:r>
        <w:rPr>
          <w:noProof/>
        </w:rPr>
        <w:fldChar w:fldCharType="separate"/>
      </w:r>
      <w:r>
        <w:rPr>
          <w:noProof/>
        </w:rPr>
        <w:t>10</w:t>
      </w:r>
      <w:r>
        <w:rPr>
          <w:noProof/>
        </w:rPr>
        <w:fldChar w:fldCharType="end"/>
      </w:r>
    </w:p>
    <w:p w14:paraId="4D1765A4" w14:textId="77777777" w:rsidR="00D90060" w:rsidRDefault="00D90060">
      <w:pPr>
        <w:pStyle w:val="TOC3"/>
        <w:rPr>
          <w:rFonts w:eastAsiaTheme="minorEastAsia" w:cstheme="minorBidi"/>
          <w:sz w:val="22"/>
          <w:szCs w:val="22"/>
        </w:rPr>
      </w:pPr>
      <w:r>
        <w:t>2.4</w:t>
      </w:r>
      <w:r>
        <w:rPr>
          <w:rFonts w:eastAsiaTheme="minorEastAsia" w:cstheme="minorBidi"/>
          <w:sz w:val="22"/>
          <w:szCs w:val="22"/>
        </w:rPr>
        <w:tab/>
      </w:r>
      <w:r>
        <w:t>Actors</w:t>
      </w:r>
      <w:r>
        <w:tab/>
      </w:r>
      <w:r>
        <w:fldChar w:fldCharType="begin"/>
      </w:r>
      <w:r>
        <w:instrText xml:space="preserve"> PAGEREF _Toc316891054 \h </w:instrText>
      </w:r>
      <w:r>
        <w:fldChar w:fldCharType="separate"/>
      </w:r>
      <w:r>
        <w:t>11</w:t>
      </w:r>
      <w:r>
        <w:fldChar w:fldCharType="end"/>
      </w:r>
    </w:p>
    <w:p w14:paraId="15A316B4" w14:textId="77777777" w:rsidR="00D90060" w:rsidRDefault="00D90060">
      <w:pPr>
        <w:pStyle w:val="TOC4"/>
        <w:tabs>
          <w:tab w:val="left" w:pos="1440"/>
          <w:tab w:val="right" w:leader="dot" w:pos="9710"/>
        </w:tabs>
        <w:rPr>
          <w:rFonts w:eastAsiaTheme="minorEastAsia" w:cstheme="minorBidi"/>
          <w:noProof/>
          <w:sz w:val="22"/>
          <w:szCs w:val="22"/>
        </w:rPr>
      </w:pPr>
      <w:r>
        <w:rPr>
          <w:noProof/>
        </w:rPr>
        <w:t>2.4.1</w:t>
      </w:r>
      <w:r>
        <w:rPr>
          <w:rFonts w:eastAsiaTheme="minorEastAsia" w:cstheme="minorBidi"/>
          <w:noProof/>
          <w:sz w:val="22"/>
          <w:szCs w:val="22"/>
        </w:rPr>
        <w:tab/>
      </w:r>
      <w:r>
        <w:rPr>
          <w:noProof/>
        </w:rPr>
        <w:t>Strategies: Goals, Tactics, and Conditions</w:t>
      </w:r>
      <w:r>
        <w:rPr>
          <w:noProof/>
        </w:rPr>
        <w:tab/>
      </w:r>
      <w:r>
        <w:rPr>
          <w:noProof/>
        </w:rPr>
        <w:fldChar w:fldCharType="begin"/>
      </w:r>
      <w:r>
        <w:rPr>
          <w:noProof/>
        </w:rPr>
        <w:instrText xml:space="preserve"> PAGEREF _Toc316891055 \h </w:instrText>
      </w:r>
      <w:r>
        <w:rPr>
          <w:noProof/>
        </w:rPr>
      </w:r>
      <w:r>
        <w:rPr>
          <w:noProof/>
        </w:rPr>
        <w:fldChar w:fldCharType="separate"/>
      </w:r>
      <w:r>
        <w:rPr>
          <w:noProof/>
        </w:rPr>
        <w:t>11</w:t>
      </w:r>
      <w:r>
        <w:rPr>
          <w:noProof/>
        </w:rPr>
        <w:fldChar w:fldCharType="end"/>
      </w:r>
    </w:p>
    <w:p w14:paraId="2CAAADDD" w14:textId="77777777" w:rsidR="00D90060" w:rsidRDefault="00D90060">
      <w:pPr>
        <w:pStyle w:val="TOC4"/>
        <w:tabs>
          <w:tab w:val="left" w:pos="1440"/>
          <w:tab w:val="right" w:leader="dot" w:pos="9710"/>
        </w:tabs>
        <w:rPr>
          <w:rFonts w:eastAsiaTheme="minorEastAsia" w:cstheme="minorBidi"/>
          <w:noProof/>
          <w:sz w:val="22"/>
          <w:szCs w:val="22"/>
        </w:rPr>
      </w:pPr>
      <w:r>
        <w:rPr>
          <w:noProof/>
        </w:rPr>
        <w:t>2.4.2</w:t>
      </w:r>
      <w:r>
        <w:rPr>
          <w:rFonts w:eastAsiaTheme="minorEastAsia" w:cstheme="minorBidi"/>
          <w:noProof/>
          <w:sz w:val="22"/>
          <w:szCs w:val="22"/>
        </w:rPr>
        <w:tab/>
      </w:r>
      <w:r>
        <w:rPr>
          <w:noProof/>
        </w:rPr>
        <w:t>Support, Influence, and Control</w:t>
      </w:r>
      <w:r>
        <w:rPr>
          <w:noProof/>
        </w:rPr>
        <w:tab/>
      </w:r>
      <w:r>
        <w:rPr>
          <w:noProof/>
        </w:rPr>
        <w:fldChar w:fldCharType="begin"/>
      </w:r>
      <w:r>
        <w:rPr>
          <w:noProof/>
        </w:rPr>
        <w:instrText xml:space="preserve"> PAGEREF _Toc316891056 \h </w:instrText>
      </w:r>
      <w:r>
        <w:rPr>
          <w:noProof/>
        </w:rPr>
      </w:r>
      <w:r>
        <w:rPr>
          <w:noProof/>
        </w:rPr>
        <w:fldChar w:fldCharType="separate"/>
      </w:r>
      <w:r>
        <w:rPr>
          <w:noProof/>
        </w:rPr>
        <w:t>11</w:t>
      </w:r>
      <w:r>
        <w:rPr>
          <w:noProof/>
        </w:rPr>
        <w:fldChar w:fldCharType="end"/>
      </w:r>
    </w:p>
    <w:p w14:paraId="2ADCD326" w14:textId="77777777" w:rsidR="00D90060" w:rsidRDefault="00D90060">
      <w:pPr>
        <w:pStyle w:val="TOC4"/>
        <w:tabs>
          <w:tab w:val="left" w:pos="1440"/>
          <w:tab w:val="right" w:leader="dot" w:pos="9710"/>
        </w:tabs>
        <w:rPr>
          <w:rFonts w:eastAsiaTheme="minorEastAsia" w:cstheme="minorBidi"/>
          <w:noProof/>
          <w:sz w:val="22"/>
          <w:szCs w:val="22"/>
        </w:rPr>
      </w:pPr>
      <w:r>
        <w:rPr>
          <w:noProof/>
        </w:rPr>
        <w:t>2.4.3</w:t>
      </w:r>
      <w:r>
        <w:rPr>
          <w:rFonts w:eastAsiaTheme="minorEastAsia" w:cstheme="minorBidi"/>
          <w:noProof/>
          <w:sz w:val="22"/>
          <w:szCs w:val="22"/>
        </w:rPr>
        <w:tab/>
      </w:r>
      <w:r>
        <w:rPr>
          <w:noProof/>
        </w:rPr>
        <w:t>Stability</w:t>
      </w:r>
      <w:r>
        <w:rPr>
          <w:noProof/>
        </w:rPr>
        <w:tab/>
      </w:r>
      <w:r>
        <w:rPr>
          <w:noProof/>
        </w:rPr>
        <w:fldChar w:fldCharType="begin"/>
      </w:r>
      <w:r>
        <w:rPr>
          <w:noProof/>
        </w:rPr>
        <w:instrText xml:space="preserve"> PAGEREF _Toc316891057 \h </w:instrText>
      </w:r>
      <w:r>
        <w:rPr>
          <w:noProof/>
        </w:rPr>
      </w:r>
      <w:r>
        <w:rPr>
          <w:noProof/>
        </w:rPr>
        <w:fldChar w:fldCharType="separate"/>
      </w:r>
      <w:r>
        <w:rPr>
          <w:noProof/>
        </w:rPr>
        <w:t>12</w:t>
      </w:r>
      <w:r>
        <w:rPr>
          <w:noProof/>
        </w:rPr>
        <w:fldChar w:fldCharType="end"/>
      </w:r>
    </w:p>
    <w:p w14:paraId="749D26CD" w14:textId="77777777" w:rsidR="00D90060" w:rsidRDefault="00D90060">
      <w:pPr>
        <w:pStyle w:val="TOC3"/>
        <w:rPr>
          <w:rFonts w:eastAsiaTheme="minorEastAsia" w:cstheme="minorBidi"/>
          <w:sz w:val="22"/>
          <w:szCs w:val="22"/>
        </w:rPr>
      </w:pPr>
      <w:r>
        <w:t>2.5</w:t>
      </w:r>
      <w:r>
        <w:rPr>
          <w:rFonts w:eastAsiaTheme="minorEastAsia" w:cstheme="minorBidi"/>
          <w:sz w:val="22"/>
          <w:szCs w:val="22"/>
        </w:rPr>
        <w:tab/>
      </w:r>
      <w:r>
        <w:t>Groups</w:t>
      </w:r>
      <w:r>
        <w:tab/>
      </w:r>
      <w:r>
        <w:fldChar w:fldCharType="begin"/>
      </w:r>
      <w:r>
        <w:instrText xml:space="preserve"> PAGEREF _Toc316891058 \h </w:instrText>
      </w:r>
      <w:r>
        <w:fldChar w:fldCharType="separate"/>
      </w:r>
      <w:r>
        <w:t>12</w:t>
      </w:r>
      <w:r>
        <w:fldChar w:fldCharType="end"/>
      </w:r>
    </w:p>
    <w:p w14:paraId="4BE68A0C" w14:textId="77777777" w:rsidR="00D90060" w:rsidRDefault="00D90060">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_Toc316891059 \h </w:instrText>
      </w:r>
      <w:r>
        <w:rPr>
          <w:noProof/>
        </w:rPr>
      </w:r>
      <w:r>
        <w:rPr>
          <w:noProof/>
        </w:rPr>
        <w:fldChar w:fldCharType="separate"/>
      </w:r>
      <w:r>
        <w:rPr>
          <w:noProof/>
        </w:rPr>
        <w:t>12</w:t>
      </w:r>
      <w:r>
        <w:rPr>
          <w:noProof/>
        </w:rPr>
        <w:fldChar w:fldCharType="end"/>
      </w:r>
    </w:p>
    <w:p w14:paraId="664AC6B3" w14:textId="77777777" w:rsidR="00D90060" w:rsidRDefault="00D90060">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_Toc316891060 \h </w:instrText>
      </w:r>
      <w:r>
        <w:rPr>
          <w:noProof/>
        </w:rPr>
      </w:r>
      <w:r>
        <w:rPr>
          <w:noProof/>
        </w:rPr>
        <w:fldChar w:fldCharType="separate"/>
      </w:r>
      <w:r>
        <w:rPr>
          <w:noProof/>
        </w:rPr>
        <w:t>13</w:t>
      </w:r>
      <w:r>
        <w:rPr>
          <w:noProof/>
        </w:rPr>
        <w:fldChar w:fldCharType="end"/>
      </w:r>
    </w:p>
    <w:p w14:paraId="5DB5A0C9"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2.5.2.1</w:t>
      </w:r>
      <w:r>
        <w:rPr>
          <w:rFonts w:eastAsiaTheme="minorEastAsia" w:cstheme="minorBidi"/>
          <w:noProof/>
          <w:sz w:val="22"/>
          <w:szCs w:val="22"/>
        </w:rPr>
        <w:tab/>
      </w:r>
      <w:r>
        <w:rPr>
          <w:noProof/>
        </w:rPr>
        <w:t>Mobilization, Deployment, and Assignment</w:t>
      </w:r>
      <w:r>
        <w:rPr>
          <w:noProof/>
        </w:rPr>
        <w:tab/>
      </w:r>
      <w:r>
        <w:rPr>
          <w:noProof/>
        </w:rPr>
        <w:fldChar w:fldCharType="begin"/>
      </w:r>
      <w:r>
        <w:rPr>
          <w:noProof/>
        </w:rPr>
        <w:instrText xml:space="preserve"> PAGEREF _Toc316891061 \h </w:instrText>
      </w:r>
      <w:r>
        <w:rPr>
          <w:noProof/>
        </w:rPr>
      </w:r>
      <w:r>
        <w:rPr>
          <w:noProof/>
        </w:rPr>
        <w:fldChar w:fldCharType="separate"/>
      </w:r>
      <w:r>
        <w:rPr>
          <w:noProof/>
        </w:rPr>
        <w:t>13</w:t>
      </w:r>
      <w:r>
        <w:rPr>
          <w:noProof/>
        </w:rPr>
        <w:fldChar w:fldCharType="end"/>
      </w:r>
    </w:p>
    <w:p w14:paraId="1BE61E1B" w14:textId="77777777" w:rsidR="00D90060" w:rsidRDefault="00D90060">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_Toc316891062 \h </w:instrText>
      </w:r>
      <w:r>
        <w:rPr>
          <w:noProof/>
        </w:rPr>
      </w:r>
      <w:r>
        <w:rPr>
          <w:noProof/>
        </w:rPr>
        <w:fldChar w:fldCharType="separate"/>
      </w:r>
      <w:r>
        <w:rPr>
          <w:noProof/>
        </w:rPr>
        <w:t>13</w:t>
      </w:r>
      <w:r>
        <w:rPr>
          <w:noProof/>
        </w:rPr>
        <w:fldChar w:fldCharType="end"/>
      </w:r>
    </w:p>
    <w:p w14:paraId="661DB88A" w14:textId="77777777" w:rsidR="00D90060" w:rsidRDefault="00D90060">
      <w:pPr>
        <w:pStyle w:val="TOC4"/>
        <w:tabs>
          <w:tab w:val="left" w:pos="1440"/>
          <w:tab w:val="right" w:leader="dot" w:pos="9710"/>
        </w:tabs>
        <w:rPr>
          <w:rFonts w:eastAsiaTheme="minorEastAsia" w:cstheme="minorBidi"/>
          <w:noProof/>
          <w:sz w:val="22"/>
          <w:szCs w:val="22"/>
        </w:rPr>
      </w:pPr>
      <w:r>
        <w:rPr>
          <w:noProof/>
        </w:rPr>
        <w:t>2.5.4</w:t>
      </w:r>
      <w:r>
        <w:rPr>
          <w:rFonts w:eastAsiaTheme="minorEastAsia" w:cstheme="minorBidi"/>
          <w:noProof/>
          <w:sz w:val="22"/>
          <w:szCs w:val="22"/>
        </w:rPr>
        <w:tab/>
      </w:r>
      <w:r>
        <w:rPr>
          <w:noProof/>
        </w:rPr>
        <w:t>Force, Security, and Volatility</w:t>
      </w:r>
      <w:r>
        <w:rPr>
          <w:noProof/>
        </w:rPr>
        <w:tab/>
      </w:r>
      <w:r>
        <w:rPr>
          <w:noProof/>
        </w:rPr>
        <w:fldChar w:fldCharType="begin"/>
      </w:r>
      <w:r>
        <w:rPr>
          <w:noProof/>
        </w:rPr>
        <w:instrText xml:space="preserve"> PAGEREF _Toc316891063 \h </w:instrText>
      </w:r>
      <w:r>
        <w:rPr>
          <w:noProof/>
        </w:rPr>
      </w:r>
      <w:r>
        <w:rPr>
          <w:noProof/>
        </w:rPr>
        <w:fldChar w:fldCharType="separate"/>
      </w:r>
      <w:r>
        <w:rPr>
          <w:noProof/>
        </w:rPr>
        <w:t>14</w:t>
      </w:r>
      <w:r>
        <w:rPr>
          <w:noProof/>
        </w:rPr>
        <w:fldChar w:fldCharType="end"/>
      </w:r>
    </w:p>
    <w:p w14:paraId="1D3D71F5" w14:textId="77777777" w:rsidR="00D90060" w:rsidRDefault="00D90060">
      <w:pPr>
        <w:pStyle w:val="TOC3"/>
        <w:rPr>
          <w:rFonts w:eastAsiaTheme="minorEastAsia" w:cstheme="minorBidi"/>
          <w:sz w:val="22"/>
          <w:szCs w:val="22"/>
        </w:rPr>
      </w:pPr>
      <w:r>
        <w:t>2.6</w:t>
      </w:r>
      <w:r>
        <w:rPr>
          <w:rFonts w:eastAsiaTheme="minorEastAsia" w:cstheme="minorBidi"/>
          <w:sz w:val="22"/>
          <w:szCs w:val="22"/>
        </w:rPr>
        <w:tab/>
      </w:r>
      <w:r>
        <w:t>Modeling Areas</w:t>
      </w:r>
      <w:r>
        <w:tab/>
      </w:r>
      <w:r>
        <w:fldChar w:fldCharType="begin"/>
      </w:r>
      <w:r>
        <w:instrText xml:space="preserve"> PAGEREF _Toc316891064 \h </w:instrText>
      </w:r>
      <w:r>
        <w:fldChar w:fldCharType="separate"/>
      </w:r>
      <w:r>
        <w:t>14</w:t>
      </w:r>
      <w:r>
        <w:fldChar w:fldCharType="end"/>
      </w:r>
    </w:p>
    <w:p w14:paraId="59498617" w14:textId="77777777" w:rsidR="00D90060" w:rsidRDefault="00D90060">
      <w:pPr>
        <w:pStyle w:val="TOC4"/>
        <w:tabs>
          <w:tab w:val="left" w:pos="1440"/>
          <w:tab w:val="right" w:leader="dot" w:pos="9710"/>
        </w:tabs>
        <w:rPr>
          <w:rFonts w:eastAsiaTheme="minorEastAsia" w:cstheme="minorBidi"/>
          <w:noProof/>
          <w:sz w:val="22"/>
          <w:szCs w:val="22"/>
        </w:rPr>
      </w:pPr>
      <w:r>
        <w:rPr>
          <w:noProof/>
        </w:rPr>
        <w:t>2.6.1</w:t>
      </w:r>
      <w:r>
        <w:rPr>
          <w:rFonts w:eastAsiaTheme="minorEastAsia" w:cstheme="minorBidi"/>
          <w:noProof/>
          <w:sz w:val="22"/>
          <w:szCs w:val="22"/>
        </w:rPr>
        <w:tab/>
      </w:r>
      <w:r>
        <w:rPr>
          <w:noProof/>
        </w:rPr>
        <w:t>Ground</w:t>
      </w:r>
      <w:r>
        <w:rPr>
          <w:noProof/>
        </w:rPr>
        <w:tab/>
      </w:r>
      <w:r>
        <w:rPr>
          <w:noProof/>
        </w:rPr>
        <w:fldChar w:fldCharType="begin"/>
      </w:r>
      <w:r>
        <w:rPr>
          <w:noProof/>
        </w:rPr>
        <w:instrText xml:space="preserve"> PAGEREF _Toc316891065 \h </w:instrText>
      </w:r>
      <w:r>
        <w:rPr>
          <w:noProof/>
        </w:rPr>
      </w:r>
      <w:r>
        <w:rPr>
          <w:noProof/>
        </w:rPr>
        <w:fldChar w:fldCharType="separate"/>
      </w:r>
      <w:r>
        <w:rPr>
          <w:noProof/>
        </w:rPr>
        <w:t>14</w:t>
      </w:r>
      <w:r>
        <w:rPr>
          <w:noProof/>
        </w:rPr>
        <w:fldChar w:fldCharType="end"/>
      </w:r>
    </w:p>
    <w:p w14:paraId="74AA0222" w14:textId="77777777" w:rsidR="00D90060" w:rsidRDefault="00D90060">
      <w:pPr>
        <w:pStyle w:val="TOC4"/>
        <w:tabs>
          <w:tab w:val="left" w:pos="1440"/>
          <w:tab w:val="right" w:leader="dot" w:pos="9710"/>
        </w:tabs>
        <w:rPr>
          <w:rFonts w:eastAsiaTheme="minorEastAsia" w:cstheme="minorBidi"/>
          <w:noProof/>
          <w:sz w:val="22"/>
          <w:szCs w:val="22"/>
        </w:rPr>
      </w:pPr>
      <w:r>
        <w:rPr>
          <w:noProof/>
        </w:rPr>
        <w:t>2.6.2</w:t>
      </w:r>
      <w:r>
        <w:rPr>
          <w:rFonts w:eastAsiaTheme="minorEastAsia" w:cstheme="minorBidi"/>
          <w:noProof/>
          <w:sz w:val="22"/>
          <w:szCs w:val="22"/>
        </w:rPr>
        <w:tab/>
      </w:r>
      <w:r>
        <w:rPr>
          <w:noProof/>
        </w:rPr>
        <w:t>Demographics</w:t>
      </w:r>
      <w:r>
        <w:rPr>
          <w:noProof/>
        </w:rPr>
        <w:tab/>
      </w:r>
      <w:r>
        <w:rPr>
          <w:noProof/>
        </w:rPr>
        <w:fldChar w:fldCharType="begin"/>
      </w:r>
      <w:r>
        <w:rPr>
          <w:noProof/>
        </w:rPr>
        <w:instrText xml:space="preserve"> PAGEREF _Toc316891066 \h </w:instrText>
      </w:r>
      <w:r>
        <w:rPr>
          <w:noProof/>
        </w:rPr>
      </w:r>
      <w:r>
        <w:rPr>
          <w:noProof/>
        </w:rPr>
        <w:fldChar w:fldCharType="separate"/>
      </w:r>
      <w:r>
        <w:rPr>
          <w:noProof/>
        </w:rPr>
        <w:t>14</w:t>
      </w:r>
      <w:r>
        <w:rPr>
          <w:noProof/>
        </w:rPr>
        <w:fldChar w:fldCharType="end"/>
      </w:r>
    </w:p>
    <w:p w14:paraId="3920D421" w14:textId="77777777" w:rsidR="00D90060" w:rsidRDefault="00D90060">
      <w:pPr>
        <w:pStyle w:val="TOC4"/>
        <w:tabs>
          <w:tab w:val="left" w:pos="1440"/>
          <w:tab w:val="right" w:leader="dot" w:pos="9710"/>
        </w:tabs>
        <w:rPr>
          <w:rFonts w:eastAsiaTheme="minorEastAsia" w:cstheme="minorBidi"/>
          <w:noProof/>
          <w:sz w:val="22"/>
          <w:szCs w:val="22"/>
        </w:rPr>
      </w:pPr>
      <w:r>
        <w:rPr>
          <w:noProof/>
        </w:rPr>
        <w:t>2.6.3</w:t>
      </w:r>
      <w:r>
        <w:rPr>
          <w:rFonts w:eastAsiaTheme="minorEastAsia" w:cstheme="minorBidi"/>
          <w:noProof/>
          <w:sz w:val="22"/>
          <w:szCs w:val="22"/>
        </w:rPr>
        <w:tab/>
      </w:r>
      <w:r>
        <w:rPr>
          <w:noProof/>
        </w:rPr>
        <w:t>Attitudes</w:t>
      </w:r>
      <w:r>
        <w:rPr>
          <w:noProof/>
        </w:rPr>
        <w:tab/>
      </w:r>
      <w:r>
        <w:rPr>
          <w:noProof/>
        </w:rPr>
        <w:fldChar w:fldCharType="begin"/>
      </w:r>
      <w:r>
        <w:rPr>
          <w:noProof/>
        </w:rPr>
        <w:instrText xml:space="preserve"> PAGEREF _Toc316891067 \h </w:instrText>
      </w:r>
      <w:r>
        <w:rPr>
          <w:noProof/>
        </w:rPr>
      </w:r>
      <w:r>
        <w:rPr>
          <w:noProof/>
        </w:rPr>
        <w:fldChar w:fldCharType="separate"/>
      </w:r>
      <w:r>
        <w:rPr>
          <w:noProof/>
        </w:rPr>
        <w:t>15</w:t>
      </w:r>
      <w:r>
        <w:rPr>
          <w:noProof/>
        </w:rPr>
        <w:fldChar w:fldCharType="end"/>
      </w:r>
    </w:p>
    <w:p w14:paraId="3B76C08B" w14:textId="77777777" w:rsidR="00D90060" w:rsidRDefault="00D90060">
      <w:pPr>
        <w:pStyle w:val="TOC4"/>
        <w:tabs>
          <w:tab w:val="left" w:pos="1440"/>
          <w:tab w:val="right" w:leader="dot" w:pos="9710"/>
        </w:tabs>
        <w:rPr>
          <w:rFonts w:eastAsiaTheme="minorEastAsia" w:cstheme="minorBidi"/>
          <w:noProof/>
          <w:sz w:val="22"/>
          <w:szCs w:val="22"/>
        </w:rPr>
      </w:pPr>
      <w:r>
        <w:rPr>
          <w:noProof/>
        </w:rPr>
        <w:t>2.6.4</w:t>
      </w:r>
      <w:r>
        <w:rPr>
          <w:rFonts w:eastAsiaTheme="minorEastAsia" w:cstheme="minorBidi"/>
          <w:noProof/>
          <w:sz w:val="22"/>
          <w:szCs w:val="22"/>
        </w:rPr>
        <w:tab/>
      </w:r>
      <w:r>
        <w:rPr>
          <w:noProof/>
        </w:rPr>
        <w:t>Politics</w:t>
      </w:r>
      <w:r>
        <w:rPr>
          <w:noProof/>
        </w:rPr>
        <w:tab/>
      </w:r>
      <w:r>
        <w:rPr>
          <w:noProof/>
        </w:rPr>
        <w:fldChar w:fldCharType="begin"/>
      </w:r>
      <w:r>
        <w:rPr>
          <w:noProof/>
        </w:rPr>
        <w:instrText xml:space="preserve"> PAGEREF _Toc316891068 \h </w:instrText>
      </w:r>
      <w:r>
        <w:rPr>
          <w:noProof/>
        </w:rPr>
      </w:r>
      <w:r>
        <w:rPr>
          <w:noProof/>
        </w:rPr>
        <w:fldChar w:fldCharType="separate"/>
      </w:r>
      <w:r>
        <w:rPr>
          <w:noProof/>
        </w:rPr>
        <w:t>15</w:t>
      </w:r>
      <w:r>
        <w:rPr>
          <w:noProof/>
        </w:rPr>
        <w:fldChar w:fldCharType="end"/>
      </w:r>
    </w:p>
    <w:p w14:paraId="55C56412" w14:textId="77777777" w:rsidR="00D90060" w:rsidRDefault="00D90060">
      <w:pPr>
        <w:pStyle w:val="TOC4"/>
        <w:tabs>
          <w:tab w:val="left" w:pos="1440"/>
          <w:tab w:val="right" w:leader="dot" w:pos="9710"/>
        </w:tabs>
        <w:rPr>
          <w:rFonts w:eastAsiaTheme="minorEastAsia" w:cstheme="minorBidi"/>
          <w:noProof/>
          <w:sz w:val="22"/>
          <w:szCs w:val="22"/>
        </w:rPr>
      </w:pPr>
      <w:r>
        <w:rPr>
          <w:noProof/>
        </w:rPr>
        <w:t>2.6.5</w:t>
      </w:r>
      <w:r>
        <w:rPr>
          <w:rFonts w:eastAsiaTheme="minorEastAsia" w:cstheme="minorBidi"/>
          <w:noProof/>
          <w:sz w:val="22"/>
          <w:szCs w:val="22"/>
        </w:rPr>
        <w:tab/>
      </w:r>
      <w:r>
        <w:rPr>
          <w:noProof/>
        </w:rPr>
        <w:t>Economics</w:t>
      </w:r>
      <w:r>
        <w:rPr>
          <w:noProof/>
        </w:rPr>
        <w:tab/>
      </w:r>
      <w:r>
        <w:rPr>
          <w:noProof/>
        </w:rPr>
        <w:fldChar w:fldCharType="begin"/>
      </w:r>
      <w:r>
        <w:rPr>
          <w:noProof/>
        </w:rPr>
        <w:instrText xml:space="preserve"> PAGEREF _Toc316891069 \h </w:instrText>
      </w:r>
      <w:r>
        <w:rPr>
          <w:noProof/>
        </w:rPr>
      </w:r>
      <w:r>
        <w:rPr>
          <w:noProof/>
        </w:rPr>
        <w:fldChar w:fldCharType="separate"/>
      </w:r>
      <w:r>
        <w:rPr>
          <w:noProof/>
        </w:rPr>
        <w:t>15</w:t>
      </w:r>
      <w:r>
        <w:rPr>
          <w:noProof/>
        </w:rPr>
        <w:fldChar w:fldCharType="end"/>
      </w:r>
    </w:p>
    <w:p w14:paraId="109CDCA3" w14:textId="77777777" w:rsidR="00D90060" w:rsidRDefault="00D90060">
      <w:pPr>
        <w:pStyle w:val="TOC4"/>
        <w:tabs>
          <w:tab w:val="left" w:pos="1440"/>
          <w:tab w:val="right" w:leader="dot" w:pos="9710"/>
        </w:tabs>
        <w:rPr>
          <w:rFonts w:eastAsiaTheme="minorEastAsia" w:cstheme="minorBidi"/>
          <w:noProof/>
          <w:sz w:val="22"/>
          <w:szCs w:val="22"/>
        </w:rPr>
      </w:pPr>
      <w:r>
        <w:rPr>
          <w:noProof/>
        </w:rPr>
        <w:t>2.6.6</w:t>
      </w:r>
      <w:r>
        <w:rPr>
          <w:rFonts w:eastAsiaTheme="minorEastAsia" w:cstheme="minorBidi"/>
          <w:noProof/>
          <w:sz w:val="22"/>
          <w:szCs w:val="22"/>
        </w:rPr>
        <w:tab/>
      </w:r>
      <w:r>
        <w:rPr>
          <w:noProof/>
        </w:rPr>
        <w:t>Information</w:t>
      </w:r>
      <w:r>
        <w:rPr>
          <w:noProof/>
        </w:rPr>
        <w:tab/>
      </w:r>
      <w:r>
        <w:rPr>
          <w:noProof/>
        </w:rPr>
        <w:fldChar w:fldCharType="begin"/>
      </w:r>
      <w:r>
        <w:rPr>
          <w:noProof/>
        </w:rPr>
        <w:instrText xml:space="preserve"> PAGEREF _Toc316891070 \h </w:instrText>
      </w:r>
      <w:r>
        <w:rPr>
          <w:noProof/>
        </w:rPr>
      </w:r>
      <w:r>
        <w:rPr>
          <w:noProof/>
        </w:rPr>
        <w:fldChar w:fldCharType="separate"/>
      </w:r>
      <w:r>
        <w:rPr>
          <w:noProof/>
        </w:rPr>
        <w:t>15</w:t>
      </w:r>
      <w:r>
        <w:rPr>
          <w:noProof/>
        </w:rPr>
        <w:fldChar w:fldCharType="end"/>
      </w:r>
    </w:p>
    <w:p w14:paraId="6CC90160" w14:textId="77777777" w:rsidR="00D90060" w:rsidRDefault="00D90060">
      <w:pPr>
        <w:pStyle w:val="TOC3"/>
        <w:rPr>
          <w:rFonts w:eastAsiaTheme="minorEastAsia" w:cstheme="minorBidi"/>
          <w:sz w:val="22"/>
          <w:szCs w:val="22"/>
        </w:rPr>
      </w:pPr>
      <w:r>
        <w:t>2.7</w:t>
      </w:r>
      <w:r>
        <w:rPr>
          <w:rFonts w:eastAsiaTheme="minorEastAsia" w:cstheme="minorBidi"/>
          <w:sz w:val="22"/>
          <w:szCs w:val="22"/>
        </w:rPr>
        <w:tab/>
      </w:r>
      <w:r>
        <w:t>Simulation States and the Advancement of Time</w:t>
      </w:r>
      <w:r>
        <w:tab/>
      </w:r>
      <w:r>
        <w:fldChar w:fldCharType="begin"/>
      </w:r>
      <w:r>
        <w:instrText xml:space="preserve"> PAGEREF _Toc316891071 \h </w:instrText>
      </w:r>
      <w:r>
        <w:fldChar w:fldCharType="separate"/>
      </w:r>
      <w:r>
        <w:t>15</w:t>
      </w:r>
      <w:r>
        <w:fldChar w:fldCharType="end"/>
      </w:r>
    </w:p>
    <w:p w14:paraId="7646A77F" w14:textId="77777777" w:rsidR="00D90060" w:rsidRDefault="00D90060">
      <w:pPr>
        <w:pStyle w:val="TOC2"/>
        <w:rPr>
          <w:rFonts w:eastAsiaTheme="minorEastAsia" w:cstheme="minorBidi"/>
          <w:sz w:val="22"/>
          <w:szCs w:val="22"/>
        </w:rPr>
      </w:pPr>
      <w:r>
        <w:t>3.</w:t>
      </w:r>
      <w:r>
        <w:rPr>
          <w:rFonts w:eastAsiaTheme="minorEastAsia" w:cstheme="minorBidi"/>
          <w:sz w:val="22"/>
          <w:szCs w:val="22"/>
        </w:rPr>
        <w:tab/>
      </w:r>
      <w:r>
        <w:t>Strategies and Strategy Execution</w:t>
      </w:r>
      <w:r>
        <w:tab/>
      </w:r>
      <w:r>
        <w:fldChar w:fldCharType="begin"/>
      </w:r>
      <w:r>
        <w:instrText xml:space="preserve"> PAGEREF _Toc316891072 \h </w:instrText>
      </w:r>
      <w:r>
        <w:fldChar w:fldCharType="separate"/>
      </w:r>
      <w:r>
        <w:t>17</w:t>
      </w:r>
      <w:r>
        <w:fldChar w:fldCharType="end"/>
      </w:r>
    </w:p>
    <w:p w14:paraId="0F94BB6F" w14:textId="77777777" w:rsidR="00D90060" w:rsidRDefault="00D90060">
      <w:pPr>
        <w:pStyle w:val="TOC3"/>
        <w:rPr>
          <w:rFonts w:eastAsiaTheme="minorEastAsia" w:cstheme="minorBidi"/>
          <w:sz w:val="22"/>
          <w:szCs w:val="22"/>
        </w:rPr>
      </w:pPr>
      <w:r>
        <w:t>3.1</w:t>
      </w:r>
      <w:r>
        <w:rPr>
          <w:rFonts w:eastAsiaTheme="minorEastAsia" w:cstheme="minorBidi"/>
          <w:sz w:val="22"/>
          <w:szCs w:val="22"/>
        </w:rPr>
        <w:tab/>
      </w:r>
      <w:r>
        <w:t>Agents</w:t>
      </w:r>
      <w:r>
        <w:tab/>
      </w:r>
      <w:r>
        <w:fldChar w:fldCharType="begin"/>
      </w:r>
      <w:r>
        <w:instrText xml:space="preserve"> PAGEREF _Toc316891073 \h </w:instrText>
      </w:r>
      <w:r>
        <w:fldChar w:fldCharType="separate"/>
      </w:r>
      <w:r>
        <w:t>17</w:t>
      </w:r>
      <w:r>
        <w:fldChar w:fldCharType="end"/>
      </w:r>
    </w:p>
    <w:p w14:paraId="57E75462" w14:textId="77777777" w:rsidR="00D90060" w:rsidRDefault="00D90060">
      <w:pPr>
        <w:pStyle w:val="TOC4"/>
        <w:tabs>
          <w:tab w:val="left" w:pos="1440"/>
          <w:tab w:val="right" w:leader="dot" w:pos="9710"/>
        </w:tabs>
        <w:rPr>
          <w:rFonts w:eastAsiaTheme="minorEastAsia" w:cstheme="minorBidi"/>
          <w:noProof/>
          <w:sz w:val="22"/>
          <w:szCs w:val="22"/>
        </w:rPr>
      </w:pPr>
      <w:r>
        <w:rPr>
          <w:noProof/>
        </w:rPr>
        <w:t>3.1.1</w:t>
      </w:r>
      <w:r>
        <w:rPr>
          <w:rFonts w:eastAsiaTheme="minorEastAsia" w:cstheme="minorBidi"/>
          <w:noProof/>
          <w:sz w:val="22"/>
          <w:szCs w:val="22"/>
        </w:rPr>
        <w:tab/>
      </w:r>
      <w:r>
        <w:rPr>
          <w:noProof/>
        </w:rPr>
        <w:t>The SYSTEM Agent</w:t>
      </w:r>
      <w:r>
        <w:rPr>
          <w:noProof/>
        </w:rPr>
        <w:tab/>
      </w:r>
      <w:r>
        <w:rPr>
          <w:noProof/>
        </w:rPr>
        <w:fldChar w:fldCharType="begin"/>
      </w:r>
      <w:r>
        <w:rPr>
          <w:noProof/>
        </w:rPr>
        <w:instrText xml:space="preserve"> PAGEREF _Toc316891074 \h </w:instrText>
      </w:r>
      <w:r>
        <w:rPr>
          <w:noProof/>
        </w:rPr>
      </w:r>
      <w:r>
        <w:rPr>
          <w:noProof/>
        </w:rPr>
        <w:fldChar w:fldCharType="separate"/>
      </w:r>
      <w:r>
        <w:rPr>
          <w:noProof/>
        </w:rPr>
        <w:t>17</w:t>
      </w:r>
      <w:r>
        <w:rPr>
          <w:noProof/>
        </w:rPr>
        <w:fldChar w:fldCharType="end"/>
      </w:r>
    </w:p>
    <w:p w14:paraId="609D233E" w14:textId="77777777" w:rsidR="00D90060" w:rsidRDefault="00D90060">
      <w:pPr>
        <w:pStyle w:val="TOC3"/>
        <w:rPr>
          <w:rFonts w:eastAsiaTheme="minorEastAsia" w:cstheme="minorBidi"/>
          <w:sz w:val="22"/>
          <w:szCs w:val="22"/>
        </w:rPr>
      </w:pPr>
      <w:r>
        <w:t>3.2</w:t>
      </w:r>
      <w:r>
        <w:rPr>
          <w:rFonts w:eastAsiaTheme="minorEastAsia" w:cstheme="minorBidi"/>
          <w:sz w:val="22"/>
          <w:szCs w:val="22"/>
        </w:rPr>
        <w:tab/>
      </w:r>
      <w:r>
        <w:t>Actors</w:t>
      </w:r>
      <w:r>
        <w:tab/>
      </w:r>
      <w:r>
        <w:fldChar w:fldCharType="begin"/>
      </w:r>
      <w:r>
        <w:instrText xml:space="preserve"> PAGEREF _Toc316891075 \h </w:instrText>
      </w:r>
      <w:r>
        <w:fldChar w:fldCharType="separate"/>
      </w:r>
      <w:r>
        <w:t>17</w:t>
      </w:r>
      <w:r>
        <w:fldChar w:fldCharType="end"/>
      </w:r>
    </w:p>
    <w:p w14:paraId="075DF418" w14:textId="77777777" w:rsidR="00D90060" w:rsidRDefault="00D90060">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Assets: Cash</w:t>
      </w:r>
      <w:r>
        <w:rPr>
          <w:noProof/>
        </w:rPr>
        <w:tab/>
      </w:r>
      <w:r>
        <w:rPr>
          <w:noProof/>
        </w:rPr>
        <w:fldChar w:fldCharType="begin"/>
      </w:r>
      <w:r>
        <w:rPr>
          <w:noProof/>
        </w:rPr>
        <w:instrText xml:space="preserve"> PAGEREF _Toc316891076 \h </w:instrText>
      </w:r>
      <w:r>
        <w:rPr>
          <w:noProof/>
        </w:rPr>
      </w:r>
      <w:r>
        <w:rPr>
          <w:noProof/>
        </w:rPr>
        <w:fldChar w:fldCharType="separate"/>
      </w:r>
      <w:r>
        <w:rPr>
          <w:noProof/>
        </w:rPr>
        <w:t>17</w:t>
      </w:r>
      <w:r>
        <w:rPr>
          <w:noProof/>
        </w:rPr>
        <w:fldChar w:fldCharType="end"/>
      </w:r>
    </w:p>
    <w:p w14:paraId="3A69E5C8" w14:textId="77777777" w:rsidR="00D90060" w:rsidRDefault="00D90060">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Assets: Personnel</w:t>
      </w:r>
      <w:r>
        <w:rPr>
          <w:noProof/>
        </w:rPr>
        <w:tab/>
      </w:r>
      <w:r>
        <w:rPr>
          <w:noProof/>
        </w:rPr>
        <w:fldChar w:fldCharType="begin"/>
      </w:r>
      <w:r>
        <w:rPr>
          <w:noProof/>
        </w:rPr>
        <w:instrText xml:space="preserve"> PAGEREF _Toc316891077 \h </w:instrText>
      </w:r>
      <w:r>
        <w:rPr>
          <w:noProof/>
        </w:rPr>
      </w:r>
      <w:r>
        <w:rPr>
          <w:noProof/>
        </w:rPr>
        <w:fldChar w:fldCharType="separate"/>
      </w:r>
      <w:r>
        <w:rPr>
          <w:noProof/>
        </w:rPr>
        <w:t>18</w:t>
      </w:r>
      <w:r>
        <w:rPr>
          <w:noProof/>
        </w:rPr>
        <w:fldChar w:fldCharType="end"/>
      </w:r>
    </w:p>
    <w:p w14:paraId="0BA0F1D1" w14:textId="77777777" w:rsidR="00D90060" w:rsidRDefault="00D90060">
      <w:pPr>
        <w:pStyle w:val="TOC3"/>
        <w:rPr>
          <w:rFonts w:eastAsiaTheme="minorEastAsia" w:cstheme="minorBidi"/>
          <w:sz w:val="22"/>
          <w:szCs w:val="22"/>
        </w:rPr>
      </w:pPr>
      <w:r>
        <w:t>3.3</w:t>
      </w:r>
      <w:r>
        <w:rPr>
          <w:rFonts w:eastAsiaTheme="minorEastAsia" w:cstheme="minorBidi"/>
          <w:sz w:val="22"/>
          <w:szCs w:val="22"/>
        </w:rPr>
        <w:tab/>
      </w:r>
      <w:r>
        <w:t>Conditions</w:t>
      </w:r>
      <w:r>
        <w:tab/>
      </w:r>
      <w:r>
        <w:fldChar w:fldCharType="begin"/>
      </w:r>
      <w:r>
        <w:instrText xml:space="preserve"> PAGEREF _Toc316891078 \h </w:instrText>
      </w:r>
      <w:r>
        <w:fldChar w:fldCharType="separate"/>
      </w:r>
      <w:r>
        <w:t>18</w:t>
      </w:r>
      <w:r>
        <w:fldChar w:fldCharType="end"/>
      </w:r>
    </w:p>
    <w:p w14:paraId="38698F55" w14:textId="77777777" w:rsidR="00D90060" w:rsidRDefault="00D90060">
      <w:pPr>
        <w:pStyle w:val="TOC3"/>
        <w:rPr>
          <w:rFonts w:eastAsiaTheme="minorEastAsia" w:cstheme="minorBidi"/>
          <w:sz w:val="22"/>
          <w:szCs w:val="22"/>
        </w:rPr>
      </w:pPr>
      <w:r>
        <w:t>3.4</w:t>
      </w:r>
      <w:r>
        <w:rPr>
          <w:rFonts w:eastAsiaTheme="minorEastAsia" w:cstheme="minorBidi"/>
          <w:sz w:val="22"/>
          <w:szCs w:val="22"/>
        </w:rPr>
        <w:tab/>
      </w:r>
      <w:r>
        <w:t>Goals</w:t>
      </w:r>
      <w:r>
        <w:tab/>
      </w:r>
      <w:r>
        <w:fldChar w:fldCharType="begin"/>
      </w:r>
      <w:r>
        <w:instrText xml:space="preserve"> PAGEREF _Toc316891079 \h </w:instrText>
      </w:r>
      <w:r>
        <w:fldChar w:fldCharType="separate"/>
      </w:r>
      <w:r>
        <w:t>18</w:t>
      </w:r>
      <w:r>
        <w:fldChar w:fldCharType="end"/>
      </w:r>
    </w:p>
    <w:p w14:paraId="44AC7064" w14:textId="77777777" w:rsidR="00D90060" w:rsidRDefault="00D90060">
      <w:pPr>
        <w:pStyle w:val="TOC3"/>
        <w:rPr>
          <w:rFonts w:eastAsiaTheme="minorEastAsia" w:cstheme="minorBidi"/>
          <w:sz w:val="22"/>
          <w:szCs w:val="22"/>
        </w:rPr>
      </w:pPr>
      <w:r>
        <w:t>3.5</w:t>
      </w:r>
      <w:r>
        <w:rPr>
          <w:rFonts w:eastAsiaTheme="minorEastAsia" w:cstheme="minorBidi"/>
          <w:sz w:val="22"/>
          <w:szCs w:val="22"/>
        </w:rPr>
        <w:tab/>
      </w:r>
      <w:r>
        <w:t>Tactics</w:t>
      </w:r>
      <w:r>
        <w:tab/>
      </w:r>
      <w:r>
        <w:fldChar w:fldCharType="begin"/>
      </w:r>
      <w:r>
        <w:instrText xml:space="preserve"> PAGEREF _Toc316891080 \h </w:instrText>
      </w:r>
      <w:r>
        <w:fldChar w:fldCharType="separate"/>
      </w:r>
      <w:r>
        <w:t>19</w:t>
      </w:r>
      <w:r>
        <w:fldChar w:fldCharType="end"/>
      </w:r>
    </w:p>
    <w:p w14:paraId="2660953B" w14:textId="77777777" w:rsidR="00D90060" w:rsidRDefault="00D90060">
      <w:pPr>
        <w:pStyle w:val="TOC3"/>
        <w:rPr>
          <w:rFonts w:eastAsiaTheme="minorEastAsia" w:cstheme="minorBidi"/>
          <w:sz w:val="22"/>
          <w:szCs w:val="22"/>
        </w:rPr>
      </w:pPr>
      <w:r>
        <w:t>3.6</w:t>
      </w:r>
      <w:r>
        <w:rPr>
          <w:rFonts w:eastAsiaTheme="minorEastAsia" w:cstheme="minorBidi"/>
          <w:sz w:val="22"/>
          <w:szCs w:val="22"/>
        </w:rPr>
        <w:tab/>
      </w:r>
      <w:r>
        <w:t>Strategy Execution</w:t>
      </w:r>
      <w:r>
        <w:tab/>
      </w:r>
      <w:r>
        <w:fldChar w:fldCharType="begin"/>
      </w:r>
      <w:r>
        <w:instrText xml:space="preserve"> PAGEREF _Toc316891081 \h </w:instrText>
      </w:r>
      <w:r>
        <w:fldChar w:fldCharType="separate"/>
      </w:r>
      <w:r>
        <w:t>19</w:t>
      </w:r>
      <w:r>
        <w:fldChar w:fldCharType="end"/>
      </w:r>
    </w:p>
    <w:p w14:paraId="6249B74C" w14:textId="77777777" w:rsidR="00D90060" w:rsidRDefault="00D90060">
      <w:pPr>
        <w:pStyle w:val="TOC4"/>
        <w:tabs>
          <w:tab w:val="left" w:pos="1440"/>
          <w:tab w:val="right" w:leader="dot" w:pos="9710"/>
        </w:tabs>
        <w:rPr>
          <w:rFonts w:eastAsiaTheme="minorEastAsia" w:cstheme="minorBidi"/>
          <w:noProof/>
          <w:sz w:val="22"/>
          <w:szCs w:val="22"/>
        </w:rPr>
      </w:pPr>
      <w:r>
        <w:rPr>
          <w:noProof/>
        </w:rPr>
        <w:t>3.6.1</w:t>
      </w:r>
      <w:r>
        <w:rPr>
          <w:rFonts w:eastAsiaTheme="minorEastAsia" w:cstheme="minorBidi"/>
          <w:noProof/>
          <w:sz w:val="22"/>
          <w:szCs w:val="22"/>
        </w:rPr>
        <w:tab/>
      </w:r>
      <w:r>
        <w:rPr>
          <w:noProof/>
        </w:rPr>
        <w:t>Working Data</w:t>
      </w:r>
      <w:r>
        <w:rPr>
          <w:noProof/>
        </w:rPr>
        <w:tab/>
      </w:r>
      <w:r>
        <w:rPr>
          <w:noProof/>
        </w:rPr>
        <w:fldChar w:fldCharType="begin"/>
      </w:r>
      <w:r>
        <w:rPr>
          <w:noProof/>
        </w:rPr>
        <w:instrText xml:space="preserve"> PAGEREF _Toc316891082 \h </w:instrText>
      </w:r>
      <w:r>
        <w:rPr>
          <w:noProof/>
        </w:rPr>
      </w:r>
      <w:r>
        <w:rPr>
          <w:noProof/>
        </w:rPr>
        <w:fldChar w:fldCharType="separate"/>
      </w:r>
      <w:r>
        <w:rPr>
          <w:noProof/>
        </w:rPr>
        <w:t>20</w:t>
      </w:r>
      <w:r>
        <w:rPr>
          <w:noProof/>
        </w:rPr>
        <w:fldChar w:fldCharType="end"/>
      </w:r>
    </w:p>
    <w:p w14:paraId="4109C7A9" w14:textId="77777777" w:rsidR="00D90060" w:rsidRDefault="00D90060">
      <w:pPr>
        <w:pStyle w:val="TOC3"/>
        <w:rPr>
          <w:rFonts w:eastAsiaTheme="minorEastAsia" w:cstheme="minorBidi"/>
          <w:sz w:val="22"/>
          <w:szCs w:val="22"/>
        </w:rPr>
      </w:pPr>
      <w:r>
        <w:t>3.7</w:t>
      </w:r>
      <w:r>
        <w:rPr>
          <w:rFonts w:eastAsiaTheme="minorEastAsia" w:cstheme="minorBidi"/>
          <w:sz w:val="22"/>
          <w:szCs w:val="22"/>
        </w:rPr>
        <w:tab/>
      </w:r>
      <w:r>
        <w:t>Roads Not Taken</w:t>
      </w:r>
      <w:r>
        <w:tab/>
      </w:r>
      <w:r>
        <w:fldChar w:fldCharType="begin"/>
      </w:r>
      <w:r>
        <w:instrText xml:space="preserve"> PAGEREF _Toc316891083 \h </w:instrText>
      </w:r>
      <w:r>
        <w:fldChar w:fldCharType="separate"/>
      </w:r>
      <w:r>
        <w:t>21</w:t>
      </w:r>
      <w:r>
        <w:fldChar w:fldCharType="end"/>
      </w:r>
    </w:p>
    <w:p w14:paraId="2F3D6B33" w14:textId="77777777" w:rsidR="00D90060" w:rsidRDefault="00D90060">
      <w:pPr>
        <w:pStyle w:val="TOC4"/>
        <w:tabs>
          <w:tab w:val="left" w:pos="1440"/>
          <w:tab w:val="right" w:leader="dot" w:pos="9710"/>
        </w:tabs>
        <w:rPr>
          <w:rFonts w:eastAsiaTheme="minorEastAsia" w:cstheme="minorBidi"/>
          <w:noProof/>
          <w:sz w:val="22"/>
          <w:szCs w:val="22"/>
        </w:rPr>
      </w:pPr>
      <w:r>
        <w:rPr>
          <w:noProof/>
        </w:rPr>
        <w:t>3.7.1</w:t>
      </w:r>
      <w:r>
        <w:rPr>
          <w:rFonts w:eastAsiaTheme="minorEastAsia" w:cstheme="minorBidi"/>
          <w:noProof/>
          <w:sz w:val="22"/>
          <w:szCs w:val="22"/>
        </w:rPr>
        <w:tab/>
      </w:r>
      <w:r>
        <w:rPr>
          <w:noProof/>
        </w:rPr>
        <w:t>Goal Extensions</w:t>
      </w:r>
      <w:r>
        <w:rPr>
          <w:noProof/>
        </w:rPr>
        <w:tab/>
      </w:r>
      <w:r>
        <w:rPr>
          <w:noProof/>
        </w:rPr>
        <w:fldChar w:fldCharType="begin"/>
      </w:r>
      <w:r>
        <w:rPr>
          <w:noProof/>
        </w:rPr>
        <w:instrText xml:space="preserve"> PAGEREF _Toc316891084 \h </w:instrText>
      </w:r>
      <w:r>
        <w:rPr>
          <w:noProof/>
        </w:rPr>
      </w:r>
      <w:r>
        <w:rPr>
          <w:noProof/>
        </w:rPr>
        <w:fldChar w:fldCharType="separate"/>
      </w:r>
      <w:r>
        <w:rPr>
          <w:noProof/>
        </w:rPr>
        <w:t>21</w:t>
      </w:r>
      <w:r>
        <w:rPr>
          <w:noProof/>
        </w:rPr>
        <w:fldChar w:fldCharType="end"/>
      </w:r>
    </w:p>
    <w:p w14:paraId="62463DF8" w14:textId="77777777" w:rsidR="00D90060" w:rsidRDefault="00D90060">
      <w:pPr>
        <w:pStyle w:val="TOC4"/>
        <w:tabs>
          <w:tab w:val="left" w:pos="1440"/>
          <w:tab w:val="right" w:leader="dot" w:pos="9710"/>
        </w:tabs>
        <w:rPr>
          <w:rFonts w:eastAsiaTheme="minorEastAsia" w:cstheme="minorBidi"/>
          <w:noProof/>
          <w:sz w:val="22"/>
          <w:szCs w:val="22"/>
        </w:rPr>
      </w:pPr>
      <w:r>
        <w:rPr>
          <w:noProof/>
        </w:rPr>
        <w:t>3.7.2</w:t>
      </w:r>
      <w:r>
        <w:rPr>
          <w:rFonts w:eastAsiaTheme="minorEastAsia" w:cstheme="minorBidi"/>
          <w:noProof/>
          <w:sz w:val="22"/>
          <w:szCs w:val="22"/>
        </w:rPr>
        <w:tab/>
      </w:r>
      <w:r>
        <w:rPr>
          <w:noProof/>
        </w:rPr>
        <w:t>Goal Prioritization</w:t>
      </w:r>
      <w:r>
        <w:rPr>
          <w:noProof/>
        </w:rPr>
        <w:tab/>
      </w:r>
      <w:r>
        <w:rPr>
          <w:noProof/>
        </w:rPr>
        <w:fldChar w:fldCharType="begin"/>
      </w:r>
      <w:r>
        <w:rPr>
          <w:noProof/>
        </w:rPr>
        <w:instrText xml:space="preserve"> PAGEREF _Toc316891085 \h </w:instrText>
      </w:r>
      <w:r>
        <w:rPr>
          <w:noProof/>
        </w:rPr>
      </w:r>
      <w:r>
        <w:rPr>
          <w:noProof/>
        </w:rPr>
        <w:fldChar w:fldCharType="separate"/>
      </w:r>
      <w:r>
        <w:rPr>
          <w:noProof/>
        </w:rPr>
        <w:t>22</w:t>
      </w:r>
      <w:r>
        <w:rPr>
          <w:noProof/>
        </w:rPr>
        <w:fldChar w:fldCharType="end"/>
      </w:r>
    </w:p>
    <w:p w14:paraId="3BC44702" w14:textId="77777777" w:rsidR="00D90060" w:rsidRDefault="00D90060">
      <w:pPr>
        <w:pStyle w:val="TOC2"/>
        <w:rPr>
          <w:rFonts w:eastAsiaTheme="minorEastAsia" w:cstheme="minorBidi"/>
          <w:sz w:val="22"/>
          <w:szCs w:val="22"/>
        </w:rPr>
      </w:pPr>
      <w:r>
        <w:t>4.</w:t>
      </w:r>
      <w:r>
        <w:rPr>
          <w:rFonts w:eastAsiaTheme="minorEastAsia" w:cstheme="minorBidi"/>
          <w:sz w:val="22"/>
          <w:szCs w:val="22"/>
        </w:rPr>
        <w:tab/>
      </w:r>
      <w:r>
        <w:t>Relationships and Control</w:t>
      </w:r>
      <w:r>
        <w:tab/>
      </w:r>
      <w:r>
        <w:fldChar w:fldCharType="begin"/>
      </w:r>
      <w:r>
        <w:instrText xml:space="preserve"> PAGEREF _Toc316891086 \h </w:instrText>
      </w:r>
      <w:r>
        <w:fldChar w:fldCharType="separate"/>
      </w:r>
      <w:r>
        <w:t>23</w:t>
      </w:r>
      <w:r>
        <w:fldChar w:fldCharType="end"/>
      </w:r>
    </w:p>
    <w:p w14:paraId="73E4F17D" w14:textId="77777777" w:rsidR="00D90060" w:rsidRDefault="00D90060">
      <w:pPr>
        <w:pStyle w:val="TOC3"/>
        <w:rPr>
          <w:rFonts w:eastAsiaTheme="minorEastAsia" w:cstheme="minorBidi"/>
          <w:sz w:val="22"/>
          <w:szCs w:val="22"/>
        </w:rPr>
      </w:pPr>
      <w:r>
        <w:t>4.1</w:t>
      </w:r>
      <w:r>
        <w:rPr>
          <w:rFonts w:eastAsiaTheme="minorEastAsia" w:cstheme="minorBidi"/>
          <w:sz w:val="22"/>
          <w:szCs w:val="22"/>
        </w:rPr>
        <w:tab/>
      </w:r>
      <w:r>
        <w:t>Relationships and Affinity</w:t>
      </w:r>
      <w:r>
        <w:tab/>
      </w:r>
      <w:r>
        <w:fldChar w:fldCharType="begin"/>
      </w:r>
      <w:r>
        <w:instrText xml:space="preserve"> PAGEREF _Toc316891087 \h </w:instrText>
      </w:r>
      <w:r>
        <w:fldChar w:fldCharType="separate"/>
      </w:r>
      <w:r>
        <w:t>23</w:t>
      </w:r>
      <w:r>
        <w:fldChar w:fldCharType="end"/>
      </w:r>
    </w:p>
    <w:p w14:paraId="3111397A" w14:textId="77777777" w:rsidR="00D90060" w:rsidRDefault="00D90060">
      <w:pPr>
        <w:pStyle w:val="TOC3"/>
        <w:rPr>
          <w:rFonts w:eastAsiaTheme="minorEastAsia" w:cstheme="minorBidi"/>
          <w:sz w:val="22"/>
          <w:szCs w:val="22"/>
        </w:rPr>
      </w:pPr>
      <w:r>
        <w:t>4.2</w:t>
      </w:r>
      <w:r>
        <w:rPr>
          <w:rFonts w:eastAsiaTheme="minorEastAsia" w:cstheme="minorBidi"/>
          <w:sz w:val="22"/>
          <w:szCs w:val="22"/>
        </w:rPr>
        <w:tab/>
      </w:r>
      <w:r>
        <w:t>Horizontal Relationships</w:t>
      </w:r>
      <w:r>
        <w:tab/>
      </w:r>
      <w:r>
        <w:fldChar w:fldCharType="begin"/>
      </w:r>
      <w:r>
        <w:instrText xml:space="preserve"> PAGEREF _Toc316891088 \h </w:instrText>
      </w:r>
      <w:r>
        <w:fldChar w:fldCharType="separate"/>
      </w:r>
      <w:r>
        <w:t>24</w:t>
      </w:r>
      <w:r>
        <w:fldChar w:fldCharType="end"/>
      </w:r>
    </w:p>
    <w:p w14:paraId="7CD6DAE7" w14:textId="77777777" w:rsidR="00D90060" w:rsidRDefault="00D90060">
      <w:pPr>
        <w:pStyle w:val="TOC4"/>
        <w:tabs>
          <w:tab w:val="left" w:pos="1440"/>
          <w:tab w:val="right" w:leader="dot" w:pos="9710"/>
        </w:tabs>
        <w:rPr>
          <w:rFonts w:eastAsiaTheme="minorEastAsia" w:cstheme="minorBidi"/>
          <w:noProof/>
          <w:sz w:val="22"/>
          <w:szCs w:val="22"/>
        </w:rPr>
      </w:pPr>
      <w:r>
        <w:rPr>
          <w:noProof/>
        </w:rPr>
        <w:t>4.2.1</w:t>
      </w:r>
      <w:r>
        <w:rPr>
          <w:rFonts w:eastAsiaTheme="minorEastAsia" w:cstheme="minorBidi"/>
          <w:noProof/>
          <w:sz w:val="22"/>
          <w:szCs w:val="22"/>
        </w:rPr>
        <w:tab/>
      </w:r>
      <w:r>
        <w:rPr>
          <w:noProof/>
        </w:rPr>
        <w:t>Force and Organization Group Affinities</w:t>
      </w:r>
      <w:r>
        <w:rPr>
          <w:noProof/>
        </w:rPr>
        <w:tab/>
      </w:r>
      <w:r>
        <w:rPr>
          <w:noProof/>
        </w:rPr>
        <w:fldChar w:fldCharType="begin"/>
      </w:r>
      <w:r>
        <w:rPr>
          <w:noProof/>
        </w:rPr>
        <w:instrText xml:space="preserve"> PAGEREF _Toc316891089 \h </w:instrText>
      </w:r>
      <w:r>
        <w:rPr>
          <w:noProof/>
        </w:rPr>
      </w:r>
      <w:r>
        <w:rPr>
          <w:noProof/>
        </w:rPr>
        <w:fldChar w:fldCharType="separate"/>
      </w:r>
      <w:r>
        <w:rPr>
          <w:noProof/>
        </w:rPr>
        <w:t>24</w:t>
      </w:r>
      <w:r>
        <w:rPr>
          <w:noProof/>
        </w:rPr>
        <w:fldChar w:fldCharType="end"/>
      </w:r>
    </w:p>
    <w:p w14:paraId="5998CB19" w14:textId="77777777" w:rsidR="00D90060" w:rsidRDefault="00D90060">
      <w:pPr>
        <w:pStyle w:val="TOC4"/>
        <w:tabs>
          <w:tab w:val="left" w:pos="1440"/>
          <w:tab w:val="right" w:leader="dot" w:pos="9710"/>
        </w:tabs>
        <w:rPr>
          <w:rFonts w:eastAsiaTheme="minorEastAsia" w:cstheme="minorBidi"/>
          <w:noProof/>
          <w:sz w:val="22"/>
          <w:szCs w:val="22"/>
        </w:rPr>
      </w:pPr>
      <w:r>
        <w:rPr>
          <w:noProof/>
        </w:rPr>
        <w:t>4.2.2</w:t>
      </w:r>
      <w:r>
        <w:rPr>
          <w:rFonts w:eastAsiaTheme="minorEastAsia" w:cstheme="minorBidi"/>
          <w:noProof/>
          <w:sz w:val="22"/>
          <w:szCs w:val="22"/>
        </w:rPr>
        <w:tab/>
      </w:r>
      <w:r>
        <w:rPr>
          <w:noProof/>
        </w:rPr>
        <w:t>Computing Horizontal Relationships</w:t>
      </w:r>
      <w:r>
        <w:rPr>
          <w:noProof/>
        </w:rPr>
        <w:tab/>
      </w:r>
      <w:r>
        <w:rPr>
          <w:noProof/>
        </w:rPr>
        <w:fldChar w:fldCharType="begin"/>
      </w:r>
      <w:r>
        <w:rPr>
          <w:noProof/>
        </w:rPr>
        <w:instrText xml:space="preserve"> PAGEREF _Toc316891090 \h </w:instrText>
      </w:r>
      <w:r>
        <w:rPr>
          <w:noProof/>
        </w:rPr>
      </w:r>
      <w:r>
        <w:rPr>
          <w:noProof/>
        </w:rPr>
        <w:fldChar w:fldCharType="separate"/>
      </w:r>
      <w:r>
        <w:rPr>
          <w:noProof/>
        </w:rPr>
        <w:t>24</w:t>
      </w:r>
      <w:r>
        <w:rPr>
          <w:noProof/>
        </w:rPr>
        <w:fldChar w:fldCharType="end"/>
      </w:r>
    </w:p>
    <w:p w14:paraId="55B46F99" w14:textId="77777777" w:rsidR="00D90060" w:rsidRDefault="00D90060">
      <w:pPr>
        <w:pStyle w:val="TOC3"/>
        <w:rPr>
          <w:rFonts w:eastAsiaTheme="minorEastAsia" w:cstheme="minorBidi"/>
          <w:sz w:val="22"/>
          <w:szCs w:val="22"/>
        </w:rPr>
      </w:pPr>
      <w:r>
        <w:t>4.3</w:t>
      </w:r>
      <w:r>
        <w:rPr>
          <w:rFonts w:eastAsiaTheme="minorEastAsia" w:cstheme="minorBidi"/>
          <w:sz w:val="22"/>
          <w:szCs w:val="22"/>
        </w:rPr>
        <w:tab/>
      </w:r>
      <w:r>
        <w:t>Vertical Relationships</w:t>
      </w:r>
      <w:r>
        <w:tab/>
      </w:r>
      <w:r>
        <w:fldChar w:fldCharType="begin"/>
      </w:r>
      <w:r>
        <w:instrText xml:space="preserve"> PAGEREF _Toc316891091 \h </w:instrText>
      </w:r>
      <w:r>
        <w:fldChar w:fldCharType="separate"/>
      </w:r>
      <w:r>
        <w:t>24</w:t>
      </w:r>
      <w:r>
        <w:fldChar w:fldCharType="end"/>
      </w:r>
    </w:p>
    <w:p w14:paraId="062A218B" w14:textId="77777777" w:rsidR="00D90060" w:rsidRDefault="00D90060">
      <w:pPr>
        <w:pStyle w:val="TOC4"/>
        <w:tabs>
          <w:tab w:val="left" w:pos="1440"/>
          <w:tab w:val="right" w:leader="dot" w:pos="9710"/>
        </w:tabs>
        <w:rPr>
          <w:rFonts w:eastAsiaTheme="minorEastAsia" w:cstheme="minorBidi"/>
          <w:noProof/>
          <w:sz w:val="22"/>
          <w:szCs w:val="22"/>
        </w:rPr>
      </w:pPr>
      <w:r>
        <w:rPr>
          <w:noProof/>
        </w:rPr>
        <w:t>4.3.1</w:t>
      </w:r>
      <w:r>
        <w:rPr>
          <w:rFonts w:eastAsiaTheme="minorEastAsia" w:cstheme="minorBidi"/>
          <w:noProof/>
          <w:sz w:val="22"/>
          <w:szCs w:val="22"/>
        </w:rPr>
        <w:tab/>
      </w:r>
      <w:r>
        <w:rPr>
          <w:noProof/>
        </w:rPr>
        <w:t>Force and Organization Groups</w:t>
      </w:r>
      <w:r>
        <w:rPr>
          <w:noProof/>
        </w:rPr>
        <w:tab/>
      </w:r>
      <w:r>
        <w:rPr>
          <w:noProof/>
        </w:rPr>
        <w:fldChar w:fldCharType="begin"/>
      </w:r>
      <w:r>
        <w:rPr>
          <w:noProof/>
        </w:rPr>
        <w:instrText xml:space="preserve"> PAGEREF _Toc316891092 \h </w:instrText>
      </w:r>
      <w:r>
        <w:rPr>
          <w:noProof/>
        </w:rPr>
      </w:r>
      <w:r>
        <w:rPr>
          <w:noProof/>
        </w:rPr>
        <w:fldChar w:fldCharType="separate"/>
      </w:r>
      <w:r>
        <w:rPr>
          <w:noProof/>
        </w:rPr>
        <w:t>25</w:t>
      </w:r>
      <w:r>
        <w:rPr>
          <w:noProof/>
        </w:rPr>
        <w:fldChar w:fldCharType="end"/>
      </w:r>
    </w:p>
    <w:p w14:paraId="1955869F" w14:textId="77777777" w:rsidR="00D90060" w:rsidRDefault="00D90060">
      <w:pPr>
        <w:pStyle w:val="TOC4"/>
        <w:tabs>
          <w:tab w:val="left" w:pos="1440"/>
          <w:tab w:val="right" w:leader="dot" w:pos="9710"/>
        </w:tabs>
        <w:rPr>
          <w:rFonts w:eastAsiaTheme="minorEastAsia" w:cstheme="minorBidi"/>
          <w:noProof/>
          <w:sz w:val="22"/>
          <w:szCs w:val="22"/>
        </w:rPr>
      </w:pPr>
      <w:r>
        <w:rPr>
          <w:noProof/>
        </w:rPr>
        <w:t>4.3.2</w:t>
      </w:r>
      <w:r>
        <w:rPr>
          <w:rFonts w:eastAsiaTheme="minorEastAsia" w:cstheme="minorBidi"/>
          <w:noProof/>
          <w:sz w:val="22"/>
          <w:szCs w:val="22"/>
        </w:rPr>
        <w:tab/>
      </w:r>
      <w:r>
        <w:rPr>
          <w:noProof/>
        </w:rPr>
        <w:t>V</w:t>
      </w:r>
      <w:r w:rsidRPr="00F8656E">
        <w:rPr>
          <w:noProof/>
          <w:vertAlign w:val="subscript"/>
        </w:rPr>
        <w:t>ga</w:t>
      </w:r>
      <w:r>
        <w:rPr>
          <w:noProof/>
        </w:rPr>
        <w:t xml:space="preserve"> at Time t</w:t>
      </w:r>
      <w:r>
        <w:rPr>
          <w:noProof/>
        </w:rPr>
        <w:tab/>
      </w:r>
      <w:r>
        <w:rPr>
          <w:noProof/>
        </w:rPr>
        <w:fldChar w:fldCharType="begin"/>
      </w:r>
      <w:r>
        <w:rPr>
          <w:noProof/>
        </w:rPr>
        <w:instrText xml:space="preserve"> PAGEREF _Toc316891093 \h </w:instrText>
      </w:r>
      <w:r>
        <w:rPr>
          <w:noProof/>
        </w:rPr>
      </w:r>
      <w:r>
        <w:rPr>
          <w:noProof/>
        </w:rPr>
        <w:fldChar w:fldCharType="separate"/>
      </w:r>
      <w:r>
        <w:rPr>
          <w:noProof/>
        </w:rPr>
        <w:t>25</w:t>
      </w:r>
      <w:r>
        <w:rPr>
          <w:noProof/>
        </w:rPr>
        <w:fldChar w:fldCharType="end"/>
      </w:r>
    </w:p>
    <w:p w14:paraId="011A534A" w14:textId="77777777" w:rsidR="00D90060" w:rsidRDefault="00D90060">
      <w:pPr>
        <w:pStyle w:val="TOC4"/>
        <w:tabs>
          <w:tab w:val="left" w:pos="1440"/>
          <w:tab w:val="right" w:leader="dot" w:pos="9710"/>
        </w:tabs>
        <w:rPr>
          <w:rFonts w:eastAsiaTheme="minorEastAsia" w:cstheme="minorBidi"/>
          <w:noProof/>
          <w:sz w:val="22"/>
          <w:szCs w:val="22"/>
        </w:rPr>
      </w:pPr>
      <w:r>
        <w:rPr>
          <w:noProof/>
        </w:rPr>
        <w:t>4.3.3</w:t>
      </w:r>
      <w:r>
        <w:rPr>
          <w:rFonts w:eastAsiaTheme="minorEastAsia" w:cstheme="minorBidi"/>
          <w:noProof/>
          <w:sz w:val="22"/>
          <w:szCs w:val="22"/>
        </w:rPr>
        <w:tab/>
      </w:r>
      <w:r>
        <w:rPr>
          <w:noProof/>
        </w:rPr>
        <w:t>Magnitudes and the Scale Function</w:t>
      </w:r>
      <w:r>
        <w:rPr>
          <w:noProof/>
        </w:rPr>
        <w:tab/>
      </w:r>
      <w:r>
        <w:rPr>
          <w:noProof/>
        </w:rPr>
        <w:fldChar w:fldCharType="begin"/>
      </w:r>
      <w:r>
        <w:rPr>
          <w:noProof/>
        </w:rPr>
        <w:instrText xml:space="preserve"> PAGEREF _Toc316891094 \h </w:instrText>
      </w:r>
      <w:r>
        <w:rPr>
          <w:noProof/>
        </w:rPr>
      </w:r>
      <w:r>
        <w:rPr>
          <w:noProof/>
        </w:rPr>
        <w:fldChar w:fldCharType="separate"/>
      </w:r>
      <w:r>
        <w:rPr>
          <w:noProof/>
        </w:rPr>
        <w:t>26</w:t>
      </w:r>
      <w:r>
        <w:rPr>
          <w:noProof/>
        </w:rPr>
        <w:fldChar w:fldCharType="end"/>
      </w:r>
    </w:p>
    <w:p w14:paraId="69F9E2F8" w14:textId="77777777" w:rsidR="00D90060" w:rsidRDefault="00D90060">
      <w:pPr>
        <w:pStyle w:val="TOC4"/>
        <w:tabs>
          <w:tab w:val="left" w:pos="1440"/>
          <w:tab w:val="right" w:leader="dot" w:pos="9710"/>
        </w:tabs>
        <w:rPr>
          <w:rFonts w:eastAsiaTheme="minorEastAsia" w:cstheme="minorBidi"/>
          <w:noProof/>
          <w:sz w:val="22"/>
          <w:szCs w:val="22"/>
        </w:rPr>
      </w:pPr>
      <w:r>
        <w:rPr>
          <w:noProof/>
        </w:rPr>
        <w:lastRenderedPageBreak/>
        <w:t>4.3.4</w:t>
      </w:r>
      <w:r>
        <w:rPr>
          <w:rFonts w:eastAsiaTheme="minorEastAsia" w:cstheme="minorBidi"/>
          <w:noProof/>
          <w:sz w:val="22"/>
          <w:szCs w:val="22"/>
        </w:rPr>
        <w:tab/>
      </w:r>
      <w:r>
        <w:rPr>
          <w:noProof/>
        </w:rPr>
        <w:t>The Base Vertical Relationship, BV</w:t>
      </w:r>
      <w:r w:rsidRPr="00F8656E">
        <w:rPr>
          <w:noProof/>
          <w:vertAlign w:val="subscript"/>
        </w:rPr>
        <w:t>ga</w:t>
      </w:r>
      <w:r>
        <w:rPr>
          <w:noProof/>
        </w:rPr>
        <w:tab/>
      </w:r>
      <w:r>
        <w:rPr>
          <w:noProof/>
        </w:rPr>
        <w:fldChar w:fldCharType="begin"/>
      </w:r>
      <w:r>
        <w:rPr>
          <w:noProof/>
        </w:rPr>
        <w:instrText xml:space="preserve"> PAGEREF _Toc316891095 \h </w:instrText>
      </w:r>
      <w:r>
        <w:rPr>
          <w:noProof/>
        </w:rPr>
      </w:r>
      <w:r>
        <w:rPr>
          <w:noProof/>
        </w:rPr>
        <w:fldChar w:fldCharType="separate"/>
      </w:r>
      <w:r>
        <w:rPr>
          <w:noProof/>
        </w:rPr>
        <w:t>26</w:t>
      </w:r>
      <w:r>
        <w:rPr>
          <w:noProof/>
        </w:rPr>
        <w:fldChar w:fldCharType="end"/>
      </w:r>
    </w:p>
    <w:p w14:paraId="328540ED" w14:textId="77777777" w:rsidR="00D90060" w:rsidRDefault="00D90060">
      <w:pPr>
        <w:pStyle w:val="TOC4"/>
        <w:tabs>
          <w:tab w:val="left" w:pos="1440"/>
          <w:tab w:val="right" w:leader="dot" w:pos="9710"/>
        </w:tabs>
        <w:rPr>
          <w:rFonts w:eastAsiaTheme="minorEastAsia" w:cstheme="minorBidi"/>
          <w:noProof/>
          <w:sz w:val="22"/>
          <w:szCs w:val="22"/>
        </w:rPr>
      </w:pPr>
      <w:r>
        <w:rPr>
          <w:noProof/>
        </w:rPr>
        <w:t>4.3.5</w:t>
      </w:r>
      <w:r>
        <w:rPr>
          <w:rFonts w:eastAsiaTheme="minorEastAsia" w:cstheme="minorBidi"/>
          <w:noProof/>
          <w:sz w:val="22"/>
          <w:szCs w:val="22"/>
        </w:rPr>
        <w:tab/>
      </w:r>
      <w:r>
        <w:rPr>
          <w:noProof/>
        </w:rPr>
        <w:t>Computing ∆V</w:t>
      </w:r>
      <w:r w:rsidRPr="00F8656E">
        <w:rPr>
          <w:noProof/>
          <w:vertAlign w:val="subscript"/>
        </w:rPr>
        <w:t>mood</w:t>
      </w:r>
      <w:r>
        <w:rPr>
          <w:noProof/>
        </w:rPr>
        <w:tab/>
      </w:r>
      <w:r>
        <w:rPr>
          <w:noProof/>
        </w:rPr>
        <w:fldChar w:fldCharType="begin"/>
      </w:r>
      <w:r>
        <w:rPr>
          <w:noProof/>
        </w:rPr>
        <w:instrText xml:space="preserve"> PAGEREF _Toc316891096 \h </w:instrText>
      </w:r>
      <w:r>
        <w:rPr>
          <w:noProof/>
        </w:rPr>
      </w:r>
      <w:r>
        <w:rPr>
          <w:noProof/>
        </w:rPr>
        <w:fldChar w:fldCharType="separate"/>
      </w:r>
      <w:r>
        <w:rPr>
          <w:noProof/>
        </w:rPr>
        <w:t>27</w:t>
      </w:r>
      <w:r>
        <w:rPr>
          <w:noProof/>
        </w:rPr>
        <w:fldChar w:fldCharType="end"/>
      </w:r>
    </w:p>
    <w:p w14:paraId="3D189A91" w14:textId="77777777" w:rsidR="00D90060" w:rsidRDefault="00D90060">
      <w:pPr>
        <w:pStyle w:val="TOC4"/>
        <w:tabs>
          <w:tab w:val="left" w:pos="1440"/>
          <w:tab w:val="right" w:leader="dot" w:pos="9710"/>
        </w:tabs>
        <w:rPr>
          <w:rFonts w:eastAsiaTheme="minorEastAsia" w:cstheme="minorBidi"/>
          <w:noProof/>
          <w:sz w:val="22"/>
          <w:szCs w:val="22"/>
        </w:rPr>
      </w:pPr>
      <w:r>
        <w:rPr>
          <w:noProof/>
        </w:rPr>
        <w:t>4.3.6</w:t>
      </w:r>
      <w:r>
        <w:rPr>
          <w:rFonts w:eastAsiaTheme="minorEastAsia" w:cstheme="minorBidi"/>
          <w:noProof/>
          <w:sz w:val="22"/>
          <w:szCs w:val="22"/>
        </w:rPr>
        <w:tab/>
      </w:r>
      <w:r>
        <w:rPr>
          <w:noProof/>
        </w:rPr>
        <w:t>Computing ∆V</w:t>
      </w:r>
      <w:r w:rsidRPr="00F8656E">
        <w:rPr>
          <w:noProof/>
          <w:vertAlign w:val="subscript"/>
        </w:rPr>
        <w:t>eni</w:t>
      </w:r>
      <w:r>
        <w:rPr>
          <w:noProof/>
        </w:rPr>
        <w:tab/>
      </w:r>
      <w:r>
        <w:rPr>
          <w:noProof/>
        </w:rPr>
        <w:fldChar w:fldCharType="begin"/>
      </w:r>
      <w:r>
        <w:rPr>
          <w:noProof/>
        </w:rPr>
        <w:instrText xml:space="preserve"> PAGEREF _Toc316891097 \h </w:instrText>
      </w:r>
      <w:r>
        <w:rPr>
          <w:noProof/>
        </w:rPr>
      </w:r>
      <w:r>
        <w:rPr>
          <w:noProof/>
        </w:rPr>
        <w:fldChar w:fldCharType="separate"/>
      </w:r>
      <w:r>
        <w:rPr>
          <w:noProof/>
        </w:rPr>
        <w:t>28</w:t>
      </w:r>
      <w:r>
        <w:rPr>
          <w:noProof/>
        </w:rPr>
        <w:fldChar w:fldCharType="end"/>
      </w:r>
    </w:p>
    <w:p w14:paraId="73EE77AD" w14:textId="77777777" w:rsidR="00D90060" w:rsidRDefault="00D90060">
      <w:pPr>
        <w:pStyle w:val="TOC4"/>
        <w:tabs>
          <w:tab w:val="left" w:pos="1440"/>
          <w:tab w:val="right" w:leader="dot" w:pos="9710"/>
        </w:tabs>
        <w:rPr>
          <w:rFonts w:eastAsiaTheme="minorEastAsia" w:cstheme="minorBidi"/>
          <w:noProof/>
          <w:sz w:val="22"/>
          <w:szCs w:val="22"/>
        </w:rPr>
      </w:pPr>
      <w:r>
        <w:rPr>
          <w:noProof/>
        </w:rPr>
        <w:t>4.3.7</w:t>
      </w:r>
      <w:r>
        <w:rPr>
          <w:rFonts w:eastAsiaTheme="minorEastAsia" w:cstheme="minorBidi"/>
          <w:noProof/>
          <w:sz w:val="22"/>
          <w:szCs w:val="22"/>
        </w:rPr>
        <w:tab/>
      </w:r>
      <w:r>
        <w:rPr>
          <w:noProof/>
        </w:rPr>
        <w:t>Computing ∆V</w:t>
      </w:r>
      <w:r w:rsidRPr="00F8656E">
        <w:rPr>
          <w:noProof/>
          <w:vertAlign w:val="subscript"/>
        </w:rPr>
        <w:t>beliefs</w:t>
      </w:r>
      <w:r>
        <w:rPr>
          <w:noProof/>
        </w:rPr>
        <w:tab/>
      </w:r>
      <w:r>
        <w:rPr>
          <w:noProof/>
        </w:rPr>
        <w:fldChar w:fldCharType="begin"/>
      </w:r>
      <w:r>
        <w:rPr>
          <w:noProof/>
        </w:rPr>
        <w:instrText xml:space="preserve"> PAGEREF _Toc316891098 \h </w:instrText>
      </w:r>
      <w:r>
        <w:rPr>
          <w:noProof/>
        </w:rPr>
      </w:r>
      <w:r>
        <w:rPr>
          <w:noProof/>
        </w:rPr>
        <w:fldChar w:fldCharType="separate"/>
      </w:r>
      <w:r>
        <w:rPr>
          <w:noProof/>
        </w:rPr>
        <w:t>28</w:t>
      </w:r>
      <w:r>
        <w:rPr>
          <w:noProof/>
        </w:rPr>
        <w:fldChar w:fldCharType="end"/>
      </w:r>
    </w:p>
    <w:p w14:paraId="1E72213C" w14:textId="77777777" w:rsidR="00D90060" w:rsidRDefault="00D90060">
      <w:pPr>
        <w:pStyle w:val="TOC4"/>
        <w:tabs>
          <w:tab w:val="left" w:pos="1440"/>
          <w:tab w:val="right" w:leader="dot" w:pos="9710"/>
        </w:tabs>
        <w:rPr>
          <w:rFonts w:eastAsiaTheme="minorEastAsia" w:cstheme="minorBidi"/>
          <w:noProof/>
          <w:sz w:val="22"/>
          <w:szCs w:val="22"/>
        </w:rPr>
      </w:pPr>
      <w:r>
        <w:rPr>
          <w:noProof/>
        </w:rPr>
        <w:t>4.3.8</w:t>
      </w:r>
      <w:r>
        <w:rPr>
          <w:rFonts w:eastAsiaTheme="minorEastAsia" w:cstheme="minorBidi"/>
          <w:noProof/>
          <w:sz w:val="22"/>
          <w:szCs w:val="22"/>
        </w:rPr>
        <w:tab/>
      </w:r>
      <w:r>
        <w:rPr>
          <w:noProof/>
        </w:rPr>
        <w:t>Computing ∆V</w:t>
      </w:r>
      <w:r w:rsidRPr="00F8656E">
        <w:rPr>
          <w:noProof/>
          <w:vertAlign w:val="subscript"/>
        </w:rPr>
        <w:t>tactics</w:t>
      </w:r>
      <w:r>
        <w:rPr>
          <w:noProof/>
        </w:rPr>
        <w:tab/>
      </w:r>
      <w:r>
        <w:rPr>
          <w:noProof/>
        </w:rPr>
        <w:fldChar w:fldCharType="begin"/>
      </w:r>
      <w:r>
        <w:rPr>
          <w:noProof/>
        </w:rPr>
        <w:instrText xml:space="preserve"> PAGEREF _Toc316891099 \h </w:instrText>
      </w:r>
      <w:r>
        <w:rPr>
          <w:noProof/>
        </w:rPr>
      </w:r>
      <w:r>
        <w:rPr>
          <w:noProof/>
        </w:rPr>
        <w:fldChar w:fldCharType="separate"/>
      </w:r>
      <w:r>
        <w:rPr>
          <w:noProof/>
        </w:rPr>
        <w:t>28</w:t>
      </w:r>
      <w:r>
        <w:rPr>
          <w:noProof/>
        </w:rPr>
        <w:fldChar w:fldCharType="end"/>
      </w:r>
    </w:p>
    <w:p w14:paraId="1B71B82A" w14:textId="77777777" w:rsidR="00D90060" w:rsidRDefault="00D90060">
      <w:pPr>
        <w:pStyle w:val="TOC3"/>
        <w:rPr>
          <w:rFonts w:eastAsiaTheme="minorEastAsia" w:cstheme="minorBidi"/>
          <w:sz w:val="22"/>
          <w:szCs w:val="22"/>
        </w:rPr>
      </w:pPr>
      <w:r>
        <w:t>4.4</w:t>
      </w:r>
      <w:r>
        <w:rPr>
          <w:rFonts w:eastAsiaTheme="minorEastAsia" w:cstheme="minorBidi"/>
          <w:sz w:val="22"/>
          <w:szCs w:val="22"/>
        </w:rPr>
        <w:tab/>
      </w:r>
      <w:r>
        <w:t>Actor Support and Influence</w:t>
      </w:r>
      <w:r>
        <w:tab/>
      </w:r>
      <w:r>
        <w:fldChar w:fldCharType="begin"/>
      </w:r>
      <w:r>
        <w:instrText xml:space="preserve"> PAGEREF _Toc316891100 \h </w:instrText>
      </w:r>
      <w:r>
        <w:fldChar w:fldCharType="separate"/>
      </w:r>
      <w:r>
        <w:t>29</w:t>
      </w:r>
      <w:r>
        <w:fldChar w:fldCharType="end"/>
      </w:r>
    </w:p>
    <w:p w14:paraId="74B2F407" w14:textId="77777777" w:rsidR="00D90060" w:rsidRDefault="00D90060">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Direct vs. Derived Support</w:t>
      </w:r>
      <w:r>
        <w:rPr>
          <w:noProof/>
        </w:rPr>
        <w:tab/>
      </w:r>
      <w:r>
        <w:rPr>
          <w:noProof/>
        </w:rPr>
        <w:fldChar w:fldCharType="begin"/>
      </w:r>
      <w:r>
        <w:rPr>
          <w:noProof/>
        </w:rPr>
        <w:instrText xml:space="preserve"> PAGEREF _Toc316891101 \h </w:instrText>
      </w:r>
      <w:r>
        <w:rPr>
          <w:noProof/>
        </w:rPr>
      </w:r>
      <w:r>
        <w:rPr>
          <w:noProof/>
        </w:rPr>
        <w:fldChar w:fldCharType="separate"/>
      </w:r>
      <w:r>
        <w:rPr>
          <w:noProof/>
        </w:rPr>
        <w:t>29</w:t>
      </w:r>
      <w:r>
        <w:rPr>
          <w:noProof/>
        </w:rPr>
        <w:fldChar w:fldCharType="end"/>
      </w:r>
    </w:p>
    <w:p w14:paraId="1048A968" w14:textId="77777777" w:rsidR="00D90060" w:rsidRDefault="00D90060">
      <w:pPr>
        <w:pStyle w:val="TOC4"/>
        <w:tabs>
          <w:tab w:val="left" w:pos="1440"/>
          <w:tab w:val="right" w:leader="dot" w:pos="9710"/>
        </w:tabs>
        <w:rPr>
          <w:rFonts w:eastAsiaTheme="minorEastAsia" w:cstheme="minorBidi"/>
          <w:noProof/>
          <w:sz w:val="22"/>
          <w:szCs w:val="22"/>
        </w:rPr>
      </w:pPr>
      <w:r>
        <w:rPr>
          <w:noProof/>
        </w:rPr>
        <w:t>4.4.2</w:t>
      </w:r>
      <w:r>
        <w:rPr>
          <w:rFonts w:eastAsiaTheme="minorEastAsia" w:cstheme="minorBidi"/>
          <w:noProof/>
          <w:sz w:val="22"/>
          <w:szCs w:val="22"/>
        </w:rPr>
        <w:tab/>
      </w:r>
      <w:r>
        <w:rPr>
          <w:noProof/>
        </w:rPr>
        <w:t>Direct Support</w:t>
      </w:r>
      <w:r>
        <w:rPr>
          <w:noProof/>
        </w:rPr>
        <w:tab/>
      </w:r>
      <w:r>
        <w:rPr>
          <w:noProof/>
        </w:rPr>
        <w:fldChar w:fldCharType="begin"/>
      </w:r>
      <w:r>
        <w:rPr>
          <w:noProof/>
        </w:rPr>
        <w:instrText xml:space="preserve"> PAGEREF _Toc316891102 \h </w:instrText>
      </w:r>
      <w:r>
        <w:rPr>
          <w:noProof/>
        </w:rPr>
      </w:r>
      <w:r>
        <w:rPr>
          <w:noProof/>
        </w:rPr>
        <w:fldChar w:fldCharType="separate"/>
      </w:r>
      <w:r>
        <w:rPr>
          <w:noProof/>
        </w:rPr>
        <w:t>29</w:t>
      </w:r>
      <w:r>
        <w:rPr>
          <w:noProof/>
        </w:rPr>
        <w:fldChar w:fldCharType="end"/>
      </w:r>
    </w:p>
    <w:p w14:paraId="4E97ADCF" w14:textId="77777777" w:rsidR="00D90060" w:rsidRDefault="00D90060">
      <w:pPr>
        <w:pStyle w:val="TOC4"/>
        <w:tabs>
          <w:tab w:val="left" w:pos="1440"/>
          <w:tab w:val="right" w:leader="dot" w:pos="9710"/>
        </w:tabs>
        <w:rPr>
          <w:rFonts w:eastAsiaTheme="minorEastAsia" w:cstheme="minorBidi"/>
          <w:noProof/>
          <w:sz w:val="22"/>
          <w:szCs w:val="22"/>
        </w:rPr>
      </w:pPr>
      <w:r>
        <w:rPr>
          <w:noProof/>
        </w:rPr>
        <w:t>4.4.3</w:t>
      </w:r>
      <w:r>
        <w:rPr>
          <w:rFonts w:eastAsiaTheme="minorEastAsia" w:cstheme="minorBidi"/>
          <w:noProof/>
          <w:sz w:val="22"/>
          <w:szCs w:val="22"/>
        </w:rPr>
        <w:tab/>
      </w:r>
      <w:r>
        <w:rPr>
          <w:noProof/>
        </w:rPr>
        <w:t>Derived Support</w:t>
      </w:r>
      <w:r>
        <w:rPr>
          <w:noProof/>
        </w:rPr>
        <w:tab/>
      </w:r>
      <w:r>
        <w:rPr>
          <w:noProof/>
        </w:rPr>
        <w:fldChar w:fldCharType="begin"/>
      </w:r>
      <w:r>
        <w:rPr>
          <w:noProof/>
        </w:rPr>
        <w:instrText xml:space="preserve"> PAGEREF _Toc316891103 \h </w:instrText>
      </w:r>
      <w:r>
        <w:rPr>
          <w:noProof/>
        </w:rPr>
      </w:r>
      <w:r>
        <w:rPr>
          <w:noProof/>
        </w:rPr>
        <w:fldChar w:fldCharType="separate"/>
      </w:r>
      <w:r>
        <w:rPr>
          <w:noProof/>
        </w:rPr>
        <w:t>30</w:t>
      </w:r>
      <w:r>
        <w:rPr>
          <w:noProof/>
        </w:rPr>
        <w:fldChar w:fldCharType="end"/>
      </w:r>
    </w:p>
    <w:p w14:paraId="2BF3AC6D" w14:textId="77777777" w:rsidR="00D90060" w:rsidRDefault="00D90060">
      <w:pPr>
        <w:pStyle w:val="TOC4"/>
        <w:tabs>
          <w:tab w:val="left" w:pos="1440"/>
          <w:tab w:val="right" w:leader="dot" w:pos="9710"/>
        </w:tabs>
        <w:rPr>
          <w:rFonts w:eastAsiaTheme="minorEastAsia" w:cstheme="minorBidi"/>
          <w:noProof/>
          <w:sz w:val="22"/>
          <w:szCs w:val="22"/>
        </w:rPr>
      </w:pPr>
      <w:r>
        <w:rPr>
          <w:noProof/>
        </w:rPr>
        <w:t>4.4.4</w:t>
      </w:r>
      <w:r>
        <w:rPr>
          <w:rFonts w:eastAsiaTheme="minorEastAsia" w:cstheme="minorBidi"/>
          <w:noProof/>
          <w:sz w:val="22"/>
          <w:szCs w:val="22"/>
        </w:rPr>
        <w:tab/>
      </w:r>
      <w:r>
        <w:rPr>
          <w:noProof/>
        </w:rPr>
        <w:t>Total Support</w:t>
      </w:r>
      <w:r>
        <w:rPr>
          <w:noProof/>
        </w:rPr>
        <w:tab/>
      </w:r>
      <w:r>
        <w:rPr>
          <w:noProof/>
        </w:rPr>
        <w:fldChar w:fldCharType="begin"/>
      </w:r>
      <w:r>
        <w:rPr>
          <w:noProof/>
        </w:rPr>
        <w:instrText xml:space="preserve"> PAGEREF _Toc316891104 \h </w:instrText>
      </w:r>
      <w:r>
        <w:rPr>
          <w:noProof/>
        </w:rPr>
      </w:r>
      <w:r>
        <w:rPr>
          <w:noProof/>
        </w:rPr>
        <w:fldChar w:fldCharType="separate"/>
      </w:r>
      <w:r>
        <w:rPr>
          <w:noProof/>
        </w:rPr>
        <w:t>31</w:t>
      </w:r>
      <w:r>
        <w:rPr>
          <w:noProof/>
        </w:rPr>
        <w:fldChar w:fldCharType="end"/>
      </w:r>
    </w:p>
    <w:p w14:paraId="3E2A9D5A" w14:textId="77777777" w:rsidR="00D90060" w:rsidRDefault="00D90060">
      <w:pPr>
        <w:pStyle w:val="TOC4"/>
        <w:tabs>
          <w:tab w:val="left" w:pos="1440"/>
          <w:tab w:val="right" w:leader="dot" w:pos="9710"/>
        </w:tabs>
        <w:rPr>
          <w:rFonts w:eastAsiaTheme="minorEastAsia" w:cstheme="minorBidi"/>
          <w:noProof/>
          <w:sz w:val="22"/>
          <w:szCs w:val="22"/>
        </w:rPr>
      </w:pPr>
      <w:r>
        <w:rPr>
          <w:noProof/>
        </w:rPr>
        <w:t>4.4.5</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_Toc316891105 \h </w:instrText>
      </w:r>
      <w:r>
        <w:rPr>
          <w:noProof/>
        </w:rPr>
      </w:r>
      <w:r>
        <w:rPr>
          <w:noProof/>
        </w:rPr>
        <w:fldChar w:fldCharType="separate"/>
      </w:r>
      <w:r>
        <w:rPr>
          <w:noProof/>
        </w:rPr>
        <w:t>32</w:t>
      </w:r>
      <w:r>
        <w:rPr>
          <w:noProof/>
        </w:rPr>
        <w:fldChar w:fldCharType="end"/>
      </w:r>
    </w:p>
    <w:p w14:paraId="03E351AD" w14:textId="77777777" w:rsidR="00D90060" w:rsidRDefault="00D90060">
      <w:pPr>
        <w:pStyle w:val="TOC3"/>
        <w:rPr>
          <w:rFonts w:eastAsiaTheme="minorEastAsia" w:cstheme="minorBidi"/>
          <w:sz w:val="22"/>
          <w:szCs w:val="22"/>
        </w:rPr>
      </w:pPr>
      <w:r>
        <w:t>4.5</w:t>
      </w:r>
      <w:r>
        <w:rPr>
          <w:rFonts w:eastAsiaTheme="minorEastAsia" w:cstheme="minorBidi"/>
          <w:sz w:val="22"/>
          <w:szCs w:val="22"/>
        </w:rPr>
        <w:tab/>
      </w:r>
      <w:r>
        <w:t>Control of a Neighborhood</w:t>
      </w:r>
      <w:r>
        <w:tab/>
      </w:r>
      <w:r>
        <w:fldChar w:fldCharType="begin"/>
      </w:r>
      <w:r>
        <w:instrText xml:space="preserve"> PAGEREF _Toc316891106 \h </w:instrText>
      </w:r>
      <w:r>
        <w:fldChar w:fldCharType="separate"/>
      </w:r>
      <w:r>
        <w:t>33</w:t>
      </w:r>
      <w:r>
        <w:fldChar w:fldCharType="end"/>
      </w:r>
    </w:p>
    <w:p w14:paraId="42C1145E" w14:textId="77777777" w:rsidR="00D90060" w:rsidRDefault="00D90060">
      <w:pPr>
        <w:pStyle w:val="TOC4"/>
        <w:tabs>
          <w:tab w:val="left" w:pos="1440"/>
          <w:tab w:val="right" w:leader="dot" w:pos="9710"/>
        </w:tabs>
        <w:rPr>
          <w:rFonts w:eastAsiaTheme="minorEastAsia" w:cstheme="minorBidi"/>
          <w:noProof/>
          <w:sz w:val="22"/>
          <w:szCs w:val="22"/>
        </w:rPr>
      </w:pPr>
      <w:r>
        <w:rPr>
          <w:noProof/>
        </w:rPr>
        <w:t>4.5.1</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_Toc316891107 \h </w:instrText>
      </w:r>
      <w:r>
        <w:rPr>
          <w:noProof/>
        </w:rPr>
      </w:r>
      <w:r>
        <w:rPr>
          <w:noProof/>
        </w:rPr>
        <w:fldChar w:fldCharType="separate"/>
      </w:r>
      <w:r>
        <w:rPr>
          <w:noProof/>
        </w:rPr>
        <w:t>34</w:t>
      </w:r>
      <w:r>
        <w:rPr>
          <w:noProof/>
        </w:rPr>
        <w:fldChar w:fldCharType="end"/>
      </w:r>
    </w:p>
    <w:p w14:paraId="04372EAC" w14:textId="77777777" w:rsidR="00D90060" w:rsidRDefault="00D90060">
      <w:pPr>
        <w:pStyle w:val="TOC2"/>
        <w:rPr>
          <w:rFonts w:eastAsiaTheme="minorEastAsia" w:cstheme="minorBidi"/>
          <w:sz w:val="22"/>
          <w:szCs w:val="22"/>
        </w:rPr>
      </w:pPr>
      <w:r>
        <w:t>5.</w:t>
      </w:r>
      <w:r>
        <w:rPr>
          <w:rFonts w:eastAsiaTheme="minorEastAsia" w:cstheme="minorBidi"/>
          <w:sz w:val="22"/>
          <w:szCs w:val="22"/>
        </w:rPr>
        <w:tab/>
      </w:r>
      <w:r>
        <w:t>Force Analysis</w:t>
      </w:r>
      <w:r>
        <w:tab/>
      </w:r>
      <w:r>
        <w:fldChar w:fldCharType="begin"/>
      </w:r>
      <w:r>
        <w:instrText xml:space="preserve"> PAGEREF _Toc316891108 \h </w:instrText>
      </w:r>
      <w:r>
        <w:fldChar w:fldCharType="separate"/>
      </w:r>
      <w:r>
        <w:t>35</w:t>
      </w:r>
      <w:r>
        <w:fldChar w:fldCharType="end"/>
      </w:r>
    </w:p>
    <w:p w14:paraId="54062BC3" w14:textId="77777777" w:rsidR="00D90060" w:rsidRDefault="00D90060">
      <w:pPr>
        <w:pStyle w:val="TOC3"/>
        <w:rPr>
          <w:rFonts w:eastAsiaTheme="minorEastAsia" w:cstheme="minorBidi"/>
          <w:sz w:val="22"/>
          <w:szCs w:val="22"/>
        </w:rPr>
      </w:pPr>
      <w:r>
        <w:t>5.1</w:t>
      </w:r>
      <w:r>
        <w:rPr>
          <w:rFonts w:eastAsiaTheme="minorEastAsia" w:cstheme="minorBidi"/>
          <w:sz w:val="22"/>
          <w:szCs w:val="22"/>
        </w:rPr>
        <w:tab/>
      </w:r>
      <w:r>
        <w:t>Measuring Force</w:t>
      </w:r>
      <w:r>
        <w:tab/>
      </w:r>
      <w:r>
        <w:fldChar w:fldCharType="begin"/>
      </w:r>
      <w:r>
        <w:instrText xml:space="preserve"> PAGEREF _Toc316891109 \h </w:instrText>
      </w:r>
      <w:r>
        <w:fldChar w:fldCharType="separate"/>
      </w:r>
      <w:r>
        <w:t>35</w:t>
      </w:r>
      <w:r>
        <w:fldChar w:fldCharType="end"/>
      </w:r>
    </w:p>
    <w:p w14:paraId="0BC9C949" w14:textId="77777777" w:rsidR="00D90060" w:rsidRDefault="00D90060">
      <w:pPr>
        <w:pStyle w:val="TOC3"/>
        <w:rPr>
          <w:rFonts w:eastAsiaTheme="minorEastAsia" w:cstheme="minorBidi"/>
          <w:sz w:val="22"/>
          <w:szCs w:val="22"/>
        </w:rPr>
      </w:pPr>
      <w:r>
        <w:t>5.2</w:t>
      </w:r>
      <w:r>
        <w:rPr>
          <w:rFonts w:eastAsiaTheme="minorEastAsia" w:cstheme="minorBidi"/>
          <w:sz w:val="22"/>
          <w:szCs w:val="22"/>
        </w:rPr>
        <w:tab/>
      </w:r>
      <w:r>
        <w:t>Volatility</w:t>
      </w:r>
      <w:r>
        <w:tab/>
      </w:r>
      <w:r>
        <w:fldChar w:fldCharType="begin"/>
      </w:r>
      <w:r>
        <w:instrText xml:space="preserve"> PAGEREF _Toc316891110 \h </w:instrText>
      </w:r>
      <w:r>
        <w:fldChar w:fldCharType="separate"/>
      </w:r>
      <w:r>
        <w:t>39</w:t>
      </w:r>
      <w:r>
        <w:fldChar w:fldCharType="end"/>
      </w:r>
    </w:p>
    <w:p w14:paraId="573BA925" w14:textId="77777777" w:rsidR="00D90060" w:rsidRDefault="00D90060">
      <w:pPr>
        <w:pStyle w:val="TOC3"/>
        <w:rPr>
          <w:rFonts w:eastAsiaTheme="minorEastAsia" w:cstheme="minorBidi"/>
          <w:sz w:val="22"/>
          <w:szCs w:val="22"/>
        </w:rPr>
      </w:pPr>
      <w:r>
        <w:t>5.3</w:t>
      </w:r>
      <w:r>
        <w:rPr>
          <w:rFonts w:eastAsiaTheme="minorEastAsia" w:cstheme="minorBidi"/>
          <w:sz w:val="22"/>
          <w:szCs w:val="22"/>
        </w:rPr>
        <w:tab/>
      </w:r>
      <w:r>
        <w:t>Security</w:t>
      </w:r>
      <w:r>
        <w:tab/>
      </w:r>
      <w:r>
        <w:fldChar w:fldCharType="begin"/>
      </w:r>
      <w:r>
        <w:instrText xml:space="preserve"> PAGEREF _Toc316891111 \h </w:instrText>
      </w:r>
      <w:r>
        <w:fldChar w:fldCharType="separate"/>
      </w:r>
      <w:r>
        <w:t>39</w:t>
      </w:r>
      <w:r>
        <w:fldChar w:fldCharType="end"/>
      </w:r>
    </w:p>
    <w:p w14:paraId="26D4D00D" w14:textId="77777777" w:rsidR="00D90060" w:rsidRDefault="00D90060">
      <w:pPr>
        <w:pStyle w:val="TOC2"/>
        <w:rPr>
          <w:rFonts w:eastAsiaTheme="minorEastAsia" w:cstheme="minorBidi"/>
          <w:sz w:val="22"/>
          <w:szCs w:val="22"/>
        </w:rPr>
      </w:pPr>
      <w:r>
        <w:t>6.</w:t>
      </w:r>
      <w:r>
        <w:rPr>
          <w:rFonts w:eastAsiaTheme="minorEastAsia" w:cstheme="minorBidi"/>
          <w:sz w:val="22"/>
          <w:szCs w:val="22"/>
        </w:rPr>
        <w:tab/>
      </w:r>
      <w:r>
        <w:t>Effects of Unit Activities</w:t>
      </w:r>
      <w:r>
        <w:tab/>
      </w:r>
      <w:r>
        <w:fldChar w:fldCharType="begin"/>
      </w:r>
      <w:r>
        <w:instrText xml:space="preserve"> PAGEREF _Toc316891112 \h </w:instrText>
      </w:r>
      <w:r>
        <w:fldChar w:fldCharType="separate"/>
      </w:r>
      <w:r>
        <w:t>41</w:t>
      </w:r>
      <w:r>
        <w:fldChar w:fldCharType="end"/>
      </w:r>
    </w:p>
    <w:p w14:paraId="4D3E53DF" w14:textId="77777777" w:rsidR="00D90060" w:rsidRDefault="00D90060">
      <w:pPr>
        <w:pStyle w:val="TOC3"/>
        <w:rPr>
          <w:rFonts w:eastAsiaTheme="minorEastAsia" w:cstheme="minorBidi"/>
          <w:sz w:val="22"/>
          <w:szCs w:val="22"/>
        </w:rPr>
      </w:pPr>
      <w:r>
        <w:t>6.1</w:t>
      </w:r>
      <w:r>
        <w:rPr>
          <w:rFonts w:eastAsiaTheme="minorEastAsia" w:cstheme="minorBidi"/>
          <w:sz w:val="22"/>
          <w:szCs w:val="22"/>
        </w:rPr>
        <w:tab/>
      </w:r>
      <w:r>
        <w:t>Force Presence and Activities</w:t>
      </w:r>
      <w:r>
        <w:tab/>
      </w:r>
      <w:r>
        <w:fldChar w:fldCharType="begin"/>
      </w:r>
      <w:r>
        <w:instrText xml:space="preserve"> PAGEREF _Toc316891113 \h </w:instrText>
      </w:r>
      <w:r>
        <w:fldChar w:fldCharType="separate"/>
      </w:r>
      <w:r>
        <w:t>41</w:t>
      </w:r>
      <w:r>
        <w:fldChar w:fldCharType="end"/>
      </w:r>
    </w:p>
    <w:p w14:paraId="6B2460FC" w14:textId="77777777" w:rsidR="00D90060" w:rsidRDefault="00D90060">
      <w:pPr>
        <w:pStyle w:val="TOC3"/>
        <w:rPr>
          <w:rFonts w:eastAsiaTheme="minorEastAsia" w:cstheme="minorBidi"/>
          <w:sz w:val="22"/>
          <w:szCs w:val="22"/>
        </w:rPr>
      </w:pPr>
      <w:r>
        <w:t>6.2</w:t>
      </w:r>
      <w:r>
        <w:rPr>
          <w:rFonts w:eastAsiaTheme="minorEastAsia" w:cstheme="minorBidi"/>
          <w:sz w:val="22"/>
          <w:szCs w:val="22"/>
        </w:rPr>
        <w:tab/>
      </w:r>
      <w:r>
        <w:t>Organization Activities</w:t>
      </w:r>
      <w:r>
        <w:tab/>
      </w:r>
      <w:r>
        <w:fldChar w:fldCharType="begin"/>
      </w:r>
      <w:r>
        <w:instrText xml:space="preserve"> PAGEREF _Toc316891114 \h </w:instrText>
      </w:r>
      <w:r>
        <w:fldChar w:fldCharType="separate"/>
      </w:r>
      <w:r>
        <w:t>44</w:t>
      </w:r>
      <w:r>
        <w:fldChar w:fldCharType="end"/>
      </w:r>
    </w:p>
    <w:p w14:paraId="6DA98E9E" w14:textId="77777777" w:rsidR="00D90060" w:rsidRDefault="00D90060">
      <w:pPr>
        <w:pStyle w:val="TOC3"/>
        <w:rPr>
          <w:rFonts w:eastAsiaTheme="minorEastAsia" w:cstheme="minorBidi"/>
          <w:sz w:val="22"/>
          <w:szCs w:val="22"/>
        </w:rPr>
      </w:pPr>
      <w:r>
        <w:t>6.3</w:t>
      </w:r>
      <w:r>
        <w:rPr>
          <w:rFonts w:eastAsiaTheme="minorEastAsia" w:cstheme="minorBidi"/>
          <w:sz w:val="22"/>
          <w:szCs w:val="22"/>
        </w:rPr>
        <w:tab/>
      </w:r>
      <w:r>
        <w:t>Civilian Activities</w:t>
      </w:r>
      <w:r>
        <w:tab/>
      </w:r>
      <w:r>
        <w:fldChar w:fldCharType="begin"/>
      </w:r>
      <w:r>
        <w:instrText xml:space="preserve"> PAGEREF _Toc316891115 \h </w:instrText>
      </w:r>
      <w:r>
        <w:fldChar w:fldCharType="separate"/>
      </w:r>
      <w:r>
        <w:t>44</w:t>
      </w:r>
      <w:r>
        <w:fldChar w:fldCharType="end"/>
      </w:r>
    </w:p>
    <w:p w14:paraId="1CD132F8" w14:textId="77777777" w:rsidR="00D90060" w:rsidRDefault="00D90060">
      <w:pPr>
        <w:pStyle w:val="TOC3"/>
        <w:rPr>
          <w:rFonts w:eastAsiaTheme="minorEastAsia" w:cstheme="minorBidi"/>
          <w:sz w:val="22"/>
          <w:szCs w:val="22"/>
        </w:rPr>
      </w:pPr>
      <w:r>
        <w:t>6.4</w:t>
      </w:r>
      <w:r>
        <w:rPr>
          <w:rFonts w:eastAsiaTheme="minorEastAsia" w:cstheme="minorBidi"/>
          <w:sz w:val="22"/>
          <w:szCs w:val="22"/>
        </w:rPr>
        <w:tab/>
      </w:r>
      <w:r>
        <w:t>Activity Situations</w:t>
      </w:r>
      <w:r>
        <w:tab/>
      </w:r>
      <w:r>
        <w:fldChar w:fldCharType="begin"/>
      </w:r>
      <w:r>
        <w:instrText xml:space="preserve"> PAGEREF _Toc316891116 \h </w:instrText>
      </w:r>
      <w:r>
        <w:fldChar w:fldCharType="separate"/>
      </w:r>
      <w:r>
        <w:t>45</w:t>
      </w:r>
      <w:r>
        <w:fldChar w:fldCharType="end"/>
      </w:r>
    </w:p>
    <w:p w14:paraId="209D1968" w14:textId="77777777" w:rsidR="00D90060" w:rsidRDefault="00D90060">
      <w:pPr>
        <w:pStyle w:val="TOC2"/>
        <w:rPr>
          <w:rFonts w:eastAsiaTheme="minorEastAsia" w:cstheme="minorBidi"/>
          <w:sz w:val="22"/>
          <w:szCs w:val="22"/>
        </w:rPr>
      </w:pPr>
      <w:r>
        <w:t>7.</w:t>
      </w:r>
      <w:r>
        <w:rPr>
          <w:rFonts w:eastAsiaTheme="minorEastAsia" w:cstheme="minorBidi"/>
          <w:sz w:val="22"/>
          <w:szCs w:val="22"/>
        </w:rPr>
        <w:tab/>
      </w:r>
      <w:r>
        <w:t>Environmental Situations</w:t>
      </w:r>
      <w:r>
        <w:tab/>
      </w:r>
      <w:r>
        <w:fldChar w:fldCharType="begin"/>
      </w:r>
      <w:r>
        <w:instrText xml:space="preserve"> PAGEREF _Toc316891117 \h </w:instrText>
      </w:r>
      <w:r>
        <w:fldChar w:fldCharType="separate"/>
      </w:r>
      <w:r>
        <w:t>46</w:t>
      </w:r>
      <w:r>
        <w:fldChar w:fldCharType="end"/>
      </w:r>
    </w:p>
    <w:p w14:paraId="45E45EEE" w14:textId="77777777" w:rsidR="00D90060" w:rsidRDefault="00D90060">
      <w:pPr>
        <w:pStyle w:val="TOC2"/>
        <w:rPr>
          <w:rFonts w:eastAsiaTheme="minorEastAsia" w:cstheme="minorBidi"/>
          <w:sz w:val="22"/>
          <w:szCs w:val="22"/>
        </w:rPr>
      </w:pPr>
      <w:r>
        <w:t>8.</w:t>
      </w:r>
      <w:r>
        <w:rPr>
          <w:rFonts w:eastAsiaTheme="minorEastAsia" w:cstheme="minorBidi"/>
          <w:sz w:val="22"/>
          <w:szCs w:val="22"/>
        </w:rPr>
        <w:tab/>
      </w:r>
      <w:r>
        <w:t>Services</w:t>
      </w:r>
      <w:r>
        <w:tab/>
      </w:r>
      <w:r>
        <w:fldChar w:fldCharType="begin"/>
      </w:r>
      <w:r>
        <w:instrText xml:space="preserve"> PAGEREF _Toc316891118 \h </w:instrText>
      </w:r>
      <w:r>
        <w:fldChar w:fldCharType="separate"/>
      </w:r>
      <w:r>
        <w:t>47</w:t>
      </w:r>
      <w:r>
        <w:fldChar w:fldCharType="end"/>
      </w:r>
    </w:p>
    <w:p w14:paraId="651ABA7C" w14:textId="77777777" w:rsidR="00D90060" w:rsidRDefault="00D90060">
      <w:pPr>
        <w:pStyle w:val="TOC3"/>
        <w:rPr>
          <w:rFonts w:eastAsiaTheme="minorEastAsia" w:cstheme="minorBidi"/>
          <w:sz w:val="22"/>
          <w:szCs w:val="22"/>
        </w:rPr>
      </w:pPr>
      <w:r>
        <w:t>8.1</w:t>
      </w:r>
      <w:r>
        <w:rPr>
          <w:rFonts w:eastAsiaTheme="minorEastAsia" w:cstheme="minorBidi"/>
          <w:sz w:val="22"/>
          <w:szCs w:val="22"/>
        </w:rPr>
        <w:tab/>
      </w:r>
      <w:r>
        <w:t>Overview</w:t>
      </w:r>
      <w:r>
        <w:tab/>
      </w:r>
      <w:r>
        <w:fldChar w:fldCharType="begin"/>
      </w:r>
      <w:r>
        <w:instrText xml:space="preserve"> PAGEREF _Toc316891119 \h </w:instrText>
      </w:r>
      <w:r>
        <w:fldChar w:fldCharType="separate"/>
      </w:r>
      <w:r>
        <w:t>47</w:t>
      </w:r>
      <w:r>
        <w:fldChar w:fldCharType="end"/>
      </w:r>
    </w:p>
    <w:p w14:paraId="4D7101B6" w14:textId="77777777" w:rsidR="00D90060" w:rsidRDefault="00D90060">
      <w:pPr>
        <w:pStyle w:val="TOC4"/>
        <w:tabs>
          <w:tab w:val="left" w:pos="1440"/>
          <w:tab w:val="right" w:leader="dot" w:pos="9710"/>
        </w:tabs>
        <w:rPr>
          <w:rFonts w:eastAsiaTheme="minorEastAsia" w:cstheme="minorBidi"/>
          <w:noProof/>
          <w:sz w:val="22"/>
          <w:szCs w:val="22"/>
        </w:rPr>
      </w:pPr>
      <w:r>
        <w:rPr>
          <w:noProof/>
        </w:rPr>
        <w:t>8.1.1</w:t>
      </w:r>
      <w:r>
        <w:rPr>
          <w:rFonts w:eastAsiaTheme="minorEastAsia" w:cstheme="minorBidi"/>
          <w:noProof/>
          <w:sz w:val="22"/>
          <w:szCs w:val="22"/>
        </w:rPr>
        <w:tab/>
      </w:r>
      <w:r>
        <w:rPr>
          <w:noProof/>
        </w:rPr>
        <w:t>Services vs. Environmental Situations</w:t>
      </w:r>
      <w:r>
        <w:rPr>
          <w:noProof/>
        </w:rPr>
        <w:tab/>
      </w:r>
      <w:r>
        <w:rPr>
          <w:noProof/>
        </w:rPr>
        <w:fldChar w:fldCharType="begin"/>
      </w:r>
      <w:r>
        <w:rPr>
          <w:noProof/>
        </w:rPr>
        <w:instrText xml:space="preserve"> PAGEREF _Toc316891120 \h </w:instrText>
      </w:r>
      <w:r>
        <w:rPr>
          <w:noProof/>
        </w:rPr>
      </w:r>
      <w:r>
        <w:rPr>
          <w:noProof/>
        </w:rPr>
        <w:fldChar w:fldCharType="separate"/>
      </w:r>
      <w:r>
        <w:rPr>
          <w:noProof/>
        </w:rPr>
        <w:t>47</w:t>
      </w:r>
      <w:r>
        <w:rPr>
          <w:noProof/>
        </w:rPr>
        <w:fldChar w:fldCharType="end"/>
      </w:r>
    </w:p>
    <w:p w14:paraId="035B74B8" w14:textId="77777777" w:rsidR="00D90060" w:rsidRDefault="00D90060">
      <w:pPr>
        <w:pStyle w:val="TOC4"/>
        <w:tabs>
          <w:tab w:val="left" w:pos="1440"/>
          <w:tab w:val="right" w:leader="dot" w:pos="9710"/>
        </w:tabs>
        <w:rPr>
          <w:rFonts w:eastAsiaTheme="minorEastAsia" w:cstheme="minorBidi"/>
          <w:noProof/>
          <w:sz w:val="22"/>
          <w:szCs w:val="22"/>
        </w:rPr>
      </w:pPr>
      <w:r>
        <w:rPr>
          <w:noProof/>
        </w:rPr>
        <w:t>8.1.2</w:t>
      </w:r>
      <w:r>
        <w:rPr>
          <w:rFonts w:eastAsiaTheme="minorEastAsia" w:cstheme="minorBidi"/>
          <w:noProof/>
          <w:sz w:val="22"/>
          <w:szCs w:val="22"/>
        </w:rPr>
        <w:tab/>
      </w:r>
      <w:r>
        <w:rPr>
          <w:noProof/>
        </w:rPr>
        <w:t>Levels of Service</w:t>
      </w:r>
      <w:r>
        <w:rPr>
          <w:noProof/>
        </w:rPr>
        <w:tab/>
      </w:r>
      <w:r>
        <w:rPr>
          <w:noProof/>
        </w:rPr>
        <w:fldChar w:fldCharType="begin"/>
      </w:r>
      <w:r>
        <w:rPr>
          <w:noProof/>
        </w:rPr>
        <w:instrText xml:space="preserve"> PAGEREF _Toc316891121 \h </w:instrText>
      </w:r>
      <w:r>
        <w:rPr>
          <w:noProof/>
        </w:rPr>
      </w:r>
      <w:r>
        <w:rPr>
          <w:noProof/>
        </w:rPr>
        <w:fldChar w:fldCharType="separate"/>
      </w:r>
      <w:r>
        <w:rPr>
          <w:noProof/>
        </w:rPr>
        <w:t>47</w:t>
      </w:r>
      <w:r>
        <w:rPr>
          <w:noProof/>
        </w:rPr>
        <w:fldChar w:fldCharType="end"/>
      </w:r>
    </w:p>
    <w:p w14:paraId="669962E6" w14:textId="77777777" w:rsidR="00D90060" w:rsidRDefault="00D90060">
      <w:pPr>
        <w:pStyle w:val="TOC4"/>
        <w:tabs>
          <w:tab w:val="left" w:pos="1440"/>
          <w:tab w:val="right" w:leader="dot" w:pos="9710"/>
        </w:tabs>
        <w:rPr>
          <w:rFonts w:eastAsiaTheme="minorEastAsia" w:cstheme="minorBidi"/>
          <w:noProof/>
          <w:sz w:val="22"/>
          <w:szCs w:val="22"/>
        </w:rPr>
      </w:pPr>
      <w:r>
        <w:rPr>
          <w:noProof/>
        </w:rPr>
        <w:t>8.1.3</w:t>
      </w:r>
      <w:r>
        <w:rPr>
          <w:rFonts w:eastAsiaTheme="minorEastAsia" w:cstheme="minorBidi"/>
          <w:noProof/>
          <w:sz w:val="22"/>
          <w:szCs w:val="22"/>
        </w:rPr>
        <w:tab/>
      </w:r>
      <w:r>
        <w:rPr>
          <w:noProof/>
        </w:rPr>
        <w:t>Service Cases</w:t>
      </w:r>
      <w:r>
        <w:rPr>
          <w:noProof/>
        </w:rPr>
        <w:tab/>
      </w:r>
      <w:r>
        <w:rPr>
          <w:noProof/>
        </w:rPr>
        <w:fldChar w:fldCharType="begin"/>
      </w:r>
      <w:r>
        <w:rPr>
          <w:noProof/>
        </w:rPr>
        <w:instrText xml:space="preserve"> PAGEREF _Toc316891122 \h </w:instrText>
      </w:r>
      <w:r>
        <w:rPr>
          <w:noProof/>
        </w:rPr>
      </w:r>
      <w:r>
        <w:rPr>
          <w:noProof/>
        </w:rPr>
        <w:fldChar w:fldCharType="separate"/>
      </w:r>
      <w:r>
        <w:rPr>
          <w:noProof/>
        </w:rPr>
        <w:t>48</w:t>
      </w:r>
      <w:r>
        <w:rPr>
          <w:noProof/>
        </w:rPr>
        <w:fldChar w:fldCharType="end"/>
      </w:r>
    </w:p>
    <w:p w14:paraId="25740A44" w14:textId="77777777" w:rsidR="00D90060" w:rsidRDefault="00D90060">
      <w:pPr>
        <w:pStyle w:val="TOC3"/>
        <w:rPr>
          <w:rFonts w:eastAsiaTheme="minorEastAsia" w:cstheme="minorBidi"/>
          <w:sz w:val="22"/>
          <w:szCs w:val="22"/>
        </w:rPr>
      </w:pPr>
      <w:r>
        <w:t>8.2</w:t>
      </w:r>
      <w:r>
        <w:rPr>
          <w:rFonts w:eastAsiaTheme="minorEastAsia" w:cstheme="minorBidi"/>
          <w:sz w:val="22"/>
          <w:szCs w:val="22"/>
        </w:rPr>
        <w:tab/>
      </w:r>
      <w:r>
        <w:t>Essential Non-Infrastructure (ENI) Services</w:t>
      </w:r>
      <w:r>
        <w:tab/>
      </w:r>
      <w:r>
        <w:fldChar w:fldCharType="begin"/>
      </w:r>
      <w:r>
        <w:instrText xml:space="preserve"> PAGEREF _Toc316891123 \h </w:instrText>
      </w:r>
      <w:r>
        <w:fldChar w:fldCharType="separate"/>
      </w:r>
      <w:r>
        <w:t>49</w:t>
      </w:r>
      <w:r>
        <w:fldChar w:fldCharType="end"/>
      </w:r>
    </w:p>
    <w:p w14:paraId="6FBA9E14" w14:textId="77777777" w:rsidR="00D90060" w:rsidRDefault="00D90060">
      <w:pPr>
        <w:pStyle w:val="TOC4"/>
        <w:tabs>
          <w:tab w:val="left" w:pos="1440"/>
          <w:tab w:val="right" w:leader="dot" w:pos="9710"/>
        </w:tabs>
        <w:rPr>
          <w:rFonts w:eastAsiaTheme="minorEastAsia" w:cstheme="minorBidi"/>
          <w:noProof/>
          <w:sz w:val="22"/>
          <w:szCs w:val="22"/>
        </w:rPr>
      </w:pPr>
      <w:r>
        <w:rPr>
          <w:noProof/>
        </w:rPr>
        <w:t>8.2.1</w:t>
      </w:r>
      <w:r>
        <w:rPr>
          <w:rFonts w:eastAsiaTheme="minorEastAsia" w:cstheme="minorBidi"/>
          <w:noProof/>
          <w:sz w:val="22"/>
          <w:szCs w:val="22"/>
        </w:rPr>
        <w:tab/>
      </w:r>
      <w:r>
        <w:rPr>
          <w:noProof/>
        </w:rPr>
        <w:t>Service vs. Funding</w:t>
      </w:r>
      <w:r>
        <w:rPr>
          <w:noProof/>
        </w:rPr>
        <w:tab/>
      </w:r>
      <w:r>
        <w:rPr>
          <w:noProof/>
        </w:rPr>
        <w:fldChar w:fldCharType="begin"/>
      </w:r>
      <w:r>
        <w:rPr>
          <w:noProof/>
        </w:rPr>
        <w:instrText xml:space="preserve"> PAGEREF _Toc316891124 \h </w:instrText>
      </w:r>
      <w:r>
        <w:rPr>
          <w:noProof/>
        </w:rPr>
      </w:r>
      <w:r>
        <w:rPr>
          <w:noProof/>
        </w:rPr>
        <w:fldChar w:fldCharType="separate"/>
      </w:r>
      <w:r>
        <w:rPr>
          <w:noProof/>
        </w:rPr>
        <w:t>49</w:t>
      </w:r>
      <w:r>
        <w:rPr>
          <w:noProof/>
        </w:rPr>
        <w:fldChar w:fldCharType="end"/>
      </w:r>
    </w:p>
    <w:p w14:paraId="654F5B20" w14:textId="77777777" w:rsidR="00D90060" w:rsidRDefault="00D90060">
      <w:pPr>
        <w:pStyle w:val="TOC4"/>
        <w:tabs>
          <w:tab w:val="left" w:pos="1440"/>
          <w:tab w:val="right" w:leader="dot" w:pos="9710"/>
        </w:tabs>
        <w:rPr>
          <w:rFonts w:eastAsiaTheme="minorEastAsia" w:cstheme="minorBidi"/>
          <w:noProof/>
          <w:sz w:val="22"/>
          <w:szCs w:val="22"/>
        </w:rPr>
      </w:pPr>
      <w:r>
        <w:rPr>
          <w:noProof/>
        </w:rPr>
        <w:t>8.2.2</w:t>
      </w:r>
      <w:r>
        <w:rPr>
          <w:rFonts w:eastAsiaTheme="minorEastAsia" w:cstheme="minorBidi"/>
          <w:noProof/>
          <w:sz w:val="22"/>
          <w:szCs w:val="22"/>
        </w:rPr>
        <w:tab/>
      </w:r>
      <w:r>
        <w:rPr>
          <w:noProof/>
        </w:rPr>
        <w:t>Funding by Individual Actors</w:t>
      </w:r>
      <w:r>
        <w:rPr>
          <w:noProof/>
        </w:rPr>
        <w:tab/>
      </w:r>
      <w:r>
        <w:rPr>
          <w:noProof/>
        </w:rPr>
        <w:fldChar w:fldCharType="begin"/>
      </w:r>
      <w:r>
        <w:rPr>
          <w:noProof/>
        </w:rPr>
        <w:instrText xml:space="preserve"> PAGEREF _Toc316891125 \h </w:instrText>
      </w:r>
      <w:r>
        <w:rPr>
          <w:noProof/>
        </w:rPr>
      </w:r>
      <w:r>
        <w:rPr>
          <w:noProof/>
        </w:rPr>
        <w:fldChar w:fldCharType="separate"/>
      </w:r>
      <w:r>
        <w:rPr>
          <w:noProof/>
        </w:rPr>
        <w:t>51</w:t>
      </w:r>
      <w:r>
        <w:rPr>
          <w:noProof/>
        </w:rPr>
        <w:fldChar w:fldCharType="end"/>
      </w:r>
    </w:p>
    <w:p w14:paraId="3067D030" w14:textId="77777777" w:rsidR="00D90060" w:rsidRDefault="00D90060">
      <w:pPr>
        <w:pStyle w:val="TOC4"/>
        <w:tabs>
          <w:tab w:val="left" w:pos="1440"/>
          <w:tab w:val="right" w:leader="dot" w:pos="9710"/>
        </w:tabs>
        <w:rPr>
          <w:rFonts w:eastAsiaTheme="minorEastAsia" w:cstheme="minorBidi"/>
          <w:noProof/>
          <w:sz w:val="22"/>
          <w:szCs w:val="22"/>
        </w:rPr>
      </w:pPr>
      <w:r>
        <w:rPr>
          <w:noProof/>
        </w:rPr>
        <w:t>8.2.3</w:t>
      </w:r>
      <w:r>
        <w:rPr>
          <w:rFonts w:eastAsiaTheme="minorEastAsia" w:cstheme="minorBidi"/>
          <w:noProof/>
          <w:sz w:val="22"/>
          <w:szCs w:val="22"/>
        </w:rPr>
        <w:tab/>
      </w:r>
      <w:r>
        <w:rPr>
          <w:noProof/>
        </w:rPr>
        <w:t>Expected Level of Service</w:t>
      </w:r>
      <w:r>
        <w:rPr>
          <w:noProof/>
        </w:rPr>
        <w:tab/>
      </w:r>
      <w:r>
        <w:rPr>
          <w:noProof/>
        </w:rPr>
        <w:fldChar w:fldCharType="begin"/>
      </w:r>
      <w:r>
        <w:rPr>
          <w:noProof/>
        </w:rPr>
        <w:instrText xml:space="preserve"> PAGEREF _Toc316891126 \h </w:instrText>
      </w:r>
      <w:r>
        <w:rPr>
          <w:noProof/>
        </w:rPr>
      </w:r>
      <w:r>
        <w:rPr>
          <w:noProof/>
        </w:rPr>
        <w:fldChar w:fldCharType="separate"/>
      </w:r>
      <w:r>
        <w:rPr>
          <w:noProof/>
        </w:rPr>
        <w:t>51</w:t>
      </w:r>
      <w:r>
        <w:rPr>
          <w:noProof/>
        </w:rPr>
        <w:fldChar w:fldCharType="end"/>
      </w:r>
    </w:p>
    <w:p w14:paraId="19AA9B0E" w14:textId="77777777" w:rsidR="00D90060" w:rsidRDefault="00D90060">
      <w:pPr>
        <w:pStyle w:val="TOC4"/>
        <w:tabs>
          <w:tab w:val="left" w:pos="1440"/>
          <w:tab w:val="right" w:leader="dot" w:pos="9710"/>
        </w:tabs>
        <w:rPr>
          <w:rFonts w:eastAsiaTheme="minorEastAsia" w:cstheme="minorBidi"/>
          <w:noProof/>
          <w:sz w:val="22"/>
          <w:szCs w:val="22"/>
        </w:rPr>
      </w:pPr>
      <w:r>
        <w:rPr>
          <w:noProof/>
        </w:rPr>
        <w:t>8.2.4</w:t>
      </w:r>
      <w:r>
        <w:rPr>
          <w:rFonts w:eastAsiaTheme="minorEastAsia" w:cstheme="minorBidi"/>
          <w:noProof/>
          <w:sz w:val="22"/>
          <w:szCs w:val="22"/>
        </w:rPr>
        <w:tab/>
      </w:r>
      <w:r>
        <w:rPr>
          <w:noProof/>
        </w:rPr>
        <w:t>Satisfaction Effects</w:t>
      </w:r>
      <w:r>
        <w:rPr>
          <w:noProof/>
        </w:rPr>
        <w:tab/>
      </w:r>
      <w:r>
        <w:rPr>
          <w:noProof/>
        </w:rPr>
        <w:fldChar w:fldCharType="begin"/>
      </w:r>
      <w:r>
        <w:rPr>
          <w:noProof/>
        </w:rPr>
        <w:instrText xml:space="preserve"> PAGEREF _Toc316891127 \h </w:instrText>
      </w:r>
      <w:r>
        <w:rPr>
          <w:noProof/>
        </w:rPr>
      </w:r>
      <w:r>
        <w:rPr>
          <w:noProof/>
        </w:rPr>
        <w:fldChar w:fldCharType="separate"/>
      </w:r>
      <w:r>
        <w:rPr>
          <w:noProof/>
        </w:rPr>
        <w:t>52</w:t>
      </w:r>
      <w:r>
        <w:rPr>
          <w:noProof/>
        </w:rPr>
        <w:fldChar w:fldCharType="end"/>
      </w:r>
    </w:p>
    <w:p w14:paraId="410B24DA"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8.2.4.1</w:t>
      </w:r>
      <w:r>
        <w:rPr>
          <w:rFonts w:eastAsiaTheme="minorEastAsia" w:cstheme="minorBidi"/>
          <w:noProof/>
          <w:sz w:val="22"/>
          <w:szCs w:val="22"/>
        </w:rPr>
        <w:tab/>
      </w:r>
      <w:r>
        <w:rPr>
          <w:noProof/>
        </w:rPr>
        <w:t>The Needs Factor</w:t>
      </w:r>
      <w:r>
        <w:rPr>
          <w:noProof/>
        </w:rPr>
        <w:tab/>
      </w:r>
      <w:r>
        <w:rPr>
          <w:noProof/>
        </w:rPr>
        <w:fldChar w:fldCharType="begin"/>
      </w:r>
      <w:r>
        <w:rPr>
          <w:noProof/>
        </w:rPr>
        <w:instrText xml:space="preserve"> PAGEREF _Toc316891128 \h </w:instrText>
      </w:r>
      <w:r>
        <w:rPr>
          <w:noProof/>
        </w:rPr>
      </w:r>
      <w:r>
        <w:rPr>
          <w:noProof/>
        </w:rPr>
        <w:fldChar w:fldCharType="separate"/>
      </w:r>
      <w:r>
        <w:rPr>
          <w:noProof/>
        </w:rPr>
        <w:t>53</w:t>
      </w:r>
      <w:r>
        <w:rPr>
          <w:noProof/>
        </w:rPr>
        <w:fldChar w:fldCharType="end"/>
      </w:r>
    </w:p>
    <w:p w14:paraId="6391A4F2"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8.2.4.2</w:t>
      </w:r>
      <w:r>
        <w:rPr>
          <w:rFonts w:eastAsiaTheme="minorEastAsia" w:cstheme="minorBidi"/>
          <w:noProof/>
          <w:sz w:val="22"/>
          <w:szCs w:val="22"/>
        </w:rPr>
        <w:tab/>
      </w:r>
      <w:r>
        <w:rPr>
          <w:noProof/>
        </w:rPr>
        <w:t>The Expectations Factor</w:t>
      </w:r>
      <w:r>
        <w:rPr>
          <w:noProof/>
        </w:rPr>
        <w:tab/>
      </w:r>
      <w:r>
        <w:rPr>
          <w:noProof/>
        </w:rPr>
        <w:fldChar w:fldCharType="begin"/>
      </w:r>
      <w:r>
        <w:rPr>
          <w:noProof/>
        </w:rPr>
        <w:instrText xml:space="preserve"> PAGEREF _Toc316891129 \h </w:instrText>
      </w:r>
      <w:r>
        <w:rPr>
          <w:noProof/>
        </w:rPr>
      </w:r>
      <w:r>
        <w:rPr>
          <w:noProof/>
        </w:rPr>
        <w:fldChar w:fldCharType="separate"/>
      </w:r>
      <w:r>
        <w:rPr>
          <w:noProof/>
        </w:rPr>
        <w:t>54</w:t>
      </w:r>
      <w:r>
        <w:rPr>
          <w:noProof/>
        </w:rPr>
        <w:fldChar w:fldCharType="end"/>
      </w:r>
    </w:p>
    <w:p w14:paraId="6571CB60" w14:textId="77777777" w:rsidR="00D90060" w:rsidRDefault="00D90060">
      <w:pPr>
        <w:pStyle w:val="TOC4"/>
        <w:tabs>
          <w:tab w:val="left" w:pos="1440"/>
          <w:tab w:val="right" w:leader="dot" w:pos="9710"/>
        </w:tabs>
        <w:rPr>
          <w:rFonts w:eastAsiaTheme="minorEastAsia" w:cstheme="minorBidi"/>
          <w:noProof/>
          <w:sz w:val="22"/>
          <w:szCs w:val="22"/>
        </w:rPr>
      </w:pPr>
      <w:r>
        <w:rPr>
          <w:noProof/>
        </w:rPr>
        <w:t>8.2.5</w:t>
      </w:r>
      <w:r>
        <w:rPr>
          <w:rFonts w:eastAsiaTheme="minorEastAsia" w:cstheme="minorBidi"/>
          <w:noProof/>
          <w:sz w:val="22"/>
          <w:szCs w:val="22"/>
        </w:rPr>
        <w:tab/>
      </w:r>
      <w:r>
        <w:rPr>
          <w:noProof/>
        </w:rPr>
        <w:t>Vertical Relationship Effects</w:t>
      </w:r>
      <w:r>
        <w:rPr>
          <w:noProof/>
        </w:rPr>
        <w:tab/>
      </w:r>
      <w:r>
        <w:rPr>
          <w:noProof/>
        </w:rPr>
        <w:fldChar w:fldCharType="begin"/>
      </w:r>
      <w:r>
        <w:rPr>
          <w:noProof/>
        </w:rPr>
        <w:instrText xml:space="preserve"> PAGEREF _Toc316891130 \h </w:instrText>
      </w:r>
      <w:r>
        <w:rPr>
          <w:noProof/>
        </w:rPr>
      </w:r>
      <w:r>
        <w:rPr>
          <w:noProof/>
        </w:rPr>
        <w:fldChar w:fldCharType="separate"/>
      </w:r>
      <w:r>
        <w:rPr>
          <w:noProof/>
        </w:rPr>
        <w:t>55</w:t>
      </w:r>
      <w:r>
        <w:rPr>
          <w:noProof/>
        </w:rPr>
        <w:fldChar w:fldCharType="end"/>
      </w:r>
    </w:p>
    <w:p w14:paraId="59941E8E"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8.2.5.1</w:t>
      </w:r>
      <w:r>
        <w:rPr>
          <w:rFonts w:eastAsiaTheme="minorEastAsia" w:cstheme="minorBidi"/>
          <w:noProof/>
          <w:sz w:val="22"/>
          <w:szCs w:val="22"/>
        </w:rPr>
        <w:tab/>
      </w:r>
      <w:r>
        <w:rPr>
          <w:noProof/>
        </w:rPr>
        <w:t>Categorize the Actual Level of Service</w:t>
      </w:r>
      <w:r>
        <w:rPr>
          <w:noProof/>
        </w:rPr>
        <w:tab/>
      </w:r>
      <w:r>
        <w:rPr>
          <w:noProof/>
        </w:rPr>
        <w:fldChar w:fldCharType="begin"/>
      </w:r>
      <w:r>
        <w:rPr>
          <w:noProof/>
        </w:rPr>
        <w:instrText xml:space="preserve"> PAGEREF _Toc316891131 \h </w:instrText>
      </w:r>
      <w:r>
        <w:rPr>
          <w:noProof/>
        </w:rPr>
      </w:r>
      <w:r>
        <w:rPr>
          <w:noProof/>
        </w:rPr>
        <w:fldChar w:fldCharType="separate"/>
      </w:r>
      <w:r>
        <w:rPr>
          <w:noProof/>
        </w:rPr>
        <w:t>55</w:t>
      </w:r>
      <w:r>
        <w:rPr>
          <w:noProof/>
        </w:rPr>
        <w:fldChar w:fldCharType="end"/>
      </w:r>
    </w:p>
    <w:p w14:paraId="22651105"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8.2.5.2</w:t>
      </w:r>
      <w:r>
        <w:rPr>
          <w:rFonts w:eastAsiaTheme="minorEastAsia" w:cstheme="minorBidi"/>
          <w:noProof/>
          <w:sz w:val="22"/>
          <w:szCs w:val="22"/>
        </w:rPr>
        <w:tab/>
      </w:r>
      <w:r>
        <w:rPr>
          <w:noProof/>
        </w:rPr>
        <w:t>Categorize Each Actor’s Contribution</w:t>
      </w:r>
      <w:r>
        <w:rPr>
          <w:noProof/>
        </w:rPr>
        <w:tab/>
      </w:r>
      <w:r>
        <w:rPr>
          <w:noProof/>
        </w:rPr>
        <w:fldChar w:fldCharType="begin"/>
      </w:r>
      <w:r>
        <w:rPr>
          <w:noProof/>
        </w:rPr>
        <w:instrText xml:space="preserve"> PAGEREF _Toc316891132 \h </w:instrText>
      </w:r>
      <w:r>
        <w:rPr>
          <w:noProof/>
        </w:rPr>
      </w:r>
      <w:r>
        <w:rPr>
          <w:noProof/>
        </w:rPr>
        <w:fldChar w:fldCharType="separate"/>
      </w:r>
      <w:r>
        <w:rPr>
          <w:noProof/>
        </w:rPr>
        <w:t>55</w:t>
      </w:r>
      <w:r>
        <w:rPr>
          <w:noProof/>
        </w:rPr>
        <w:fldChar w:fldCharType="end"/>
      </w:r>
    </w:p>
    <w:p w14:paraId="1A4AA1B8"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8.2.5.3</w:t>
      </w:r>
      <w:r>
        <w:rPr>
          <w:rFonts w:eastAsiaTheme="minorEastAsia" w:cstheme="minorBidi"/>
          <w:noProof/>
          <w:sz w:val="22"/>
          <w:szCs w:val="22"/>
        </w:rPr>
        <w:tab/>
      </w:r>
      <w:r>
        <w:rPr>
          <w:noProof/>
        </w:rPr>
        <w:t>Award Vertical Support by Case, Control, and Contribution</w:t>
      </w:r>
      <w:r>
        <w:rPr>
          <w:noProof/>
        </w:rPr>
        <w:tab/>
      </w:r>
      <w:r>
        <w:rPr>
          <w:noProof/>
        </w:rPr>
        <w:fldChar w:fldCharType="begin"/>
      </w:r>
      <w:r>
        <w:rPr>
          <w:noProof/>
        </w:rPr>
        <w:instrText xml:space="preserve"> PAGEREF _Toc316891133 \h </w:instrText>
      </w:r>
      <w:r>
        <w:rPr>
          <w:noProof/>
        </w:rPr>
      </w:r>
      <w:r>
        <w:rPr>
          <w:noProof/>
        </w:rPr>
        <w:fldChar w:fldCharType="separate"/>
      </w:r>
      <w:r>
        <w:rPr>
          <w:noProof/>
        </w:rPr>
        <w:t>56</w:t>
      </w:r>
      <w:r>
        <w:rPr>
          <w:noProof/>
        </w:rPr>
        <w:fldChar w:fldCharType="end"/>
      </w:r>
    </w:p>
    <w:p w14:paraId="3C2ACC76" w14:textId="77777777" w:rsidR="00D90060" w:rsidRDefault="00D90060">
      <w:pPr>
        <w:pStyle w:val="TOC2"/>
        <w:rPr>
          <w:rFonts w:eastAsiaTheme="minorEastAsia" w:cstheme="minorBidi"/>
          <w:sz w:val="22"/>
          <w:szCs w:val="22"/>
        </w:rPr>
      </w:pPr>
      <w:r>
        <w:t>9.</w:t>
      </w:r>
      <w:r>
        <w:rPr>
          <w:rFonts w:eastAsiaTheme="minorEastAsia" w:cstheme="minorBidi"/>
          <w:sz w:val="22"/>
          <w:szCs w:val="22"/>
        </w:rPr>
        <w:tab/>
      </w:r>
      <w:r>
        <w:t>Athena Attrition Model (AAM)</w:t>
      </w:r>
      <w:r>
        <w:tab/>
      </w:r>
      <w:r>
        <w:fldChar w:fldCharType="begin"/>
      </w:r>
      <w:r>
        <w:instrText xml:space="preserve"> PAGEREF _Toc316891134 \h </w:instrText>
      </w:r>
      <w:r>
        <w:fldChar w:fldCharType="separate"/>
      </w:r>
      <w:r>
        <w:t>58</w:t>
      </w:r>
      <w:r>
        <w:fldChar w:fldCharType="end"/>
      </w:r>
    </w:p>
    <w:p w14:paraId="50F2A2AF" w14:textId="77777777" w:rsidR="00D90060" w:rsidRDefault="00D90060">
      <w:pPr>
        <w:pStyle w:val="TOC3"/>
        <w:rPr>
          <w:rFonts w:eastAsiaTheme="minorEastAsia" w:cstheme="minorBidi"/>
          <w:sz w:val="22"/>
          <w:szCs w:val="22"/>
        </w:rPr>
      </w:pPr>
      <w:r>
        <w:t>9.1</w:t>
      </w:r>
      <w:r>
        <w:rPr>
          <w:rFonts w:eastAsiaTheme="minorEastAsia" w:cstheme="minorBidi"/>
          <w:sz w:val="22"/>
          <w:szCs w:val="22"/>
        </w:rPr>
        <w:tab/>
      </w:r>
      <w:r>
        <w:t>Overview</w:t>
      </w:r>
      <w:r>
        <w:tab/>
      </w:r>
      <w:r>
        <w:fldChar w:fldCharType="begin"/>
      </w:r>
      <w:r>
        <w:instrText xml:space="preserve"> PAGEREF _Toc316891135 \h </w:instrText>
      </w:r>
      <w:r>
        <w:fldChar w:fldCharType="separate"/>
      </w:r>
      <w:r>
        <w:t>58</w:t>
      </w:r>
      <w:r>
        <w:fldChar w:fldCharType="end"/>
      </w:r>
    </w:p>
    <w:p w14:paraId="0757E8EC" w14:textId="77777777" w:rsidR="00D90060" w:rsidRDefault="00D90060">
      <w:pPr>
        <w:pStyle w:val="TOC4"/>
        <w:tabs>
          <w:tab w:val="left" w:pos="1440"/>
          <w:tab w:val="right" w:leader="dot" w:pos="9710"/>
        </w:tabs>
        <w:rPr>
          <w:rFonts w:eastAsiaTheme="minorEastAsia" w:cstheme="minorBidi"/>
          <w:noProof/>
          <w:sz w:val="22"/>
          <w:szCs w:val="22"/>
        </w:rPr>
      </w:pPr>
      <w:r>
        <w:rPr>
          <w:noProof/>
        </w:rPr>
        <w:t>9.1.1</w:t>
      </w:r>
      <w:r>
        <w:rPr>
          <w:rFonts w:eastAsiaTheme="minorEastAsia" w:cstheme="minorBidi"/>
          <w:noProof/>
          <w:sz w:val="22"/>
          <w:szCs w:val="22"/>
        </w:rPr>
        <w:tab/>
      </w:r>
      <w:r>
        <w:rPr>
          <w:noProof/>
        </w:rPr>
        <w:t>Attrition in the Real World</w:t>
      </w:r>
      <w:r>
        <w:rPr>
          <w:noProof/>
        </w:rPr>
        <w:tab/>
      </w:r>
      <w:r>
        <w:rPr>
          <w:noProof/>
        </w:rPr>
        <w:fldChar w:fldCharType="begin"/>
      </w:r>
      <w:r>
        <w:rPr>
          <w:noProof/>
        </w:rPr>
        <w:instrText xml:space="preserve"> PAGEREF _Toc316891136 \h </w:instrText>
      </w:r>
      <w:r>
        <w:rPr>
          <w:noProof/>
        </w:rPr>
      </w:r>
      <w:r>
        <w:rPr>
          <w:noProof/>
        </w:rPr>
        <w:fldChar w:fldCharType="separate"/>
      </w:r>
      <w:r>
        <w:rPr>
          <w:noProof/>
        </w:rPr>
        <w:t>58</w:t>
      </w:r>
      <w:r>
        <w:rPr>
          <w:noProof/>
        </w:rPr>
        <w:fldChar w:fldCharType="end"/>
      </w:r>
    </w:p>
    <w:p w14:paraId="528F54F0" w14:textId="77777777" w:rsidR="00D90060" w:rsidRDefault="00D90060">
      <w:pPr>
        <w:pStyle w:val="TOC4"/>
        <w:tabs>
          <w:tab w:val="left" w:pos="1440"/>
          <w:tab w:val="right" w:leader="dot" w:pos="9710"/>
        </w:tabs>
        <w:rPr>
          <w:rFonts w:eastAsiaTheme="minorEastAsia" w:cstheme="minorBidi"/>
          <w:noProof/>
          <w:sz w:val="22"/>
          <w:szCs w:val="22"/>
        </w:rPr>
      </w:pPr>
      <w:r>
        <w:rPr>
          <w:noProof/>
        </w:rPr>
        <w:t>9.1.2</w:t>
      </w:r>
      <w:r>
        <w:rPr>
          <w:rFonts w:eastAsiaTheme="minorEastAsia" w:cstheme="minorBidi"/>
          <w:noProof/>
          <w:sz w:val="22"/>
          <w:szCs w:val="22"/>
        </w:rPr>
        <w:tab/>
      </w:r>
      <w:r>
        <w:rPr>
          <w:noProof/>
        </w:rPr>
        <w:t>Requirements for This Version</w:t>
      </w:r>
      <w:r>
        <w:rPr>
          <w:noProof/>
        </w:rPr>
        <w:tab/>
      </w:r>
      <w:r>
        <w:rPr>
          <w:noProof/>
        </w:rPr>
        <w:fldChar w:fldCharType="begin"/>
      </w:r>
      <w:r>
        <w:rPr>
          <w:noProof/>
        </w:rPr>
        <w:instrText xml:space="preserve"> PAGEREF _Toc316891137 \h </w:instrText>
      </w:r>
      <w:r>
        <w:rPr>
          <w:noProof/>
        </w:rPr>
      </w:r>
      <w:r>
        <w:rPr>
          <w:noProof/>
        </w:rPr>
        <w:fldChar w:fldCharType="separate"/>
      </w:r>
      <w:r>
        <w:rPr>
          <w:noProof/>
        </w:rPr>
        <w:t>59</w:t>
      </w:r>
      <w:r>
        <w:rPr>
          <w:noProof/>
        </w:rPr>
        <w:fldChar w:fldCharType="end"/>
      </w:r>
    </w:p>
    <w:p w14:paraId="5FBA65A9" w14:textId="77777777" w:rsidR="00D90060" w:rsidRDefault="00D90060">
      <w:pPr>
        <w:pStyle w:val="TOC4"/>
        <w:tabs>
          <w:tab w:val="left" w:pos="1440"/>
          <w:tab w:val="right" w:leader="dot" w:pos="9710"/>
        </w:tabs>
        <w:rPr>
          <w:rFonts w:eastAsiaTheme="minorEastAsia" w:cstheme="minorBidi"/>
          <w:noProof/>
          <w:sz w:val="22"/>
          <w:szCs w:val="22"/>
        </w:rPr>
      </w:pPr>
      <w:r>
        <w:rPr>
          <w:noProof/>
        </w:rPr>
        <w:t>9.1.3</w:t>
      </w:r>
      <w:r>
        <w:rPr>
          <w:rFonts w:eastAsiaTheme="minorEastAsia" w:cstheme="minorBidi"/>
          <w:noProof/>
          <w:sz w:val="22"/>
          <w:szCs w:val="22"/>
        </w:rPr>
        <w:tab/>
      </w:r>
      <w:r>
        <w:rPr>
          <w:noProof/>
        </w:rPr>
        <w:t>Requirements for Later Versions</w:t>
      </w:r>
      <w:r>
        <w:rPr>
          <w:noProof/>
        </w:rPr>
        <w:tab/>
      </w:r>
      <w:r>
        <w:rPr>
          <w:noProof/>
        </w:rPr>
        <w:fldChar w:fldCharType="begin"/>
      </w:r>
      <w:r>
        <w:rPr>
          <w:noProof/>
        </w:rPr>
        <w:instrText xml:space="preserve"> PAGEREF _Toc316891138 \h </w:instrText>
      </w:r>
      <w:r>
        <w:rPr>
          <w:noProof/>
        </w:rPr>
      </w:r>
      <w:r>
        <w:rPr>
          <w:noProof/>
        </w:rPr>
        <w:fldChar w:fldCharType="separate"/>
      </w:r>
      <w:r>
        <w:rPr>
          <w:noProof/>
        </w:rPr>
        <w:t>60</w:t>
      </w:r>
      <w:r>
        <w:rPr>
          <w:noProof/>
        </w:rPr>
        <w:fldChar w:fldCharType="end"/>
      </w:r>
    </w:p>
    <w:p w14:paraId="0CDAE282" w14:textId="77777777" w:rsidR="00D90060" w:rsidRDefault="00D90060">
      <w:pPr>
        <w:pStyle w:val="TOC4"/>
        <w:tabs>
          <w:tab w:val="left" w:pos="1440"/>
          <w:tab w:val="right" w:leader="dot" w:pos="9710"/>
        </w:tabs>
        <w:rPr>
          <w:rFonts w:eastAsiaTheme="minorEastAsia" w:cstheme="minorBidi"/>
          <w:noProof/>
          <w:sz w:val="22"/>
          <w:szCs w:val="22"/>
        </w:rPr>
      </w:pPr>
      <w:r>
        <w:rPr>
          <w:noProof/>
        </w:rPr>
        <w:t>9.1.4</w:t>
      </w:r>
      <w:r>
        <w:rPr>
          <w:rFonts w:eastAsiaTheme="minorEastAsia" w:cstheme="minorBidi"/>
          <w:noProof/>
          <w:sz w:val="22"/>
          <w:szCs w:val="22"/>
        </w:rPr>
        <w:tab/>
      </w:r>
      <w:r>
        <w:rPr>
          <w:noProof/>
        </w:rPr>
        <w:t>Simplifying Assumptions</w:t>
      </w:r>
      <w:r>
        <w:rPr>
          <w:noProof/>
        </w:rPr>
        <w:tab/>
      </w:r>
      <w:r>
        <w:rPr>
          <w:noProof/>
        </w:rPr>
        <w:fldChar w:fldCharType="begin"/>
      </w:r>
      <w:r>
        <w:rPr>
          <w:noProof/>
        </w:rPr>
        <w:instrText xml:space="preserve"> PAGEREF _Toc316891139 \h </w:instrText>
      </w:r>
      <w:r>
        <w:rPr>
          <w:noProof/>
        </w:rPr>
      </w:r>
      <w:r>
        <w:rPr>
          <w:noProof/>
        </w:rPr>
        <w:fldChar w:fldCharType="separate"/>
      </w:r>
      <w:r>
        <w:rPr>
          <w:noProof/>
        </w:rPr>
        <w:t>60</w:t>
      </w:r>
      <w:r>
        <w:rPr>
          <w:noProof/>
        </w:rPr>
        <w:fldChar w:fldCharType="end"/>
      </w:r>
    </w:p>
    <w:p w14:paraId="44304E19" w14:textId="77777777" w:rsidR="00D90060" w:rsidRDefault="00D90060">
      <w:pPr>
        <w:pStyle w:val="TOC3"/>
        <w:rPr>
          <w:rFonts w:eastAsiaTheme="minorEastAsia" w:cstheme="minorBidi"/>
          <w:sz w:val="22"/>
          <w:szCs w:val="22"/>
        </w:rPr>
      </w:pPr>
      <w:r>
        <w:t>9.2</w:t>
      </w:r>
      <w:r>
        <w:rPr>
          <w:rFonts w:eastAsiaTheme="minorEastAsia" w:cstheme="minorBidi"/>
          <w:sz w:val="22"/>
          <w:szCs w:val="22"/>
        </w:rPr>
        <w:tab/>
      </w:r>
      <w:r>
        <w:t>Uniformed vs. Non-Uniformed Forces</w:t>
      </w:r>
      <w:r>
        <w:tab/>
      </w:r>
      <w:r>
        <w:fldChar w:fldCharType="begin"/>
      </w:r>
      <w:r>
        <w:instrText xml:space="preserve"> PAGEREF _Toc316891140 \h </w:instrText>
      </w:r>
      <w:r>
        <w:fldChar w:fldCharType="separate"/>
      </w:r>
      <w:r>
        <w:t>60</w:t>
      </w:r>
      <w:r>
        <w:fldChar w:fldCharType="end"/>
      </w:r>
    </w:p>
    <w:p w14:paraId="0C30E9C1" w14:textId="77777777" w:rsidR="00D90060" w:rsidRDefault="00D90060">
      <w:pPr>
        <w:pStyle w:val="TOC3"/>
        <w:rPr>
          <w:rFonts w:eastAsiaTheme="minorEastAsia" w:cstheme="minorBidi"/>
          <w:sz w:val="22"/>
          <w:szCs w:val="22"/>
        </w:rPr>
      </w:pPr>
      <w:r>
        <w:t>9.3</w:t>
      </w:r>
      <w:r>
        <w:rPr>
          <w:rFonts w:eastAsiaTheme="minorEastAsia" w:cstheme="minorBidi"/>
          <w:sz w:val="22"/>
          <w:szCs w:val="22"/>
        </w:rPr>
        <w:tab/>
      </w:r>
      <w:r>
        <w:t>Units and Unit Activities</w:t>
      </w:r>
      <w:r>
        <w:tab/>
      </w:r>
      <w:r>
        <w:fldChar w:fldCharType="begin"/>
      </w:r>
      <w:r>
        <w:instrText xml:space="preserve"> PAGEREF _Toc316891141 \h </w:instrText>
      </w:r>
      <w:r>
        <w:fldChar w:fldCharType="separate"/>
      </w:r>
      <w:r>
        <w:t>60</w:t>
      </w:r>
      <w:r>
        <w:fldChar w:fldCharType="end"/>
      </w:r>
    </w:p>
    <w:p w14:paraId="4B844E54" w14:textId="77777777" w:rsidR="00D90060" w:rsidRDefault="00D90060">
      <w:pPr>
        <w:pStyle w:val="TOC3"/>
        <w:rPr>
          <w:rFonts w:eastAsiaTheme="minorEastAsia" w:cstheme="minorBidi"/>
          <w:sz w:val="22"/>
          <w:szCs w:val="22"/>
        </w:rPr>
      </w:pPr>
      <w:r>
        <w:t>9.4</w:t>
      </w:r>
      <w:r>
        <w:rPr>
          <w:rFonts w:eastAsiaTheme="minorEastAsia" w:cstheme="minorBidi"/>
          <w:sz w:val="22"/>
          <w:szCs w:val="22"/>
        </w:rPr>
        <w:tab/>
      </w:r>
      <w:r>
        <w:t>Unit Number and Unit Size</w:t>
      </w:r>
      <w:r>
        <w:tab/>
      </w:r>
      <w:r>
        <w:fldChar w:fldCharType="begin"/>
      </w:r>
      <w:r>
        <w:instrText xml:space="preserve"> PAGEREF _Toc316891142 \h </w:instrText>
      </w:r>
      <w:r>
        <w:fldChar w:fldCharType="separate"/>
      </w:r>
      <w:r>
        <w:t>61</w:t>
      </w:r>
      <w:r>
        <w:fldChar w:fldCharType="end"/>
      </w:r>
    </w:p>
    <w:p w14:paraId="2DBDD5B7" w14:textId="77777777" w:rsidR="00D90060" w:rsidRDefault="00D90060">
      <w:pPr>
        <w:pStyle w:val="TOC3"/>
        <w:rPr>
          <w:rFonts w:eastAsiaTheme="minorEastAsia" w:cstheme="minorBidi"/>
          <w:sz w:val="22"/>
          <w:szCs w:val="22"/>
        </w:rPr>
      </w:pPr>
      <w:r>
        <w:t>9.5</w:t>
      </w:r>
      <w:r>
        <w:rPr>
          <w:rFonts w:eastAsiaTheme="minorEastAsia" w:cstheme="minorBidi"/>
          <w:sz w:val="22"/>
          <w:szCs w:val="22"/>
        </w:rPr>
        <w:tab/>
      </w:r>
      <w:r>
        <w:t>Attrition and Mobilized Troops</w:t>
      </w:r>
      <w:r>
        <w:tab/>
      </w:r>
      <w:r>
        <w:fldChar w:fldCharType="begin"/>
      </w:r>
      <w:r>
        <w:instrText xml:space="preserve"> PAGEREF _Toc316891143 \h </w:instrText>
      </w:r>
      <w:r>
        <w:fldChar w:fldCharType="separate"/>
      </w:r>
      <w:r>
        <w:t>61</w:t>
      </w:r>
      <w:r>
        <w:fldChar w:fldCharType="end"/>
      </w:r>
    </w:p>
    <w:p w14:paraId="66BCA837" w14:textId="77777777" w:rsidR="00D90060" w:rsidRDefault="00D90060">
      <w:pPr>
        <w:pStyle w:val="TOC3"/>
        <w:rPr>
          <w:rFonts w:eastAsiaTheme="minorEastAsia" w:cstheme="minorBidi"/>
          <w:sz w:val="22"/>
          <w:szCs w:val="22"/>
        </w:rPr>
      </w:pPr>
      <w:r>
        <w:t>9.6</w:t>
      </w:r>
      <w:r>
        <w:rPr>
          <w:rFonts w:eastAsiaTheme="minorEastAsia" w:cstheme="minorBidi"/>
          <w:sz w:val="22"/>
          <w:szCs w:val="22"/>
        </w:rPr>
        <w:tab/>
      </w:r>
      <w:r>
        <w:t>Magic Attrition</w:t>
      </w:r>
      <w:r>
        <w:tab/>
      </w:r>
      <w:r>
        <w:fldChar w:fldCharType="begin"/>
      </w:r>
      <w:r>
        <w:instrText xml:space="preserve"> PAGEREF _Toc316891144 \h </w:instrText>
      </w:r>
      <w:r>
        <w:fldChar w:fldCharType="separate"/>
      </w:r>
      <w:r>
        <w:t>62</w:t>
      </w:r>
      <w:r>
        <w:fldChar w:fldCharType="end"/>
      </w:r>
    </w:p>
    <w:p w14:paraId="6E8E44E8" w14:textId="77777777" w:rsidR="00D90060" w:rsidRDefault="00D90060">
      <w:pPr>
        <w:pStyle w:val="TOC4"/>
        <w:tabs>
          <w:tab w:val="left" w:pos="1440"/>
          <w:tab w:val="right" w:leader="dot" w:pos="9710"/>
        </w:tabs>
        <w:rPr>
          <w:rFonts w:eastAsiaTheme="minorEastAsia" w:cstheme="minorBidi"/>
          <w:noProof/>
          <w:sz w:val="22"/>
          <w:szCs w:val="22"/>
        </w:rPr>
      </w:pPr>
      <w:r>
        <w:rPr>
          <w:noProof/>
        </w:rPr>
        <w:t>9.6.1</w:t>
      </w:r>
      <w:r>
        <w:rPr>
          <w:rFonts w:eastAsiaTheme="minorEastAsia" w:cstheme="minorBidi"/>
          <w:noProof/>
          <w:sz w:val="22"/>
          <w:szCs w:val="22"/>
        </w:rPr>
        <w:tab/>
      </w:r>
      <w:r>
        <w:rPr>
          <w:noProof/>
        </w:rPr>
        <w:t>Magic Attrition to Units</w:t>
      </w:r>
      <w:r>
        <w:rPr>
          <w:noProof/>
        </w:rPr>
        <w:tab/>
      </w:r>
      <w:r>
        <w:rPr>
          <w:noProof/>
        </w:rPr>
        <w:fldChar w:fldCharType="begin"/>
      </w:r>
      <w:r>
        <w:rPr>
          <w:noProof/>
        </w:rPr>
        <w:instrText xml:space="preserve"> PAGEREF _Toc316891145 \h </w:instrText>
      </w:r>
      <w:r>
        <w:rPr>
          <w:noProof/>
        </w:rPr>
      </w:r>
      <w:r>
        <w:rPr>
          <w:noProof/>
        </w:rPr>
        <w:fldChar w:fldCharType="separate"/>
      </w:r>
      <w:r>
        <w:rPr>
          <w:noProof/>
        </w:rPr>
        <w:t>62</w:t>
      </w:r>
      <w:r>
        <w:rPr>
          <w:noProof/>
        </w:rPr>
        <w:fldChar w:fldCharType="end"/>
      </w:r>
    </w:p>
    <w:p w14:paraId="62F66CF1" w14:textId="77777777" w:rsidR="00D90060" w:rsidRDefault="00D90060">
      <w:pPr>
        <w:pStyle w:val="TOC4"/>
        <w:tabs>
          <w:tab w:val="left" w:pos="1440"/>
          <w:tab w:val="right" w:leader="dot" w:pos="9710"/>
        </w:tabs>
        <w:rPr>
          <w:rFonts w:eastAsiaTheme="minorEastAsia" w:cstheme="minorBidi"/>
          <w:noProof/>
          <w:sz w:val="22"/>
          <w:szCs w:val="22"/>
        </w:rPr>
      </w:pPr>
      <w:r>
        <w:rPr>
          <w:noProof/>
        </w:rPr>
        <w:t>9.6.2</w:t>
      </w:r>
      <w:r>
        <w:rPr>
          <w:rFonts w:eastAsiaTheme="minorEastAsia" w:cstheme="minorBidi"/>
          <w:noProof/>
          <w:sz w:val="22"/>
          <w:szCs w:val="22"/>
        </w:rPr>
        <w:tab/>
      </w:r>
      <w:r>
        <w:rPr>
          <w:noProof/>
        </w:rPr>
        <w:t>Magic Attrition to Groups</w:t>
      </w:r>
      <w:r>
        <w:rPr>
          <w:noProof/>
        </w:rPr>
        <w:tab/>
      </w:r>
      <w:r>
        <w:rPr>
          <w:noProof/>
        </w:rPr>
        <w:fldChar w:fldCharType="begin"/>
      </w:r>
      <w:r>
        <w:rPr>
          <w:noProof/>
        </w:rPr>
        <w:instrText xml:space="preserve"> PAGEREF _Toc316891146 \h </w:instrText>
      </w:r>
      <w:r>
        <w:rPr>
          <w:noProof/>
        </w:rPr>
      </w:r>
      <w:r>
        <w:rPr>
          <w:noProof/>
        </w:rPr>
        <w:fldChar w:fldCharType="separate"/>
      </w:r>
      <w:r>
        <w:rPr>
          <w:noProof/>
        </w:rPr>
        <w:t>62</w:t>
      </w:r>
      <w:r>
        <w:rPr>
          <w:noProof/>
        </w:rPr>
        <w:fldChar w:fldCharType="end"/>
      </w:r>
    </w:p>
    <w:p w14:paraId="22BE52B6" w14:textId="77777777" w:rsidR="00D90060" w:rsidRDefault="00D90060">
      <w:pPr>
        <w:pStyle w:val="TOC4"/>
        <w:tabs>
          <w:tab w:val="left" w:pos="1440"/>
          <w:tab w:val="right" w:leader="dot" w:pos="9710"/>
        </w:tabs>
        <w:rPr>
          <w:rFonts w:eastAsiaTheme="minorEastAsia" w:cstheme="minorBidi"/>
          <w:noProof/>
          <w:sz w:val="22"/>
          <w:szCs w:val="22"/>
        </w:rPr>
      </w:pPr>
      <w:r>
        <w:rPr>
          <w:noProof/>
        </w:rPr>
        <w:t>9.6.3</w:t>
      </w:r>
      <w:r>
        <w:rPr>
          <w:rFonts w:eastAsiaTheme="minorEastAsia" w:cstheme="minorBidi"/>
          <w:noProof/>
          <w:sz w:val="22"/>
          <w:szCs w:val="22"/>
        </w:rPr>
        <w:tab/>
      </w:r>
      <w:r>
        <w:rPr>
          <w:noProof/>
        </w:rPr>
        <w:t>Magic Attrition to Neighborhoods</w:t>
      </w:r>
      <w:r>
        <w:rPr>
          <w:noProof/>
        </w:rPr>
        <w:tab/>
      </w:r>
      <w:r>
        <w:rPr>
          <w:noProof/>
        </w:rPr>
        <w:fldChar w:fldCharType="begin"/>
      </w:r>
      <w:r>
        <w:rPr>
          <w:noProof/>
        </w:rPr>
        <w:instrText xml:space="preserve"> PAGEREF _Toc316891147 \h </w:instrText>
      </w:r>
      <w:r>
        <w:rPr>
          <w:noProof/>
        </w:rPr>
      </w:r>
      <w:r>
        <w:rPr>
          <w:noProof/>
        </w:rPr>
        <w:fldChar w:fldCharType="separate"/>
      </w:r>
      <w:r>
        <w:rPr>
          <w:noProof/>
        </w:rPr>
        <w:t>62</w:t>
      </w:r>
      <w:r>
        <w:rPr>
          <w:noProof/>
        </w:rPr>
        <w:fldChar w:fldCharType="end"/>
      </w:r>
    </w:p>
    <w:p w14:paraId="7A77DEF0" w14:textId="77777777" w:rsidR="00D90060" w:rsidRDefault="00D90060">
      <w:pPr>
        <w:pStyle w:val="TOC3"/>
        <w:rPr>
          <w:rFonts w:eastAsiaTheme="minorEastAsia" w:cstheme="minorBidi"/>
          <w:sz w:val="22"/>
          <w:szCs w:val="22"/>
        </w:rPr>
      </w:pPr>
      <w:r>
        <w:t>9.7</w:t>
      </w:r>
      <w:r>
        <w:rPr>
          <w:rFonts w:eastAsiaTheme="minorEastAsia" w:cstheme="minorBidi"/>
          <w:sz w:val="22"/>
          <w:szCs w:val="22"/>
        </w:rPr>
        <w:tab/>
      </w:r>
      <w:r>
        <w:t>Antagonists and ROEs</w:t>
      </w:r>
      <w:r>
        <w:tab/>
      </w:r>
      <w:r>
        <w:fldChar w:fldCharType="begin"/>
      </w:r>
      <w:r>
        <w:instrText xml:space="preserve"> PAGEREF _Toc316891148 \h </w:instrText>
      </w:r>
      <w:r>
        <w:fldChar w:fldCharType="separate"/>
      </w:r>
      <w:r>
        <w:t>62</w:t>
      </w:r>
      <w:r>
        <w:fldChar w:fldCharType="end"/>
      </w:r>
    </w:p>
    <w:p w14:paraId="63B0A0AF" w14:textId="77777777" w:rsidR="00D90060" w:rsidRDefault="00D90060">
      <w:pPr>
        <w:pStyle w:val="TOC4"/>
        <w:tabs>
          <w:tab w:val="left" w:pos="1440"/>
          <w:tab w:val="right" w:leader="dot" w:pos="9710"/>
        </w:tabs>
        <w:rPr>
          <w:rFonts w:eastAsiaTheme="minorEastAsia" w:cstheme="minorBidi"/>
          <w:noProof/>
          <w:sz w:val="22"/>
          <w:szCs w:val="22"/>
        </w:rPr>
      </w:pPr>
      <w:r>
        <w:rPr>
          <w:noProof/>
        </w:rPr>
        <w:t>9.7.1</w:t>
      </w:r>
      <w:r>
        <w:rPr>
          <w:rFonts w:eastAsiaTheme="minorEastAsia" w:cstheme="minorBidi"/>
          <w:noProof/>
          <w:sz w:val="22"/>
          <w:szCs w:val="22"/>
        </w:rPr>
        <w:tab/>
      </w:r>
      <w:r>
        <w:rPr>
          <w:noProof/>
        </w:rPr>
        <w:t>Attacking ROEs: Maximum Number of Attacks</w:t>
      </w:r>
      <w:r>
        <w:rPr>
          <w:noProof/>
        </w:rPr>
        <w:tab/>
      </w:r>
      <w:r>
        <w:rPr>
          <w:noProof/>
        </w:rPr>
        <w:fldChar w:fldCharType="begin"/>
      </w:r>
      <w:r>
        <w:rPr>
          <w:noProof/>
        </w:rPr>
        <w:instrText xml:space="preserve"> PAGEREF _Toc316891149 \h </w:instrText>
      </w:r>
      <w:r>
        <w:rPr>
          <w:noProof/>
        </w:rPr>
      </w:r>
      <w:r>
        <w:rPr>
          <w:noProof/>
        </w:rPr>
        <w:fldChar w:fldCharType="separate"/>
      </w:r>
      <w:r>
        <w:rPr>
          <w:noProof/>
        </w:rPr>
        <w:t>62</w:t>
      </w:r>
      <w:r>
        <w:rPr>
          <w:noProof/>
        </w:rPr>
        <w:fldChar w:fldCharType="end"/>
      </w:r>
    </w:p>
    <w:p w14:paraId="0A115163" w14:textId="77777777" w:rsidR="00D90060" w:rsidRDefault="00D90060">
      <w:pPr>
        <w:pStyle w:val="TOC4"/>
        <w:tabs>
          <w:tab w:val="left" w:pos="1440"/>
          <w:tab w:val="right" w:leader="dot" w:pos="9710"/>
        </w:tabs>
        <w:rPr>
          <w:rFonts w:eastAsiaTheme="minorEastAsia" w:cstheme="minorBidi"/>
          <w:noProof/>
          <w:sz w:val="22"/>
          <w:szCs w:val="22"/>
        </w:rPr>
      </w:pPr>
      <w:r>
        <w:rPr>
          <w:noProof/>
        </w:rPr>
        <w:t>9.7.2</w:t>
      </w:r>
      <w:r>
        <w:rPr>
          <w:rFonts w:eastAsiaTheme="minorEastAsia" w:cstheme="minorBidi"/>
          <w:noProof/>
          <w:sz w:val="22"/>
          <w:szCs w:val="22"/>
        </w:rPr>
        <w:tab/>
      </w:r>
      <w:r>
        <w:rPr>
          <w:noProof/>
        </w:rPr>
        <w:t>Attacking ROEs: UF</w:t>
      </w:r>
      <w:r>
        <w:rPr>
          <w:noProof/>
        </w:rPr>
        <w:tab/>
      </w:r>
      <w:r>
        <w:rPr>
          <w:noProof/>
        </w:rPr>
        <w:fldChar w:fldCharType="begin"/>
      </w:r>
      <w:r>
        <w:rPr>
          <w:noProof/>
        </w:rPr>
        <w:instrText xml:space="preserve"> PAGEREF _Toc316891150 \h </w:instrText>
      </w:r>
      <w:r>
        <w:rPr>
          <w:noProof/>
        </w:rPr>
      </w:r>
      <w:r>
        <w:rPr>
          <w:noProof/>
        </w:rPr>
        <w:fldChar w:fldCharType="separate"/>
      </w:r>
      <w:r>
        <w:rPr>
          <w:noProof/>
        </w:rPr>
        <w:t>62</w:t>
      </w:r>
      <w:r>
        <w:rPr>
          <w:noProof/>
        </w:rPr>
        <w:fldChar w:fldCharType="end"/>
      </w:r>
    </w:p>
    <w:p w14:paraId="556C0773" w14:textId="77777777" w:rsidR="00D90060" w:rsidRDefault="00D90060">
      <w:pPr>
        <w:pStyle w:val="TOC4"/>
        <w:tabs>
          <w:tab w:val="left" w:pos="1440"/>
          <w:tab w:val="right" w:leader="dot" w:pos="9710"/>
        </w:tabs>
        <w:rPr>
          <w:rFonts w:eastAsiaTheme="minorEastAsia" w:cstheme="minorBidi"/>
          <w:noProof/>
          <w:sz w:val="22"/>
          <w:szCs w:val="22"/>
        </w:rPr>
      </w:pPr>
      <w:r>
        <w:rPr>
          <w:noProof/>
        </w:rPr>
        <w:t>9.7.3</w:t>
      </w:r>
      <w:r>
        <w:rPr>
          <w:rFonts w:eastAsiaTheme="minorEastAsia" w:cstheme="minorBidi"/>
          <w:noProof/>
          <w:sz w:val="22"/>
          <w:szCs w:val="22"/>
        </w:rPr>
        <w:tab/>
      </w:r>
      <w:r>
        <w:rPr>
          <w:noProof/>
        </w:rPr>
        <w:t>Attacking ROEs: NF</w:t>
      </w:r>
      <w:r>
        <w:rPr>
          <w:noProof/>
        </w:rPr>
        <w:tab/>
      </w:r>
      <w:r>
        <w:rPr>
          <w:noProof/>
        </w:rPr>
        <w:fldChar w:fldCharType="begin"/>
      </w:r>
      <w:r>
        <w:rPr>
          <w:noProof/>
        </w:rPr>
        <w:instrText xml:space="preserve"> PAGEREF _Toc316891151 \h </w:instrText>
      </w:r>
      <w:r>
        <w:rPr>
          <w:noProof/>
        </w:rPr>
      </w:r>
      <w:r>
        <w:rPr>
          <w:noProof/>
        </w:rPr>
        <w:fldChar w:fldCharType="separate"/>
      </w:r>
      <w:r>
        <w:rPr>
          <w:noProof/>
        </w:rPr>
        <w:t>63</w:t>
      </w:r>
      <w:r>
        <w:rPr>
          <w:noProof/>
        </w:rPr>
        <w:fldChar w:fldCharType="end"/>
      </w:r>
    </w:p>
    <w:p w14:paraId="2C66A15E" w14:textId="77777777" w:rsidR="00D90060" w:rsidRDefault="00D90060">
      <w:pPr>
        <w:pStyle w:val="TOC4"/>
        <w:tabs>
          <w:tab w:val="left" w:pos="1440"/>
          <w:tab w:val="right" w:leader="dot" w:pos="9710"/>
        </w:tabs>
        <w:rPr>
          <w:rFonts w:eastAsiaTheme="minorEastAsia" w:cstheme="minorBidi"/>
          <w:noProof/>
          <w:sz w:val="22"/>
          <w:szCs w:val="22"/>
        </w:rPr>
      </w:pPr>
      <w:r>
        <w:rPr>
          <w:noProof/>
        </w:rPr>
        <w:lastRenderedPageBreak/>
        <w:t>9.7.4</w:t>
      </w:r>
      <w:r>
        <w:rPr>
          <w:rFonts w:eastAsiaTheme="minorEastAsia" w:cstheme="minorBidi"/>
          <w:noProof/>
          <w:sz w:val="22"/>
          <w:szCs w:val="22"/>
        </w:rPr>
        <w:tab/>
      </w:r>
      <w:r>
        <w:rPr>
          <w:noProof/>
        </w:rPr>
        <w:t>Defending ROEs</w:t>
      </w:r>
      <w:r>
        <w:rPr>
          <w:noProof/>
        </w:rPr>
        <w:tab/>
      </w:r>
      <w:r>
        <w:rPr>
          <w:noProof/>
        </w:rPr>
        <w:fldChar w:fldCharType="begin"/>
      </w:r>
      <w:r>
        <w:rPr>
          <w:noProof/>
        </w:rPr>
        <w:instrText xml:space="preserve"> PAGEREF _Toc316891152 \h </w:instrText>
      </w:r>
      <w:r>
        <w:rPr>
          <w:noProof/>
        </w:rPr>
      </w:r>
      <w:r>
        <w:rPr>
          <w:noProof/>
        </w:rPr>
        <w:fldChar w:fldCharType="separate"/>
      </w:r>
      <w:r>
        <w:rPr>
          <w:noProof/>
        </w:rPr>
        <w:t>64</w:t>
      </w:r>
      <w:r>
        <w:rPr>
          <w:noProof/>
        </w:rPr>
        <w:fldChar w:fldCharType="end"/>
      </w:r>
    </w:p>
    <w:p w14:paraId="78495DC6" w14:textId="77777777" w:rsidR="00D90060" w:rsidRDefault="00D90060">
      <w:pPr>
        <w:pStyle w:val="TOC3"/>
        <w:rPr>
          <w:rFonts w:eastAsiaTheme="minorEastAsia" w:cstheme="minorBidi"/>
          <w:sz w:val="22"/>
          <w:szCs w:val="22"/>
        </w:rPr>
      </w:pPr>
      <w:r>
        <w:t>9.8</w:t>
      </w:r>
      <w:r>
        <w:rPr>
          <w:rFonts w:eastAsiaTheme="minorEastAsia" w:cstheme="minorBidi"/>
          <w:sz w:val="22"/>
          <w:szCs w:val="22"/>
        </w:rPr>
        <w:tab/>
      </w:r>
      <w:r>
        <w:t>The Attrition Cycle</w:t>
      </w:r>
      <w:r>
        <w:tab/>
      </w:r>
      <w:r>
        <w:fldChar w:fldCharType="begin"/>
      </w:r>
      <w:r>
        <w:instrText xml:space="preserve"> PAGEREF _Toc316891153 \h </w:instrText>
      </w:r>
      <w:r>
        <w:fldChar w:fldCharType="separate"/>
      </w:r>
      <w:r>
        <w:t>64</w:t>
      </w:r>
      <w:r>
        <w:fldChar w:fldCharType="end"/>
      </w:r>
    </w:p>
    <w:p w14:paraId="319F71D6" w14:textId="77777777" w:rsidR="00D90060" w:rsidRDefault="00D90060">
      <w:pPr>
        <w:pStyle w:val="TOC3"/>
        <w:rPr>
          <w:rFonts w:eastAsiaTheme="minorEastAsia" w:cstheme="minorBidi"/>
          <w:sz w:val="22"/>
          <w:szCs w:val="22"/>
        </w:rPr>
      </w:pPr>
      <w:r>
        <w:t>9.9</w:t>
      </w:r>
      <w:r>
        <w:rPr>
          <w:rFonts w:eastAsiaTheme="minorEastAsia" w:cstheme="minorBidi"/>
          <w:sz w:val="22"/>
          <w:szCs w:val="22"/>
        </w:rPr>
        <w:tab/>
      </w:r>
      <w:r>
        <w:t>Computing Attrition</w:t>
      </w:r>
      <w:r>
        <w:tab/>
      </w:r>
      <w:r>
        <w:fldChar w:fldCharType="begin"/>
      </w:r>
      <w:r>
        <w:instrText xml:space="preserve"> PAGEREF _Toc316891154 \h </w:instrText>
      </w:r>
      <w:r>
        <w:fldChar w:fldCharType="separate"/>
      </w:r>
      <w:r>
        <w:t>65</w:t>
      </w:r>
      <w:r>
        <w:fldChar w:fldCharType="end"/>
      </w:r>
    </w:p>
    <w:p w14:paraId="4CDEF0CA" w14:textId="77777777" w:rsidR="00D90060" w:rsidRDefault="00D90060">
      <w:pPr>
        <w:pStyle w:val="TOC4"/>
        <w:tabs>
          <w:tab w:val="left" w:pos="1440"/>
          <w:tab w:val="right" w:leader="dot" w:pos="9710"/>
        </w:tabs>
        <w:rPr>
          <w:rFonts w:eastAsiaTheme="minorEastAsia" w:cstheme="minorBidi"/>
          <w:noProof/>
          <w:sz w:val="22"/>
          <w:szCs w:val="22"/>
        </w:rPr>
      </w:pPr>
      <w:r>
        <w:rPr>
          <w:noProof/>
        </w:rPr>
        <w:t>9.9.1</w:t>
      </w:r>
      <w:r>
        <w:rPr>
          <w:rFonts w:eastAsiaTheme="minorEastAsia" w:cstheme="minorBidi"/>
          <w:noProof/>
          <w:sz w:val="22"/>
          <w:szCs w:val="22"/>
        </w:rPr>
        <w:tab/>
      </w:r>
      <w:r>
        <w:rPr>
          <w:noProof/>
        </w:rPr>
        <w:t>Uniformed vs. Non-uniformed</w:t>
      </w:r>
      <w:r>
        <w:rPr>
          <w:noProof/>
        </w:rPr>
        <w:tab/>
      </w:r>
      <w:r>
        <w:rPr>
          <w:noProof/>
        </w:rPr>
        <w:fldChar w:fldCharType="begin"/>
      </w:r>
      <w:r>
        <w:rPr>
          <w:noProof/>
        </w:rPr>
        <w:instrText xml:space="preserve"> PAGEREF _Toc316891155 \h </w:instrText>
      </w:r>
      <w:r>
        <w:rPr>
          <w:noProof/>
        </w:rPr>
      </w:r>
      <w:r>
        <w:rPr>
          <w:noProof/>
        </w:rPr>
        <w:fldChar w:fldCharType="separate"/>
      </w:r>
      <w:r>
        <w:rPr>
          <w:noProof/>
        </w:rPr>
        <w:t>65</w:t>
      </w:r>
      <w:r>
        <w:rPr>
          <w:noProof/>
        </w:rPr>
        <w:fldChar w:fldCharType="end"/>
      </w:r>
    </w:p>
    <w:p w14:paraId="1FC84B41" w14:textId="77777777" w:rsidR="00D90060" w:rsidRDefault="00D90060">
      <w:pPr>
        <w:pStyle w:val="TOC4"/>
        <w:tabs>
          <w:tab w:val="left" w:pos="1440"/>
          <w:tab w:val="right" w:leader="dot" w:pos="9710"/>
        </w:tabs>
        <w:rPr>
          <w:rFonts w:eastAsiaTheme="minorEastAsia" w:cstheme="minorBidi"/>
          <w:noProof/>
          <w:sz w:val="22"/>
          <w:szCs w:val="22"/>
        </w:rPr>
      </w:pPr>
      <w:r>
        <w:rPr>
          <w:noProof/>
        </w:rPr>
        <w:t>9.9.2</w:t>
      </w:r>
      <w:r>
        <w:rPr>
          <w:rFonts w:eastAsiaTheme="minorEastAsia" w:cstheme="minorBidi"/>
          <w:noProof/>
          <w:sz w:val="22"/>
          <w:szCs w:val="22"/>
        </w:rPr>
        <w:tab/>
      </w:r>
      <w:r>
        <w:rPr>
          <w:noProof/>
        </w:rPr>
        <w:t>Non-uniformed vs. Uniformed</w:t>
      </w:r>
      <w:r>
        <w:rPr>
          <w:noProof/>
        </w:rPr>
        <w:tab/>
      </w:r>
      <w:r>
        <w:rPr>
          <w:noProof/>
        </w:rPr>
        <w:fldChar w:fldCharType="begin"/>
      </w:r>
      <w:r>
        <w:rPr>
          <w:noProof/>
        </w:rPr>
        <w:instrText xml:space="preserve"> PAGEREF _Toc316891156 \h </w:instrText>
      </w:r>
      <w:r>
        <w:rPr>
          <w:noProof/>
        </w:rPr>
      </w:r>
      <w:r>
        <w:rPr>
          <w:noProof/>
        </w:rPr>
        <w:fldChar w:fldCharType="separate"/>
      </w:r>
      <w:r>
        <w:rPr>
          <w:noProof/>
        </w:rPr>
        <w:t>67</w:t>
      </w:r>
      <w:r>
        <w:rPr>
          <w:noProof/>
        </w:rPr>
        <w:fldChar w:fldCharType="end"/>
      </w:r>
    </w:p>
    <w:p w14:paraId="61FBB63B"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9.9.2.1</w:t>
      </w:r>
      <w:r>
        <w:rPr>
          <w:rFonts w:eastAsiaTheme="minorEastAsia" w:cstheme="minorBidi"/>
          <w:noProof/>
          <w:sz w:val="22"/>
          <w:szCs w:val="22"/>
        </w:rPr>
        <w:tab/>
      </w:r>
      <w:r>
        <w:rPr>
          <w:noProof/>
        </w:rPr>
        <w:t>Loss Exchange Ratio</w:t>
      </w:r>
      <w:r>
        <w:rPr>
          <w:noProof/>
        </w:rPr>
        <w:tab/>
      </w:r>
      <w:r>
        <w:rPr>
          <w:noProof/>
        </w:rPr>
        <w:fldChar w:fldCharType="begin"/>
      </w:r>
      <w:r>
        <w:rPr>
          <w:noProof/>
        </w:rPr>
        <w:instrText xml:space="preserve"> PAGEREF _Toc316891157 \h </w:instrText>
      </w:r>
      <w:r>
        <w:rPr>
          <w:noProof/>
        </w:rPr>
      </w:r>
      <w:r>
        <w:rPr>
          <w:noProof/>
        </w:rPr>
        <w:fldChar w:fldCharType="separate"/>
      </w:r>
      <w:r>
        <w:rPr>
          <w:noProof/>
        </w:rPr>
        <w:t>69</w:t>
      </w:r>
      <w:r>
        <w:rPr>
          <w:noProof/>
        </w:rPr>
        <w:fldChar w:fldCharType="end"/>
      </w:r>
    </w:p>
    <w:p w14:paraId="108AE96D"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9.9.2.2</w:t>
      </w:r>
      <w:r>
        <w:rPr>
          <w:rFonts w:eastAsiaTheme="minorEastAsia" w:cstheme="minorBidi"/>
          <w:noProof/>
          <w:sz w:val="22"/>
          <w:szCs w:val="22"/>
        </w:rPr>
        <w:tab/>
      </w:r>
      <w:r>
        <w:rPr>
          <w:noProof/>
        </w:rPr>
        <w:t>NF and UF Casualties</w:t>
      </w:r>
      <w:r>
        <w:rPr>
          <w:noProof/>
        </w:rPr>
        <w:tab/>
      </w:r>
      <w:r>
        <w:rPr>
          <w:noProof/>
        </w:rPr>
        <w:fldChar w:fldCharType="begin"/>
      </w:r>
      <w:r>
        <w:rPr>
          <w:noProof/>
        </w:rPr>
        <w:instrText xml:space="preserve"> PAGEREF _Toc316891158 \h </w:instrText>
      </w:r>
      <w:r>
        <w:rPr>
          <w:noProof/>
        </w:rPr>
      </w:r>
      <w:r>
        <w:rPr>
          <w:noProof/>
        </w:rPr>
        <w:fldChar w:fldCharType="separate"/>
      </w:r>
      <w:r>
        <w:rPr>
          <w:noProof/>
        </w:rPr>
        <w:t>70</w:t>
      </w:r>
      <w:r>
        <w:rPr>
          <w:noProof/>
        </w:rPr>
        <w:fldChar w:fldCharType="end"/>
      </w:r>
    </w:p>
    <w:p w14:paraId="3C29B4F8"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9.9.2.3</w:t>
      </w:r>
      <w:r>
        <w:rPr>
          <w:rFonts w:eastAsiaTheme="minorEastAsia" w:cstheme="minorBidi"/>
          <w:noProof/>
          <w:sz w:val="22"/>
          <w:szCs w:val="22"/>
        </w:rPr>
        <w:tab/>
      </w:r>
      <w:r>
        <w:rPr>
          <w:noProof/>
        </w:rPr>
        <w:t>Civilian Collateral Damage</w:t>
      </w:r>
      <w:r>
        <w:rPr>
          <w:noProof/>
        </w:rPr>
        <w:tab/>
      </w:r>
      <w:r>
        <w:rPr>
          <w:noProof/>
        </w:rPr>
        <w:fldChar w:fldCharType="begin"/>
      </w:r>
      <w:r>
        <w:rPr>
          <w:noProof/>
        </w:rPr>
        <w:instrText xml:space="preserve"> PAGEREF _Toc316891159 \h </w:instrText>
      </w:r>
      <w:r>
        <w:rPr>
          <w:noProof/>
        </w:rPr>
      </w:r>
      <w:r>
        <w:rPr>
          <w:noProof/>
        </w:rPr>
        <w:fldChar w:fldCharType="separate"/>
      </w:r>
      <w:r>
        <w:rPr>
          <w:noProof/>
        </w:rPr>
        <w:t>71</w:t>
      </w:r>
      <w:r>
        <w:rPr>
          <w:noProof/>
        </w:rPr>
        <w:fldChar w:fldCharType="end"/>
      </w:r>
    </w:p>
    <w:p w14:paraId="271054AE" w14:textId="77777777" w:rsidR="00D90060" w:rsidRDefault="00D90060">
      <w:pPr>
        <w:pStyle w:val="TOC3"/>
        <w:rPr>
          <w:rFonts w:eastAsiaTheme="minorEastAsia" w:cstheme="minorBidi"/>
          <w:sz w:val="22"/>
          <w:szCs w:val="22"/>
        </w:rPr>
      </w:pPr>
      <w:r>
        <w:t>9.10</w:t>
      </w:r>
      <w:r>
        <w:rPr>
          <w:rFonts w:eastAsiaTheme="minorEastAsia" w:cstheme="minorBidi"/>
          <w:sz w:val="22"/>
          <w:szCs w:val="22"/>
        </w:rPr>
        <w:tab/>
      </w:r>
      <w:r>
        <w:t>Applying Attrition</w:t>
      </w:r>
      <w:r>
        <w:tab/>
      </w:r>
      <w:r>
        <w:fldChar w:fldCharType="begin"/>
      </w:r>
      <w:r>
        <w:instrText xml:space="preserve"> PAGEREF _Toc316891160 \h </w:instrText>
      </w:r>
      <w:r>
        <w:fldChar w:fldCharType="separate"/>
      </w:r>
      <w:r>
        <w:t>71</w:t>
      </w:r>
      <w:r>
        <w:fldChar w:fldCharType="end"/>
      </w:r>
    </w:p>
    <w:p w14:paraId="388D4EBC" w14:textId="77777777" w:rsidR="00D90060" w:rsidRDefault="00D90060">
      <w:pPr>
        <w:pStyle w:val="TOC3"/>
        <w:rPr>
          <w:rFonts w:eastAsiaTheme="minorEastAsia" w:cstheme="minorBidi"/>
          <w:sz w:val="22"/>
          <w:szCs w:val="22"/>
        </w:rPr>
      </w:pPr>
      <w:r>
        <w:t>9.11</w:t>
      </w:r>
      <w:r>
        <w:rPr>
          <w:rFonts w:eastAsiaTheme="minorEastAsia" w:cstheme="minorBidi"/>
          <w:sz w:val="22"/>
          <w:szCs w:val="22"/>
        </w:rPr>
        <w:tab/>
      </w:r>
      <w:r>
        <w:t>Assessing the Attitude Implications</w:t>
      </w:r>
      <w:r>
        <w:tab/>
      </w:r>
      <w:r>
        <w:fldChar w:fldCharType="begin"/>
      </w:r>
      <w:r>
        <w:instrText xml:space="preserve"> PAGEREF _Toc316891161 \h </w:instrText>
      </w:r>
      <w:r>
        <w:fldChar w:fldCharType="separate"/>
      </w:r>
      <w:r>
        <w:t>72</w:t>
      </w:r>
      <w:r>
        <w:fldChar w:fldCharType="end"/>
      </w:r>
    </w:p>
    <w:p w14:paraId="20124CA1" w14:textId="77777777" w:rsidR="00D90060" w:rsidRDefault="00D90060">
      <w:pPr>
        <w:pStyle w:val="TOC4"/>
        <w:tabs>
          <w:tab w:val="left" w:pos="1440"/>
          <w:tab w:val="right" w:leader="dot" w:pos="9710"/>
        </w:tabs>
        <w:rPr>
          <w:rFonts w:eastAsiaTheme="minorEastAsia" w:cstheme="minorBidi"/>
          <w:noProof/>
          <w:sz w:val="22"/>
          <w:szCs w:val="22"/>
        </w:rPr>
      </w:pPr>
      <w:r>
        <w:rPr>
          <w:noProof/>
        </w:rPr>
        <w:t>9.11.1</w:t>
      </w:r>
      <w:r>
        <w:rPr>
          <w:rFonts w:eastAsiaTheme="minorEastAsia" w:cstheme="minorBidi"/>
          <w:noProof/>
          <w:sz w:val="22"/>
          <w:szCs w:val="22"/>
        </w:rPr>
        <w:tab/>
      </w:r>
      <w:r>
        <w:rPr>
          <w:noProof/>
        </w:rPr>
        <w:t>Contrasted with JNEM</w:t>
      </w:r>
      <w:r>
        <w:rPr>
          <w:noProof/>
        </w:rPr>
        <w:tab/>
      </w:r>
      <w:r>
        <w:rPr>
          <w:noProof/>
        </w:rPr>
        <w:fldChar w:fldCharType="begin"/>
      </w:r>
      <w:r>
        <w:rPr>
          <w:noProof/>
        </w:rPr>
        <w:instrText xml:space="preserve"> PAGEREF _Toc316891162 \h </w:instrText>
      </w:r>
      <w:r>
        <w:rPr>
          <w:noProof/>
        </w:rPr>
      </w:r>
      <w:r>
        <w:rPr>
          <w:noProof/>
        </w:rPr>
        <w:fldChar w:fldCharType="separate"/>
      </w:r>
      <w:r>
        <w:rPr>
          <w:noProof/>
        </w:rPr>
        <w:t>72</w:t>
      </w:r>
      <w:r>
        <w:rPr>
          <w:noProof/>
        </w:rPr>
        <w:fldChar w:fldCharType="end"/>
      </w:r>
    </w:p>
    <w:p w14:paraId="79127727" w14:textId="77777777" w:rsidR="00D90060" w:rsidRDefault="00D90060">
      <w:pPr>
        <w:pStyle w:val="TOC4"/>
        <w:tabs>
          <w:tab w:val="left" w:pos="1440"/>
          <w:tab w:val="right" w:leader="dot" w:pos="9710"/>
        </w:tabs>
        <w:rPr>
          <w:rFonts w:eastAsiaTheme="minorEastAsia" w:cstheme="minorBidi"/>
          <w:noProof/>
          <w:sz w:val="22"/>
          <w:szCs w:val="22"/>
        </w:rPr>
      </w:pPr>
      <w:r>
        <w:rPr>
          <w:noProof/>
        </w:rPr>
        <w:t>9.11.2</w:t>
      </w:r>
      <w:r>
        <w:rPr>
          <w:rFonts w:eastAsiaTheme="minorEastAsia" w:cstheme="minorBidi"/>
          <w:noProof/>
          <w:sz w:val="22"/>
          <w:szCs w:val="22"/>
        </w:rPr>
        <w:tab/>
      </w:r>
      <w:r>
        <w:rPr>
          <w:noProof/>
        </w:rPr>
        <w:t>Satisfaction Effects of Attrition</w:t>
      </w:r>
      <w:r>
        <w:rPr>
          <w:noProof/>
        </w:rPr>
        <w:tab/>
      </w:r>
      <w:r>
        <w:rPr>
          <w:noProof/>
        </w:rPr>
        <w:fldChar w:fldCharType="begin"/>
      </w:r>
      <w:r>
        <w:rPr>
          <w:noProof/>
        </w:rPr>
        <w:instrText xml:space="preserve"> PAGEREF _Toc316891163 \h </w:instrText>
      </w:r>
      <w:r>
        <w:rPr>
          <w:noProof/>
        </w:rPr>
      </w:r>
      <w:r>
        <w:rPr>
          <w:noProof/>
        </w:rPr>
        <w:fldChar w:fldCharType="separate"/>
      </w:r>
      <w:r>
        <w:rPr>
          <w:noProof/>
        </w:rPr>
        <w:t>73</w:t>
      </w:r>
      <w:r>
        <w:rPr>
          <w:noProof/>
        </w:rPr>
        <w:fldChar w:fldCharType="end"/>
      </w:r>
    </w:p>
    <w:p w14:paraId="54721BFC" w14:textId="77777777" w:rsidR="00D90060" w:rsidRDefault="00D90060">
      <w:pPr>
        <w:pStyle w:val="TOC4"/>
        <w:tabs>
          <w:tab w:val="left" w:pos="1440"/>
          <w:tab w:val="right" w:leader="dot" w:pos="9710"/>
        </w:tabs>
        <w:rPr>
          <w:rFonts w:eastAsiaTheme="minorEastAsia" w:cstheme="minorBidi"/>
          <w:noProof/>
          <w:sz w:val="22"/>
          <w:szCs w:val="22"/>
        </w:rPr>
      </w:pPr>
      <w:r>
        <w:rPr>
          <w:noProof/>
        </w:rPr>
        <w:t>9.11.3</w:t>
      </w:r>
      <w:r>
        <w:rPr>
          <w:rFonts w:eastAsiaTheme="minorEastAsia" w:cstheme="minorBidi"/>
          <w:noProof/>
          <w:sz w:val="22"/>
          <w:szCs w:val="22"/>
        </w:rPr>
        <w:tab/>
      </w:r>
      <w:r>
        <w:rPr>
          <w:noProof/>
        </w:rPr>
        <w:t>Cooperation Effects of Attrition</w:t>
      </w:r>
      <w:r>
        <w:rPr>
          <w:noProof/>
        </w:rPr>
        <w:tab/>
      </w:r>
      <w:r>
        <w:rPr>
          <w:noProof/>
        </w:rPr>
        <w:fldChar w:fldCharType="begin"/>
      </w:r>
      <w:r>
        <w:rPr>
          <w:noProof/>
        </w:rPr>
        <w:instrText xml:space="preserve"> PAGEREF _Toc316891164 \h </w:instrText>
      </w:r>
      <w:r>
        <w:rPr>
          <w:noProof/>
        </w:rPr>
      </w:r>
      <w:r>
        <w:rPr>
          <w:noProof/>
        </w:rPr>
        <w:fldChar w:fldCharType="separate"/>
      </w:r>
      <w:r>
        <w:rPr>
          <w:noProof/>
        </w:rPr>
        <w:t>73</w:t>
      </w:r>
      <w:r>
        <w:rPr>
          <w:noProof/>
        </w:rPr>
        <w:fldChar w:fldCharType="end"/>
      </w:r>
    </w:p>
    <w:p w14:paraId="38A88650" w14:textId="77777777" w:rsidR="00D90060" w:rsidRDefault="00D90060">
      <w:pPr>
        <w:pStyle w:val="TOC2"/>
        <w:rPr>
          <w:rFonts w:eastAsiaTheme="minorEastAsia" w:cstheme="minorBidi"/>
          <w:sz w:val="22"/>
          <w:szCs w:val="22"/>
        </w:rPr>
      </w:pPr>
      <w:r>
        <w:t>10.</w:t>
      </w:r>
      <w:r>
        <w:rPr>
          <w:rFonts w:eastAsiaTheme="minorEastAsia" w:cstheme="minorBidi"/>
          <w:sz w:val="22"/>
          <w:szCs w:val="22"/>
        </w:rPr>
        <w:tab/>
      </w:r>
      <w:r>
        <w:t>Demographics</w:t>
      </w:r>
      <w:r>
        <w:tab/>
      </w:r>
      <w:r>
        <w:fldChar w:fldCharType="begin"/>
      </w:r>
      <w:r>
        <w:instrText xml:space="preserve"> PAGEREF _Toc316891165 \h </w:instrText>
      </w:r>
      <w:r>
        <w:fldChar w:fldCharType="separate"/>
      </w:r>
      <w:r>
        <w:t>75</w:t>
      </w:r>
      <w:r>
        <w:fldChar w:fldCharType="end"/>
      </w:r>
    </w:p>
    <w:p w14:paraId="343576E4" w14:textId="77777777" w:rsidR="00D90060" w:rsidRDefault="00D90060">
      <w:pPr>
        <w:pStyle w:val="TOC3"/>
        <w:rPr>
          <w:rFonts w:eastAsiaTheme="minorEastAsia" w:cstheme="minorBidi"/>
          <w:sz w:val="22"/>
          <w:szCs w:val="22"/>
        </w:rPr>
      </w:pPr>
      <w:r>
        <w:t>10.1</w:t>
      </w:r>
      <w:r>
        <w:rPr>
          <w:rFonts w:eastAsiaTheme="minorEastAsia" w:cstheme="minorBidi"/>
          <w:sz w:val="22"/>
          <w:szCs w:val="22"/>
        </w:rPr>
        <w:tab/>
      </w:r>
      <w:r>
        <w:t>Requirements for This Version</w:t>
      </w:r>
      <w:r>
        <w:tab/>
      </w:r>
      <w:r>
        <w:fldChar w:fldCharType="begin"/>
      </w:r>
      <w:r>
        <w:instrText xml:space="preserve"> PAGEREF _Toc316891166 \h </w:instrText>
      </w:r>
      <w:r>
        <w:fldChar w:fldCharType="separate"/>
      </w:r>
      <w:r>
        <w:t>75</w:t>
      </w:r>
      <w:r>
        <w:fldChar w:fldCharType="end"/>
      </w:r>
    </w:p>
    <w:p w14:paraId="021EDBC7" w14:textId="77777777" w:rsidR="00D90060" w:rsidRDefault="00D90060">
      <w:pPr>
        <w:pStyle w:val="TOC3"/>
        <w:rPr>
          <w:rFonts w:eastAsiaTheme="minorEastAsia" w:cstheme="minorBidi"/>
          <w:sz w:val="22"/>
          <w:szCs w:val="22"/>
        </w:rPr>
      </w:pPr>
      <w:r>
        <w:t>10.2</w:t>
      </w:r>
      <w:r>
        <w:rPr>
          <w:rFonts w:eastAsiaTheme="minorEastAsia" w:cstheme="minorBidi"/>
          <w:sz w:val="22"/>
          <w:szCs w:val="22"/>
        </w:rPr>
        <w:tab/>
      </w:r>
      <w:r>
        <w:t>Simplifying Assumptions</w:t>
      </w:r>
      <w:r>
        <w:tab/>
      </w:r>
      <w:r>
        <w:fldChar w:fldCharType="begin"/>
      </w:r>
      <w:r>
        <w:instrText xml:space="preserve"> PAGEREF _Toc316891167 \h </w:instrText>
      </w:r>
      <w:r>
        <w:fldChar w:fldCharType="separate"/>
      </w:r>
      <w:r>
        <w:t>76</w:t>
      </w:r>
      <w:r>
        <w:fldChar w:fldCharType="end"/>
      </w:r>
    </w:p>
    <w:p w14:paraId="74E217B0" w14:textId="77777777" w:rsidR="00D90060" w:rsidRDefault="00D90060">
      <w:pPr>
        <w:pStyle w:val="TOC3"/>
        <w:rPr>
          <w:rFonts w:eastAsiaTheme="minorEastAsia" w:cstheme="minorBidi"/>
          <w:sz w:val="22"/>
          <w:szCs w:val="22"/>
        </w:rPr>
      </w:pPr>
      <w:r>
        <w:t>10.3</w:t>
      </w:r>
      <w:r>
        <w:rPr>
          <w:rFonts w:eastAsiaTheme="minorEastAsia" w:cstheme="minorBidi"/>
          <w:sz w:val="22"/>
          <w:szCs w:val="22"/>
        </w:rPr>
        <w:tab/>
      </w:r>
      <w:r>
        <w:t>Population and Units</w:t>
      </w:r>
      <w:r>
        <w:tab/>
      </w:r>
      <w:r>
        <w:fldChar w:fldCharType="begin"/>
      </w:r>
      <w:r>
        <w:instrText xml:space="preserve"> PAGEREF _Toc316891168 \h </w:instrText>
      </w:r>
      <w:r>
        <w:fldChar w:fldCharType="separate"/>
      </w:r>
      <w:r>
        <w:t>77</w:t>
      </w:r>
      <w:r>
        <w:fldChar w:fldCharType="end"/>
      </w:r>
    </w:p>
    <w:p w14:paraId="20B3B633" w14:textId="77777777" w:rsidR="00D90060" w:rsidRDefault="00D90060">
      <w:pPr>
        <w:pStyle w:val="TOC3"/>
        <w:rPr>
          <w:rFonts w:eastAsiaTheme="minorEastAsia" w:cstheme="minorBidi"/>
          <w:sz w:val="22"/>
          <w:szCs w:val="22"/>
        </w:rPr>
      </w:pPr>
      <w:r>
        <w:t>10.4</w:t>
      </w:r>
      <w:r>
        <w:rPr>
          <w:rFonts w:eastAsiaTheme="minorEastAsia" w:cstheme="minorBidi"/>
          <w:sz w:val="22"/>
          <w:szCs w:val="22"/>
        </w:rPr>
        <w:tab/>
      </w:r>
      <w:r>
        <w:t>Civilian Group Population</w:t>
      </w:r>
      <w:r>
        <w:tab/>
      </w:r>
      <w:r>
        <w:fldChar w:fldCharType="begin"/>
      </w:r>
      <w:r>
        <w:instrText xml:space="preserve"> PAGEREF _Toc316891169 \h </w:instrText>
      </w:r>
      <w:r>
        <w:fldChar w:fldCharType="separate"/>
      </w:r>
      <w:r>
        <w:t>77</w:t>
      </w:r>
      <w:r>
        <w:fldChar w:fldCharType="end"/>
      </w:r>
    </w:p>
    <w:p w14:paraId="2961854A" w14:textId="77777777" w:rsidR="00D90060" w:rsidRDefault="00D90060">
      <w:pPr>
        <w:pStyle w:val="TOC4"/>
        <w:tabs>
          <w:tab w:val="left" w:pos="1440"/>
          <w:tab w:val="right" w:leader="dot" w:pos="9710"/>
        </w:tabs>
        <w:rPr>
          <w:rFonts w:eastAsiaTheme="minorEastAsia" w:cstheme="minorBidi"/>
          <w:noProof/>
          <w:sz w:val="22"/>
          <w:szCs w:val="22"/>
        </w:rPr>
      </w:pPr>
      <w:r>
        <w:rPr>
          <w:noProof/>
        </w:rPr>
        <w:t>10.4.1</w:t>
      </w:r>
      <w:r>
        <w:rPr>
          <w:rFonts w:eastAsiaTheme="minorEastAsia" w:cstheme="minorBidi"/>
          <w:noProof/>
          <w:sz w:val="22"/>
          <w:szCs w:val="22"/>
        </w:rPr>
        <w:tab/>
      </w:r>
      <w:r>
        <w:rPr>
          <w:noProof/>
        </w:rPr>
        <w:t>Civilian Attrition</w:t>
      </w:r>
      <w:r>
        <w:rPr>
          <w:noProof/>
        </w:rPr>
        <w:tab/>
      </w:r>
      <w:r>
        <w:rPr>
          <w:noProof/>
        </w:rPr>
        <w:fldChar w:fldCharType="begin"/>
      </w:r>
      <w:r>
        <w:rPr>
          <w:noProof/>
        </w:rPr>
        <w:instrText xml:space="preserve"> PAGEREF _Toc316891170 \h </w:instrText>
      </w:r>
      <w:r>
        <w:rPr>
          <w:noProof/>
        </w:rPr>
      </w:r>
      <w:r>
        <w:rPr>
          <w:noProof/>
        </w:rPr>
        <w:fldChar w:fldCharType="separate"/>
      </w:r>
      <w:r>
        <w:rPr>
          <w:noProof/>
        </w:rPr>
        <w:t>77</w:t>
      </w:r>
      <w:r>
        <w:rPr>
          <w:noProof/>
        </w:rPr>
        <w:fldChar w:fldCharType="end"/>
      </w:r>
    </w:p>
    <w:p w14:paraId="1D433BA8" w14:textId="77777777" w:rsidR="00D90060" w:rsidRDefault="00D90060">
      <w:pPr>
        <w:pStyle w:val="TOC4"/>
        <w:tabs>
          <w:tab w:val="left" w:pos="1440"/>
          <w:tab w:val="right" w:leader="dot" w:pos="9710"/>
        </w:tabs>
        <w:rPr>
          <w:rFonts w:eastAsiaTheme="minorEastAsia" w:cstheme="minorBidi"/>
          <w:noProof/>
          <w:sz w:val="22"/>
          <w:szCs w:val="22"/>
        </w:rPr>
      </w:pPr>
      <w:r>
        <w:rPr>
          <w:noProof/>
        </w:rPr>
        <w:t>10.4.2</w:t>
      </w:r>
      <w:r>
        <w:rPr>
          <w:rFonts w:eastAsiaTheme="minorEastAsia" w:cstheme="minorBidi"/>
          <w:noProof/>
          <w:sz w:val="22"/>
          <w:szCs w:val="22"/>
        </w:rPr>
        <w:tab/>
      </w:r>
      <w:r>
        <w:rPr>
          <w:noProof/>
        </w:rPr>
        <w:t>Subsistence Population</w:t>
      </w:r>
      <w:r>
        <w:rPr>
          <w:noProof/>
        </w:rPr>
        <w:tab/>
      </w:r>
      <w:r>
        <w:rPr>
          <w:noProof/>
        </w:rPr>
        <w:fldChar w:fldCharType="begin"/>
      </w:r>
      <w:r>
        <w:rPr>
          <w:noProof/>
        </w:rPr>
        <w:instrText xml:space="preserve"> PAGEREF _Toc316891171 \h </w:instrText>
      </w:r>
      <w:r>
        <w:rPr>
          <w:noProof/>
        </w:rPr>
      </w:r>
      <w:r>
        <w:rPr>
          <w:noProof/>
        </w:rPr>
        <w:fldChar w:fldCharType="separate"/>
      </w:r>
      <w:r>
        <w:rPr>
          <w:noProof/>
        </w:rPr>
        <w:t>78</w:t>
      </w:r>
      <w:r>
        <w:rPr>
          <w:noProof/>
        </w:rPr>
        <w:fldChar w:fldCharType="end"/>
      </w:r>
    </w:p>
    <w:p w14:paraId="3754525B" w14:textId="77777777" w:rsidR="00D90060" w:rsidRDefault="00D90060">
      <w:pPr>
        <w:pStyle w:val="TOC4"/>
        <w:tabs>
          <w:tab w:val="left" w:pos="1440"/>
          <w:tab w:val="right" w:leader="dot" w:pos="9710"/>
        </w:tabs>
        <w:rPr>
          <w:rFonts w:eastAsiaTheme="minorEastAsia" w:cstheme="minorBidi"/>
          <w:noProof/>
          <w:sz w:val="22"/>
          <w:szCs w:val="22"/>
        </w:rPr>
      </w:pPr>
      <w:r>
        <w:rPr>
          <w:noProof/>
        </w:rPr>
        <w:t>10.4.3</w:t>
      </w:r>
      <w:r>
        <w:rPr>
          <w:rFonts w:eastAsiaTheme="minorEastAsia" w:cstheme="minorBidi"/>
          <w:noProof/>
          <w:sz w:val="22"/>
          <w:szCs w:val="22"/>
        </w:rPr>
        <w:tab/>
      </w:r>
      <w:r>
        <w:rPr>
          <w:noProof/>
        </w:rPr>
        <w:t>Consumer Population</w:t>
      </w:r>
      <w:r>
        <w:rPr>
          <w:noProof/>
        </w:rPr>
        <w:tab/>
      </w:r>
      <w:r>
        <w:rPr>
          <w:noProof/>
        </w:rPr>
        <w:fldChar w:fldCharType="begin"/>
      </w:r>
      <w:r>
        <w:rPr>
          <w:noProof/>
        </w:rPr>
        <w:instrText xml:space="preserve"> PAGEREF _Toc316891172 \h </w:instrText>
      </w:r>
      <w:r>
        <w:rPr>
          <w:noProof/>
        </w:rPr>
      </w:r>
      <w:r>
        <w:rPr>
          <w:noProof/>
        </w:rPr>
        <w:fldChar w:fldCharType="separate"/>
      </w:r>
      <w:r>
        <w:rPr>
          <w:noProof/>
        </w:rPr>
        <w:t>78</w:t>
      </w:r>
      <w:r>
        <w:rPr>
          <w:noProof/>
        </w:rPr>
        <w:fldChar w:fldCharType="end"/>
      </w:r>
    </w:p>
    <w:p w14:paraId="38E83AFC" w14:textId="77777777" w:rsidR="00D90060" w:rsidRDefault="00D90060">
      <w:pPr>
        <w:pStyle w:val="TOC4"/>
        <w:tabs>
          <w:tab w:val="left" w:pos="1440"/>
          <w:tab w:val="right" w:leader="dot" w:pos="9710"/>
        </w:tabs>
        <w:rPr>
          <w:rFonts w:eastAsiaTheme="minorEastAsia" w:cstheme="minorBidi"/>
          <w:noProof/>
          <w:sz w:val="22"/>
          <w:szCs w:val="22"/>
        </w:rPr>
      </w:pPr>
      <w:r>
        <w:rPr>
          <w:noProof/>
        </w:rPr>
        <w:t>10.4.4</w:t>
      </w:r>
      <w:r>
        <w:rPr>
          <w:rFonts w:eastAsiaTheme="minorEastAsia" w:cstheme="minorBidi"/>
          <w:noProof/>
          <w:sz w:val="22"/>
          <w:szCs w:val="22"/>
        </w:rPr>
        <w:tab/>
      </w:r>
      <w:r>
        <w:rPr>
          <w:noProof/>
        </w:rPr>
        <w:t>Labor Force</w:t>
      </w:r>
      <w:r>
        <w:rPr>
          <w:noProof/>
        </w:rPr>
        <w:tab/>
      </w:r>
      <w:r>
        <w:rPr>
          <w:noProof/>
        </w:rPr>
        <w:fldChar w:fldCharType="begin"/>
      </w:r>
      <w:r>
        <w:rPr>
          <w:noProof/>
        </w:rPr>
        <w:instrText xml:space="preserve"> PAGEREF _Toc316891173 \h </w:instrText>
      </w:r>
      <w:r>
        <w:rPr>
          <w:noProof/>
        </w:rPr>
      </w:r>
      <w:r>
        <w:rPr>
          <w:noProof/>
        </w:rPr>
        <w:fldChar w:fldCharType="separate"/>
      </w:r>
      <w:r>
        <w:rPr>
          <w:noProof/>
        </w:rPr>
        <w:t>78</w:t>
      </w:r>
      <w:r>
        <w:rPr>
          <w:noProof/>
        </w:rPr>
        <w:fldChar w:fldCharType="end"/>
      </w:r>
    </w:p>
    <w:p w14:paraId="402BABCA" w14:textId="77777777" w:rsidR="00D90060" w:rsidRDefault="00D90060">
      <w:pPr>
        <w:pStyle w:val="TOC3"/>
        <w:rPr>
          <w:rFonts w:eastAsiaTheme="minorEastAsia" w:cstheme="minorBidi"/>
          <w:sz w:val="22"/>
          <w:szCs w:val="22"/>
        </w:rPr>
      </w:pPr>
      <w:r>
        <w:t>10.5</w:t>
      </w:r>
      <w:r>
        <w:rPr>
          <w:rFonts w:eastAsiaTheme="minorEastAsia" w:cstheme="minorBidi"/>
          <w:sz w:val="22"/>
          <w:szCs w:val="22"/>
        </w:rPr>
        <w:tab/>
      </w:r>
      <w:r>
        <w:t>Neighborhood Population</w:t>
      </w:r>
      <w:r>
        <w:tab/>
      </w:r>
      <w:r>
        <w:fldChar w:fldCharType="begin"/>
      </w:r>
      <w:r>
        <w:instrText xml:space="preserve"> PAGEREF _Toc316891174 \h </w:instrText>
      </w:r>
      <w:r>
        <w:fldChar w:fldCharType="separate"/>
      </w:r>
      <w:r>
        <w:t>79</w:t>
      </w:r>
      <w:r>
        <w:fldChar w:fldCharType="end"/>
      </w:r>
    </w:p>
    <w:p w14:paraId="666A40D8" w14:textId="77777777" w:rsidR="00D90060" w:rsidRDefault="00D90060">
      <w:pPr>
        <w:pStyle w:val="TOC4"/>
        <w:tabs>
          <w:tab w:val="left" w:pos="1440"/>
          <w:tab w:val="right" w:leader="dot" w:pos="9710"/>
        </w:tabs>
        <w:rPr>
          <w:rFonts w:eastAsiaTheme="minorEastAsia" w:cstheme="minorBidi"/>
          <w:noProof/>
          <w:sz w:val="22"/>
          <w:szCs w:val="22"/>
        </w:rPr>
      </w:pPr>
      <w:r>
        <w:rPr>
          <w:noProof/>
        </w:rPr>
        <w:t>10.5.1</w:t>
      </w:r>
      <w:r>
        <w:rPr>
          <w:rFonts w:eastAsiaTheme="minorEastAsia" w:cstheme="minorBidi"/>
          <w:noProof/>
          <w:sz w:val="22"/>
          <w:szCs w:val="22"/>
        </w:rPr>
        <w:tab/>
      </w:r>
      <w:r>
        <w:rPr>
          <w:noProof/>
        </w:rPr>
        <w:t>Displaced Personnel</w:t>
      </w:r>
      <w:r>
        <w:rPr>
          <w:noProof/>
        </w:rPr>
        <w:tab/>
      </w:r>
      <w:r>
        <w:rPr>
          <w:noProof/>
        </w:rPr>
        <w:fldChar w:fldCharType="begin"/>
      </w:r>
      <w:r>
        <w:rPr>
          <w:noProof/>
        </w:rPr>
        <w:instrText xml:space="preserve"> PAGEREF _Toc316891175 \h </w:instrText>
      </w:r>
      <w:r>
        <w:rPr>
          <w:noProof/>
        </w:rPr>
      </w:r>
      <w:r>
        <w:rPr>
          <w:noProof/>
        </w:rPr>
        <w:fldChar w:fldCharType="separate"/>
      </w:r>
      <w:r>
        <w:rPr>
          <w:noProof/>
        </w:rPr>
        <w:t>79</w:t>
      </w:r>
      <w:r>
        <w:rPr>
          <w:noProof/>
        </w:rPr>
        <w:fldChar w:fldCharType="end"/>
      </w:r>
    </w:p>
    <w:p w14:paraId="15467DDB" w14:textId="77777777" w:rsidR="00D90060" w:rsidRDefault="00D90060">
      <w:pPr>
        <w:pStyle w:val="TOC4"/>
        <w:tabs>
          <w:tab w:val="left" w:pos="1440"/>
          <w:tab w:val="right" w:leader="dot" w:pos="9710"/>
        </w:tabs>
        <w:rPr>
          <w:rFonts w:eastAsiaTheme="minorEastAsia" w:cstheme="minorBidi"/>
          <w:noProof/>
          <w:sz w:val="22"/>
          <w:szCs w:val="22"/>
        </w:rPr>
      </w:pPr>
      <w:r>
        <w:rPr>
          <w:noProof/>
        </w:rPr>
        <w:t>10.5.2</w:t>
      </w:r>
      <w:r>
        <w:rPr>
          <w:rFonts w:eastAsiaTheme="minorEastAsia" w:cstheme="minorBidi"/>
          <w:noProof/>
          <w:sz w:val="22"/>
          <w:szCs w:val="22"/>
        </w:rPr>
        <w:tab/>
      </w:r>
      <w:r>
        <w:rPr>
          <w:noProof/>
        </w:rPr>
        <w:t>Displaced Consumers</w:t>
      </w:r>
      <w:r>
        <w:rPr>
          <w:noProof/>
        </w:rPr>
        <w:tab/>
      </w:r>
      <w:r>
        <w:rPr>
          <w:noProof/>
        </w:rPr>
        <w:fldChar w:fldCharType="begin"/>
      </w:r>
      <w:r>
        <w:rPr>
          <w:noProof/>
        </w:rPr>
        <w:instrText xml:space="preserve"> PAGEREF _Toc316891176 \h </w:instrText>
      </w:r>
      <w:r>
        <w:rPr>
          <w:noProof/>
        </w:rPr>
      </w:r>
      <w:r>
        <w:rPr>
          <w:noProof/>
        </w:rPr>
        <w:fldChar w:fldCharType="separate"/>
      </w:r>
      <w:r>
        <w:rPr>
          <w:noProof/>
        </w:rPr>
        <w:t>80</w:t>
      </w:r>
      <w:r>
        <w:rPr>
          <w:noProof/>
        </w:rPr>
        <w:fldChar w:fldCharType="end"/>
      </w:r>
    </w:p>
    <w:p w14:paraId="4C56F6CD" w14:textId="77777777" w:rsidR="00D90060" w:rsidRDefault="00D90060">
      <w:pPr>
        <w:pStyle w:val="TOC4"/>
        <w:tabs>
          <w:tab w:val="left" w:pos="1440"/>
          <w:tab w:val="right" w:leader="dot" w:pos="9710"/>
        </w:tabs>
        <w:rPr>
          <w:rFonts w:eastAsiaTheme="minorEastAsia" w:cstheme="minorBidi"/>
          <w:noProof/>
          <w:sz w:val="22"/>
          <w:szCs w:val="22"/>
        </w:rPr>
      </w:pPr>
      <w:r>
        <w:rPr>
          <w:noProof/>
        </w:rPr>
        <w:t>10.5.3</w:t>
      </w:r>
      <w:r>
        <w:rPr>
          <w:rFonts w:eastAsiaTheme="minorEastAsia" w:cstheme="minorBidi"/>
          <w:noProof/>
          <w:sz w:val="22"/>
          <w:szCs w:val="22"/>
        </w:rPr>
        <w:tab/>
      </w:r>
      <w:r>
        <w:rPr>
          <w:noProof/>
        </w:rPr>
        <w:t>Displaced Labor Force</w:t>
      </w:r>
      <w:r>
        <w:rPr>
          <w:noProof/>
        </w:rPr>
        <w:tab/>
      </w:r>
      <w:r>
        <w:rPr>
          <w:noProof/>
        </w:rPr>
        <w:fldChar w:fldCharType="begin"/>
      </w:r>
      <w:r>
        <w:rPr>
          <w:noProof/>
        </w:rPr>
        <w:instrText xml:space="preserve"> PAGEREF _Toc316891177 \h </w:instrText>
      </w:r>
      <w:r>
        <w:rPr>
          <w:noProof/>
        </w:rPr>
      </w:r>
      <w:r>
        <w:rPr>
          <w:noProof/>
        </w:rPr>
        <w:fldChar w:fldCharType="separate"/>
      </w:r>
      <w:r>
        <w:rPr>
          <w:noProof/>
        </w:rPr>
        <w:t>80</w:t>
      </w:r>
      <w:r>
        <w:rPr>
          <w:noProof/>
        </w:rPr>
        <w:fldChar w:fldCharType="end"/>
      </w:r>
    </w:p>
    <w:p w14:paraId="3F46F1D0" w14:textId="77777777" w:rsidR="00D90060" w:rsidRDefault="00D90060">
      <w:pPr>
        <w:pStyle w:val="TOC4"/>
        <w:tabs>
          <w:tab w:val="left" w:pos="1440"/>
          <w:tab w:val="right" w:leader="dot" w:pos="9710"/>
        </w:tabs>
        <w:rPr>
          <w:rFonts w:eastAsiaTheme="minorEastAsia" w:cstheme="minorBidi"/>
          <w:noProof/>
          <w:sz w:val="22"/>
          <w:szCs w:val="22"/>
        </w:rPr>
      </w:pPr>
      <w:r>
        <w:rPr>
          <w:noProof/>
        </w:rPr>
        <w:t>10.5.4</w:t>
      </w:r>
      <w:r>
        <w:rPr>
          <w:rFonts w:eastAsiaTheme="minorEastAsia" w:cstheme="minorBidi"/>
          <w:noProof/>
          <w:sz w:val="22"/>
          <w:szCs w:val="22"/>
        </w:rPr>
        <w:tab/>
      </w:r>
      <w:r>
        <w:rPr>
          <w:noProof/>
        </w:rPr>
        <w:t>Neighborhood Totals</w:t>
      </w:r>
      <w:r>
        <w:rPr>
          <w:noProof/>
        </w:rPr>
        <w:tab/>
      </w:r>
      <w:r>
        <w:rPr>
          <w:noProof/>
        </w:rPr>
        <w:fldChar w:fldCharType="begin"/>
      </w:r>
      <w:r>
        <w:rPr>
          <w:noProof/>
        </w:rPr>
        <w:instrText xml:space="preserve"> PAGEREF _Toc316891178 \h </w:instrText>
      </w:r>
      <w:r>
        <w:rPr>
          <w:noProof/>
        </w:rPr>
      </w:r>
      <w:r>
        <w:rPr>
          <w:noProof/>
        </w:rPr>
        <w:fldChar w:fldCharType="separate"/>
      </w:r>
      <w:r>
        <w:rPr>
          <w:noProof/>
        </w:rPr>
        <w:t>80</w:t>
      </w:r>
      <w:r>
        <w:rPr>
          <w:noProof/>
        </w:rPr>
        <w:fldChar w:fldCharType="end"/>
      </w:r>
    </w:p>
    <w:p w14:paraId="1FB77C26" w14:textId="77777777" w:rsidR="00D90060" w:rsidRDefault="00D90060">
      <w:pPr>
        <w:pStyle w:val="TOC3"/>
        <w:rPr>
          <w:rFonts w:eastAsiaTheme="minorEastAsia" w:cstheme="minorBidi"/>
          <w:sz w:val="22"/>
          <w:szCs w:val="22"/>
        </w:rPr>
      </w:pPr>
      <w:r>
        <w:t>10.6</w:t>
      </w:r>
      <w:r>
        <w:rPr>
          <w:rFonts w:eastAsiaTheme="minorEastAsia" w:cstheme="minorBidi"/>
          <w:sz w:val="22"/>
          <w:szCs w:val="22"/>
        </w:rPr>
        <w:tab/>
      </w:r>
      <w:r>
        <w:t>Regional Population</w:t>
      </w:r>
      <w:r>
        <w:tab/>
      </w:r>
      <w:r>
        <w:fldChar w:fldCharType="begin"/>
      </w:r>
      <w:r>
        <w:instrText xml:space="preserve"> PAGEREF _Toc316891179 \h </w:instrText>
      </w:r>
      <w:r>
        <w:fldChar w:fldCharType="separate"/>
      </w:r>
      <w:r>
        <w:t>80</w:t>
      </w:r>
      <w:r>
        <w:fldChar w:fldCharType="end"/>
      </w:r>
    </w:p>
    <w:p w14:paraId="5D229180" w14:textId="77777777" w:rsidR="00D90060" w:rsidRDefault="00D90060">
      <w:pPr>
        <w:pStyle w:val="TOC3"/>
        <w:rPr>
          <w:rFonts w:eastAsiaTheme="minorEastAsia" w:cstheme="minorBidi"/>
          <w:sz w:val="22"/>
          <w:szCs w:val="22"/>
        </w:rPr>
      </w:pPr>
      <w:r>
        <w:t>10.7</w:t>
      </w:r>
      <w:r>
        <w:rPr>
          <w:rFonts w:eastAsiaTheme="minorEastAsia" w:cstheme="minorBidi"/>
          <w:sz w:val="22"/>
          <w:szCs w:val="22"/>
        </w:rPr>
        <w:tab/>
      </w:r>
      <w:r>
        <w:t>Unemployment</w:t>
      </w:r>
      <w:r>
        <w:tab/>
      </w:r>
      <w:r>
        <w:fldChar w:fldCharType="begin"/>
      </w:r>
      <w:r>
        <w:instrText xml:space="preserve"> PAGEREF _Toc316891180 \h </w:instrText>
      </w:r>
      <w:r>
        <w:fldChar w:fldCharType="separate"/>
      </w:r>
      <w:r>
        <w:t>81</w:t>
      </w:r>
      <w:r>
        <w:fldChar w:fldCharType="end"/>
      </w:r>
    </w:p>
    <w:p w14:paraId="1234B139" w14:textId="77777777" w:rsidR="00D90060" w:rsidRDefault="00D90060">
      <w:pPr>
        <w:pStyle w:val="TOC4"/>
        <w:tabs>
          <w:tab w:val="left" w:pos="1440"/>
          <w:tab w:val="right" w:leader="dot" w:pos="9710"/>
        </w:tabs>
        <w:rPr>
          <w:rFonts w:eastAsiaTheme="minorEastAsia" w:cstheme="minorBidi"/>
          <w:noProof/>
          <w:sz w:val="22"/>
          <w:szCs w:val="22"/>
        </w:rPr>
      </w:pPr>
      <w:r>
        <w:rPr>
          <w:noProof/>
        </w:rPr>
        <w:t>10.7.1</w:t>
      </w:r>
      <w:r>
        <w:rPr>
          <w:rFonts w:eastAsiaTheme="minorEastAsia" w:cstheme="minorBidi"/>
          <w:noProof/>
          <w:sz w:val="22"/>
          <w:szCs w:val="22"/>
        </w:rPr>
        <w:tab/>
      </w:r>
      <w:r>
        <w:rPr>
          <w:noProof/>
        </w:rPr>
        <w:t>Disaggregation to Neighborhoods</w:t>
      </w:r>
      <w:r>
        <w:rPr>
          <w:noProof/>
        </w:rPr>
        <w:tab/>
      </w:r>
      <w:r>
        <w:rPr>
          <w:noProof/>
        </w:rPr>
        <w:fldChar w:fldCharType="begin"/>
      </w:r>
      <w:r>
        <w:rPr>
          <w:noProof/>
        </w:rPr>
        <w:instrText xml:space="preserve"> PAGEREF _Toc316891181 \h </w:instrText>
      </w:r>
      <w:r>
        <w:rPr>
          <w:noProof/>
        </w:rPr>
      </w:r>
      <w:r>
        <w:rPr>
          <w:noProof/>
        </w:rPr>
        <w:fldChar w:fldCharType="separate"/>
      </w:r>
      <w:r>
        <w:rPr>
          <w:noProof/>
        </w:rPr>
        <w:t>81</w:t>
      </w:r>
      <w:r>
        <w:rPr>
          <w:noProof/>
        </w:rPr>
        <w:fldChar w:fldCharType="end"/>
      </w:r>
    </w:p>
    <w:p w14:paraId="0A7F8365" w14:textId="77777777" w:rsidR="00D90060" w:rsidRDefault="00D90060">
      <w:pPr>
        <w:pStyle w:val="TOC4"/>
        <w:tabs>
          <w:tab w:val="left" w:pos="1440"/>
          <w:tab w:val="right" w:leader="dot" w:pos="9710"/>
        </w:tabs>
        <w:rPr>
          <w:rFonts w:eastAsiaTheme="minorEastAsia" w:cstheme="minorBidi"/>
          <w:noProof/>
          <w:sz w:val="22"/>
          <w:szCs w:val="22"/>
        </w:rPr>
      </w:pPr>
      <w:r>
        <w:rPr>
          <w:noProof/>
        </w:rPr>
        <w:t>10.7.2</w:t>
      </w:r>
      <w:r>
        <w:rPr>
          <w:rFonts w:eastAsiaTheme="minorEastAsia" w:cstheme="minorBidi"/>
          <w:noProof/>
          <w:sz w:val="22"/>
          <w:szCs w:val="22"/>
        </w:rPr>
        <w:tab/>
      </w:r>
      <w:r>
        <w:rPr>
          <w:noProof/>
        </w:rPr>
        <w:t>Disaggregation to Civilian Groups</w:t>
      </w:r>
      <w:r>
        <w:rPr>
          <w:noProof/>
        </w:rPr>
        <w:tab/>
      </w:r>
      <w:r>
        <w:rPr>
          <w:noProof/>
        </w:rPr>
        <w:fldChar w:fldCharType="begin"/>
      </w:r>
      <w:r>
        <w:rPr>
          <w:noProof/>
        </w:rPr>
        <w:instrText xml:space="preserve"> PAGEREF _Toc316891182 \h </w:instrText>
      </w:r>
      <w:r>
        <w:rPr>
          <w:noProof/>
        </w:rPr>
      </w:r>
      <w:r>
        <w:rPr>
          <w:noProof/>
        </w:rPr>
        <w:fldChar w:fldCharType="separate"/>
      </w:r>
      <w:r>
        <w:rPr>
          <w:noProof/>
        </w:rPr>
        <w:t>81</w:t>
      </w:r>
      <w:r>
        <w:rPr>
          <w:noProof/>
        </w:rPr>
        <w:fldChar w:fldCharType="end"/>
      </w:r>
    </w:p>
    <w:p w14:paraId="58E06932" w14:textId="77777777" w:rsidR="00D90060" w:rsidRDefault="00D90060">
      <w:pPr>
        <w:pStyle w:val="TOC4"/>
        <w:tabs>
          <w:tab w:val="left" w:pos="1440"/>
          <w:tab w:val="right" w:leader="dot" w:pos="9710"/>
        </w:tabs>
        <w:rPr>
          <w:rFonts w:eastAsiaTheme="minorEastAsia" w:cstheme="minorBidi"/>
          <w:noProof/>
          <w:sz w:val="22"/>
          <w:szCs w:val="22"/>
        </w:rPr>
      </w:pPr>
      <w:r>
        <w:rPr>
          <w:noProof/>
        </w:rPr>
        <w:t>10.7.3</w:t>
      </w:r>
      <w:r>
        <w:rPr>
          <w:rFonts w:eastAsiaTheme="minorEastAsia" w:cstheme="minorBidi"/>
          <w:noProof/>
          <w:sz w:val="22"/>
          <w:szCs w:val="22"/>
        </w:rPr>
        <w:tab/>
      </w:r>
      <w:r>
        <w:rPr>
          <w:noProof/>
        </w:rPr>
        <w:t>Unemployment Situations</w:t>
      </w:r>
      <w:r>
        <w:rPr>
          <w:noProof/>
        </w:rPr>
        <w:tab/>
      </w:r>
      <w:r>
        <w:rPr>
          <w:noProof/>
        </w:rPr>
        <w:fldChar w:fldCharType="begin"/>
      </w:r>
      <w:r>
        <w:rPr>
          <w:noProof/>
        </w:rPr>
        <w:instrText xml:space="preserve"> PAGEREF _Toc316891183 \h </w:instrText>
      </w:r>
      <w:r>
        <w:rPr>
          <w:noProof/>
        </w:rPr>
      </w:r>
      <w:r>
        <w:rPr>
          <w:noProof/>
        </w:rPr>
        <w:fldChar w:fldCharType="separate"/>
      </w:r>
      <w:r>
        <w:rPr>
          <w:noProof/>
        </w:rPr>
        <w:t>82</w:t>
      </w:r>
      <w:r>
        <w:rPr>
          <w:noProof/>
        </w:rPr>
        <w:fldChar w:fldCharType="end"/>
      </w:r>
    </w:p>
    <w:p w14:paraId="34308326" w14:textId="77777777" w:rsidR="00D90060" w:rsidRDefault="00D90060">
      <w:pPr>
        <w:pStyle w:val="TOC2"/>
        <w:rPr>
          <w:rFonts w:eastAsiaTheme="minorEastAsia" w:cstheme="minorBidi"/>
          <w:sz w:val="22"/>
          <w:szCs w:val="22"/>
        </w:rPr>
      </w:pPr>
      <w:r>
        <w:t>11.</w:t>
      </w:r>
      <w:r>
        <w:rPr>
          <w:rFonts w:eastAsiaTheme="minorEastAsia" w:cstheme="minorBidi"/>
          <w:sz w:val="22"/>
          <w:szCs w:val="22"/>
        </w:rPr>
        <w:tab/>
      </w:r>
      <w:r>
        <w:t>Economics</w:t>
      </w:r>
      <w:r>
        <w:tab/>
      </w:r>
      <w:r>
        <w:fldChar w:fldCharType="begin"/>
      </w:r>
      <w:r>
        <w:instrText xml:space="preserve"> PAGEREF _Toc316891184 \h </w:instrText>
      </w:r>
      <w:r>
        <w:fldChar w:fldCharType="separate"/>
      </w:r>
      <w:r>
        <w:t>84</w:t>
      </w:r>
      <w:r>
        <w:fldChar w:fldCharType="end"/>
      </w:r>
    </w:p>
    <w:p w14:paraId="4424166E" w14:textId="77777777" w:rsidR="00D90060" w:rsidRDefault="00D90060">
      <w:pPr>
        <w:pStyle w:val="TOC3"/>
        <w:rPr>
          <w:rFonts w:eastAsiaTheme="minorEastAsia" w:cstheme="minorBidi"/>
          <w:sz w:val="22"/>
          <w:szCs w:val="22"/>
        </w:rPr>
      </w:pPr>
      <w:r>
        <w:t>11.1</w:t>
      </w:r>
      <w:r>
        <w:rPr>
          <w:rFonts w:eastAsiaTheme="minorEastAsia" w:cstheme="minorBidi"/>
          <w:sz w:val="22"/>
          <w:szCs w:val="22"/>
        </w:rPr>
        <w:tab/>
      </w:r>
      <w:r>
        <w:t>Sectors</w:t>
      </w:r>
      <w:r>
        <w:tab/>
      </w:r>
      <w:r>
        <w:fldChar w:fldCharType="begin"/>
      </w:r>
      <w:r>
        <w:instrText xml:space="preserve"> PAGEREF _Toc316891185 \h </w:instrText>
      </w:r>
      <w:r>
        <w:fldChar w:fldCharType="separate"/>
      </w:r>
      <w:r>
        <w:t>84</w:t>
      </w:r>
      <w:r>
        <w:fldChar w:fldCharType="end"/>
      </w:r>
    </w:p>
    <w:p w14:paraId="377D5AB2" w14:textId="77777777" w:rsidR="00D90060" w:rsidRDefault="00D90060">
      <w:pPr>
        <w:pStyle w:val="TOC3"/>
        <w:rPr>
          <w:rFonts w:eastAsiaTheme="minorEastAsia" w:cstheme="minorBidi"/>
          <w:sz w:val="22"/>
          <w:szCs w:val="22"/>
        </w:rPr>
      </w:pPr>
      <w:r>
        <w:t>11.2</w:t>
      </w:r>
      <w:r>
        <w:rPr>
          <w:rFonts w:eastAsiaTheme="minorEastAsia" w:cstheme="minorBidi"/>
          <w:sz w:val="22"/>
          <w:szCs w:val="22"/>
        </w:rPr>
        <w:tab/>
      </w:r>
      <w:r>
        <w:t>The Economic Tableau</w:t>
      </w:r>
      <w:r>
        <w:tab/>
      </w:r>
      <w:r>
        <w:fldChar w:fldCharType="begin"/>
      </w:r>
      <w:r>
        <w:instrText xml:space="preserve"> PAGEREF _Toc316891186 \h </w:instrText>
      </w:r>
      <w:r>
        <w:fldChar w:fldCharType="separate"/>
      </w:r>
      <w:r>
        <w:t>84</w:t>
      </w:r>
      <w:r>
        <w:fldChar w:fldCharType="end"/>
      </w:r>
    </w:p>
    <w:p w14:paraId="5F0D253F" w14:textId="77777777" w:rsidR="00D90060" w:rsidRDefault="00D90060">
      <w:pPr>
        <w:pStyle w:val="TOC3"/>
        <w:rPr>
          <w:rFonts w:eastAsiaTheme="minorEastAsia" w:cstheme="minorBidi"/>
          <w:sz w:val="22"/>
          <w:szCs w:val="22"/>
        </w:rPr>
      </w:pPr>
      <w:r>
        <w:t>11.3</w:t>
      </w:r>
      <w:r>
        <w:rPr>
          <w:rFonts w:eastAsiaTheme="minorEastAsia" w:cstheme="minorBidi"/>
          <w:sz w:val="22"/>
          <w:szCs w:val="22"/>
        </w:rPr>
        <w:tab/>
      </w:r>
      <w:r>
        <w:t>Text Notation</w:t>
      </w:r>
      <w:r>
        <w:tab/>
      </w:r>
      <w:r>
        <w:fldChar w:fldCharType="begin"/>
      </w:r>
      <w:r>
        <w:instrText xml:space="preserve"> PAGEREF _Toc316891187 \h </w:instrText>
      </w:r>
      <w:r>
        <w:fldChar w:fldCharType="separate"/>
      </w:r>
      <w:r>
        <w:t>85</w:t>
      </w:r>
      <w:r>
        <w:fldChar w:fldCharType="end"/>
      </w:r>
    </w:p>
    <w:p w14:paraId="165ABFC6" w14:textId="77777777" w:rsidR="00D90060" w:rsidRDefault="00D90060">
      <w:pPr>
        <w:pStyle w:val="TOC3"/>
        <w:rPr>
          <w:rFonts w:eastAsiaTheme="minorEastAsia" w:cstheme="minorBidi"/>
          <w:sz w:val="22"/>
          <w:szCs w:val="22"/>
        </w:rPr>
      </w:pPr>
      <w:r>
        <w:t>11.4</w:t>
      </w:r>
      <w:r>
        <w:rPr>
          <w:rFonts w:eastAsiaTheme="minorEastAsia" w:cstheme="minorBidi"/>
          <w:sz w:val="22"/>
          <w:szCs w:val="22"/>
        </w:rPr>
        <w:tab/>
      </w:r>
      <w:r>
        <w:t>Shape vs. Size</w:t>
      </w:r>
      <w:r>
        <w:tab/>
      </w:r>
      <w:r>
        <w:fldChar w:fldCharType="begin"/>
      </w:r>
      <w:r>
        <w:instrText xml:space="preserve"> PAGEREF _Toc316891188 \h </w:instrText>
      </w:r>
      <w:r>
        <w:fldChar w:fldCharType="separate"/>
      </w:r>
      <w:r>
        <w:t>85</w:t>
      </w:r>
      <w:r>
        <w:fldChar w:fldCharType="end"/>
      </w:r>
    </w:p>
    <w:p w14:paraId="327BD942" w14:textId="77777777" w:rsidR="00D90060" w:rsidRDefault="00D90060">
      <w:pPr>
        <w:pStyle w:val="TOC3"/>
        <w:rPr>
          <w:rFonts w:eastAsiaTheme="minorEastAsia" w:cstheme="minorBidi"/>
          <w:sz w:val="22"/>
          <w:szCs w:val="22"/>
        </w:rPr>
      </w:pPr>
      <w:r>
        <w:t>11.5</w:t>
      </w:r>
      <w:r>
        <w:rPr>
          <w:rFonts w:eastAsiaTheme="minorEastAsia" w:cstheme="minorBidi"/>
          <w:sz w:val="22"/>
          <w:szCs w:val="22"/>
        </w:rPr>
        <w:tab/>
      </w:r>
      <w:r>
        <w:t>Production Functions</w:t>
      </w:r>
      <w:r>
        <w:tab/>
      </w:r>
      <w:r>
        <w:fldChar w:fldCharType="begin"/>
      </w:r>
      <w:r>
        <w:instrText xml:space="preserve"> PAGEREF _Toc316891189 \h </w:instrText>
      </w:r>
      <w:r>
        <w:fldChar w:fldCharType="separate"/>
      </w:r>
      <w:r>
        <w:t>86</w:t>
      </w:r>
      <w:r>
        <w:fldChar w:fldCharType="end"/>
      </w:r>
    </w:p>
    <w:p w14:paraId="544A9A02" w14:textId="77777777" w:rsidR="00D90060" w:rsidRDefault="00D90060">
      <w:pPr>
        <w:pStyle w:val="TOC3"/>
        <w:rPr>
          <w:rFonts w:eastAsiaTheme="minorEastAsia" w:cstheme="minorBidi"/>
          <w:sz w:val="22"/>
          <w:szCs w:val="22"/>
        </w:rPr>
      </w:pPr>
      <w:r>
        <w:t>11.6</w:t>
      </w:r>
      <w:r>
        <w:rPr>
          <w:rFonts w:eastAsiaTheme="minorEastAsia" w:cstheme="minorBidi"/>
          <w:sz w:val="22"/>
          <w:szCs w:val="22"/>
        </w:rPr>
        <w:tab/>
      </w:r>
      <w:r>
        <w:t>Calibrating the CGE</w:t>
      </w:r>
      <w:r>
        <w:tab/>
      </w:r>
      <w:r>
        <w:fldChar w:fldCharType="begin"/>
      </w:r>
      <w:r>
        <w:instrText xml:space="preserve"> PAGEREF _Toc316891190 \h </w:instrText>
      </w:r>
      <w:r>
        <w:fldChar w:fldCharType="separate"/>
      </w:r>
      <w:r>
        <w:t>86</w:t>
      </w:r>
      <w:r>
        <w:fldChar w:fldCharType="end"/>
      </w:r>
    </w:p>
    <w:p w14:paraId="4D03212F" w14:textId="77777777" w:rsidR="00D90060" w:rsidRDefault="00D90060">
      <w:pPr>
        <w:pStyle w:val="TOC4"/>
        <w:tabs>
          <w:tab w:val="left" w:pos="1440"/>
          <w:tab w:val="right" w:leader="dot" w:pos="9710"/>
        </w:tabs>
        <w:rPr>
          <w:rFonts w:eastAsiaTheme="minorEastAsia" w:cstheme="minorBidi"/>
          <w:noProof/>
          <w:sz w:val="22"/>
          <w:szCs w:val="22"/>
        </w:rPr>
      </w:pPr>
      <w:r>
        <w:rPr>
          <w:noProof/>
        </w:rPr>
        <w:t>11.6.1</w:t>
      </w:r>
      <w:r>
        <w:rPr>
          <w:rFonts w:eastAsiaTheme="minorEastAsia" w:cstheme="minorBidi"/>
          <w:noProof/>
          <w:sz w:val="22"/>
          <w:szCs w:val="22"/>
        </w:rPr>
        <w:tab/>
      </w:r>
      <w:r>
        <w:rPr>
          <w:noProof/>
        </w:rPr>
        <w:t>Fill in the Social Accounting Matrix</w:t>
      </w:r>
      <w:r>
        <w:rPr>
          <w:noProof/>
        </w:rPr>
        <w:tab/>
      </w:r>
      <w:r>
        <w:rPr>
          <w:noProof/>
        </w:rPr>
        <w:fldChar w:fldCharType="begin"/>
      </w:r>
      <w:r>
        <w:rPr>
          <w:noProof/>
        </w:rPr>
        <w:instrText xml:space="preserve"> PAGEREF _Toc316891191 \h </w:instrText>
      </w:r>
      <w:r>
        <w:rPr>
          <w:noProof/>
        </w:rPr>
      </w:r>
      <w:r>
        <w:rPr>
          <w:noProof/>
        </w:rPr>
        <w:fldChar w:fldCharType="separate"/>
      </w:r>
      <w:r>
        <w:rPr>
          <w:noProof/>
        </w:rPr>
        <w:t>87</w:t>
      </w:r>
      <w:r>
        <w:rPr>
          <w:noProof/>
        </w:rPr>
        <w:fldChar w:fldCharType="end"/>
      </w:r>
    </w:p>
    <w:p w14:paraId="0C1CD57B" w14:textId="77777777" w:rsidR="00D90060" w:rsidRDefault="00D90060">
      <w:pPr>
        <w:pStyle w:val="TOC4"/>
        <w:tabs>
          <w:tab w:val="left" w:pos="1440"/>
          <w:tab w:val="right" w:leader="dot" w:pos="9710"/>
        </w:tabs>
        <w:rPr>
          <w:rFonts w:eastAsiaTheme="minorEastAsia" w:cstheme="minorBidi"/>
          <w:noProof/>
          <w:sz w:val="22"/>
          <w:szCs w:val="22"/>
        </w:rPr>
      </w:pPr>
      <w:r>
        <w:rPr>
          <w:noProof/>
        </w:rPr>
        <w:t>11.6.2</w:t>
      </w:r>
      <w:r>
        <w:rPr>
          <w:rFonts w:eastAsiaTheme="minorEastAsia" w:cstheme="minorBidi"/>
          <w:noProof/>
          <w:sz w:val="22"/>
          <w:szCs w:val="22"/>
        </w:rPr>
        <w:tab/>
      </w:r>
      <w:r>
        <w:rPr>
          <w:noProof/>
        </w:rPr>
        <w:t>Compute the Cobb-Douglas Parameters</w:t>
      </w:r>
      <w:r>
        <w:rPr>
          <w:noProof/>
        </w:rPr>
        <w:tab/>
      </w:r>
      <w:r>
        <w:rPr>
          <w:noProof/>
        </w:rPr>
        <w:fldChar w:fldCharType="begin"/>
      </w:r>
      <w:r>
        <w:rPr>
          <w:noProof/>
        </w:rPr>
        <w:instrText xml:space="preserve"> PAGEREF _Toc316891192 \h </w:instrText>
      </w:r>
      <w:r>
        <w:rPr>
          <w:noProof/>
        </w:rPr>
      </w:r>
      <w:r>
        <w:rPr>
          <w:noProof/>
        </w:rPr>
        <w:fldChar w:fldCharType="separate"/>
      </w:r>
      <w:r>
        <w:rPr>
          <w:noProof/>
        </w:rPr>
        <w:t>87</w:t>
      </w:r>
      <w:r>
        <w:rPr>
          <w:noProof/>
        </w:rPr>
        <w:fldChar w:fldCharType="end"/>
      </w:r>
    </w:p>
    <w:p w14:paraId="49367526" w14:textId="77777777" w:rsidR="00D90060" w:rsidRDefault="00D90060">
      <w:pPr>
        <w:pStyle w:val="TOC4"/>
        <w:tabs>
          <w:tab w:val="left" w:pos="1440"/>
          <w:tab w:val="right" w:leader="dot" w:pos="9710"/>
        </w:tabs>
        <w:rPr>
          <w:rFonts w:eastAsiaTheme="minorEastAsia" w:cstheme="minorBidi"/>
          <w:noProof/>
          <w:sz w:val="22"/>
          <w:szCs w:val="22"/>
        </w:rPr>
      </w:pPr>
      <w:r>
        <w:rPr>
          <w:noProof/>
        </w:rPr>
        <w:t>11.6.3</w:t>
      </w:r>
      <w:r>
        <w:rPr>
          <w:rFonts w:eastAsiaTheme="minorEastAsia" w:cstheme="minorBidi"/>
          <w:noProof/>
          <w:sz w:val="22"/>
          <w:szCs w:val="22"/>
        </w:rPr>
        <w:tab/>
      </w:r>
      <w:r>
        <w:rPr>
          <w:noProof/>
        </w:rPr>
        <w:t>Set the Base Wage and Consumption</w:t>
      </w:r>
      <w:r>
        <w:rPr>
          <w:noProof/>
        </w:rPr>
        <w:tab/>
      </w:r>
      <w:r>
        <w:rPr>
          <w:noProof/>
        </w:rPr>
        <w:fldChar w:fldCharType="begin"/>
      </w:r>
      <w:r>
        <w:rPr>
          <w:noProof/>
        </w:rPr>
        <w:instrText xml:space="preserve"> PAGEREF _Toc316891193 \h </w:instrText>
      </w:r>
      <w:r>
        <w:rPr>
          <w:noProof/>
        </w:rPr>
      </w:r>
      <w:r>
        <w:rPr>
          <w:noProof/>
        </w:rPr>
        <w:fldChar w:fldCharType="separate"/>
      </w:r>
      <w:r>
        <w:rPr>
          <w:noProof/>
        </w:rPr>
        <w:t>88</w:t>
      </w:r>
      <w:r>
        <w:rPr>
          <w:noProof/>
        </w:rPr>
        <w:fldChar w:fldCharType="end"/>
      </w:r>
    </w:p>
    <w:p w14:paraId="493905C0" w14:textId="77777777" w:rsidR="00D90060" w:rsidRDefault="00D90060">
      <w:pPr>
        <w:pStyle w:val="TOC3"/>
        <w:rPr>
          <w:rFonts w:eastAsiaTheme="minorEastAsia" w:cstheme="minorBidi"/>
          <w:sz w:val="22"/>
          <w:szCs w:val="22"/>
        </w:rPr>
      </w:pPr>
      <w:r>
        <w:t>11.7</w:t>
      </w:r>
      <w:r>
        <w:rPr>
          <w:rFonts w:eastAsiaTheme="minorEastAsia" w:cstheme="minorBidi"/>
          <w:sz w:val="22"/>
          <w:szCs w:val="22"/>
        </w:rPr>
        <w:tab/>
      </w:r>
      <w:r>
        <w:t>Scenario Inputs</w:t>
      </w:r>
      <w:r>
        <w:tab/>
      </w:r>
      <w:r>
        <w:fldChar w:fldCharType="begin"/>
      </w:r>
      <w:r>
        <w:instrText xml:space="preserve"> PAGEREF _Toc316891194 \h </w:instrText>
      </w:r>
      <w:r>
        <w:fldChar w:fldCharType="separate"/>
      </w:r>
      <w:r>
        <w:t>88</w:t>
      </w:r>
      <w:r>
        <w:fldChar w:fldCharType="end"/>
      </w:r>
    </w:p>
    <w:p w14:paraId="2B9E7383" w14:textId="77777777" w:rsidR="00D90060" w:rsidRDefault="00D90060">
      <w:pPr>
        <w:pStyle w:val="TOC3"/>
        <w:rPr>
          <w:rFonts w:eastAsiaTheme="minorEastAsia" w:cstheme="minorBidi"/>
          <w:sz w:val="22"/>
          <w:szCs w:val="22"/>
        </w:rPr>
      </w:pPr>
      <w:r>
        <w:t>11.8</w:t>
      </w:r>
      <w:r>
        <w:rPr>
          <w:rFonts w:eastAsiaTheme="minorEastAsia" w:cstheme="minorBidi"/>
          <w:sz w:val="22"/>
          <w:szCs w:val="22"/>
        </w:rPr>
        <w:tab/>
      </w:r>
      <w:r>
        <w:t>Run-time Inputs</w:t>
      </w:r>
      <w:r>
        <w:tab/>
      </w:r>
      <w:r>
        <w:fldChar w:fldCharType="begin"/>
      </w:r>
      <w:r>
        <w:instrText xml:space="preserve"> PAGEREF _Toc316891195 \h </w:instrText>
      </w:r>
      <w:r>
        <w:fldChar w:fldCharType="separate"/>
      </w:r>
      <w:r>
        <w:t>88</w:t>
      </w:r>
      <w:r>
        <w:fldChar w:fldCharType="end"/>
      </w:r>
    </w:p>
    <w:p w14:paraId="78C23D7B" w14:textId="77777777" w:rsidR="00D90060" w:rsidRDefault="00D90060">
      <w:pPr>
        <w:pStyle w:val="TOC3"/>
        <w:rPr>
          <w:rFonts w:eastAsiaTheme="minorEastAsia" w:cstheme="minorBidi"/>
          <w:sz w:val="22"/>
          <w:szCs w:val="22"/>
        </w:rPr>
      </w:pPr>
      <w:r>
        <w:t>11.9</w:t>
      </w:r>
      <w:r>
        <w:rPr>
          <w:rFonts w:eastAsiaTheme="minorEastAsia" w:cstheme="minorBidi"/>
          <w:sz w:val="22"/>
          <w:szCs w:val="22"/>
        </w:rPr>
        <w:tab/>
      </w:r>
      <w:r>
        <w:t>Outputs</w:t>
      </w:r>
      <w:r>
        <w:tab/>
      </w:r>
      <w:r>
        <w:fldChar w:fldCharType="begin"/>
      </w:r>
      <w:r>
        <w:instrText xml:space="preserve"> PAGEREF _Toc316891196 \h </w:instrText>
      </w:r>
      <w:r>
        <w:fldChar w:fldCharType="separate"/>
      </w:r>
      <w:r>
        <w:t>89</w:t>
      </w:r>
      <w:r>
        <w:fldChar w:fldCharType="end"/>
      </w:r>
    </w:p>
    <w:p w14:paraId="4EBD902B" w14:textId="77777777" w:rsidR="00D90060" w:rsidRDefault="00D90060">
      <w:pPr>
        <w:pStyle w:val="TOC3"/>
        <w:rPr>
          <w:rFonts w:eastAsiaTheme="minorEastAsia" w:cstheme="minorBidi"/>
          <w:sz w:val="22"/>
          <w:szCs w:val="22"/>
        </w:rPr>
      </w:pPr>
      <w:r>
        <w:t>11.10</w:t>
      </w:r>
      <w:r>
        <w:rPr>
          <w:rFonts w:eastAsiaTheme="minorEastAsia" w:cstheme="minorBidi"/>
          <w:sz w:val="22"/>
          <w:szCs w:val="22"/>
        </w:rPr>
        <w:tab/>
      </w:r>
      <w:r>
        <w:t>Ways to Affect the Economy</w:t>
      </w:r>
      <w:r>
        <w:tab/>
      </w:r>
      <w:r>
        <w:fldChar w:fldCharType="begin"/>
      </w:r>
      <w:r>
        <w:instrText xml:space="preserve"> PAGEREF _Toc316891197 \h </w:instrText>
      </w:r>
      <w:r>
        <w:fldChar w:fldCharType="separate"/>
      </w:r>
      <w:r>
        <w:t>90</w:t>
      </w:r>
      <w:r>
        <w:fldChar w:fldCharType="end"/>
      </w:r>
    </w:p>
    <w:p w14:paraId="59509E75" w14:textId="77777777" w:rsidR="00D90060" w:rsidRDefault="00D90060">
      <w:pPr>
        <w:pStyle w:val="TOC3"/>
        <w:rPr>
          <w:rFonts w:eastAsiaTheme="minorEastAsia" w:cstheme="minorBidi"/>
          <w:sz w:val="22"/>
          <w:szCs w:val="22"/>
        </w:rPr>
      </w:pPr>
      <w:r>
        <w:t>11.11</w:t>
      </w:r>
      <w:r>
        <w:rPr>
          <w:rFonts w:eastAsiaTheme="minorEastAsia" w:cstheme="minorBidi"/>
          <w:sz w:val="22"/>
          <w:szCs w:val="22"/>
        </w:rPr>
        <w:tab/>
      </w:r>
      <w:r>
        <w:t>Ways the Economy Affects Athena</w:t>
      </w:r>
      <w:r>
        <w:tab/>
      </w:r>
      <w:r>
        <w:fldChar w:fldCharType="begin"/>
      </w:r>
      <w:r>
        <w:instrText xml:space="preserve"> PAGEREF _Toc316891198 \h </w:instrText>
      </w:r>
      <w:r>
        <w:fldChar w:fldCharType="separate"/>
      </w:r>
      <w:r>
        <w:t>90</w:t>
      </w:r>
      <w:r>
        <w:fldChar w:fldCharType="end"/>
      </w:r>
    </w:p>
    <w:p w14:paraId="04DBCA5F" w14:textId="77777777" w:rsidR="00D90060" w:rsidRDefault="00D90060">
      <w:pPr>
        <w:pStyle w:val="TOC3"/>
        <w:rPr>
          <w:rFonts w:eastAsiaTheme="minorEastAsia" w:cstheme="minorBidi"/>
          <w:sz w:val="22"/>
          <w:szCs w:val="22"/>
        </w:rPr>
      </w:pPr>
      <w:r>
        <w:t>11.12</w:t>
      </w:r>
      <w:r>
        <w:rPr>
          <w:rFonts w:eastAsiaTheme="minorEastAsia" w:cstheme="minorBidi"/>
          <w:sz w:val="22"/>
          <w:szCs w:val="22"/>
        </w:rPr>
        <w:tab/>
      </w:r>
      <w:r>
        <w:t>CGE Architecture</w:t>
      </w:r>
      <w:r>
        <w:tab/>
      </w:r>
      <w:r>
        <w:fldChar w:fldCharType="begin"/>
      </w:r>
      <w:r>
        <w:instrText xml:space="preserve"> PAGEREF _Toc316891199 \h </w:instrText>
      </w:r>
      <w:r>
        <w:fldChar w:fldCharType="separate"/>
      </w:r>
      <w:r>
        <w:t>91</w:t>
      </w:r>
      <w:r>
        <w:fldChar w:fldCharType="end"/>
      </w:r>
    </w:p>
    <w:p w14:paraId="7EEF4625" w14:textId="77777777" w:rsidR="00D90060" w:rsidRDefault="00D90060">
      <w:pPr>
        <w:pStyle w:val="TOC1"/>
        <w:tabs>
          <w:tab w:val="right" w:leader="dot" w:pos="9710"/>
        </w:tabs>
        <w:rPr>
          <w:rFonts w:eastAsiaTheme="minorEastAsia" w:cstheme="minorBidi"/>
          <w:b w:val="0"/>
          <w:caps w:val="0"/>
          <w:noProof/>
          <w:sz w:val="22"/>
          <w:szCs w:val="22"/>
        </w:rPr>
      </w:pPr>
      <w:r>
        <w:rPr>
          <w:noProof/>
        </w:rPr>
        <w:t>Appendices</w:t>
      </w:r>
      <w:r>
        <w:rPr>
          <w:noProof/>
        </w:rPr>
        <w:tab/>
      </w:r>
      <w:r>
        <w:rPr>
          <w:noProof/>
        </w:rPr>
        <w:fldChar w:fldCharType="begin"/>
      </w:r>
      <w:r>
        <w:rPr>
          <w:noProof/>
        </w:rPr>
        <w:instrText xml:space="preserve"> PAGEREF _Toc316891200 \h </w:instrText>
      </w:r>
      <w:r>
        <w:rPr>
          <w:noProof/>
        </w:rPr>
      </w:r>
      <w:r>
        <w:rPr>
          <w:noProof/>
        </w:rPr>
        <w:fldChar w:fldCharType="separate"/>
      </w:r>
      <w:r>
        <w:rPr>
          <w:noProof/>
        </w:rPr>
        <w:t>92</w:t>
      </w:r>
      <w:r>
        <w:rPr>
          <w:noProof/>
        </w:rPr>
        <w:fldChar w:fldCharType="end"/>
      </w:r>
    </w:p>
    <w:p w14:paraId="3C62FD04" w14:textId="77777777" w:rsidR="00D90060" w:rsidRDefault="00D90060">
      <w:pPr>
        <w:pStyle w:val="TOC2"/>
        <w:rPr>
          <w:rFonts w:eastAsiaTheme="minorEastAsia" w:cstheme="minorBidi"/>
          <w:sz w:val="22"/>
          <w:szCs w:val="22"/>
        </w:rPr>
      </w:pPr>
      <w:r>
        <w:t>12.</w:t>
      </w:r>
      <w:r>
        <w:rPr>
          <w:rFonts w:eastAsiaTheme="minorEastAsia" w:cstheme="minorBidi"/>
          <w:sz w:val="22"/>
          <w:szCs w:val="22"/>
        </w:rPr>
        <w:tab/>
      </w:r>
      <w:r>
        <w:t>The Economics Cell Model</w:t>
      </w:r>
      <w:r>
        <w:tab/>
      </w:r>
      <w:r>
        <w:fldChar w:fldCharType="begin"/>
      </w:r>
      <w:r>
        <w:instrText xml:space="preserve"> PAGEREF _Toc316891201 \h </w:instrText>
      </w:r>
      <w:r>
        <w:fldChar w:fldCharType="separate"/>
      </w:r>
      <w:r>
        <w:t>93</w:t>
      </w:r>
      <w:r>
        <w:fldChar w:fldCharType="end"/>
      </w:r>
    </w:p>
    <w:p w14:paraId="3C915ACB" w14:textId="77777777" w:rsidR="00D90060" w:rsidRDefault="00D90060">
      <w:pPr>
        <w:pStyle w:val="TOC2"/>
        <w:rPr>
          <w:rFonts w:eastAsiaTheme="minorEastAsia" w:cstheme="minorBidi"/>
          <w:sz w:val="22"/>
          <w:szCs w:val="22"/>
        </w:rPr>
      </w:pPr>
      <w:r>
        <w:t>13.</w:t>
      </w:r>
      <w:r>
        <w:rPr>
          <w:rFonts w:eastAsiaTheme="minorEastAsia" w:cstheme="minorBidi"/>
          <w:sz w:val="22"/>
          <w:szCs w:val="22"/>
        </w:rPr>
        <w:tab/>
      </w:r>
      <w:r>
        <w:t>Acronyms</w:t>
      </w:r>
      <w:r>
        <w:tab/>
      </w:r>
      <w:r>
        <w:fldChar w:fldCharType="begin"/>
      </w:r>
      <w:r>
        <w:instrText xml:space="preserve"> PAGEREF _Toc316891202 \h </w:instrText>
      </w:r>
      <w:r>
        <w:fldChar w:fldCharType="separate"/>
      </w:r>
      <w:r>
        <w:t>106</w:t>
      </w:r>
      <w:r>
        <w:fldChar w:fldCharType="end"/>
      </w:r>
    </w:p>
    <w:p w14:paraId="38C6715D" w14:textId="1C50E434" w:rsidR="004D07B9" w:rsidRDefault="004D07B9" w:rsidP="007F1C14">
      <w:pPr>
        <w:pStyle w:val="TOC3"/>
      </w:pPr>
      <w:r>
        <w:fldChar w:fldCharType="end"/>
      </w:r>
    </w:p>
    <w:p w14:paraId="417F6F15" w14:textId="2A00E783" w:rsidR="009875C8" w:rsidRPr="009875C8" w:rsidRDefault="00B844AD" w:rsidP="00C41A13">
      <w:pPr>
        <w:pStyle w:val="Heading1"/>
      </w:pPr>
      <w:bookmarkStart w:id="1" w:name="_Toc316891042"/>
      <w:r>
        <w:lastRenderedPageBreak/>
        <w:t>Models</w:t>
      </w:r>
      <w:bookmarkEnd w:id="1"/>
    </w:p>
    <w:p w14:paraId="50D560C7" w14:textId="77777777" w:rsidR="009875C8" w:rsidRDefault="009875C8" w:rsidP="009875C8"/>
    <w:p w14:paraId="63A8377B" w14:textId="77777777" w:rsidR="000604F7" w:rsidRDefault="000604F7" w:rsidP="00B80934">
      <w:pPr>
        <w:pStyle w:val="Heading2"/>
        <w:numPr>
          <w:ilvl w:val="1"/>
          <w:numId w:val="11"/>
        </w:numPr>
      </w:pPr>
      <w:bookmarkStart w:id="2" w:name="_Toc310421729"/>
      <w:bookmarkStart w:id="3" w:name="_Toc316891043"/>
      <w:r>
        <w:lastRenderedPageBreak/>
        <w:t>Introduction</w:t>
      </w:r>
      <w:bookmarkEnd w:id="2"/>
      <w:bookmarkEnd w:id="3"/>
    </w:p>
    <w:p w14:paraId="4765646A" w14:textId="216BBB69" w:rsidR="000604F7" w:rsidRPr="00812628" w:rsidRDefault="000604F7" w:rsidP="000604F7">
      <w:r>
        <w:t xml:space="preserve">This document presents the models and related constructs implemented in version 3.1 of the Athena Stability &amp; Recovery Operations (S&amp;RO) Simulation. The models are described in sufficient detail to allow implementation; neither the derivations nor the implementation itself are in the scope of this document.  Readers are advised to read this section and </w:t>
      </w:r>
      <w:r w:rsidR="0003338C">
        <w:t>S</w:t>
      </w:r>
      <w:r>
        <w:t>ection</w:t>
      </w:r>
      <w:r w:rsidR="0003338C">
        <w:t xml:space="preserve"> </w:t>
      </w:r>
      <w:r>
        <w:fldChar w:fldCharType="begin"/>
      </w:r>
      <w:r>
        <w:instrText xml:space="preserve"> REF _Ref309649305 \r \h </w:instrText>
      </w:r>
      <w:r>
        <w:fldChar w:fldCharType="separate"/>
      </w:r>
      <w:r w:rsidR="00D90060">
        <w:t>2</w:t>
      </w:r>
      <w:r>
        <w:fldChar w:fldCharType="end"/>
      </w:r>
      <w:r>
        <w:t xml:space="preserve"> (Athena Concepts) first, and then the other sections as desired.  In addition, the model-related sections of the </w:t>
      </w:r>
      <w:r>
        <w:rPr>
          <w:i/>
        </w:rPr>
        <w:t>Athena User’s Guide</w:t>
      </w:r>
      <w:r>
        <w:t xml:space="preserve"> should be read before this document, as topics which are fully and adequately discussed there are not repeated here.</w:t>
      </w:r>
    </w:p>
    <w:p w14:paraId="17CA2495" w14:textId="77777777" w:rsidR="000604F7" w:rsidRPr="001C1CCF" w:rsidRDefault="000604F7" w:rsidP="000604F7">
      <w:pPr>
        <w:pStyle w:val="Heading3"/>
      </w:pPr>
      <w:bookmarkStart w:id="4" w:name="_Toc310421730"/>
      <w:bookmarkStart w:id="5" w:name="_Toc316891044"/>
      <w:r w:rsidRPr="001C1CCF">
        <w:t>Overview</w:t>
      </w:r>
      <w:bookmarkEnd w:id="4"/>
      <w:bookmarkEnd w:id="5"/>
    </w:p>
    <w:p w14:paraId="40EA1516" w14:textId="794F6485" w:rsidR="000604F7" w:rsidRDefault="000604F7" w:rsidP="000604F7">
      <w:r w:rsidRPr="000604F7">
        <w:t>The Athena simulation is a decision support tool designed to allow a skilled analyst to consider the intended and unintended consequences of various courses of action that might be taken during Stability &amp; Recovery Operations.  Athena is a descendant of the Joint Non-kinetic Effects Model (JNEM), but includes many new models.  In addition, where JNEM is a federated simulation</w:t>
      </w:r>
      <w:r w:rsidR="00674997">
        <w:t xml:space="preserve"> intended for use in training</w:t>
      </w:r>
      <w:r w:rsidRPr="000604F7">
        <w:t>, Athena is a stand-alone single-user application</w:t>
      </w:r>
      <w:r w:rsidR="00674997">
        <w:t xml:space="preserve"> intended for use in analysis</w:t>
      </w:r>
      <w:r w:rsidRPr="000604F7">
        <w:t>.</w:t>
      </w:r>
    </w:p>
    <w:p w14:paraId="7313086C" w14:textId="77777777" w:rsidR="000604F7" w:rsidRPr="000604F7" w:rsidRDefault="000604F7" w:rsidP="000604F7"/>
    <w:p w14:paraId="6F37C63B" w14:textId="4478E40D" w:rsidR="000604F7" w:rsidRDefault="000604F7" w:rsidP="000604F7">
      <w:pPr>
        <w:pStyle w:val="Textbody"/>
      </w:pPr>
      <w:r>
        <w:t>The intent of Athena’s models is first to capture and make e</w:t>
      </w:r>
      <w:r w:rsidR="00674997">
        <w:t>xplicit a wide variety of first-</w:t>
      </w:r>
      <w:r>
        <w:t>order causal links, each of which makes sense on the face of it, and then present the second</w:t>
      </w:r>
      <w:r w:rsidR="00674997">
        <w:t>-,</w:t>
      </w:r>
      <w:r>
        <w:t xml:space="preserve"> third</w:t>
      </w:r>
      <w:r w:rsidR="00674997">
        <w:t>-, and n</w:t>
      </w:r>
      <w:r w:rsidR="00674997" w:rsidRPr="00674997">
        <w:rPr>
          <w:vertAlign w:val="superscript"/>
        </w:rPr>
        <w:t>th</w:t>
      </w:r>
      <w:r w:rsidR="00674997">
        <w:t>-</w:t>
      </w:r>
      <w:r>
        <w:t xml:space="preserve"> order consequences of events while preserving the causal chain. </w:t>
      </w:r>
    </w:p>
    <w:p w14:paraId="49BCAC16" w14:textId="77777777" w:rsidR="000604F7" w:rsidRDefault="000604F7" w:rsidP="000604F7">
      <w:pPr>
        <w:pStyle w:val="Heading3"/>
      </w:pPr>
      <w:bookmarkStart w:id="6" w:name="__RefHeading__30675922"/>
      <w:bookmarkStart w:id="7" w:name="_Toc310421731"/>
      <w:bookmarkStart w:id="8" w:name="_Toc316891045"/>
      <w:r>
        <w:t>Other Documents</w:t>
      </w:r>
      <w:bookmarkEnd w:id="6"/>
      <w:bookmarkEnd w:id="7"/>
      <w:bookmarkEnd w:id="8"/>
    </w:p>
    <w:p w14:paraId="66229BFC" w14:textId="77777777" w:rsidR="000604F7" w:rsidRDefault="000604F7" w:rsidP="000604F7">
      <w:pPr>
        <w:rPr>
          <w:lang w:bidi="en-US"/>
        </w:rPr>
      </w:pPr>
      <w:r>
        <w:rPr>
          <w:lang w:bidi="en-US"/>
        </w:rPr>
        <w:t>Documentation on using Athena may be found in the on-line help; invoke the Athena Simulation, and select Help Contents from the Help menu.  Additional documentation may be found in the "docs" directory of the Athena build tree; open "docs/index.html" in a web browser, and follow the links.</w:t>
      </w:r>
      <w:r>
        <w:rPr>
          <w:rStyle w:val="FootnoteReference"/>
          <w:rFonts w:eastAsia="Wingdings"/>
          <w:lang w:bidi="en-US"/>
        </w:rPr>
        <w:footnoteReference w:id="1"/>
      </w:r>
      <w:r>
        <w:rPr>
          <w:lang w:bidi="en-US"/>
        </w:rPr>
        <w:t xml:space="preserve">  The documentation is included with the installed software.  Documentation can also be obtained directly from the Athena project; contact </w:t>
      </w:r>
      <w:hyperlink r:id="rId9" w:history="1">
        <w:r w:rsidRPr="00294C0B">
          <w:rPr>
            <w:rFonts w:ascii="Courier New" w:eastAsia="Courier" w:hAnsi="Courier New" w:cs="Courier New"/>
            <w:lang w:bidi="en-US"/>
          </w:rPr>
          <w:t>William.H.Duquette@jpl.nasa.gov</w:t>
        </w:r>
      </w:hyperlink>
      <w:r>
        <w:rPr>
          <w:lang w:bidi="en-US"/>
        </w:rPr>
        <w:t>.</w:t>
      </w:r>
    </w:p>
    <w:p w14:paraId="606C4593" w14:textId="77777777" w:rsidR="000604F7" w:rsidRDefault="000604F7" w:rsidP="000604F7"/>
    <w:p w14:paraId="58C70423" w14:textId="77777777" w:rsidR="000604F7" w:rsidRDefault="000604F7" w:rsidP="000604F7">
      <w:pPr>
        <w:pStyle w:val="Textbody"/>
      </w:pPr>
      <w:r>
        <w:t>Documentation in the "docs" directory include:</w:t>
      </w:r>
    </w:p>
    <w:p w14:paraId="65F69AA3" w14:textId="77777777" w:rsidR="000604F7" w:rsidRPr="000604F7" w:rsidRDefault="000604F7" w:rsidP="000604F7">
      <w:pPr>
        <w:pStyle w:val="term"/>
        <w:rPr>
          <w:b w:val="0"/>
          <w:i/>
          <w:lang w:bidi="en-US"/>
        </w:rPr>
      </w:pPr>
      <w:r w:rsidRPr="000604F7">
        <w:rPr>
          <w:b w:val="0"/>
          <w:i/>
          <w:lang w:bidi="en-US"/>
        </w:rPr>
        <w:t>Athena User’s Guide</w:t>
      </w:r>
    </w:p>
    <w:p w14:paraId="40975CF2" w14:textId="3AFCD4A0" w:rsidR="000604F7" w:rsidRDefault="006C3425" w:rsidP="000604F7">
      <w:pPr>
        <w:pStyle w:val="termdef"/>
      </w:pPr>
      <w:r>
        <w:t>This document combines a high</w:t>
      </w:r>
      <w:r w:rsidR="000604F7">
        <w:t>-level introduction to the Athena models and philosophy with information about using the Athena application and hints on how to assemble Athena scenarios.</w:t>
      </w:r>
    </w:p>
    <w:p w14:paraId="34B5F264" w14:textId="77777777" w:rsidR="000604F7" w:rsidRPr="001B2DAF" w:rsidRDefault="000604F7" w:rsidP="000604F7">
      <w:pPr>
        <w:pStyle w:val="termdef"/>
      </w:pPr>
    </w:p>
    <w:p w14:paraId="09D581D0" w14:textId="77777777" w:rsidR="000604F7" w:rsidRPr="000604F7" w:rsidRDefault="000604F7" w:rsidP="000604F7">
      <w:pPr>
        <w:pStyle w:val="term"/>
        <w:rPr>
          <w:b w:val="0"/>
          <w:i/>
          <w:lang w:bidi="en-US"/>
        </w:rPr>
      </w:pPr>
      <w:r w:rsidRPr="000604F7">
        <w:rPr>
          <w:b w:val="0"/>
          <w:i/>
          <w:lang w:bidi="en-US"/>
        </w:rPr>
        <w:lastRenderedPageBreak/>
        <w:t>Athena Rules</w:t>
      </w:r>
    </w:p>
    <w:p w14:paraId="5EE1D07E" w14:textId="77777777" w:rsidR="000604F7" w:rsidRDefault="000604F7" w:rsidP="000604F7">
      <w:pPr>
        <w:pStyle w:val="termdef"/>
      </w:pPr>
      <w:r>
        <w:t>This document describes the events and situations (drivers) that affect group attitudes, and the Driver Assessment Model (DAM) rule sets that assess attitude change.</w:t>
      </w:r>
    </w:p>
    <w:p w14:paraId="1AAE0738" w14:textId="77777777" w:rsidR="000604F7" w:rsidRDefault="000604F7" w:rsidP="000604F7">
      <w:pPr>
        <w:pStyle w:val="termdef"/>
      </w:pPr>
    </w:p>
    <w:p w14:paraId="18085A00" w14:textId="77777777" w:rsidR="000604F7" w:rsidRPr="000604F7" w:rsidRDefault="000604F7" w:rsidP="000604F7">
      <w:pPr>
        <w:pStyle w:val="term"/>
        <w:rPr>
          <w:b w:val="0"/>
          <w:i/>
        </w:rPr>
      </w:pPr>
      <w:r w:rsidRPr="000604F7">
        <w:rPr>
          <w:b w:val="0"/>
          <w:i/>
        </w:rPr>
        <w:t>Mars Analyst's Guide</w:t>
      </w:r>
    </w:p>
    <w:p w14:paraId="13717EE1" w14:textId="2F4A8F0D" w:rsidR="000604F7" w:rsidRDefault="000604F7" w:rsidP="000604F7">
      <w:pPr>
        <w:pStyle w:val="termdef"/>
      </w:pPr>
      <w:r>
        <w:t xml:space="preserve">Athena is built upon a software infrastructure layer called Mars.  Models implemented </w:t>
      </w:r>
      <w:r w:rsidR="00C065CB">
        <w:t>in</w:t>
      </w:r>
      <w:r>
        <w:t xml:space="preserve"> Mars, including the Generalized Regional Attitude Model (GRAM), are documented in the </w:t>
      </w:r>
      <w:r w:rsidRPr="00371309">
        <w:rPr>
          <w:i/>
        </w:rPr>
        <w:t>Mars Analyst's Guide</w:t>
      </w:r>
      <w:r>
        <w:t xml:space="preserve"> (MAG), which may be found in the Athena documentation tree.</w:t>
      </w:r>
    </w:p>
    <w:p w14:paraId="041D3F28" w14:textId="77777777" w:rsidR="000604F7" w:rsidRDefault="000604F7" w:rsidP="000604F7">
      <w:pPr>
        <w:pStyle w:val="Heading3"/>
      </w:pPr>
      <w:bookmarkStart w:id="9" w:name="_Toc310421732"/>
      <w:bookmarkStart w:id="10" w:name="_Toc316891046"/>
      <w:r>
        <w:t>Changes for Athena 3.1</w:t>
      </w:r>
      <w:bookmarkEnd w:id="9"/>
      <w:bookmarkEnd w:id="10"/>
    </w:p>
    <w:p w14:paraId="710C8498" w14:textId="77777777" w:rsidR="000604F7" w:rsidRDefault="000604F7" w:rsidP="00B80934">
      <w:pPr>
        <w:pStyle w:val="ListParagraph"/>
        <w:numPr>
          <w:ilvl w:val="0"/>
          <w:numId w:val="12"/>
        </w:numPr>
      </w:pPr>
      <w:r>
        <w:t>Added actors and their strategies (goals, tactics, and attached conditions)</w:t>
      </w:r>
    </w:p>
    <w:p w14:paraId="0847BBB9" w14:textId="77777777" w:rsidR="000604F7" w:rsidRDefault="000604F7" w:rsidP="00B80934">
      <w:pPr>
        <w:pStyle w:val="ListParagraph"/>
        <w:numPr>
          <w:ilvl w:val="0"/>
          <w:numId w:val="12"/>
        </w:numPr>
      </w:pPr>
      <w:r>
        <w:t xml:space="preserve">Added the notion of </w:t>
      </w:r>
      <w:r w:rsidRPr="000604F7">
        <w:rPr>
          <w:i/>
        </w:rPr>
        <w:t>belief systems</w:t>
      </w:r>
      <w:r>
        <w:t>; comparison of belief systems is the basis for the model of inter-group and group/actor relationships.</w:t>
      </w:r>
    </w:p>
    <w:p w14:paraId="42F96F77" w14:textId="77777777" w:rsidR="000604F7" w:rsidRDefault="000604F7" w:rsidP="00B80934">
      <w:pPr>
        <w:pStyle w:val="ListParagraph"/>
        <w:numPr>
          <w:ilvl w:val="0"/>
          <w:numId w:val="12"/>
        </w:numPr>
      </w:pPr>
      <w:r>
        <w:t>Added a model of actor support, influence, and control of neighborhoods.</w:t>
      </w:r>
    </w:p>
    <w:p w14:paraId="7635F81A" w14:textId="77777777" w:rsidR="000604F7" w:rsidRDefault="000604F7" w:rsidP="00B80934">
      <w:pPr>
        <w:pStyle w:val="ListParagraph"/>
        <w:numPr>
          <w:ilvl w:val="0"/>
          <w:numId w:val="12"/>
        </w:numPr>
      </w:pPr>
      <w:r>
        <w:t>Added a model of Essential Non-Infrastructure Services, which uses a new paradigm for driving attitude change.</w:t>
      </w:r>
    </w:p>
    <w:p w14:paraId="6D9A77FF" w14:textId="77777777" w:rsidR="002B6704" w:rsidRDefault="002B6704" w:rsidP="002B6704">
      <w:pPr>
        <w:pStyle w:val="Heading2"/>
      </w:pPr>
      <w:bookmarkStart w:id="11" w:name="_Ref309649305"/>
      <w:bookmarkStart w:id="12" w:name="_Toc310421733"/>
      <w:bookmarkStart w:id="13" w:name="_Toc316891047"/>
      <w:r>
        <w:lastRenderedPageBreak/>
        <w:t>Athena Concepts</w:t>
      </w:r>
      <w:bookmarkEnd w:id="11"/>
      <w:bookmarkEnd w:id="12"/>
      <w:bookmarkEnd w:id="13"/>
    </w:p>
    <w:p w14:paraId="59FA60FB" w14:textId="185938B8" w:rsidR="002B6704" w:rsidRDefault="002B6704" w:rsidP="002B6704">
      <w:r>
        <w:t>Athena’s models describe, within a region of interest, the significant political, social and economic actors, the actions they take, the effect</w:t>
      </w:r>
      <w:r w:rsidR="002E7BC9">
        <w:t>s</w:t>
      </w:r>
      <w:r>
        <w:t xml:space="preserve"> of those actions on the civilian population of the region, the corresponding changes in political support for the actors, and the resulting effects on the stability and control of the region.  Within this feedback loop Athena tracks actor assets, military force levels and activities, civilian attitudes, regional demographics, and the regional economy.  Information flow</w:t>
      </w:r>
      <w:r w:rsidR="002E7BC9">
        <w:t>s</w:t>
      </w:r>
      <w:r>
        <w:t xml:space="preserve"> between actors and civilians are modeled implicitly.</w:t>
      </w:r>
    </w:p>
    <w:p w14:paraId="1BCDF623" w14:textId="77777777" w:rsidR="002B6704" w:rsidRDefault="002B6704" w:rsidP="002B6704"/>
    <w:p w14:paraId="756753DF" w14:textId="30EE97EA" w:rsidR="002B6704" w:rsidRDefault="002B6704" w:rsidP="002B6704">
      <w:r>
        <w:t>This section gives an overview of Athena and its parts, and of the basic concepts that Athena uses.  The discussion is kept</w:t>
      </w:r>
      <w:r w:rsidR="006467AF">
        <w:t xml:space="preserve"> to a high level; see Sections </w:t>
      </w:r>
      <w:r w:rsidR="006467AF">
        <w:fldChar w:fldCharType="begin"/>
      </w:r>
      <w:r w:rsidR="006467AF">
        <w:instrText xml:space="preserve"> REF _Ref316890631 \r \h </w:instrText>
      </w:r>
      <w:r w:rsidR="006467AF">
        <w:fldChar w:fldCharType="separate"/>
      </w:r>
      <w:r w:rsidR="00D90060">
        <w:t>3</w:t>
      </w:r>
      <w:r w:rsidR="006467AF">
        <w:fldChar w:fldCharType="end"/>
      </w:r>
      <w:r>
        <w:t xml:space="preserve"> and following for the detailed models.</w:t>
      </w:r>
    </w:p>
    <w:p w14:paraId="18099849" w14:textId="77777777" w:rsidR="002B6704" w:rsidRDefault="002B6704" w:rsidP="002B6704">
      <w:pPr>
        <w:pStyle w:val="Heading3"/>
      </w:pPr>
      <w:bookmarkStart w:id="14" w:name="_Toc310421734"/>
      <w:bookmarkStart w:id="15" w:name="_Toc316891048"/>
      <w:r>
        <w:t>Model Parameters</w:t>
      </w:r>
      <w:bookmarkEnd w:id="14"/>
      <w:bookmarkEnd w:id="15"/>
    </w:p>
    <w:p w14:paraId="4323EF2D" w14:textId="52C5129E" w:rsidR="002B6704" w:rsidRPr="00026D3A" w:rsidRDefault="002B6704" w:rsidP="002B6704">
      <w:r>
        <w:t xml:space="preserve">Many of the Athena models contain numeric parameters </w:t>
      </w:r>
      <w:r w:rsidR="002E7BC9">
        <w:t xml:space="preserve">that </w:t>
      </w:r>
      <w:r>
        <w:t xml:space="preserve">are used to calibrate and tune the results of the models.  Athena stores these values as </w:t>
      </w:r>
      <w:r>
        <w:rPr>
          <w:i/>
        </w:rPr>
        <w:t xml:space="preserve">model </w:t>
      </w:r>
      <w:r w:rsidRPr="00026D3A">
        <w:rPr>
          <w:i/>
        </w:rPr>
        <w:t>parameters</w:t>
      </w:r>
      <w:r>
        <w:t xml:space="preserve"> in the </w:t>
      </w:r>
      <w:r>
        <w:rPr>
          <w:i/>
        </w:rPr>
        <w:t>model parameter database</w:t>
      </w:r>
      <w:r>
        <w:t>.  Although not part of an Athena scenario proper, the model parameters are accessible to the Athena user, who can view them and set them on a scenario-by-scenario basis.  When such</w:t>
      </w:r>
      <w:r w:rsidR="002E7BC9">
        <w:t xml:space="preserve"> a</w:t>
      </w:r>
      <w:r>
        <w:t xml:space="preserve"> parameter appears in a model</w:t>
      </w:r>
      <w:r w:rsidR="002E7BC9">
        <w:t xml:space="preserve"> description, below</w:t>
      </w:r>
      <w:r>
        <w:t xml:space="preserve">, a footnote will give its name in the model parameter database.  See the </w:t>
      </w:r>
      <w:r>
        <w:rPr>
          <w:i/>
        </w:rPr>
        <w:t>Athena User’s Guide</w:t>
      </w:r>
      <w:r>
        <w:t xml:space="preserve"> for more information. </w:t>
      </w:r>
    </w:p>
    <w:p w14:paraId="549B7633" w14:textId="77777777" w:rsidR="002B6704" w:rsidRDefault="002B6704" w:rsidP="002B6704">
      <w:pPr>
        <w:pStyle w:val="Heading3"/>
      </w:pPr>
      <w:bookmarkStart w:id="16" w:name="_Toc310421735"/>
      <w:bookmarkStart w:id="17" w:name="_Toc316891049"/>
      <w:r>
        <w:t>Simulated Time</w:t>
      </w:r>
      <w:bookmarkEnd w:id="16"/>
      <w:bookmarkEnd w:id="17"/>
    </w:p>
    <w:p w14:paraId="6B126F19" w14:textId="77777777" w:rsidR="002B6704" w:rsidRDefault="002B6704" w:rsidP="002B6704">
      <w:r>
        <w:t>Athena uses the following measures of simulated time.</w:t>
      </w:r>
    </w:p>
    <w:p w14:paraId="6A494AD4" w14:textId="77777777" w:rsidR="002B6704" w:rsidRDefault="002B6704" w:rsidP="002B6704"/>
    <w:p w14:paraId="3D3CF37D" w14:textId="77777777" w:rsidR="002B6704" w:rsidRDefault="002B6704" w:rsidP="002B6704">
      <w:r>
        <w:t xml:space="preserve">Athena's clock measures time in integer </w:t>
      </w:r>
      <w:r>
        <w:rPr>
          <w:i/>
          <w:iCs/>
        </w:rPr>
        <w:t>days</w:t>
      </w:r>
      <w:r>
        <w:t xml:space="preserve"> since time 0.  The day is the smallest time interval with which Athena is concerned; simulation time always advances day-by-day.  Days are also sometimes referred to as time </w:t>
      </w:r>
      <w:r>
        <w:rPr>
          <w:i/>
        </w:rPr>
        <w:t>ticks</w:t>
      </w:r>
      <w:r>
        <w:t>.</w:t>
      </w:r>
    </w:p>
    <w:p w14:paraId="18C8935D" w14:textId="77777777" w:rsidR="002B6704" w:rsidRPr="00E03798" w:rsidRDefault="002B6704" w:rsidP="002B6704"/>
    <w:p w14:paraId="6655E158" w14:textId="77777777" w:rsidR="002B6704" w:rsidRDefault="002B6704" w:rsidP="002B6704">
      <w:r>
        <w:t xml:space="preserve">Time 0 is mapped to a calendar date by a </w:t>
      </w:r>
      <w:r>
        <w:rPr>
          <w:i/>
          <w:iCs/>
        </w:rPr>
        <w:t>start date</w:t>
      </w:r>
      <w:r>
        <w:t xml:space="preserve"> set by the user.  Athena then outputs simulated time as either some number of integer days or as a zulu time string based on the start date.</w:t>
      </w:r>
    </w:p>
    <w:p w14:paraId="61CA2349" w14:textId="77777777" w:rsidR="002B6704" w:rsidRDefault="002B6704" w:rsidP="002B6704"/>
    <w:p w14:paraId="07B2CC22" w14:textId="77777777" w:rsidR="002B6704" w:rsidRPr="00EE4360" w:rsidRDefault="002B6704" w:rsidP="002B6704">
      <w:r>
        <w:t xml:space="preserve">Athena is a time-step simulation; many computations take place at each time tick.  Some models are triggered every so many ticks; these trigger points are called </w:t>
      </w:r>
      <w:r>
        <w:rPr>
          <w:i/>
          <w:iCs/>
        </w:rPr>
        <w:t>tocks</w:t>
      </w:r>
      <w:r>
        <w:t>.  For example, economics and attrition are assessed every seven days (by default); thus, we say that the economics tock and the attrition tock are each one week.</w:t>
      </w:r>
    </w:p>
    <w:p w14:paraId="714DDBB0" w14:textId="77777777" w:rsidR="002B6704" w:rsidRDefault="002B6704" w:rsidP="002B6704">
      <w:pPr>
        <w:pStyle w:val="Heading3"/>
      </w:pPr>
      <w:bookmarkStart w:id="18" w:name="_Toc310421736"/>
      <w:bookmarkStart w:id="19" w:name="_Toc316891050"/>
      <w:r>
        <w:t>Geography</w:t>
      </w:r>
      <w:bookmarkEnd w:id="18"/>
      <w:bookmarkEnd w:id="19"/>
    </w:p>
    <w:p w14:paraId="52F1D6A3" w14:textId="77777777" w:rsidR="002B6704" w:rsidRPr="00D416B1" w:rsidRDefault="002B6704" w:rsidP="002B6704">
      <w:r>
        <w:t xml:space="preserve">Each Athena scenario is associated with a geographical region called the Athena </w:t>
      </w:r>
      <w:r>
        <w:rPr>
          <w:i/>
          <w:iCs/>
        </w:rPr>
        <w:t>playbox</w:t>
      </w:r>
      <w:r>
        <w:t xml:space="preserve">, which is divided into polygonal areas called </w:t>
      </w:r>
      <w:r>
        <w:rPr>
          <w:i/>
        </w:rPr>
        <w:t>neighborhoods</w:t>
      </w:r>
      <w:r>
        <w:t xml:space="preserve">.  (Indeed, the playbox is simply the collection of neighborhoods.)  </w:t>
      </w:r>
    </w:p>
    <w:p w14:paraId="22C4140B" w14:textId="77777777" w:rsidR="002B6704" w:rsidRDefault="002B6704" w:rsidP="002B6704">
      <w:pPr>
        <w:pStyle w:val="Heading4"/>
      </w:pPr>
      <w:bookmarkStart w:id="20" w:name="_Toc310421737"/>
      <w:bookmarkStart w:id="21" w:name="_Toc316891051"/>
      <w:r w:rsidRPr="002B6704">
        <w:lastRenderedPageBreak/>
        <w:t>Neighborhoods</w:t>
      </w:r>
      <w:bookmarkEnd w:id="20"/>
      <w:bookmarkEnd w:id="21"/>
    </w:p>
    <w:p w14:paraId="5741A1E4" w14:textId="77777777" w:rsidR="002B6704" w:rsidRDefault="002B6704" w:rsidP="002B6704">
      <w:r>
        <w:t>Neighborhoods are simply a way of dividing the playbox into a number of reasonably homogeneous areas, and may be of any size: country, province, city, town, zip code, or neighborhood proper.  Almost everything that happens in Athena happens in the context of a particular neighborhood.</w:t>
      </w:r>
    </w:p>
    <w:p w14:paraId="4163BD8C" w14:textId="77777777" w:rsidR="002B6704" w:rsidRDefault="002B6704" w:rsidP="002B6704"/>
    <w:p w14:paraId="0BEC9501" w14:textId="77777777" w:rsidR="002B6704" w:rsidRDefault="002B6704" w:rsidP="002B6704">
      <w:r>
        <w:t>Geographically, neighborhoods are defined as polygons on a map, using some appropriate coordinate system.</w:t>
      </w:r>
      <w:r>
        <w:rPr>
          <w:rStyle w:val="FootnoteReference"/>
          <w:rFonts w:eastAsia="Wingdings"/>
        </w:rPr>
        <w:footnoteReference w:id="2"/>
      </w:r>
      <w:r>
        <w:t xml:space="preserve">  Neighborhoods may stack, e.g., a city may be a neighborhood within a larger province, and the city may contain several neighborhoods.  When stacked, two neighborhoods are said to </w:t>
      </w:r>
      <w:r w:rsidRPr="000222ED">
        <w:rPr>
          <w:i/>
        </w:rPr>
        <w:t>nest</w:t>
      </w:r>
      <w:r>
        <w:t xml:space="preserve"> if the first is completely contained within the second, and to simply </w:t>
      </w:r>
      <w:r w:rsidRPr="000222ED">
        <w:rPr>
          <w:i/>
        </w:rPr>
        <w:t>overlap</w:t>
      </w:r>
      <w:r>
        <w:t xml:space="preserve"> if one is stacked on another but is not properly nested.  </w:t>
      </w:r>
      <w:r w:rsidRPr="000222ED">
        <w:t>In</w:t>
      </w:r>
      <w:r>
        <w:t xml:space="preserve"> the diagram below, for example, A is an urban area surrounded by suburban areas B and C; all three lie within D, a county, which abuts E, another county.  B and C are nested in D, and A overlaps B and C.</w:t>
      </w:r>
    </w:p>
    <w:p w14:paraId="2A6B7C47" w14:textId="77777777" w:rsidR="002B6704" w:rsidRDefault="002B6704" w:rsidP="002B6704"/>
    <w:p w14:paraId="0E1CED6E" w14:textId="77777777" w:rsidR="002B6704" w:rsidRDefault="002B6704" w:rsidP="002B6704">
      <w:pPr>
        <w:jc w:val="center"/>
      </w:pPr>
      <w:r>
        <w:rPr>
          <w:noProof/>
        </w:rPr>
        <mc:AlternateContent>
          <mc:Choice Requires="wpg">
            <w:drawing>
              <wp:inline distT="0" distB="0" distL="0" distR="0" wp14:anchorId="68D19AA4" wp14:editId="5EDB387C">
                <wp:extent cx="2324130" cy="1856872"/>
                <wp:effectExtent l="0" t="0" r="38100" b="29210"/>
                <wp:docPr id="1" name="Group 1"/>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2" name="Freeform 2"/>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14:paraId="056FB20B" w14:textId="77777777" w:rsidR="002E7BC9" w:rsidRDefault="002E7BC9" w:rsidP="002B6704">
                              <w:pPr>
                                <w:jc w:val="center"/>
                              </w:pPr>
                            </w:p>
                          </w:txbxContent>
                        </wps:txbx>
                        <wps:bodyPr vert="horz" lIns="89976" tIns="44988" rIns="89976" bIns="44988" anchor="ctr" anchorCtr="1" compatLnSpc="0"/>
                      </wps:wsp>
                      <wps:wsp>
                        <wps:cNvPr id="3" name="Freeform 3"/>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14:paraId="19772CD5" w14:textId="77777777" w:rsidR="002E7BC9" w:rsidRDefault="002E7BC9" w:rsidP="002B6704"/>
                          </w:txbxContent>
                        </wps:txbx>
                        <wps:bodyPr vert="horz" lIns="89976" tIns="44988" rIns="89976" bIns="44988" anchor="ctr" anchorCtr="1" compatLnSpc="0"/>
                      </wps:wsp>
                      <wps:wsp>
                        <wps:cNvPr id="4" name="Freeform 4"/>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14:paraId="66D38184" w14:textId="77777777" w:rsidR="002E7BC9" w:rsidRDefault="002E7BC9" w:rsidP="002B6704"/>
                          </w:txbxContent>
                        </wps:txbx>
                        <wps:bodyPr vert="horz" lIns="89976" tIns="44988" rIns="89976" bIns="44988" anchor="ctr" anchorCtr="1" compatLnSpc="0"/>
                      </wps:wsp>
                      <wps:wsp>
                        <wps:cNvPr id="5" name="Freeform 5"/>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14:paraId="7055969D" w14:textId="77777777" w:rsidR="002E7BC9" w:rsidRDefault="002E7BC9" w:rsidP="002B6704"/>
                          </w:txbxContent>
                        </wps:txbx>
                        <wps:bodyPr vert="horz" lIns="89976" tIns="44988" rIns="89976" bIns="44988" anchor="ctr" anchorCtr="1" compatLnSpc="0"/>
                      </wps:wsp>
                      <wps:wsp>
                        <wps:cNvPr id="6" name="Straight Connector 6"/>
                        <wps:cNvCnPr/>
                        <wps:spPr>
                          <a:xfrm flipH="1">
                            <a:off x="642914" y="1523481"/>
                            <a:ext cx="56967" cy="333391"/>
                          </a:xfrm>
                          <a:prstGeom prst="line">
                            <a:avLst/>
                          </a:prstGeom>
                          <a:noFill/>
                          <a:ln w="0">
                            <a:solidFill>
                              <a:srgbClr val="000000"/>
                            </a:solidFill>
                            <a:prstDash val="solid"/>
                          </a:ln>
                        </wps:spPr>
                        <wps:bodyPr/>
                      </wps:wsp>
                      <wps:wsp>
                        <wps:cNvPr id="7" name="Straight Connector 7"/>
                        <wps:cNvCnPr/>
                        <wps:spPr>
                          <a:xfrm>
                            <a:off x="1938253" y="1090422"/>
                            <a:ext cx="385877" cy="285841"/>
                          </a:xfrm>
                          <a:prstGeom prst="line">
                            <a:avLst/>
                          </a:prstGeom>
                          <a:noFill/>
                          <a:ln w="0">
                            <a:solidFill>
                              <a:srgbClr val="000000"/>
                            </a:solidFill>
                            <a:prstDash val="solid"/>
                          </a:ln>
                        </wps:spPr>
                        <wps:bodyPr/>
                      </wps:wsp>
                      <wps:wsp>
                        <wps:cNvPr id="8" name="Text Box 8"/>
                        <wps:cNvSpPr txBox="1"/>
                        <wps:spPr>
                          <a:xfrm>
                            <a:off x="819940" y="638892"/>
                            <a:ext cx="315207" cy="265236"/>
                          </a:xfrm>
                          <a:prstGeom prst="rect">
                            <a:avLst/>
                          </a:prstGeom>
                          <a:noFill/>
                          <a:ln>
                            <a:noFill/>
                          </a:ln>
                        </wps:spPr>
                        <wps:txbx>
                          <w:txbxContent>
                            <w:p w14:paraId="2C9E51A4" w14:textId="00CA6488" w:rsidR="002E7BC9" w:rsidRDefault="00674F1B" w:rsidP="002B6704">
                              <w:r>
                                <w:t>A</w:t>
                              </w:r>
                            </w:p>
                          </w:txbxContent>
                        </wps:txbx>
                        <wps:bodyPr vert="horz" lIns="89976" tIns="44988" rIns="89976" bIns="44988" anchorCtr="0" compatLnSpc="0">
                          <a:spAutoFit/>
                        </wps:bodyPr>
                      </wps:wsp>
                      <wps:wsp>
                        <wps:cNvPr id="9" name="Text Box 9"/>
                        <wps:cNvSpPr txBox="1"/>
                        <wps:spPr>
                          <a:xfrm>
                            <a:off x="504734" y="783986"/>
                            <a:ext cx="315207" cy="265236"/>
                          </a:xfrm>
                          <a:prstGeom prst="rect">
                            <a:avLst/>
                          </a:prstGeom>
                          <a:noFill/>
                          <a:ln>
                            <a:noFill/>
                          </a:ln>
                        </wps:spPr>
                        <wps:txbx>
                          <w:txbxContent>
                            <w:p w14:paraId="5C604AAD" w14:textId="3BF1724A" w:rsidR="002E7BC9" w:rsidRDefault="00674F1B" w:rsidP="002B6704">
                              <w:r>
                                <w:t>B</w:t>
                              </w:r>
                            </w:p>
                          </w:txbxContent>
                        </wps:txbx>
                        <wps:bodyPr vert="horz" lIns="89976" tIns="44988" rIns="89976" bIns="44988" anchorCtr="0" compatLnSpc="0">
                          <a:spAutoFit/>
                        </wps:bodyPr>
                      </wps:wsp>
                      <wps:wsp>
                        <wps:cNvPr id="10" name="Text Box 10"/>
                        <wps:cNvSpPr txBox="1"/>
                        <wps:spPr>
                          <a:xfrm>
                            <a:off x="1238339" y="504676"/>
                            <a:ext cx="324732" cy="265236"/>
                          </a:xfrm>
                          <a:prstGeom prst="rect">
                            <a:avLst/>
                          </a:prstGeom>
                          <a:noFill/>
                          <a:ln>
                            <a:noFill/>
                          </a:ln>
                        </wps:spPr>
                        <wps:txbx>
                          <w:txbxContent>
                            <w:p w14:paraId="0DF71873" w14:textId="6128B204" w:rsidR="002E7BC9" w:rsidRDefault="00674F1B" w:rsidP="002B6704">
                              <w:r>
                                <w:t>C</w:t>
                              </w:r>
                            </w:p>
                          </w:txbxContent>
                        </wps:txbx>
                        <wps:bodyPr vert="horz" lIns="89976" tIns="44988" rIns="89976" bIns="44988" anchorCtr="0" compatLnSpc="0">
                          <a:spAutoFit/>
                        </wps:bodyPr>
                      </wps:wsp>
                      <wps:wsp>
                        <wps:cNvPr id="11" name="Text Box 11"/>
                        <wps:cNvSpPr txBox="1"/>
                        <wps:spPr>
                          <a:xfrm>
                            <a:off x="714219" y="0"/>
                            <a:ext cx="324732" cy="265236"/>
                          </a:xfrm>
                          <a:prstGeom prst="rect">
                            <a:avLst/>
                          </a:prstGeom>
                          <a:noFill/>
                          <a:ln>
                            <a:noFill/>
                          </a:ln>
                        </wps:spPr>
                        <wps:txbx>
                          <w:txbxContent>
                            <w:p w14:paraId="324CB8BC" w14:textId="1036DA40" w:rsidR="002E7BC9" w:rsidRDefault="00674F1B" w:rsidP="002B6704">
                              <w:r>
                                <w:t>D</w:t>
                              </w:r>
                            </w:p>
                          </w:txbxContent>
                        </wps:txbx>
                        <wps:bodyPr vert="horz" lIns="89976" tIns="44988" rIns="89976" bIns="44988" anchorCtr="0" compatLnSpc="0">
                          <a:spAutoFit/>
                        </wps:bodyPr>
                      </wps:wsp>
                      <wps:wsp>
                        <wps:cNvPr id="12" name="Text Box 12"/>
                        <wps:cNvSpPr txBox="1"/>
                        <wps:spPr>
                          <a:xfrm>
                            <a:off x="1466933" y="1285738"/>
                            <a:ext cx="315207" cy="265236"/>
                          </a:xfrm>
                          <a:prstGeom prst="rect">
                            <a:avLst/>
                          </a:prstGeom>
                          <a:noFill/>
                          <a:ln>
                            <a:noFill/>
                          </a:ln>
                        </wps:spPr>
                        <wps:txbx>
                          <w:txbxContent>
                            <w:p w14:paraId="78370A4D" w14:textId="20CDC26B" w:rsidR="002E7BC9" w:rsidRDefault="00674F1B" w:rsidP="002B6704">
                              <w:r>
                                <w:t>E</w:t>
                              </w:r>
                            </w:p>
                          </w:txbxContent>
                        </wps:txbx>
                        <wps:bodyPr vert="horz" lIns="89976" tIns="44988" rIns="89976" bIns="44988" anchorCtr="0" compatLnSpc="0">
                          <a:spAutoFit/>
                        </wps:bodyPr>
                      </wps:wsp>
                    </wpg:wgp>
                  </a:graphicData>
                </a:graphic>
              </wp:inline>
            </w:drawing>
          </mc:Choice>
          <mc:Fallback>
            <w:pict>
              <v:group id="Group 1" o:spid="_x0000_s1026"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NXSWuRjBgAA3SIAAA4AAAAAAAAAAAAAAAAALgIAAGRycy9lMm9E&#10;b2MueG1sUEsBAi0AFAAGAAgAAAAhABS5zondAAAABQEAAA8AAAAAAAAAAAAAAAAAvQgAAGRycy9k&#10;b3ducmV2LnhtbFBLBQYAAAAABAAEAPMAAADHCQAAAAA=&#10;">
                <v:shape id="Freeform 2" o:spid="_x0000_s1027" style="position:absolute;width:19378;height:15234;visibility:visible;mso-wrap-style:squar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14:paraId="056FB20B" w14:textId="77777777" w:rsidR="002E7BC9" w:rsidRDefault="002E7BC9" w:rsidP="002B6704">
                        <w:pPr>
                          <w:jc w:val="center"/>
                        </w:pPr>
                      </w:p>
                    </w:txbxContent>
                  </v:textbox>
                </v:shape>
                <v:shape id="Freeform 3" o:spid="_x0000_s1028" style="position:absolute;left:2999;top:4572;width:6426;height:7473;visibility:visible;mso-wrap-style:squar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14:paraId="19772CD5" w14:textId="77777777" w:rsidR="002E7BC9" w:rsidRDefault="002E7BC9" w:rsidP="002B6704"/>
                    </w:txbxContent>
                  </v:textbox>
                </v:shape>
                <v:shape id="Freeform 4" o:spid="_x0000_s1029" style="position:absolute;left:9237;top:4572;width:7283;height:6138;visibility:visible;mso-wrap-style:squar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14:paraId="66D38184" w14:textId="77777777" w:rsidR="002E7BC9" w:rsidRDefault="002E7BC9" w:rsidP="002B6704"/>
                    </w:txbxContent>
                  </v:textbox>
                </v:shape>
                <v:shape id="Freeform 5" o:spid="_x0000_s1030" style="position:absolute;left:7808;top:6332;width:3571;height:3092;visibility:visible;mso-wrap-style:squar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14:paraId="7055969D" w14:textId="77777777" w:rsidR="002E7BC9" w:rsidRDefault="002E7BC9" w:rsidP="002B6704"/>
                    </w:txbxContent>
                  </v:textbox>
                </v:shape>
                <v:line id="Straight Connector 6" o:spid="_x0000_s1031" style="position:absolute;flip:x;visibility:visible;mso-wrap-style:squar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32" style="position:absolute;visibility:visible;mso-wrap-style:squar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l,21600r21600,l21600,xe">
                  <v:stroke joinstyle="miter"/>
                  <v:path gradientshapeok="t" o:connecttype="rect"/>
                </v:shapetype>
                <v:shape id="Text Box 8" o:spid="_x0000_s1033" type="#_x0000_t202" style="position:absolute;left:8199;top:6388;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14:paraId="2C9E51A4" w14:textId="00CA6488" w:rsidR="002E7BC9" w:rsidRDefault="00674F1B" w:rsidP="002B6704">
                        <w:r>
                          <w:t>A</w:t>
                        </w:r>
                      </w:p>
                    </w:txbxContent>
                  </v:textbox>
                </v:shape>
                <v:shape id="Text Box 9" o:spid="_x0000_s1034" type="#_x0000_t202" style="position:absolute;left:5047;top:7839;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14:paraId="5C604AAD" w14:textId="3BF1724A" w:rsidR="002E7BC9" w:rsidRDefault="00674F1B" w:rsidP="002B6704">
                        <w:r>
                          <w:t>B</w:t>
                        </w:r>
                      </w:p>
                    </w:txbxContent>
                  </v:textbox>
                </v:shape>
                <v:shape id="Text Box 10" o:spid="_x0000_s1035" type="#_x0000_t202" style="position:absolute;left:12383;top:5046;width:3247;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14:paraId="0DF71873" w14:textId="6128B204" w:rsidR="002E7BC9" w:rsidRDefault="00674F1B" w:rsidP="002B6704">
                        <w:r>
                          <w:t>C</w:t>
                        </w:r>
                      </w:p>
                    </w:txbxContent>
                  </v:textbox>
                </v:shape>
                <v:shape id="Text Box 11" o:spid="_x0000_s1036" type="#_x0000_t202" style="position:absolute;left:7142;width:3247;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14:paraId="324CB8BC" w14:textId="1036DA40" w:rsidR="002E7BC9" w:rsidRDefault="00674F1B" w:rsidP="002B6704">
                        <w:r>
                          <w:t>D</w:t>
                        </w:r>
                      </w:p>
                    </w:txbxContent>
                  </v:textbox>
                </v:shape>
                <v:shape id="Text Box 12" o:spid="_x0000_s1037" type="#_x0000_t202" style="position:absolute;left:14669;top:12857;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14:paraId="78370A4D" w14:textId="20CDC26B" w:rsidR="002E7BC9" w:rsidRDefault="00674F1B" w:rsidP="002B6704">
                        <w:r>
                          <w:t>E</w:t>
                        </w:r>
                      </w:p>
                    </w:txbxContent>
                  </v:textbox>
                </v:shape>
                <w10:anchorlock/>
              </v:group>
            </w:pict>
          </mc:Fallback>
        </mc:AlternateContent>
      </w:r>
    </w:p>
    <w:p w14:paraId="788B7027" w14:textId="77777777" w:rsidR="002B6704" w:rsidRDefault="002B6704" w:rsidP="002B6704"/>
    <w:p w14:paraId="06CD52EE" w14:textId="77777777" w:rsidR="002B6704" w:rsidRDefault="002B6704" w:rsidP="002B6704">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14:paraId="5B98F6D2" w14:textId="77777777" w:rsidR="002B6704" w:rsidRDefault="002B6704" w:rsidP="002B6704"/>
    <w:p w14:paraId="0DF33042" w14:textId="77777777" w:rsidR="002B6704" w:rsidRDefault="002B6704" w:rsidP="002B6704">
      <w:r>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A, rather than A being overlaid on top of them.  </w:t>
      </w:r>
    </w:p>
    <w:p w14:paraId="1641D080" w14:textId="77777777" w:rsidR="002B6704" w:rsidRDefault="002B6704" w:rsidP="002B6704"/>
    <w:p w14:paraId="458F0581" w14:textId="77777777" w:rsidR="002B6704" w:rsidRDefault="002B6704" w:rsidP="002B6704">
      <w:r>
        <w:t>In practice, however, stacked neighborhoods of either kind are rarely used.</w:t>
      </w:r>
    </w:p>
    <w:p w14:paraId="1AD3022D" w14:textId="77777777" w:rsidR="002B6704" w:rsidRDefault="002B6704" w:rsidP="002B6704">
      <w:pPr>
        <w:pStyle w:val="Heading4"/>
      </w:pPr>
      <w:bookmarkStart w:id="22" w:name="_Toc310421738"/>
      <w:bookmarkStart w:id="23" w:name="_Toc316891052"/>
      <w:r>
        <w:lastRenderedPageBreak/>
        <w:t>Neighborhood Proximity</w:t>
      </w:r>
      <w:bookmarkEnd w:id="22"/>
      <w:bookmarkEnd w:id="23"/>
    </w:p>
    <w:p w14:paraId="2C0749CC" w14:textId="48D8B881" w:rsidR="002B6704" w:rsidRDefault="002B6704" w:rsidP="002B6704">
      <w:r>
        <w:t xml:space="preserve">In Athena, simulation events take place within neighborhoods, and affect the </w:t>
      </w:r>
      <w:r w:rsidR="000233B0">
        <w:t>people in</w:t>
      </w:r>
      <w:r>
        <w:t xml:space="preserve"> the neighborhoods.  An event taking place within a neighborhood can have ripple effects in other neighborhoods; the geographic spread of these ripples depends on how nearby other neighborhoods are presumed to be, socially and psychologically rather than geographically.  This psycho-social nearness of one neighborhood to another is called </w:t>
      </w:r>
      <w:r>
        <w:rPr>
          <w:i/>
          <w:iCs/>
        </w:rPr>
        <w:t>neighborhood proximity</w:t>
      </w:r>
      <w:r>
        <w:t xml:space="preserve">.  </w:t>
      </w:r>
    </w:p>
    <w:p w14:paraId="02AF3D29" w14:textId="1D25EE67" w:rsidR="000233B0" w:rsidRDefault="000233B0" w:rsidP="000233B0"/>
    <w:p w14:paraId="17CA11A2" w14:textId="77777777" w:rsidR="000233B0" w:rsidRDefault="000233B0" w:rsidP="000233B0">
      <w:pPr>
        <w:jc w:val="center"/>
      </w:pPr>
      <w:r>
        <w:rPr>
          <w:noProof/>
        </w:rPr>
        <mc:AlternateContent>
          <mc:Choice Requires="wpg">
            <w:drawing>
              <wp:inline distT="0" distB="0" distL="0" distR="0" wp14:anchorId="01039CBF" wp14:editId="02A0EEC2">
                <wp:extent cx="2324130" cy="1856872"/>
                <wp:effectExtent l="0" t="0" r="38100" b="29210"/>
                <wp:docPr id="40" name="Group 40"/>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42" name="Freeform 42"/>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14:paraId="1342E386" w14:textId="77777777" w:rsidR="000233B0" w:rsidRDefault="000233B0" w:rsidP="000233B0">
                              <w:pPr>
                                <w:jc w:val="center"/>
                              </w:pPr>
                            </w:p>
                          </w:txbxContent>
                        </wps:txbx>
                        <wps:bodyPr vert="horz" lIns="89976" tIns="44988" rIns="89976" bIns="44988" anchor="ctr" anchorCtr="1" compatLnSpc="0"/>
                      </wps:wsp>
                      <wps:wsp>
                        <wps:cNvPr id="44" name="Freeform 44"/>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14:paraId="081F43E1" w14:textId="77777777" w:rsidR="000233B0" w:rsidRDefault="000233B0" w:rsidP="000233B0"/>
                          </w:txbxContent>
                        </wps:txbx>
                        <wps:bodyPr vert="horz" lIns="89976" tIns="44988" rIns="89976" bIns="44988" anchor="ctr" anchorCtr="1" compatLnSpc="0"/>
                      </wps:wsp>
                      <wps:wsp>
                        <wps:cNvPr id="45" name="Freeform 45"/>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14:paraId="327BCB0F" w14:textId="77777777" w:rsidR="000233B0" w:rsidRDefault="000233B0" w:rsidP="000233B0"/>
                          </w:txbxContent>
                        </wps:txbx>
                        <wps:bodyPr vert="horz" lIns="89976" tIns="44988" rIns="89976" bIns="44988" anchor="ctr" anchorCtr="1" compatLnSpc="0"/>
                      </wps:wsp>
                      <wps:wsp>
                        <wps:cNvPr id="46" name="Freeform 46"/>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14:paraId="5229BA64" w14:textId="77777777" w:rsidR="000233B0" w:rsidRDefault="000233B0" w:rsidP="000233B0"/>
                          </w:txbxContent>
                        </wps:txbx>
                        <wps:bodyPr vert="horz" lIns="89976" tIns="44988" rIns="89976" bIns="44988" anchor="ctr" anchorCtr="1" compatLnSpc="0"/>
                      </wps:wsp>
                      <wps:wsp>
                        <wps:cNvPr id="47" name="Straight Connector 47"/>
                        <wps:cNvCnPr/>
                        <wps:spPr>
                          <a:xfrm flipH="1">
                            <a:off x="642914" y="1523481"/>
                            <a:ext cx="56967" cy="333391"/>
                          </a:xfrm>
                          <a:prstGeom prst="line">
                            <a:avLst/>
                          </a:prstGeom>
                          <a:noFill/>
                          <a:ln w="0">
                            <a:solidFill>
                              <a:srgbClr val="000000"/>
                            </a:solidFill>
                            <a:prstDash val="solid"/>
                          </a:ln>
                        </wps:spPr>
                        <wps:bodyPr/>
                      </wps:wsp>
                      <wps:wsp>
                        <wps:cNvPr id="48" name="Straight Connector 48"/>
                        <wps:cNvCnPr/>
                        <wps:spPr>
                          <a:xfrm>
                            <a:off x="1938253" y="1090422"/>
                            <a:ext cx="385877" cy="285841"/>
                          </a:xfrm>
                          <a:prstGeom prst="line">
                            <a:avLst/>
                          </a:prstGeom>
                          <a:noFill/>
                          <a:ln w="0">
                            <a:solidFill>
                              <a:srgbClr val="000000"/>
                            </a:solidFill>
                            <a:prstDash val="solid"/>
                          </a:ln>
                        </wps:spPr>
                        <wps:bodyPr/>
                      </wps:wsp>
                      <wps:wsp>
                        <wps:cNvPr id="49" name="Text Box 49"/>
                        <wps:cNvSpPr txBox="1"/>
                        <wps:spPr>
                          <a:xfrm>
                            <a:off x="819940" y="638892"/>
                            <a:ext cx="315207" cy="265236"/>
                          </a:xfrm>
                          <a:prstGeom prst="rect">
                            <a:avLst/>
                          </a:prstGeom>
                          <a:noFill/>
                          <a:ln>
                            <a:noFill/>
                          </a:ln>
                        </wps:spPr>
                        <wps:txbx>
                          <w:txbxContent>
                            <w:p w14:paraId="25E07428" w14:textId="77777777" w:rsidR="000233B0" w:rsidRDefault="000233B0" w:rsidP="000233B0">
                              <w:r>
                                <w:t>A</w:t>
                              </w:r>
                            </w:p>
                          </w:txbxContent>
                        </wps:txbx>
                        <wps:bodyPr vert="horz" lIns="89976" tIns="44988" rIns="89976" bIns="44988" anchorCtr="0" compatLnSpc="0">
                          <a:spAutoFit/>
                        </wps:bodyPr>
                      </wps:wsp>
                      <wps:wsp>
                        <wps:cNvPr id="50" name="Text Box 50"/>
                        <wps:cNvSpPr txBox="1"/>
                        <wps:spPr>
                          <a:xfrm>
                            <a:off x="504734" y="783986"/>
                            <a:ext cx="315207" cy="265236"/>
                          </a:xfrm>
                          <a:prstGeom prst="rect">
                            <a:avLst/>
                          </a:prstGeom>
                          <a:noFill/>
                          <a:ln>
                            <a:noFill/>
                          </a:ln>
                        </wps:spPr>
                        <wps:txbx>
                          <w:txbxContent>
                            <w:p w14:paraId="2ED4F69A" w14:textId="77777777" w:rsidR="000233B0" w:rsidRDefault="000233B0" w:rsidP="000233B0">
                              <w:r>
                                <w:t>B</w:t>
                              </w:r>
                            </w:p>
                          </w:txbxContent>
                        </wps:txbx>
                        <wps:bodyPr vert="horz" lIns="89976" tIns="44988" rIns="89976" bIns="44988" anchorCtr="0" compatLnSpc="0">
                          <a:spAutoFit/>
                        </wps:bodyPr>
                      </wps:wsp>
                      <wps:wsp>
                        <wps:cNvPr id="51" name="Text Box 51"/>
                        <wps:cNvSpPr txBox="1"/>
                        <wps:spPr>
                          <a:xfrm>
                            <a:off x="1238339" y="504676"/>
                            <a:ext cx="324732" cy="265236"/>
                          </a:xfrm>
                          <a:prstGeom prst="rect">
                            <a:avLst/>
                          </a:prstGeom>
                          <a:noFill/>
                          <a:ln>
                            <a:noFill/>
                          </a:ln>
                        </wps:spPr>
                        <wps:txbx>
                          <w:txbxContent>
                            <w:p w14:paraId="3B054424" w14:textId="77777777" w:rsidR="000233B0" w:rsidRDefault="000233B0" w:rsidP="000233B0">
                              <w:r>
                                <w:t>C</w:t>
                              </w:r>
                            </w:p>
                          </w:txbxContent>
                        </wps:txbx>
                        <wps:bodyPr vert="horz" lIns="89976" tIns="44988" rIns="89976" bIns="44988" anchorCtr="0" compatLnSpc="0">
                          <a:spAutoFit/>
                        </wps:bodyPr>
                      </wps:wsp>
                      <wps:wsp>
                        <wps:cNvPr id="52" name="Text Box 52"/>
                        <wps:cNvSpPr txBox="1"/>
                        <wps:spPr>
                          <a:xfrm>
                            <a:off x="714219" y="0"/>
                            <a:ext cx="324732" cy="265236"/>
                          </a:xfrm>
                          <a:prstGeom prst="rect">
                            <a:avLst/>
                          </a:prstGeom>
                          <a:noFill/>
                          <a:ln>
                            <a:noFill/>
                          </a:ln>
                        </wps:spPr>
                        <wps:txbx>
                          <w:txbxContent>
                            <w:p w14:paraId="5413FCE2" w14:textId="77777777" w:rsidR="000233B0" w:rsidRDefault="000233B0" w:rsidP="000233B0">
                              <w:r>
                                <w:t>D</w:t>
                              </w:r>
                            </w:p>
                          </w:txbxContent>
                        </wps:txbx>
                        <wps:bodyPr vert="horz" lIns="89976" tIns="44988" rIns="89976" bIns="44988" anchorCtr="0" compatLnSpc="0">
                          <a:spAutoFit/>
                        </wps:bodyPr>
                      </wps:wsp>
                      <wps:wsp>
                        <wps:cNvPr id="53" name="Text Box 53"/>
                        <wps:cNvSpPr txBox="1"/>
                        <wps:spPr>
                          <a:xfrm>
                            <a:off x="1466933" y="1285738"/>
                            <a:ext cx="315207" cy="265236"/>
                          </a:xfrm>
                          <a:prstGeom prst="rect">
                            <a:avLst/>
                          </a:prstGeom>
                          <a:noFill/>
                          <a:ln>
                            <a:noFill/>
                          </a:ln>
                        </wps:spPr>
                        <wps:txbx>
                          <w:txbxContent>
                            <w:p w14:paraId="1DD941D8" w14:textId="77777777" w:rsidR="000233B0" w:rsidRDefault="000233B0" w:rsidP="000233B0">
                              <w:r>
                                <w:t>E</w:t>
                              </w:r>
                            </w:p>
                          </w:txbxContent>
                        </wps:txbx>
                        <wps:bodyPr vert="horz" lIns="89976" tIns="44988" rIns="89976" bIns="44988" anchorCtr="0" compatLnSpc="0">
                          <a:spAutoFit/>
                        </wps:bodyPr>
                      </wps:wsp>
                    </wpg:wgp>
                  </a:graphicData>
                </a:graphic>
              </wp:inline>
            </w:drawing>
          </mc:Choice>
          <mc:Fallback>
            <w:pict>
              <v:group id="Group 40" o:spid="_x0000_s1038"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Km/6ARjBgAA/iIAAA4AAAAAAAAAAAAAAAAALgIAAGRycy9lMm9E&#10;b2MueG1sUEsBAi0AFAAGAAgAAAAhABS5zondAAAABQEAAA8AAAAAAAAAAAAAAAAAvQgAAGRycy9k&#10;b3ducmV2LnhtbFBLBQYAAAAABAAEAPMAAADHCQAAAAA=&#10;">
                <v:shape id="Freeform 42" o:spid="_x0000_s1039" style="position:absolute;width:19378;height:15234;visibility:visible;mso-wrap-style:squar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OcQA&#10;AADbAAAADwAAAGRycy9kb3ducmV2LnhtbESPQYvCMBSE7wv+h/AEL8uaKipSjaKLirdF62F7ezTP&#10;trR5KU1W6783grDHYWa+YZbrztTiRq0rLSsYDSMQxJnVJecKLsn+aw7CeWSNtWVS8CAH61XvY4mx&#10;tnc+0e3scxEg7GJUUHjfxFK6rCCDbmgb4uBdbWvQB9nmUrd4D3BTy3EUzaTBksNCgQ19F5RV5z+j&#10;4Dep0s32Ot+lSXr42W8/m920mio16HebBQhPnf8Pv9tHrWAyhteX8APk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TvjnEAAAA2wAAAA8AAAAAAAAAAAAAAAAAmAIAAGRycy9k&#10;b3ducmV2LnhtbFBLBQYAAAAABAAEAPUAAACJAw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14:paraId="1342E386" w14:textId="77777777" w:rsidR="000233B0" w:rsidRDefault="000233B0" w:rsidP="000233B0">
                        <w:pPr>
                          <w:jc w:val="center"/>
                        </w:pPr>
                      </w:p>
                    </w:txbxContent>
                  </v:textbox>
                </v:shape>
                <v:shape id="Freeform 44" o:spid="_x0000_s1040" style="position:absolute;left:2999;top:4572;width:6426;height:7473;visibility:visible;mso-wrap-style:squar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R1isYA&#10;AADbAAAADwAAAGRycy9kb3ducmV2LnhtbESPT2vCQBTE7wW/w/IKXorZKNZKdBUrqD2IUPXi7ZF9&#10;+VOzb9PsatJv3xUKPQ4z8xtmvuxMJe7UuNKygmEUgyBOrS45V3A+bQZTEM4ja6wsk4IfcrBc9J7m&#10;mGjb8ifdjz4XAcIuQQWF93UipUsLMugiWxMHL7ONQR9kk0vdYBvgppKjOJ5IgyWHhQJrWheUXo83&#10;oyDd6O/LYZ+9b3f709fr2/nFtpKU6j93qxkIT53/D/+1P7SC8RgeX8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YR1isYAAADbAAAADwAAAAAAAAAAAAAAAACYAgAAZHJz&#10;L2Rvd25yZXYueG1sUEsFBgAAAAAEAAQA9QAAAIsDA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14:paraId="081F43E1" w14:textId="77777777" w:rsidR="000233B0" w:rsidRDefault="000233B0" w:rsidP="000233B0"/>
                    </w:txbxContent>
                  </v:textbox>
                </v:shape>
                <v:shape id="Freeform 45" o:spid="_x0000_s1041" style="position:absolute;left:9237;top:4572;width:7283;height:6138;visibility:visible;mso-wrap-style:squar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L9K8cA&#10;AADbAAAADwAAAGRycy9kb3ducmV2LnhtbESPQWvCQBSE74L/YXlCL0U3FisluopIW2wP2mgpeHtm&#10;n0kw+zZktzH117tCweMwM98w03lrStFQ7QrLCoaDCARxanXBmYLv3Vv/BYTzyBpLy6TgjxzMZ93O&#10;FGNtz5xQs/WZCBB2MSrIva9iKV2ak0E3sBVx8I62NuiDrDOpazwHuCnlUxSNpcGCw0KOFS1zSk/b&#10;X6Pg5+vj0x6G75v16/Hy6PabZbJvCqUeeu1iAsJT6+/h//ZKKxg9w+1L+AFyd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3i/SvHAAAA2wAAAA8AAAAAAAAAAAAAAAAAmAIAAGRy&#10;cy9kb3ducmV2LnhtbFBLBQYAAAAABAAEAPUAAACMAw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14:paraId="327BCB0F" w14:textId="77777777" w:rsidR="000233B0" w:rsidRDefault="000233B0" w:rsidP="000233B0"/>
                    </w:txbxContent>
                  </v:textbox>
                </v:shape>
                <v:shape id="Freeform 46" o:spid="_x0000_s1042" style="position:absolute;left:7808;top:6332;width:3571;height:3092;visibility:visible;mso-wrap-style:squar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RIPsQA&#10;AADbAAAADwAAAGRycy9kb3ducmV2LnhtbESPQWvCQBSE74X+h+UJ3sxGsSLRVcTS4sWqUTy/Zp9J&#10;aPZtyG5N9Nd3BaHHYWa+YebLzlTiSo0rLSsYRjEI4szqknMFp+PHYArCeWSNlWVScCMHy8XryxwT&#10;bVs+0DX1uQgQdgkqKLyvEyldVpBBF9maOHgX2xj0QTa51A22AW4qOYrjiTRYclgosKZ1QdlP+msU&#10;fL3Xn9v1bjPcfl/OXarv+3b01irV73WrGQhPnf8PP9sbrWA8gceX8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0SD7EAAAA2wAAAA8AAAAAAAAAAAAAAAAAmAIAAGRycy9k&#10;b3ducmV2LnhtbFBLBQYAAAAABAAEAPUAAACJAw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14:paraId="5229BA64" w14:textId="77777777" w:rsidR="000233B0" w:rsidRDefault="000233B0" w:rsidP="000233B0"/>
                    </w:txbxContent>
                  </v:textbox>
                </v:shape>
                <v:line id="Straight Connector 47" o:spid="_x0000_s1043" style="position:absolute;flip:x;visibility:visible;mso-wrap-style:squar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3lyMUAAADbAAAADwAAAGRycy9kb3ducmV2LnhtbESPQWsCMRSE74L/ITzBm2ZbisrWKNLS&#10;IoIVbT309ty87i5uXpYkuvHfN4WCx2FmvmHmy2gacSXna8sKHsYZCOLC6ppLBV+fb6MZCB+QNTaW&#10;ScGNPCwX/d4cc2073tP1EEqRIOxzVFCF0OZS+qIig35sW+Lk/VhnMCTpSqkddgluGvmYZRNpsOa0&#10;UGFLLxUV58PFKNh/TPnk3i/xHE/ddvd9LDfH15VSw0FcPYMIFMM9/N9eawVPU/j7kn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43lyMUAAADbAAAADwAAAAAAAAAA&#10;AAAAAAChAgAAZHJzL2Rvd25yZXYueG1sUEsFBgAAAAAEAAQA+QAAAJMDAAAAAA==&#10;" strokeweight="0"/>
                <v:line id="Straight Connector 48" o:spid="_x0000_s1044" style="position:absolute;visibility:visible;mso-wrap-style:squar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KuM8AAAADbAAAADwAAAGRycy9kb3ducmV2LnhtbERPy4rCMBTdD/gP4QruxtTBR61GkUHR&#10;2fkEl5fm2gabm9JE7fz9ZCHM8nDe82VrK/GkxhvHCgb9BARx7rThQsH5tPlMQfiArLFyTAp+ycNy&#10;0fmYY6bdiw/0PIZCxBD2GSooQ6gzKX1ekkXfdzVx5G6usRgibAqpG3zFcFvJryQZS4uGY0OJNX2X&#10;lN+PD6vA7Mfb0c/kMr3I9TYMruk9NfasVK/brmYgArXhX/x277SCYRwbv8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5CrjPAAAAA2wAAAA8AAAAAAAAAAAAAAAAA&#10;oQIAAGRycy9kb3ducmV2LnhtbFBLBQYAAAAABAAEAPkAAACOAwAAAAA=&#10;" strokeweight="0"/>
                <v:shape id="Text Box 49" o:spid="_x0000_s1045" type="#_x0000_t202" style="position:absolute;left:8199;top:6388;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gMxcUA&#10;AADbAAAADwAAAGRycy9kb3ducmV2LnhtbESPT2vCQBTE74V+h+UJvdWNoUgbXUVFi9BTU/HP7ZF9&#10;JrHZt2F3q8m37xaEHoeZ+Q0znXemEVdyvrasYDRMQBAXVtdcKth9bZ5fQfiArLGxTAp68jCfPT5M&#10;MdP2xp90zUMpIoR9hgqqENpMSl9UZNAPbUscvbN1BkOUrpTa4S3CTSPTJBlLgzXHhQpbWlVUfOc/&#10;RkG+Pi1drw8tHvf9++GSrtKPZa7U06BbTEAE6sJ/+N7eagUvb/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CAzFxQAAANsAAAAPAAAAAAAAAAAAAAAAAJgCAABkcnMv&#10;ZG93bnJldi54bWxQSwUGAAAAAAQABAD1AAAAigMAAAAA&#10;" filled="f" stroked="f">
                  <v:textbox style="mso-fit-shape-to-text:t" inset="2.49933mm,1.2497mm,2.49933mm,1.2497mm">
                    <w:txbxContent>
                      <w:p w14:paraId="25E07428" w14:textId="77777777" w:rsidR="000233B0" w:rsidRDefault="000233B0" w:rsidP="000233B0">
                        <w:r>
                          <w:t>A</w:t>
                        </w:r>
                      </w:p>
                    </w:txbxContent>
                  </v:textbox>
                </v:shape>
                <v:shape id="Text Box 50" o:spid="_x0000_s1046" type="#_x0000_t202" style="position:absolute;left:5047;top:7839;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zhcIA&#10;AADbAAAADwAAAGRycy9kb3ducmV2LnhtbERPz2vCMBS+C/sfwht403QFh3TGsoqK4Gl1zO32aN7a&#10;bs1LSaK2//1yGHj8+H6v8sF04krOt5YVPM0TEMSV1S3XCt5Pu9kShA/IGjvLpGAkD/n6YbLCTNsb&#10;v9G1DLWIIewzVNCE0GdS+qohg35ue+LIfVtnMEToaqkd3mK46WSaJM/SYMuxocGeNg1Vv+XFKCi3&#10;X4Ub9bnHz49xf/5JN+mxKJWaPg6vLyACDeEu/ncftIJFXB+/x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6zOFwgAAANsAAAAPAAAAAAAAAAAAAAAAAJgCAABkcnMvZG93&#10;bnJldi54bWxQSwUGAAAAAAQABAD1AAAAhwMAAAAA&#10;" filled="f" stroked="f">
                  <v:textbox style="mso-fit-shape-to-text:t" inset="2.49933mm,1.2497mm,2.49933mm,1.2497mm">
                    <w:txbxContent>
                      <w:p w14:paraId="2ED4F69A" w14:textId="77777777" w:rsidR="000233B0" w:rsidRDefault="000233B0" w:rsidP="000233B0">
                        <w:r>
                          <w:t>B</w:t>
                        </w:r>
                      </w:p>
                    </w:txbxContent>
                  </v:textbox>
                </v:shape>
                <v:shape id="Text Box 51" o:spid="_x0000_s1047" type="#_x0000_t202" style="position:absolute;left:12383;top:5046;width:3247;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eWHsQA&#10;AADbAAAADwAAAGRycy9kb3ducmV2LnhtbESPQWvCQBSE7wX/w/IEb3VjwFKiq6jYIvTUWKreHtln&#10;Es2+DburJv++Wyj0OMzMN8x82ZlG3Mn52rKCyTgBQVxYXXOp4Gv/9vwKwgdkjY1lUtCTh+Vi8DTH&#10;TNsHf9I9D6WIEPYZKqhCaDMpfVGRQT+2LXH0ztYZDFG6UmqHjwg3jUyT5EUarDkuVNjSpqLimt+M&#10;gnx7WrteH1o8fvfvh0u6ST/WuVKjYbeagQjUhf/wX3unFUwn8Psl/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nlh7EAAAA2wAAAA8AAAAAAAAAAAAAAAAAmAIAAGRycy9k&#10;b3ducmV2LnhtbFBLBQYAAAAABAAEAPUAAACJAwAAAAA=&#10;" filled="f" stroked="f">
                  <v:textbox style="mso-fit-shape-to-text:t" inset="2.49933mm,1.2497mm,2.49933mm,1.2497mm">
                    <w:txbxContent>
                      <w:p w14:paraId="3B054424" w14:textId="77777777" w:rsidR="000233B0" w:rsidRDefault="000233B0" w:rsidP="000233B0">
                        <w:r>
                          <w:t>C</w:t>
                        </w:r>
                      </w:p>
                    </w:txbxContent>
                  </v:textbox>
                </v:shape>
                <v:shape id="Text Box 52" o:spid="_x0000_s1048" type="#_x0000_t202" style="position:absolute;left:7142;width:3247;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UIacQA&#10;AADbAAAADwAAAGRycy9kb3ducmV2LnhtbESPQWvCQBSE74L/YXlCb2ZjoKVEV6liS6Eno2h7e2Rf&#10;k7TZt2F3q8m/dwuCx2FmvmEWq9604kzON5YVzJIUBHFpdcOVgsP+dfoMwgdkja1lUjCQh9VyPFpg&#10;ru2Fd3QuQiUihH2OCuoQulxKX9Zk0Ce2I47et3UGQ5SuktrhJcJNK7M0fZIGG44LNXa0qan8Lf6M&#10;gmL7tXaDPnX4eRzeTj/ZJvtYF0o9TPqXOYhAfbiHb+13reAxg/8v8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1CGnEAAAA2wAAAA8AAAAAAAAAAAAAAAAAmAIAAGRycy9k&#10;b3ducmV2LnhtbFBLBQYAAAAABAAEAPUAAACJAwAAAAA=&#10;" filled="f" stroked="f">
                  <v:textbox style="mso-fit-shape-to-text:t" inset="2.49933mm,1.2497mm,2.49933mm,1.2497mm">
                    <w:txbxContent>
                      <w:p w14:paraId="5413FCE2" w14:textId="77777777" w:rsidR="000233B0" w:rsidRDefault="000233B0" w:rsidP="000233B0">
                        <w:r>
                          <w:t>D</w:t>
                        </w:r>
                      </w:p>
                    </w:txbxContent>
                  </v:textbox>
                </v:shape>
                <v:shape id="Text Box 53" o:spid="_x0000_s1049" type="#_x0000_t202" style="position:absolute;left:14669;top:12857;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mt8sUA&#10;AADbAAAADwAAAGRycy9kb3ducmV2LnhtbESPT2vCQBTE74V+h+UJvdWNKZYSXUVFi9BTU/HP7ZF9&#10;JrHZt2F3q8m37xaEHoeZ+Q0znXemEVdyvrasYDRMQBAXVtdcKth9bZ7fQPiArLGxTAp68jCfPT5M&#10;MdP2xp90zUMpIoR9hgqqENpMSl9UZNAPbUscvbN1BkOUrpTa4S3CTSPTJHmVBmuOCxW2tKqo+M5/&#10;jIJ8fVq6Xh9aPO7798MlXaUfy1ypp0G3mIAI1IX/8L291QrGL/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Oa3yxQAAANsAAAAPAAAAAAAAAAAAAAAAAJgCAABkcnMv&#10;ZG93bnJldi54bWxQSwUGAAAAAAQABAD1AAAAigMAAAAA&#10;" filled="f" stroked="f">
                  <v:textbox style="mso-fit-shape-to-text:t" inset="2.49933mm,1.2497mm,2.49933mm,1.2497mm">
                    <w:txbxContent>
                      <w:p w14:paraId="1DD941D8" w14:textId="77777777" w:rsidR="000233B0" w:rsidRDefault="000233B0" w:rsidP="000233B0">
                        <w:r>
                          <w:t>E</w:t>
                        </w:r>
                      </w:p>
                    </w:txbxContent>
                  </v:textbox>
                </v:shape>
                <w10:anchorlock/>
              </v:group>
            </w:pict>
          </mc:Fallback>
        </mc:AlternateContent>
      </w:r>
    </w:p>
    <w:p w14:paraId="2EA6DB98" w14:textId="30B8651F" w:rsidR="002B6704" w:rsidRDefault="002B6704" w:rsidP="000233B0"/>
    <w:p w14:paraId="524330CE" w14:textId="34069EEF" w:rsidR="002B6704" w:rsidRDefault="002B6704" w:rsidP="002B6704">
      <w:r>
        <w:t xml:space="preserve">There are four proximity levels: </w:t>
      </w:r>
      <w:r>
        <w:rPr>
          <w:i/>
          <w:iCs/>
        </w:rPr>
        <w:t xml:space="preserve">here, near, far, </w:t>
      </w:r>
      <w:r>
        <w:t xml:space="preserve">and </w:t>
      </w:r>
      <w:r>
        <w:rPr>
          <w:i/>
          <w:iCs/>
        </w:rPr>
        <w:t>remote</w:t>
      </w:r>
      <w:r>
        <w:t xml:space="preserve">.  In the above diagram, for example, suppose that A is the capital city.   From A's point of view, A is </w:t>
      </w:r>
      <w:r>
        <w:rPr>
          <w:i/>
          <w:iCs/>
        </w:rPr>
        <w:t>here</w:t>
      </w:r>
      <w:r>
        <w:t xml:space="preserve">, B and C are probably </w:t>
      </w:r>
      <w:r>
        <w:rPr>
          <w:i/>
          <w:iCs/>
        </w:rPr>
        <w:t>near</w:t>
      </w:r>
      <w:r>
        <w:t xml:space="preserve"> A, and outlying area D is </w:t>
      </w:r>
      <w:r>
        <w:rPr>
          <w:i/>
          <w:iCs/>
        </w:rPr>
        <w:t>far</w:t>
      </w:r>
      <w:r>
        <w:t xml:space="preserve"> from A.  Neighborhood E is </w:t>
      </w:r>
      <w:r>
        <w:rPr>
          <w:i/>
          <w:iCs/>
        </w:rPr>
        <w:t>remote</w:t>
      </w:r>
      <w:r>
        <w:t>.  In other words, a person in A would be concerned by violent events in A, might worry that violent events in B or C could spread to A, might be mildly concerned with riots out in the boondocks of D, and might not think at all of events in E.</w:t>
      </w:r>
    </w:p>
    <w:p w14:paraId="003A441F" w14:textId="77777777" w:rsidR="002B6704" w:rsidRDefault="002B6704" w:rsidP="002B6704"/>
    <w:p w14:paraId="76B43FD3" w14:textId="3F9C6F40" w:rsidR="002B6704" w:rsidRDefault="002B6704" w:rsidP="002B6704">
      <w:r>
        <w:t xml:space="preserve">Proximity need not be symmetric.  A sees D as </w:t>
      </w:r>
      <w:r>
        <w:rPr>
          <w:i/>
        </w:rPr>
        <w:t>far</w:t>
      </w:r>
      <w:r>
        <w:t xml:space="preserve">, but D might see A as </w:t>
      </w:r>
      <w:r>
        <w:rPr>
          <w:i/>
        </w:rPr>
        <w:t>near</w:t>
      </w:r>
      <w:r>
        <w:t xml:space="preserve"> because of its prominence </w:t>
      </w:r>
      <w:r w:rsidR="007232F7">
        <w:t>in</w:t>
      </w:r>
      <w:r>
        <w:t xml:space="preserve"> the country as a whole. </w:t>
      </w:r>
    </w:p>
    <w:p w14:paraId="7C017E8E" w14:textId="77777777" w:rsidR="002B6704" w:rsidRDefault="002B6704" w:rsidP="007239F9">
      <w:pPr>
        <w:pStyle w:val="Heading4"/>
      </w:pPr>
      <w:bookmarkStart w:id="24" w:name="_Toc310421739"/>
      <w:bookmarkStart w:id="25" w:name="_Toc316891053"/>
      <w:r>
        <w:t>Local vs. Non-Local Neighborhoods</w:t>
      </w:r>
      <w:bookmarkEnd w:id="24"/>
      <w:bookmarkEnd w:id="25"/>
    </w:p>
    <w:p w14:paraId="606105FE" w14:textId="77777777" w:rsidR="002B6704" w:rsidRDefault="002B6704" w:rsidP="007239F9">
      <w:r>
        <w:t xml:space="preserve">The playbox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For example, the United States could be represented as a neighborhood, both as a place to stash US troops and as a way to track US civilian attitudes with regard to actions elsewhere in the world.</w:t>
      </w:r>
      <w:r>
        <w:rPr>
          <w:rStyle w:val="FootnoteReference"/>
          <w:rFonts w:eastAsia="Wingdings"/>
        </w:rPr>
        <w:footnoteReference w:id="3"/>
      </w:r>
    </w:p>
    <w:p w14:paraId="35833892" w14:textId="77777777" w:rsidR="007239F9" w:rsidRDefault="007239F9" w:rsidP="007239F9"/>
    <w:p w14:paraId="052FDD95" w14:textId="77777777" w:rsidR="002B6704" w:rsidRDefault="002B6704" w:rsidP="007239F9">
      <w:r>
        <w:t xml:space="preserve">However, such neighborhoods of convenience are outside the economy of the region of interest, also called the </w:t>
      </w:r>
      <w:r>
        <w:rPr>
          <w:i/>
        </w:rPr>
        <w:t>local region</w:t>
      </w:r>
      <w:r>
        <w:t xml:space="preserve">.  Thus, neighborhoods are flagged as being </w:t>
      </w:r>
      <w:r>
        <w:rPr>
          <w:i/>
          <w:iCs/>
        </w:rPr>
        <w:t>local</w:t>
      </w:r>
      <w:r>
        <w:t xml:space="preserve"> or </w:t>
      </w:r>
      <w:r>
        <w:rPr>
          <w:i/>
          <w:iCs/>
        </w:rPr>
        <w:t>non-</w:t>
      </w:r>
      <w:r>
        <w:rPr>
          <w:i/>
          <w:iCs/>
        </w:rPr>
        <w:lastRenderedPageBreak/>
        <w:t>local</w:t>
      </w:r>
      <w:r>
        <w:t>, based on whether or not they participate directly in the economy of the local region.  If the region of interest is Pakistan, for example, we might include portions of India and Afghanistan in the playbox but exclude them from the local economy.</w:t>
      </w:r>
    </w:p>
    <w:p w14:paraId="18545DB8" w14:textId="77777777" w:rsidR="002B6704" w:rsidRDefault="002B6704" w:rsidP="001E49E9">
      <w:pPr>
        <w:pStyle w:val="Heading3"/>
      </w:pPr>
      <w:bookmarkStart w:id="26" w:name="_Ref309651430"/>
      <w:bookmarkStart w:id="27" w:name="_Toc310421740"/>
      <w:bookmarkStart w:id="28" w:name="_Toc316891054"/>
      <w:r>
        <w:t>Actors</w:t>
      </w:r>
      <w:bookmarkEnd w:id="26"/>
      <w:bookmarkEnd w:id="27"/>
      <w:bookmarkEnd w:id="28"/>
    </w:p>
    <w:p w14:paraId="779C2558" w14:textId="77777777" w:rsidR="002B6704" w:rsidRDefault="002B6704" w:rsidP="001E49E9">
      <w:r>
        <w:t xml:space="preserve">An </w:t>
      </w:r>
      <w:r>
        <w:rPr>
          <w:i/>
        </w:rPr>
        <w:t>actor</w:t>
      </w:r>
      <w:r>
        <w:t xml:space="preserve"> is an individual or group of individuals that functions as a significant decision-maker in the politics, economy, and society in the playbox.  The relevant actors in a scenario depend on the scope of the scenario.  If the action takes place in a single city, the mayor of the city (or those he represents) is likely to be an actor.  If the playbox consists of an entire country, individual city mayors might not matter.  </w:t>
      </w:r>
    </w:p>
    <w:p w14:paraId="49C0E453" w14:textId="77777777" w:rsidR="001E49E9" w:rsidRDefault="001E49E9" w:rsidP="001E49E9"/>
    <w:p w14:paraId="3C51A871" w14:textId="74FBB505" w:rsidR="002B6704" w:rsidRDefault="002B6704" w:rsidP="001E49E9">
      <w:r>
        <w:t xml:space="preserve">Actors can be of different levels of abstraction in the same scenario.  If the United States is intervening in the playbox, the “US” will be an actor, even if the playbox represents a portion of a province and most of the other actors are specific individuals.  And if the US leads a coalition, the coalition might be represented as a single actor or as a number of actors, depending on </w:t>
      </w:r>
      <w:r w:rsidR="00891B99">
        <w:t xml:space="preserve">what is needed for </w:t>
      </w:r>
      <w:r>
        <w:t>the scenario.</w:t>
      </w:r>
    </w:p>
    <w:p w14:paraId="23B7BA1D" w14:textId="77777777" w:rsidR="002B6704" w:rsidRDefault="002B6704" w:rsidP="001E49E9">
      <w:pPr>
        <w:pStyle w:val="Heading4"/>
      </w:pPr>
      <w:bookmarkStart w:id="29" w:name="_Toc310421741"/>
      <w:bookmarkStart w:id="30" w:name="_Toc316891055"/>
      <w:r>
        <w:t>Strategies: Goals, Tactics, and Conditions</w:t>
      </w:r>
      <w:bookmarkEnd w:id="29"/>
      <w:bookmarkEnd w:id="30"/>
    </w:p>
    <w:p w14:paraId="5A6BB3D0" w14:textId="26EAD7FA" w:rsidR="002B6704" w:rsidRDefault="002B6704" w:rsidP="001E49E9">
      <w:r>
        <w:t xml:space="preserve">Every actor can have zero or more </w:t>
      </w:r>
      <w:r w:rsidRPr="00FA7ABB">
        <w:rPr>
          <w:bCs/>
          <w:i/>
        </w:rPr>
        <w:t>goals</w:t>
      </w:r>
      <w:r>
        <w:t xml:space="preserve">.  A goal is either a state of affairs that the actor wishes to bring about, or a state of affairs that the actor wishes to maintain.  For example, the actor might wish to take control of a particular neighborhood.  A goal consists of a set of Boolean predicates called </w:t>
      </w:r>
      <w:r w:rsidRPr="00FA7ABB">
        <w:rPr>
          <w:bCs/>
          <w:i/>
        </w:rPr>
        <w:t>conditions</w:t>
      </w:r>
      <w:r>
        <w:t xml:space="preserve">; the goal is </w:t>
      </w:r>
      <w:r w:rsidR="00AA7885">
        <w:t>said</w:t>
      </w:r>
      <w:r>
        <w:t xml:space="preserve"> to be </w:t>
      </w:r>
      <w:r w:rsidRPr="00FA7ABB">
        <w:rPr>
          <w:bCs/>
          <w:i/>
        </w:rPr>
        <w:t>met</w:t>
      </w:r>
      <w:r>
        <w:rPr>
          <w:b/>
          <w:bCs/>
        </w:rPr>
        <w:t xml:space="preserve"> </w:t>
      </w:r>
      <w:r>
        <w:t xml:space="preserve">if all of the conditions are true, and </w:t>
      </w:r>
      <w:r w:rsidRPr="00FA7ABB">
        <w:rPr>
          <w:bCs/>
          <w:i/>
        </w:rPr>
        <w:t>unmet</w:t>
      </w:r>
      <w:r>
        <w:t xml:space="preserve"> otherwise.  (Conditions are usually said to be true or false, but are also sometimes said to be met if true and unmet if false.)</w:t>
      </w:r>
    </w:p>
    <w:p w14:paraId="4E51A3EF" w14:textId="77777777" w:rsidR="001E49E9" w:rsidRDefault="001E49E9" w:rsidP="001E49E9"/>
    <w:p w14:paraId="70DE2520" w14:textId="47F017AB" w:rsidR="002B6704" w:rsidRDefault="002B6704" w:rsidP="001E49E9">
      <w:r>
        <w:t xml:space="preserve">The actor's strategy for reaching his goals is specified as a prioritized list of </w:t>
      </w:r>
      <w:r w:rsidRPr="00FA7ABB">
        <w:rPr>
          <w:bCs/>
          <w:i/>
        </w:rPr>
        <w:t>tactics</w:t>
      </w:r>
      <w:r>
        <w:t xml:space="preserve">.  Each tactic represents an action the actor can take.  Tactics require the use of assets (money and personnel), and as these are scarce the actor cannot do everything </w:t>
      </w:r>
      <w:r w:rsidR="00AA7885">
        <w:t>he</w:t>
      </w:r>
      <w:r>
        <w:t xml:space="preserve"> might want to do.</w:t>
      </w:r>
    </w:p>
    <w:p w14:paraId="19616F6D" w14:textId="77777777" w:rsidR="001E49E9" w:rsidRDefault="001E49E9" w:rsidP="001E49E9"/>
    <w:p w14:paraId="1543326A" w14:textId="77777777" w:rsidR="002B6704" w:rsidRDefault="002B6704" w:rsidP="001E49E9">
      <w:r>
        <w:t xml:space="preserve">The actor might have any number of </w:t>
      </w:r>
      <w:r w:rsidRPr="00FA7ABB">
        <w:rPr>
          <w:bCs/>
          <w:i/>
        </w:rPr>
        <w:t>conditions</w:t>
      </w:r>
      <w:r>
        <w:t xml:space="preserve"> attached to a given tactic.  The actor will consider executing a tactic only if all of the attached conditions are true.  For example, tactics will often have an attached condition specifying the goals that the tactic supports.  </w:t>
      </w:r>
    </w:p>
    <w:p w14:paraId="4DF1D4AA" w14:textId="77777777" w:rsidR="002B6704" w:rsidRDefault="002B6704" w:rsidP="001E49E9">
      <w:pPr>
        <w:pStyle w:val="Heading4"/>
      </w:pPr>
      <w:bookmarkStart w:id="31" w:name="_Toc310421742"/>
      <w:bookmarkStart w:id="32" w:name="_Toc316891056"/>
      <w:r>
        <w:t>Support, Influence, and Control</w:t>
      </w:r>
      <w:bookmarkEnd w:id="31"/>
      <w:bookmarkEnd w:id="32"/>
    </w:p>
    <w:p w14:paraId="51785486" w14:textId="77777777" w:rsidR="002B6704" w:rsidRDefault="002B6704" w:rsidP="001E49E9">
      <w:r>
        <w:t>In general, most of the actors’ goals will ultimately involve who is in control of the neighborhoods in the playbox.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14:paraId="5A4F5B00" w14:textId="77777777" w:rsidR="001E49E9" w:rsidRDefault="001E49E9" w:rsidP="001E49E9"/>
    <w:p w14:paraId="104F7F8F" w14:textId="77777777" w:rsidR="002B6704" w:rsidRDefault="002B6704" w:rsidP="001E49E9">
      <w:r>
        <w:t xml:space="preserve">To this end, we say that actors receive </w:t>
      </w:r>
      <w:r>
        <w:rPr>
          <w:i/>
        </w:rPr>
        <w:t>support</w:t>
      </w:r>
      <w:r>
        <w:t xml:space="preserve"> from people in neighborhoods.  Actors can use this support for themselves, or lend it to other actors.  Actors with enough support in a </w:t>
      </w:r>
      <w:r>
        <w:lastRenderedPageBreak/>
        <w:t xml:space="preserve">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14:paraId="54DD537C" w14:textId="57D7D1E0" w:rsidR="002B6704" w:rsidRDefault="002B6704" w:rsidP="001E49E9">
      <w:r>
        <w:t xml:space="preserve">These concepts will all be made precise in Section </w:t>
      </w:r>
      <w:r w:rsidR="006467AF">
        <w:fldChar w:fldCharType="begin"/>
      </w:r>
      <w:r w:rsidR="006467AF">
        <w:instrText xml:space="preserve"> REF _Ref316890632 \r \h </w:instrText>
      </w:r>
      <w:r w:rsidR="006467AF">
        <w:fldChar w:fldCharType="separate"/>
      </w:r>
      <w:r w:rsidR="00D90060">
        <w:t>4</w:t>
      </w:r>
      <w:r w:rsidR="006467AF">
        <w:fldChar w:fldCharType="end"/>
      </w:r>
      <w:r>
        <w:t>.</w:t>
      </w:r>
    </w:p>
    <w:p w14:paraId="49D8A146" w14:textId="77777777" w:rsidR="002B6704" w:rsidRDefault="002B6704" w:rsidP="001E49E9">
      <w:pPr>
        <w:pStyle w:val="Heading4"/>
      </w:pPr>
      <w:bookmarkStart w:id="33" w:name="_Toc310421743"/>
      <w:bookmarkStart w:id="34" w:name="_Toc316891057"/>
      <w:r>
        <w:t>Stability</w:t>
      </w:r>
      <w:bookmarkEnd w:id="33"/>
      <w:bookmarkEnd w:id="34"/>
    </w:p>
    <w:p w14:paraId="16AFE37B" w14:textId="77777777" w:rsidR="002B6704" w:rsidRDefault="002B6704" w:rsidP="001E49E9">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14:paraId="233559D1" w14:textId="77777777" w:rsidR="001E49E9" w:rsidRDefault="001E49E9" w:rsidP="001E49E9"/>
    <w:p w14:paraId="74B6B27B" w14:textId="77777777" w:rsidR="002B6704" w:rsidRPr="006F0607" w:rsidRDefault="002B6704" w:rsidP="001E49E9">
      <w:r>
        <w:t xml:space="preserve">As yet, we do not have a model for computing stability; this is a topic for future work. </w:t>
      </w:r>
    </w:p>
    <w:p w14:paraId="1FEA1FDB" w14:textId="77777777" w:rsidR="002B6704" w:rsidRDefault="002B6704" w:rsidP="001E49E9">
      <w:pPr>
        <w:pStyle w:val="Heading3"/>
      </w:pPr>
      <w:bookmarkStart w:id="35" w:name="_Toc310421744"/>
      <w:bookmarkStart w:id="36" w:name="_Toc316891058"/>
      <w:r>
        <w:t>Groups</w:t>
      </w:r>
      <w:bookmarkEnd w:id="35"/>
      <w:bookmarkEnd w:id="36"/>
    </w:p>
    <w:p w14:paraId="73D4E21B" w14:textId="77777777" w:rsidR="002B6704" w:rsidRDefault="002B6704" w:rsidP="001E49E9">
      <w:r>
        <w:t xml:space="preserve">The people in the playbox are divided into </w:t>
      </w:r>
      <w:r>
        <w:rPr>
          <w:i/>
          <w:iCs/>
        </w:rPr>
        <w:t>groups</w:t>
      </w:r>
      <w:r>
        <w:t>, of which there are three kinds: civilian groups, force groups, and organization groups.</w:t>
      </w:r>
    </w:p>
    <w:p w14:paraId="48F325F0" w14:textId="77777777" w:rsidR="002B6704" w:rsidRDefault="002B6704" w:rsidP="001E49E9">
      <w:pPr>
        <w:pStyle w:val="Heading4"/>
      </w:pPr>
      <w:bookmarkStart w:id="37" w:name="_Toc310421745"/>
      <w:bookmarkStart w:id="38" w:name="_Toc316891059"/>
      <w:r>
        <w:t>Civilian Groups</w:t>
      </w:r>
      <w:bookmarkEnd w:id="37"/>
      <w:bookmarkEnd w:id="38"/>
    </w:p>
    <w:p w14:paraId="330332E4" w14:textId="77777777" w:rsidR="002B6704" w:rsidRDefault="002B6704" w:rsidP="001E49E9">
      <w:r>
        <w:t>Civilian groups represent the population of the playbox, i.e., the people who actually live in the 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who may be assumed to have similar biases, interests, and behaviors due to their demographic similarity.</w:t>
      </w:r>
    </w:p>
    <w:p w14:paraId="3756A92A" w14:textId="77777777" w:rsidR="001E49E9" w:rsidRDefault="001E49E9" w:rsidP="001E49E9"/>
    <w:p w14:paraId="1CC43257" w14:textId="77777777" w:rsidR="002B6704" w:rsidRDefault="002B6704" w:rsidP="001E49E9">
      <w:r>
        <w:t>Each civilian group resides in some neighborhood, and each neighborhood must have at least one resident group.</w:t>
      </w:r>
    </w:p>
    <w:p w14:paraId="12A47A5D" w14:textId="77777777" w:rsidR="001E49E9" w:rsidRDefault="001E49E9" w:rsidP="001E49E9"/>
    <w:p w14:paraId="2DCC0175" w14:textId="12C15D00" w:rsidR="002B6704" w:rsidRDefault="002B6704" w:rsidP="001E49E9">
      <w:r>
        <w:t>Each civilian group’s population is represented implicitly in the Demographic</w:t>
      </w:r>
      <w:r w:rsidR="00AA7885">
        <w:t>s</w:t>
      </w:r>
      <w:r>
        <w:t xml:space="preserve"> model (Section </w:t>
      </w:r>
      <w:r w:rsidR="00D90060">
        <w:fldChar w:fldCharType="begin"/>
      </w:r>
      <w:r w:rsidR="00D90060">
        <w:instrText xml:space="preserve"> REF __RefHeading__11631_1190374725 \r \h </w:instrText>
      </w:r>
      <w:r w:rsidR="00D90060">
        <w:fldChar w:fldCharType="separate"/>
      </w:r>
      <w:r w:rsidR="00D90060">
        <w:t>10</w:t>
      </w:r>
      <w:r w:rsidR="00D90060">
        <w:fldChar w:fldCharType="end"/>
      </w:r>
      <w:r>
        <w:t xml:space="preserve">), broken down in various ways: the total population, the number of consumers, the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Pr>
          <w:i/>
        </w:rPr>
        <w:t>population.</w:t>
      </w:r>
      <w:r>
        <w:t xml:space="preserve">  There is no real difference between the two, however; units are simply a</w:t>
      </w:r>
      <w:r w:rsidR="00AA7885">
        <w:t>n aid to</w:t>
      </w:r>
      <w:r>
        <w:t xml:space="preserve"> visualization of where people are and what they are doing.</w:t>
      </w:r>
      <w:r>
        <w:rPr>
          <w:rStyle w:val="FootnoteReference"/>
        </w:rPr>
        <w:footnoteReference w:id="4"/>
      </w:r>
    </w:p>
    <w:p w14:paraId="0948AB83" w14:textId="77777777" w:rsidR="001E49E9" w:rsidRDefault="001E49E9" w:rsidP="001E49E9"/>
    <w:p w14:paraId="0660B4C8" w14:textId="77777777" w:rsidR="002B6704" w:rsidRDefault="002B6704" w:rsidP="001E49E9">
      <w:r>
        <w:t>Athena models civilian groups in detail, tracking the attitudes of each group as the group’s members are affected by a variety of events and situations.</w:t>
      </w:r>
    </w:p>
    <w:p w14:paraId="470416E0" w14:textId="77777777" w:rsidR="002B6704" w:rsidRDefault="002B6704" w:rsidP="001E49E9">
      <w:r>
        <w:lastRenderedPageBreak/>
        <w:t xml:space="preserve">Civilian groups are sometimes referred to as </w:t>
      </w:r>
      <w:r>
        <w:rPr>
          <w:i/>
          <w:iCs/>
        </w:rPr>
        <w:t>neighborhood groups</w:t>
      </w:r>
      <w:r>
        <w:t xml:space="preserve"> because they reside in neighborhoods.</w:t>
      </w:r>
    </w:p>
    <w:p w14:paraId="02EE6E63" w14:textId="77777777" w:rsidR="002B6704" w:rsidRDefault="002B6704" w:rsidP="001E49E9">
      <w:pPr>
        <w:pStyle w:val="Heading4"/>
      </w:pPr>
      <w:bookmarkStart w:id="39" w:name="_Toc310421746"/>
      <w:bookmarkStart w:id="40" w:name="_Toc316891060"/>
      <w:r>
        <w:t>Force Groups</w:t>
      </w:r>
      <w:bookmarkEnd w:id="39"/>
      <w:bookmarkEnd w:id="40"/>
    </w:p>
    <w:p w14:paraId="100D8BBB" w14:textId="77777777" w:rsidR="002B6704" w:rsidRDefault="002B6704" w:rsidP="001E49E9">
      <w:r>
        <w:t>Force groups represent military forces, such as the U.S. Army, and other groups whose purpose is to apply force in support of policy.   There are five kinds of force group; the force group type affects the degree to which a force group’s units are able to project force vs. other force groups.  The types are as follows:</w:t>
      </w:r>
    </w:p>
    <w:p w14:paraId="43E8709F" w14:textId="77777777" w:rsidR="001E49E9" w:rsidRDefault="001E49E9" w:rsidP="001E49E9"/>
    <w:p w14:paraId="72B64E83" w14:textId="77777777" w:rsidR="002B6704" w:rsidRDefault="002B6704" w:rsidP="00B80934">
      <w:pPr>
        <w:pStyle w:val="ListParagraph"/>
        <w:numPr>
          <w:ilvl w:val="0"/>
          <w:numId w:val="13"/>
        </w:numPr>
      </w:pPr>
      <w:r>
        <w:t>Regular military, e.g., the U.S. Army</w:t>
      </w:r>
    </w:p>
    <w:p w14:paraId="56EEF6AB" w14:textId="77777777" w:rsidR="002B6704" w:rsidRDefault="002B6704" w:rsidP="00B80934">
      <w:pPr>
        <w:pStyle w:val="ListParagraph"/>
        <w:numPr>
          <w:ilvl w:val="0"/>
          <w:numId w:val="13"/>
        </w:numPr>
      </w:pPr>
      <w:r>
        <w:t>Paramilitary, e.g., SWAT teams and other combat-trained police units</w:t>
      </w:r>
    </w:p>
    <w:p w14:paraId="2879DA5C" w14:textId="77777777" w:rsidR="002B6704" w:rsidRDefault="002B6704" w:rsidP="00B80934">
      <w:pPr>
        <w:pStyle w:val="ListParagraph"/>
        <w:numPr>
          <w:ilvl w:val="0"/>
          <w:numId w:val="13"/>
        </w:numPr>
      </w:pPr>
      <w:r>
        <w:t>Police, e.g., normal civilian police</w:t>
      </w:r>
    </w:p>
    <w:p w14:paraId="65BAC5E6" w14:textId="77777777" w:rsidR="002B6704" w:rsidRDefault="002B6704" w:rsidP="00B80934">
      <w:pPr>
        <w:pStyle w:val="ListParagraph"/>
        <w:numPr>
          <w:ilvl w:val="0"/>
          <w:numId w:val="13"/>
        </w:numPr>
      </w:pPr>
      <w:r>
        <w:t>Irregular military, e.g., militias</w:t>
      </w:r>
    </w:p>
    <w:p w14:paraId="4946F786" w14:textId="77777777" w:rsidR="002B6704" w:rsidRDefault="002B6704" w:rsidP="00B80934">
      <w:pPr>
        <w:pStyle w:val="ListParagraph"/>
        <w:numPr>
          <w:ilvl w:val="0"/>
          <w:numId w:val="13"/>
        </w:numPr>
      </w:pPr>
      <w:r>
        <w:t>Criminal, e.g., organized crime</w:t>
      </w:r>
    </w:p>
    <w:p w14:paraId="3D7EED66" w14:textId="77777777" w:rsidR="001E49E9" w:rsidRDefault="001E49E9" w:rsidP="00B80934">
      <w:pPr>
        <w:pStyle w:val="ListParagraph"/>
        <w:numPr>
          <w:ilvl w:val="0"/>
          <w:numId w:val="13"/>
        </w:numPr>
      </w:pPr>
    </w:p>
    <w:p w14:paraId="4292A9E5" w14:textId="77777777" w:rsidR="002B6704" w:rsidRDefault="002B6704" w:rsidP="001E49E9">
      <w:r>
        <w:t xml:space="preserve">A force group may be </w:t>
      </w:r>
      <w:r>
        <w:rPr>
          <w:i/>
          <w:iCs/>
        </w:rPr>
        <w:t>uniformed</w:t>
      </w:r>
      <w:r>
        <w:t xml:space="preserve"> or </w:t>
      </w:r>
      <w:r>
        <w:rPr>
          <w:i/>
          <w:iCs/>
        </w:rPr>
        <w:t>non-uniformed</w:t>
      </w:r>
      <w:r>
        <w:t>; this affects the tactics the force group may use.  In an S&amp;RO situation, it is assumed that uniformed and non-uniformed forces usually use asymmetric tactics: the uniformed forces (typically regulars, paramilitary, or police) are hunting for cells of non-uniformed forces (typically irregulars), and the non-uniformed forces are attempting to whittle down the uniformed forces by means of IEDs and hit-and-run attacks.</w:t>
      </w:r>
    </w:p>
    <w:p w14:paraId="0F8C8458" w14:textId="77777777" w:rsidR="002B6704" w:rsidRDefault="002B6704" w:rsidP="00A4698B">
      <w:pPr>
        <w:pStyle w:val="Heading5"/>
      </w:pPr>
      <w:bookmarkStart w:id="41" w:name="_Ref309652671"/>
      <w:bookmarkStart w:id="42" w:name="_Toc310421747"/>
      <w:bookmarkStart w:id="43" w:name="_Toc316891061"/>
      <w:r w:rsidRPr="001E49E9">
        <w:t>Mobilization</w:t>
      </w:r>
      <w:r>
        <w:t xml:space="preserve">, </w:t>
      </w:r>
      <w:r w:rsidRPr="001E49E9">
        <w:t>Deployment</w:t>
      </w:r>
      <w:r>
        <w:t>, and Assignment</w:t>
      </w:r>
      <w:bookmarkEnd w:id="41"/>
      <w:bookmarkEnd w:id="42"/>
      <w:bookmarkEnd w:id="43"/>
    </w:p>
    <w:p w14:paraId="1CBDE8C1" w14:textId="77777777" w:rsidR="002B6704" w:rsidRDefault="002B6704" w:rsidP="001E49E9">
      <w:r>
        <w:t>Every force group is owned by an actor; when that actor executes his strategy each week, he may mobilize, demobilize, deploy, and assign the forces under his command.</w:t>
      </w:r>
    </w:p>
    <w:p w14:paraId="703B5DFE" w14:textId="77777777" w:rsidR="001E49E9" w:rsidRDefault="001E49E9" w:rsidP="001E49E9"/>
    <w:p w14:paraId="3C970436" w14:textId="77777777" w:rsidR="002B6704" w:rsidRDefault="002B6704" w:rsidP="001E49E9">
      <w:r>
        <w:t xml:space="preserve">Force group personnel moved into the playbox are said to be </w:t>
      </w:r>
      <w:r>
        <w:rPr>
          <w:i/>
        </w:rPr>
        <w:t>mobilized</w:t>
      </w:r>
      <w:r>
        <w:t xml:space="preserve">; when removed from the playbox, they are said to be </w:t>
      </w:r>
      <w:r>
        <w:rPr>
          <w:i/>
        </w:rPr>
        <w:t>demobilized.</w:t>
      </w:r>
      <w:r>
        <w:t xml:space="preserve">  Once in the playbox,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14:paraId="08896C21" w14:textId="77777777" w:rsidR="002B6704" w:rsidRDefault="002B6704" w:rsidP="001E49E9">
      <w:pPr>
        <w:pStyle w:val="Heading4"/>
      </w:pPr>
      <w:bookmarkStart w:id="44" w:name="_Toc310421748"/>
      <w:bookmarkStart w:id="45" w:name="_Toc316891062"/>
      <w:r>
        <w:t>Organization Groups</w:t>
      </w:r>
      <w:bookmarkEnd w:id="44"/>
      <w:bookmarkEnd w:id="45"/>
    </w:p>
    <w:p w14:paraId="1B05DFAB" w14:textId="77777777" w:rsidR="002B6704" w:rsidRDefault="002B6704" w:rsidP="001E49E9">
      <w:r>
        <w:t>Organization groups represent organizations that are present in the playbox to help the civilians. There are three kinds: Non-Governmental Organizations (NGOs), International or Inter-Governmental Organizations (IGOs), and Contractors (CTRs). NGOs are groups like the Red Cross or Doctors Without Borders who do humanitarian relief, development, and so forth. IGOs are international organizations like UNESCO. Contractors are commercial firms who are doing development work in the playbox at the behest of some actor.</w:t>
      </w:r>
    </w:p>
    <w:p w14:paraId="3091CBB1" w14:textId="77777777" w:rsidR="001E49E9" w:rsidRDefault="001E49E9" w:rsidP="001E49E9"/>
    <w:p w14:paraId="4B626701" w14:textId="314774CB" w:rsidR="002B6704" w:rsidRDefault="002B6704" w:rsidP="001E49E9">
      <w:r>
        <w:t xml:space="preserve">Like force groups, every organization group must belong to some actor; this may be a real actor, or a fictive actor that exists only to own and direct one or more </w:t>
      </w:r>
      <w:r w:rsidR="00AA7885">
        <w:t>organization</w:t>
      </w:r>
      <w:r>
        <w:t xml:space="preserve"> groups.  Organization personnel are mobilized, deployed, and assigned using the same mechanisms as force groups, but can only be assigned a limited set of activities.</w:t>
      </w:r>
    </w:p>
    <w:p w14:paraId="191680EF" w14:textId="77777777" w:rsidR="002B6704" w:rsidRDefault="002B6704" w:rsidP="001E49E9">
      <w:pPr>
        <w:pStyle w:val="Heading4"/>
      </w:pPr>
      <w:bookmarkStart w:id="46" w:name="_Toc310421749"/>
      <w:bookmarkStart w:id="47" w:name="_Toc316891063"/>
      <w:r>
        <w:lastRenderedPageBreak/>
        <w:t>Force, Security, and Volatility</w:t>
      </w:r>
      <w:bookmarkEnd w:id="46"/>
      <w:bookmarkEnd w:id="47"/>
    </w:p>
    <w:p w14:paraId="0F5D1610" w14:textId="73D99086" w:rsidR="002B6704" w:rsidRDefault="004F6D5C" w:rsidP="001E49E9">
      <w:r>
        <w:t>C</w:t>
      </w:r>
      <w:r w:rsidR="002B6704">
        <w:t xml:space="preserve">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sidR="002B6704">
        <w:rPr>
          <w:i/>
        </w:rPr>
        <w:t>security</w:t>
      </w:r>
      <w:r w:rsidR="002B6704">
        <w:t xml:space="preserve"> of each group in each neighborhood.  Closely related to security is </w:t>
      </w:r>
      <w:r w:rsidR="002B6704">
        <w:rPr>
          <w:i/>
        </w:rPr>
        <w:t>volatility</w:t>
      </w:r>
      <w:r w:rsidR="002B6704">
        <w:t>, a measure of the likelihood of random violence within the neighborhood.</w:t>
      </w:r>
    </w:p>
    <w:p w14:paraId="644006DC" w14:textId="77777777" w:rsidR="001E49E9" w:rsidRDefault="001E49E9" w:rsidP="001E49E9"/>
    <w:p w14:paraId="01241100" w14:textId="77777777" w:rsidR="002B6704" w:rsidRDefault="002B6704" w:rsidP="001E49E9">
      <w:r>
        <w:t>A force or organization group’s security in a neighborhood will determine which activities it can perform, if any.</w:t>
      </w:r>
    </w:p>
    <w:p w14:paraId="5FACCE6B" w14:textId="77777777" w:rsidR="002B6704" w:rsidRDefault="002B6704" w:rsidP="001E49E9">
      <w:pPr>
        <w:pStyle w:val="Heading3"/>
      </w:pPr>
      <w:bookmarkStart w:id="48" w:name="_Toc310421750"/>
      <w:bookmarkStart w:id="49" w:name="_Toc316891064"/>
      <w:r>
        <w:t>Modeling Areas</w:t>
      </w:r>
      <w:bookmarkEnd w:id="48"/>
      <w:bookmarkEnd w:id="49"/>
    </w:p>
    <w:p w14:paraId="0377B92A" w14:textId="7307E85F" w:rsidR="002B6704" w:rsidRDefault="002B6704" w:rsidP="001E49E9">
      <w:r>
        <w:t xml:space="preserve">Athena's models are loosely grouped into a handful of modeling areas.  The models themselves will be described in detail in the body of this document; this section </w:t>
      </w:r>
      <w:r w:rsidR="00AA7885">
        <w:t xml:space="preserve">gives a brief description of </w:t>
      </w:r>
      <w:r>
        <w:t>each area and the models within it.</w:t>
      </w:r>
    </w:p>
    <w:p w14:paraId="23073A7B" w14:textId="77777777" w:rsidR="002B6704" w:rsidRDefault="002B6704" w:rsidP="001E49E9">
      <w:pPr>
        <w:pStyle w:val="Heading4"/>
      </w:pPr>
      <w:bookmarkStart w:id="50" w:name="_Toc310421751"/>
      <w:bookmarkStart w:id="51" w:name="_Toc316891065"/>
      <w:r>
        <w:t>Ground</w:t>
      </w:r>
      <w:bookmarkEnd w:id="50"/>
      <w:bookmarkEnd w:id="51"/>
    </w:p>
    <w:p w14:paraId="675B3954" w14:textId="1A4AF1DB" w:rsidR="002B6704" w:rsidRDefault="002B6704" w:rsidP="001E49E9">
      <w:r>
        <w:t xml:space="preserve">The most basic area is the Ground </w:t>
      </w:r>
      <w:r w:rsidR="001E49E9">
        <w:t>area</w:t>
      </w:r>
      <w:r>
        <w:t>.  It includes the neighborhoods, groups, and units, as described above, and also the following specific models:</w:t>
      </w:r>
    </w:p>
    <w:p w14:paraId="73CD2108" w14:textId="77777777" w:rsidR="001E49E9" w:rsidRDefault="001E49E9" w:rsidP="001E49E9"/>
    <w:p w14:paraId="31B331A5" w14:textId="77777777" w:rsidR="002B6704" w:rsidRDefault="002B6704" w:rsidP="00B80934">
      <w:pPr>
        <w:pStyle w:val="ListParagraph"/>
        <w:numPr>
          <w:ilvl w:val="0"/>
          <w:numId w:val="14"/>
        </w:numPr>
      </w:pPr>
      <w:r>
        <w:t>Force, security, and volatility</w:t>
      </w:r>
    </w:p>
    <w:p w14:paraId="42845085" w14:textId="77777777" w:rsidR="002B6704" w:rsidRDefault="002B6704" w:rsidP="00B80934">
      <w:pPr>
        <w:pStyle w:val="ListParagraph"/>
        <w:numPr>
          <w:ilvl w:val="0"/>
          <w:numId w:val="14"/>
        </w:numPr>
      </w:pPr>
      <w:r>
        <w:t>Group activity analysis, including activity coverage and the resulting Activity Situations (actsits).</w:t>
      </w:r>
    </w:p>
    <w:p w14:paraId="6911E664" w14:textId="77777777" w:rsidR="002B6704" w:rsidRDefault="002B6704" w:rsidP="00B80934">
      <w:pPr>
        <w:pStyle w:val="ListParagraph"/>
        <w:numPr>
          <w:ilvl w:val="0"/>
          <w:numId w:val="14"/>
        </w:numPr>
      </w:pPr>
      <w:r>
        <w:t>The Athena Attrition Model (AAM)</w:t>
      </w:r>
    </w:p>
    <w:p w14:paraId="6EC06FA1" w14:textId="77777777" w:rsidR="002B6704" w:rsidRDefault="002B6704" w:rsidP="00B80934">
      <w:pPr>
        <w:pStyle w:val="ListParagraph"/>
        <w:numPr>
          <w:ilvl w:val="0"/>
          <w:numId w:val="14"/>
        </w:numPr>
      </w:pPr>
      <w:r>
        <w:t>Environmental Situations (ensits)</w:t>
      </w:r>
    </w:p>
    <w:p w14:paraId="469FC46F" w14:textId="7A3FBCAC" w:rsidR="001E49E9" w:rsidRDefault="001E49E9" w:rsidP="00B80934">
      <w:pPr>
        <w:pStyle w:val="ListParagraph"/>
        <w:numPr>
          <w:ilvl w:val="0"/>
          <w:numId w:val="14"/>
        </w:numPr>
      </w:pPr>
      <w:r>
        <w:t>Services</w:t>
      </w:r>
    </w:p>
    <w:p w14:paraId="67876381" w14:textId="77777777" w:rsidR="002B6704" w:rsidRDefault="002B6704" w:rsidP="001E49E9">
      <w:pPr>
        <w:pStyle w:val="Heading4"/>
      </w:pPr>
      <w:bookmarkStart w:id="52" w:name="_Toc310421752"/>
      <w:bookmarkStart w:id="53" w:name="_Toc316891066"/>
      <w:r>
        <w:t>Demographics</w:t>
      </w:r>
      <w:bookmarkEnd w:id="52"/>
      <w:bookmarkEnd w:id="53"/>
    </w:p>
    <w:p w14:paraId="50013AFB" w14:textId="260EC3E1" w:rsidR="002B6704" w:rsidRDefault="002B6704" w:rsidP="001E49E9">
      <w:r>
        <w:t xml:space="preserve">The Demographics </w:t>
      </w:r>
      <w:r w:rsidR="001E49E9">
        <w:t>area</w:t>
      </w:r>
      <w:r>
        <w:t xml:space="preserve"> tracks the civilian population of the playbox by group and neighborhood, and breaks down each group's population in a variety of ways.  Populations change as civilian lives are lost due to collateral damage and direct attrition, and as civilians are displaced to other neighborhoods.  The Demographics model provides population statistics, e.g., the number of consumers and the size of the labor force, to the Economics model, and creates demographic situations (demsits) in response to the rest of Athena.</w:t>
      </w:r>
      <w:r>
        <w:rPr>
          <w:rStyle w:val="FootnoteReference"/>
        </w:rPr>
        <w:footnoteReference w:id="5"/>
      </w:r>
    </w:p>
    <w:p w14:paraId="5A409755" w14:textId="77777777" w:rsidR="002B6704" w:rsidRDefault="002B6704" w:rsidP="001E49E9">
      <w:pPr>
        <w:pStyle w:val="Heading4"/>
      </w:pPr>
      <w:bookmarkStart w:id="54" w:name="__RefHeading__35345922"/>
      <w:bookmarkStart w:id="55" w:name="_Toc310421753"/>
      <w:bookmarkStart w:id="56" w:name="_Toc316891067"/>
      <w:r>
        <w:lastRenderedPageBreak/>
        <w:t>Attitudes</w:t>
      </w:r>
      <w:bookmarkEnd w:id="54"/>
      <w:bookmarkEnd w:id="55"/>
      <w:bookmarkEnd w:id="56"/>
    </w:p>
    <w:p w14:paraId="7AFA8426" w14:textId="26FCC024" w:rsidR="002B6704" w:rsidRDefault="002B6704" w:rsidP="001E49E9">
      <w:r>
        <w:t xml:space="preserve">The Attitudes </w:t>
      </w:r>
      <w:r w:rsidR="001E49E9">
        <w:t>area</w:t>
      </w:r>
      <w:r>
        <w:t xml:space="preserve"> is responsible for tracking the effects of events and situations (collectively known as </w:t>
      </w:r>
      <w:r>
        <w:rPr>
          <w:i/>
          <w:iCs/>
        </w:rPr>
        <w:t>drivers</w:t>
      </w:r>
      <w:r>
        <w:t>) on the attitudes of civilian groups.  Attitudes currently include satisfaction of a group with respect to a variety of concerns, and cooperation of civilian groups with force groups.</w:t>
      </w:r>
    </w:p>
    <w:p w14:paraId="73B645AD" w14:textId="77777777" w:rsidR="001E49E9" w:rsidRDefault="001E49E9" w:rsidP="001E49E9"/>
    <w:p w14:paraId="77AC91B3" w14:textId="77777777" w:rsidR="002B6704" w:rsidRDefault="002B6704" w:rsidP="001E49E9">
      <w:r>
        <w:t xml:space="preserve">The engine responsible for tracking attitudes and changes to attitudes is called the Generalized Regional Attitude Model (GRAM); it is documented in great detail in the </w:t>
      </w:r>
      <w:r>
        <w:rPr>
          <w:i/>
          <w:iCs/>
        </w:rPr>
        <w:t>Mars Analyst's Guide</w:t>
      </w:r>
      <w:r>
        <w:t>, which is delivered with Athena.</w:t>
      </w:r>
    </w:p>
    <w:p w14:paraId="329BEDF1" w14:textId="77777777" w:rsidR="001E49E9" w:rsidRDefault="001E49E9" w:rsidP="001E49E9"/>
    <w:p w14:paraId="325E6F72" w14:textId="77777777" w:rsidR="002B6704" w:rsidRDefault="002B6704" w:rsidP="001E49E9">
      <w:r>
        <w:t xml:space="preserve">The </w:t>
      </w:r>
      <w:r w:rsidRPr="003C1985">
        <w:rPr>
          <w:iCs/>
        </w:rPr>
        <w:t>Driver Assessment Model</w:t>
      </w:r>
      <w:r>
        <w:t xml:space="preserve"> (DAM) is responsible for assessing the effects of each driver of attitude change, and giving related inputs to GRAM.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environmental situations, demographic situations,  and civilian and organization casualties; in addition, the user may create their own </w:t>
      </w:r>
      <w:r>
        <w:rPr>
          <w:i/>
          <w:iCs/>
        </w:rPr>
        <w:t>Magic Attitude Drivers</w:t>
      </w:r>
      <w:r>
        <w:t xml:space="preserve"> (MADs), in effect writing DAM rules on the fly.</w:t>
      </w:r>
    </w:p>
    <w:p w14:paraId="6D52FE42" w14:textId="77777777" w:rsidR="001E49E9" w:rsidRDefault="001E49E9" w:rsidP="001E49E9"/>
    <w:p w14:paraId="23F1120E" w14:textId="2AD817E9" w:rsidR="001E49E9" w:rsidRDefault="001E49E9" w:rsidP="001E49E9">
      <w:pPr>
        <w:pStyle w:val="Heading4"/>
      </w:pPr>
      <w:bookmarkStart w:id="57" w:name="_Toc316891068"/>
      <w:r>
        <w:t>Politics</w:t>
      </w:r>
      <w:bookmarkEnd w:id="57"/>
    </w:p>
    <w:p w14:paraId="0DDE7917" w14:textId="1552409F" w:rsidR="001E49E9" w:rsidRPr="001E49E9" w:rsidRDefault="001E49E9" w:rsidP="001E49E9">
      <w:r>
        <w:t>The Politics area covers actors and their strategies and the computation of actor support, influence, and control.</w:t>
      </w:r>
    </w:p>
    <w:p w14:paraId="6BE64626" w14:textId="77777777" w:rsidR="002B6704" w:rsidRDefault="002B6704" w:rsidP="001E49E9">
      <w:pPr>
        <w:pStyle w:val="Heading4"/>
      </w:pPr>
      <w:bookmarkStart w:id="58" w:name="_Toc310421754"/>
      <w:bookmarkStart w:id="59" w:name="_Toc316891069"/>
      <w:r>
        <w:t>Economics</w:t>
      </w:r>
      <w:bookmarkEnd w:id="58"/>
      <w:bookmarkEnd w:id="59"/>
    </w:p>
    <w:p w14:paraId="418E8AE4" w14:textId="1FB13DD0" w:rsidR="001E49E9" w:rsidRDefault="002B6704" w:rsidP="001E49E9">
      <w:r>
        <w:t xml:space="preserve">The Economics </w:t>
      </w:r>
      <w:r w:rsidR="001E49E9">
        <w:t>area</w:t>
      </w:r>
      <w:r>
        <w:t xml:space="preserve"> tracks employment and the production of goods and services in the local region.  The economy changes in response to changes in neighborhood demographics and production capacity, and (via the Demographics model) drives the new Unemployment situation.  In the future, it will also track the Black Market and actor incomes and expenditures.</w:t>
      </w:r>
    </w:p>
    <w:p w14:paraId="14732133" w14:textId="6A6D4124" w:rsidR="001E49E9" w:rsidRDefault="001E49E9" w:rsidP="001E49E9">
      <w:pPr>
        <w:pStyle w:val="Heading4"/>
      </w:pPr>
      <w:bookmarkStart w:id="60" w:name="_Toc316891070"/>
      <w:r>
        <w:t>Information</w:t>
      </w:r>
      <w:bookmarkEnd w:id="60"/>
    </w:p>
    <w:p w14:paraId="75E8435D" w14:textId="24484EEC" w:rsidR="001E49E9" w:rsidRPr="001E49E9" w:rsidRDefault="001E49E9" w:rsidP="001E49E9">
      <w:r>
        <w:t>The Information area covers information flow to and among the civilian population, including propaganda and other information operations.  At present, information is handled implicitly, primarily in the spread of indirect satisfaction and cooperation effects in GRAM, and in the use of group cooperation in the Attrition model and sim</w:t>
      </w:r>
      <w:r w:rsidR="00F34ED3">
        <w:t xml:space="preserve">ilar places. </w:t>
      </w:r>
    </w:p>
    <w:p w14:paraId="2655113A" w14:textId="77777777" w:rsidR="002B6704" w:rsidRDefault="002B6704" w:rsidP="00F34ED3">
      <w:pPr>
        <w:pStyle w:val="Heading3"/>
      </w:pPr>
      <w:bookmarkStart w:id="61" w:name="_Toc310421755"/>
      <w:bookmarkStart w:id="62" w:name="_Toc316891071"/>
      <w:r>
        <w:t>Simulation States and the Advancement of Time</w:t>
      </w:r>
      <w:bookmarkEnd w:id="61"/>
      <w:bookmarkEnd w:id="62"/>
    </w:p>
    <w:p w14:paraId="2882997D" w14:textId="77777777" w:rsidR="002B6704" w:rsidRDefault="002B6704" w:rsidP="00F34ED3">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14:paraId="5F1D9706" w14:textId="77777777" w:rsidR="00F34ED3" w:rsidRDefault="00F34ED3" w:rsidP="00F34ED3"/>
    <w:p w14:paraId="35472BD3" w14:textId="77777777" w:rsidR="002B6704" w:rsidRDefault="002B6704" w:rsidP="00F34ED3">
      <w:r>
        <w:lastRenderedPageBreak/>
        <w:t xml:space="preserve">When the analyst is satisfied with the scenario, the scenario is </w:t>
      </w:r>
      <w:r>
        <w:rPr>
          <w:i/>
          <w:iCs/>
        </w:rPr>
        <w:t>locked</w:t>
      </w:r>
      <w:r>
        <w:t>.  At this time, Athena:</w:t>
      </w:r>
    </w:p>
    <w:p w14:paraId="0D37A716" w14:textId="77777777" w:rsidR="00F34ED3" w:rsidRDefault="00F34ED3" w:rsidP="00F34ED3"/>
    <w:p w14:paraId="06690836" w14:textId="77777777" w:rsidR="002B6704" w:rsidRDefault="002B6704" w:rsidP="00B80934">
      <w:pPr>
        <w:pStyle w:val="ListParagraph"/>
        <w:numPr>
          <w:ilvl w:val="0"/>
          <w:numId w:val="15"/>
        </w:numPr>
      </w:pPr>
      <w:r>
        <w:t>Initializes GRAM.</w:t>
      </w:r>
    </w:p>
    <w:p w14:paraId="066CA8D5" w14:textId="77777777" w:rsidR="002B6704" w:rsidRDefault="002B6704" w:rsidP="00B80934">
      <w:pPr>
        <w:pStyle w:val="ListParagraph"/>
        <w:numPr>
          <w:ilvl w:val="0"/>
          <w:numId w:val="15"/>
        </w:numPr>
      </w:pPr>
      <w:r>
        <w:t xml:space="preserve">Computes demographics and force security.  </w:t>
      </w:r>
    </w:p>
    <w:p w14:paraId="1195A31D" w14:textId="77777777" w:rsidR="002B6704" w:rsidRDefault="002B6704" w:rsidP="00B80934">
      <w:pPr>
        <w:pStyle w:val="ListParagraph"/>
        <w:numPr>
          <w:ilvl w:val="0"/>
          <w:numId w:val="15"/>
        </w:numPr>
      </w:pPr>
      <w:r>
        <w:t>Calibrates the economics model.</w:t>
      </w:r>
    </w:p>
    <w:p w14:paraId="349F37B3" w14:textId="77777777" w:rsidR="002B6704" w:rsidRDefault="002B6704" w:rsidP="00B80934">
      <w:pPr>
        <w:pStyle w:val="ListParagraph"/>
        <w:numPr>
          <w:ilvl w:val="0"/>
          <w:numId w:val="15"/>
        </w:numPr>
      </w:pPr>
      <w:r>
        <w:t>Executes actors’ strategies.</w:t>
      </w:r>
    </w:p>
    <w:p w14:paraId="5B288F4A" w14:textId="77777777" w:rsidR="002B6704" w:rsidRDefault="002B6704" w:rsidP="00B80934">
      <w:pPr>
        <w:pStyle w:val="ListParagraph"/>
        <w:numPr>
          <w:ilvl w:val="0"/>
          <w:numId w:val="15"/>
        </w:numPr>
      </w:pPr>
      <w:r>
        <w:t>Executes any simulation orders scheduled to be executed at time 0.</w:t>
      </w:r>
    </w:p>
    <w:p w14:paraId="3E0DEBBD" w14:textId="77777777" w:rsidR="002B6704" w:rsidRDefault="002B6704" w:rsidP="00B80934">
      <w:pPr>
        <w:pStyle w:val="ListParagraph"/>
        <w:numPr>
          <w:ilvl w:val="0"/>
          <w:numId w:val="15"/>
        </w:numPr>
      </w:pPr>
      <w:r>
        <w:t xml:space="preserve">Enters the </w:t>
      </w:r>
      <w:r w:rsidRPr="00F34ED3">
        <w:rPr>
          <w:b/>
          <w:bCs/>
        </w:rPr>
        <w:t>PAUSED</w:t>
      </w:r>
      <w:r>
        <w:t xml:space="preserve"> state.</w:t>
      </w:r>
    </w:p>
    <w:p w14:paraId="3915BF6A" w14:textId="77777777" w:rsidR="00F34ED3" w:rsidRDefault="00F34ED3" w:rsidP="00B80934">
      <w:pPr>
        <w:pStyle w:val="ListParagraph"/>
        <w:numPr>
          <w:ilvl w:val="0"/>
          <w:numId w:val="15"/>
        </w:numPr>
      </w:pPr>
    </w:p>
    <w:p w14:paraId="3719940B" w14:textId="77777777" w:rsidR="002B6704" w:rsidRDefault="002B6704" w:rsidP="00F34ED3">
      <w:r>
        <w:t xml:space="preserve">In the </w:t>
      </w:r>
      <w:r>
        <w:rPr>
          <w:b/>
          <w:bCs/>
        </w:rPr>
        <w:t>PAUSED</w:t>
      </w:r>
      <w:r>
        <w:t xml:space="preserve"> state the analyst may modify actor’s strategies, and execute and schedule many other simulation orders.  Then, the analyst may ask the model to run time forward by some number of days.  The simulation state changes to </w:t>
      </w:r>
      <w:r>
        <w:rPr>
          <w:b/>
          <w:bCs/>
        </w:rPr>
        <w:t>RUNNING</w:t>
      </w:r>
      <w:r>
        <w:t>, and time advances day by day.</w:t>
      </w:r>
    </w:p>
    <w:p w14:paraId="125D1FE0" w14:textId="77777777" w:rsidR="00F34ED3" w:rsidRDefault="00F34ED3" w:rsidP="00F34ED3"/>
    <w:p w14:paraId="6B51306D" w14:textId="77777777" w:rsidR="002B6704" w:rsidRDefault="002B6704" w:rsidP="00F34ED3">
      <w:r>
        <w:t>During each day, Athena performs the following steps:</w:t>
      </w:r>
    </w:p>
    <w:p w14:paraId="199C8A1A" w14:textId="77777777" w:rsidR="00F34ED3" w:rsidRDefault="00F34ED3" w:rsidP="00F34ED3"/>
    <w:p w14:paraId="24BBBBE9" w14:textId="77777777" w:rsidR="002B6704" w:rsidRDefault="002B6704" w:rsidP="00B80934">
      <w:pPr>
        <w:pStyle w:val="ListParagraph"/>
        <w:numPr>
          <w:ilvl w:val="0"/>
          <w:numId w:val="17"/>
        </w:numPr>
      </w:pPr>
      <w:r>
        <w:t>Updates the demographics and activity statistics.</w:t>
      </w:r>
    </w:p>
    <w:p w14:paraId="5124AC4A" w14:textId="77777777" w:rsidR="002B6704" w:rsidRDefault="002B6704" w:rsidP="00B80934">
      <w:pPr>
        <w:pStyle w:val="ListParagraph"/>
        <w:numPr>
          <w:ilvl w:val="0"/>
          <w:numId w:val="17"/>
        </w:numPr>
      </w:pPr>
      <w:r>
        <w:t>Assesses attrition and the economy (if it is the correct tock)</w:t>
      </w:r>
    </w:p>
    <w:p w14:paraId="06F27A23" w14:textId="77777777" w:rsidR="002B6704" w:rsidRDefault="002B6704" w:rsidP="00B80934">
      <w:pPr>
        <w:pStyle w:val="ListParagraph"/>
        <w:numPr>
          <w:ilvl w:val="0"/>
          <w:numId w:val="17"/>
        </w:numPr>
      </w:pPr>
      <w:r>
        <w:t>Assesses environment, activity, and demographic situations.</w:t>
      </w:r>
    </w:p>
    <w:p w14:paraId="1F444FBB" w14:textId="77777777" w:rsidR="002B6704" w:rsidRDefault="002B6704" w:rsidP="00B80934">
      <w:pPr>
        <w:pStyle w:val="ListParagraph"/>
        <w:numPr>
          <w:ilvl w:val="0"/>
          <w:numId w:val="17"/>
        </w:numPr>
      </w:pPr>
      <w:r>
        <w:t>Advances GRAM.</w:t>
      </w:r>
    </w:p>
    <w:p w14:paraId="1AB3898F" w14:textId="77777777" w:rsidR="002B6704" w:rsidRDefault="002B6704" w:rsidP="00B80934">
      <w:pPr>
        <w:pStyle w:val="ListParagraph"/>
        <w:numPr>
          <w:ilvl w:val="0"/>
          <w:numId w:val="17"/>
        </w:numPr>
      </w:pPr>
      <w:r>
        <w:t>Saves a variety of historical data, for later plotting.</w:t>
      </w:r>
    </w:p>
    <w:p w14:paraId="74B0F781" w14:textId="77777777" w:rsidR="002B6704" w:rsidRDefault="002B6704" w:rsidP="00B80934">
      <w:pPr>
        <w:pStyle w:val="ListParagraph"/>
        <w:numPr>
          <w:ilvl w:val="0"/>
          <w:numId w:val="17"/>
        </w:numPr>
      </w:pPr>
      <w:r>
        <w:t>Updates the simulation time by one day.</w:t>
      </w:r>
    </w:p>
    <w:p w14:paraId="441417C9" w14:textId="77777777" w:rsidR="002B6704" w:rsidRDefault="002B6704" w:rsidP="00B80934">
      <w:pPr>
        <w:pStyle w:val="ListParagraph"/>
        <w:numPr>
          <w:ilvl w:val="0"/>
          <w:numId w:val="17"/>
        </w:numPr>
      </w:pPr>
      <w:r>
        <w:t>Executes actor’s strategies (if it is the correct tock)</w:t>
      </w:r>
    </w:p>
    <w:p w14:paraId="51E14087" w14:textId="77777777" w:rsidR="002B6704" w:rsidRDefault="002B6704" w:rsidP="00B80934">
      <w:pPr>
        <w:pStyle w:val="ListParagraph"/>
        <w:numPr>
          <w:ilvl w:val="0"/>
          <w:numId w:val="17"/>
        </w:numPr>
      </w:pPr>
      <w:r>
        <w:t>Executes any scheduled events:</w:t>
      </w:r>
    </w:p>
    <w:p w14:paraId="497551F6" w14:textId="77777777" w:rsidR="002B6704" w:rsidRDefault="002B6704" w:rsidP="00B80934">
      <w:pPr>
        <w:pStyle w:val="ListParagraph"/>
        <w:numPr>
          <w:ilvl w:val="1"/>
          <w:numId w:val="16"/>
        </w:numPr>
      </w:pPr>
      <w:r>
        <w:t>Spawning or resolving of environment situations</w:t>
      </w:r>
    </w:p>
    <w:p w14:paraId="34D618D1" w14:textId="77777777" w:rsidR="002B6704" w:rsidRDefault="002B6704" w:rsidP="00B80934">
      <w:pPr>
        <w:pStyle w:val="ListParagraph"/>
        <w:numPr>
          <w:ilvl w:val="1"/>
          <w:numId w:val="16"/>
        </w:numPr>
      </w:pPr>
      <w:r>
        <w:t>Scheduled orders</w:t>
      </w:r>
    </w:p>
    <w:p w14:paraId="1482EA96" w14:textId="77777777" w:rsidR="002B6704" w:rsidRDefault="002B6704" w:rsidP="00B80934">
      <w:pPr>
        <w:pStyle w:val="ListParagraph"/>
        <w:numPr>
          <w:ilvl w:val="0"/>
          <w:numId w:val="16"/>
        </w:numPr>
      </w:pPr>
      <w:r>
        <w:t xml:space="preserve">Returns to the </w:t>
      </w:r>
      <w:r w:rsidRPr="00F34ED3">
        <w:rPr>
          <w:b/>
          <w:bCs/>
        </w:rPr>
        <w:t>PAUSED</w:t>
      </w:r>
      <w:r w:rsidRPr="00F34ED3">
        <w:rPr>
          <w:i/>
          <w:iCs/>
        </w:rPr>
        <w:t xml:space="preserve"> </w:t>
      </w:r>
      <w:r>
        <w:t>state if the stopping time has been reached, allowing the analyst to make changes.</w:t>
      </w:r>
    </w:p>
    <w:p w14:paraId="18E2D532" w14:textId="77777777" w:rsidR="00F34ED3" w:rsidRDefault="00F34ED3" w:rsidP="00F34ED3"/>
    <w:p w14:paraId="7D6E3C1A" w14:textId="77777777" w:rsidR="002B6704" w:rsidRDefault="002B6704" w:rsidP="00F34ED3">
      <w:r>
        <w:t>It is useful to think of these various computations as being performed at different times of day:</w:t>
      </w:r>
    </w:p>
    <w:p w14:paraId="078D03CD" w14:textId="77777777" w:rsidR="00F34ED3" w:rsidRDefault="00F34ED3" w:rsidP="00F34ED3"/>
    <w:p w14:paraId="0904B9D2" w14:textId="77777777" w:rsidR="002B6704" w:rsidRPr="00E03798" w:rsidRDefault="002B6704" w:rsidP="00B80934">
      <w:pPr>
        <w:pStyle w:val="ListParagraph"/>
        <w:numPr>
          <w:ilvl w:val="0"/>
          <w:numId w:val="18"/>
        </w:numPr>
      </w:pPr>
      <w:r w:rsidRPr="00E03798">
        <w:t>Midnight: the simulation time is advanced by one day.</w:t>
      </w:r>
    </w:p>
    <w:p w14:paraId="155950E2" w14:textId="77777777" w:rsidR="002B6704" w:rsidRPr="00E03798" w:rsidRDefault="002B6704" w:rsidP="00B80934">
      <w:pPr>
        <w:pStyle w:val="ListParagraph"/>
        <w:numPr>
          <w:ilvl w:val="0"/>
          <w:numId w:val="18"/>
        </w:numPr>
      </w:pPr>
      <w:r w:rsidRPr="00E03798">
        <w:t>Morning: strategies are executed, activities are staffed, and scheduled orders are executed.</w:t>
      </w:r>
    </w:p>
    <w:p w14:paraId="1E80AC4B" w14:textId="77777777" w:rsidR="002B6704" w:rsidRPr="00E03798" w:rsidRDefault="002B6704" w:rsidP="00B80934">
      <w:pPr>
        <w:pStyle w:val="ListParagraph"/>
        <w:numPr>
          <w:ilvl w:val="0"/>
          <w:numId w:val="18"/>
        </w:numPr>
      </w:pPr>
      <w:r w:rsidRPr="00E03798">
        <w:t>Noon: if PAUSED, the analyst can make changes interactively.</w:t>
      </w:r>
    </w:p>
    <w:p w14:paraId="495E89F2" w14:textId="77777777" w:rsidR="002B6704" w:rsidRPr="00E03798" w:rsidRDefault="002B6704" w:rsidP="00B80934">
      <w:pPr>
        <w:pStyle w:val="ListParagraph"/>
        <w:numPr>
          <w:ilvl w:val="0"/>
          <w:numId w:val="18"/>
        </w:numPr>
      </w:pPr>
      <w:r w:rsidRPr="00E03798">
        <w:t>Evening: the activities and events of the day are assessed for their attitude implications, and GRAM is advanced.</w:t>
      </w:r>
    </w:p>
    <w:p w14:paraId="4ADED471" w14:textId="77777777" w:rsidR="002B6704" w:rsidRDefault="002B6704" w:rsidP="00B80934">
      <w:pPr>
        <w:pStyle w:val="ListParagraph"/>
        <w:numPr>
          <w:ilvl w:val="0"/>
          <w:numId w:val="18"/>
        </w:numPr>
      </w:pPr>
      <w:r w:rsidRPr="00E03798">
        <w:t>Midnight: the simulat</w:t>
      </w:r>
      <w:r>
        <w:t>ion time is advanced by one day</w:t>
      </w:r>
      <w:r w:rsidRPr="00E03798">
        <w:t>.</w:t>
      </w:r>
    </w:p>
    <w:p w14:paraId="1C72BB0B" w14:textId="77777777" w:rsidR="00F34ED3" w:rsidRPr="00E03798" w:rsidRDefault="00F34ED3" w:rsidP="00837C7A">
      <w:pPr>
        <w:pStyle w:val="ListParagraph"/>
      </w:pPr>
    </w:p>
    <w:p w14:paraId="24D26C38" w14:textId="7A5AFBA5" w:rsidR="00A41624" w:rsidRDefault="002B6704" w:rsidP="00F34ED3">
      <w:r>
        <w:t xml:space="preserve">In short, the simulation pauses in the middle of the day.  As a result, if a situation begins at time </w:t>
      </w:r>
      <w:r>
        <w:rPr>
          <w:i/>
          <w:iCs/>
        </w:rPr>
        <w:t>t</w:t>
      </w:r>
      <w:r>
        <w:t xml:space="preserve"> the user will first see it at time </w:t>
      </w:r>
      <m:oMath>
        <m:r>
          <w:rPr>
            <w:rFonts w:ascii="Cambria Math" w:hAnsi="Cambria Math"/>
          </w:rPr>
          <m:t>t+1</m:t>
        </m:r>
      </m:oMath>
      <w:r w:rsidR="007E45DF">
        <w:t xml:space="preserve">. </w:t>
      </w:r>
    </w:p>
    <w:p w14:paraId="4986A04A" w14:textId="77777777" w:rsidR="00A41624" w:rsidRDefault="00A41624" w:rsidP="00A41624">
      <w:pPr>
        <w:pStyle w:val="Heading2"/>
      </w:pPr>
      <w:bookmarkStart w:id="63" w:name="_Toc310421756"/>
      <w:bookmarkStart w:id="64" w:name="_Ref316890631"/>
      <w:bookmarkStart w:id="65" w:name="_Toc316891072"/>
      <w:r>
        <w:lastRenderedPageBreak/>
        <w:t>Strategies and Strategy Execution</w:t>
      </w:r>
      <w:bookmarkEnd w:id="63"/>
      <w:bookmarkEnd w:id="64"/>
      <w:bookmarkEnd w:id="65"/>
    </w:p>
    <w:p w14:paraId="02539818" w14:textId="77AB4D4D" w:rsidR="00A41624" w:rsidRDefault="00A41624" w:rsidP="00A41624">
      <w:r>
        <w:t>Section</w:t>
      </w:r>
      <w:r w:rsidR="00D90060">
        <w:t xml:space="preserve"> </w:t>
      </w:r>
      <w:r>
        <w:fldChar w:fldCharType="begin"/>
      </w:r>
      <w:r>
        <w:instrText xml:space="preserve"> REF _Ref309651430 \r \h </w:instrText>
      </w:r>
      <w:r>
        <w:fldChar w:fldCharType="separate"/>
      </w:r>
      <w:r w:rsidR="00D90060">
        <w:t>2.4</w:t>
      </w:r>
      <w:r>
        <w:fldChar w:fldCharType="end"/>
      </w:r>
      <w:r w:rsidR="00D90060">
        <w:t xml:space="preserve"> </w:t>
      </w:r>
      <w:r>
        <w:t>gives a brief overview of actors and their strategies: goals, tactics, and conditions.  This section goes into more detail about each of these.</w:t>
      </w:r>
    </w:p>
    <w:p w14:paraId="61C4A0ED" w14:textId="77777777" w:rsidR="00A41624" w:rsidRPr="002D0E44" w:rsidRDefault="00A41624" w:rsidP="00A41624">
      <w:pPr>
        <w:rPr>
          <w:b/>
        </w:rPr>
      </w:pPr>
    </w:p>
    <w:p w14:paraId="5BFE87B7" w14:textId="77777777" w:rsidR="00A41624" w:rsidRDefault="00A41624" w:rsidP="00A41624">
      <w:r>
        <w:t xml:space="preserve">The specific tactics and conditions supported by Athena are discussed in detail in the </w:t>
      </w:r>
      <w:r>
        <w:rPr>
          <w:i/>
        </w:rPr>
        <w:t>Athena User’s Guide</w:t>
      </w:r>
      <w:r>
        <w:t>.</w:t>
      </w:r>
    </w:p>
    <w:p w14:paraId="4EA95DC2" w14:textId="77777777" w:rsidR="00A41624" w:rsidRDefault="00A41624" w:rsidP="00A41624">
      <w:pPr>
        <w:pStyle w:val="Heading3"/>
      </w:pPr>
      <w:bookmarkStart w:id="66" w:name="_Toc310421757"/>
      <w:bookmarkStart w:id="67" w:name="_Toc316891073"/>
      <w:r>
        <w:t>Agents</w:t>
      </w:r>
      <w:bookmarkEnd w:id="66"/>
      <w:bookmarkEnd w:id="67"/>
    </w:p>
    <w:p w14:paraId="527EC9FF" w14:textId="0369A023" w:rsidR="00A41624" w:rsidRDefault="00A41624" w:rsidP="00A41624">
      <w:r>
        <w:t xml:space="preserve">An </w:t>
      </w:r>
      <w:r>
        <w:rPr>
          <w:i/>
        </w:rPr>
        <w:t>agent</w:t>
      </w:r>
      <w:r>
        <w:t xml:space="preserve"> is an entity that can have a strategy in Athena.  At present there are two kinds of </w:t>
      </w:r>
      <w:r w:rsidR="00D90060">
        <w:t>agent: actors, as described in S</w:t>
      </w:r>
      <w:r>
        <w:t xml:space="preserve">ection </w:t>
      </w:r>
      <w:r>
        <w:fldChar w:fldCharType="begin"/>
      </w:r>
      <w:r>
        <w:instrText xml:space="preserve"> REF _Ref309651430 \r \h </w:instrText>
      </w:r>
      <w:r>
        <w:fldChar w:fldCharType="separate"/>
      </w:r>
      <w:r w:rsidR="00D90060">
        <w:t>2.4</w:t>
      </w:r>
      <w:r>
        <w:fldChar w:fldCharType="end"/>
      </w:r>
      <w:r w:rsidR="00D90060">
        <w:t xml:space="preserve"> </w:t>
      </w:r>
      <w:r>
        <w:t>and below, and the “SYSTEM” agent.  In the future, civilian groups might also be agents.</w:t>
      </w:r>
    </w:p>
    <w:p w14:paraId="65181267" w14:textId="77777777" w:rsidR="00A41624" w:rsidRDefault="00A41624" w:rsidP="00A41624">
      <w:pPr>
        <w:pStyle w:val="Heading4"/>
      </w:pPr>
      <w:bookmarkStart w:id="68" w:name="_Toc310421758"/>
      <w:bookmarkStart w:id="69" w:name="_Toc316891074"/>
      <w:r>
        <w:t>The SYSTEM Agent</w:t>
      </w:r>
      <w:bookmarkEnd w:id="68"/>
      <w:bookmarkEnd w:id="69"/>
    </w:p>
    <w:p w14:paraId="6786E04B" w14:textId="77777777" w:rsidR="00A41624" w:rsidRPr="004651BF" w:rsidRDefault="00A41624" w:rsidP="00A41624">
      <w:r>
        <w:t>The SYSTEM agent represents the Athena simulation as a whole, and allows Athena to use the strategy mechanism to execute actions which are conditioned on the state of the simulation but which are not associated with any particular actor.  By assigning tactics to the SYSTEM agent, the analyst can cause a number of effects, including stopping the simulation when particular conditions are met, and displacing civilians to other neighborhoods.  However, the SYSTEM agent is not an actor; it has no assets and plays no role in the politics of the region.</w:t>
      </w:r>
    </w:p>
    <w:p w14:paraId="3C578625" w14:textId="77777777" w:rsidR="00A41624" w:rsidRDefault="00A41624" w:rsidP="00A41624">
      <w:pPr>
        <w:pStyle w:val="Heading3"/>
      </w:pPr>
      <w:bookmarkStart w:id="70" w:name="_Ref309652343"/>
      <w:bookmarkStart w:id="71" w:name="_Toc310421759"/>
      <w:bookmarkStart w:id="72" w:name="_Toc316891075"/>
      <w:r>
        <w:t>Actors</w:t>
      </w:r>
      <w:bookmarkEnd w:id="70"/>
      <w:bookmarkEnd w:id="71"/>
      <w:bookmarkEnd w:id="72"/>
    </w:p>
    <w:p w14:paraId="04C21EAC" w14:textId="77777777" w:rsidR="00A41624" w:rsidRDefault="00A41624" w:rsidP="00A41624">
      <w:r>
        <w:t>And actor is an individual or group of individuals that functions as a significant decision maker within the playbox.  Actors control assets, and can use them to take action.  Actors can control neighborhoods, and lend money and political support to other actors.  An actor’s actions are determined by the actor’s strategy, which consists of goals, tactics and conditions.</w:t>
      </w:r>
    </w:p>
    <w:p w14:paraId="261F6F2C" w14:textId="77777777" w:rsidR="00A41624" w:rsidRDefault="00A41624" w:rsidP="00A41624">
      <w:pPr>
        <w:pStyle w:val="Heading4"/>
      </w:pPr>
      <w:bookmarkStart w:id="73" w:name="_Toc310421760"/>
      <w:bookmarkStart w:id="74" w:name="_Toc316891076"/>
      <w:r>
        <w:t>Assets: Cash</w:t>
      </w:r>
      <w:bookmarkEnd w:id="73"/>
      <w:bookmarkEnd w:id="74"/>
    </w:p>
    <w:p w14:paraId="1EF8B7CA" w14:textId="77777777" w:rsidR="00A41624" w:rsidRDefault="00A41624" w:rsidP="00A41624">
      <w:r>
        <w:t>Each actor has the following attributes:</w:t>
      </w:r>
    </w:p>
    <w:p w14:paraId="64F648C7" w14:textId="77777777" w:rsidR="00A41624" w:rsidRDefault="00A41624" w:rsidP="00A41624"/>
    <w:tbl>
      <w:tblPr>
        <w:tblW w:w="9972" w:type="dxa"/>
        <w:tblInd w:w="45" w:type="dxa"/>
        <w:tblLayout w:type="fixed"/>
        <w:tblCellMar>
          <w:left w:w="10" w:type="dxa"/>
          <w:right w:w="10" w:type="dxa"/>
        </w:tblCellMar>
        <w:tblLook w:val="0000" w:firstRow="0" w:lastRow="0" w:firstColumn="0" w:lastColumn="0" w:noHBand="0" w:noVBand="0"/>
      </w:tblPr>
      <w:tblGrid>
        <w:gridCol w:w="2006"/>
        <w:gridCol w:w="7966"/>
      </w:tblGrid>
      <w:tr w:rsidR="00A41624" w:rsidRPr="00A41624" w14:paraId="2AD86871" w14:textId="77777777" w:rsidTr="001D79EC">
        <w:tc>
          <w:tcPr>
            <w:tcW w:w="2006" w:type="dxa"/>
            <w:tcBorders>
              <w:top w:val="single" w:sz="2" w:space="0" w:color="000000"/>
              <w:left w:val="single" w:sz="2" w:space="0" w:color="000000"/>
              <w:bottom w:val="single" w:sz="2" w:space="0" w:color="000000"/>
            </w:tcBorders>
            <w:tcMar>
              <w:top w:w="55" w:type="dxa"/>
              <w:left w:w="55" w:type="dxa"/>
              <w:bottom w:w="55" w:type="dxa"/>
              <w:right w:w="55" w:type="dxa"/>
            </w:tcMar>
          </w:tcPr>
          <w:p w14:paraId="46AF7AD4" w14:textId="77777777" w:rsidR="00A41624" w:rsidRPr="00A41624" w:rsidRDefault="00A41624" w:rsidP="001D79EC">
            <w:pPr>
              <w:pStyle w:val="TableContents"/>
              <w:rPr>
                <w:rFonts w:asciiTheme="minorHAnsi" w:hAnsiTheme="minorHAnsi"/>
                <w:b/>
                <w:bCs/>
              </w:rPr>
            </w:pPr>
            <w:r w:rsidRPr="00A41624">
              <w:rPr>
                <w:rFonts w:asciiTheme="minorHAnsi" w:hAnsiTheme="minorHAnsi"/>
                <w:b/>
                <w:bCs/>
              </w:rPr>
              <w:t>Name</w:t>
            </w:r>
          </w:p>
        </w:tc>
        <w:tc>
          <w:tcPr>
            <w:tcW w:w="796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507E491" w14:textId="77777777" w:rsidR="00A41624" w:rsidRPr="00A41624" w:rsidRDefault="00A41624" w:rsidP="001D79EC">
            <w:pPr>
              <w:pStyle w:val="TableContents"/>
              <w:rPr>
                <w:rFonts w:asciiTheme="minorHAnsi" w:hAnsiTheme="minorHAnsi"/>
                <w:b/>
                <w:bCs/>
              </w:rPr>
            </w:pPr>
            <w:r w:rsidRPr="00A41624">
              <w:rPr>
                <w:rFonts w:asciiTheme="minorHAnsi" w:hAnsiTheme="minorHAnsi"/>
                <w:b/>
                <w:bCs/>
              </w:rPr>
              <w:t>Description</w:t>
            </w:r>
          </w:p>
        </w:tc>
      </w:tr>
      <w:tr w:rsidR="00A41624" w:rsidRPr="00A41624" w14:paraId="0F8E15FB" w14:textId="77777777" w:rsidTr="001D79EC">
        <w:tc>
          <w:tcPr>
            <w:tcW w:w="2006" w:type="dxa"/>
            <w:tcBorders>
              <w:left w:val="single" w:sz="2" w:space="0" w:color="000000"/>
              <w:bottom w:val="single" w:sz="2" w:space="0" w:color="000000"/>
            </w:tcBorders>
            <w:tcMar>
              <w:top w:w="55" w:type="dxa"/>
              <w:left w:w="55" w:type="dxa"/>
              <w:bottom w:w="55" w:type="dxa"/>
              <w:right w:w="55" w:type="dxa"/>
            </w:tcMar>
          </w:tcPr>
          <w:p w14:paraId="4B2B81C1" w14:textId="77777777" w:rsidR="00A41624" w:rsidRPr="00A41624" w:rsidRDefault="00A41624" w:rsidP="001D79EC">
            <w:pPr>
              <w:pStyle w:val="TableContents"/>
              <w:rPr>
                <w:rFonts w:asciiTheme="minorHAnsi" w:hAnsiTheme="minorHAnsi"/>
                <w:i/>
              </w:rPr>
            </w:pPr>
            <w:r w:rsidRPr="00A41624">
              <w:rPr>
                <w:rFonts w:asciiTheme="minorHAnsi" w:hAnsiTheme="minorHAnsi"/>
                <w:i/>
              </w:rPr>
              <w:t>income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1DA69F" w14:textId="77777777" w:rsidR="00A41624" w:rsidRPr="00A41624" w:rsidRDefault="00A41624" w:rsidP="001D79EC">
            <w:pPr>
              <w:pStyle w:val="TableContents"/>
              <w:rPr>
                <w:rFonts w:asciiTheme="minorHAnsi" w:hAnsiTheme="minorHAnsi"/>
              </w:rPr>
            </w:pPr>
            <w:r w:rsidRPr="00A41624">
              <w:rPr>
                <w:rFonts w:asciiTheme="minorHAnsi" w:hAnsiTheme="minorHAnsi"/>
              </w:rPr>
              <w:t>Income in dollars per week.</w:t>
            </w:r>
          </w:p>
        </w:tc>
      </w:tr>
      <w:tr w:rsidR="00A41624" w:rsidRPr="00A41624" w14:paraId="315FBCFC" w14:textId="77777777" w:rsidTr="001D79EC">
        <w:tc>
          <w:tcPr>
            <w:tcW w:w="2006" w:type="dxa"/>
            <w:tcBorders>
              <w:left w:val="single" w:sz="2" w:space="0" w:color="000000"/>
              <w:bottom w:val="single" w:sz="2" w:space="0" w:color="000000"/>
            </w:tcBorders>
            <w:tcMar>
              <w:top w:w="55" w:type="dxa"/>
              <w:left w:w="55" w:type="dxa"/>
              <w:bottom w:w="55" w:type="dxa"/>
              <w:right w:w="55" w:type="dxa"/>
            </w:tcMar>
          </w:tcPr>
          <w:p w14:paraId="58EDE718" w14:textId="77777777" w:rsidR="00A41624" w:rsidRPr="00A41624" w:rsidRDefault="00A41624" w:rsidP="001D79EC">
            <w:pPr>
              <w:pStyle w:val="TableContents"/>
              <w:rPr>
                <w:rFonts w:asciiTheme="minorHAnsi" w:hAnsiTheme="minorHAnsi"/>
                <w:i/>
              </w:rPr>
            </w:pPr>
            <w:r w:rsidRPr="00A41624">
              <w:rPr>
                <w:rFonts w:asciiTheme="minorHAnsi" w:hAnsiTheme="minorHAnsi"/>
                <w:i/>
              </w:rPr>
              <w:t>cash-on-hand</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C7644D" w14:textId="5622B363" w:rsidR="00A41624" w:rsidRPr="00A41624" w:rsidRDefault="00A41624" w:rsidP="001D79EC">
            <w:pPr>
              <w:pStyle w:val="TableContents"/>
              <w:rPr>
                <w:rFonts w:asciiTheme="minorHAnsi" w:hAnsiTheme="minorHAnsi"/>
              </w:rPr>
            </w:pPr>
            <w:r w:rsidRPr="00A41624">
              <w:rPr>
                <w:rFonts w:asciiTheme="minorHAnsi" w:hAnsiTheme="minorHAnsi"/>
              </w:rPr>
              <w:t>Cash on hand, in dollars: the money the actor has immediately available</w:t>
            </w:r>
            <w:r w:rsidR="007E45DF">
              <w:rPr>
                <w:rFonts w:asciiTheme="minorHAnsi" w:hAnsiTheme="minorHAnsi"/>
              </w:rPr>
              <w:t xml:space="preserve"> to fund tactics.  Unspent </w:t>
            </w:r>
            <w:r w:rsidR="007E45DF" w:rsidRPr="007E45DF">
              <w:rPr>
                <w:rFonts w:asciiTheme="minorHAnsi" w:hAnsiTheme="minorHAnsi"/>
              </w:rPr>
              <w:t>cash</w:t>
            </w:r>
            <w:r w:rsidRPr="00A41624">
              <w:rPr>
                <w:rFonts w:asciiTheme="minorHAnsi" w:hAnsiTheme="minorHAnsi"/>
              </w:rPr>
              <w:t xml:space="preserve"> is carried over to the next week.</w:t>
            </w:r>
          </w:p>
        </w:tc>
      </w:tr>
      <w:tr w:rsidR="00A41624" w:rsidRPr="00A41624" w14:paraId="38A7F0A7" w14:textId="77777777" w:rsidTr="001D79EC">
        <w:tc>
          <w:tcPr>
            <w:tcW w:w="2006" w:type="dxa"/>
            <w:tcBorders>
              <w:left w:val="single" w:sz="2" w:space="0" w:color="000000"/>
              <w:bottom w:val="single" w:sz="2" w:space="0" w:color="000000"/>
            </w:tcBorders>
            <w:tcMar>
              <w:top w:w="55" w:type="dxa"/>
              <w:left w:w="55" w:type="dxa"/>
              <w:bottom w:w="55" w:type="dxa"/>
              <w:right w:w="55" w:type="dxa"/>
            </w:tcMar>
          </w:tcPr>
          <w:p w14:paraId="40E1CF50" w14:textId="77777777" w:rsidR="00A41624" w:rsidRPr="00A41624" w:rsidRDefault="00A41624" w:rsidP="001D79EC">
            <w:pPr>
              <w:pStyle w:val="TableContents"/>
              <w:rPr>
                <w:rFonts w:asciiTheme="minorHAnsi" w:hAnsiTheme="minorHAnsi"/>
                <w:i/>
              </w:rPr>
            </w:pPr>
            <w:r w:rsidRPr="00A41624">
              <w:rPr>
                <w:rFonts w:asciiTheme="minorHAnsi" w:hAnsiTheme="minorHAnsi"/>
                <w:i/>
              </w:rPr>
              <w:t>cash-reserve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DAF9A5" w14:textId="77777777" w:rsidR="00A41624" w:rsidRPr="00A41624" w:rsidRDefault="00A41624" w:rsidP="001D79EC">
            <w:pPr>
              <w:pStyle w:val="TableContents"/>
              <w:rPr>
                <w:rFonts w:asciiTheme="minorHAnsi" w:hAnsiTheme="minorHAnsi"/>
              </w:rPr>
            </w:pPr>
            <w:r w:rsidRPr="00A41624">
              <w:rPr>
                <w:rFonts w:asciiTheme="minorHAnsi" w:hAnsiTheme="minorHAnsi"/>
              </w:rPr>
              <w:t>Cash reserve, in dollars.  The actor can reserve funds for later use.</w:t>
            </w:r>
          </w:p>
        </w:tc>
      </w:tr>
    </w:tbl>
    <w:p w14:paraId="1DC81BF9" w14:textId="77777777" w:rsidR="00A41624" w:rsidRDefault="00A41624" w:rsidP="00A41624"/>
    <w:p w14:paraId="20E5E91D" w14:textId="030CB07E" w:rsidR="00A41624" w:rsidRDefault="00A41624" w:rsidP="00A41624">
      <w:r>
        <w:t>At time 0, each actor starts w</w:t>
      </w:r>
      <w:r w:rsidR="007D7BC7">
        <w:t xml:space="preserve">ith a particular amount of cash on </w:t>
      </w:r>
      <w:r>
        <w:t xml:space="preserve">hand and in reserve, and a starting income.  Each week the actor receives his income, and possibly also funding from other actors; this money appears in his </w:t>
      </w:r>
      <w:r w:rsidRPr="007D7BC7">
        <w:rPr>
          <w:i/>
        </w:rPr>
        <w:t>cash-on-hand</w:t>
      </w:r>
      <w:r>
        <w:t xml:space="preserve">.  As part of his strategy, the actor may </w:t>
      </w:r>
      <w:r>
        <w:lastRenderedPageBreak/>
        <w:t xml:space="preserve">choose to spend his </w:t>
      </w:r>
      <w:r w:rsidRPr="007D7BC7">
        <w:rPr>
          <w:i/>
        </w:rPr>
        <w:t>cash-on-hand</w:t>
      </w:r>
      <w:r>
        <w:t xml:space="preserve">, transfer a portion of it to or from his </w:t>
      </w:r>
      <w:r w:rsidRPr="007D7BC7">
        <w:rPr>
          <w:i/>
        </w:rPr>
        <w:t>cash-reserve</w:t>
      </w:r>
      <w:r>
        <w:t>, or simply let it ride until the next week.</w:t>
      </w:r>
    </w:p>
    <w:p w14:paraId="527BE47A" w14:textId="77777777" w:rsidR="00A41624" w:rsidRDefault="00A41624" w:rsidP="00A41624"/>
    <w:p w14:paraId="2F2CC638" w14:textId="77777777" w:rsidR="00A41624" w:rsidRDefault="00A41624" w:rsidP="00A41624">
      <w:r>
        <w:t>Money is spent by executing tactics; the cost of executing a tactic depends on the tactic type, and on the parameters of the specific tactic.  For example, deploying troops to a neighborhood for a week incurs a weekly maintenance cost per person deployed.</w:t>
      </w:r>
    </w:p>
    <w:p w14:paraId="63BD0D29" w14:textId="77777777" w:rsidR="00A41624" w:rsidRDefault="00A41624" w:rsidP="00A41624">
      <w:pPr>
        <w:pStyle w:val="Heading4"/>
      </w:pPr>
      <w:bookmarkStart w:id="75" w:name="_Toc310421761"/>
      <w:bookmarkStart w:id="76" w:name="_Toc316891077"/>
      <w:r>
        <w:t>Assets: Personnel</w:t>
      </w:r>
      <w:bookmarkEnd w:id="75"/>
      <w:bookmarkEnd w:id="76"/>
    </w:p>
    <w:p w14:paraId="66AECE49" w14:textId="67563B70" w:rsidR="00A41624" w:rsidRDefault="00A41624" w:rsidP="0005327A">
      <w:r>
        <w:t>Each actor can own force groups and organization groups, and then mobilize, deploy, and assign personnel belonging to these groups (</w:t>
      </w:r>
      <w:r w:rsidR="0005327A">
        <w:t>S</w:t>
      </w:r>
      <w:r>
        <w:t xml:space="preserve">ection </w:t>
      </w:r>
      <w:r>
        <w:fldChar w:fldCharType="begin"/>
      </w:r>
      <w:r>
        <w:instrText xml:space="preserve"> REF _Ref309652671 \r \h </w:instrText>
      </w:r>
      <w:r>
        <w:fldChar w:fldCharType="separate"/>
      </w:r>
      <w:r w:rsidR="00D90060">
        <w:t>2.5.2.1</w:t>
      </w:r>
      <w:r>
        <w:fldChar w:fldCharType="end"/>
      </w:r>
      <w:r>
        <w:t>) by executing the relevant tactics.  In addition, the presence of personnel belonging to an actor’s groups in a neighborhood contributes to the actor’s support in that neighborhood.</w:t>
      </w:r>
    </w:p>
    <w:p w14:paraId="5B2CB20A" w14:textId="77777777" w:rsidR="00A41624" w:rsidRDefault="00A41624" w:rsidP="00A41624">
      <w:pPr>
        <w:pStyle w:val="Heading3"/>
      </w:pPr>
      <w:bookmarkStart w:id="77" w:name="_Toc310421762"/>
      <w:bookmarkStart w:id="78" w:name="_Toc316891078"/>
      <w:r>
        <w:t>Conditions</w:t>
      </w:r>
      <w:bookmarkEnd w:id="77"/>
      <w:bookmarkEnd w:id="78"/>
    </w:p>
    <w:p w14:paraId="5CB71C92" w14:textId="77777777" w:rsidR="00A41624" w:rsidRDefault="00A41624" w:rsidP="0005327A">
      <w:r>
        <w:t>A condition is a Boolean predicate about some aspect of Athena and its models which can be attached to a goal or tactic to control strategy execution.  Athena defines a variety of types of condition; for example,</w:t>
      </w:r>
    </w:p>
    <w:p w14:paraId="4CB95DCF" w14:textId="77777777" w:rsidR="0005327A" w:rsidRDefault="0005327A" w:rsidP="0005327A"/>
    <w:p w14:paraId="77CFFF4D" w14:textId="77777777" w:rsidR="00A41624" w:rsidRDefault="00A41624" w:rsidP="00B80934">
      <w:pPr>
        <w:pStyle w:val="ListParagraph"/>
        <w:numPr>
          <w:ilvl w:val="0"/>
          <w:numId w:val="19"/>
        </w:numPr>
      </w:pPr>
      <w:r>
        <w:t xml:space="preserve">Does actor </w:t>
      </w:r>
      <w:r w:rsidRPr="0005327A">
        <w:rPr>
          <w:i/>
        </w:rPr>
        <w:t>a</w:t>
      </w:r>
      <w:r>
        <w:t xml:space="preserve"> control neighborhood </w:t>
      </w:r>
      <w:r w:rsidRPr="0005327A">
        <w:rPr>
          <w:i/>
        </w:rPr>
        <w:t>n</w:t>
      </w:r>
      <w:r>
        <w:t>?</w:t>
      </w:r>
    </w:p>
    <w:p w14:paraId="01822D41" w14:textId="77777777" w:rsidR="00A41624" w:rsidRDefault="00A41624" w:rsidP="00B80934">
      <w:pPr>
        <w:pStyle w:val="ListParagraph"/>
        <w:numPr>
          <w:ilvl w:val="0"/>
          <w:numId w:val="19"/>
        </w:numPr>
      </w:pPr>
      <w:r>
        <w:t xml:space="preserve">Is actor </w:t>
      </w:r>
      <w:r w:rsidRPr="0005327A">
        <w:rPr>
          <w:i/>
        </w:rPr>
        <w:t>a</w:t>
      </w:r>
      <w:r>
        <w:t>’s cash-reserve greater than $1,000,000?</w:t>
      </w:r>
    </w:p>
    <w:p w14:paraId="7A0EC8E3" w14:textId="77777777" w:rsidR="00A41624" w:rsidRDefault="00A41624" w:rsidP="00B80934">
      <w:pPr>
        <w:pStyle w:val="ListParagraph"/>
        <w:numPr>
          <w:ilvl w:val="0"/>
          <w:numId w:val="19"/>
        </w:numPr>
      </w:pPr>
      <w:r>
        <w:t xml:space="preserve">Is group </w:t>
      </w:r>
      <w:r w:rsidRPr="0005327A">
        <w:rPr>
          <w:i/>
        </w:rPr>
        <w:t>g</w:t>
      </w:r>
      <w:r>
        <w:t>’s mood less than -40.0?</w:t>
      </w:r>
    </w:p>
    <w:p w14:paraId="4D59E7B9" w14:textId="77777777" w:rsidR="0005327A" w:rsidRDefault="0005327A" w:rsidP="0005327A"/>
    <w:p w14:paraId="243DA81A" w14:textId="77777777" w:rsidR="00A41624" w:rsidRDefault="00A41624" w:rsidP="0005327A">
      <w:r>
        <w:t>A condition can be evaluated, returning a true or false value.  The condition’s truth value depends on the condition type, the condition’s parameters, and on the current state of the simulation.</w:t>
      </w:r>
    </w:p>
    <w:p w14:paraId="79DFB0CC" w14:textId="77777777" w:rsidR="0005327A" w:rsidRDefault="0005327A" w:rsidP="0005327A"/>
    <w:p w14:paraId="6C66A138" w14:textId="77777777" w:rsidR="00A41624" w:rsidRDefault="00A41624" w:rsidP="0005327A">
      <w:r>
        <w:t xml:space="preserve">Each condition has a </w:t>
      </w:r>
      <w:r>
        <w:rPr>
          <w:i/>
        </w:rPr>
        <w:t>state</w:t>
      </w:r>
      <w:r>
        <w:t>, one of “normal”, “disabled”, and “invalid”.  Disabled and invalid conditions have no value and are ignored by Athena during strategy execution.</w:t>
      </w:r>
    </w:p>
    <w:p w14:paraId="158E8DEE" w14:textId="77777777" w:rsidR="0005327A" w:rsidRDefault="0005327A" w:rsidP="0005327A"/>
    <w:p w14:paraId="3843CEE4" w14:textId="70B5EA0E" w:rsidR="00A41624" w:rsidRPr="000734E2" w:rsidRDefault="00A41624" w:rsidP="0005327A">
      <w:r>
        <w:t xml:space="preserve">The set of potential condition types is vast, and is expected to grow over time.  Those currently implemented </w:t>
      </w:r>
      <w:r w:rsidR="005507B2">
        <w:t>in</w:t>
      </w:r>
      <w:r>
        <w:t xml:space="preserve"> Athena are documented in detail in the </w:t>
      </w:r>
      <w:r>
        <w:rPr>
          <w:i/>
        </w:rPr>
        <w:t>Athena User’s Guide.</w:t>
      </w:r>
    </w:p>
    <w:p w14:paraId="1C64C9BC" w14:textId="77777777" w:rsidR="00A41624" w:rsidRDefault="00A41624" w:rsidP="00A41624">
      <w:pPr>
        <w:pStyle w:val="Heading3"/>
      </w:pPr>
      <w:bookmarkStart w:id="79" w:name="_Toc310421763"/>
      <w:bookmarkStart w:id="80" w:name="_Toc316891079"/>
      <w:r>
        <w:t>Goals</w:t>
      </w:r>
      <w:bookmarkEnd w:id="79"/>
      <w:bookmarkEnd w:id="80"/>
    </w:p>
    <w:p w14:paraId="619C0105" w14:textId="77777777" w:rsidR="00A41624" w:rsidRDefault="00A41624" w:rsidP="0005327A">
      <w:r>
        <w:t xml:space="preserve">Actors have goals they would like to achieve.  In Athena, a goal belongs to an actor and is defined by a set of one or more conditions representing some state of affairs in the simulation; the goal is </w:t>
      </w:r>
      <w:r>
        <w:rPr>
          <w:i/>
        </w:rPr>
        <w:t>met</w:t>
      </w:r>
      <w:r>
        <w:t xml:space="preserve"> if all of the attached conditions are true, and is </w:t>
      </w:r>
      <w:r>
        <w:rPr>
          <w:i/>
        </w:rPr>
        <w:t>unmet</w:t>
      </w:r>
      <w:r>
        <w:t xml:space="preserve"> otherwise.  </w:t>
      </w:r>
    </w:p>
    <w:p w14:paraId="3EE8D698" w14:textId="77777777" w:rsidR="0005327A" w:rsidRDefault="0005327A" w:rsidP="0005327A"/>
    <w:p w14:paraId="38E000D9" w14:textId="67061E80" w:rsidR="00A41624" w:rsidRDefault="00A41624" w:rsidP="0005327A">
      <w:r>
        <w:t>A go</w:t>
      </w:r>
      <w:r w:rsidR="005507B2">
        <w:t xml:space="preserve">al can represent either a state of </w:t>
      </w:r>
      <w:r>
        <w:t xml:space="preserve">affairs that the actor would </w:t>
      </w:r>
      <w:r w:rsidR="00304173">
        <w:t xml:space="preserve">like to bring about, or a state of </w:t>
      </w:r>
      <w:r>
        <w:t>affairs that exists and that the actor would like to preserve.  In the former case, the actor will execute tactics when the goal is unmet; in the latter case, when the goal is met.</w:t>
      </w:r>
    </w:p>
    <w:p w14:paraId="057D4835" w14:textId="77777777" w:rsidR="0005327A" w:rsidRDefault="0005327A" w:rsidP="0005327A"/>
    <w:p w14:paraId="048D4B1E" w14:textId="77777777" w:rsidR="00A41624" w:rsidRPr="00F306DE" w:rsidRDefault="00A41624" w:rsidP="0005327A">
      <w:r>
        <w:lastRenderedPageBreak/>
        <w:t xml:space="preserve">Each goal has a </w:t>
      </w:r>
      <w:r>
        <w:rPr>
          <w:i/>
        </w:rPr>
        <w:t>state</w:t>
      </w:r>
      <w:r>
        <w:t>, either “normal” or “disabled”.  Disabled goals are neither met nor unmet, and are ignored during strategy execution.</w:t>
      </w:r>
    </w:p>
    <w:p w14:paraId="3B877FE9" w14:textId="77777777" w:rsidR="00A41624" w:rsidRDefault="00A41624" w:rsidP="00A41624">
      <w:pPr>
        <w:pStyle w:val="Heading3"/>
      </w:pPr>
      <w:bookmarkStart w:id="81" w:name="_Toc310421764"/>
      <w:bookmarkStart w:id="82" w:name="_Toc316891080"/>
      <w:r>
        <w:t>Tactics</w:t>
      </w:r>
      <w:bookmarkEnd w:id="81"/>
      <w:bookmarkEnd w:id="82"/>
    </w:p>
    <w:p w14:paraId="5842E875" w14:textId="77777777" w:rsidR="00A41624" w:rsidRDefault="00A41624" w:rsidP="0005327A">
      <w:r>
        <w:t xml:space="preserve">A tactic is an action that the actor can choose to take, possibly in support of one or more goals.  For example, an actor can deploy troops, assign group activities, set rules of engagement, fund essential services, and support other actors.  </w:t>
      </w:r>
    </w:p>
    <w:p w14:paraId="3247DB91" w14:textId="77777777" w:rsidR="0005327A" w:rsidRDefault="0005327A" w:rsidP="0005327A"/>
    <w:p w14:paraId="19DCB00A" w14:textId="77777777" w:rsidR="00A41624" w:rsidRDefault="00A41624" w:rsidP="0005327A">
      <w:r>
        <w:t xml:space="preserve">Athena defines a number of kinds of tactic; these are referred to as </w:t>
      </w:r>
      <w:r>
        <w:rPr>
          <w:i/>
        </w:rPr>
        <w:t>tactic types</w:t>
      </w:r>
      <w:r>
        <w:t xml:space="preserve">.  The complete set is described in detail in the </w:t>
      </w:r>
      <w:r>
        <w:rPr>
          <w:i/>
        </w:rPr>
        <w:t>Athena User’s Guide</w:t>
      </w:r>
      <w:r>
        <w:t xml:space="preserve">.  </w:t>
      </w:r>
    </w:p>
    <w:p w14:paraId="09BF1A01" w14:textId="77777777" w:rsidR="0005327A" w:rsidRDefault="0005327A" w:rsidP="0005327A"/>
    <w:p w14:paraId="425A39D0" w14:textId="77777777" w:rsidR="00A41624" w:rsidRDefault="00A41624" w:rsidP="0005327A">
      <w:r>
        <w:t>A tactic may have a cost in dollars, personnel, or both, depending on the tactic type and its parameters.  Dollars spent on a tactic are consumed.  Personnel used by a tactic are unavailable for use by other tactics during the same week, but may be reassigned the following week (unless killed or demobilized).  If the required assets are not available, the tactic cannot be executed.</w:t>
      </w:r>
    </w:p>
    <w:p w14:paraId="0355410E" w14:textId="77777777" w:rsidR="0005327A" w:rsidRDefault="0005327A" w:rsidP="0005327A"/>
    <w:p w14:paraId="1A68B3A9" w14:textId="065C7E25" w:rsidR="00A41624" w:rsidRDefault="00A41624" w:rsidP="0005327A">
      <w:r>
        <w:t xml:space="preserve">Each tactic has a </w:t>
      </w:r>
      <w:r>
        <w:rPr>
          <w:i/>
        </w:rPr>
        <w:t>state</w:t>
      </w:r>
      <w:r w:rsidR="00544A88">
        <w:t>, one of</w:t>
      </w:r>
      <w:r>
        <w:t xml:space="preserve"> “normal”, “disabled”, or “invalid”.  Tactics that are disabled or invalid are ignored when strategies are executed.</w:t>
      </w:r>
    </w:p>
    <w:p w14:paraId="78AD5B66" w14:textId="77777777" w:rsidR="0005327A" w:rsidRDefault="0005327A" w:rsidP="0005327A"/>
    <w:p w14:paraId="3DC11EBB" w14:textId="77777777" w:rsidR="00A41624" w:rsidRDefault="00A41624" w:rsidP="0005327A">
      <w:r>
        <w:t xml:space="preserve">Conditions may be attached to tactics; a tactic will be considered for execution only if all of the attached conditions are met.  A tactic can therefore be executed in support of a goal or goals by attaching a condition that is true when the goal or goals is met or unmet.  </w:t>
      </w:r>
    </w:p>
    <w:p w14:paraId="2D98436E" w14:textId="77777777" w:rsidR="0005327A" w:rsidRDefault="0005327A" w:rsidP="0005327A"/>
    <w:p w14:paraId="34C4B896" w14:textId="77777777" w:rsidR="00A41624" w:rsidRDefault="00A41624" w:rsidP="0005327A">
      <w:r>
        <w:t>Note that it is quite possible for an actor to take actions that are counter-productive to his goals.  Athena itself has no idea which tactics (if any) will bring about any particular goal or set of goals, nor does it attempt to determine optimal strategies for a set of goals.  Rather, it is aimed at modeling the decision makers in the region, along with their limitations and prejudices.</w:t>
      </w:r>
    </w:p>
    <w:p w14:paraId="79EA255C" w14:textId="77777777" w:rsidR="00A41624" w:rsidRDefault="00A41624" w:rsidP="00A41624">
      <w:pPr>
        <w:pStyle w:val="Heading3"/>
      </w:pPr>
      <w:bookmarkStart w:id="83" w:name="_Toc310421765"/>
      <w:bookmarkStart w:id="84" w:name="_Toc316891081"/>
      <w:r>
        <w:t>Strategy Execution</w:t>
      </w:r>
      <w:bookmarkEnd w:id="83"/>
      <w:bookmarkEnd w:id="84"/>
    </w:p>
    <w:p w14:paraId="26A83694" w14:textId="77777777" w:rsidR="00A41624" w:rsidRDefault="00A41624" w:rsidP="0005327A">
      <w:r>
        <w:t>The actor's prioritized list of tactics represents his strategy for achieving his goals.  At each strategy tock, (nominally one week)</w:t>
      </w:r>
      <w:r>
        <w:rPr>
          <w:rStyle w:val="FootnoteReference"/>
          <w:rFonts w:eastAsia="Wingdings"/>
        </w:rPr>
        <w:footnoteReference w:id="6"/>
      </w:r>
      <w:r>
        <w:t>, the following algorithm is used:</w:t>
      </w:r>
    </w:p>
    <w:p w14:paraId="455FA89B" w14:textId="77777777" w:rsidR="0005327A" w:rsidRDefault="0005327A" w:rsidP="0005327A"/>
    <w:p w14:paraId="1E42A4DC" w14:textId="77777777" w:rsidR="00A41624" w:rsidRDefault="00A41624" w:rsidP="0005327A">
      <w:pPr>
        <w:keepNext/>
        <w:keepLines/>
        <w:ind w:left="360"/>
      </w:pPr>
      <w:r>
        <w:lastRenderedPageBreak/>
        <w:t>Load working data (see below)</w:t>
      </w:r>
    </w:p>
    <w:p w14:paraId="7DBB3E45" w14:textId="77777777" w:rsidR="00A41624" w:rsidRDefault="00A41624" w:rsidP="0005327A">
      <w:pPr>
        <w:keepNext/>
        <w:keepLines/>
        <w:ind w:left="360"/>
      </w:pPr>
      <w:r>
        <w:t>Evaluate all goals.</w:t>
      </w:r>
    </w:p>
    <w:p w14:paraId="1350DFAB" w14:textId="77777777" w:rsidR="00A41624" w:rsidRDefault="00A41624" w:rsidP="0005327A">
      <w:pPr>
        <w:keepNext/>
        <w:keepLines/>
        <w:ind w:left="360"/>
      </w:pPr>
      <w:r>
        <w:t>For each agent:</w:t>
      </w:r>
    </w:p>
    <w:p w14:paraId="20A16DAD" w14:textId="77777777" w:rsidR="00A41624" w:rsidRDefault="00A41624" w:rsidP="0005327A">
      <w:pPr>
        <w:keepNext/>
        <w:keepLines/>
        <w:ind w:left="360" w:firstLine="360"/>
      </w:pPr>
      <w:r>
        <w:t>For each of the agent’s tactics in priority order:</w:t>
      </w:r>
    </w:p>
    <w:p w14:paraId="6BF9556B" w14:textId="77777777" w:rsidR="00A41624" w:rsidRDefault="00A41624" w:rsidP="0005327A">
      <w:pPr>
        <w:keepNext/>
        <w:keepLines/>
        <w:ind w:left="720" w:firstLine="360"/>
      </w:pPr>
      <w:r>
        <w:t>If the tactic’s dependent conditions are met:</w:t>
      </w:r>
    </w:p>
    <w:p w14:paraId="574EE653" w14:textId="77777777" w:rsidR="00A41624" w:rsidRDefault="00A41624" w:rsidP="0005327A">
      <w:pPr>
        <w:keepNext/>
        <w:keepLines/>
        <w:ind w:left="1080" w:firstLine="360"/>
      </w:pPr>
      <w:r>
        <w:t>Attempt to execute the tactic:</w:t>
      </w:r>
    </w:p>
    <w:p w14:paraId="08E6F31E" w14:textId="77777777" w:rsidR="00A41624" w:rsidRDefault="00A41624" w:rsidP="0005327A">
      <w:pPr>
        <w:keepNext/>
        <w:keepLines/>
        <w:ind w:left="1440" w:firstLine="360"/>
      </w:pPr>
      <w:r>
        <w:t>If insufficient resources are available:</w:t>
      </w:r>
    </w:p>
    <w:p w14:paraId="1F098E22" w14:textId="77777777" w:rsidR="00A41624" w:rsidRDefault="00A41624" w:rsidP="0005327A">
      <w:pPr>
        <w:keepNext/>
        <w:keepLines/>
        <w:ind w:left="1800" w:firstLine="360"/>
      </w:pPr>
      <w:r>
        <w:t>Skip this tactic.</w:t>
      </w:r>
    </w:p>
    <w:p w14:paraId="4C9E65B9" w14:textId="77777777" w:rsidR="00A41624" w:rsidRDefault="00A41624" w:rsidP="0005327A">
      <w:pPr>
        <w:keepNext/>
        <w:keepLines/>
        <w:ind w:left="1440" w:firstLine="360"/>
      </w:pPr>
      <w:r>
        <w:t>Otherwise:</w:t>
      </w:r>
    </w:p>
    <w:p w14:paraId="73B14CF6" w14:textId="77777777" w:rsidR="00A41624" w:rsidRDefault="00A41624" w:rsidP="0005327A">
      <w:pPr>
        <w:keepNext/>
        <w:keepLines/>
        <w:ind w:left="1800" w:firstLine="360"/>
      </w:pPr>
      <w:r>
        <w:t>Expend the resources.</w:t>
      </w:r>
    </w:p>
    <w:p w14:paraId="73E262A3" w14:textId="77777777" w:rsidR="00A41624" w:rsidRDefault="00A41624" w:rsidP="0005327A">
      <w:pPr>
        <w:keepNext/>
        <w:keepLines/>
        <w:ind w:left="1440" w:firstLine="360"/>
      </w:pPr>
      <w:r>
        <w:t>Execute the tactic.</w:t>
      </w:r>
    </w:p>
    <w:p w14:paraId="4EEF0F5C" w14:textId="77777777" w:rsidR="00A41624" w:rsidRDefault="00A41624" w:rsidP="0005327A">
      <w:pPr>
        <w:keepNext/>
        <w:keepLines/>
        <w:ind w:left="360"/>
      </w:pPr>
      <w:r>
        <w:t>Save working data.</w:t>
      </w:r>
    </w:p>
    <w:p w14:paraId="442D17E9" w14:textId="77777777" w:rsidR="00A41624" w:rsidRDefault="00A41624" w:rsidP="00A41624"/>
    <w:p w14:paraId="10FB172B" w14:textId="2CC72777" w:rsidR="00A41624" w:rsidRDefault="00A41624" w:rsidP="0005327A">
      <w:r>
        <w:t>This process is called strategy execution.  All agents execute their strategies at once, at the beginning of the week; the executed tactics actually play out over the course</w:t>
      </w:r>
      <w:r w:rsidR="00AE2831">
        <w:t xml:space="preserve"> of</w:t>
      </w:r>
      <w:r>
        <w:t xml:space="preserve"> the week.</w:t>
      </w:r>
    </w:p>
    <w:p w14:paraId="0BB49814" w14:textId="77777777" w:rsidR="00A41624" w:rsidRDefault="00A41624" w:rsidP="00A41624">
      <w:pPr>
        <w:pStyle w:val="Heading4"/>
      </w:pPr>
      <w:bookmarkStart w:id="85" w:name="_Toc310421766"/>
      <w:bookmarkStart w:id="86" w:name="_Toc316891082"/>
      <w:r>
        <w:t>Working Data</w:t>
      </w:r>
      <w:bookmarkEnd w:id="85"/>
      <w:bookmarkEnd w:id="86"/>
    </w:p>
    <w:p w14:paraId="2A3AE75F" w14:textId="77777777" w:rsidR="00A41624" w:rsidRDefault="00A41624" w:rsidP="00C27347">
      <w:r>
        <w:t>As actor A executes his strategy, he allocates assets to different uses.  As the process goes on, Athena must track how much A has spent, and how much he has left.  This presents an issue, because other actors have some insight (via conditions) into A’s resources—the number of troops that A has in the playbox for example, and what they have been doing.  Consequently, Athena has to manage what each actor knows, and when he knows it:</w:t>
      </w:r>
    </w:p>
    <w:p w14:paraId="0A3D0E0D" w14:textId="77777777" w:rsidR="00C27347" w:rsidRDefault="00C27347" w:rsidP="00C27347"/>
    <w:p w14:paraId="30CAF284" w14:textId="77777777" w:rsidR="00A41624" w:rsidRDefault="00A41624" w:rsidP="00B80934">
      <w:pPr>
        <w:pStyle w:val="ListParagraph"/>
        <w:numPr>
          <w:ilvl w:val="0"/>
          <w:numId w:val="20"/>
        </w:numPr>
      </w:pPr>
      <w:r>
        <w:t xml:space="preserve">Every actor knows the state of the simulation at the </w:t>
      </w:r>
      <w:r w:rsidRPr="00C27347">
        <w:rPr>
          <w:b/>
        </w:rPr>
        <w:t>start</w:t>
      </w:r>
      <w:r>
        <w:t xml:space="preserve"> of strategy execution.</w:t>
      </w:r>
    </w:p>
    <w:p w14:paraId="74C684F9" w14:textId="77777777" w:rsidR="00A41624" w:rsidRDefault="00A41624" w:rsidP="00B80934">
      <w:pPr>
        <w:pStyle w:val="ListParagraph"/>
        <w:numPr>
          <w:ilvl w:val="0"/>
          <w:numId w:val="20"/>
        </w:numPr>
      </w:pPr>
      <w:r>
        <w:t xml:space="preserve">Every actor knows the decisions he has made </w:t>
      </w:r>
      <w:r w:rsidRPr="00C27347">
        <w:rPr>
          <w:b/>
        </w:rPr>
        <w:t>during</w:t>
      </w:r>
      <w:r>
        <w:t xml:space="preserve"> strategy execution, and what resources he has left.</w:t>
      </w:r>
    </w:p>
    <w:p w14:paraId="7EE8282F" w14:textId="77777777" w:rsidR="00A41624" w:rsidRDefault="00A41624" w:rsidP="00B80934">
      <w:pPr>
        <w:pStyle w:val="ListParagraph"/>
        <w:numPr>
          <w:ilvl w:val="0"/>
          <w:numId w:val="20"/>
        </w:numPr>
      </w:pPr>
      <w:r>
        <w:t xml:space="preserve">No actor knows anything about any other actor’s decisions until </w:t>
      </w:r>
      <w:r w:rsidRPr="00C27347">
        <w:rPr>
          <w:b/>
        </w:rPr>
        <w:t>after</w:t>
      </w:r>
      <w:r>
        <w:t xml:space="preserve"> strategy execution is complete.</w:t>
      </w:r>
    </w:p>
    <w:p w14:paraId="6A42D057" w14:textId="77777777" w:rsidR="00C27347" w:rsidRDefault="00C27347" w:rsidP="001C770E"/>
    <w:p w14:paraId="2B5A8A49" w14:textId="77777777" w:rsidR="00A41624" w:rsidRDefault="00A41624" w:rsidP="00C27347">
      <w:r>
        <w:t>In other words, bright and early the first morning of the week, all of the actors go to their offices, look at the reports from the past week, determine their orders for the following week, and promptly at 8 AM (so to speak) they send them out to their subordinates and go back to watching soap operas for seven days.</w:t>
      </w:r>
    </w:p>
    <w:p w14:paraId="203F8F05" w14:textId="77777777" w:rsidR="00C27347" w:rsidRDefault="00C27347" w:rsidP="00C27347"/>
    <w:p w14:paraId="4B77EC0F" w14:textId="77777777" w:rsidR="00A41624" w:rsidRDefault="00A41624" w:rsidP="00C27347">
      <w:r>
        <w:t>Therefore, at the beginning of strategy execution, Athena loads each actor’s “working data”—the actor’s view of those things he can change by his tactics.  The conditions are designed, where appropriate, to query the actor’s working data when they apply to the actor himself, and the state of the simulation when they apply to other actors.  At the end of strategy execution, the working data is saved, changing the state of the simulation.  Thus, each actor knows and can see his own decisions, but not those of his fellows.</w:t>
      </w:r>
    </w:p>
    <w:p w14:paraId="52A7D79C" w14:textId="77777777" w:rsidR="00A41624" w:rsidRDefault="00A41624" w:rsidP="00A41624">
      <w:pPr>
        <w:pStyle w:val="Heading3"/>
      </w:pPr>
      <w:bookmarkStart w:id="87" w:name="_Toc310421767"/>
      <w:bookmarkStart w:id="88" w:name="_Toc316891083"/>
      <w:r>
        <w:lastRenderedPageBreak/>
        <w:t>Roads Not Taken</w:t>
      </w:r>
      <w:bookmarkEnd w:id="87"/>
      <w:bookmarkEnd w:id="88"/>
    </w:p>
    <w:p w14:paraId="0C07658D" w14:textId="77777777" w:rsidR="00A41624" w:rsidRDefault="00A41624" w:rsidP="00C27347">
      <w:r>
        <w:t>This section records ideas we chose not to implement, with our reasons for not doing so.  Some of them we may choose to reconsider in the future, so it seems worthwhile recording them.</w:t>
      </w:r>
    </w:p>
    <w:p w14:paraId="12CF7897" w14:textId="77777777" w:rsidR="00A41624" w:rsidRDefault="00A41624" w:rsidP="00A41624">
      <w:pPr>
        <w:pStyle w:val="Heading4"/>
      </w:pPr>
      <w:bookmarkStart w:id="89" w:name="_Toc310421768"/>
      <w:bookmarkStart w:id="90" w:name="_Toc316891084"/>
      <w:r>
        <w:t>Goal Extensions</w:t>
      </w:r>
      <w:bookmarkEnd w:id="89"/>
      <w:bookmarkEnd w:id="90"/>
    </w:p>
    <w:p w14:paraId="3C51EC55" w14:textId="77777777" w:rsidR="00A41624" w:rsidRDefault="00A41624" w:rsidP="00C27347">
      <w:r>
        <w:t>Our original notion of goals was that a goal was like a condition, embodying a Boolean expression, but with additional semantics.  We would have a variety of goal types.  Over time, though, it became clear that we wanted condition types for all of the same Boolean expressions as we had goals, and we redefined goals as a collection of conditions and discarded the notion of goal types altogether.</w:t>
      </w:r>
    </w:p>
    <w:p w14:paraId="4644D772" w14:textId="77777777" w:rsidR="00C27347" w:rsidRDefault="00C27347" w:rsidP="00C27347"/>
    <w:p w14:paraId="2DE44A8D" w14:textId="77777777" w:rsidR="00A41624" w:rsidRDefault="00A41624" w:rsidP="00C27347">
      <w:r>
        <w:t>The following are some extensions to the original notion of goal.</w:t>
      </w:r>
    </w:p>
    <w:p w14:paraId="5A0A048F" w14:textId="77777777" w:rsidR="00C27347" w:rsidRDefault="00C27347" w:rsidP="00C27347"/>
    <w:p w14:paraId="2A0CDC9D" w14:textId="77777777" w:rsidR="00A41624" w:rsidRDefault="00A41624" w:rsidP="00C27347">
      <w:r>
        <w:rPr>
          <w:b/>
        </w:rPr>
        <w:t>Progress Metrics:</w:t>
      </w:r>
      <w:r>
        <w:t xml:space="preserve">  </w:t>
      </w:r>
      <w:r w:rsidRPr="00CE6076">
        <w:t>A progress metric is a measure of the actor's progress toward a goal, probably expressed as a percenta</w:t>
      </w:r>
      <w:r>
        <w:t>ge.  This would be nice to have, but is hard to do in practice, likely requiring significant modeling for each goal type.  For example, considering the goal of controlling a neighborhood: what is a suitable metric for progress?  One could relate the actor’s influence in the neighborhood to that of other actors, which is in some sense a distance measure…but it doesn’t give much insight into the degree of action required by the actor to gain control, or how much work remains to be done.  It might take a great deal of slogging (providing services, information operations, and so forth) to gain that last few percent of influence; or a great deal of influence might be gained by one lightning stroke.  In short, naïve models are likely to be unsatisfactory, and informed models might be unsatisfactory as well.</w:t>
      </w:r>
    </w:p>
    <w:p w14:paraId="754D6775" w14:textId="77777777" w:rsidR="00C27347" w:rsidRDefault="00C27347" w:rsidP="00C27347"/>
    <w:p w14:paraId="4A784143" w14:textId="77777777" w:rsidR="00A41624" w:rsidRDefault="00A41624" w:rsidP="00C27347">
      <w:r>
        <w:rPr>
          <w:b/>
        </w:rPr>
        <w:t>Activation Conditions:</w:t>
      </w:r>
      <w:r>
        <w:t xml:space="preserve">  </w:t>
      </w:r>
      <w:r w:rsidRPr="00A254C2">
        <w:t>As defined above, the actor pursues goals that are both enabled and unmet, and the analyst controls the</w:t>
      </w:r>
      <w:r>
        <w:t xml:space="preserve"> goals’</w:t>
      </w:r>
      <w:r w:rsidRPr="00A254C2">
        <w:t xml:space="preserve"> </w:t>
      </w:r>
      <w:r w:rsidRPr="00A254C2">
        <w:rPr>
          <w:i/>
        </w:rPr>
        <w:t>state</w:t>
      </w:r>
      <w:r w:rsidRPr="00A254C2">
        <w:t xml:space="preserve"> flag</w:t>
      </w:r>
      <w:r>
        <w:t>s</w:t>
      </w:r>
      <w:r w:rsidRPr="00A254C2">
        <w:t>.  It might be desirable to allow activation conditions to be attached to goals just as they are to tactics; the goal would be enabled only if all activation conditions were met.  For example, Goal G1 might be enabled if:</w:t>
      </w:r>
    </w:p>
    <w:p w14:paraId="3586E4B9" w14:textId="77777777" w:rsidR="00C27347" w:rsidRDefault="00C27347" w:rsidP="00C27347"/>
    <w:p w14:paraId="026C7319" w14:textId="77777777" w:rsidR="00A41624" w:rsidRDefault="00A41624" w:rsidP="00B80934">
      <w:pPr>
        <w:pStyle w:val="ListParagraph"/>
        <w:numPr>
          <w:ilvl w:val="0"/>
          <w:numId w:val="21"/>
        </w:numPr>
      </w:pPr>
      <w:r>
        <w:t>Goal G2 has been met.</w:t>
      </w:r>
    </w:p>
    <w:p w14:paraId="15882BB3" w14:textId="77777777" w:rsidR="00A41624" w:rsidRDefault="00A41624" w:rsidP="00B80934">
      <w:pPr>
        <w:pStyle w:val="ListParagraph"/>
        <w:numPr>
          <w:ilvl w:val="0"/>
          <w:numId w:val="21"/>
        </w:numPr>
      </w:pPr>
      <w:r>
        <w:t>Goal G3 has not been met.</w:t>
      </w:r>
    </w:p>
    <w:p w14:paraId="24012C8D" w14:textId="77777777" w:rsidR="00A41624" w:rsidRDefault="00A41624" w:rsidP="00B80934">
      <w:pPr>
        <w:pStyle w:val="ListParagraph"/>
        <w:numPr>
          <w:ilvl w:val="0"/>
          <w:numId w:val="21"/>
        </w:numPr>
      </w:pPr>
      <w:r>
        <w:t>The simulation time is less than six months after time 0.</w:t>
      </w:r>
    </w:p>
    <w:p w14:paraId="3CD57E39" w14:textId="77777777" w:rsidR="00C27347" w:rsidRDefault="00C27347" w:rsidP="00B80934">
      <w:pPr>
        <w:pStyle w:val="ListParagraph"/>
        <w:numPr>
          <w:ilvl w:val="0"/>
          <w:numId w:val="21"/>
        </w:numPr>
      </w:pPr>
    </w:p>
    <w:p w14:paraId="5C16E261" w14:textId="4681B852" w:rsidR="00A41624" w:rsidRDefault="00A41624" w:rsidP="00C27347">
      <w:r>
        <w:t xml:space="preserve">This would allow the actor to pursue chains of goals, and to decide to pursue one goal in preference to another.  Note, though, that allowing goals to depend on whether other goals are met or unmet </w:t>
      </w:r>
      <w:r w:rsidR="0076306C">
        <w:t>could</w:t>
      </w:r>
      <w:r>
        <w:t xml:space="preserve"> cause the condition evaluation network to contain cycles; we would need to detect and prevent these.</w:t>
      </w:r>
    </w:p>
    <w:p w14:paraId="74F7962D" w14:textId="77777777" w:rsidR="00A41624" w:rsidRDefault="00A41624" w:rsidP="00A41624">
      <w:pPr>
        <w:pStyle w:val="western"/>
      </w:pPr>
      <w:r>
        <w:rPr>
          <w:b/>
          <w:bCs/>
        </w:rPr>
        <w:t>Actions on Success/Failure:</w:t>
      </w:r>
      <w:r>
        <w:t xml:space="preserve"> A goal succeeds when its condition is met; Ed Upchurch has suggested that a goal fails if an end-time is reached before the goal succeeds. Certain actions could be taken on goal success or failure, such as activating another goal. Note that some of the actions Ed suggests would also be handled by activation conditions, as defined above.</w:t>
      </w:r>
    </w:p>
    <w:p w14:paraId="59492E9D" w14:textId="77777777" w:rsidR="00A41624" w:rsidRDefault="00A41624" w:rsidP="00A41624">
      <w:pPr>
        <w:pStyle w:val="Heading4"/>
      </w:pPr>
      <w:bookmarkStart w:id="91" w:name="_Toc310421769"/>
      <w:bookmarkStart w:id="92" w:name="_Toc316891085"/>
      <w:r>
        <w:lastRenderedPageBreak/>
        <w:t>Goal Prioritization</w:t>
      </w:r>
      <w:bookmarkEnd w:id="91"/>
      <w:bookmarkEnd w:id="92"/>
    </w:p>
    <w:p w14:paraId="678E1706" w14:textId="77777777" w:rsidR="00A41624" w:rsidRDefault="00A41624" w:rsidP="00C27347">
      <w:r>
        <w:t>As described above, the analyst sets the priority of each of the actor’s tactics; the tactics are then executed in priority order, as resources and conditions permit.  Originally we considered a different approach:</w:t>
      </w:r>
    </w:p>
    <w:p w14:paraId="41018B89" w14:textId="77777777" w:rsidR="00C27347" w:rsidRDefault="00C27347" w:rsidP="00C27347"/>
    <w:p w14:paraId="511620CA" w14:textId="77777777" w:rsidR="00A41624" w:rsidRDefault="00A41624" w:rsidP="00B80934">
      <w:pPr>
        <w:pStyle w:val="ListParagraph"/>
        <w:numPr>
          <w:ilvl w:val="0"/>
          <w:numId w:val="22"/>
        </w:numPr>
      </w:pPr>
      <w:r>
        <w:t xml:space="preserve">Actor </w:t>
      </w:r>
      <w:r w:rsidRPr="00C27347">
        <w:rPr>
          <w:i/>
          <w:iCs/>
        </w:rPr>
        <w:t>a</w:t>
      </w:r>
      <w:r>
        <w:t>'s goals are prioritized from most important to least important.</w:t>
      </w:r>
    </w:p>
    <w:p w14:paraId="58F4B687" w14:textId="77777777" w:rsidR="00A41624" w:rsidRDefault="00A41624" w:rsidP="00B80934">
      <w:pPr>
        <w:pStyle w:val="ListParagraph"/>
        <w:numPr>
          <w:ilvl w:val="0"/>
          <w:numId w:val="22"/>
        </w:numPr>
      </w:pPr>
      <w:r>
        <w:t>Every tactic is associated explicitly with one or more goal.</w:t>
      </w:r>
    </w:p>
    <w:p w14:paraId="3F0B4E62" w14:textId="77777777" w:rsidR="00A41624" w:rsidRDefault="00A41624" w:rsidP="00B80934">
      <w:pPr>
        <w:pStyle w:val="ListParagraph"/>
        <w:numPr>
          <w:ilvl w:val="0"/>
          <w:numId w:val="22"/>
        </w:numPr>
      </w:pPr>
      <w:r>
        <w:t>The tactics associated with a goal are in priority order for that goal.</w:t>
      </w:r>
    </w:p>
    <w:p w14:paraId="5B717341" w14:textId="77777777" w:rsidR="00C27347" w:rsidRDefault="00C27347" w:rsidP="00C27347">
      <w:pPr>
        <w:pStyle w:val="ListParagraph"/>
      </w:pPr>
    </w:p>
    <w:p w14:paraId="2FCACA50" w14:textId="77777777" w:rsidR="00A41624" w:rsidRDefault="00A41624" w:rsidP="00C27347">
      <w:r>
        <w:t>Then, the algorithm is as follows:</w:t>
      </w:r>
    </w:p>
    <w:p w14:paraId="2A5F7DC6" w14:textId="77777777" w:rsidR="00C27347" w:rsidRDefault="00C27347" w:rsidP="00C27347"/>
    <w:p w14:paraId="11C02832" w14:textId="77777777" w:rsidR="00A41624" w:rsidRDefault="00A41624" w:rsidP="00C27347">
      <w:pPr>
        <w:ind w:left="360"/>
      </w:pPr>
      <w:r>
        <w:t xml:space="preserve">For each actor </w:t>
      </w:r>
      <w:r>
        <w:rPr>
          <w:i/>
          <w:iCs/>
        </w:rPr>
        <w:t>a:</w:t>
      </w:r>
    </w:p>
    <w:p w14:paraId="13D2C46F" w14:textId="77777777" w:rsidR="00A41624" w:rsidRDefault="00A41624" w:rsidP="00C27347">
      <w:pPr>
        <w:ind w:left="360" w:firstLine="360"/>
      </w:pPr>
      <w:r>
        <w:t xml:space="preserve">Let the </w:t>
      </w:r>
      <w:r>
        <w:rPr>
          <w:i/>
          <w:iCs/>
        </w:rPr>
        <w:t>plan</w:t>
      </w:r>
      <w:r>
        <w:t xml:space="preserve"> be the empty list.</w:t>
      </w:r>
    </w:p>
    <w:p w14:paraId="17C687A1" w14:textId="77777777" w:rsidR="00A41624" w:rsidRDefault="00A41624" w:rsidP="00C27347">
      <w:pPr>
        <w:ind w:left="360" w:firstLine="360"/>
      </w:pPr>
      <w:r>
        <w:t xml:space="preserve">For each of </w:t>
      </w:r>
      <w:r>
        <w:rPr>
          <w:i/>
          <w:iCs/>
        </w:rPr>
        <w:t>a'</w:t>
      </w:r>
      <w:r>
        <w:t xml:space="preserve">s goals </w:t>
      </w:r>
      <w:r>
        <w:rPr>
          <w:i/>
          <w:iCs/>
        </w:rPr>
        <w:t>G</w:t>
      </w:r>
      <w:r>
        <w:t>, in priority order,</w:t>
      </w:r>
    </w:p>
    <w:p w14:paraId="364DF2E5" w14:textId="77777777" w:rsidR="00A41624" w:rsidRDefault="00A41624" w:rsidP="00C27347">
      <w:pPr>
        <w:ind w:left="720" w:firstLine="360"/>
      </w:pPr>
      <w:r>
        <w:t xml:space="preserve">For each tactic </w:t>
      </w:r>
      <w:r>
        <w:rPr>
          <w:i/>
          <w:iCs/>
        </w:rPr>
        <w:t xml:space="preserve">T </w:t>
      </w:r>
      <w:r>
        <w:t xml:space="preserve">associated with </w:t>
      </w:r>
      <w:r>
        <w:rPr>
          <w:i/>
          <w:iCs/>
        </w:rPr>
        <w:t>G</w:t>
      </w:r>
      <w:r>
        <w:t>, in priority order:</w:t>
      </w:r>
    </w:p>
    <w:p w14:paraId="676C1900" w14:textId="77777777" w:rsidR="00A41624" w:rsidRDefault="00A41624" w:rsidP="00C27347">
      <w:pPr>
        <w:ind w:left="1080" w:firstLine="360"/>
      </w:pPr>
      <w:r>
        <w:t xml:space="preserve">If </w:t>
      </w:r>
      <w:r>
        <w:rPr>
          <w:i/>
          <w:iCs/>
        </w:rPr>
        <w:t>T</w:t>
      </w:r>
      <w:r>
        <w:t xml:space="preserve"> is already in the </w:t>
      </w:r>
      <w:r>
        <w:rPr>
          <w:i/>
          <w:iCs/>
        </w:rPr>
        <w:t>plan</w:t>
      </w:r>
      <w:r>
        <w:t>, skip it.</w:t>
      </w:r>
    </w:p>
    <w:p w14:paraId="3907FEB9" w14:textId="77777777" w:rsidR="00A41624" w:rsidRDefault="00A41624" w:rsidP="00C27347">
      <w:pPr>
        <w:ind w:left="1080" w:firstLine="360"/>
      </w:pPr>
      <w:r>
        <w:t xml:space="preserve">If </w:t>
      </w:r>
      <w:r>
        <w:rPr>
          <w:i/>
          <w:iCs/>
        </w:rPr>
        <w:t>T</w:t>
      </w:r>
      <w:r>
        <w:t>'s conditions are not met, skip it.</w:t>
      </w:r>
    </w:p>
    <w:p w14:paraId="02C3E45D" w14:textId="77777777" w:rsidR="00A41624" w:rsidRDefault="00A41624" w:rsidP="00C27347">
      <w:pPr>
        <w:ind w:left="1080" w:firstLine="360"/>
      </w:pPr>
      <w:r>
        <w:t xml:space="preserve">If </w:t>
      </w:r>
      <w:r>
        <w:rPr>
          <w:i/>
          <w:iCs/>
        </w:rPr>
        <w:t>T</w:t>
      </w:r>
      <w:r>
        <w:t>'s cost exceeds the available resources, skip it.</w:t>
      </w:r>
    </w:p>
    <w:p w14:paraId="301C7F81" w14:textId="77777777" w:rsidR="00A41624" w:rsidRDefault="00A41624" w:rsidP="00C27347">
      <w:pPr>
        <w:ind w:left="1080" w:firstLine="360"/>
      </w:pPr>
      <w:r>
        <w:t xml:space="preserve">Reduce </w:t>
      </w:r>
      <w:r>
        <w:rPr>
          <w:i/>
          <w:iCs/>
        </w:rPr>
        <w:t>a</w:t>
      </w:r>
      <w:r>
        <w:t xml:space="preserve">'s resources by </w:t>
      </w:r>
      <w:r>
        <w:rPr>
          <w:i/>
          <w:iCs/>
        </w:rPr>
        <w:t>T'</w:t>
      </w:r>
      <w:r>
        <w:t>s cost.</w:t>
      </w:r>
    </w:p>
    <w:p w14:paraId="505448CA" w14:textId="77777777" w:rsidR="00A41624" w:rsidRDefault="00A41624" w:rsidP="00C27347">
      <w:pPr>
        <w:ind w:left="1080" w:firstLine="360"/>
      </w:pPr>
      <w:r>
        <w:t xml:space="preserve">Add </w:t>
      </w:r>
      <w:r>
        <w:rPr>
          <w:i/>
          <w:iCs/>
        </w:rPr>
        <w:t>T</w:t>
      </w:r>
      <w:r>
        <w:t xml:space="preserve"> to </w:t>
      </w:r>
      <w:r>
        <w:rPr>
          <w:i/>
          <w:iCs/>
        </w:rPr>
        <w:t>a</w:t>
      </w:r>
      <w:r>
        <w:t xml:space="preserve">'s </w:t>
      </w:r>
      <w:r>
        <w:rPr>
          <w:i/>
          <w:iCs/>
        </w:rPr>
        <w:t>plan</w:t>
      </w:r>
      <w:r>
        <w:t>.</w:t>
      </w:r>
    </w:p>
    <w:p w14:paraId="4C793E74" w14:textId="77777777" w:rsidR="00A41624" w:rsidRDefault="00A41624" w:rsidP="00C27347">
      <w:pPr>
        <w:ind w:left="360" w:firstLine="360"/>
      </w:pPr>
      <w:r>
        <w:t xml:space="preserve">For each tactic </w:t>
      </w:r>
      <w:r>
        <w:rPr>
          <w:i/>
          <w:iCs/>
        </w:rPr>
        <w:t>T</w:t>
      </w:r>
      <w:r>
        <w:t xml:space="preserve"> in </w:t>
      </w:r>
      <w:r>
        <w:rPr>
          <w:i/>
          <w:iCs/>
        </w:rPr>
        <w:t>a'</w:t>
      </w:r>
      <w:r>
        <w:t xml:space="preserve">s </w:t>
      </w:r>
      <w:r>
        <w:rPr>
          <w:i/>
          <w:iCs/>
        </w:rPr>
        <w:t>plan</w:t>
      </w:r>
      <w:r>
        <w:t xml:space="preserve">, </w:t>
      </w:r>
    </w:p>
    <w:p w14:paraId="625DD682" w14:textId="77777777" w:rsidR="00A41624" w:rsidRDefault="00A41624" w:rsidP="00C27347">
      <w:pPr>
        <w:ind w:left="720" w:firstLine="360"/>
      </w:pPr>
      <w:r>
        <w:t xml:space="preserve">Execute tactic </w:t>
      </w:r>
      <w:r>
        <w:rPr>
          <w:i/>
          <w:iCs/>
        </w:rPr>
        <w:t>T</w:t>
      </w:r>
      <w:r>
        <w:t>.</w:t>
      </w:r>
    </w:p>
    <w:p w14:paraId="1A12109F" w14:textId="77777777" w:rsidR="00FB278E" w:rsidRDefault="00FB278E" w:rsidP="00FB278E"/>
    <w:p w14:paraId="44FB286C" w14:textId="77777777" w:rsidR="00A41624" w:rsidRDefault="00A41624" w:rsidP="00FB278E">
      <w:r>
        <w:t xml:space="preserve">This is a very natural approach, where you start with goals and then move on to the tactics required to achieve them. Unfortunately, it yields unrealistic results because it assumes that each goal in the list dominates all subsequent goals: the actor will do everything possible to meet the first goal before moving onto the second, and so on. In reality, an actor might wish to push forward towards several goals at once, using the most important tactic for each, before moving on to less important (or less effective) tactics. </w:t>
      </w:r>
    </w:p>
    <w:p w14:paraId="42146865" w14:textId="77777777" w:rsidR="00FB278E" w:rsidRDefault="00FB278E" w:rsidP="00FB278E"/>
    <w:p w14:paraId="724A7FFD" w14:textId="77777777" w:rsidR="00A41624" w:rsidRDefault="00A41624" w:rsidP="00FB278E">
      <w:r>
        <w:t>By prioritizing the tactics instead of the goals, and attaching "Goal Unmet" conditions to them, we allow the analyst to decide which tactics the actor is likely to use in support of his goals, and to order them to reflect the actor's likely very complex priorities—instead of trying to write a model to do that, and getting it wrong.</w:t>
      </w:r>
    </w:p>
    <w:p w14:paraId="2F1CF510" w14:textId="77777777" w:rsidR="00A41624" w:rsidRDefault="00A41624" w:rsidP="00A41624">
      <w:pPr>
        <w:pStyle w:val="Textbody"/>
      </w:pPr>
    </w:p>
    <w:p w14:paraId="5587CD14" w14:textId="77777777" w:rsidR="00502610" w:rsidRDefault="00502610" w:rsidP="00A41624">
      <w:pPr>
        <w:pStyle w:val="Textbody"/>
      </w:pPr>
    </w:p>
    <w:p w14:paraId="263E3047" w14:textId="77777777" w:rsidR="00502610" w:rsidRDefault="00502610" w:rsidP="00502610">
      <w:pPr>
        <w:pStyle w:val="Heading2"/>
      </w:pPr>
      <w:bookmarkStart w:id="93" w:name="_Toc310421770"/>
      <w:bookmarkStart w:id="94" w:name="_Ref316890632"/>
      <w:bookmarkStart w:id="95" w:name="_Toc316891086"/>
      <w:r>
        <w:lastRenderedPageBreak/>
        <w:t>Relationships and Control</w:t>
      </w:r>
      <w:bookmarkEnd w:id="93"/>
      <w:bookmarkEnd w:id="94"/>
      <w:bookmarkEnd w:id="95"/>
    </w:p>
    <w:p w14:paraId="3ACED282" w14:textId="77777777" w:rsidR="00502610" w:rsidRDefault="00502610" w:rsidP="0036543E">
      <w:r>
        <w:t>Athena models the relationships between groups and between groups and actors.  This section describes how relationships are defined and how they vary over time.  In addition, it describes the closely related issue of actor support and influence in neighborhoods, and how influence leads to neighborhood control.  More particular, this section addresses the following topics:</w:t>
      </w:r>
    </w:p>
    <w:p w14:paraId="07E8E602" w14:textId="77777777" w:rsidR="0036543E" w:rsidRDefault="0036543E" w:rsidP="0036543E"/>
    <w:p w14:paraId="2B6EA057" w14:textId="77777777" w:rsidR="00502610" w:rsidRDefault="00502610" w:rsidP="00B80934">
      <w:pPr>
        <w:pStyle w:val="ListParagraph"/>
        <w:numPr>
          <w:ilvl w:val="0"/>
          <w:numId w:val="24"/>
        </w:numPr>
      </w:pPr>
      <w:r>
        <w:t>Inter-group relationships, also called “horizontal” relationships.</w:t>
      </w:r>
    </w:p>
    <w:p w14:paraId="4E09FEA6" w14:textId="77777777" w:rsidR="00502610" w:rsidRDefault="00502610" w:rsidP="00B80934">
      <w:pPr>
        <w:pStyle w:val="ListParagraph"/>
        <w:numPr>
          <w:ilvl w:val="0"/>
          <w:numId w:val="24"/>
        </w:numPr>
      </w:pPr>
      <w:r>
        <w:t>Group/actor relationships, also called “vertical” relationships.</w:t>
      </w:r>
    </w:p>
    <w:p w14:paraId="707B065C" w14:textId="77777777" w:rsidR="00502610" w:rsidRDefault="00502610" w:rsidP="00B80934">
      <w:pPr>
        <w:pStyle w:val="ListParagraph"/>
        <w:numPr>
          <w:ilvl w:val="0"/>
          <w:numId w:val="24"/>
        </w:numPr>
      </w:pPr>
      <w:r>
        <w:t>How vertical relationships vary with time.</w:t>
      </w:r>
    </w:p>
    <w:p w14:paraId="3AAFF261" w14:textId="77777777" w:rsidR="00502610" w:rsidRDefault="00502610" w:rsidP="00B80934">
      <w:pPr>
        <w:pStyle w:val="ListParagraph"/>
        <w:numPr>
          <w:ilvl w:val="0"/>
          <w:numId w:val="24"/>
        </w:numPr>
      </w:pPr>
      <w:r>
        <w:t>Support for actors by groups in neighborhoods.</w:t>
      </w:r>
    </w:p>
    <w:p w14:paraId="0AF24FEE" w14:textId="77777777" w:rsidR="00502610" w:rsidRDefault="00502610" w:rsidP="00B80934">
      <w:pPr>
        <w:pStyle w:val="ListParagraph"/>
        <w:numPr>
          <w:ilvl w:val="0"/>
          <w:numId w:val="24"/>
        </w:numPr>
      </w:pPr>
      <w:r>
        <w:t>Support for actors by other actors.</w:t>
      </w:r>
    </w:p>
    <w:p w14:paraId="0CF10507" w14:textId="77777777" w:rsidR="00502610" w:rsidRDefault="00502610" w:rsidP="00B80934">
      <w:pPr>
        <w:pStyle w:val="ListParagraph"/>
        <w:numPr>
          <w:ilvl w:val="0"/>
          <w:numId w:val="24"/>
        </w:numPr>
      </w:pPr>
      <w:r>
        <w:t>The influence of actors in neighborhoods due to the support they receive.</w:t>
      </w:r>
    </w:p>
    <w:p w14:paraId="155A8D6D" w14:textId="0BE225C8" w:rsidR="00502610" w:rsidRDefault="00502610" w:rsidP="00B80934">
      <w:pPr>
        <w:pStyle w:val="ListParagraph"/>
        <w:numPr>
          <w:ilvl w:val="0"/>
          <w:numId w:val="24"/>
        </w:numPr>
      </w:pPr>
      <w:r>
        <w:t>The circumstances under which control of a neighborhood shifts from one actor to another (or to or from no actor at all)</w:t>
      </w:r>
      <w:r w:rsidR="00C8130A">
        <w:t>.</w:t>
      </w:r>
    </w:p>
    <w:p w14:paraId="4DF044B2" w14:textId="77777777" w:rsidR="00502610" w:rsidRDefault="00502610" w:rsidP="00B80934">
      <w:pPr>
        <w:pStyle w:val="ListParagraph"/>
        <w:numPr>
          <w:ilvl w:val="0"/>
          <w:numId w:val="24"/>
        </w:numPr>
      </w:pPr>
      <w:r>
        <w:t>What happens when control of a neighborhood shifts.</w:t>
      </w:r>
    </w:p>
    <w:p w14:paraId="19479118" w14:textId="77777777" w:rsidR="0036543E" w:rsidRDefault="0036543E" w:rsidP="0036543E"/>
    <w:p w14:paraId="1588400D" w14:textId="77777777" w:rsidR="00502610" w:rsidRDefault="00502610" w:rsidP="00502610">
      <w:pPr>
        <w:pStyle w:val="Heading3"/>
      </w:pPr>
      <w:bookmarkStart w:id="96" w:name="_Toc310421771"/>
      <w:bookmarkStart w:id="97" w:name="_Toc316891087"/>
      <w:r>
        <w:t>Relationships and Affinity</w:t>
      </w:r>
      <w:bookmarkEnd w:id="96"/>
      <w:bookmarkEnd w:id="97"/>
    </w:p>
    <w:p w14:paraId="270DEEF8" w14:textId="77777777" w:rsidR="00502610" w:rsidRDefault="00502610" w:rsidP="0036543E">
      <w:r>
        <w:t xml:space="preserve">Athena defines two kinds of relationship, horizontal relationships and vertical relationships.  In each case, a relationship is expressed as a number </w:t>
      </w:r>
      <w:r>
        <w:rPr>
          <w:i/>
        </w:rPr>
        <w:t>X</w:t>
      </w:r>
      <w:r>
        <w:t xml:space="preserve"> where </w:t>
      </w:r>
      <m:oMath>
        <m:r>
          <w:rPr>
            <w:rFonts w:ascii="Cambria Math" w:hAnsi="Cambria Math"/>
          </w:rPr>
          <m:t>-1.0≤X≤ +1.0</m:t>
        </m:r>
      </m:oMath>
      <w:r>
        <w:t xml:space="preserve">.  The magnitude of the number indicates the strength of the relationship and the sign indicates whether the related parties are friends or foes.  We usually assume that an entity’s relationship with itself is 1.0, and that a relationship of </w:t>
      </w:r>
      <m:oMath>
        <m:r>
          <w:rPr>
            <w:rFonts w:ascii="Cambria Math" w:hAnsi="Cambria Math"/>
          </w:rPr>
          <m:t>-1.0</m:t>
        </m:r>
      </m:oMath>
      <w:r>
        <w:t xml:space="preserve"> is pathological; the practical range is more like  </w:t>
      </w:r>
      <m:oMath>
        <m:r>
          <w:rPr>
            <w:rFonts w:ascii="Cambria Math" w:hAnsi="Cambria Math"/>
          </w:rPr>
          <m:t>-0.6≤X≤ +1.0</m:t>
        </m:r>
      </m:oMath>
      <w:r>
        <w:t>, though this is not a hard and fast rule.</w:t>
      </w:r>
    </w:p>
    <w:p w14:paraId="3AD34E0A" w14:textId="77777777" w:rsidR="0036543E" w:rsidRDefault="0036543E" w:rsidP="0036543E"/>
    <w:p w14:paraId="5C955511" w14:textId="78507043" w:rsidR="00502610" w:rsidRDefault="00502610" w:rsidP="0036543E">
      <w:r>
        <w:t xml:space="preserve">In Athena 3, all relationships are based on an affinity </w:t>
      </w:r>
      <w:r w:rsidRPr="009669AF">
        <w:rPr>
          <w:i/>
        </w:rPr>
        <w:t>A</w:t>
      </w:r>
      <w:r>
        <w:t xml:space="preserve"> </w:t>
      </w:r>
      <w:r w:rsidRPr="009669AF">
        <w:t>computed</w:t>
      </w:r>
      <w:r>
        <w:t xml:space="preserve"> by comparing the belief systems of the entities involved, where </w:t>
      </w:r>
      <m:oMath>
        <m:r>
          <w:rPr>
            <w:rFonts w:ascii="Cambria Math" w:hAnsi="Cambria Math"/>
          </w:rPr>
          <m:t>-1.0≤A≤+1.0</m:t>
        </m:r>
      </m:oMath>
      <w:r>
        <w:t xml:space="preserve">.  The definition of belief systems and affinities is found in the </w:t>
      </w:r>
      <w:r>
        <w:rPr>
          <w:i/>
        </w:rPr>
        <w:t>Mars Analyst’s Guide</w:t>
      </w:r>
      <w:r>
        <w:t>.  An affinity greater than zero implies that the two entities tend to have compatible beliefs; an affinity less than zero implies that the two entities tend to have incompatible beliefs. Both actors and civilian groups have belief systems</w:t>
      </w:r>
      <w:r w:rsidR="000A5EA6">
        <w:t xml:space="preserve">, and all pairs of them have </w:t>
      </w:r>
      <w:r>
        <w:t>affinities.</w:t>
      </w:r>
      <w:r w:rsidR="000A5EA6">
        <w:t xml:space="preserve">  (Force and organization groups inherit the affinities of their owning actors.)</w:t>
      </w:r>
    </w:p>
    <w:p w14:paraId="5765ACC6" w14:textId="77777777" w:rsidR="0036543E" w:rsidRDefault="0036543E" w:rsidP="0036543E"/>
    <w:p w14:paraId="67ED571F" w14:textId="77777777" w:rsidR="00502610" w:rsidRDefault="00502610" w:rsidP="0036543E">
      <w:r>
        <w:t xml:space="preserve">Athena uses </w:t>
      </w:r>
      <w:r>
        <w:rPr>
          <w:i/>
        </w:rPr>
        <w:t>quality</w:t>
      </w:r>
      <w:r>
        <w:t xml:space="preserve"> data types to relate numeric values to symbolic constants.  The </w:t>
      </w:r>
      <w:r w:rsidRPr="000D1D6F">
        <w:rPr>
          <w:rFonts w:ascii="Courier New" w:hAnsi="Courier New" w:cs="Courier New"/>
        </w:rPr>
        <w:t>qaffinity</w:t>
      </w:r>
      <w:r>
        <w:t xml:space="preserve"> data type is used with both affinity and relationship values; it is defined as follows:</w:t>
      </w:r>
    </w:p>
    <w:p w14:paraId="17343A53" w14:textId="77777777" w:rsidR="00502610" w:rsidRDefault="00502610" w:rsidP="00502610"/>
    <w:tbl>
      <w:tblPr>
        <w:tblStyle w:val="TableGrid"/>
        <w:tblW w:w="0" w:type="auto"/>
        <w:jc w:val="center"/>
        <w:tblLook w:val="04A0" w:firstRow="1" w:lastRow="0" w:firstColumn="1" w:lastColumn="0" w:noHBand="0" w:noVBand="1"/>
      </w:tblPr>
      <w:tblGrid>
        <w:gridCol w:w="2484"/>
        <w:gridCol w:w="1224"/>
        <w:gridCol w:w="1080"/>
        <w:gridCol w:w="2160"/>
      </w:tblGrid>
      <w:tr w:rsidR="00502610" w:rsidRPr="00553721" w14:paraId="0F3398D9" w14:textId="77777777" w:rsidTr="001D79EC">
        <w:trPr>
          <w:cantSplit/>
          <w:jc w:val="center"/>
        </w:trPr>
        <w:tc>
          <w:tcPr>
            <w:tcW w:w="2484" w:type="dxa"/>
          </w:tcPr>
          <w:p w14:paraId="49AE3182" w14:textId="77777777" w:rsidR="00502610" w:rsidRPr="00553721" w:rsidRDefault="00502610" w:rsidP="001D79EC">
            <w:r w:rsidRPr="00553721">
              <w:t>Narrative</w:t>
            </w:r>
          </w:p>
        </w:tc>
        <w:tc>
          <w:tcPr>
            <w:tcW w:w="1224" w:type="dxa"/>
          </w:tcPr>
          <w:p w14:paraId="3AAE1A46" w14:textId="77777777" w:rsidR="00502610" w:rsidRPr="00553721" w:rsidRDefault="00502610" w:rsidP="001D79EC">
            <w:r w:rsidRPr="00553721">
              <w:t>Symbol</w:t>
            </w:r>
          </w:p>
        </w:tc>
        <w:tc>
          <w:tcPr>
            <w:tcW w:w="1080" w:type="dxa"/>
          </w:tcPr>
          <w:p w14:paraId="4432C54C" w14:textId="77777777" w:rsidR="00502610" w:rsidRPr="00553721" w:rsidRDefault="00502610" w:rsidP="001D79EC">
            <w:r w:rsidRPr="00553721">
              <w:t>Value</w:t>
            </w:r>
          </w:p>
        </w:tc>
        <w:tc>
          <w:tcPr>
            <w:tcW w:w="2160" w:type="dxa"/>
          </w:tcPr>
          <w:p w14:paraId="6AC7D497" w14:textId="77777777" w:rsidR="00502610" w:rsidRPr="00553721" w:rsidRDefault="00502610" w:rsidP="001D79EC">
            <w:r w:rsidRPr="00553721">
              <w:t>Range</w:t>
            </w:r>
          </w:p>
        </w:tc>
      </w:tr>
      <w:tr w:rsidR="00502610" w14:paraId="43782E24" w14:textId="77777777" w:rsidTr="001D79EC">
        <w:trPr>
          <w:cantSplit/>
          <w:jc w:val="center"/>
        </w:trPr>
        <w:tc>
          <w:tcPr>
            <w:tcW w:w="2484" w:type="dxa"/>
          </w:tcPr>
          <w:p w14:paraId="497B7733" w14:textId="77777777" w:rsidR="00502610" w:rsidRPr="00553721" w:rsidRDefault="00502610" w:rsidP="001D79EC">
            <w:pPr>
              <w:rPr>
                <w:i/>
              </w:rPr>
            </w:pPr>
            <w:r>
              <w:rPr>
                <w:i/>
              </w:rPr>
              <w:t>a</w:t>
            </w:r>
            <w:r>
              <w:t xml:space="preserve"> supports </w:t>
            </w:r>
            <w:r>
              <w:rPr>
                <w:i/>
              </w:rPr>
              <w:t>b</w:t>
            </w:r>
          </w:p>
        </w:tc>
        <w:tc>
          <w:tcPr>
            <w:tcW w:w="1224" w:type="dxa"/>
          </w:tcPr>
          <w:p w14:paraId="2098CC7A" w14:textId="77777777" w:rsidR="00502610" w:rsidRDefault="00502610" w:rsidP="001D79EC">
            <w:r>
              <w:t>SUPPORT</w:t>
            </w:r>
          </w:p>
        </w:tc>
        <w:tc>
          <w:tcPr>
            <w:tcW w:w="1080" w:type="dxa"/>
          </w:tcPr>
          <w:p w14:paraId="20E91BD8" w14:textId="77777777" w:rsidR="00502610" w:rsidRDefault="00502610" w:rsidP="001D79EC">
            <w:r>
              <w:t>0.8</w:t>
            </w:r>
          </w:p>
        </w:tc>
        <w:tc>
          <w:tcPr>
            <w:tcW w:w="2160" w:type="dxa"/>
          </w:tcPr>
          <w:p w14:paraId="29DDF7CD" w14:textId="77777777" w:rsidR="00502610" w:rsidRPr="00553721" w:rsidRDefault="00502610" w:rsidP="001D79EC">
            <w:r>
              <w:t xml:space="preserve">+0.7 &lt; </w:t>
            </w:r>
            <w:r>
              <w:rPr>
                <w:i/>
              </w:rPr>
              <w:t>value</w:t>
            </w:r>
            <w:r>
              <w:t xml:space="preserve"> ≤ +1.0</w:t>
            </w:r>
          </w:p>
        </w:tc>
      </w:tr>
      <w:tr w:rsidR="00502610" w14:paraId="50FBF8E1" w14:textId="77777777" w:rsidTr="001D79EC">
        <w:trPr>
          <w:cantSplit/>
          <w:jc w:val="center"/>
        </w:trPr>
        <w:tc>
          <w:tcPr>
            <w:tcW w:w="2484" w:type="dxa"/>
          </w:tcPr>
          <w:p w14:paraId="748EFD88" w14:textId="77777777" w:rsidR="00502610" w:rsidRPr="00553721" w:rsidRDefault="00502610" w:rsidP="001D79EC">
            <w:pPr>
              <w:rPr>
                <w:i/>
              </w:rPr>
            </w:pPr>
            <w:r>
              <w:rPr>
                <w:i/>
              </w:rPr>
              <w:t xml:space="preserve">a </w:t>
            </w:r>
            <w:r>
              <w:t xml:space="preserve">likes </w:t>
            </w:r>
            <w:r>
              <w:rPr>
                <w:i/>
              </w:rPr>
              <w:t>b</w:t>
            </w:r>
          </w:p>
        </w:tc>
        <w:tc>
          <w:tcPr>
            <w:tcW w:w="1224" w:type="dxa"/>
          </w:tcPr>
          <w:p w14:paraId="2CA13E2C" w14:textId="77777777" w:rsidR="00502610" w:rsidRDefault="00502610" w:rsidP="001D79EC">
            <w:r>
              <w:t>LIKE</w:t>
            </w:r>
          </w:p>
        </w:tc>
        <w:tc>
          <w:tcPr>
            <w:tcW w:w="1080" w:type="dxa"/>
          </w:tcPr>
          <w:p w14:paraId="40DAE9E3" w14:textId="77777777" w:rsidR="00502610" w:rsidRDefault="00502610" w:rsidP="001D79EC">
            <w:r>
              <w:t>0.4</w:t>
            </w:r>
          </w:p>
        </w:tc>
        <w:tc>
          <w:tcPr>
            <w:tcW w:w="2160" w:type="dxa"/>
          </w:tcPr>
          <w:p w14:paraId="294B8361" w14:textId="77777777" w:rsidR="00502610" w:rsidRPr="00553721" w:rsidRDefault="00502610" w:rsidP="001D79EC">
            <w:r>
              <w:t xml:space="preserve">+0.2 &lt; </w:t>
            </w:r>
            <w:r>
              <w:rPr>
                <w:i/>
              </w:rPr>
              <w:t>value</w:t>
            </w:r>
            <w:r>
              <w:t xml:space="preserve"> ≤ +0.7</w:t>
            </w:r>
          </w:p>
        </w:tc>
      </w:tr>
      <w:tr w:rsidR="00502610" w14:paraId="57C364E8" w14:textId="77777777" w:rsidTr="001D79EC">
        <w:trPr>
          <w:cantSplit/>
          <w:jc w:val="center"/>
        </w:trPr>
        <w:tc>
          <w:tcPr>
            <w:tcW w:w="2484" w:type="dxa"/>
          </w:tcPr>
          <w:p w14:paraId="6D87A501" w14:textId="77777777" w:rsidR="00502610" w:rsidRPr="00553721" w:rsidRDefault="00502610" w:rsidP="001D79EC">
            <w:r>
              <w:rPr>
                <w:i/>
              </w:rPr>
              <w:t>a</w:t>
            </w:r>
            <w:r>
              <w:t xml:space="preserve"> is indifferent to </w:t>
            </w:r>
            <w:r>
              <w:rPr>
                <w:i/>
              </w:rPr>
              <w:t>b</w:t>
            </w:r>
          </w:p>
        </w:tc>
        <w:tc>
          <w:tcPr>
            <w:tcW w:w="1224" w:type="dxa"/>
          </w:tcPr>
          <w:p w14:paraId="07D20C55" w14:textId="77777777" w:rsidR="00502610" w:rsidRDefault="00502610" w:rsidP="001D79EC">
            <w:r>
              <w:t>INDIFF</w:t>
            </w:r>
          </w:p>
        </w:tc>
        <w:tc>
          <w:tcPr>
            <w:tcW w:w="1080" w:type="dxa"/>
          </w:tcPr>
          <w:p w14:paraId="202FBAD3" w14:textId="77777777" w:rsidR="00502610" w:rsidRDefault="00502610" w:rsidP="001D79EC">
            <w:r>
              <w:t>0.0</w:t>
            </w:r>
          </w:p>
        </w:tc>
        <w:tc>
          <w:tcPr>
            <w:tcW w:w="2160" w:type="dxa"/>
          </w:tcPr>
          <w:p w14:paraId="621EEEFE" w14:textId="77777777" w:rsidR="00502610" w:rsidRPr="00553721" w:rsidRDefault="00502610" w:rsidP="001D79EC">
            <w:r>
              <w:t xml:space="preserve">–0.2 &lt; </w:t>
            </w:r>
            <w:r>
              <w:rPr>
                <w:i/>
              </w:rPr>
              <w:t>value</w:t>
            </w:r>
            <w:r>
              <w:t xml:space="preserve"> ≤ +0.2</w:t>
            </w:r>
          </w:p>
        </w:tc>
      </w:tr>
      <w:tr w:rsidR="00502610" w14:paraId="505E5FC1" w14:textId="77777777" w:rsidTr="001D79EC">
        <w:trPr>
          <w:cantSplit/>
          <w:jc w:val="center"/>
        </w:trPr>
        <w:tc>
          <w:tcPr>
            <w:tcW w:w="2484" w:type="dxa"/>
          </w:tcPr>
          <w:p w14:paraId="7E0301ED" w14:textId="77777777" w:rsidR="00502610" w:rsidRPr="00553721" w:rsidRDefault="00502610" w:rsidP="001D79EC">
            <w:r>
              <w:rPr>
                <w:i/>
              </w:rPr>
              <w:t>a</w:t>
            </w:r>
            <w:r>
              <w:t xml:space="preserve"> dislikes </w:t>
            </w:r>
            <w:r>
              <w:rPr>
                <w:i/>
              </w:rPr>
              <w:t>b</w:t>
            </w:r>
          </w:p>
        </w:tc>
        <w:tc>
          <w:tcPr>
            <w:tcW w:w="1224" w:type="dxa"/>
          </w:tcPr>
          <w:p w14:paraId="546DE5A5" w14:textId="77777777" w:rsidR="00502610" w:rsidRDefault="00502610" w:rsidP="001D79EC">
            <w:r>
              <w:t>DISLIKE</w:t>
            </w:r>
          </w:p>
        </w:tc>
        <w:tc>
          <w:tcPr>
            <w:tcW w:w="1080" w:type="dxa"/>
          </w:tcPr>
          <w:p w14:paraId="170FD139" w14:textId="77777777" w:rsidR="00502610" w:rsidRDefault="00502610" w:rsidP="001D79EC">
            <w:r>
              <w:t>–0.4</w:t>
            </w:r>
          </w:p>
        </w:tc>
        <w:tc>
          <w:tcPr>
            <w:tcW w:w="2160" w:type="dxa"/>
          </w:tcPr>
          <w:p w14:paraId="54DA28DC" w14:textId="77777777" w:rsidR="00502610" w:rsidRDefault="00502610" w:rsidP="001D79EC">
            <w:r>
              <w:t xml:space="preserve">–0.7 &lt; </w:t>
            </w:r>
            <w:r>
              <w:rPr>
                <w:i/>
              </w:rPr>
              <w:t>value</w:t>
            </w:r>
            <w:r>
              <w:t xml:space="preserve"> ≤ –0.2</w:t>
            </w:r>
          </w:p>
        </w:tc>
      </w:tr>
      <w:tr w:rsidR="00502610" w14:paraId="341F2B0C" w14:textId="77777777" w:rsidTr="001D79EC">
        <w:trPr>
          <w:cantSplit/>
          <w:jc w:val="center"/>
        </w:trPr>
        <w:tc>
          <w:tcPr>
            <w:tcW w:w="2484" w:type="dxa"/>
          </w:tcPr>
          <w:p w14:paraId="4F8C552A" w14:textId="77777777" w:rsidR="00502610" w:rsidRPr="00553721" w:rsidRDefault="00502610" w:rsidP="001D79EC">
            <w:pPr>
              <w:rPr>
                <w:i/>
              </w:rPr>
            </w:pPr>
            <w:r>
              <w:rPr>
                <w:i/>
              </w:rPr>
              <w:lastRenderedPageBreak/>
              <w:t>a</w:t>
            </w:r>
            <w:r>
              <w:t xml:space="preserve"> opposes </w:t>
            </w:r>
            <w:r>
              <w:rPr>
                <w:i/>
              </w:rPr>
              <w:t>b</w:t>
            </w:r>
          </w:p>
        </w:tc>
        <w:tc>
          <w:tcPr>
            <w:tcW w:w="1224" w:type="dxa"/>
          </w:tcPr>
          <w:p w14:paraId="55AC153B" w14:textId="77777777" w:rsidR="00502610" w:rsidRDefault="00502610" w:rsidP="001D79EC">
            <w:r>
              <w:t>OPPOSE</w:t>
            </w:r>
          </w:p>
        </w:tc>
        <w:tc>
          <w:tcPr>
            <w:tcW w:w="1080" w:type="dxa"/>
          </w:tcPr>
          <w:p w14:paraId="45B764A1" w14:textId="77777777" w:rsidR="00502610" w:rsidRDefault="00502610" w:rsidP="001D79EC">
            <w:r>
              <w:t>–0.8</w:t>
            </w:r>
          </w:p>
        </w:tc>
        <w:tc>
          <w:tcPr>
            <w:tcW w:w="2160" w:type="dxa"/>
          </w:tcPr>
          <w:p w14:paraId="279C596B" w14:textId="77777777" w:rsidR="00502610" w:rsidRDefault="00502610" w:rsidP="001D79EC">
            <w:r>
              <w:t xml:space="preserve">–1.0 ≤ </w:t>
            </w:r>
            <w:r>
              <w:rPr>
                <w:i/>
              </w:rPr>
              <w:t>value</w:t>
            </w:r>
            <w:r>
              <w:t xml:space="preserve"> ≤ –0.7</w:t>
            </w:r>
          </w:p>
        </w:tc>
      </w:tr>
    </w:tbl>
    <w:p w14:paraId="20C6C141" w14:textId="77777777" w:rsidR="00502610" w:rsidRDefault="00502610" w:rsidP="00502610">
      <w:pPr>
        <w:pStyle w:val="Heading3"/>
      </w:pPr>
      <w:bookmarkStart w:id="98" w:name="_Toc310421772"/>
      <w:bookmarkStart w:id="99" w:name="_Toc316891088"/>
      <w:r>
        <w:t>Horizontal Relationships</w:t>
      </w:r>
      <w:bookmarkEnd w:id="98"/>
      <w:bookmarkEnd w:id="99"/>
    </w:p>
    <w:p w14:paraId="03F08FE4" w14:textId="77777777" w:rsidR="00502610" w:rsidRDefault="00502610" w:rsidP="0036543E">
      <w:r>
        <w:t xml:space="preserve">The horizontal relationship between group </w:t>
      </w:r>
      <w:r>
        <w:rPr>
          <w:i/>
        </w:rPr>
        <w:t>f</w:t>
      </w:r>
      <w:r>
        <w:t xml:space="preserve"> and group </w:t>
      </w:r>
      <w:r>
        <w:rPr>
          <w:i/>
        </w:rPr>
        <w:t>g</w:t>
      </w:r>
      <w:r>
        <w:t xml:space="preserve"> is denoted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This is the familiar group relationship from earlier versions of Athena and from JNEM.  As in earlier versions, it is a static, unchanging value that reflects the amity or enmity between the pair of groups.  It is not symmetric; it will often be the case that </w:t>
      </w:r>
      <m:oMath>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gf</m:t>
            </m:r>
          </m:sub>
        </m:sSub>
      </m:oMath>
      <w:r>
        <w:t>.   Athena 3 bases the relationship on group affinity as described in this section.</w:t>
      </w:r>
    </w:p>
    <w:p w14:paraId="3ECCD6ED" w14:textId="77777777" w:rsidR="00502610" w:rsidRDefault="00502610" w:rsidP="00502610">
      <w:pPr>
        <w:pStyle w:val="Heading4"/>
      </w:pPr>
      <w:bookmarkStart w:id="100" w:name="_Toc310421773"/>
      <w:bookmarkStart w:id="101" w:name="_Toc316891089"/>
      <w:r>
        <w:t>Force and Organization Group Affinities</w:t>
      </w:r>
      <w:bookmarkEnd w:id="100"/>
      <w:bookmarkEnd w:id="101"/>
    </w:p>
    <w:p w14:paraId="535E054F" w14:textId="77777777" w:rsidR="00502610" w:rsidRDefault="00502610" w:rsidP="0036543E">
      <w:r>
        <w:t>Force and organization groups have neither belief systems nor affinities.  They are, however, owned by actors, which do.  For the purposes of computing relationships, we assume that force and organization groups inherit the belief systems and affinities of their owning actors.</w:t>
      </w:r>
    </w:p>
    <w:p w14:paraId="523FE9BD" w14:textId="77777777" w:rsidR="0036543E" w:rsidRDefault="0036543E" w:rsidP="0036543E"/>
    <w:p w14:paraId="58FE7EEA" w14:textId="77777777" w:rsidR="00502610" w:rsidRDefault="00502610" w:rsidP="0036543E">
      <w:r>
        <w:t xml:space="preserve">To put it another way, each group gets its affinities from its associated </w:t>
      </w:r>
      <w:r>
        <w:rPr>
          <w:i/>
        </w:rPr>
        <w:t>belief system entity</w:t>
      </w:r>
      <w:r>
        <w:t>, where:</w:t>
      </w:r>
    </w:p>
    <w:p w14:paraId="3657C155" w14:textId="77777777" w:rsidR="00502610" w:rsidRDefault="00502610" w:rsidP="00502610"/>
    <w:p w14:paraId="5FA0AA0D" w14:textId="77777777" w:rsidR="00502610" w:rsidRDefault="00502610" w:rsidP="00B80934">
      <w:pPr>
        <w:pStyle w:val="ListParagraph"/>
        <w:numPr>
          <w:ilvl w:val="0"/>
          <w:numId w:val="25"/>
        </w:numPr>
      </w:pPr>
      <w:r>
        <w:t>The belief system entity for each force and organization group is the actor that owns the group.</w:t>
      </w:r>
    </w:p>
    <w:p w14:paraId="31A89C33" w14:textId="77777777" w:rsidR="00502610" w:rsidRDefault="00502610" w:rsidP="00B80934">
      <w:pPr>
        <w:pStyle w:val="ListParagraph"/>
        <w:numPr>
          <w:ilvl w:val="0"/>
          <w:numId w:val="25"/>
        </w:numPr>
      </w:pPr>
      <w:r>
        <w:t>The belief system entity for each civilian group is the group itself.</w:t>
      </w:r>
    </w:p>
    <w:p w14:paraId="687CCBD6" w14:textId="77777777" w:rsidR="0036543E" w:rsidRDefault="0036543E" w:rsidP="00B80934">
      <w:pPr>
        <w:pStyle w:val="ListParagraph"/>
        <w:numPr>
          <w:ilvl w:val="0"/>
          <w:numId w:val="25"/>
        </w:numPr>
      </w:pPr>
    </w:p>
    <w:p w14:paraId="2C7D2473" w14:textId="77777777" w:rsidR="00502610" w:rsidRPr="006E5FAD" w:rsidRDefault="00502610" w:rsidP="0036543E">
      <w:r>
        <w:t xml:space="preserve">Thus, when we speak of the affinity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of group </w:t>
      </w:r>
      <w:r>
        <w:rPr>
          <w:i/>
        </w:rPr>
        <w:t>f</w:t>
      </w:r>
      <w:r>
        <w:t xml:space="preserve"> for group </w:t>
      </w:r>
      <w:r>
        <w:rPr>
          <w:i/>
        </w:rPr>
        <w:t>g</w:t>
      </w:r>
      <w:r>
        <w:t xml:space="preserve">, we are really speaking of the affinity of group </w:t>
      </w:r>
      <w:r>
        <w:rPr>
          <w:i/>
        </w:rPr>
        <w:t>f’</w:t>
      </w:r>
      <w:r>
        <w:t xml:space="preserve">s belief system entity with group </w:t>
      </w:r>
      <w:r>
        <w:rPr>
          <w:i/>
        </w:rPr>
        <w:t>g’</w:t>
      </w:r>
      <w:r>
        <w:t>s belief system entity.</w:t>
      </w:r>
    </w:p>
    <w:p w14:paraId="57EC1409" w14:textId="77777777" w:rsidR="00502610" w:rsidRDefault="00502610" w:rsidP="00502610">
      <w:pPr>
        <w:pStyle w:val="Heading4"/>
      </w:pPr>
      <w:bookmarkStart w:id="102" w:name="_Toc310421774"/>
      <w:bookmarkStart w:id="103" w:name="_Toc316891090"/>
      <w:r>
        <w:t>Computing Horizontal Relationships</w:t>
      </w:r>
      <w:bookmarkEnd w:id="102"/>
      <w:bookmarkEnd w:id="103"/>
    </w:p>
    <w:p w14:paraId="16C98952" w14:textId="77777777" w:rsidR="00502610" w:rsidRDefault="00502610" w:rsidP="0036543E">
      <w:r>
        <w:t>The horizontal relationship between two groups is then defined as follows:</w:t>
      </w:r>
    </w:p>
    <w:p w14:paraId="16A4AEC8" w14:textId="77777777" w:rsidR="0036543E" w:rsidRPr="00885938" w:rsidRDefault="0036543E" w:rsidP="0036543E"/>
    <w:p w14:paraId="4CA5BF6B" w14:textId="77777777" w:rsidR="00502610" w:rsidRPr="0081375D" w:rsidRDefault="002E7BC9" w:rsidP="0036543E">
      <w:pPr>
        <w:ind w:left="360"/>
      </w:pPr>
      <m:oMathPara>
        <m:oMathParaPr>
          <m:jc m:val="left"/>
        </m:oMathParaPr>
        <m:oMath>
          <m:sSub>
            <m:sSubPr>
              <m:ctrlPr>
                <w:rPr>
                  <w:rFonts w:ascii="Cambria Math" w:hAnsi="Cambria Math"/>
                </w:rPr>
              </m:ctrlPr>
            </m:sSubPr>
            <m:e>
              <m:r>
                <w:rPr>
                  <w:rFonts w:ascii="Cambria Math" w:hAnsi="Cambria Math"/>
                </w:rPr>
                <m:t>R</m:t>
              </m:r>
            </m:e>
            <m:sub>
              <m:r>
                <w:rPr>
                  <w:rFonts w:ascii="Cambria Math" w:hAnsi="Cambria Math"/>
                </w:rPr>
                <m:t>fg</m:t>
              </m:r>
            </m:sub>
          </m:sSub>
          <m:r>
            <m:rPr>
              <m:sty m:val="p"/>
            </m:rPr>
            <w:rPr>
              <w:rFonts w:ascii="Cambria Math" w:hAnsi="Cambria Math"/>
            </w:rPr>
            <m:t>=</m:t>
          </m:r>
          <m:d>
            <m:dPr>
              <m:begChr m:val="{"/>
              <m:endChr m:val=""/>
              <m:ctrlPr>
                <w:rPr>
                  <w:rFonts w:ascii="Cambria Math" w:hAnsi="Cambria Math"/>
                </w:rPr>
              </m:ctrlPr>
            </m:dPr>
            <m:e>
              <m:m>
                <m:mPr>
                  <m:cGp m:val="8"/>
                  <m:mcs>
                    <m:mc>
                      <m:mcPr>
                        <m:count m:val="2"/>
                        <m:mcJc m:val="left"/>
                      </m:mcPr>
                    </m:mc>
                  </m:mcs>
                  <m:ctrlPr>
                    <w:rPr>
                      <w:rFonts w:ascii="Cambria Math" w:hAnsi="Cambria Math"/>
                    </w:rPr>
                  </m:ctrlPr>
                </m:mPr>
                <m:mr>
                  <m:e>
                    <m:r>
                      <m:rPr>
                        <m:sty m:val="p"/>
                      </m:rPr>
                      <w:rPr>
                        <w:rFonts w:ascii="Cambria Math" w:hAnsi="Cambria Math"/>
                      </w:rPr>
                      <m:t>1.0</m:t>
                    </m:r>
                  </m:e>
                  <m:e>
                    <m:r>
                      <m:rPr>
                        <m:nor/>
                      </m:rPr>
                      <m:t>where</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g</m:t>
                    </m:r>
                  </m:e>
                </m:mr>
                <m:mr>
                  <m:e>
                    <m:sSub>
                      <m:sSubPr>
                        <m:ctrlPr>
                          <w:rPr>
                            <w:rFonts w:ascii="Cambria Math" w:hAnsi="Cambria Math"/>
                          </w:rPr>
                        </m:ctrlPr>
                      </m:sSubPr>
                      <m:e>
                        <m:r>
                          <w:rPr>
                            <w:rFonts w:ascii="Cambria Math" w:hAnsi="Cambria Math"/>
                          </w:rPr>
                          <m:t>A</m:t>
                        </m:r>
                      </m:e>
                      <m:sub>
                        <m:r>
                          <w:rPr>
                            <w:rFonts w:ascii="Cambria Math" w:hAnsi="Cambria Math"/>
                          </w:rPr>
                          <m:t>fg</m:t>
                        </m:r>
                      </m:sub>
                    </m:sSub>
                  </m:e>
                  <m:e>
                    <m:r>
                      <m:rPr>
                        <m:nor/>
                      </m:rPr>
                      <m:t>otherwise</m:t>
                    </m:r>
                  </m:e>
                </m:mr>
              </m:m>
            </m:e>
          </m:d>
        </m:oMath>
      </m:oMathPara>
    </w:p>
    <w:p w14:paraId="0DAD414B" w14:textId="77777777" w:rsidR="00502610" w:rsidRDefault="00502610" w:rsidP="00502610"/>
    <w:p w14:paraId="4AAE906B" w14:textId="77777777" w:rsidR="00502610" w:rsidRDefault="00502610" w:rsidP="0036543E">
      <w:r>
        <w:t>Basing relationships on affinity provides a straightforward way to allow relationships to vary dynamically: if a group’s belief about a topic changes (perhaps due to information operations), its relationships will change.  The GRAM model, however, does not support dynamic group relationships at this time, so this remains for future work.</w:t>
      </w:r>
    </w:p>
    <w:p w14:paraId="25E73F3A" w14:textId="77777777" w:rsidR="00502610" w:rsidRDefault="00502610" w:rsidP="00502610">
      <w:pPr>
        <w:pStyle w:val="Heading3"/>
      </w:pPr>
      <w:bookmarkStart w:id="104" w:name="_Ref174775754"/>
      <w:bookmarkStart w:id="105" w:name="_Toc310421775"/>
      <w:bookmarkStart w:id="106" w:name="_Toc316891091"/>
      <w:r>
        <w:t>Vertical Relationship</w:t>
      </w:r>
      <w:bookmarkEnd w:id="104"/>
      <w:r>
        <w:t>s</w:t>
      </w:r>
      <w:bookmarkEnd w:id="105"/>
      <w:bookmarkEnd w:id="106"/>
    </w:p>
    <w:p w14:paraId="33714C31" w14:textId="49959249" w:rsidR="00502610" w:rsidRDefault="00502610" w:rsidP="0036543E">
      <w:r>
        <w:t xml:space="preserve">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a number that determines the extent of group </w:t>
      </w:r>
      <w:r>
        <w:rPr>
          <w:i/>
        </w:rPr>
        <w:t>g</w:t>
      </w:r>
      <w:r>
        <w:t xml:space="preserve">’s opposition </w:t>
      </w:r>
      <w:r w:rsidR="007A42EC">
        <w:t xml:space="preserve">to </w:t>
      </w:r>
      <w:r>
        <w:t xml:space="preserve">or support for actor </w:t>
      </w:r>
      <w:r>
        <w:rPr>
          <w:i/>
        </w:rPr>
        <w:t>a</w:t>
      </w:r>
      <w:r>
        <w:t xml:space="preserve">.  As with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m:oMath>
        <m:r>
          <w:rPr>
            <w:rFonts w:ascii="Cambria Math" w:hAnsi="Cambria Math"/>
          </w:rPr>
          <m:t xml:space="preserve">-1.0≤ </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unlike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the vertical relationship is unidirectional.  We are measuring </w:t>
      </w:r>
      <w:r>
        <w:rPr>
          <w:i/>
        </w:rPr>
        <w:t>g’</w:t>
      </w:r>
      <w:r>
        <w:t xml:space="preserve">s opposition </w:t>
      </w:r>
      <w:r w:rsidR="007A42EC">
        <w:t xml:space="preserve">to </w:t>
      </w:r>
      <w:r>
        <w:t xml:space="preserve">or support for </w:t>
      </w:r>
      <w:r>
        <w:rPr>
          <w:i/>
        </w:rPr>
        <w:t>a</w:t>
      </w:r>
      <w:r>
        <w:t xml:space="preserve">; </w:t>
      </w:r>
      <w:r>
        <w:rPr>
          <w:i/>
        </w:rPr>
        <w:t>a’</w:t>
      </w:r>
      <w:r>
        <w:t>s opposition</w:t>
      </w:r>
      <w:r w:rsidR="007A42EC">
        <w:t xml:space="preserve"> to</w:t>
      </w:r>
      <w:r>
        <w:t xml:space="preserve"> or support for </w:t>
      </w:r>
      <w:r>
        <w:rPr>
          <w:i/>
        </w:rPr>
        <w:t>g</w:t>
      </w:r>
      <w:r>
        <w:t xml:space="preserve"> will be revealed by </w:t>
      </w:r>
      <w:r>
        <w:rPr>
          <w:i/>
        </w:rPr>
        <w:t>a’</w:t>
      </w:r>
      <w:r>
        <w:t>s choice of tactics.</w:t>
      </w:r>
    </w:p>
    <w:p w14:paraId="46D1E08F" w14:textId="77777777" w:rsidR="0036543E" w:rsidRDefault="0036543E" w:rsidP="0036543E"/>
    <w:p w14:paraId="1C84CF84" w14:textId="77777777" w:rsidR="00502610" w:rsidRDefault="00502610" w:rsidP="0036543E">
      <w:r>
        <w:lastRenderedPageBreak/>
        <w:t xml:space="preserve">The foundation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the affinity </w:t>
      </w:r>
      <m:oMath>
        <m:sSub>
          <m:sSubPr>
            <m:ctrlPr>
              <w:rPr>
                <w:rFonts w:ascii="Cambria Math" w:hAnsi="Cambria Math"/>
                <w:i/>
              </w:rPr>
            </m:ctrlPr>
          </m:sSubPr>
          <m:e>
            <m:r>
              <w:rPr>
                <w:rFonts w:ascii="Cambria Math" w:hAnsi="Cambria Math"/>
              </w:rPr>
              <m:t>A</m:t>
            </m:r>
          </m:e>
          <m:sub>
            <m:r>
              <w:rPr>
                <w:rFonts w:ascii="Cambria Math" w:hAnsi="Cambria Math"/>
              </w:rPr>
              <m:t>ga</m:t>
            </m:r>
          </m:sub>
        </m:sSub>
      </m:oMath>
      <w:r>
        <w:t xml:space="preserve"> of </w:t>
      </w:r>
      <w:r w:rsidRPr="00A77C92">
        <w:rPr>
          <w:i/>
        </w:rPr>
        <w:t>g</w:t>
      </w:r>
      <w:r>
        <w:t xml:space="preserve"> for </w:t>
      </w:r>
      <w:r>
        <w:rPr>
          <w:i/>
        </w:rPr>
        <w:t>a</w:t>
      </w:r>
      <w:r>
        <w:t xml:space="preserve"> based on their belief systems, where force and organization groups inherit their belief systems and affinities from the owning actors, as stated above.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static when </w:t>
      </w:r>
      <w:r>
        <w:rPr>
          <w:i/>
        </w:rPr>
        <w:t xml:space="preserve">g </w:t>
      </w:r>
      <w:r>
        <w:t xml:space="preserve">is a force or organization group; for civilian groups,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dynamic, varying over time according to </w:t>
      </w:r>
      <w:r>
        <w:rPr>
          <w:i/>
        </w:rPr>
        <w:t>a</w:t>
      </w:r>
      <w:r>
        <w:t xml:space="preserve">’s actions and </w:t>
      </w:r>
      <w:r>
        <w:rPr>
          <w:i/>
        </w:rPr>
        <w:t>g</w:t>
      </w:r>
      <w:r>
        <w:t>’s circumstances.  Groups expect things from actors, and the relationship will depend on how well the actors meet those expectations.</w:t>
      </w:r>
    </w:p>
    <w:p w14:paraId="7CA0A6BC" w14:textId="77777777" w:rsidR="0036543E" w:rsidRDefault="0036543E" w:rsidP="0036543E"/>
    <w:p w14:paraId="2E19BB05" w14:textId="77777777" w:rsidR="00502610" w:rsidRDefault="00502610" w:rsidP="0036543E">
      <w:r>
        <w:t xml:space="preserve">This section explains how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xml:space="preserve"> is computed as the simulation advances.</w:t>
      </w:r>
    </w:p>
    <w:p w14:paraId="2C286DE8" w14:textId="77777777" w:rsidR="00502610" w:rsidRDefault="00502610" w:rsidP="00502610">
      <w:pPr>
        <w:pStyle w:val="Heading4"/>
      </w:pPr>
      <w:bookmarkStart w:id="107" w:name="_Toc310421776"/>
      <w:bookmarkStart w:id="108" w:name="_Toc316891092"/>
      <w:r w:rsidRPr="0081375D">
        <w:t>Force</w:t>
      </w:r>
      <w:r>
        <w:t xml:space="preserve"> and Organization Groups</w:t>
      </w:r>
      <w:bookmarkEnd w:id="107"/>
      <w:bookmarkEnd w:id="108"/>
    </w:p>
    <w:p w14:paraId="260D34E0" w14:textId="77777777" w:rsidR="00502610" w:rsidRDefault="00502610" w:rsidP="0036543E">
      <w:r>
        <w:t xml:space="preserve">Force and organization groups are owned by actors, and share the relationships of their actors. When </w:t>
      </w:r>
      <w:r>
        <w:rPr>
          <w:i/>
        </w:rPr>
        <w:t xml:space="preserve">g </w:t>
      </w:r>
      <w:r>
        <w:t xml:space="preserve">is a force or organization group owned by actor </w:t>
      </w:r>
      <w:r>
        <w:rPr>
          <w:i/>
        </w:rPr>
        <w:t>b</w:t>
      </w:r>
      <w:r>
        <w:t xml:space="preserve">, we define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xml:space="preserve"> as follows:</w:t>
      </w:r>
    </w:p>
    <w:p w14:paraId="63B235D0" w14:textId="77777777" w:rsidR="00502610" w:rsidRDefault="00502610" w:rsidP="00502610"/>
    <w:p w14:paraId="46C74E7E" w14:textId="77777777" w:rsidR="00502610" w:rsidRPr="00300366" w:rsidRDefault="002E7BC9" w:rsidP="0036543E">
      <w:pPr>
        <w:ind w:left="360"/>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ga</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m:rPr>
                        <m:sty m:val="p"/>
                      </m:rPr>
                      <w:rPr>
                        <w:rFonts w:ascii="Cambria Math" w:hAnsi="Cambria Math"/>
                      </w:rPr>
                      <m:t>1.0</m:t>
                    </m:r>
                  </m:e>
                  <m:e>
                    <m:r>
                      <m:rPr>
                        <m:nor/>
                      </m:rPr>
                      <m:t>when</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b</m:t>
                    </m:r>
                  </m:e>
                </m:mr>
                <m:mr>
                  <m:e>
                    <m:sSub>
                      <m:sSubPr>
                        <m:ctrlPr>
                          <w:rPr>
                            <w:rFonts w:ascii="Cambria Math" w:hAnsi="Cambria Math"/>
                          </w:rPr>
                        </m:ctrlPr>
                      </m:sSubPr>
                      <m:e>
                        <m:r>
                          <w:rPr>
                            <w:rFonts w:ascii="Cambria Math" w:hAnsi="Cambria Math"/>
                          </w:rPr>
                          <m:t>A</m:t>
                        </m:r>
                      </m:e>
                      <m:sub>
                        <m:r>
                          <w:rPr>
                            <w:rFonts w:ascii="Cambria Math" w:hAnsi="Cambria Math"/>
                          </w:rPr>
                          <m:t>ba</m:t>
                        </m:r>
                      </m:sub>
                    </m:sSub>
                  </m:e>
                  <m:e>
                    <m:r>
                      <m:rPr>
                        <m:nor/>
                      </m:rPr>
                      <m:t>otherwise</m:t>
                    </m:r>
                  </m:e>
                </m:mr>
              </m:m>
            </m:e>
          </m:d>
        </m:oMath>
      </m:oMathPara>
    </w:p>
    <w:p w14:paraId="671B211F" w14:textId="77777777" w:rsidR="00502610" w:rsidRDefault="00502610" w:rsidP="00502610"/>
    <w:p w14:paraId="2628E983" w14:textId="3A2983DE" w:rsidR="00502610" w:rsidRDefault="00502610" w:rsidP="0036543E">
      <w:r>
        <w:t xml:space="preserve">That is, a force or organization group has a perfect relationship with its owner, and its vertical relationship with any other actor is simply the affinity of its owner for that actor.  Because belief systems are static in this version, </w:t>
      </w:r>
      <m:oMath>
        <m:sSub>
          <m:sSubPr>
            <m:ctrlPr>
              <w:rPr>
                <w:rFonts w:ascii="Cambria Math" w:hAnsi="Cambria Math"/>
                <w:i/>
              </w:rPr>
            </m:ctrlPr>
          </m:sSubPr>
          <m:e>
            <m:r>
              <w:rPr>
                <w:rFonts w:ascii="Cambria Math" w:hAnsi="Cambria Math"/>
              </w:rPr>
              <m:t>V</m:t>
            </m:r>
          </m:e>
          <m:sub>
            <m:r>
              <w:rPr>
                <w:rFonts w:ascii="Cambria Math" w:hAnsi="Cambria Math"/>
              </w:rPr>
              <m:t>ga</m:t>
            </m:r>
          </m:sub>
        </m:sSub>
        <m:d>
          <m:dPr>
            <m:ctrlPr>
              <w:rPr>
                <w:rFonts w:ascii="Cambria Math" w:hAnsi="Cambria Math"/>
                <w:i/>
              </w:rPr>
            </m:ctrlPr>
          </m:dPr>
          <m:e>
            <m:r>
              <w:rPr>
                <w:rFonts w:ascii="Cambria Math" w:hAnsi="Cambria Math"/>
              </w:rPr>
              <m:t>t</m:t>
            </m:r>
          </m:e>
        </m:d>
      </m:oMath>
      <w:r>
        <w:t xml:space="preserve"> is constant when </w:t>
      </w:r>
      <w:r>
        <w:rPr>
          <w:i/>
        </w:rPr>
        <w:t>g</w:t>
      </w:r>
      <w:r>
        <w:t xml:space="preserve"> is a force or organization group.</w:t>
      </w:r>
    </w:p>
    <w:p w14:paraId="0A9315A5" w14:textId="77777777" w:rsidR="00502610" w:rsidRPr="002D708E" w:rsidRDefault="00502610" w:rsidP="00502610">
      <w:pPr>
        <w:pStyle w:val="Heading4"/>
      </w:pPr>
      <w:bookmarkStart w:id="109" w:name="_Ref310421674"/>
      <w:bookmarkStart w:id="110" w:name="_Toc310421777"/>
      <w:bookmarkStart w:id="111" w:name="_Toc316891093"/>
      <w:r>
        <w:t>V</w:t>
      </w:r>
      <w:r>
        <w:rPr>
          <w:vertAlign w:val="subscript"/>
        </w:rPr>
        <w:t>ga</w:t>
      </w:r>
      <w:r>
        <w:t xml:space="preserve"> at Time </w:t>
      </w:r>
      <w:r w:rsidRPr="003444D9">
        <w:t>t</w:t>
      </w:r>
      <w:bookmarkEnd w:id="109"/>
      <w:bookmarkEnd w:id="110"/>
      <w:bookmarkEnd w:id="111"/>
    </w:p>
    <w:p w14:paraId="47B20041" w14:textId="77777777" w:rsidR="00502610" w:rsidRDefault="00502610" w:rsidP="0036543E">
      <w:r>
        <w:t xml:space="preserve">The vertical relationship of civilian group </w:t>
      </w:r>
      <w:r>
        <w:rPr>
          <w:i/>
        </w:rPr>
        <w:t>g</w:t>
      </w:r>
      <w:r>
        <w:t xml:space="preserve"> with actor </w:t>
      </w:r>
      <w:r>
        <w:rPr>
          <w:i/>
        </w:rPr>
        <w:t>a</w:t>
      </w:r>
      <w:r>
        <w:t xml:space="preserve"> is a dynamic quantity that varies according to </w:t>
      </w:r>
      <w:r>
        <w:rPr>
          <w:i/>
        </w:rPr>
        <w:t>a’</w:t>
      </w:r>
      <w:r>
        <w:t xml:space="preserve">s actions and </w:t>
      </w:r>
      <w:r>
        <w:rPr>
          <w:i/>
        </w:rPr>
        <w:t>g’</w:t>
      </w:r>
      <w:r>
        <w:t xml:space="preserve">s circumstances.  The relationship at time </w:t>
      </w:r>
      <w:r>
        <w:rPr>
          <w:i/>
        </w:rPr>
        <w:t>t</w:t>
      </w:r>
      <w:r>
        <w:t xml:space="preserve"> is denoted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and is given by the following equation:</w:t>
      </w:r>
    </w:p>
    <w:p w14:paraId="65B4A201" w14:textId="77777777" w:rsidR="0036543E" w:rsidRDefault="0036543E" w:rsidP="0036543E"/>
    <w:p w14:paraId="12C0A8FD" w14:textId="77777777" w:rsidR="00502610" w:rsidRPr="00DE78EF" w:rsidRDefault="002E7BC9" w:rsidP="0036543E">
      <w:pPr>
        <w:ind w:left="360"/>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ga</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sSub>
            <m:sSubPr>
              <m:ctrlPr>
                <w:rPr>
                  <w:rFonts w:ascii="Cambria Math" w:hAnsi="Cambria Math"/>
                </w:rPr>
              </m:ctrlPr>
            </m:sSubPr>
            <m:e>
              <m:r>
                <w:rPr>
                  <w:rFonts w:ascii="Cambria Math" w:hAnsi="Cambria Math"/>
                </w:rPr>
                <m:t>BV</m:t>
              </m:r>
            </m:e>
            <m:sub>
              <m:r>
                <w:rPr>
                  <w:rFonts w:ascii="Cambria Math" w:hAnsi="Cambria Math"/>
                </w:rPr>
                <m:t>ga</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control</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mood</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eni</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tactics</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beliefs</m:t>
              </m:r>
            </m:sub>
          </m:sSub>
          <m:d>
            <m:dPr>
              <m:ctrlPr>
                <w:rPr>
                  <w:rFonts w:ascii="Cambria Math" w:hAnsi="Cambria Math"/>
                </w:rPr>
              </m:ctrlPr>
            </m:dPr>
            <m:e>
              <m:r>
                <w:rPr>
                  <w:rFonts w:ascii="Cambria Math" w:hAnsi="Cambria Math"/>
                </w:rPr>
                <m:t>t</m:t>
              </m:r>
            </m:e>
          </m:d>
        </m:oMath>
      </m:oMathPara>
    </w:p>
    <w:p w14:paraId="041FB08E" w14:textId="77777777" w:rsidR="00502610" w:rsidRDefault="00502610" w:rsidP="00502610"/>
    <w:p w14:paraId="4EC4E55E" w14:textId="77777777" w:rsidR="00502610" w:rsidRDefault="00502610" w:rsidP="00502610">
      <w:r>
        <w:t xml:space="preserve">where </w:t>
      </w:r>
    </w:p>
    <w:p w14:paraId="72A0204F" w14:textId="77777777" w:rsidR="00502610" w:rsidRDefault="00502610" w:rsidP="00502610"/>
    <w:p w14:paraId="04047CC0" w14:textId="77777777" w:rsidR="00502610" w:rsidRPr="00DE78EF" w:rsidRDefault="002E7BC9" w:rsidP="00502610">
      <w:pPr>
        <w:pStyle w:val="Definitions"/>
      </w:pPr>
      <m:oMath>
        <m:sSub>
          <m:sSubPr>
            <m:ctrlPr>
              <w:rPr>
                <w:rFonts w:ascii="Cambria Math" w:hAnsi="Cambria Math"/>
              </w:rPr>
            </m:ctrlPr>
          </m:sSubPr>
          <m:e>
            <m:r>
              <w:rPr>
                <w:rFonts w:ascii="Cambria Math" w:hAnsi="Cambria Math"/>
              </w:rPr>
              <m:t>t</m:t>
            </m:r>
          </m:e>
          <m:sub>
            <m:r>
              <w:rPr>
                <w:rFonts w:ascii="Cambria Math" w:hAnsi="Cambria Math"/>
              </w:rPr>
              <m:t>control</m:t>
            </m:r>
          </m:sub>
        </m:sSub>
      </m:oMath>
      <w:r w:rsidR="00502610">
        <w:tab/>
        <w:t>=</w:t>
      </w:r>
      <w:r w:rsidR="00502610">
        <w:tab/>
      </w:r>
      <w:r w:rsidR="00502610" w:rsidRPr="0081375D">
        <w:t>The time at which control of group g’s neighborhood last changed.  At simulation start,</w:t>
      </w:r>
      <w:r w:rsidR="00502610">
        <w:t xml:space="preserve"> </w:t>
      </w:r>
      <m:oMath>
        <m:sSub>
          <m:sSubPr>
            <m:ctrlPr>
              <w:rPr>
                <w:rFonts w:ascii="Cambria Math" w:hAnsi="Cambria Math"/>
              </w:rPr>
            </m:ctrlPr>
          </m:sSubPr>
          <m:e>
            <m:r>
              <w:rPr>
                <w:rFonts w:ascii="Cambria Math" w:hAnsi="Cambria Math"/>
              </w:rPr>
              <m:t>t</m:t>
            </m:r>
          </m:e>
          <m:sub>
            <m:r>
              <w:rPr>
                <w:rFonts w:ascii="Cambria Math" w:hAnsi="Cambria Math"/>
              </w:rPr>
              <m:t>control</m:t>
            </m:r>
          </m:sub>
        </m:sSub>
        <m:r>
          <m:rPr>
            <m:sty m:val="p"/>
          </m:rPr>
          <w:rPr>
            <w:rFonts w:ascii="Cambria Math" w:hAnsi="Cambria Math"/>
          </w:rPr>
          <m:t>=0</m:t>
        </m:r>
      </m:oMath>
      <w:r w:rsidR="00502610">
        <w:t>.</w:t>
      </w:r>
    </w:p>
    <w:p w14:paraId="3B328394" w14:textId="77777777" w:rsidR="00502610" w:rsidRPr="00DE78EF" w:rsidRDefault="002E7BC9" w:rsidP="00502610">
      <w:pPr>
        <w:pStyle w:val="Definitions"/>
      </w:pPr>
      <m:oMath>
        <m:sSub>
          <m:sSubPr>
            <m:ctrlPr>
              <w:rPr>
                <w:rFonts w:ascii="Cambria Math" w:hAnsi="Cambria Math"/>
              </w:rPr>
            </m:ctrlPr>
          </m:sSubPr>
          <m:e>
            <m:r>
              <w:rPr>
                <w:rFonts w:ascii="Cambria Math" w:hAnsi="Cambria Math"/>
              </w:rPr>
              <m:t>BV</m:t>
            </m:r>
          </m:e>
          <m:sub>
            <m:r>
              <w:rPr>
                <w:rFonts w:ascii="Cambria Math" w:hAnsi="Cambria Math"/>
              </w:rPr>
              <m:t>ga</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control</m:t>
            </m:r>
          </m:sub>
        </m:sSub>
        <m:r>
          <m:rPr>
            <m:sty m:val="p"/>
          </m:rPr>
          <w:rPr>
            <w:rFonts w:ascii="Cambria Math" w:hAnsi="Cambria Math"/>
          </w:rPr>
          <m:t>)</m:t>
        </m:r>
      </m:oMath>
      <w:r w:rsidR="00502610">
        <w:tab/>
        <w:t>=</w:t>
      </w:r>
      <w:r w:rsidR="00502610">
        <w:tab/>
        <w:t xml:space="preserve">The </w:t>
      </w:r>
      <w:r w:rsidR="00502610" w:rsidRPr="0081375D">
        <w:t>base</w:t>
      </w:r>
      <w:r w:rsidR="00502610">
        <w:t xml:space="preserve"> vertical relationship as of </w:t>
      </w:r>
      <m:oMath>
        <m:sSub>
          <m:sSubPr>
            <m:ctrlPr>
              <w:rPr>
                <w:rFonts w:ascii="Cambria Math" w:hAnsi="Cambria Math"/>
              </w:rPr>
            </m:ctrlPr>
          </m:sSubPr>
          <m:e>
            <m:r>
              <w:rPr>
                <w:rFonts w:ascii="Cambria Math" w:hAnsi="Cambria Math"/>
              </w:rPr>
              <m:t>t</m:t>
            </m:r>
          </m:e>
          <m:sub>
            <m:r>
              <w:rPr>
                <w:rFonts w:ascii="Cambria Math" w:hAnsi="Cambria Math"/>
              </w:rPr>
              <m:t>control</m:t>
            </m:r>
          </m:sub>
        </m:sSub>
      </m:oMath>
      <w:r w:rsidR="00502610">
        <w:t>.</w:t>
      </w:r>
    </w:p>
    <w:p w14:paraId="1BEE9697" w14:textId="77777777" w:rsidR="00502610" w:rsidRPr="00DE78EF" w:rsidRDefault="00502610" w:rsidP="00502610">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mood</m:t>
            </m:r>
          </m:sub>
        </m:sSub>
        <m:d>
          <m:dPr>
            <m:ctrlPr>
              <w:rPr>
                <w:rFonts w:ascii="Cambria Math" w:hAnsi="Cambria Math"/>
                <w:i/>
              </w:rPr>
            </m:ctrlPr>
          </m:dPr>
          <m:e>
            <m:r>
              <w:rPr>
                <w:rFonts w:ascii="Cambria Math" w:hAnsi="Cambria Math"/>
              </w:rPr>
              <m:t>t</m:t>
            </m:r>
          </m:e>
        </m:d>
      </m:oMath>
      <w:r>
        <w:tab/>
        <w:t>=</w:t>
      </w:r>
      <w:r>
        <w:tab/>
        <w:t xml:space="preserve">The change in </w:t>
      </w:r>
      <w:r>
        <w:rPr>
          <w:i/>
        </w:rPr>
        <w:t>V</w:t>
      </w:r>
      <w:r>
        <w:t xml:space="preserve"> due to changes in group </w:t>
      </w:r>
      <w:r>
        <w:rPr>
          <w:i/>
        </w:rPr>
        <w:t>g</w:t>
      </w:r>
      <w:r>
        <w:t>’s mood</w:t>
      </w:r>
    </w:p>
    <w:p w14:paraId="2B13DFD2" w14:textId="77777777" w:rsidR="00502610" w:rsidRPr="00DE78EF" w:rsidRDefault="00502610" w:rsidP="00502610">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eni</m:t>
            </m:r>
          </m:sub>
        </m:sSub>
        <m:d>
          <m:dPr>
            <m:ctrlPr>
              <w:rPr>
                <w:rFonts w:ascii="Cambria Math" w:hAnsi="Cambria Math"/>
                <w:i/>
              </w:rPr>
            </m:ctrlPr>
          </m:dPr>
          <m:e>
            <m:r>
              <w:rPr>
                <w:rFonts w:ascii="Cambria Math" w:hAnsi="Cambria Math"/>
              </w:rPr>
              <m:t>t</m:t>
            </m:r>
          </m:e>
        </m:d>
      </m:oMath>
      <w:r>
        <w:tab/>
        <w:t>=</w:t>
      </w:r>
      <w:r>
        <w:tab/>
        <w:t xml:space="preserve">The change in </w:t>
      </w:r>
      <w:r>
        <w:rPr>
          <w:i/>
        </w:rPr>
        <w:t>V</w:t>
      </w:r>
      <w:r>
        <w:t xml:space="preserve"> due to </w:t>
      </w:r>
      <w:r>
        <w:rPr>
          <w:i/>
        </w:rPr>
        <w:t>a</w:t>
      </w:r>
      <w:r>
        <w:t xml:space="preserve">’s provision of Essential Non-Infrastructure (ENI) services (Section </w:t>
      </w:r>
      <w:r>
        <w:fldChar w:fldCharType="begin"/>
      </w:r>
      <w:r>
        <w:instrText xml:space="preserve"> REF _Ref310246902 \r \h </w:instrText>
      </w:r>
      <w:r>
        <w:fldChar w:fldCharType="separate"/>
      </w:r>
      <w:r w:rsidR="00D90060">
        <w:t>8</w:t>
      </w:r>
      <w:r>
        <w:fldChar w:fldCharType="end"/>
      </w:r>
      <w:r>
        <w:t>)</w:t>
      </w:r>
    </w:p>
    <w:p w14:paraId="347E4146" w14:textId="77777777" w:rsidR="00502610" w:rsidRDefault="00502610" w:rsidP="00502610">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tactics</m:t>
            </m:r>
          </m:sub>
        </m:sSub>
        <m:r>
          <w:rPr>
            <w:rFonts w:ascii="Cambria Math" w:hAnsi="Cambria Math"/>
          </w:rPr>
          <m:t>(t)</m:t>
        </m:r>
      </m:oMath>
      <w:r>
        <w:tab/>
        <w:t>=</w:t>
      </w:r>
      <w:r>
        <w:tab/>
        <w:t xml:space="preserve">The change in </w:t>
      </w:r>
      <w:r>
        <w:rPr>
          <w:i/>
        </w:rPr>
        <w:t>V</w:t>
      </w:r>
      <w:r>
        <w:t xml:space="preserve"> due to </w:t>
      </w:r>
      <w:r>
        <w:rPr>
          <w:i/>
        </w:rPr>
        <w:t>a</w:t>
      </w:r>
      <w:r>
        <w:t>’s choice of tactics</w:t>
      </w:r>
    </w:p>
    <w:p w14:paraId="6A9AE6EE" w14:textId="77777777" w:rsidR="00502610" w:rsidRPr="00DE78EF" w:rsidRDefault="00502610" w:rsidP="00502610">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beliefs</m:t>
            </m:r>
          </m:sub>
        </m:sSub>
        <m:r>
          <w:rPr>
            <w:rFonts w:ascii="Cambria Math" w:hAnsi="Cambria Math"/>
          </w:rPr>
          <m:t>(t)</m:t>
        </m:r>
      </m:oMath>
      <w:r>
        <w:tab/>
        <w:t>=</w:t>
      </w:r>
      <w:r>
        <w:tab/>
        <w:t xml:space="preserve">The change in </w:t>
      </w:r>
      <w:r>
        <w:rPr>
          <w:i/>
        </w:rPr>
        <w:t>V</w:t>
      </w:r>
      <w:r>
        <w:t xml:space="preserve"> due to changes in </w:t>
      </w:r>
      <w:r>
        <w:rPr>
          <w:i/>
        </w:rPr>
        <w:t>a</w:t>
      </w:r>
      <w:r>
        <w:t xml:space="preserve">’s and </w:t>
      </w:r>
      <w:r>
        <w:rPr>
          <w:i/>
        </w:rPr>
        <w:t>g</w:t>
      </w:r>
      <w:r>
        <w:t>’s</w:t>
      </w:r>
      <w:r>
        <w:rPr>
          <w:i/>
        </w:rPr>
        <w:t xml:space="preserve"> </w:t>
      </w:r>
      <w:r>
        <w:t>belief systems</w:t>
      </w:r>
    </w:p>
    <w:p w14:paraId="539A23C2" w14:textId="77777777" w:rsidR="00502610" w:rsidRDefault="00502610" w:rsidP="00502610"/>
    <w:p w14:paraId="5B5AA783" w14:textId="77777777" w:rsidR="00502610" w:rsidRDefault="00502610" w:rsidP="00AD49A6">
      <w:r>
        <w:t xml:space="preserve">Note that the symbols listed above depend implicitly on </w:t>
      </w:r>
      <w:r>
        <w:rPr>
          <w:i/>
        </w:rPr>
        <w:t>g</w:t>
      </w:r>
      <w:r>
        <w:t xml:space="preserve"> and </w:t>
      </w:r>
      <w:r>
        <w:rPr>
          <w:i/>
        </w:rPr>
        <w:t>a</w:t>
      </w:r>
      <w:r>
        <w:t>.</w:t>
      </w:r>
    </w:p>
    <w:p w14:paraId="3BC2F735" w14:textId="77777777" w:rsidR="00AD49A6" w:rsidRPr="004C5F9B" w:rsidRDefault="00AD49A6" w:rsidP="00AD49A6"/>
    <w:p w14:paraId="3FD924DB" w14:textId="77777777" w:rsidR="00502610" w:rsidRDefault="00502610" w:rsidP="00AD49A6">
      <w:r>
        <w:lastRenderedPageBreak/>
        <w:t xml:space="preserve">In other words, at any given point in time the vertical relationship between civilian group </w:t>
      </w:r>
      <w:r>
        <w:rPr>
          <w:i/>
        </w:rPr>
        <w:t>g</w:t>
      </w:r>
      <w:r>
        <w:t xml:space="preserve"> and actor </w:t>
      </w:r>
      <w:r>
        <w:rPr>
          <w:i/>
        </w:rPr>
        <w:t>a</w:t>
      </w:r>
      <w:r>
        <w:t xml:space="preserve"> is some base value plus a number of deltas; the deltas are determined by rule sets, which are described below.</w:t>
      </w:r>
    </w:p>
    <w:p w14:paraId="41927C47" w14:textId="77777777" w:rsidR="00AD49A6" w:rsidRDefault="00AD49A6" w:rsidP="00AD49A6"/>
    <w:p w14:paraId="0867BE5A" w14:textId="77777777" w:rsidR="00502610" w:rsidRDefault="00502610" w:rsidP="00AD49A6">
      <w:r>
        <w:t xml:space="preserve">At any given time, a neighborhood is either uncontrolled or controlled by a single actor.  As described below, control of a neighborhood can shift; for example, actor </w:t>
      </w:r>
      <w:r>
        <w:rPr>
          <w:i/>
        </w:rPr>
        <w:t>a</w:t>
      </w:r>
      <w:r>
        <w:t xml:space="preserve"> can take over from actor </w:t>
      </w:r>
      <w:r>
        <w:rPr>
          <w:i/>
        </w:rPr>
        <w:t>b</w:t>
      </w:r>
      <w:r>
        <w:t xml:space="preserve">.  When control shifts in neighborhood </w:t>
      </w:r>
      <w:r>
        <w:rPr>
          <w:i/>
        </w:rPr>
        <w:t>n</w:t>
      </w:r>
      <w:r>
        <w:t xml:space="preserve">, this establishes a new baseline for the vertical relationships of the civilian groups residing in </w:t>
      </w:r>
      <w:r>
        <w:rPr>
          <w:i/>
        </w:rPr>
        <w:t>n</w:t>
      </w:r>
      <w:r>
        <w:t xml:space="preserve">.  The time that control last shifted is denoted </w:t>
      </w:r>
      <m:oMath>
        <m:sSub>
          <m:sSubPr>
            <m:ctrlPr>
              <w:rPr>
                <w:rFonts w:ascii="Cambria Math" w:hAnsi="Cambria Math"/>
                <w:i/>
              </w:rPr>
            </m:ctrlPr>
          </m:sSubPr>
          <m:e>
            <m:r>
              <w:rPr>
                <w:rFonts w:ascii="Cambria Math" w:hAnsi="Cambria Math"/>
              </w:rPr>
              <m:t>t</m:t>
            </m:r>
          </m:e>
          <m:sub>
            <m:r>
              <w:rPr>
                <w:rFonts w:ascii="Cambria Math" w:hAnsi="Cambria Math"/>
              </w:rPr>
              <m:t>control</m:t>
            </m:r>
          </m:sub>
        </m:sSub>
      </m:oMath>
      <w:r>
        <w:t xml:space="preserve">, and the new baseline is denoted </w:t>
      </w:r>
      <m:oMath>
        <m:sSub>
          <m:sSubPr>
            <m:ctrlPr>
              <w:rPr>
                <w:rFonts w:ascii="Cambria Math" w:hAnsi="Cambria Math"/>
                <w:i/>
              </w:rPr>
            </m:ctrlPr>
          </m:sSubPr>
          <m:e>
            <m:r>
              <w:rPr>
                <w:rFonts w:ascii="Cambria Math" w:hAnsi="Cambria Math"/>
              </w:rPr>
              <m:t>BV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control</m:t>
            </m:r>
          </m:sub>
        </m:sSub>
        <m:r>
          <w:rPr>
            <w:rFonts w:ascii="Cambria Math" w:hAnsi="Cambria Math"/>
          </w:rPr>
          <m:t>)</m:t>
        </m:r>
      </m:oMath>
      <w:r>
        <w:t>.</w:t>
      </w:r>
    </w:p>
    <w:p w14:paraId="0C878F83" w14:textId="77777777" w:rsidR="00AD49A6" w:rsidRDefault="00AD49A6" w:rsidP="00AD49A6"/>
    <w:p w14:paraId="0EFE3F8A" w14:textId="77777777" w:rsidR="00502610" w:rsidRDefault="00502610" w:rsidP="00AD49A6">
      <w:r>
        <w:t>The following sections will describe each component of this equation.</w:t>
      </w:r>
    </w:p>
    <w:p w14:paraId="4AD8577D" w14:textId="77777777" w:rsidR="00502610" w:rsidRDefault="00502610" w:rsidP="00502610">
      <w:pPr>
        <w:pStyle w:val="Heading4"/>
      </w:pPr>
      <w:bookmarkStart w:id="112" w:name="_Ref162337101"/>
      <w:bookmarkStart w:id="113" w:name="_Toc310421778"/>
      <w:bookmarkStart w:id="114" w:name="_Toc316891094"/>
      <w:r>
        <w:t>Magnitudes and the Scale Function</w:t>
      </w:r>
      <w:bookmarkEnd w:id="112"/>
      <w:bookmarkEnd w:id="113"/>
      <w:bookmarkEnd w:id="114"/>
    </w:p>
    <w:p w14:paraId="68A145C0" w14:textId="6F06B0C7" w:rsidR="00502610" w:rsidRDefault="00502610" w:rsidP="00AD49A6">
      <w:r>
        <w:t xml:space="preserve">Several of the rules in the following sections make use of </w:t>
      </w:r>
      <w:r w:rsidR="005E7C04">
        <w:t>the following magnitude symbols, which are also used throughout the attitude rules:</w:t>
      </w:r>
    </w:p>
    <w:p w14:paraId="47993AF4" w14:textId="77777777" w:rsidR="00AD49A6" w:rsidRDefault="00AD49A6" w:rsidP="00AD49A6"/>
    <w:tbl>
      <w:tblPr>
        <w:tblStyle w:val="TableGrid"/>
        <w:tblW w:w="5000" w:type="pct"/>
        <w:tblLook w:val="04A0" w:firstRow="1" w:lastRow="0" w:firstColumn="1" w:lastColumn="0" w:noHBand="0" w:noVBand="1"/>
      </w:tblPr>
      <w:tblGrid>
        <w:gridCol w:w="1373"/>
        <w:gridCol w:w="1172"/>
        <w:gridCol w:w="970"/>
        <w:gridCol w:w="767"/>
        <w:gridCol w:w="660"/>
        <w:gridCol w:w="642"/>
        <w:gridCol w:w="785"/>
        <w:gridCol w:w="988"/>
        <w:gridCol w:w="1188"/>
        <w:gridCol w:w="1391"/>
      </w:tblGrid>
      <w:tr w:rsidR="00502610" w14:paraId="73A3C510" w14:textId="77777777" w:rsidTr="005E7C04">
        <w:tc>
          <w:tcPr>
            <w:tcW w:w="691" w:type="pct"/>
          </w:tcPr>
          <w:p w14:paraId="0DFDD3CF" w14:textId="77777777" w:rsidR="00502610" w:rsidRDefault="00502610" w:rsidP="001D79EC">
            <w:r>
              <w:t>XXXXL–</w:t>
            </w:r>
          </w:p>
        </w:tc>
        <w:tc>
          <w:tcPr>
            <w:tcW w:w="590" w:type="pct"/>
          </w:tcPr>
          <w:p w14:paraId="5DB365BE" w14:textId="77777777" w:rsidR="00502610" w:rsidRDefault="00502610" w:rsidP="001D79EC">
            <w:r>
              <w:t>XXXL–</w:t>
            </w:r>
          </w:p>
        </w:tc>
        <w:tc>
          <w:tcPr>
            <w:tcW w:w="488" w:type="pct"/>
          </w:tcPr>
          <w:p w14:paraId="4653170B" w14:textId="77777777" w:rsidR="00502610" w:rsidRDefault="00502610" w:rsidP="001D79EC">
            <w:r>
              <w:t>XXL–</w:t>
            </w:r>
          </w:p>
        </w:tc>
        <w:tc>
          <w:tcPr>
            <w:tcW w:w="386" w:type="pct"/>
          </w:tcPr>
          <w:p w14:paraId="7CA7E5D9" w14:textId="77777777" w:rsidR="00502610" w:rsidRDefault="00502610" w:rsidP="001D79EC">
            <w:r>
              <w:t>XL–</w:t>
            </w:r>
          </w:p>
        </w:tc>
        <w:tc>
          <w:tcPr>
            <w:tcW w:w="332" w:type="pct"/>
          </w:tcPr>
          <w:p w14:paraId="5029A267" w14:textId="77777777" w:rsidR="00502610" w:rsidRDefault="00502610" w:rsidP="001D79EC">
            <w:r>
              <w:t>L–</w:t>
            </w:r>
          </w:p>
        </w:tc>
        <w:tc>
          <w:tcPr>
            <w:tcW w:w="323" w:type="pct"/>
          </w:tcPr>
          <w:p w14:paraId="68482AE6" w14:textId="77777777" w:rsidR="00502610" w:rsidRDefault="00502610" w:rsidP="001D79EC">
            <w:r>
              <w:t>M–</w:t>
            </w:r>
          </w:p>
        </w:tc>
        <w:tc>
          <w:tcPr>
            <w:tcW w:w="395" w:type="pct"/>
          </w:tcPr>
          <w:p w14:paraId="33A29F75" w14:textId="77777777" w:rsidR="00502610" w:rsidRDefault="00502610" w:rsidP="001D79EC">
            <w:r>
              <w:t>S–</w:t>
            </w:r>
          </w:p>
        </w:tc>
        <w:tc>
          <w:tcPr>
            <w:tcW w:w="497" w:type="pct"/>
          </w:tcPr>
          <w:p w14:paraId="00CC268C" w14:textId="77777777" w:rsidR="00502610" w:rsidRDefault="00502610" w:rsidP="001D79EC">
            <w:r>
              <w:t>XS–</w:t>
            </w:r>
          </w:p>
        </w:tc>
        <w:tc>
          <w:tcPr>
            <w:tcW w:w="598" w:type="pct"/>
          </w:tcPr>
          <w:p w14:paraId="32EF7093" w14:textId="77777777" w:rsidR="00502610" w:rsidRDefault="00502610" w:rsidP="001D79EC">
            <w:r>
              <w:t>XXS–</w:t>
            </w:r>
          </w:p>
        </w:tc>
        <w:tc>
          <w:tcPr>
            <w:tcW w:w="700" w:type="pct"/>
          </w:tcPr>
          <w:p w14:paraId="26BE7539" w14:textId="77777777" w:rsidR="00502610" w:rsidRDefault="00502610" w:rsidP="001D79EC">
            <w:r>
              <w:t>XXXS–</w:t>
            </w:r>
          </w:p>
        </w:tc>
      </w:tr>
      <w:tr w:rsidR="00502610" w14:paraId="4A73F0FB" w14:textId="77777777" w:rsidTr="005E7C04">
        <w:tc>
          <w:tcPr>
            <w:tcW w:w="691" w:type="pct"/>
          </w:tcPr>
          <w:p w14:paraId="6CCBE597" w14:textId="77777777" w:rsidR="00502610" w:rsidRDefault="00502610" w:rsidP="001D79EC">
            <w:r>
              <w:t>-30.0</w:t>
            </w:r>
          </w:p>
        </w:tc>
        <w:tc>
          <w:tcPr>
            <w:tcW w:w="590" w:type="pct"/>
          </w:tcPr>
          <w:p w14:paraId="6533D427" w14:textId="77777777" w:rsidR="00502610" w:rsidRDefault="00502610" w:rsidP="001D79EC">
            <w:r>
              <w:t>-20.0</w:t>
            </w:r>
          </w:p>
        </w:tc>
        <w:tc>
          <w:tcPr>
            <w:tcW w:w="488" w:type="pct"/>
          </w:tcPr>
          <w:p w14:paraId="105ED794" w14:textId="77777777" w:rsidR="00502610" w:rsidRDefault="00502610" w:rsidP="001D79EC">
            <w:r>
              <w:t>-15.0</w:t>
            </w:r>
          </w:p>
        </w:tc>
        <w:tc>
          <w:tcPr>
            <w:tcW w:w="386" w:type="pct"/>
          </w:tcPr>
          <w:p w14:paraId="21810276" w14:textId="77777777" w:rsidR="00502610" w:rsidRDefault="00502610" w:rsidP="001D79EC">
            <w:r>
              <w:t>-10.0</w:t>
            </w:r>
          </w:p>
        </w:tc>
        <w:tc>
          <w:tcPr>
            <w:tcW w:w="332" w:type="pct"/>
          </w:tcPr>
          <w:p w14:paraId="6D483D75" w14:textId="77777777" w:rsidR="00502610" w:rsidRDefault="00502610" w:rsidP="001D79EC">
            <w:r>
              <w:t>-7.5</w:t>
            </w:r>
          </w:p>
        </w:tc>
        <w:tc>
          <w:tcPr>
            <w:tcW w:w="323" w:type="pct"/>
          </w:tcPr>
          <w:p w14:paraId="076AB47B" w14:textId="77777777" w:rsidR="00502610" w:rsidRDefault="00502610" w:rsidP="001D79EC">
            <w:r>
              <w:t>-5.0</w:t>
            </w:r>
          </w:p>
        </w:tc>
        <w:tc>
          <w:tcPr>
            <w:tcW w:w="395" w:type="pct"/>
          </w:tcPr>
          <w:p w14:paraId="239A99A5" w14:textId="77777777" w:rsidR="00502610" w:rsidRDefault="00502610" w:rsidP="001D79EC">
            <w:r>
              <w:t>-3.0</w:t>
            </w:r>
          </w:p>
        </w:tc>
        <w:tc>
          <w:tcPr>
            <w:tcW w:w="497" w:type="pct"/>
          </w:tcPr>
          <w:p w14:paraId="7D0502F0" w14:textId="77777777" w:rsidR="00502610" w:rsidRDefault="00502610" w:rsidP="001D79EC">
            <w:r>
              <w:t>-2.0</w:t>
            </w:r>
          </w:p>
        </w:tc>
        <w:tc>
          <w:tcPr>
            <w:tcW w:w="598" w:type="pct"/>
          </w:tcPr>
          <w:p w14:paraId="444EB3A3" w14:textId="77777777" w:rsidR="00502610" w:rsidRDefault="00502610" w:rsidP="001D79EC">
            <w:r>
              <w:t>-1.5</w:t>
            </w:r>
          </w:p>
        </w:tc>
        <w:tc>
          <w:tcPr>
            <w:tcW w:w="700" w:type="pct"/>
          </w:tcPr>
          <w:p w14:paraId="1A4E5733" w14:textId="77777777" w:rsidR="00502610" w:rsidRDefault="00502610" w:rsidP="001D79EC">
            <w:r>
              <w:t>-1.0</w:t>
            </w:r>
          </w:p>
        </w:tc>
      </w:tr>
      <w:tr w:rsidR="005E7C04" w14:paraId="4CBFFBC0" w14:textId="77777777" w:rsidTr="005E7C04">
        <w:trPr>
          <w:trHeight w:hRule="exact" w:val="58"/>
        </w:trPr>
        <w:tc>
          <w:tcPr>
            <w:tcW w:w="5000" w:type="pct"/>
            <w:gridSpan w:val="10"/>
          </w:tcPr>
          <w:p w14:paraId="2AF67A56" w14:textId="77777777" w:rsidR="005E7C04" w:rsidRDefault="005E7C04" w:rsidP="001D79EC"/>
        </w:tc>
      </w:tr>
      <w:tr w:rsidR="00502610" w14:paraId="2F69A1EE" w14:textId="77777777" w:rsidTr="005E7C04">
        <w:tc>
          <w:tcPr>
            <w:tcW w:w="691" w:type="pct"/>
          </w:tcPr>
          <w:p w14:paraId="5CF0A287" w14:textId="77777777" w:rsidR="00502610" w:rsidRDefault="00502610" w:rsidP="001D79EC">
            <w:r>
              <w:t>XXXS+</w:t>
            </w:r>
          </w:p>
        </w:tc>
        <w:tc>
          <w:tcPr>
            <w:tcW w:w="590" w:type="pct"/>
          </w:tcPr>
          <w:p w14:paraId="1697EA9D" w14:textId="77777777" w:rsidR="00502610" w:rsidRDefault="00502610" w:rsidP="001D79EC">
            <w:r>
              <w:t>XXS+</w:t>
            </w:r>
          </w:p>
        </w:tc>
        <w:tc>
          <w:tcPr>
            <w:tcW w:w="488" w:type="pct"/>
          </w:tcPr>
          <w:p w14:paraId="5D104D25" w14:textId="77777777" w:rsidR="00502610" w:rsidRDefault="00502610" w:rsidP="001D79EC">
            <w:r>
              <w:t>XS+</w:t>
            </w:r>
          </w:p>
        </w:tc>
        <w:tc>
          <w:tcPr>
            <w:tcW w:w="386" w:type="pct"/>
          </w:tcPr>
          <w:p w14:paraId="556C628D" w14:textId="77777777" w:rsidR="00502610" w:rsidRDefault="00502610" w:rsidP="001D79EC">
            <w:r>
              <w:t>S+</w:t>
            </w:r>
          </w:p>
        </w:tc>
        <w:tc>
          <w:tcPr>
            <w:tcW w:w="332" w:type="pct"/>
          </w:tcPr>
          <w:p w14:paraId="3A0D9A75" w14:textId="77777777" w:rsidR="00502610" w:rsidRDefault="00502610" w:rsidP="001D79EC">
            <w:r>
              <w:t>M+</w:t>
            </w:r>
          </w:p>
        </w:tc>
        <w:tc>
          <w:tcPr>
            <w:tcW w:w="323" w:type="pct"/>
          </w:tcPr>
          <w:p w14:paraId="36EB4F2C" w14:textId="77777777" w:rsidR="00502610" w:rsidRDefault="00502610" w:rsidP="001D79EC">
            <w:r>
              <w:t>L+</w:t>
            </w:r>
          </w:p>
        </w:tc>
        <w:tc>
          <w:tcPr>
            <w:tcW w:w="395" w:type="pct"/>
          </w:tcPr>
          <w:p w14:paraId="7C492E90" w14:textId="77777777" w:rsidR="00502610" w:rsidRDefault="00502610" w:rsidP="001D79EC">
            <w:r>
              <w:t>XL+</w:t>
            </w:r>
          </w:p>
        </w:tc>
        <w:tc>
          <w:tcPr>
            <w:tcW w:w="497" w:type="pct"/>
          </w:tcPr>
          <w:p w14:paraId="1E8C3384" w14:textId="77777777" w:rsidR="00502610" w:rsidRDefault="00502610" w:rsidP="001D79EC">
            <w:r>
              <w:t>XXL+</w:t>
            </w:r>
          </w:p>
        </w:tc>
        <w:tc>
          <w:tcPr>
            <w:tcW w:w="598" w:type="pct"/>
          </w:tcPr>
          <w:p w14:paraId="03A10355" w14:textId="77777777" w:rsidR="00502610" w:rsidRDefault="00502610" w:rsidP="001D79EC">
            <w:r>
              <w:t>XXXL+</w:t>
            </w:r>
          </w:p>
        </w:tc>
        <w:tc>
          <w:tcPr>
            <w:tcW w:w="700" w:type="pct"/>
          </w:tcPr>
          <w:p w14:paraId="53098614" w14:textId="77777777" w:rsidR="00502610" w:rsidRDefault="00502610" w:rsidP="001D79EC">
            <w:r>
              <w:t>XXXXL+</w:t>
            </w:r>
          </w:p>
        </w:tc>
      </w:tr>
      <w:tr w:rsidR="00502610" w14:paraId="76F76363" w14:textId="77777777" w:rsidTr="005E7C04">
        <w:tc>
          <w:tcPr>
            <w:tcW w:w="691" w:type="pct"/>
          </w:tcPr>
          <w:p w14:paraId="0275FA30" w14:textId="77777777" w:rsidR="00502610" w:rsidRDefault="00502610" w:rsidP="001D79EC">
            <w:r>
              <w:t>1.0</w:t>
            </w:r>
          </w:p>
        </w:tc>
        <w:tc>
          <w:tcPr>
            <w:tcW w:w="590" w:type="pct"/>
          </w:tcPr>
          <w:p w14:paraId="030BA4EF" w14:textId="77777777" w:rsidR="00502610" w:rsidRDefault="00502610" w:rsidP="001D79EC">
            <w:r>
              <w:t>1.5</w:t>
            </w:r>
          </w:p>
        </w:tc>
        <w:tc>
          <w:tcPr>
            <w:tcW w:w="488" w:type="pct"/>
          </w:tcPr>
          <w:p w14:paraId="70C31FB8" w14:textId="77777777" w:rsidR="00502610" w:rsidRDefault="00502610" w:rsidP="001D79EC">
            <w:r>
              <w:t>2.0</w:t>
            </w:r>
          </w:p>
        </w:tc>
        <w:tc>
          <w:tcPr>
            <w:tcW w:w="386" w:type="pct"/>
          </w:tcPr>
          <w:p w14:paraId="08A4BDD8" w14:textId="77777777" w:rsidR="00502610" w:rsidRDefault="00502610" w:rsidP="001D79EC">
            <w:r>
              <w:t>3.0</w:t>
            </w:r>
          </w:p>
        </w:tc>
        <w:tc>
          <w:tcPr>
            <w:tcW w:w="332" w:type="pct"/>
          </w:tcPr>
          <w:p w14:paraId="3313B7CC" w14:textId="77777777" w:rsidR="00502610" w:rsidRDefault="00502610" w:rsidP="001D79EC">
            <w:r>
              <w:t>5.0</w:t>
            </w:r>
          </w:p>
        </w:tc>
        <w:tc>
          <w:tcPr>
            <w:tcW w:w="323" w:type="pct"/>
          </w:tcPr>
          <w:p w14:paraId="167EED05" w14:textId="77777777" w:rsidR="00502610" w:rsidRDefault="00502610" w:rsidP="001D79EC">
            <w:r>
              <w:t>7.5</w:t>
            </w:r>
          </w:p>
        </w:tc>
        <w:tc>
          <w:tcPr>
            <w:tcW w:w="395" w:type="pct"/>
          </w:tcPr>
          <w:p w14:paraId="1E579F7A" w14:textId="77777777" w:rsidR="00502610" w:rsidRDefault="00502610" w:rsidP="001D79EC">
            <w:r>
              <w:t>10.0</w:t>
            </w:r>
          </w:p>
        </w:tc>
        <w:tc>
          <w:tcPr>
            <w:tcW w:w="497" w:type="pct"/>
          </w:tcPr>
          <w:p w14:paraId="228DC9D0" w14:textId="77777777" w:rsidR="00502610" w:rsidRDefault="00502610" w:rsidP="001D79EC">
            <w:r>
              <w:t>15.0</w:t>
            </w:r>
          </w:p>
        </w:tc>
        <w:tc>
          <w:tcPr>
            <w:tcW w:w="598" w:type="pct"/>
          </w:tcPr>
          <w:p w14:paraId="3483F6C5" w14:textId="77777777" w:rsidR="00502610" w:rsidRDefault="00502610" w:rsidP="001D79EC">
            <w:r>
              <w:t>20.0</w:t>
            </w:r>
          </w:p>
        </w:tc>
        <w:tc>
          <w:tcPr>
            <w:tcW w:w="700" w:type="pct"/>
          </w:tcPr>
          <w:p w14:paraId="459EC4F9" w14:textId="77777777" w:rsidR="00502610" w:rsidRDefault="00502610" w:rsidP="001D79EC">
            <w:r>
              <w:t>30.0</w:t>
            </w:r>
          </w:p>
        </w:tc>
      </w:tr>
    </w:tbl>
    <w:p w14:paraId="0BACD27E" w14:textId="77777777" w:rsidR="00502610" w:rsidRDefault="00502610" w:rsidP="00502610"/>
    <w:p w14:paraId="0013D31D" w14:textId="77777777" w:rsidR="00502610" w:rsidRDefault="00502610" w:rsidP="00AD49A6">
      <w:r>
        <w:t>Each magnitude represents a percentage movement from a current position to an extreme, e.g., M+ represents a 5% movement from the current value of a variable toward the maximum extreme, and L– represents a 7.5% movement from the current value of a variable toward the minimum extreme.</w:t>
      </w:r>
    </w:p>
    <w:p w14:paraId="5C777C7A" w14:textId="77777777" w:rsidR="00AD49A6" w:rsidRDefault="00AD49A6" w:rsidP="00AD49A6"/>
    <w:p w14:paraId="1396C0E0" w14:textId="77777777" w:rsidR="00502610" w:rsidRDefault="00502610" w:rsidP="00AD49A6">
      <w:r>
        <w:t>For vertical relationships, this scaling function is defined as follows:</w:t>
      </w:r>
    </w:p>
    <w:p w14:paraId="6EEF4C5A" w14:textId="77777777" w:rsidR="00AD49A6" w:rsidRDefault="00AD49A6" w:rsidP="00AD49A6"/>
    <w:p w14:paraId="197213D7" w14:textId="77777777" w:rsidR="00502610" w:rsidRPr="0073651F" w:rsidRDefault="00502610" w:rsidP="00AD49A6">
      <w:pPr>
        <w:ind w:left="360"/>
      </w:pPr>
      <m:oMathPara>
        <m:oMathParaPr>
          <m:jc m:val="left"/>
        </m:oMathParaPr>
        <m:oMath>
          <m:r>
            <m:rPr>
              <m:nor/>
            </m:rPr>
            <m:t>scale</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B</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rPr>
                      </m:ctrlPr>
                    </m:dPr>
                    <m:e>
                      <m:f>
                        <m:fPr>
                          <m:ctrlPr>
                            <w:rPr>
                              <w:rFonts w:ascii="Cambria Math" w:hAnsi="Cambria Math"/>
                            </w:rPr>
                          </m:ctrlPr>
                        </m:fPr>
                        <m:num>
                          <m:r>
                            <w:rPr>
                              <w:rFonts w:ascii="Cambria Math" w:hAnsi="Cambria Math"/>
                            </w:rPr>
                            <m:t>M</m:t>
                          </m:r>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B</m:t>
                              </m:r>
                            </m:e>
                          </m:d>
                        </m:num>
                        <m:den>
                          <m:r>
                            <m:rPr>
                              <m:sty m:val="p"/>
                            </m:rPr>
                            <w:rPr>
                              <w:rFonts w:ascii="Cambria Math" w:hAnsi="Cambria Math"/>
                            </w:rPr>
                            <m:t>100</m:t>
                          </m:r>
                        </m:den>
                      </m:f>
                    </m:e>
                  </m:d>
                  <m:r>
                    <m:rPr>
                      <m:sty m:val="p"/>
                    </m:rPr>
                    <w:rPr>
                      <w:rFonts w:ascii="Cambria Math" w:hAnsi="Cambria Math"/>
                    </w:rPr>
                    <m:t>,</m:t>
                  </m:r>
                  <m:r>
                    <m:rPr>
                      <m:nor/>
                    </m:rPr>
                    <m:t xml:space="preserve"> where </m:t>
                  </m:r>
                  <m:r>
                    <w:rPr>
                      <w:rFonts w:ascii="Cambria Math" w:hAnsi="Cambria Math"/>
                    </w:rPr>
                    <m:t>M</m:t>
                  </m:r>
                  <m:r>
                    <m:rPr>
                      <m:sty m:val="p"/>
                    </m:rPr>
                    <w:rPr>
                      <w:rFonts w:ascii="Cambria Math" w:hAnsi="Cambria Math"/>
                    </w:rPr>
                    <m:t>≥0</m:t>
                  </m:r>
                </m:e>
                <m:e>
                  <m:d>
                    <m:dPr>
                      <m:begChr m:val="|"/>
                      <m:endChr m:val="|"/>
                      <m:ctrlPr>
                        <w:rPr>
                          <w:rFonts w:ascii="Cambria Math" w:hAnsi="Cambria Math"/>
                        </w:rPr>
                      </m:ctrlPr>
                    </m:dPr>
                    <m:e>
                      <m:f>
                        <m:fPr>
                          <m:ctrlPr>
                            <w:rPr>
                              <w:rFonts w:ascii="Cambria Math" w:hAnsi="Cambria Math"/>
                            </w:rPr>
                          </m:ctrlPr>
                        </m:fPr>
                        <m:num>
                          <m:r>
                            <w:rPr>
                              <w:rFonts w:ascii="Cambria Math" w:hAnsi="Cambria Math"/>
                            </w:rPr>
                            <m:t>M</m:t>
                          </m:r>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B</m:t>
                              </m:r>
                            </m:e>
                          </m:d>
                        </m:num>
                        <m:den>
                          <m:r>
                            <m:rPr>
                              <m:sty m:val="p"/>
                            </m:rPr>
                            <w:rPr>
                              <w:rFonts w:ascii="Cambria Math" w:hAnsi="Cambria Math"/>
                            </w:rPr>
                            <m:t>100</m:t>
                          </m:r>
                        </m:den>
                      </m:f>
                    </m:e>
                  </m:d>
                  <m:r>
                    <m:rPr>
                      <m:sty m:val="p"/>
                    </m:rPr>
                    <w:rPr>
                      <w:rFonts w:ascii="Cambria Math" w:hAnsi="Cambria Math"/>
                    </w:rPr>
                    <m:t>,</m:t>
                  </m:r>
                  <m:r>
                    <m:rPr>
                      <m:nor/>
                    </m:rPr>
                    <m:t xml:space="preserve"> where </m:t>
                  </m:r>
                  <m:r>
                    <w:rPr>
                      <w:rFonts w:ascii="Cambria Math" w:hAnsi="Cambria Math"/>
                    </w:rPr>
                    <m:t>M</m:t>
                  </m:r>
                  <m:r>
                    <m:rPr>
                      <m:sty m:val="p"/>
                    </m:rPr>
                    <w:rPr>
                      <w:rFonts w:ascii="Cambria Math" w:hAnsi="Cambria Math"/>
                    </w:rPr>
                    <m:t>&lt;0</m:t>
                  </m:r>
                </m:e>
              </m:eqArr>
            </m:e>
          </m:d>
        </m:oMath>
      </m:oMathPara>
    </w:p>
    <w:p w14:paraId="486FE4A8" w14:textId="77777777" w:rsidR="00502610" w:rsidRDefault="00502610" w:rsidP="00502610"/>
    <w:p w14:paraId="07A3E89B" w14:textId="77777777" w:rsidR="00502610" w:rsidRDefault="00502610" w:rsidP="00AD49A6">
      <w:r>
        <w:t xml:space="preserve">where </w:t>
      </w:r>
      <w:r w:rsidRPr="00F3259E">
        <w:rPr>
          <w:i/>
        </w:rPr>
        <w:t>M</w:t>
      </w:r>
      <w:r>
        <w:t xml:space="preserve"> is the magnitude of the change and </w:t>
      </w:r>
      <w:r>
        <w:rPr>
          <w:i/>
        </w:rPr>
        <w:t xml:space="preserve">B </w:t>
      </w:r>
      <w:r>
        <w:t xml:space="preserve">is the base value of the relationship. </w:t>
      </w:r>
      <w:r>
        <w:rPr>
          <w:i/>
        </w:rPr>
        <w:t xml:space="preserve"> </w:t>
      </w:r>
      <w:r>
        <w:t>This scaling will be presumed wherever the magnitude symbols are used.</w:t>
      </w:r>
    </w:p>
    <w:p w14:paraId="361F2EF7" w14:textId="77777777" w:rsidR="00502610" w:rsidRDefault="00502610" w:rsidP="00502610">
      <w:pPr>
        <w:pStyle w:val="Heading4"/>
      </w:pPr>
      <w:bookmarkStart w:id="115" w:name="_Toc310421779"/>
      <w:bookmarkStart w:id="116" w:name="_Toc316891095"/>
      <w:r>
        <w:t>The Base Vertical Relationship, BV</w:t>
      </w:r>
      <w:r>
        <w:rPr>
          <w:vertAlign w:val="subscript"/>
        </w:rPr>
        <w:t>ga</w:t>
      </w:r>
      <w:bookmarkEnd w:id="115"/>
      <w:bookmarkEnd w:id="116"/>
    </w:p>
    <w:p w14:paraId="65599D75" w14:textId="77777777" w:rsidR="00502610" w:rsidRDefault="00502610" w:rsidP="00D56613">
      <w:r>
        <w:t xml:space="preserve">The base vertical relationship, </w:t>
      </w:r>
      <m:oMath>
        <m:sSub>
          <m:sSubPr>
            <m:ctrlPr>
              <w:rPr>
                <w:rFonts w:ascii="Cambria Math" w:hAnsi="Cambria Math"/>
                <w:i/>
              </w:rPr>
            </m:ctrlPr>
          </m:sSubPr>
          <m:e>
            <m:r>
              <w:rPr>
                <w:rFonts w:ascii="Cambria Math" w:hAnsi="Cambria Math"/>
              </w:rPr>
              <m:t>BV</m:t>
            </m:r>
          </m:e>
          <m:sub>
            <m:r>
              <w:rPr>
                <w:rFonts w:ascii="Cambria Math" w:hAnsi="Cambria Math"/>
              </w:rPr>
              <m:t>ga</m:t>
            </m:r>
          </m:sub>
        </m:sSub>
        <m:r>
          <w:rPr>
            <w:rFonts w:ascii="Cambria Math" w:hAnsi="Cambria Math"/>
          </w:rPr>
          <m:t>(t)</m:t>
        </m:r>
      </m:oMath>
      <w:r>
        <w:t xml:space="preserve">, is the value to which deltas are applied to compute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xml:space="preserve">.  The base vertical relationship of civilian group </w:t>
      </w:r>
      <w:r>
        <w:rPr>
          <w:i/>
        </w:rPr>
        <w:t>g</w:t>
      </w:r>
      <w:r>
        <w:t xml:space="preserve"> with actor </w:t>
      </w:r>
      <w:r>
        <w:rPr>
          <w:i/>
        </w:rPr>
        <w:t>a</w:t>
      </w:r>
      <w:r>
        <w:t xml:space="preserve"> at time 0, </w:t>
      </w:r>
      <m:oMath>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(0)</m:t>
        </m:r>
      </m:oMath>
      <w:r>
        <w:t>, is simply the affinity of the group for the actor:</w:t>
      </w:r>
    </w:p>
    <w:p w14:paraId="55AB3FFB" w14:textId="77777777" w:rsidR="00D56613" w:rsidRDefault="00D56613" w:rsidP="00D56613"/>
    <w:p w14:paraId="39FA88A4" w14:textId="77777777" w:rsidR="00502610" w:rsidRPr="003444D9" w:rsidRDefault="002E7BC9" w:rsidP="00D56613">
      <w:pPr>
        <w:ind w:left="360"/>
      </w:pPr>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oMath>
      </m:oMathPara>
    </w:p>
    <w:p w14:paraId="5B58CE13" w14:textId="77777777" w:rsidR="00502610" w:rsidRPr="003444D9" w:rsidRDefault="00502610" w:rsidP="00502610"/>
    <w:p w14:paraId="78E68837" w14:textId="77777777" w:rsidR="00502610" w:rsidRDefault="00502610" w:rsidP="00D56613">
      <w:r>
        <w:t xml:space="preserve">The base vertical relationship is recomputed whenever control of </w:t>
      </w:r>
      <w:r>
        <w:rPr>
          <w:i/>
        </w:rPr>
        <w:t>g</w:t>
      </w:r>
      <w:r>
        <w:t>’s neighborhood changes:</w:t>
      </w:r>
    </w:p>
    <w:p w14:paraId="25C27260" w14:textId="77777777" w:rsidR="00D56613" w:rsidRPr="00157602" w:rsidRDefault="00D56613" w:rsidP="00D56613"/>
    <w:p w14:paraId="3F04939A" w14:textId="77777777" w:rsidR="00502610" w:rsidRPr="004A6307" w:rsidRDefault="002E7BC9" w:rsidP="00D56613">
      <w:pPr>
        <w:ind w:left="360"/>
      </w:pPr>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ga</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control</m:t>
              </m:r>
            </m:sub>
          </m:sSub>
        </m:oMath>
      </m:oMathPara>
    </w:p>
    <w:p w14:paraId="2D9F4AE5" w14:textId="77777777" w:rsidR="00502610" w:rsidRDefault="00502610" w:rsidP="00502610"/>
    <w:p w14:paraId="530905C3" w14:textId="77777777" w:rsidR="00502610" w:rsidRDefault="00502610" w:rsidP="00D56613">
      <w:r>
        <w:t>where</w:t>
      </w:r>
    </w:p>
    <w:p w14:paraId="1C2EEA20" w14:textId="77777777" w:rsidR="00502610" w:rsidRPr="00DE78EF" w:rsidRDefault="002E7BC9" w:rsidP="00502610">
      <w:pPr>
        <w:pStyle w:val="Definitions"/>
      </w:pPr>
      <m:oMath>
        <m:sSubSup>
          <m:sSubSupPr>
            <m:ctrlPr>
              <w:rPr>
                <w:rFonts w:ascii="Cambria Math" w:hAnsi="Cambria Math"/>
                <w:i/>
              </w:rPr>
            </m:ctrlPr>
          </m:sSubSupPr>
          <m:e>
            <m:r>
              <w:rPr>
                <w:rFonts w:ascii="Cambria Math" w:hAnsi="Cambria Math"/>
              </w:rPr>
              <m:t>t</m:t>
            </m:r>
          </m:e>
          <m:sub>
            <m:r>
              <w:rPr>
                <w:rFonts w:ascii="Cambria Math" w:hAnsi="Cambria Math"/>
              </w:rPr>
              <m:t>control</m:t>
            </m:r>
          </m:sub>
          <m:sup>
            <m:r>
              <w:rPr>
                <w:rFonts w:ascii="Cambria Math" w:hAnsi="Cambria Math"/>
              </w:rPr>
              <m:t>–</m:t>
            </m:r>
          </m:sup>
        </m:sSubSup>
      </m:oMath>
      <w:r w:rsidR="00502610">
        <w:tab/>
        <w:t>= The time just prior to the change of control</w:t>
      </w:r>
    </w:p>
    <w:p w14:paraId="4ED890C3" w14:textId="77777777" w:rsidR="00502610" w:rsidRDefault="002E7BC9" w:rsidP="00502610">
      <w:pPr>
        <w:pStyle w:val="Definitions"/>
      </w:pPr>
      <m:oMath>
        <m:sSub>
          <m:sSubPr>
            <m:ctrlPr>
              <w:rPr>
                <w:rFonts w:ascii="Cambria Math" w:hAnsi="Cambria Math"/>
              </w:rPr>
            </m:ctrlPr>
          </m:sSubPr>
          <m:e>
            <m:r>
              <w:rPr>
                <w:rFonts w:ascii="Cambria Math" w:hAnsi="Cambria Math"/>
              </w:rPr>
              <m:t>V</m:t>
            </m:r>
          </m:e>
          <m:sub>
            <m:r>
              <w:rPr>
                <w:rFonts w:ascii="Cambria Math" w:hAnsi="Cambria Math"/>
              </w:rPr>
              <m:t>ga</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r>
          <m:rPr>
            <m:sty m:val="p"/>
          </m:rPr>
          <w:rPr>
            <w:rFonts w:ascii="Cambria Math" w:hAnsi="Cambria Math"/>
          </w:rPr>
          <m:t>)</m:t>
        </m:r>
      </m:oMath>
      <w:r w:rsidR="00502610">
        <w:tab/>
        <w:t xml:space="preserve">= The vertical relationship as of </w:t>
      </w:r>
      <m:oMath>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oMath>
    </w:p>
    <w:p w14:paraId="65365916" w14:textId="77777777" w:rsidR="00502610" w:rsidRPr="00E6351E" w:rsidRDefault="00502610" w:rsidP="00502610">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control</m:t>
            </m:r>
          </m:sub>
        </m:sSub>
      </m:oMath>
      <w:r>
        <w:tab/>
        <w:t xml:space="preserve">= Change in </w:t>
      </w:r>
      <w:r>
        <w:rPr>
          <w:i/>
        </w:rPr>
        <w:t>V</w:t>
      </w:r>
      <w:r>
        <w:t xml:space="preserve"> due to change of control</w:t>
      </w:r>
    </w:p>
    <w:p w14:paraId="71048F6F" w14:textId="77777777" w:rsidR="00502610" w:rsidRDefault="00502610" w:rsidP="00502610"/>
    <w:p w14:paraId="4FC61164" w14:textId="6429A285" w:rsidR="00502610" w:rsidRDefault="00502610" w:rsidP="00502610">
      <w:r>
        <w:t xml:space="preserve">The value of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control</m:t>
            </m:r>
          </m:sub>
        </m:sSub>
      </m:oMath>
      <w:r>
        <w:t xml:space="preserve"> depends on the vertical relationship between </w:t>
      </w:r>
      <w:r>
        <w:rPr>
          <w:i/>
        </w:rPr>
        <w:t>g</w:t>
      </w:r>
      <w:r>
        <w:t xml:space="preserve"> and </w:t>
      </w:r>
      <w:r>
        <w:rPr>
          <w:i/>
        </w:rPr>
        <w:t>a</w:t>
      </w:r>
      <w:r>
        <w:t xml:space="preserve"> just prior to the change in control, i.e.,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control</m:t>
            </m:r>
          </m:sub>
          <m:sup>
            <m:r>
              <w:rPr>
                <w:rFonts w:ascii="Cambria Math" w:hAnsi="Cambria Math"/>
              </w:rPr>
              <m:t>–</m:t>
            </m:r>
          </m:sup>
        </m:sSubSup>
        <m:r>
          <w:rPr>
            <w:rFonts w:ascii="Cambria Math" w:hAnsi="Cambria Math"/>
          </w:rPr>
          <m:t>)</m:t>
        </m:r>
      </m:oMath>
      <w:r>
        <w:t xml:space="preserve">, and on the change in </w:t>
      </w:r>
      <w:r>
        <w:rPr>
          <w:i/>
        </w:rPr>
        <w:t>a</w:t>
      </w:r>
      <w:r>
        <w:t>’s status in the neighborhood, as shown in the following table:</w:t>
      </w:r>
      <w:r w:rsidRPr="0081375D">
        <w:t xml:space="preserve"> </w:t>
      </w:r>
    </w:p>
    <w:p w14:paraId="7C960DF4" w14:textId="77777777" w:rsidR="00502610" w:rsidRDefault="00502610" w:rsidP="00502610"/>
    <w:tbl>
      <w:tblPr>
        <w:tblStyle w:val="TableGrid"/>
        <w:tblW w:w="0" w:type="auto"/>
        <w:tblLook w:val="04A0" w:firstRow="1" w:lastRow="0" w:firstColumn="1" w:lastColumn="0" w:noHBand="0" w:noVBand="1"/>
      </w:tblPr>
      <w:tblGrid>
        <w:gridCol w:w="2484"/>
        <w:gridCol w:w="2484"/>
        <w:gridCol w:w="2484"/>
        <w:gridCol w:w="2484"/>
      </w:tblGrid>
      <w:tr w:rsidR="00502610" w14:paraId="4FD60773" w14:textId="77777777" w:rsidTr="001D79EC">
        <w:tc>
          <w:tcPr>
            <w:tcW w:w="2484" w:type="dxa"/>
          </w:tcPr>
          <w:p w14:paraId="23A247AC" w14:textId="77777777" w:rsidR="00502610" w:rsidRDefault="002E7BC9" w:rsidP="001D79EC">
            <m:oMathPara>
              <m:oMath>
                <m:sSub>
                  <m:sSubPr>
                    <m:ctrlPr>
                      <w:rPr>
                        <w:rFonts w:ascii="Cambria Math" w:hAnsi="Cambria Math"/>
                      </w:rPr>
                    </m:ctrlPr>
                  </m:sSubPr>
                  <m:e>
                    <m:r>
                      <w:rPr>
                        <w:rFonts w:ascii="Cambria Math" w:hAnsi="Cambria Math"/>
                      </w:rPr>
                      <m:t>V</m:t>
                    </m:r>
                  </m:e>
                  <m:sub>
                    <m:r>
                      <w:rPr>
                        <w:rFonts w:ascii="Cambria Math" w:hAnsi="Cambria Math"/>
                      </w:rPr>
                      <m:t>ga</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r>
                  <m:rPr>
                    <m:sty m:val="p"/>
                  </m:rPr>
                  <w:rPr>
                    <w:rFonts w:ascii="Cambria Math" w:hAnsi="Cambria Math"/>
                  </w:rPr>
                  <m:t>)</m:t>
                </m:r>
              </m:oMath>
            </m:oMathPara>
          </w:p>
        </w:tc>
        <w:tc>
          <w:tcPr>
            <w:tcW w:w="2484" w:type="dxa"/>
          </w:tcPr>
          <w:p w14:paraId="23A458E5" w14:textId="77777777" w:rsidR="00502610" w:rsidRDefault="00502610" w:rsidP="001D79EC">
            <w:r>
              <w:rPr>
                <w:i/>
              </w:rPr>
              <w:t>a</w:t>
            </w:r>
            <w:r>
              <w:t xml:space="preserve"> is now in control</w:t>
            </w:r>
          </w:p>
          <w:p w14:paraId="72F300A3" w14:textId="4ECD53C3" w:rsidR="00502610" w:rsidRPr="00CC2304" w:rsidRDefault="00EC6A88" w:rsidP="001D79EC">
            <w:r>
              <w:t>but was not</w:t>
            </w:r>
          </w:p>
        </w:tc>
        <w:tc>
          <w:tcPr>
            <w:tcW w:w="2484" w:type="dxa"/>
          </w:tcPr>
          <w:p w14:paraId="6F6C56F0" w14:textId="77777777" w:rsidR="00502610" w:rsidRDefault="00502610" w:rsidP="001D79EC">
            <w:r>
              <w:rPr>
                <w:i/>
              </w:rPr>
              <w:t>a</w:t>
            </w:r>
            <w:r>
              <w:t xml:space="preserve"> is still not</w:t>
            </w:r>
          </w:p>
          <w:p w14:paraId="2A501A6B" w14:textId="77777777" w:rsidR="00502610" w:rsidRPr="00CC2304" w:rsidRDefault="00502610" w:rsidP="001D79EC">
            <w:r>
              <w:t>in control</w:t>
            </w:r>
          </w:p>
        </w:tc>
        <w:tc>
          <w:tcPr>
            <w:tcW w:w="2484" w:type="dxa"/>
          </w:tcPr>
          <w:p w14:paraId="5E123DA1" w14:textId="77777777" w:rsidR="00502610" w:rsidRDefault="00502610" w:rsidP="001D79EC">
            <w:r>
              <w:rPr>
                <w:i/>
              </w:rPr>
              <w:t>a</w:t>
            </w:r>
            <w:r>
              <w:t xml:space="preserve"> was in control</w:t>
            </w:r>
          </w:p>
          <w:p w14:paraId="7CD3439E" w14:textId="77777777" w:rsidR="00502610" w:rsidRPr="00CC2304" w:rsidRDefault="00502610" w:rsidP="001D79EC">
            <w:r>
              <w:t>but now is not</w:t>
            </w:r>
          </w:p>
        </w:tc>
      </w:tr>
      <w:tr w:rsidR="00502610" w14:paraId="725A1563" w14:textId="77777777" w:rsidTr="001D79EC">
        <w:tc>
          <w:tcPr>
            <w:tcW w:w="2484" w:type="dxa"/>
          </w:tcPr>
          <w:p w14:paraId="60E894C7" w14:textId="77777777" w:rsidR="00502610" w:rsidRDefault="00502610" w:rsidP="001D79EC">
            <w:r>
              <w:t>SUPPORT</w:t>
            </w:r>
          </w:p>
        </w:tc>
        <w:tc>
          <w:tcPr>
            <w:tcW w:w="2484" w:type="dxa"/>
          </w:tcPr>
          <w:p w14:paraId="55A07381" w14:textId="77777777" w:rsidR="00502610" w:rsidRDefault="00502610" w:rsidP="001D79EC">
            <w:r>
              <w:t>L+</w:t>
            </w:r>
          </w:p>
        </w:tc>
        <w:tc>
          <w:tcPr>
            <w:tcW w:w="2484" w:type="dxa"/>
          </w:tcPr>
          <w:p w14:paraId="077BF435" w14:textId="77777777" w:rsidR="00502610" w:rsidRDefault="00502610" w:rsidP="001D79EC">
            <w:r>
              <w:t>M–</w:t>
            </w:r>
          </w:p>
        </w:tc>
        <w:tc>
          <w:tcPr>
            <w:tcW w:w="2484" w:type="dxa"/>
          </w:tcPr>
          <w:p w14:paraId="39544EA6" w14:textId="77777777" w:rsidR="00502610" w:rsidRDefault="00502610" w:rsidP="001D79EC">
            <w:r>
              <w:t>L–</w:t>
            </w:r>
          </w:p>
        </w:tc>
      </w:tr>
      <w:tr w:rsidR="00502610" w14:paraId="08B45EB7" w14:textId="77777777" w:rsidTr="001D79EC">
        <w:tc>
          <w:tcPr>
            <w:tcW w:w="2484" w:type="dxa"/>
          </w:tcPr>
          <w:p w14:paraId="04F36410" w14:textId="77777777" w:rsidR="00502610" w:rsidRDefault="00502610" w:rsidP="001D79EC">
            <w:r>
              <w:t>LIKE</w:t>
            </w:r>
          </w:p>
        </w:tc>
        <w:tc>
          <w:tcPr>
            <w:tcW w:w="2484" w:type="dxa"/>
          </w:tcPr>
          <w:p w14:paraId="08527F46" w14:textId="77777777" w:rsidR="00502610" w:rsidRDefault="00502610" w:rsidP="001D79EC">
            <w:r>
              <w:t>M+</w:t>
            </w:r>
          </w:p>
        </w:tc>
        <w:tc>
          <w:tcPr>
            <w:tcW w:w="2484" w:type="dxa"/>
          </w:tcPr>
          <w:p w14:paraId="5FE96284" w14:textId="77777777" w:rsidR="00502610" w:rsidRDefault="00502610" w:rsidP="001D79EC">
            <w:r>
              <w:t>S–</w:t>
            </w:r>
          </w:p>
        </w:tc>
        <w:tc>
          <w:tcPr>
            <w:tcW w:w="2484" w:type="dxa"/>
          </w:tcPr>
          <w:p w14:paraId="177543BD" w14:textId="77777777" w:rsidR="00502610" w:rsidRDefault="00502610" w:rsidP="001D79EC">
            <w:r>
              <w:t>M–</w:t>
            </w:r>
          </w:p>
        </w:tc>
      </w:tr>
      <w:tr w:rsidR="00502610" w14:paraId="01E95F72" w14:textId="77777777" w:rsidTr="001D79EC">
        <w:tc>
          <w:tcPr>
            <w:tcW w:w="2484" w:type="dxa"/>
          </w:tcPr>
          <w:p w14:paraId="0AA236AD" w14:textId="77777777" w:rsidR="00502610" w:rsidRDefault="00502610" w:rsidP="001D79EC">
            <w:r>
              <w:t>INDIFF</w:t>
            </w:r>
          </w:p>
        </w:tc>
        <w:tc>
          <w:tcPr>
            <w:tcW w:w="2484" w:type="dxa"/>
          </w:tcPr>
          <w:p w14:paraId="0C183410" w14:textId="77777777" w:rsidR="00502610" w:rsidRDefault="00502610" w:rsidP="001D79EC">
            <w:r>
              <w:t>0</w:t>
            </w:r>
          </w:p>
        </w:tc>
        <w:tc>
          <w:tcPr>
            <w:tcW w:w="2484" w:type="dxa"/>
          </w:tcPr>
          <w:p w14:paraId="1791F98B" w14:textId="77777777" w:rsidR="00502610" w:rsidRDefault="00502610" w:rsidP="001D79EC">
            <w:r>
              <w:t>0</w:t>
            </w:r>
          </w:p>
        </w:tc>
        <w:tc>
          <w:tcPr>
            <w:tcW w:w="2484" w:type="dxa"/>
          </w:tcPr>
          <w:p w14:paraId="561F1805" w14:textId="77777777" w:rsidR="00502610" w:rsidRDefault="00502610" w:rsidP="001D79EC">
            <w:r>
              <w:t>0</w:t>
            </w:r>
          </w:p>
        </w:tc>
      </w:tr>
      <w:tr w:rsidR="00502610" w14:paraId="6A7500C1" w14:textId="77777777" w:rsidTr="001D79EC">
        <w:tc>
          <w:tcPr>
            <w:tcW w:w="2484" w:type="dxa"/>
          </w:tcPr>
          <w:p w14:paraId="70FF53E8" w14:textId="77777777" w:rsidR="00502610" w:rsidRDefault="00502610" w:rsidP="001D79EC">
            <w:r>
              <w:t>DISLIKE</w:t>
            </w:r>
          </w:p>
        </w:tc>
        <w:tc>
          <w:tcPr>
            <w:tcW w:w="2484" w:type="dxa"/>
          </w:tcPr>
          <w:p w14:paraId="0E42CDAB" w14:textId="77777777" w:rsidR="00502610" w:rsidRDefault="00502610" w:rsidP="001D79EC">
            <w:r>
              <w:t>M–</w:t>
            </w:r>
          </w:p>
        </w:tc>
        <w:tc>
          <w:tcPr>
            <w:tcW w:w="2484" w:type="dxa"/>
          </w:tcPr>
          <w:p w14:paraId="33D8D032" w14:textId="77777777" w:rsidR="00502610" w:rsidRDefault="00502610" w:rsidP="001D79EC">
            <w:r>
              <w:t>0</w:t>
            </w:r>
          </w:p>
        </w:tc>
        <w:tc>
          <w:tcPr>
            <w:tcW w:w="2484" w:type="dxa"/>
          </w:tcPr>
          <w:p w14:paraId="1FB7D50C" w14:textId="77777777" w:rsidR="00502610" w:rsidRDefault="00502610" w:rsidP="001D79EC">
            <w:r>
              <w:t>XS–</w:t>
            </w:r>
          </w:p>
        </w:tc>
      </w:tr>
      <w:tr w:rsidR="00502610" w14:paraId="624C9944" w14:textId="77777777" w:rsidTr="001D79EC">
        <w:tc>
          <w:tcPr>
            <w:tcW w:w="2484" w:type="dxa"/>
          </w:tcPr>
          <w:p w14:paraId="25AACC53" w14:textId="77777777" w:rsidR="00502610" w:rsidRDefault="00502610" w:rsidP="001D79EC">
            <w:r>
              <w:t>OPPOSE</w:t>
            </w:r>
          </w:p>
        </w:tc>
        <w:tc>
          <w:tcPr>
            <w:tcW w:w="2484" w:type="dxa"/>
          </w:tcPr>
          <w:p w14:paraId="246D4852" w14:textId="77777777" w:rsidR="00502610" w:rsidRDefault="00502610" w:rsidP="001D79EC">
            <w:r>
              <w:t>L–</w:t>
            </w:r>
          </w:p>
        </w:tc>
        <w:tc>
          <w:tcPr>
            <w:tcW w:w="2484" w:type="dxa"/>
          </w:tcPr>
          <w:p w14:paraId="0F7C4629" w14:textId="77777777" w:rsidR="00502610" w:rsidRDefault="00502610" w:rsidP="001D79EC">
            <w:r>
              <w:t>0</w:t>
            </w:r>
          </w:p>
        </w:tc>
        <w:tc>
          <w:tcPr>
            <w:tcW w:w="2484" w:type="dxa"/>
          </w:tcPr>
          <w:p w14:paraId="2D9C5A9A" w14:textId="77777777" w:rsidR="00502610" w:rsidRDefault="00502610" w:rsidP="001D79EC">
            <w:r>
              <w:t>S–</w:t>
            </w:r>
          </w:p>
        </w:tc>
      </w:tr>
    </w:tbl>
    <w:p w14:paraId="2FA09EF2" w14:textId="77777777" w:rsidR="00502610" w:rsidRDefault="00502610" w:rsidP="00502610"/>
    <w:p w14:paraId="58B6D79C" w14:textId="77777777" w:rsidR="00D56613" w:rsidRDefault="00502610" w:rsidP="00D56613">
      <w:r>
        <w:t xml:space="preserve">The symbols L+, M+, etc., have the usual interpretation, as described in Section </w:t>
      </w:r>
      <w:r>
        <w:fldChar w:fldCharType="begin"/>
      </w:r>
      <w:r>
        <w:instrText xml:space="preserve"> REF _Ref162337101 \r \h </w:instrText>
      </w:r>
      <w:r>
        <w:fldChar w:fldCharType="separate"/>
      </w:r>
      <w:r w:rsidR="00D90060">
        <w:t>4.3.3</w:t>
      </w:r>
      <w:r>
        <w:fldChar w:fldCharType="end"/>
      </w:r>
      <w:r>
        <w:t xml:space="preserve">.  Thus, when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control</m:t>
            </m:r>
          </m:sub>
          <m:sup>
            <m:r>
              <w:rPr>
                <w:rFonts w:ascii="Cambria Math" w:hAnsi="Cambria Math"/>
              </w:rPr>
              <m:t>–</m:t>
            </m:r>
          </m:sup>
        </m:sSubSup>
        <m:r>
          <w:rPr>
            <w:rFonts w:ascii="Cambria Math" w:hAnsi="Cambria Math"/>
          </w:rPr>
          <m:t>)</m:t>
        </m:r>
      </m:oMath>
      <w:r>
        <w:t xml:space="preserve"> has the symbolic value “LIKE” and actor </w:t>
      </w:r>
      <w:r w:rsidRPr="00A810E6">
        <w:rPr>
          <w:i/>
        </w:rPr>
        <w:t>a</w:t>
      </w:r>
      <w:r>
        <w:t xml:space="preserve"> has just gained control of group </w:t>
      </w:r>
      <w:r>
        <w:rPr>
          <w:i/>
        </w:rPr>
        <w:t>g</w:t>
      </w:r>
      <w:r>
        <w:t xml:space="preserve">’s neighborhood,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control</m:t>
            </m:r>
          </m:sub>
        </m:sSub>
      </m:oMath>
      <w:r>
        <w:t xml:space="preserve"> will be</w:t>
      </w:r>
    </w:p>
    <w:p w14:paraId="308FF1E8" w14:textId="797A677E" w:rsidR="00D56613" w:rsidRDefault="00D56613" w:rsidP="00D56613">
      <w:r>
        <w:tab/>
      </w:r>
    </w:p>
    <w:p w14:paraId="1E3D20E3" w14:textId="1D402E7F" w:rsidR="00502610" w:rsidRPr="00CF5274" w:rsidRDefault="00502610" w:rsidP="00D56613">
      <w:pPr>
        <w:ind w:left="360"/>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control</m:t>
              </m:r>
            </m:sub>
          </m:sSub>
          <m:r>
            <m:rPr>
              <m:sty m:val="p"/>
            </m:rPr>
            <w:rPr>
              <w:rFonts w:ascii="Cambria Math" w:hAnsi="Cambria Math"/>
            </w:rPr>
            <m:t>=</m:t>
          </m:r>
          <m:r>
            <m:rPr>
              <m:nor/>
            </m:rPr>
            <m:t>scale</m:t>
          </m:r>
          <m:r>
            <m:rPr>
              <m:sty m:val="p"/>
            </m:rPr>
            <w:rPr>
              <w:rFonts w:ascii="Cambria Math" w:hAnsi="Cambria Math"/>
            </w:rPr>
            <m:t>(</m:t>
          </m:r>
          <m:sSub>
            <m:sSubPr>
              <m:ctrlPr>
                <w:rPr>
                  <w:rFonts w:ascii="Cambria Math" w:hAnsi="Cambria Math"/>
                </w:rPr>
              </m:ctrlPr>
            </m:sSubPr>
            <m:e>
              <m:r>
                <m:rPr>
                  <m:nor/>
                </m:rPr>
                <m:t>M+</m:t>
              </m:r>
              <m:r>
                <m:rPr>
                  <m:sty m:val="p"/>
                </m:rPr>
                <w:rPr>
                  <w:rFonts w:ascii="Cambria Math" w:hAnsi="Cambria Math"/>
                </w:rPr>
                <m:t xml:space="preserve">, </m:t>
              </m:r>
              <m:r>
                <w:rPr>
                  <w:rFonts w:ascii="Cambria Math" w:hAnsi="Cambria Math"/>
                </w:rPr>
                <m:t>V</m:t>
              </m:r>
            </m:e>
            <m:sub>
              <m:r>
                <w:rPr>
                  <w:rFonts w:ascii="Cambria Math" w:hAnsi="Cambria Math"/>
                </w:rPr>
                <m:t>ga</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r>
            <m:rPr>
              <m:sty m:val="p"/>
            </m:rPr>
            <w:rPr>
              <w:rFonts w:ascii="Cambria Math" w:hAnsi="Cambria Math"/>
            </w:rPr>
            <m:t>))</m:t>
          </m:r>
        </m:oMath>
      </m:oMathPara>
    </w:p>
    <w:p w14:paraId="2A236FB2" w14:textId="77777777" w:rsidR="00502610" w:rsidRDefault="00502610" w:rsidP="00502610">
      <w:pPr>
        <w:pStyle w:val="Heading4"/>
      </w:pPr>
      <w:bookmarkStart w:id="117" w:name="_Toc310421780"/>
      <w:bookmarkStart w:id="118" w:name="_Toc316891096"/>
      <w:r>
        <w:t>Computing ∆V</w:t>
      </w:r>
      <w:r>
        <w:rPr>
          <w:vertAlign w:val="subscript"/>
        </w:rPr>
        <w:t>mood</w:t>
      </w:r>
      <w:bookmarkEnd w:id="117"/>
      <w:bookmarkEnd w:id="118"/>
    </w:p>
    <w:p w14:paraId="2C80C13A" w14:textId="77777777" w:rsidR="00502610" w:rsidRDefault="00502610" w:rsidP="00835EBB">
      <w:r>
        <w:t xml:space="preserve">This term computes the delta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changes in the mood of group </w:t>
      </w:r>
      <w:r>
        <w:rPr>
          <w:i/>
        </w:rPr>
        <w:t>g</w:t>
      </w:r>
      <w:r>
        <w:t xml:space="preserve"> since the last time control of </w:t>
      </w:r>
      <w:r>
        <w:rPr>
          <w:i/>
        </w:rPr>
        <w:t>g</w:t>
      </w:r>
      <w:r>
        <w:t xml:space="preserve">’s neighborhood changed.  The delta depends on whether or not actor </w:t>
      </w:r>
      <w:r>
        <w:rPr>
          <w:i/>
        </w:rPr>
        <w:t>a</w:t>
      </w:r>
      <w:r>
        <w:t xml:space="preserve"> is blamed for the change, which depends on whether or not actor </w:t>
      </w:r>
      <w:r>
        <w:rPr>
          <w:i/>
        </w:rPr>
        <w:t>a</w:t>
      </w:r>
      <w:r>
        <w:t xml:space="preserve"> is in control of </w:t>
      </w:r>
      <w:r>
        <w:rPr>
          <w:i/>
        </w:rPr>
        <w:t>g</w:t>
      </w:r>
      <w:r>
        <w:t>’s neighborhood.  The magnitude of the delta (subject to the usual scaling) is shown in the following table:</w:t>
      </w:r>
    </w:p>
    <w:p w14:paraId="67789FB0" w14:textId="77777777" w:rsidR="00835EBB" w:rsidRDefault="00835EBB" w:rsidP="00835EBB"/>
    <w:tbl>
      <w:tblPr>
        <w:tblStyle w:val="TableGrid"/>
        <w:tblW w:w="0" w:type="auto"/>
        <w:tblLook w:val="04A0" w:firstRow="1" w:lastRow="0" w:firstColumn="1" w:lastColumn="0" w:noHBand="0" w:noVBand="1"/>
      </w:tblPr>
      <w:tblGrid>
        <w:gridCol w:w="4878"/>
        <w:gridCol w:w="2340"/>
        <w:gridCol w:w="2718"/>
      </w:tblGrid>
      <w:tr w:rsidR="00502610" w:rsidRPr="000B60E3" w14:paraId="72183475" w14:textId="77777777" w:rsidTr="001D79EC">
        <w:trPr>
          <w:cantSplit/>
        </w:trPr>
        <w:tc>
          <w:tcPr>
            <w:tcW w:w="4878" w:type="dxa"/>
          </w:tcPr>
          <w:p w14:paraId="6281A56F" w14:textId="77777777" w:rsidR="00502610" w:rsidRPr="003627FD" w:rsidRDefault="00502610" w:rsidP="001D79EC">
            <w:pPr>
              <w:rPr>
                <w:sz w:val="20"/>
                <w:szCs w:val="20"/>
              </w:rPr>
            </w:pPr>
            <w:r w:rsidRPr="003627FD">
              <w:rPr>
                <w:sz w:val="20"/>
                <w:szCs w:val="20"/>
              </w:rPr>
              <w:t xml:space="preserve">Group </w:t>
            </w:r>
            <w:r w:rsidRPr="003627FD">
              <w:rPr>
                <w:i/>
                <w:sz w:val="20"/>
                <w:szCs w:val="20"/>
              </w:rPr>
              <w:t>g</w:t>
            </w:r>
            <w:r w:rsidRPr="003627FD">
              <w:rPr>
                <w:sz w:val="20"/>
                <w:szCs w:val="20"/>
              </w:rPr>
              <w:t>’s mood is:</w:t>
            </w:r>
          </w:p>
        </w:tc>
        <w:tc>
          <w:tcPr>
            <w:tcW w:w="2340" w:type="dxa"/>
          </w:tcPr>
          <w:p w14:paraId="22B48B96" w14:textId="77777777" w:rsidR="00502610" w:rsidRPr="003627FD" w:rsidRDefault="00502610" w:rsidP="001D79EC">
            <w:pPr>
              <w:rPr>
                <w:sz w:val="20"/>
                <w:szCs w:val="20"/>
              </w:rPr>
            </w:pPr>
            <w:r w:rsidRPr="003627FD">
              <w:rPr>
                <w:sz w:val="20"/>
                <w:szCs w:val="20"/>
              </w:rPr>
              <w:t xml:space="preserve">Actor </w:t>
            </w:r>
            <w:r w:rsidRPr="003627FD">
              <w:rPr>
                <w:i/>
                <w:sz w:val="20"/>
                <w:szCs w:val="20"/>
              </w:rPr>
              <w:t>a</w:t>
            </w:r>
            <w:r w:rsidRPr="003627FD">
              <w:rPr>
                <w:sz w:val="20"/>
                <w:szCs w:val="20"/>
              </w:rPr>
              <w:t xml:space="preserve"> is in control</w:t>
            </w:r>
          </w:p>
        </w:tc>
        <w:tc>
          <w:tcPr>
            <w:tcW w:w="2718" w:type="dxa"/>
          </w:tcPr>
          <w:p w14:paraId="035BC16D" w14:textId="77777777" w:rsidR="00502610" w:rsidRPr="003627FD" w:rsidRDefault="00502610" w:rsidP="001D79EC">
            <w:pPr>
              <w:rPr>
                <w:sz w:val="20"/>
                <w:szCs w:val="20"/>
              </w:rPr>
            </w:pPr>
            <w:r w:rsidRPr="003627FD">
              <w:rPr>
                <w:sz w:val="20"/>
                <w:szCs w:val="20"/>
              </w:rPr>
              <w:t xml:space="preserve">Actor </w:t>
            </w:r>
            <w:r w:rsidRPr="003627FD">
              <w:rPr>
                <w:i/>
                <w:sz w:val="20"/>
                <w:szCs w:val="20"/>
              </w:rPr>
              <w:t>a</w:t>
            </w:r>
            <w:r w:rsidRPr="003627FD">
              <w:rPr>
                <w:sz w:val="20"/>
                <w:szCs w:val="20"/>
              </w:rPr>
              <w:t xml:space="preserve"> is not in control</w:t>
            </w:r>
          </w:p>
        </w:tc>
      </w:tr>
      <w:tr w:rsidR="00502610" w14:paraId="09ECDB34" w14:textId="77777777" w:rsidTr="003627FD">
        <w:trPr>
          <w:cantSplit/>
        </w:trPr>
        <w:tc>
          <w:tcPr>
            <w:tcW w:w="4878" w:type="dxa"/>
          </w:tcPr>
          <w:p w14:paraId="25A15FBF" w14:textId="77777777" w:rsidR="00502610" w:rsidRPr="003627FD" w:rsidRDefault="00502610" w:rsidP="001D79EC">
            <w:pPr>
              <w:rPr>
                <w:sz w:val="20"/>
                <w:szCs w:val="20"/>
              </w:rPr>
            </w:pPr>
            <w:r w:rsidRPr="003627FD">
              <w:rPr>
                <w:sz w:val="20"/>
                <w:szCs w:val="20"/>
              </w:rPr>
              <w:t>Much worse than at the last change of control:</w:t>
            </w:r>
          </w:p>
          <w:p w14:paraId="3AE2E3CD" w14:textId="77777777" w:rsidR="00502610" w:rsidRPr="003627FD" w:rsidRDefault="002E7BC9" w:rsidP="00835EBB">
            <w:pPr>
              <w:ind w:left="360"/>
              <w:rPr>
                <w:sz w:val="20"/>
                <w:szCs w:val="20"/>
                <w:lang w:bidi="ar-SA"/>
              </w:rPr>
            </w:pPr>
            <m:oMathPara>
              <m:oMath>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g</m:t>
                    </m:r>
                  </m:sub>
                </m:sSub>
                <m:d>
                  <m:dPr>
                    <m:ctrlPr>
                      <w:rPr>
                        <w:rFonts w:ascii="Cambria Math" w:hAnsi="Cambria Math"/>
                        <w:sz w:val="20"/>
                        <w:szCs w:val="20"/>
                      </w:rPr>
                    </m:ctrlPr>
                  </m:dPr>
                  <m:e>
                    <m:r>
                      <w:rPr>
                        <w:rFonts w:ascii="Cambria Math" w:hAnsi="Cambria Math"/>
                        <w:sz w:val="20"/>
                        <w:szCs w:val="20"/>
                      </w:rPr>
                      <m:t>t</m:t>
                    </m:r>
                  </m:e>
                </m:d>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g</m:t>
                    </m:r>
                  </m:sub>
                </m:sSub>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control</m:t>
                        </m:r>
                      </m:sub>
                    </m:sSub>
                  </m:e>
                </m:d>
                <m:r>
                  <m:rPr>
                    <m:sty m:val="p"/>
                  </m:rPr>
                  <w:rPr>
                    <w:rFonts w:ascii="Cambria Math" w:hAnsi="Cambria Math"/>
                    <w:sz w:val="20"/>
                    <w:szCs w:val="20"/>
                  </w:rPr>
                  <m:t>≤-30</m:t>
                </m:r>
              </m:oMath>
            </m:oMathPara>
          </w:p>
        </w:tc>
        <w:tc>
          <w:tcPr>
            <w:tcW w:w="2340" w:type="dxa"/>
            <w:vAlign w:val="center"/>
          </w:tcPr>
          <w:p w14:paraId="09DE900F" w14:textId="77777777" w:rsidR="00502610" w:rsidRPr="003627FD" w:rsidRDefault="00502610" w:rsidP="003627FD">
            <w:pPr>
              <w:jc w:val="center"/>
              <w:rPr>
                <w:sz w:val="20"/>
                <w:szCs w:val="20"/>
              </w:rPr>
            </w:pPr>
            <w:r w:rsidRPr="003627FD">
              <w:rPr>
                <w:sz w:val="20"/>
                <w:szCs w:val="20"/>
              </w:rPr>
              <w:t>XL–</w:t>
            </w:r>
          </w:p>
        </w:tc>
        <w:tc>
          <w:tcPr>
            <w:tcW w:w="2718" w:type="dxa"/>
            <w:vAlign w:val="center"/>
          </w:tcPr>
          <w:p w14:paraId="2A8D4DC2" w14:textId="77777777" w:rsidR="00502610" w:rsidRPr="003627FD" w:rsidRDefault="00502610" w:rsidP="003627FD">
            <w:pPr>
              <w:jc w:val="center"/>
              <w:rPr>
                <w:sz w:val="20"/>
                <w:szCs w:val="20"/>
              </w:rPr>
            </w:pPr>
            <w:r w:rsidRPr="003627FD">
              <w:rPr>
                <w:sz w:val="20"/>
                <w:szCs w:val="20"/>
              </w:rPr>
              <w:t>M+</w:t>
            </w:r>
          </w:p>
        </w:tc>
      </w:tr>
      <w:tr w:rsidR="00502610" w14:paraId="5161AB4D" w14:textId="77777777" w:rsidTr="003627FD">
        <w:trPr>
          <w:cantSplit/>
        </w:trPr>
        <w:tc>
          <w:tcPr>
            <w:tcW w:w="4878" w:type="dxa"/>
          </w:tcPr>
          <w:p w14:paraId="5EA2178E" w14:textId="77777777" w:rsidR="00502610" w:rsidRPr="003627FD" w:rsidRDefault="00502610" w:rsidP="001D79EC">
            <w:pPr>
              <w:rPr>
                <w:sz w:val="20"/>
                <w:szCs w:val="20"/>
              </w:rPr>
            </w:pPr>
            <w:r w:rsidRPr="003627FD">
              <w:rPr>
                <w:sz w:val="20"/>
                <w:szCs w:val="20"/>
              </w:rPr>
              <w:t>About the same as at the last change of control:</w:t>
            </w:r>
          </w:p>
          <w:p w14:paraId="0B6E8F3C" w14:textId="77777777" w:rsidR="00502610" w:rsidRPr="003627FD" w:rsidRDefault="002E7BC9" w:rsidP="00835EBB">
            <w:pPr>
              <w:ind w:left="360"/>
              <w:rPr>
                <w:sz w:val="20"/>
                <w:szCs w:val="20"/>
                <w:lang w:bidi="ar-SA"/>
              </w:rPr>
            </w:pPr>
            <m:oMathPara>
              <m:oMath>
                <m:sSub>
                  <m:sSubPr>
                    <m:ctrlPr>
                      <w:rPr>
                        <w:rFonts w:ascii="Cambria Math" w:hAnsi="Cambria Math"/>
                        <w:sz w:val="20"/>
                        <w:szCs w:val="20"/>
                      </w:rPr>
                    </m:ctrlPr>
                  </m:sSubPr>
                  <m:e>
                    <m:r>
                      <m:rPr>
                        <m:sty m:val="p"/>
                      </m:rPr>
                      <w:rPr>
                        <w:rFonts w:ascii="Cambria Math" w:hAnsi="Cambria Math"/>
                        <w:sz w:val="20"/>
                        <w:szCs w:val="20"/>
                      </w:rPr>
                      <m:t>-30&lt;</m:t>
                    </m:r>
                    <m:r>
                      <w:rPr>
                        <w:rFonts w:ascii="Cambria Math" w:hAnsi="Cambria Math"/>
                        <w:sz w:val="20"/>
                        <w:szCs w:val="20"/>
                      </w:rPr>
                      <m:t>S</m:t>
                    </m:r>
                  </m:e>
                  <m:sub>
                    <m:r>
                      <w:rPr>
                        <w:rFonts w:ascii="Cambria Math" w:hAnsi="Cambria Math"/>
                        <w:sz w:val="20"/>
                        <w:szCs w:val="20"/>
                      </w:rPr>
                      <m:t>g</m:t>
                    </m:r>
                  </m:sub>
                </m:sSub>
                <m:d>
                  <m:dPr>
                    <m:ctrlPr>
                      <w:rPr>
                        <w:rFonts w:ascii="Cambria Math" w:hAnsi="Cambria Math"/>
                        <w:sz w:val="20"/>
                        <w:szCs w:val="20"/>
                      </w:rPr>
                    </m:ctrlPr>
                  </m:dPr>
                  <m:e>
                    <m:r>
                      <w:rPr>
                        <w:rFonts w:ascii="Cambria Math" w:hAnsi="Cambria Math"/>
                        <w:sz w:val="20"/>
                        <w:szCs w:val="20"/>
                      </w:rPr>
                      <m:t>t</m:t>
                    </m:r>
                  </m:e>
                </m:d>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g</m:t>
                    </m:r>
                  </m:sub>
                </m:sSub>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control</m:t>
                        </m:r>
                      </m:sub>
                    </m:sSub>
                  </m:e>
                </m:d>
                <m:r>
                  <m:rPr>
                    <m:sty m:val="p"/>
                  </m:rPr>
                  <w:rPr>
                    <w:rFonts w:ascii="Cambria Math" w:hAnsi="Cambria Math"/>
                    <w:sz w:val="20"/>
                    <w:szCs w:val="20"/>
                  </w:rPr>
                  <m:t>&lt;30</m:t>
                </m:r>
              </m:oMath>
            </m:oMathPara>
          </w:p>
        </w:tc>
        <w:tc>
          <w:tcPr>
            <w:tcW w:w="2340" w:type="dxa"/>
            <w:vAlign w:val="center"/>
          </w:tcPr>
          <w:p w14:paraId="76CD8A02" w14:textId="77777777" w:rsidR="00502610" w:rsidRPr="003627FD" w:rsidRDefault="00502610" w:rsidP="003627FD">
            <w:pPr>
              <w:jc w:val="center"/>
              <w:rPr>
                <w:sz w:val="20"/>
                <w:szCs w:val="20"/>
              </w:rPr>
            </w:pPr>
            <w:r w:rsidRPr="003627FD">
              <w:rPr>
                <w:sz w:val="20"/>
                <w:szCs w:val="20"/>
              </w:rPr>
              <w:t>0</w:t>
            </w:r>
          </w:p>
        </w:tc>
        <w:tc>
          <w:tcPr>
            <w:tcW w:w="2718" w:type="dxa"/>
            <w:vAlign w:val="center"/>
          </w:tcPr>
          <w:p w14:paraId="656AE861" w14:textId="77777777" w:rsidR="00502610" w:rsidRPr="003627FD" w:rsidRDefault="00502610" w:rsidP="003627FD">
            <w:pPr>
              <w:jc w:val="center"/>
              <w:rPr>
                <w:sz w:val="20"/>
                <w:szCs w:val="20"/>
              </w:rPr>
            </w:pPr>
            <w:r w:rsidRPr="003627FD">
              <w:rPr>
                <w:sz w:val="20"/>
                <w:szCs w:val="20"/>
              </w:rPr>
              <w:t>0</w:t>
            </w:r>
          </w:p>
        </w:tc>
      </w:tr>
      <w:tr w:rsidR="00502610" w:rsidRPr="003627FD" w14:paraId="49ED68D1" w14:textId="77777777" w:rsidTr="003627FD">
        <w:trPr>
          <w:cantSplit/>
        </w:trPr>
        <w:tc>
          <w:tcPr>
            <w:tcW w:w="4878" w:type="dxa"/>
          </w:tcPr>
          <w:p w14:paraId="2AF58F8D" w14:textId="77777777" w:rsidR="00502610" w:rsidRPr="003627FD" w:rsidRDefault="00502610" w:rsidP="001D79EC">
            <w:pPr>
              <w:rPr>
                <w:sz w:val="20"/>
                <w:szCs w:val="20"/>
              </w:rPr>
            </w:pPr>
            <w:r w:rsidRPr="003627FD">
              <w:rPr>
                <w:sz w:val="20"/>
                <w:szCs w:val="20"/>
              </w:rPr>
              <w:t>Much better than at the last change of control:</w:t>
            </w:r>
          </w:p>
          <w:p w14:paraId="2990E140" w14:textId="77777777" w:rsidR="00502610" w:rsidRPr="003627FD" w:rsidRDefault="002E7BC9" w:rsidP="00835EBB">
            <w:pPr>
              <w:ind w:left="360"/>
              <w:rPr>
                <w:sz w:val="20"/>
                <w:szCs w:val="20"/>
                <w:lang w:bidi="ar-SA"/>
              </w:rPr>
            </w:pPr>
            <m:oMathPara>
              <m:oMath>
                <m:sSub>
                  <m:sSubPr>
                    <m:ctrlPr>
                      <w:rPr>
                        <w:rFonts w:ascii="Cambria Math" w:hAnsi="Cambria Math"/>
                        <w:sz w:val="20"/>
                        <w:szCs w:val="20"/>
                      </w:rPr>
                    </m:ctrlPr>
                  </m:sSubPr>
                  <m:e>
                    <m:r>
                      <m:rPr>
                        <m:sty m:val="p"/>
                      </m:rPr>
                      <w:rPr>
                        <w:rFonts w:ascii="Cambria Math" w:hAnsi="Cambria Math"/>
                        <w:sz w:val="20"/>
                        <w:szCs w:val="20"/>
                      </w:rPr>
                      <m:t>30&lt;</m:t>
                    </m:r>
                    <m:r>
                      <w:rPr>
                        <w:rFonts w:ascii="Cambria Math" w:hAnsi="Cambria Math"/>
                        <w:sz w:val="20"/>
                        <w:szCs w:val="20"/>
                      </w:rPr>
                      <m:t>S</m:t>
                    </m:r>
                  </m:e>
                  <m:sub>
                    <m:r>
                      <w:rPr>
                        <w:rFonts w:ascii="Cambria Math" w:hAnsi="Cambria Math"/>
                        <w:sz w:val="20"/>
                        <w:szCs w:val="20"/>
                      </w:rPr>
                      <m:t>g</m:t>
                    </m:r>
                  </m:sub>
                </m:sSub>
                <m:d>
                  <m:dPr>
                    <m:ctrlPr>
                      <w:rPr>
                        <w:rFonts w:ascii="Cambria Math" w:hAnsi="Cambria Math"/>
                        <w:sz w:val="20"/>
                        <w:szCs w:val="20"/>
                      </w:rPr>
                    </m:ctrlPr>
                  </m:dPr>
                  <m:e>
                    <m:r>
                      <w:rPr>
                        <w:rFonts w:ascii="Cambria Math" w:hAnsi="Cambria Math"/>
                        <w:sz w:val="20"/>
                        <w:szCs w:val="20"/>
                      </w:rPr>
                      <m:t>t</m:t>
                    </m:r>
                  </m:e>
                </m:d>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g</m:t>
                    </m:r>
                  </m:sub>
                </m:sSub>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control</m:t>
                        </m:r>
                      </m:sub>
                    </m:sSub>
                  </m:e>
                </m:d>
              </m:oMath>
            </m:oMathPara>
          </w:p>
        </w:tc>
        <w:tc>
          <w:tcPr>
            <w:tcW w:w="2340" w:type="dxa"/>
            <w:vAlign w:val="center"/>
          </w:tcPr>
          <w:p w14:paraId="3D488C22" w14:textId="77777777" w:rsidR="00502610" w:rsidRPr="003627FD" w:rsidRDefault="00502610" w:rsidP="003627FD">
            <w:pPr>
              <w:jc w:val="center"/>
              <w:rPr>
                <w:sz w:val="20"/>
                <w:szCs w:val="20"/>
              </w:rPr>
            </w:pPr>
            <w:r w:rsidRPr="003627FD">
              <w:rPr>
                <w:sz w:val="20"/>
                <w:szCs w:val="20"/>
              </w:rPr>
              <w:t>XL+</w:t>
            </w:r>
          </w:p>
        </w:tc>
        <w:tc>
          <w:tcPr>
            <w:tcW w:w="2718" w:type="dxa"/>
            <w:vAlign w:val="center"/>
          </w:tcPr>
          <w:p w14:paraId="3BFF3DAA" w14:textId="77777777" w:rsidR="00502610" w:rsidRPr="003627FD" w:rsidRDefault="00502610" w:rsidP="003627FD">
            <w:pPr>
              <w:jc w:val="center"/>
              <w:rPr>
                <w:sz w:val="20"/>
                <w:szCs w:val="20"/>
              </w:rPr>
            </w:pPr>
            <w:r w:rsidRPr="003627FD">
              <w:rPr>
                <w:sz w:val="20"/>
                <w:szCs w:val="20"/>
              </w:rPr>
              <w:t>M–</w:t>
            </w:r>
          </w:p>
        </w:tc>
      </w:tr>
    </w:tbl>
    <w:p w14:paraId="33DAED66" w14:textId="77777777" w:rsidR="00502610" w:rsidRDefault="00502610" w:rsidP="00502610"/>
    <w:p w14:paraId="70D222DD" w14:textId="77777777" w:rsidR="00502610" w:rsidRDefault="00502610" w:rsidP="00835EBB">
      <w:r>
        <w:lastRenderedPageBreak/>
        <w:t>A more aggressive model could have the controlling actor’s support continue to erode so long as the group’s mood is depressed, e.g., the magnitude shown in the table could be viewed as a daily or weekly slope rather than as a temporary delta.  This would require modeling vertical relationships rather like attitudes are modeled in GRAM.</w:t>
      </w:r>
    </w:p>
    <w:p w14:paraId="199308C5" w14:textId="77777777" w:rsidR="00835EBB" w:rsidRDefault="00835EBB" w:rsidP="00835EBB"/>
    <w:p w14:paraId="48907D0F" w14:textId="77777777" w:rsidR="00502610" w:rsidRDefault="00502610" w:rsidP="00835EBB">
      <w:r>
        <w:t xml:space="preserve">Experience may show that this model is too simple; in the right circumstances, group </w:t>
      </w:r>
      <w:r>
        <w:rPr>
          <w:i/>
        </w:rPr>
        <w:t>g</w:t>
      </w:r>
      <w:r>
        <w:t xml:space="preserve"> could very well blame some actor other than the controlling actor (or in addition to the controlling actor) if that actor were seen as the cause of their problems.  Further modeling may be needed in future releases.</w:t>
      </w:r>
    </w:p>
    <w:p w14:paraId="6A1A7D31" w14:textId="77777777" w:rsidR="00502610" w:rsidRDefault="00502610" w:rsidP="00502610">
      <w:pPr>
        <w:pStyle w:val="Heading4"/>
      </w:pPr>
      <w:bookmarkStart w:id="119" w:name="_Toc310421781"/>
      <w:bookmarkStart w:id="120" w:name="_Toc316891097"/>
      <w:r>
        <w:t>Computing ∆V</w:t>
      </w:r>
      <w:r>
        <w:rPr>
          <w:vertAlign w:val="subscript"/>
        </w:rPr>
        <w:t>eni</w:t>
      </w:r>
      <w:bookmarkEnd w:id="119"/>
      <w:bookmarkEnd w:id="120"/>
    </w:p>
    <w:p w14:paraId="1541AB5A" w14:textId="77777777" w:rsidR="00502610" w:rsidRDefault="00502610" w:rsidP="00835EBB">
      <w:r>
        <w:t xml:space="preserve">This term computes the delta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actor </w:t>
      </w:r>
      <w:r>
        <w:rPr>
          <w:i/>
        </w:rPr>
        <w:t>a</w:t>
      </w:r>
      <w:r>
        <w:t xml:space="preserve">’s provision of Essential Non-Infrastructure (ENI) services to group </w:t>
      </w:r>
      <w:r w:rsidRPr="00F126AF">
        <w:rPr>
          <w:i/>
        </w:rPr>
        <w:t>g</w:t>
      </w:r>
      <w:r>
        <w:t xml:space="preserve">.  This rule set is described in Section </w:t>
      </w:r>
      <w:r>
        <w:fldChar w:fldCharType="begin"/>
      </w:r>
      <w:r>
        <w:instrText xml:space="preserve"> REF  _Ref310342819 \h \r \t </w:instrText>
      </w:r>
      <w:r>
        <w:fldChar w:fldCharType="separate"/>
      </w:r>
      <w:r w:rsidR="00D90060">
        <w:t>8.2.5</w:t>
      </w:r>
      <w:r>
        <w:fldChar w:fldCharType="end"/>
      </w:r>
      <w:r>
        <w:t>.</w:t>
      </w:r>
    </w:p>
    <w:p w14:paraId="13575A6A" w14:textId="77777777" w:rsidR="00502610" w:rsidRDefault="00502610" w:rsidP="00502610">
      <w:pPr>
        <w:pStyle w:val="Heading4"/>
      </w:pPr>
      <w:bookmarkStart w:id="121" w:name="_Toc310421782"/>
      <w:bookmarkStart w:id="122" w:name="_Toc316891098"/>
      <w:r>
        <w:t>Computing ∆V</w:t>
      </w:r>
      <w:r>
        <w:rPr>
          <w:vertAlign w:val="subscript"/>
        </w:rPr>
        <w:t>beliefs</w:t>
      </w:r>
      <w:bookmarkEnd w:id="121"/>
      <w:bookmarkEnd w:id="122"/>
    </w:p>
    <w:p w14:paraId="19344943" w14:textId="77777777" w:rsidR="00502610" w:rsidRDefault="00502610" w:rsidP="00835EBB">
      <w:r w:rsidRPr="00835EBB">
        <w:rPr>
          <w:b/>
        </w:rPr>
        <w:t>Note:</w:t>
      </w:r>
      <w:r w:rsidRPr="00744FFA">
        <w:t xml:space="preserve"> Beliefs do not change dynamically in this version of Athena; hence, this model will not be implemented until some future release.</w:t>
      </w:r>
    </w:p>
    <w:p w14:paraId="38C41B46" w14:textId="77777777" w:rsidR="00835EBB" w:rsidRPr="00744FFA" w:rsidRDefault="00835EBB" w:rsidP="00835EBB"/>
    <w:p w14:paraId="05EB3E06" w14:textId="77777777" w:rsidR="00502610" w:rsidRDefault="00502610" w:rsidP="00835EBB">
      <w:r>
        <w:t xml:space="preserve">This term computes the </w:t>
      </w:r>
      <w:r w:rsidRPr="003D576D">
        <w:t>change</w:t>
      </w:r>
      <w:r>
        <w:t xml:space="preserve">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changes in the beliefs of group </w:t>
      </w:r>
      <w:r>
        <w:rPr>
          <w:i/>
        </w:rPr>
        <w:t>g</w:t>
      </w:r>
      <w:r>
        <w:t xml:space="preserve">, actor </w:t>
      </w:r>
      <w:r>
        <w:rPr>
          <w:i/>
        </w:rPr>
        <w:t>a</w:t>
      </w:r>
      <w:r>
        <w:t xml:space="preserve">, or both, since the last time control of </w:t>
      </w:r>
      <w:r>
        <w:rPr>
          <w:i/>
        </w:rPr>
        <w:t>g</w:t>
      </w:r>
      <w:r>
        <w:t xml:space="preserve">’s neighborhood changed.  </w:t>
      </w:r>
    </w:p>
    <w:p w14:paraId="2CB725E0" w14:textId="77777777" w:rsidR="00502610" w:rsidRDefault="00502610" w:rsidP="00502610"/>
    <w:p w14:paraId="0934D6F9" w14:textId="77777777" w:rsidR="00502610" w:rsidRDefault="00502610" w:rsidP="00835EBB">
      <w:r>
        <w:t xml:space="preserve">Given group </w:t>
      </w:r>
      <w:r>
        <w:rPr>
          <w:i/>
        </w:rPr>
        <w:t>g</w:t>
      </w:r>
      <w:r>
        <w:t xml:space="preserve"> and actor </w:t>
      </w:r>
      <w:r>
        <w:rPr>
          <w:i/>
        </w:rPr>
        <w:t>a</w:t>
      </w:r>
      <w:r>
        <w:t xml:space="preserve">, </w:t>
      </w:r>
    </w:p>
    <w:p w14:paraId="56571EA0" w14:textId="77777777" w:rsidR="00835EBB" w:rsidRDefault="00835EBB" w:rsidP="00835EBB"/>
    <w:p w14:paraId="4B27C4B4" w14:textId="77777777" w:rsidR="00502610" w:rsidRPr="005601AC" w:rsidRDefault="00502610" w:rsidP="00835EBB">
      <w:pPr>
        <w:ind w:left="360"/>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beliefs</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ga</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m:t>
                  </m:r>
                  <m:r>
                    <w:rPr>
                      <w:rFonts w:ascii="Cambria Math" w:hAnsi="Cambria Math"/>
                    </w:rPr>
                    <m:t>trol</m:t>
                  </m:r>
                </m:sub>
              </m:sSub>
            </m:e>
          </m:d>
        </m:oMath>
      </m:oMathPara>
    </w:p>
    <w:p w14:paraId="4FB21AB6" w14:textId="77777777" w:rsidR="00502610" w:rsidRDefault="00502610" w:rsidP="00502610"/>
    <w:p w14:paraId="7EB7927A" w14:textId="77777777" w:rsidR="00502610" w:rsidRDefault="00502610" w:rsidP="00835EBB">
      <w:r>
        <w:t xml:space="preserve">In other words, just as </w:t>
      </w:r>
      <m:oMath>
        <m:sSub>
          <m:sSubPr>
            <m:ctrlPr>
              <w:rPr>
                <w:rFonts w:ascii="Cambria Math" w:hAnsi="Cambria Math"/>
                <w:i/>
              </w:rPr>
            </m:ctrlPr>
          </m:sSubPr>
          <m:e>
            <m:r>
              <w:rPr>
                <w:rFonts w:ascii="Cambria Math" w:hAnsi="Cambria Math"/>
              </w:rPr>
              <m:t>V</m:t>
            </m:r>
          </m:e>
          <m:sub>
            <m:r>
              <w:rPr>
                <w:rFonts w:ascii="Cambria Math" w:hAnsi="Cambria Math"/>
              </w:rPr>
              <m:t>ga</m:t>
            </m:r>
          </m:sub>
        </m:sSub>
        <m:d>
          <m:dPr>
            <m:ctrlPr>
              <w:rPr>
                <w:rFonts w:ascii="Cambria Math" w:hAnsi="Cambria Math"/>
              </w:rPr>
            </m:ctrlPr>
          </m:dPr>
          <m:e>
            <m:r>
              <w:rPr>
                <w:rFonts w:ascii="Cambria Math" w:hAnsi="Cambria Math"/>
              </w:rPr>
              <m:t>t</m:t>
            </m:r>
          </m:e>
        </m:d>
      </m:oMath>
      <w:r>
        <w:t xml:space="preserve"> begins with affinity, so it is directly affected by changes in affinity.</w:t>
      </w:r>
    </w:p>
    <w:p w14:paraId="637B54C5" w14:textId="77777777" w:rsidR="00502610" w:rsidRDefault="00502610" w:rsidP="00502610">
      <w:pPr>
        <w:pStyle w:val="Heading4"/>
      </w:pPr>
      <w:bookmarkStart w:id="123" w:name="_Toc310421783"/>
      <w:bookmarkStart w:id="124" w:name="_Toc316891099"/>
      <w:r>
        <w:t>Computing ∆V</w:t>
      </w:r>
      <w:r>
        <w:rPr>
          <w:vertAlign w:val="subscript"/>
        </w:rPr>
        <w:t>tactics</w:t>
      </w:r>
      <w:bookmarkEnd w:id="123"/>
      <w:bookmarkEnd w:id="124"/>
    </w:p>
    <w:p w14:paraId="0D6FEC8D" w14:textId="77777777" w:rsidR="00502610" w:rsidRDefault="00502610" w:rsidP="00FF0D58">
      <w:r w:rsidRPr="00FF0D58">
        <w:rPr>
          <w:b/>
        </w:rPr>
        <w:t>Note:</w:t>
      </w:r>
      <w:r w:rsidRPr="00744FFA">
        <w:t xml:space="preserve"> This term has not yet been modeled; it will not be implemented until a later version of Athena.</w:t>
      </w:r>
    </w:p>
    <w:p w14:paraId="16D98694" w14:textId="77777777" w:rsidR="00FF0D58" w:rsidRPr="00744FFA" w:rsidRDefault="00FF0D58" w:rsidP="00FF0D58"/>
    <w:p w14:paraId="19D28EAE" w14:textId="77777777" w:rsidR="00502610" w:rsidRDefault="00502610" w:rsidP="00FF0D58">
      <w:r>
        <w:t xml:space="preserve">This term computes the delta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actor </w:t>
      </w:r>
      <w:r>
        <w:rPr>
          <w:i/>
        </w:rPr>
        <w:t>a</w:t>
      </w:r>
      <w:r>
        <w:t xml:space="preserve">’s use of tactics that are inconsistent with group </w:t>
      </w:r>
      <w:r>
        <w:rPr>
          <w:i/>
        </w:rPr>
        <w:t>g</w:t>
      </w:r>
      <w:r>
        <w:t xml:space="preserve">’s beliefs; the delta is likely to be larger if the tactics are also inconsistent with actor </w:t>
      </w:r>
      <w:r>
        <w:rPr>
          <w:i/>
        </w:rPr>
        <w:t>a</w:t>
      </w:r>
      <w:r>
        <w:t>’s stated beliefs, as this can be seen as a betrayal of principle.</w:t>
      </w:r>
    </w:p>
    <w:p w14:paraId="3DB85831" w14:textId="77777777" w:rsidR="00502610" w:rsidRDefault="00502610" w:rsidP="00502610"/>
    <w:p w14:paraId="641C255E" w14:textId="77777777" w:rsidR="00502610" w:rsidRPr="00085B55" w:rsidRDefault="00502610" w:rsidP="00FF0D58">
      <w:r>
        <w:t xml:space="preserve">An actor’s tactics reflect the actor’s beliefs.  However, an actor’s belief system, as defined in Athena, contains those beliefs the actor wishes </w:t>
      </w:r>
      <w:r w:rsidRPr="00DA4B75">
        <w:rPr>
          <w:i/>
        </w:rPr>
        <w:t>to be seen</w:t>
      </w:r>
      <w:r>
        <w:t xml:space="preserve"> as having.  Thus, one way to model this would be to change the actor’s expressed beliefs if the actor uses a tactic that is incompatible with them.  If so, we might not need an explicit model for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tactics</m:t>
            </m:r>
          </m:sub>
        </m:sSub>
      </m:oMath>
      <w:r>
        <w:t xml:space="preserve">; the desired effect will simply be part of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beliefs</m:t>
            </m:r>
          </m:sub>
        </m:sSub>
      </m:oMath>
      <w:r>
        <w:t xml:space="preserve">.  The difficult part is likely to be the link between the actor’s tactics and the actor’s beliefs, given that belief system topics are defined as part of the scenario rather than being known </w:t>
      </w:r>
      <w:r>
        <w:rPr>
          <w:i/>
        </w:rPr>
        <w:t>a priori</w:t>
      </w:r>
      <w:r>
        <w:t>.</w:t>
      </w:r>
    </w:p>
    <w:p w14:paraId="26D271A0" w14:textId="77777777" w:rsidR="00502610" w:rsidRDefault="00502610" w:rsidP="00502610">
      <w:pPr>
        <w:pStyle w:val="Heading3"/>
      </w:pPr>
      <w:bookmarkStart w:id="125" w:name="_Toc310421784"/>
      <w:bookmarkStart w:id="126" w:name="_Toc316891100"/>
      <w:r>
        <w:lastRenderedPageBreak/>
        <w:t>Actor Support and Influence</w:t>
      </w:r>
      <w:bookmarkEnd w:id="125"/>
      <w:bookmarkEnd w:id="126"/>
    </w:p>
    <w:p w14:paraId="725DBEDE" w14:textId="77777777" w:rsidR="00502610" w:rsidRDefault="00502610" w:rsidP="00FF0D58">
      <w:r>
        <w:t xml:space="preserve">An actor receives </w:t>
      </w:r>
      <w:r w:rsidRPr="00744FFA">
        <w:rPr>
          <w:i/>
        </w:rPr>
        <w:t>support</w:t>
      </w:r>
      <w:r>
        <w:t xml:space="preserve"> in a neighborhood from the groups in the neighborhood, and also possibly from other actors.  Given enough support, the actor can gain </w:t>
      </w:r>
      <w:r>
        <w:rPr>
          <w:i/>
        </w:rPr>
        <w:t>influence</w:t>
      </w:r>
      <w:r>
        <w:t xml:space="preserve"> in the neighborhood, and perhaps even control the neighborhood.  This section defines the terms “support” and “influence” as they are used in Athena.</w:t>
      </w:r>
    </w:p>
    <w:p w14:paraId="11705040" w14:textId="77777777" w:rsidR="00502610" w:rsidRDefault="00502610" w:rsidP="00502610">
      <w:pPr>
        <w:pStyle w:val="Heading4"/>
      </w:pPr>
      <w:bookmarkStart w:id="127" w:name="_Toc310421785"/>
      <w:bookmarkStart w:id="128" w:name="_Toc316891101"/>
      <w:r>
        <w:t>Direct vs. Derived Support</w:t>
      </w:r>
      <w:bookmarkEnd w:id="127"/>
      <w:bookmarkEnd w:id="128"/>
    </w:p>
    <w:p w14:paraId="1CC355A2" w14:textId="77777777" w:rsidR="00502610" w:rsidRPr="00D2373B" w:rsidRDefault="00502610" w:rsidP="00FF0D58">
      <w:r>
        <w:t xml:space="preserve">An actor’s political influence in a neighborhood derives from the support he receives from the groups in the neighborhood.  An actor may make use of this support himself, or he may choose to give his support to another actor.  We will call the support an actor receives directly from groups his </w:t>
      </w:r>
      <w:r>
        <w:rPr>
          <w:i/>
        </w:rPr>
        <w:t>direct support</w:t>
      </w:r>
      <w:r>
        <w:t xml:space="preserve">, and support an actor receives from other actors his </w:t>
      </w:r>
      <w:r>
        <w:rPr>
          <w:i/>
        </w:rPr>
        <w:t>derived support</w:t>
      </w:r>
      <w:r>
        <w:t>.</w:t>
      </w:r>
    </w:p>
    <w:p w14:paraId="0CB8EC0A" w14:textId="77777777" w:rsidR="00502610" w:rsidRPr="00AB39B0" w:rsidRDefault="00502610" w:rsidP="00502610">
      <w:pPr>
        <w:pStyle w:val="Heading4"/>
      </w:pPr>
      <w:bookmarkStart w:id="129" w:name="_Toc310421786"/>
      <w:bookmarkStart w:id="130" w:name="_Toc316891102"/>
      <w:r>
        <w:t>Direct Support</w:t>
      </w:r>
      <w:bookmarkEnd w:id="129"/>
      <w:bookmarkEnd w:id="130"/>
    </w:p>
    <w:p w14:paraId="2D43FA59" w14:textId="77777777" w:rsidR="00502610" w:rsidRDefault="00502610" w:rsidP="00FF0D58">
      <w:r>
        <w:t xml:space="preserve">Actor </w:t>
      </w:r>
      <w:r>
        <w:rPr>
          <w:i/>
        </w:rPr>
        <w:t>a’</w:t>
      </w:r>
      <w:r>
        <w:t xml:space="preserve">s direct support in </w:t>
      </w:r>
      <w:r>
        <w:rPr>
          <w:i/>
        </w:rPr>
        <w:t>n</w:t>
      </w:r>
      <w:r>
        <w:t xml:space="preserve"> is determined by the number of people who favor him, the strength of their favor (as determined by the vertical relationship between them and the actor) and their ability to move and work within the neighborhood (as determined by their security).  Thus,</w:t>
      </w:r>
    </w:p>
    <w:p w14:paraId="23E80372" w14:textId="77777777" w:rsidR="00502610" w:rsidRDefault="00502610" w:rsidP="00502610"/>
    <w:p w14:paraId="16D90176" w14:textId="77777777" w:rsidR="00502610" w:rsidRPr="00314031" w:rsidRDefault="002E7BC9" w:rsidP="00502610">
      <w:pPr>
        <w:ind w:left="360"/>
      </w:pPr>
      <m:oMathPara>
        <m:oMathParaPr>
          <m:jc m:val="left"/>
        </m:oMathParaP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g∈n</m:t>
                    </m:r>
                  </m:e>
                </m:mr>
                <m:mr>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e>
                </m:mr>
                <m:mr>
                  <m:e>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&gt;0</m:t>
                    </m:r>
                  </m:e>
                </m:mr>
              </m:m>
            </m:sub>
            <m:sup/>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ng</m:t>
                      </m:r>
                    </m:sub>
                  </m:sSub>
                </m:num>
                <m:den>
                  <m:sSub>
                    <m:sSubPr>
                      <m:ctrlPr>
                        <w:rPr>
                          <w:rFonts w:ascii="Cambria Math" w:hAnsi="Cambria Math"/>
                          <w:i/>
                        </w:rPr>
                      </m:ctrlPr>
                    </m:sSubPr>
                    <m:e>
                      <m:r>
                        <w:rPr>
                          <w:rFonts w:ascii="Cambria Math" w:hAnsi="Cambria Math"/>
                        </w:rPr>
                        <m:t>P</m:t>
                      </m:r>
                    </m:e>
                    <m:sub>
                      <m:r>
                        <w:rPr>
                          <w:rFonts w:ascii="Cambria Math" w:hAnsi="Cambria Math"/>
                        </w:rPr>
                        <m:t>n</m:t>
                      </m:r>
                    </m:sub>
                  </m:sSub>
                </m:den>
              </m:f>
            </m:e>
          </m:nary>
        </m:oMath>
      </m:oMathPara>
    </w:p>
    <w:p w14:paraId="1E19C590" w14:textId="77777777" w:rsidR="00502610" w:rsidRDefault="00502610" w:rsidP="00502610"/>
    <w:p w14:paraId="5DBCF9E8" w14:textId="77777777" w:rsidR="00502610" w:rsidRDefault="00502610" w:rsidP="00502610">
      <w:r>
        <w:t>where</w:t>
      </w:r>
    </w:p>
    <w:p w14:paraId="35CC15E5" w14:textId="77777777" w:rsidR="00502610" w:rsidRDefault="00502610" w:rsidP="00502610"/>
    <w:p w14:paraId="7170B925" w14:textId="77777777" w:rsidR="00502610" w:rsidRPr="00A06820" w:rsidRDefault="002E7BC9" w:rsidP="00502610">
      <w:pPr>
        <w:pStyle w:val="Definitions"/>
      </w:pP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rsidR="00502610">
        <w:tab/>
        <w:t>=</w:t>
      </w:r>
      <w:r w:rsidR="00502610">
        <w:tab/>
        <w:t xml:space="preserve">The </w:t>
      </w:r>
      <w:r w:rsidR="00502610" w:rsidRPr="00F74421">
        <w:t>fraction</w:t>
      </w:r>
      <w:r w:rsidR="00502610">
        <w:t xml:space="preserve"> of </w:t>
      </w:r>
      <w:r w:rsidR="00502610">
        <w:rPr>
          <w:i/>
        </w:rPr>
        <w:t>n’</w:t>
      </w:r>
      <w:r w:rsidR="00502610">
        <w:t xml:space="preserve">s population that is willing and able to support </w:t>
      </w:r>
      <w:r w:rsidR="00502610">
        <w:rPr>
          <w:i/>
        </w:rPr>
        <w:t>a</w:t>
      </w:r>
      <w:r w:rsidR="00502610">
        <w:t>.</w:t>
      </w:r>
    </w:p>
    <w:p w14:paraId="0C7BC12C" w14:textId="77777777" w:rsidR="00502610" w:rsidRDefault="002E7BC9"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ng</m:t>
            </m:r>
          </m:sub>
        </m:sSub>
      </m:oMath>
      <w:r w:rsidR="00502610">
        <w:t xml:space="preserve"> </w:t>
      </w:r>
      <w:r w:rsidR="00502610">
        <w:tab/>
        <w:t xml:space="preserve">= </w:t>
      </w:r>
      <w:r w:rsidR="00502610">
        <w:tab/>
        <w:t xml:space="preserve">The number of people belonging to </w:t>
      </w:r>
      <w:r w:rsidR="00502610">
        <w:rPr>
          <w:i/>
        </w:rPr>
        <w:t>g</w:t>
      </w:r>
      <w:r w:rsidR="00502610">
        <w:t xml:space="preserve"> in </w:t>
      </w:r>
      <w:r w:rsidR="00502610">
        <w:rPr>
          <w:i/>
        </w:rPr>
        <w:t>n</w:t>
      </w:r>
      <w:r w:rsidR="00502610">
        <w:t xml:space="preserve">.  Group </w:t>
      </w:r>
      <w:r w:rsidR="00502610">
        <w:rPr>
          <w:i/>
        </w:rPr>
        <w:t>g</w:t>
      </w:r>
      <w:r w:rsidR="00502610">
        <w:t xml:space="preserve"> can be a civilian, force, or organization group.</w:t>
      </w:r>
    </w:p>
    <w:p w14:paraId="02AE6AB6" w14:textId="77777777" w:rsidR="00502610" w:rsidRPr="00A06820" w:rsidRDefault="002E7BC9"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502610">
        <w:tab/>
        <w:t>=</w:t>
      </w:r>
      <w:r w:rsidR="00502610">
        <w:tab/>
        <w:t xml:space="preserve">The total number of people of all groups in </w:t>
      </w:r>
      <w:r w:rsidR="00502610">
        <w:rPr>
          <w:i/>
        </w:rPr>
        <w:t>n</w:t>
      </w:r>
      <w:r w:rsidR="00502610">
        <w:t>.</w:t>
      </w:r>
    </w:p>
    <w:p w14:paraId="784084A8" w14:textId="77777777" w:rsidR="00502610" w:rsidRPr="00187EC5" w:rsidRDefault="002E7BC9"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ga</m:t>
            </m:r>
          </m:sub>
        </m:sSub>
      </m:oMath>
      <w:r w:rsidR="00502610">
        <w:t xml:space="preserve"> </w:t>
      </w:r>
      <w:r w:rsidR="00502610">
        <w:tab/>
        <w:t xml:space="preserve">= </w:t>
      </w:r>
      <w:r w:rsidR="00502610">
        <w:tab/>
        <w:t xml:space="preserve">The vertical relationship between group </w:t>
      </w:r>
      <w:r w:rsidR="00502610" w:rsidRPr="00187EC5">
        <w:rPr>
          <w:i/>
        </w:rPr>
        <w:t>g</w:t>
      </w:r>
      <w:r w:rsidR="00502610">
        <w:t xml:space="preserve"> and actor </w:t>
      </w:r>
      <w:r w:rsidR="00502610">
        <w:rPr>
          <w:i/>
        </w:rPr>
        <w:t>a</w:t>
      </w:r>
      <w:r w:rsidR="00502610">
        <w:t>.</w:t>
      </w:r>
    </w:p>
    <w:p w14:paraId="5E2E183E" w14:textId="77777777" w:rsidR="00502610" w:rsidRDefault="002E7BC9"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min</m:t>
            </m:r>
          </m:sub>
        </m:sSub>
      </m:oMath>
      <w:r w:rsidR="00502610">
        <w:tab/>
        <w:t xml:space="preserve">= </w:t>
      </w:r>
      <w:r w:rsidR="00502610">
        <w:tab/>
        <w:t xml:space="preserve">The </w:t>
      </w:r>
      <w:r w:rsidR="00502610" w:rsidRPr="00314031">
        <w:t>minimum</w:t>
      </w:r>
      <w:r w:rsidR="00502610">
        <w:t xml:space="preserve"> relationship needed to qualify as “support”, nominally 0.2.</w:t>
      </w:r>
      <w:r w:rsidR="00502610">
        <w:rPr>
          <w:rStyle w:val="FootnoteReference"/>
          <w:rFonts w:eastAsia="Wingdings"/>
        </w:rPr>
        <w:footnoteReference w:id="7"/>
      </w:r>
    </w:p>
    <w:p w14:paraId="2964F2FE" w14:textId="77777777" w:rsidR="00502610" w:rsidRDefault="002E7BC9" w:rsidP="00502610">
      <w:pPr>
        <w:pStyle w:val="Definitions"/>
      </w:pPr>
      <m:oMath>
        <m:sSub>
          <m:sSubPr>
            <m:ctrlPr>
              <w:rPr>
                <w:rFonts w:ascii="Cambria Math" w:hAnsi="Cambria Math"/>
                <w:i/>
              </w:rPr>
            </m:ctrlPr>
          </m:sSubPr>
          <m:e>
            <m:r>
              <w:rPr>
                <w:rFonts w:ascii="Cambria Math" w:hAnsi="Cambria Math"/>
              </w:rPr>
              <m:t>SF</m:t>
            </m:r>
          </m:e>
          <m:sub>
            <m:r>
              <w:rPr>
                <w:rFonts w:ascii="Cambria Math" w:hAnsi="Cambria Math"/>
              </w:rPr>
              <m:t>ng</m:t>
            </m:r>
          </m:sub>
        </m:sSub>
      </m:oMath>
      <w:r w:rsidR="00502610">
        <w:t xml:space="preserve"> </w:t>
      </w:r>
      <w:r w:rsidR="00502610">
        <w:tab/>
        <w:t>=</w:t>
      </w:r>
      <w:r w:rsidR="00502610">
        <w:tab/>
        <w:t xml:space="preserve">Group </w:t>
      </w:r>
      <w:r w:rsidR="00502610">
        <w:rPr>
          <w:i/>
        </w:rPr>
        <w:t>g</w:t>
      </w:r>
      <w:r w:rsidR="00502610">
        <w:t xml:space="preserve">’s security factor in neighborhood </w:t>
      </w:r>
      <w:r w:rsidR="00502610">
        <w:rPr>
          <w:i/>
        </w:rPr>
        <w:t>n</w:t>
      </w:r>
      <w:r w:rsidR="00502610">
        <w:t>, as computed from its security using a Z-curve.</w:t>
      </w:r>
    </w:p>
    <w:p w14:paraId="20CAC667" w14:textId="77777777" w:rsidR="00502610" w:rsidRPr="00187EC5" w:rsidRDefault="00502610" w:rsidP="00502610">
      <w:pPr>
        <w:pStyle w:val="Definitions"/>
      </w:pPr>
    </w:p>
    <w:p w14:paraId="1E2A25E0" w14:textId="30D51919" w:rsidR="00502610" w:rsidRDefault="00502610" w:rsidP="00FF0D58">
      <w:r>
        <w:t xml:space="preserve">The security factor is a number that indicates the fraction of a group that is able to actively support actors given the group’s security level.  The security of group </w:t>
      </w:r>
      <w:r>
        <w:rPr>
          <w:i/>
        </w:rPr>
        <w:t>g</w:t>
      </w:r>
      <w:r>
        <w:t xml:space="preserve"> in neighborhood </w:t>
      </w:r>
      <w:r>
        <w:rPr>
          <w:i/>
        </w:rPr>
        <w:t>n</w:t>
      </w:r>
      <w:r>
        <w:t xml:space="preserve"> is a</w:t>
      </w:r>
      <w:r w:rsidR="00F90382">
        <w:t xml:space="preserve">n </w:t>
      </w:r>
      <w:r w:rsidR="00F90382">
        <w:lastRenderedPageBreak/>
        <w:t>integer in the range</w:t>
      </w:r>
      <w:r>
        <w:t xml:space="preserve"> </w:t>
      </w:r>
      <m:oMath>
        <m:r>
          <w:rPr>
            <w:rFonts w:ascii="Cambria Math" w:hAnsi="Cambria Math"/>
          </w:rPr>
          <m:t>-100</m:t>
        </m:r>
        <m:r>
          <w:rPr>
            <w:rFonts w:ascii="Cambria Math" w:hAnsi="Cambria Math"/>
          </w:rPr>
          <m:t>≤</m:t>
        </m:r>
        <m:sSub>
          <m:sSubPr>
            <m:ctrlPr>
              <w:rPr>
                <w:rFonts w:ascii="Cambria Math" w:hAnsi="Cambria Math"/>
                <w:i/>
              </w:rPr>
            </m:ctrlPr>
          </m:sSubPr>
          <m:e>
            <m:r>
              <w:rPr>
                <w:rFonts w:ascii="Cambria Math" w:hAnsi="Cambria Math"/>
              </w:rPr>
              <m:t>Security</m:t>
            </m:r>
          </m:e>
          <m:sub>
            <m:r>
              <w:rPr>
                <w:rFonts w:ascii="Cambria Math" w:hAnsi="Cambria Math"/>
              </w:rPr>
              <m:t>ng</m:t>
            </m:r>
          </m:sub>
        </m:sSub>
        <m:r>
          <w:rPr>
            <w:rFonts w:ascii="Cambria Math" w:hAnsi="Cambria Math"/>
          </w:rPr>
          <m:t>≤+100</m:t>
        </m:r>
      </m:oMath>
      <w:r>
        <w:t>; the number is interpreted according to the following scale:</w:t>
      </w:r>
    </w:p>
    <w:p w14:paraId="0C6B7B1C" w14:textId="77777777" w:rsidR="00FF0D58" w:rsidRDefault="00FF0D58" w:rsidP="00FF0D58"/>
    <w:tbl>
      <w:tblPr>
        <w:tblStyle w:val="TableGrid"/>
        <w:tblW w:w="0" w:type="auto"/>
        <w:jc w:val="center"/>
        <w:tblInd w:w="3708" w:type="dxa"/>
        <w:tblLook w:val="04A0" w:firstRow="1" w:lastRow="0" w:firstColumn="1" w:lastColumn="0" w:noHBand="0" w:noVBand="1"/>
      </w:tblPr>
      <w:tblGrid>
        <w:gridCol w:w="1260"/>
        <w:gridCol w:w="2430"/>
      </w:tblGrid>
      <w:tr w:rsidR="00502610" w:rsidRPr="0077163F" w14:paraId="0E6930DA" w14:textId="77777777" w:rsidTr="00FF0D58">
        <w:trPr>
          <w:jc w:val="center"/>
        </w:trPr>
        <w:tc>
          <w:tcPr>
            <w:tcW w:w="1260" w:type="dxa"/>
          </w:tcPr>
          <w:p w14:paraId="51FBCEA7" w14:textId="77777777" w:rsidR="00502610" w:rsidRPr="0077163F" w:rsidRDefault="00502610" w:rsidP="001D79EC">
            <w:pPr>
              <w:rPr>
                <w:b/>
              </w:rPr>
            </w:pPr>
            <w:r w:rsidRPr="0077163F">
              <w:rPr>
                <w:b/>
              </w:rPr>
              <w:t>Bin</w:t>
            </w:r>
          </w:p>
        </w:tc>
        <w:tc>
          <w:tcPr>
            <w:tcW w:w="2430" w:type="dxa"/>
          </w:tcPr>
          <w:p w14:paraId="4433B30F" w14:textId="77777777" w:rsidR="00502610" w:rsidRPr="0077163F" w:rsidRDefault="00502610" w:rsidP="001D79EC">
            <w:pPr>
              <w:jc w:val="center"/>
              <w:rPr>
                <w:b/>
              </w:rPr>
            </w:pPr>
            <w:r w:rsidRPr="0077163F">
              <w:rPr>
                <w:b/>
              </w:rPr>
              <w:t>Range</w:t>
            </w:r>
          </w:p>
        </w:tc>
      </w:tr>
      <w:tr w:rsidR="00502610" w14:paraId="2D53E9DC" w14:textId="77777777" w:rsidTr="00FF0D58">
        <w:trPr>
          <w:jc w:val="center"/>
        </w:trPr>
        <w:tc>
          <w:tcPr>
            <w:tcW w:w="1260" w:type="dxa"/>
          </w:tcPr>
          <w:p w14:paraId="7483CBF9" w14:textId="77777777" w:rsidR="00502610" w:rsidRDefault="00502610" w:rsidP="001D79EC">
            <w:r>
              <w:t>High</w:t>
            </w:r>
          </w:p>
        </w:tc>
        <w:tc>
          <w:tcPr>
            <w:tcW w:w="2430" w:type="dxa"/>
          </w:tcPr>
          <w:p w14:paraId="7F34F2CF" w14:textId="77777777" w:rsidR="00502610" w:rsidRPr="0077163F" w:rsidRDefault="00502610" w:rsidP="001D79EC">
            <w:pPr>
              <w:tabs>
                <w:tab w:val="right" w:pos="522"/>
              </w:tabs>
              <w:jc w:val="center"/>
            </w:pPr>
            <w:r>
              <w:t>25</w:t>
            </w:r>
            <w:r>
              <w:tab/>
              <w:t xml:space="preserve"> &lt; </w:t>
            </w:r>
            <w:r>
              <w:rPr>
                <w:i/>
              </w:rPr>
              <w:t>security</w:t>
            </w:r>
            <w:r>
              <w:t xml:space="preserve"> ≤ 100</w:t>
            </w:r>
          </w:p>
        </w:tc>
      </w:tr>
      <w:tr w:rsidR="00502610" w14:paraId="6BF59B7F" w14:textId="77777777" w:rsidTr="00FF0D58">
        <w:trPr>
          <w:jc w:val="center"/>
        </w:trPr>
        <w:tc>
          <w:tcPr>
            <w:tcW w:w="1260" w:type="dxa"/>
          </w:tcPr>
          <w:p w14:paraId="073F5DBD" w14:textId="77777777" w:rsidR="00502610" w:rsidRDefault="00502610" w:rsidP="001D79EC">
            <w:r>
              <w:t>Medium</w:t>
            </w:r>
          </w:p>
        </w:tc>
        <w:tc>
          <w:tcPr>
            <w:tcW w:w="2430" w:type="dxa"/>
          </w:tcPr>
          <w:p w14:paraId="24FBD3B5" w14:textId="77777777" w:rsidR="00502610" w:rsidRPr="0077163F" w:rsidRDefault="00502610" w:rsidP="001D79EC">
            <w:pPr>
              <w:tabs>
                <w:tab w:val="right" w:pos="522"/>
              </w:tabs>
              <w:jc w:val="center"/>
            </w:pPr>
            <w:r>
              <w:t xml:space="preserve">5 &lt; </w:t>
            </w:r>
            <w:r>
              <w:rPr>
                <w:i/>
              </w:rPr>
              <w:t xml:space="preserve">security ≤ </w:t>
            </w:r>
            <w:r>
              <w:t>25</w:t>
            </w:r>
          </w:p>
        </w:tc>
      </w:tr>
      <w:tr w:rsidR="00502610" w14:paraId="7472D0C7" w14:textId="77777777" w:rsidTr="00FF0D58">
        <w:trPr>
          <w:jc w:val="center"/>
        </w:trPr>
        <w:tc>
          <w:tcPr>
            <w:tcW w:w="1260" w:type="dxa"/>
          </w:tcPr>
          <w:p w14:paraId="485B41AF" w14:textId="77777777" w:rsidR="00502610" w:rsidRDefault="00502610" w:rsidP="001D79EC">
            <w:r>
              <w:t>Low</w:t>
            </w:r>
          </w:p>
        </w:tc>
        <w:tc>
          <w:tcPr>
            <w:tcW w:w="2430" w:type="dxa"/>
          </w:tcPr>
          <w:p w14:paraId="6FF3BBA6" w14:textId="77777777" w:rsidR="00502610" w:rsidRPr="0077163F" w:rsidRDefault="00502610" w:rsidP="001D79EC">
            <w:pPr>
              <w:tabs>
                <w:tab w:val="right" w:pos="522"/>
              </w:tabs>
              <w:jc w:val="center"/>
            </w:pPr>
            <w:r>
              <w:t xml:space="preserve">-25 &lt; </w:t>
            </w:r>
            <w:r>
              <w:rPr>
                <w:i/>
              </w:rPr>
              <w:t>security</w:t>
            </w:r>
            <w:r>
              <w:t xml:space="preserve"> ≤ 5</w:t>
            </w:r>
          </w:p>
        </w:tc>
      </w:tr>
      <w:tr w:rsidR="00502610" w14:paraId="26C30C89" w14:textId="77777777" w:rsidTr="00FF0D58">
        <w:trPr>
          <w:jc w:val="center"/>
        </w:trPr>
        <w:tc>
          <w:tcPr>
            <w:tcW w:w="1260" w:type="dxa"/>
          </w:tcPr>
          <w:p w14:paraId="73C05DB2" w14:textId="77777777" w:rsidR="00502610" w:rsidRDefault="00502610" w:rsidP="001D79EC">
            <w:r>
              <w:t>None</w:t>
            </w:r>
          </w:p>
        </w:tc>
        <w:tc>
          <w:tcPr>
            <w:tcW w:w="2430" w:type="dxa"/>
          </w:tcPr>
          <w:p w14:paraId="35D77C29" w14:textId="77777777" w:rsidR="00502610" w:rsidRPr="0077163F" w:rsidRDefault="00502610" w:rsidP="001D79EC">
            <w:pPr>
              <w:tabs>
                <w:tab w:val="right" w:pos="522"/>
              </w:tabs>
              <w:jc w:val="center"/>
            </w:pPr>
            <w:r>
              <w:t xml:space="preserve">-100 &lt; </w:t>
            </w:r>
            <w:r>
              <w:rPr>
                <w:i/>
              </w:rPr>
              <w:t>security</w:t>
            </w:r>
            <w:r>
              <w:t xml:space="preserve"> ≤ -25</w:t>
            </w:r>
          </w:p>
        </w:tc>
      </w:tr>
    </w:tbl>
    <w:p w14:paraId="23C49CDE" w14:textId="77777777" w:rsidR="00502610" w:rsidRDefault="00502610" w:rsidP="00502610"/>
    <w:p w14:paraId="48C2B3DC" w14:textId="77777777" w:rsidR="00502610" w:rsidRDefault="00502610" w:rsidP="00FF0D58">
      <w:r>
        <w:t>We compute the security factor from the security level as follows:</w:t>
      </w:r>
    </w:p>
    <w:p w14:paraId="125E93E7" w14:textId="77777777" w:rsidR="00FF0D58" w:rsidRDefault="00FF0D58" w:rsidP="00FF0D58"/>
    <w:p w14:paraId="707AD623" w14:textId="77777777" w:rsidR="00502610" w:rsidRPr="00F74421" w:rsidRDefault="002E7BC9" w:rsidP="00502610">
      <w:pPr>
        <w:ind w:left="360"/>
      </w:pPr>
      <m:oMathPara>
        <m:oMathParaPr>
          <m:jc m:val="left"/>
        </m:oMathParaPr>
        <m:oMath>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security</m:t>
                  </m:r>
                </m:sub>
              </m:sSub>
              <m:r>
                <w:rPr>
                  <w:rFonts w:ascii="Cambria Math" w:hAnsi="Cambria Math"/>
                </w:rPr>
                <m:t>(Security</m:t>
              </m:r>
            </m:e>
            <m:sub>
              <m:r>
                <w:rPr>
                  <w:rFonts w:ascii="Cambria Math" w:hAnsi="Cambria Math"/>
                </w:rPr>
                <m:t>ng</m:t>
              </m:r>
            </m:sub>
          </m:sSub>
          <m:r>
            <w:rPr>
              <w:rFonts w:ascii="Cambria Math" w:hAnsi="Cambria Math"/>
            </w:rPr>
            <m:t>)</m:t>
          </m:r>
        </m:oMath>
      </m:oMathPara>
    </w:p>
    <w:p w14:paraId="3375E70A" w14:textId="77777777" w:rsidR="00502610" w:rsidRDefault="00502610" w:rsidP="00502610"/>
    <w:p w14:paraId="4D2D3AE1" w14:textId="77777777" w:rsidR="00502610" w:rsidRDefault="00502610" w:rsidP="00FF0D58">
      <w:r>
        <w:t xml:space="preserve">where </w:t>
      </w:r>
      <m:oMath>
        <m:sSub>
          <m:sSubPr>
            <m:ctrlPr>
              <w:rPr>
                <w:rFonts w:ascii="Cambria Math" w:hAnsi="Cambria Math"/>
              </w:rPr>
            </m:ctrlPr>
          </m:sSubPr>
          <m:e>
            <m:r>
              <w:rPr>
                <w:rFonts w:ascii="Cambria Math" w:hAnsi="Cambria Math"/>
              </w:rPr>
              <m:t>Z</m:t>
            </m:r>
          </m:e>
          <m:sub>
            <m:r>
              <w:rPr>
                <w:rFonts w:ascii="Cambria Math" w:hAnsi="Cambria Math"/>
              </w:rPr>
              <m:t>security</m:t>
            </m:r>
          </m:sub>
        </m:sSub>
      </m:oMath>
      <w:r>
        <w:t xml:space="preserve"> is a Z-curve:</w:t>
      </w:r>
      <w:r>
        <w:rPr>
          <w:rStyle w:val="FootnoteReference"/>
          <w:rFonts w:eastAsia="Wingdings"/>
        </w:rPr>
        <w:footnoteReference w:id="8"/>
      </w:r>
    </w:p>
    <w:p w14:paraId="5B38B82E" w14:textId="77777777" w:rsidR="00502610" w:rsidRDefault="00502610" w:rsidP="00502610">
      <w:pPr>
        <w:jc w:val="center"/>
      </w:pPr>
    </w:p>
    <w:p w14:paraId="29FEB2E0" w14:textId="77777777" w:rsidR="00502610" w:rsidRDefault="00502610" w:rsidP="00502610">
      <w:pPr>
        <w:jc w:val="center"/>
      </w:pPr>
      <w:r>
        <w:rPr>
          <w:noProof/>
        </w:rPr>
        <w:drawing>
          <wp:inline distT="0" distB="0" distL="0" distR="0" wp14:anchorId="6E346CD3" wp14:editId="6C3FBA42">
            <wp:extent cx="3175635" cy="1717040"/>
            <wp:effectExtent l="0" t="0" r="24765" b="3556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B210003" w14:textId="77777777" w:rsidR="00502610" w:rsidRDefault="00502610" w:rsidP="00502610"/>
    <w:p w14:paraId="2C0A3541" w14:textId="77777777" w:rsidR="00502610" w:rsidRDefault="00502610" w:rsidP="00FF0D58">
      <w:r>
        <w:t xml:space="preserve">This Z-curve is based on the assumption that groups with a security of “None” (-25 or less) can’t support anyone, and once a group has a security of “High” (25 or more) it is supporting as much as it can.  Increasing security in between increases the group’s support per person directly, as shown.  The </w:t>
      </w:r>
      <m:oMath>
        <m:sSub>
          <m:sSubPr>
            <m:ctrlPr>
              <w:rPr>
                <w:rFonts w:ascii="Cambria Math" w:hAnsi="Cambria Math"/>
                <w:i/>
              </w:rPr>
            </m:ctrlPr>
          </m:sSubPr>
          <m:e>
            <m:r>
              <w:rPr>
                <w:rFonts w:ascii="Cambria Math" w:hAnsi="Cambria Math"/>
              </w:rPr>
              <m:t>Z</m:t>
            </m:r>
          </m:e>
          <m:sub>
            <m:r>
              <w:rPr>
                <w:rFonts w:ascii="Cambria Math" w:hAnsi="Cambria Math"/>
              </w:rPr>
              <m:t>security</m:t>
            </m:r>
          </m:sub>
        </m:sSub>
      </m:oMath>
      <w:r>
        <w:t xml:space="preserve"> parameters are defined in the model parameter database, and so can be changed to reflect different assumptions.</w:t>
      </w:r>
    </w:p>
    <w:p w14:paraId="1EA9C101" w14:textId="77777777" w:rsidR="00502610" w:rsidRDefault="00502610" w:rsidP="00502610">
      <w:pPr>
        <w:pStyle w:val="Heading4"/>
      </w:pPr>
      <w:bookmarkStart w:id="131" w:name="_Toc310421787"/>
      <w:bookmarkStart w:id="132" w:name="_Toc316891103"/>
      <w:r>
        <w:t>Derived Support</w:t>
      </w:r>
      <w:bookmarkEnd w:id="131"/>
      <w:bookmarkEnd w:id="132"/>
    </w:p>
    <w:p w14:paraId="715DF44A" w14:textId="77777777" w:rsidR="00502610" w:rsidRDefault="00502610" w:rsidP="00FF0D58">
      <w:r>
        <w:t xml:space="preserve">Actor </w:t>
      </w:r>
      <w:r>
        <w:rPr>
          <w:i/>
        </w:rPr>
        <w:t>a</w:t>
      </w:r>
      <w:r>
        <w:t xml:space="preserve"> may do one of three things with his direct support in neighborhood </w:t>
      </w:r>
      <w:r>
        <w:rPr>
          <w:i/>
        </w:rPr>
        <w:t>n</w:t>
      </w:r>
      <w:r>
        <w:t>:</w:t>
      </w:r>
    </w:p>
    <w:p w14:paraId="41FEB0D1" w14:textId="77777777" w:rsidR="00FF0D58" w:rsidRDefault="00FF0D58" w:rsidP="00FF0D58"/>
    <w:p w14:paraId="3C71AC2D" w14:textId="77777777" w:rsidR="00502610" w:rsidRDefault="00502610" w:rsidP="00B80934">
      <w:pPr>
        <w:pStyle w:val="ListParagraph"/>
        <w:numPr>
          <w:ilvl w:val="0"/>
          <w:numId w:val="26"/>
        </w:numPr>
      </w:pPr>
      <w:r>
        <w:t xml:space="preserve">He may use it himself, to try to take control in the neighborhood.  In this case, we say that </w:t>
      </w:r>
      <w:r w:rsidRPr="00FF0D58">
        <w:rPr>
          <w:i/>
        </w:rPr>
        <w:t>a</w:t>
      </w:r>
      <w:r>
        <w:t xml:space="preserve"> supports himself in </w:t>
      </w:r>
      <w:r w:rsidRPr="00FF0D58">
        <w:rPr>
          <w:i/>
        </w:rPr>
        <w:t>n</w:t>
      </w:r>
      <w:r>
        <w:t>.</w:t>
      </w:r>
    </w:p>
    <w:p w14:paraId="2A018A93" w14:textId="77777777" w:rsidR="00FF0D58" w:rsidRDefault="00FF0D58" w:rsidP="00FF0D58"/>
    <w:p w14:paraId="6FE70666" w14:textId="77777777" w:rsidR="00502610" w:rsidRDefault="00502610" w:rsidP="00B80934">
      <w:pPr>
        <w:pStyle w:val="ListParagraph"/>
        <w:numPr>
          <w:ilvl w:val="0"/>
          <w:numId w:val="26"/>
        </w:numPr>
      </w:pPr>
      <w:r>
        <w:lastRenderedPageBreak/>
        <w:t xml:space="preserve">He may give it to another actor </w:t>
      </w:r>
      <w:r w:rsidRPr="00FF0D58">
        <w:rPr>
          <w:i/>
        </w:rPr>
        <w:t>b</w:t>
      </w:r>
      <w:r>
        <w:t xml:space="preserve">.  In this case, we say that </w:t>
      </w:r>
      <w:r w:rsidRPr="00FF0D58">
        <w:rPr>
          <w:i/>
        </w:rPr>
        <w:t>a</w:t>
      </w:r>
      <w:r>
        <w:t xml:space="preserve"> supports </w:t>
      </w:r>
      <w:r w:rsidRPr="00FF0D58">
        <w:rPr>
          <w:i/>
        </w:rPr>
        <w:t>b</w:t>
      </w:r>
      <w:r>
        <w:t xml:space="preserve"> in </w:t>
      </w:r>
      <w:r w:rsidRPr="00FF0D58">
        <w:rPr>
          <w:i/>
        </w:rPr>
        <w:t>n</w:t>
      </w:r>
      <w:r>
        <w:t xml:space="preserve">, and that </w:t>
      </w:r>
      <w:r w:rsidRPr="00FF0D58">
        <w:rPr>
          <w:i/>
        </w:rPr>
        <w:t>b</w:t>
      </w:r>
      <w:r>
        <w:t xml:space="preserve"> receives derived support from </w:t>
      </w:r>
      <w:r w:rsidRPr="00FF0D58">
        <w:rPr>
          <w:i/>
        </w:rPr>
        <w:t>a</w:t>
      </w:r>
      <w:r>
        <w:t>.</w:t>
      </w:r>
      <w:r w:rsidRPr="004759E0">
        <w:t xml:space="preserve"> </w:t>
      </w:r>
    </w:p>
    <w:p w14:paraId="40165B56" w14:textId="77777777" w:rsidR="00FF0D58" w:rsidRDefault="00FF0D58" w:rsidP="00FF0D58"/>
    <w:p w14:paraId="0CED5EE9" w14:textId="77777777" w:rsidR="00502610" w:rsidRDefault="00502610" w:rsidP="00B80934">
      <w:pPr>
        <w:pStyle w:val="ListParagraph"/>
        <w:numPr>
          <w:ilvl w:val="0"/>
          <w:numId w:val="26"/>
        </w:numPr>
      </w:pPr>
      <w:r>
        <w:t xml:space="preserve">He may choose not to use it at all, that is, he may be </w:t>
      </w:r>
      <w:r w:rsidRPr="00FF0D58">
        <w:rPr>
          <w:i/>
        </w:rPr>
        <w:t>apolitical</w:t>
      </w:r>
      <w:r>
        <w:t xml:space="preserve">.  For example, organization groups in Athena must be owned by an actor, but that actor will not usually involve himself in neighborhood politics.  He might receive support from the groups in a neighborhood, but will not use that support to take control in the neighborhood.  In this case, we say that </w:t>
      </w:r>
      <w:r w:rsidRPr="00FF0D58">
        <w:rPr>
          <w:i/>
        </w:rPr>
        <w:t>a</w:t>
      </w:r>
      <w:r>
        <w:t xml:space="preserve"> supports no one in </w:t>
      </w:r>
      <w:r w:rsidRPr="00FF0D58">
        <w:rPr>
          <w:i/>
        </w:rPr>
        <w:t>n</w:t>
      </w:r>
      <w:r>
        <w:t>.</w:t>
      </w:r>
    </w:p>
    <w:p w14:paraId="5BB38F69" w14:textId="77777777" w:rsidR="00FF0D58" w:rsidRPr="00CF5407" w:rsidRDefault="00FF0D58" w:rsidP="00FF0D58"/>
    <w:p w14:paraId="095EBAAF" w14:textId="1011E532" w:rsidR="00502610" w:rsidRDefault="00502610" w:rsidP="00FF0D58">
      <w:r>
        <w:t xml:space="preserve">Note that derived support is not transitive.  If </w:t>
      </w:r>
      <w:r>
        <w:rPr>
          <w:i/>
        </w:rPr>
        <w:t>a</w:t>
      </w:r>
      <w:r>
        <w:t xml:space="preserve"> supports </w:t>
      </w:r>
      <w:r>
        <w:rPr>
          <w:i/>
        </w:rPr>
        <w:t>b</w:t>
      </w:r>
      <w:r>
        <w:t xml:space="preserve">, and </w:t>
      </w:r>
      <w:r>
        <w:rPr>
          <w:i/>
        </w:rPr>
        <w:t>b</w:t>
      </w:r>
      <w:r>
        <w:t xml:space="preserve"> supports </w:t>
      </w:r>
      <w:r>
        <w:rPr>
          <w:i/>
        </w:rPr>
        <w:t>c</w:t>
      </w:r>
      <w:r>
        <w:t xml:space="preserve">, that </w:t>
      </w:r>
      <w:r w:rsidR="00F90382">
        <w:t xml:space="preserve">does </w:t>
      </w:r>
      <w:r w:rsidR="00F90382">
        <w:rPr>
          <w:i/>
        </w:rPr>
        <w:t>not</w:t>
      </w:r>
      <w:r>
        <w:t xml:space="preserve"> mean that </w:t>
      </w:r>
      <w:r>
        <w:rPr>
          <w:i/>
        </w:rPr>
        <w:t>a</w:t>
      </w:r>
      <w:r>
        <w:t xml:space="preserve"> supports </w:t>
      </w:r>
      <w:r>
        <w:rPr>
          <w:i/>
        </w:rPr>
        <w:t>c</w:t>
      </w:r>
      <w:r>
        <w:t xml:space="preserve">.  Rather, it means that </w:t>
      </w:r>
      <w:r>
        <w:rPr>
          <w:i/>
        </w:rPr>
        <w:t>b</w:t>
      </w:r>
      <w:r>
        <w:t xml:space="preserve"> gets </w:t>
      </w:r>
      <w:r>
        <w:rPr>
          <w:i/>
        </w:rPr>
        <w:t>a’</w:t>
      </w:r>
      <w:r>
        <w:t xml:space="preserve">s direct support, and </w:t>
      </w:r>
      <w:r>
        <w:rPr>
          <w:i/>
        </w:rPr>
        <w:t>c</w:t>
      </w:r>
      <w:r>
        <w:t xml:space="preserve"> gets </w:t>
      </w:r>
      <w:r>
        <w:rPr>
          <w:i/>
        </w:rPr>
        <w:t>b</w:t>
      </w:r>
      <w:r>
        <w:t>’s direct support.</w:t>
      </w:r>
    </w:p>
    <w:p w14:paraId="1A2906B9" w14:textId="77777777" w:rsidR="00FF0D58" w:rsidRDefault="00FF0D58" w:rsidP="00FF0D58"/>
    <w:p w14:paraId="122C7B3B" w14:textId="77777777" w:rsidR="00502610" w:rsidRDefault="00502610" w:rsidP="00FF0D58">
      <w:r>
        <w:t xml:space="preserve">An actor chooses which actor to support in two ways.  First, each actor has an actor that he “usually supports”; this may be </w:t>
      </w:r>
      <w:r>
        <w:rPr>
          <w:b/>
        </w:rPr>
        <w:t>SELF</w:t>
      </w:r>
      <w:r>
        <w:t xml:space="preserve">, </w:t>
      </w:r>
      <w:r>
        <w:rPr>
          <w:b/>
        </w:rPr>
        <w:t>NONE</w:t>
      </w:r>
      <w:r>
        <w:t xml:space="preserve">, or the name of a specific actor.  This value is set as part of the definition of the actor during scenario preparation; it can be changed by the analyst as the simulation runs.  In the absence of other input, the actor will support the given actor (or none) in all neighborhoods.  Thus, for example, an actor that owns humanitarian organization groups like the Red Cross would support </w:t>
      </w:r>
      <w:r>
        <w:rPr>
          <w:b/>
        </w:rPr>
        <w:t>NONE</w:t>
      </w:r>
      <w:r>
        <w:rPr>
          <w:i/>
        </w:rPr>
        <w:t xml:space="preserve"> </w:t>
      </w:r>
      <w:r>
        <w:t>in all neighborhoods, and would thus not be included in the political process.</w:t>
      </w:r>
    </w:p>
    <w:p w14:paraId="32F3A540" w14:textId="77777777" w:rsidR="00FF0D58" w:rsidRDefault="00FF0D58" w:rsidP="00FF0D58"/>
    <w:p w14:paraId="4F804DFD" w14:textId="77777777" w:rsidR="00502610" w:rsidRDefault="00502610" w:rsidP="00FF0D58">
      <w:r>
        <w:t xml:space="preserve">Next, an actor can execute the </w:t>
      </w:r>
      <w:r>
        <w:rPr>
          <w:b/>
        </w:rPr>
        <w:t>SUPPORT</w:t>
      </w:r>
      <w:r>
        <w:t xml:space="preserve"> tactic</w:t>
      </w:r>
      <w:r>
        <w:rPr>
          <w:rStyle w:val="FootnoteReference"/>
          <w:rFonts w:eastAsia="Wingdings"/>
        </w:rPr>
        <w:footnoteReference w:id="9"/>
      </w:r>
      <w:r>
        <w:t xml:space="preserve"> to explicitly support another actor.  The </w:t>
      </w:r>
      <w:r>
        <w:rPr>
          <w:b/>
        </w:rPr>
        <w:t>SUPPORT</w:t>
      </w:r>
      <w:r>
        <w:t xml:space="preserve"> tactic has the following inputs:</w:t>
      </w:r>
    </w:p>
    <w:p w14:paraId="48174B03" w14:textId="77777777" w:rsidR="00FF0D58" w:rsidRDefault="00FF0D58" w:rsidP="00FF0D58"/>
    <w:p w14:paraId="083CCEA9" w14:textId="77777777" w:rsidR="00502610" w:rsidRDefault="00502610" w:rsidP="00B80934">
      <w:pPr>
        <w:pStyle w:val="ListParagraph"/>
        <w:numPr>
          <w:ilvl w:val="0"/>
          <w:numId w:val="27"/>
        </w:numPr>
      </w:pPr>
      <w:r>
        <w:t>The actor to support</w:t>
      </w:r>
    </w:p>
    <w:p w14:paraId="1FD0E484" w14:textId="77777777" w:rsidR="00502610" w:rsidRDefault="00502610" w:rsidP="00B80934">
      <w:pPr>
        <w:pStyle w:val="ListParagraph"/>
        <w:numPr>
          <w:ilvl w:val="0"/>
          <w:numId w:val="27"/>
        </w:numPr>
      </w:pPr>
      <w:r>
        <w:t>A list of neighborhoods in which to support him.</w:t>
      </w:r>
    </w:p>
    <w:p w14:paraId="0998DFAA" w14:textId="77777777" w:rsidR="00FF0D58" w:rsidRDefault="00FF0D58" w:rsidP="00FF0D58"/>
    <w:p w14:paraId="2BDB5B7E" w14:textId="77777777" w:rsidR="00502610" w:rsidRDefault="00502610" w:rsidP="00FF0D58">
      <w:r>
        <w:t xml:space="preserve">The effect of the </w:t>
      </w:r>
      <w:r>
        <w:rPr>
          <w:b/>
        </w:rPr>
        <w:t>SUPPORT</w:t>
      </w:r>
      <w:r>
        <w:t xml:space="preserve"> tactic lasts until the next strategy execution, when it can be repeated.</w:t>
      </w:r>
    </w:p>
    <w:p w14:paraId="1951CBD0" w14:textId="77777777" w:rsidR="00502610" w:rsidRDefault="00502610" w:rsidP="00502610"/>
    <w:p w14:paraId="7204B8A3" w14:textId="77777777" w:rsidR="00502610" w:rsidRDefault="00502610" w:rsidP="00FF0D58">
      <w:r>
        <w:t>Thus, the political relationships between the actors depend entirely on the actor’s strategies.  This is a general rule—</w:t>
      </w:r>
      <w:r>
        <w:rPr>
          <w:b/>
        </w:rPr>
        <w:t>an actor is what an actor does</w:t>
      </w:r>
      <w:r>
        <w:t xml:space="preserve">, and hence </w:t>
      </w:r>
      <w:r w:rsidRPr="004A5FB2">
        <w:rPr>
          <w:b/>
        </w:rPr>
        <w:t>relationships between actors are always mediated by the actors’ strategies</w:t>
      </w:r>
      <w:r>
        <w:t>.</w:t>
      </w:r>
    </w:p>
    <w:p w14:paraId="3A2C2965" w14:textId="77777777" w:rsidR="00502610" w:rsidRDefault="00502610" w:rsidP="00502610">
      <w:pPr>
        <w:pStyle w:val="Heading4"/>
      </w:pPr>
      <w:bookmarkStart w:id="133" w:name="_Toc310421788"/>
      <w:bookmarkStart w:id="134" w:name="_Toc316891104"/>
      <w:r>
        <w:t>Total Support</w:t>
      </w:r>
      <w:bookmarkEnd w:id="133"/>
      <w:bookmarkEnd w:id="134"/>
    </w:p>
    <w:p w14:paraId="4B3CDBFC" w14:textId="77777777" w:rsidR="00502610" w:rsidRDefault="00502610" w:rsidP="005D33EC">
      <w:r>
        <w:t xml:space="preserve">Actor </w:t>
      </w:r>
      <w:r>
        <w:rPr>
          <w:i/>
        </w:rPr>
        <w:t>a</w:t>
      </w:r>
      <w:r>
        <w:t xml:space="preserve">’s total support in </w:t>
      </w:r>
      <w:r>
        <w:rPr>
          <w:i/>
        </w:rPr>
        <w:t>n</w:t>
      </w:r>
      <w:r>
        <w:t xml:space="preserve">, also called his </w:t>
      </w:r>
      <w:r>
        <w:rPr>
          <w:i/>
        </w:rPr>
        <w:t>effective support</w:t>
      </w:r>
      <w:r>
        <w:t xml:space="preserve"> in </w:t>
      </w:r>
      <w:r>
        <w:rPr>
          <w:i/>
        </w:rPr>
        <w:t>n</w:t>
      </w:r>
      <w:r>
        <w:t>, is computed as follows:</w:t>
      </w:r>
    </w:p>
    <w:p w14:paraId="78D039A5" w14:textId="77777777" w:rsidR="00502610" w:rsidRDefault="00502610" w:rsidP="005026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8"/>
        <w:gridCol w:w="738"/>
      </w:tblGrid>
      <w:tr w:rsidR="00502610" w14:paraId="564AC54B" w14:textId="77777777" w:rsidTr="001D79EC">
        <w:tc>
          <w:tcPr>
            <w:tcW w:w="9198" w:type="dxa"/>
          </w:tcPr>
          <w:p w14:paraId="67406CBE" w14:textId="77777777" w:rsidR="00502610" w:rsidRPr="00D2373B" w:rsidRDefault="002E7BC9" w:rsidP="005D33EC">
            <w:pPr>
              <w:ind w:left="360"/>
            </w:pPr>
            <m:oMathPara>
              <m:oMathParaPr>
                <m:jc m:val="left"/>
              </m:oMathParaP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 xml:space="preserve"> </m:t>
                    </m:r>
                    <m:r>
                      <m:rPr>
                        <m:nor/>
                      </m:rPr>
                      <m:t>supports</m:t>
                    </m:r>
                    <m:r>
                      <m:rPr>
                        <m:sty m:val="p"/>
                      </m:rPr>
                      <w:rPr>
                        <w:rFonts w:ascii="Cambria Math" w:hAnsi="Cambria Math"/>
                      </w:rPr>
                      <m:t xml:space="preserve"> </m:t>
                    </m:r>
                    <m:r>
                      <w:rPr>
                        <w:rFonts w:ascii="Cambria Math" w:hAnsi="Cambria Math"/>
                      </w:rPr>
                      <m:t>a</m:t>
                    </m:r>
                  </m:sub>
                  <m:sup/>
                  <m:e>
                    <m:sSub>
                      <m:sSubPr>
                        <m:ctrlPr>
                          <w:rPr>
                            <w:rFonts w:ascii="Cambria Math" w:hAnsi="Cambria Math"/>
                          </w:rPr>
                        </m:ctrlPr>
                      </m:sSubPr>
                      <m:e>
                        <m:r>
                          <w:rPr>
                            <w:rFonts w:ascii="Cambria Math" w:hAnsi="Cambria Math"/>
                          </w:rPr>
                          <m:t>DirectSupport</m:t>
                        </m:r>
                      </m:e>
                      <m:sub>
                        <m:r>
                          <w:rPr>
                            <w:rFonts w:ascii="Cambria Math" w:hAnsi="Cambria Math"/>
                          </w:rPr>
                          <m:t>nb</m:t>
                        </m:r>
                      </m:sub>
                    </m:sSub>
                  </m:e>
                </m:nary>
              </m:oMath>
            </m:oMathPara>
          </w:p>
        </w:tc>
        <w:tc>
          <w:tcPr>
            <w:tcW w:w="738" w:type="dxa"/>
            <w:vAlign w:val="center"/>
          </w:tcPr>
          <w:p w14:paraId="2D98B454" w14:textId="77777777" w:rsidR="00502610" w:rsidRDefault="00502610" w:rsidP="001D79EC">
            <w:pPr>
              <w:jc w:val="right"/>
            </w:pPr>
          </w:p>
        </w:tc>
      </w:tr>
    </w:tbl>
    <w:p w14:paraId="0D7FB2BA" w14:textId="77777777" w:rsidR="00502610" w:rsidRDefault="00502610" w:rsidP="005D33EC">
      <w:r>
        <w:lastRenderedPageBreak/>
        <w:t xml:space="preserve">Note that while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t xml:space="preserve"> can be interpreted as the fraction of the population of </w:t>
      </w:r>
      <w:r>
        <w:rPr>
          <w:i/>
        </w:rPr>
        <w:t>n</w:t>
      </w:r>
      <w:r>
        <w:t xml:space="preserve"> that supports </w:t>
      </w:r>
      <w:r>
        <w:rPr>
          <w:i/>
        </w:rPr>
        <w:t>a</w:t>
      </w:r>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not.  It is simply a score used to compute influence.</w:t>
      </w:r>
    </w:p>
    <w:p w14:paraId="6416FE04" w14:textId="77777777" w:rsidR="005D33EC" w:rsidRDefault="005D33EC" w:rsidP="005D33EC"/>
    <w:p w14:paraId="76F8534C" w14:textId="77777777" w:rsidR="00502610" w:rsidRDefault="00502610" w:rsidP="005D33EC">
      <w:r>
        <w:t>Some observations:</w:t>
      </w:r>
    </w:p>
    <w:p w14:paraId="611BD850" w14:textId="77777777" w:rsidR="005D33EC" w:rsidRDefault="005D33EC" w:rsidP="005D33EC"/>
    <w:p w14:paraId="2FA0809F" w14:textId="77777777" w:rsidR="00502610" w:rsidRDefault="00502610" w:rsidP="00B80934">
      <w:pPr>
        <w:pStyle w:val="ListParagraph"/>
        <w:numPr>
          <w:ilvl w:val="0"/>
          <w:numId w:val="28"/>
        </w:numPr>
      </w:pPr>
      <w:r>
        <w:t xml:space="preserve">If every actor supports himself, then </w:t>
      </w: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DirectSupport</m:t>
            </m:r>
          </m:e>
          <m:sub>
            <m:r>
              <w:rPr>
                <w:rFonts w:ascii="Cambria Math" w:hAnsi="Cambria Math"/>
              </w:rPr>
              <m:t>na</m:t>
            </m:r>
          </m:sub>
        </m:sSub>
      </m:oMath>
      <w:r>
        <w:t xml:space="preserve"> for all a.</w:t>
      </w:r>
    </w:p>
    <w:p w14:paraId="24769865" w14:textId="77777777" w:rsidR="005D33EC" w:rsidRDefault="005D33EC" w:rsidP="005D33EC"/>
    <w:p w14:paraId="3B7330E6" w14:textId="77777777" w:rsidR="00502610" w:rsidRDefault="00502610" w:rsidP="00B80934">
      <w:pPr>
        <w:pStyle w:val="ListParagraph"/>
        <w:numPr>
          <w:ilvl w:val="0"/>
          <w:numId w:val="28"/>
        </w:numPr>
      </w:pPr>
      <w:r>
        <w:t xml:space="preserve">If no actor supports actor </w:t>
      </w:r>
      <w:r w:rsidRPr="005D33EC">
        <w:rPr>
          <w:i/>
        </w:rPr>
        <w:t>a</w:t>
      </w:r>
      <w:r>
        <w:t xml:space="preserve">, including himself, then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=0</m:t>
        </m:r>
      </m:oMath>
      <w:r>
        <w:t xml:space="preserve">, even if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&gt;0</m:t>
        </m:r>
      </m:oMath>
      <w:r>
        <w:t>.</w:t>
      </w:r>
    </w:p>
    <w:p w14:paraId="38C350F1" w14:textId="77777777" w:rsidR="005D33EC" w:rsidRDefault="005D33EC" w:rsidP="005D33EC"/>
    <w:p w14:paraId="4D27B8ED" w14:textId="77777777" w:rsidR="00502610" w:rsidRDefault="00502610" w:rsidP="00B80934">
      <w:pPr>
        <w:pStyle w:val="ListParagraph"/>
        <w:numPr>
          <w:ilvl w:val="0"/>
          <w:numId w:val="28"/>
        </w:numPr>
      </w:pPr>
      <w:r>
        <w:t xml:space="preserve">If an actor receives derived support, then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be greater than 0, even if he gives his direct support away or chooses not to use it.</w:t>
      </w:r>
    </w:p>
    <w:p w14:paraId="72423CD0" w14:textId="77777777" w:rsidR="005D33EC" w:rsidRDefault="005D33EC" w:rsidP="005D33EC"/>
    <w:p w14:paraId="07EE3FFB" w14:textId="77777777" w:rsidR="00502610" w:rsidRDefault="00502610" w:rsidP="00B80934">
      <w:pPr>
        <w:pStyle w:val="ListParagraph"/>
        <w:numPr>
          <w:ilvl w:val="0"/>
          <w:numId w:val="28"/>
        </w:numPr>
      </w:pPr>
      <w:r>
        <w:t xml:space="preserve">If an actor gives his direct support away and receives no derived support,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will be 0.</w:t>
      </w:r>
    </w:p>
    <w:p w14:paraId="1FF61F8B" w14:textId="77777777" w:rsidR="005D33EC" w:rsidRPr="00265F30" w:rsidRDefault="005D33EC" w:rsidP="005D33EC"/>
    <w:p w14:paraId="5A193887" w14:textId="77777777" w:rsidR="00502610" w:rsidRPr="00D2373B" w:rsidRDefault="00502610" w:rsidP="005D33EC">
      <w:r>
        <w:t>The third bullet is particularly interesting: an actor can be “in control” of a neighborhood because of support from some other powerful actor, whether he wants to be or not.</w:t>
      </w:r>
    </w:p>
    <w:p w14:paraId="149A83AA" w14:textId="77777777" w:rsidR="00502610" w:rsidRDefault="00502610" w:rsidP="00502610">
      <w:pPr>
        <w:pStyle w:val="Heading4"/>
      </w:pPr>
      <w:bookmarkStart w:id="135" w:name="_Toc310421789"/>
      <w:bookmarkStart w:id="136" w:name="_Toc316891105"/>
      <w:r>
        <w:t>Influence</w:t>
      </w:r>
      <w:bookmarkEnd w:id="135"/>
      <w:bookmarkEnd w:id="136"/>
    </w:p>
    <w:p w14:paraId="06B9C476" w14:textId="77777777" w:rsidR="00502610" w:rsidRDefault="00502610" w:rsidP="00B147AC">
      <w:r>
        <w:t xml:space="preserve">Actors have influence in a neighborhood in proportion to their support relative to other actors.  In particular, if only actor </w:t>
      </w:r>
      <w:r>
        <w:rPr>
          <w:i/>
        </w:rPr>
        <w:t>A</w:t>
      </w:r>
      <w:r>
        <w:t xml:space="preserve"> has support in neighborhood </w:t>
      </w:r>
      <w:r>
        <w:rPr>
          <w:i/>
        </w:rPr>
        <w:t>n</w:t>
      </w:r>
      <w:r>
        <w:t xml:space="preserve">, then only </w:t>
      </w:r>
      <w:r>
        <w:rPr>
          <w:i/>
        </w:rPr>
        <w:t>A</w:t>
      </w:r>
      <w:r>
        <w:t xml:space="preserve"> will have influence in </w:t>
      </w:r>
      <w:r>
        <w:rPr>
          <w:i/>
        </w:rPr>
        <w:t>n</w:t>
      </w:r>
      <w:r>
        <w:t xml:space="preserve">.  We require an actor to have a minimum of </w:t>
      </w:r>
      <w:r>
        <w:rPr>
          <w:i/>
        </w:rPr>
        <w:t>SupportThreshold</w:t>
      </w:r>
      <w:r>
        <w:t xml:space="preserve"> support</w:t>
      </w:r>
      <w:r>
        <w:rPr>
          <w:rStyle w:val="FootnoteReference"/>
          <w:rFonts w:eastAsia="Wingdings"/>
        </w:rPr>
        <w:footnoteReference w:id="10"/>
      </w:r>
      <w:r>
        <w:t xml:space="preserve"> to have any influence; this prevents an actor with a trivial (though positive) degree of support from taking control of a neighborhood in the absence of other candidates.</w:t>
      </w:r>
    </w:p>
    <w:p w14:paraId="510C554A" w14:textId="77777777" w:rsidR="00B147AC" w:rsidRDefault="00B147AC" w:rsidP="00B147AC"/>
    <w:p w14:paraId="1FB2A315" w14:textId="77777777" w:rsidR="00502610" w:rsidRDefault="00502610" w:rsidP="00B147AC">
      <w:r>
        <w:t xml:space="preserve">Let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the set of actors </w:t>
      </w:r>
      <w:r w:rsidRPr="00AB39B0">
        <w:rPr>
          <w:i/>
        </w:rPr>
        <w:t>a</w:t>
      </w:r>
      <w:r>
        <w:t xml:space="preserve"> </w:t>
      </w:r>
      <w:r w:rsidRPr="00AB39B0">
        <w:t>for</w:t>
      </w:r>
      <w:r>
        <w:t xml:space="preserve"> which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&gt;SupportThreshold</m:t>
        </m:r>
      </m:oMath>
      <w:r>
        <w:t xml:space="preserve">.  Actor </w:t>
      </w:r>
      <w:r>
        <w:rPr>
          <w:i/>
        </w:rPr>
        <w:t>a</w:t>
      </w:r>
      <w:r>
        <w:t xml:space="preserve">’s influence in neighborhood </w:t>
      </w:r>
      <w:r>
        <w:rPr>
          <w:i/>
        </w:rPr>
        <w:t>n</w:t>
      </w:r>
      <w:r>
        <w:t xml:space="preserve"> is then</w:t>
      </w:r>
    </w:p>
    <w:p w14:paraId="6130C8E1" w14:textId="77777777" w:rsidR="00B147AC" w:rsidRDefault="00B147AC" w:rsidP="00B147AC"/>
    <w:p w14:paraId="232729A8" w14:textId="77777777" w:rsidR="00502610" w:rsidRPr="00300366" w:rsidRDefault="002E7BC9" w:rsidP="00502610">
      <w:pPr>
        <w:ind w:left="360"/>
      </w:pPr>
      <m:oMathPara>
        <m:oMathParaPr>
          <m:jc m:val="left"/>
        </m:oMathParaPr>
        <m:oMath>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Support</m:t>
                            </m:r>
                          </m:e>
                          <m:sub>
                            <m:r>
                              <w:rPr>
                                <w:rFonts w:ascii="Cambria Math" w:hAnsi="Cambria Math"/>
                              </w:rPr>
                              <m:t>na</m:t>
                            </m:r>
                          </m:sub>
                        </m:sSub>
                      </m:num>
                      <m:den>
                        <m:nary>
                          <m:naryPr>
                            <m:chr m:val="∑"/>
                            <m:limLoc m:val="undOvr"/>
                            <m:supHide m:val="1"/>
                            <m:ctrlPr>
                              <w:rPr>
                                <w:rFonts w:ascii="Cambria Math" w:hAnsi="Cambria Math"/>
                                <w:i/>
                              </w:rPr>
                            </m:ctrlPr>
                          </m:naryPr>
                          <m: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Support</m:t>
                                </m:r>
                              </m:e>
                              <m:sub>
                                <m:r>
                                  <w:rPr>
                                    <w:rFonts w:ascii="Cambria Math" w:hAnsi="Cambria Math"/>
                                  </w:rPr>
                                  <m:t>nb</m:t>
                                </m:r>
                              </m:sub>
                            </m:sSub>
                          </m:e>
                        </m:nary>
                      </m:den>
                    </m:f>
                  </m:e>
                  <m:e>
                    <m:r>
                      <m:rPr>
                        <m:nor/>
                      </m:rPr>
                      <w:rPr>
                        <w:rFonts w:ascii="Cambria Math" w:hAnsi="Cambria Math"/>
                      </w:rPr>
                      <m:t>when</m:t>
                    </m:r>
                    <m:r>
                      <w:rPr>
                        <w:rFonts w:ascii="Cambria Math" w:hAnsi="Cambria Math"/>
                      </w:rPr>
                      <m:t xml:space="preserve"> a ∈ </m:t>
                    </m:r>
                    <m:sSub>
                      <m:sSubPr>
                        <m:ctrlPr>
                          <w:rPr>
                            <w:rFonts w:ascii="Cambria Math" w:hAnsi="Cambria Math"/>
                            <w:i/>
                          </w:rPr>
                        </m:ctrlPr>
                      </m:sSubPr>
                      <m:e>
                        <m:r>
                          <w:rPr>
                            <w:rFonts w:ascii="Cambria Math" w:hAnsi="Cambria Math"/>
                          </w:rPr>
                          <m:t>C</m:t>
                        </m:r>
                      </m:e>
                      <m:sub>
                        <m:r>
                          <w:rPr>
                            <w:rFonts w:ascii="Cambria Math" w:hAnsi="Cambria Math"/>
                          </w:rPr>
                          <m:t>n</m:t>
                        </m:r>
                      </m:sub>
                    </m:sSub>
                  </m:e>
                </m:mr>
                <m:mr>
                  <m:e>
                    <m:r>
                      <w:rPr>
                        <w:rFonts w:ascii="Cambria Math" w:hAnsi="Cambria Math"/>
                      </w:rPr>
                      <m:t>0.0</m:t>
                    </m:r>
                  </m:e>
                  <m:e>
                    <m:r>
                      <m:rPr>
                        <m:nor/>
                      </m:rPr>
                      <w:rPr>
                        <w:rFonts w:ascii="Cambria Math" w:hAnsi="Cambria Math"/>
                      </w:rPr>
                      <m:t>otherwise</m:t>
                    </m:r>
                  </m:e>
                </m:mr>
              </m:m>
            </m:e>
          </m:d>
        </m:oMath>
      </m:oMathPara>
    </w:p>
    <w:p w14:paraId="3075E162" w14:textId="77777777" w:rsidR="00502610" w:rsidRPr="00AB39B0" w:rsidRDefault="00502610" w:rsidP="00502610">
      <w:pPr>
        <w:rPr>
          <w:i/>
        </w:rPr>
      </w:pPr>
    </w:p>
    <w:p w14:paraId="35542DCA" w14:textId="77777777" w:rsidR="00502610" w:rsidRPr="00AB39B0" w:rsidRDefault="00502610" w:rsidP="00B147AC">
      <w:r>
        <w:t xml:space="preserve">Note that </w:t>
      </w:r>
      <m:oMath>
        <m:r>
          <w:rPr>
            <w:rFonts w:ascii="Cambria Math" w:hAnsi="Cambria Math"/>
          </w:rPr>
          <m:t>0.0≤</m:t>
        </m:r>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≤1.0</m:t>
        </m:r>
      </m:oMath>
      <w:r>
        <w:t xml:space="preserve"> and that </w:t>
      </w:r>
      <m:oMath>
        <m:nary>
          <m:naryPr>
            <m:chr m:val="∑"/>
            <m:limLoc m:val="undOvr"/>
            <m:supHide m:val="1"/>
            <m:ctrlPr>
              <w:rPr>
                <w:rFonts w:ascii="Cambria Math" w:hAnsi="Cambria Math"/>
                <w:i/>
              </w:rPr>
            </m:ctrlPr>
          </m:naryPr>
          <m:sub>
            <m:r>
              <w:rPr>
                <w:rFonts w:ascii="Cambria Math" w:hAnsi="Cambria Math"/>
              </w:rPr>
              <m:t xml:space="preserve">a ∈ </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Influence</m:t>
                </m:r>
              </m:e>
              <m:sub>
                <m:r>
                  <w:rPr>
                    <w:rFonts w:ascii="Cambria Math" w:hAnsi="Cambria Math"/>
                  </w:rPr>
                  <m:t>na</m:t>
                </m:r>
              </m:sub>
            </m:sSub>
          </m:e>
        </m:nary>
        <m:r>
          <w:rPr>
            <w:rFonts w:ascii="Cambria Math" w:hAnsi="Cambria Math"/>
          </w:rPr>
          <m:t>=1.0</m:t>
        </m:r>
      </m:oMath>
      <w:r>
        <w:t xml:space="preserve"> unless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empty set, in which case all influence values in </w:t>
      </w:r>
      <w:r>
        <w:rPr>
          <w:i/>
        </w:rPr>
        <w:t>n</w:t>
      </w:r>
      <w:r>
        <w:t xml:space="preserve"> are 0.0.  Influence is thus a zero-sum game; an actor can increase his influence only at the expense of some other actor.</w:t>
      </w:r>
    </w:p>
    <w:p w14:paraId="796D7945" w14:textId="77777777" w:rsidR="00502610" w:rsidRDefault="00502610" w:rsidP="00502610">
      <w:pPr>
        <w:pStyle w:val="Heading3"/>
      </w:pPr>
      <w:bookmarkStart w:id="137" w:name="_Toc310421790"/>
      <w:bookmarkStart w:id="138" w:name="_Toc316891106"/>
      <w:r>
        <w:lastRenderedPageBreak/>
        <w:t>Control of a Neighborhood</w:t>
      </w:r>
      <w:bookmarkEnd w:id="137"/>
      <w:bookmarkEnd w:id="138"/>
    </w:p>
    <w:p w14:paraId="77D23291" w14:textId="77777777" w:rsidR="00502610" w:rsidRDefault="00502610" w:rsidP="00B147AC">
      <w:r>
        <w:t xml:space="preserve">When the residents of neighborhood </w:t>
      </w:r>
      <w:r>
        <w:rPr>
          <w:i/>
        </w:rPr>
        <w:t>n</w:t>
      </w:r>
      <w:r>
        <w:t xml:space="preserve"> see actor </w:t>
      </w:r>
      <w:r>
        <w:rPr>
          <w:i/>
        </w:rPr>
        <w:t>a</w:t>
      </w:r>
      <w:r>
        <w:t xml:space="preserve"> as being responsible for causing or fixing the current state of affairs in </w:t>
      </w:r>
      <w:r>
        <w:rPr>
          <w:i/>
        </w:rPr>
        <w:t>n</w:t>
      </w:r>
      <w:r>
        <w:t xml:space="preserve">, then </w:t>
      </w:r>
      <w:r>
        <w:rPr>
          <w:i/>
        </w:rPr>
        <w:t>a</w:t>
      </w:r>
      <w:r>
        <w:t xml:space="preserve"> is said to be in control of neighborhood </w:t>
      </w:r>
      <w:r>
        <w:rPr>
          <w:i/>
        </w:rPr>
        <w:t>n</w:t>
      </w:r>
      <w:r>
        <w:t xml:space="preserve">.  For </w:t>
      </w:r>
      <w:r w:rsidRPr="005F0349">
        <w:rPr>
          <w:i/>
        </w:rPr>
        <w:t>a</w:t>
      </w:r>
      <w:r>
        <w:t xml:space="preserve"> to be in control in </w:t>
      </w:r>
      <w:r>
        <w:rPr>
          <w:i/>
        </w:rPr>
        <w:t>n</w:t>
      </w:r>
      <w:r>
        <w:t xml:space="preserve"> might involve an official governmental position, or it might simply be a </w:t>
      </w:r>
      <w:r>
        <w:rPr>
          <w:i/>
        </w:rPr>
        <w:t>de facto</w:t>
      </w:r>
      <w:r>
        <w:t xml:space="preserve"> status, as when a military commander or warlord takes a neighborhood by force.  As shown in Section </w:t>
      </w:r>
      <w:r>
        <w:fldChar w:fldCharType="begin"/>
      </w:r>
      <w:r>
        <w:instrText xml:space="preserve"> REF _Ref174775754 \r \h </w:instrText>
      </w:r>
      <w:r>
        <w:fldChar w:fldCharType="separate"/>
      </w:r>
      <w:r w:rsidR="00D90060">
        <w:t>4.3</w:t>
      </w:r>
      <w:r>
        <w:fldChar w:fldCharType="end"/>
      </w:r>
      <w:r>
        <w:t xml:space="preserve">, the civilians in </w:t>
      </w:r>
      <w:r>
        <w:rPr>
          <w:i/>
        </w:rPr>
        <w:t>n</w:t>
      </w:r>
      <w:r>
        <w:t xml:space="preserve"> will hold </w:t>
      </w:r>
      <w:r>
        <w:rPr>
          <w:i/>
        </w:rPr>
        <w:t>a</w:t>
      </w:r>
      <w:r>
        <w:t xml:space="preserve"> responsible for increases or decreases in their mood, and also for the provision of ENI services.</w:t>
      </w:r>
    </w:p>
    <w:p w14:paraId="27974724" w14:textId="77777777" w:rsidR="00B147AC" w:rsidRDefault="00B147AC" w:rsidP="00B147AC"/>
    <w:p w14:paraId="55EAD119" w14:textId="77777777" w:rsidR="00502610" w:rsidRDefault="00502610" w:rsidP="00B147AC">
      <w:r>
        <w:t xml:space="preserve">The actor in control of </w:t>
      </w:r>
      <w:r>
        <w:rPr>
          <w:i/>
        </w:rPr>
        <w:t>n</w:t>
      </w:r>
      <w:r>
        <w:t xml:space="preserve"> will usually be the actor that has sufficient influence</w:t>
      </w:r>
      <w:r>
        <w:rPr>
          <w:rStyle w:val="FootnoteReference"/>
          <w:rFonts w:eastAsia="Wingdings"/>
        </w:rPr>
        <w:footnoteReference w:id="11"/>
      </w:r>
      <w:r>
        <w:t xml:space="preserve"> to dominate </w:t>
      </w:r>
      <w:r>
        <w:rPr>
          <w:i/>
        </w:rPr>
        <w:t>n</w:t>
      </w:r>
      <w:r>
        <w:t xml:space="preserve">; however, this is not always the case.  Suppose actor </w:t>
      </w:r>
      <w:r>
        <w:rPr>
          <w:i/>
        </w:rPr>
        <w:t>A</w:t>
      </w:r>
      <w:r>
        <w:t xml:space="preserve"> has a dominating degree of influence, and is in control of </w:t>
      </w:r>
      <w:r>
        <w:rPr>
          <w:i/>
        </w:rPr>
        <w:t>n</w:t>
      </w:r>
      <w:r>
        <w:t xml:space="preserve">.  </w:t>
      </w:r>
      <w:r>
        <w:rPr>
          <w:i/>
        </w:rPr>
        <w:t>A’</w:t>
      </w:r>
      <w:r>
        <w:t xml:space="preserve">s rival, actor </w:t>
      </w:r>
      <w:r>
        <w:rPr>
          <w:i/>
        </w:rPr>
        <w:t>B</w:t>
      </w:r>
      <w:r>
        <w:t xml:space="preserve">, moves troops into </w:t>
      </w:r>
      <w:r>
        <w:rPr>
          <w:i/>
        </w:rPr>
        <w:t>n</w:t>
      </w:r>
      <w:r>
        <w:t xml:space="preserve">, causing a crisis.  </w:t>
      </w:r>
      <w:r>
        <w:rPr>
          <w:i/>
        </w:rPr>
        <w:t>B</w:t>
      </w:r>
      <w:r w:rsidRPr="00237B77">
        <w:rPr>
          <w:i/>
        </w:rPr>
        <w:t>’</w:t>
      </w:r>
      <w:r>
        <w:t xml:space="preserve">s action decreases security levels in </w:t>
      </w:r>
      <w:r>
        <w:rPr>
          <w:i/>
        </w:rPr>
        <w:t>n</w:t>
      </w:r>
      <w:r>
        <w:t xml:space="preserve"> for everyone but </w:t>
      </w:r>
      <w:r>
        <w:rPr>
          <w:i/>
        </w:rPr>
        <w:t>B’</w:t>
      </w:r>
      <w:r>
        <w:t xml:space="preserve">s own troops, thus eroding </w:t>
      </w:r>
      <w:r>
        <w:rPr>
          <w:i/>
        </w:rPr>
        <w:t>A’</w:t>
      </w:r>
      <w:r>
        <w:t xml:space="preserve">s influence significantly.  Although </w:t>
      </w:r>
      <w:r>
        <w:rPr>
          <w:i/>
        </w:rPr>
        <w:t>A</w:t>
      </w:r>
      <w:r>
        <w:t xml:space="preserve"> may no longer be able to dominate the neighborhood, the civilians will continue to hold </w:t>
      </w:r>
      <w:r>
        <w:rPr>
          <w:i/>
        </w:rPr>
        <w:t>A</w:t>
      </w:r>
      <w:r>
        <w:t xml:space="preserve"> responsible until he either becomes irrelevant (because he is dominated by </w:t>
      </w:r>
      <w:r>
        <w:rPr>
          <w:i/>
        </w:rPr>
        <w:t>B</w:t>
      </w:r>
      <w:r>
        <w:t xml:space="preserve">) or </w:t>
      </w:r>
      <w:r>
        <w:rPr>
          <w:i/>
        </w:rPr>
        <w:t>B</w:t>
      </w:r>
      <w:r>
        <w:t xml:space="preserve"> is able to dominate the neighborhood altogether.  If </w:t>
      </w:r>
      <w:r>
        <w:rPr>
          <w:i/>
        </w:rPr>
        <w:t>A</w:t>
      </w:r>
      <w:r>
        <w:t xml:space="preserve"> manages to drive </w:t>
      </w:r>
      <w:r>
        <w:rPr>
          <w:i/>
        </w:rPr>
        <w:t>B’</w:t>
      </w:r>
      <w:r>
        <w:t xml:space="preserve">s forces out of </w:t>
      </w:r>
      <w:r>
        <w:rPr>
          <w:i/>
        </w:rPr>
        <w:t>n</w:t>
      </w:r>
      <w:r>
        <w:t>, he can maintain control throughout the crisis, even though his actual degree of influence may have been very low at times.</w:t>
      </w:r>
    </w:p>
    <w:p w14:paraId="7190FD07" w14:textId="77777777" w:rsidR="00B147AC" w:rsidRDefault="00B147AC" w:rsidP="00B147AC"/>
    <w:p w14:paraId="2C647FA1" w14:textId="7F150E4F" w:rsidR="00502610" w:rsidRDefault="00502610" w:rsidP="00B147AC">
      <w:r>
        <w:t xml:space="preserve">Thus, we define the following rules.  Suppose, first of all, that actor </w:t>
      </w:r>
      <w:r>
        <w:rPr>
          <w:i/>
        </w:rPr>
        <w:t>a</w:t>
      </w:r>
      <w:r>
        <w:t xml:space="preserve"> is in control of neighborhood </w:t>
      </w:r>
      <w:r>
        <w:rPr>
          <w:i/>
        </w:rPr>
        <w:t>n</w:t>
      </w:r>
      <w:r>
        <w:t xml:space="preserve"> </w:t>
      </w:r>
      <w:r w:rsidR="00166584">
        <w:t>before</w:t>
      </w:r>
      <w:r>
        <w:t xml:space="preserve"> we re-assess each actor’s influence in </w:t>
      </w:r>
      <w:r>
        <w:rPr>
          <w:i/>
        </w:rPr>
        <w:t>n</w:t>
      </w:r>
      <w:r>
        <w:t>.  Who is in control after the re-assessment is determined by applying these rules:</w:t>
      </w:r>
    </w:p>
    <w:p w14:paraId="6247E449" w14:textId="77777777" w:rsidR="00B147AC" w:rsidRPr="005273FE" w:rsidRDefault="00B147AC" w:rsidP="00B147AC"/>
    <w:p w14:paraId="26810B45" w14:textId="77777777" w:rsidR="00502610" w:rsidRDefault="00502610" w:rsidP="00B80934">
      <w:pPr>
        <w:pStyle w:val="ListParagraph"/>
        <w:numPr>
          <w:ilvl w:val="0"/>
          <w:numId w:val="23"/>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&gt;</m:t>
        </m:r>
        <m:r>
          <w:rPr>
            <w:rFonts w:ascii="Cambria Math" w:hAnsi="Cambria Math"/>
          </w:rPr>
          <m:t>ControlThreshold</m:t>
        </m:r>
      </m:oMath>
      <w:r>
        <w:t xml:space="preserve">, </w:t>
      </w:r>
      <w:r w:rsidRPr="006E070F">
        <w:t>then</w:t>
      </w:r>
      <w:r>
        <w:t xml:space="preserve"> </w:t>
      </w:r>
      <w:r w:rsidRPr="006E070F">
        <w:rPr>
          <w:i/>
        </w:rPr>
        <w:t>a</w:t>
      </w:r>
      <w:r>
        <w:t xml:space="preserve"> remains in control.</w:t>
      </w:r>
      <w:r>
        <w:rPr>
          <w:rStyle w:val="FootnoteReference"/>
          <w:rFonts w:eastAsia="Wingdings"/>
        </w:rPr>
        <w:footnoteReference w:id="12"/>
      </w:r>
    </w:p>
    <w:p w14:paraId="3F9A305B" w14:textId="77777777" w:rsidR="00502610" w:rsidRDefault="00502610" w:rsidP="00B80934">
      <w:pPr>
        <w:pStyle w:val="Textbody"/>
        <w:numPr>
          <w:ilvl w:val="0"/>
          <w:numId w:val="23"/>
        </w:numPr>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r>
          <w:rPr>
            <w:rFonts w:ascii="Cambria Math" w:hAnsi="Cambria Math"/>
          </w:rPr>
          <m:t>Co</m:t>
        </m:r>
        <m:r>
          <w:rPr>
            <w:rFonts w:ascii="Cambria Math" w:hAnsi="Cambria Math"/>
          </w:rPr>
          <m:t>ntrolThreshold</m:t>
        </m:r>
      </m:oMath>
      <w:r>
        <w:t xml:space="preserve"> but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 xml:space="preserve"> </m:t>
        </m:r>
        <m:r>
          <m:rPr>
            <m:nor/>
          </m:rPr>
          <m:t>for all</m:t>
        </m:r>
        <m:r>
          <m:rPr>
            <m:sty m:val="p"/>
          </m:rPr>
          <w:rPr>
            <w:rFonts w:ascii="Cambria Math" w:hAnsi="Cambria Math"/>
          </w:rPr>
          <m:t xml:space="preserve"> </m:t>
        </m:r>
        <m:r>
          <w:rPr>
            <w:rFonts w:ascii="Cambria Math" w:hAnsi="Cambria Math"/>
          </w:rPr>
          <m:t>b</m:t>
        </m:r>
      </m:oMath>
      <w:r>
        <w:t xml:space="preserve">, then </w:t>
      </w:r>
      <w:r w:rsidRPr="00397279">
        <w:rPr>
          <w:i/>
        </w:rPr>
        <w:t>a</w:t>
      </w:r>
      <w:r>
        <w:t xml:space="preserve"> no longer dominates the neighborhood, but remains in control.</w:t>
      </w:r>
    </w:p>
    <w:p w14:paraId="193DE82E" w14:textId="77777777" w:rsidR="00502610" w:rsidRDefault="00502610" w:rsidP="00B80934">
      <w:pPr>
        <w:pStyle w:val="ListParagraph"/>
        <w:numPr>
          <w:ilvl w:val="0"/>
          <w:numId w:val="23"/>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&gt;</m:t>
        </m:r>
        <m:sSub>
          <m:sSubPr>
            <m:ctrlPr>
              <w:rPr>
                <w:rFonts w:ascii="Cambria Math" w:hAnsi="Cambria Math"/>
              </w:rPr>
            </m:ctrlPr>
          </m:sSubPr>
          <m:e>
            <m:r>
              <w:rPr>
                <w:rFonts w:ascii="Cambria Math" w:hAnsi="Cambria Math"/>
              </w:rPr>
              <m:t>Influence</m:t>
            </m:r>
          </m:e>
          <m:sub>
            <m:r>
              <w:rPr>
                <w:rFonts w:ascii="Cambria Math" w:hAnsi="Cambria Math"/>
              </w:rPr>
              <m:t>na</m:t>
            </m:r>
          </m:sub>
        </m:sSub>
      </m:oMath>
      <w:r>
        <w:t xml:space="preserve"> for some actor </w:t>
      </w:r>
      <w:r w:rsidRPr="00397279">
        <w:rPr>
          <w:i/>
        </w:rPr>
        <w:t>b</w:t>
      </w:r>
      <w:r>
        <w:t>:</w:t>
      </w:r>
    </w:p>
    <w:p w14:paraId="7700ED5F" w14:textId="77777777" w:rsidR="00502610" w:rsidRPr="00437EAD" w:rsidRDefault="00502610" w:rsidP="00B80934">
      <w:pPr>
        <w:pStyle w:val="ListParagraph"/>
        <w:numPr>
          <w:ilvl w:val="1"/>
          <w:numId w:val="23"/>
        </w:numPr>
        <w:suppressAutoHyphens/>
        <w:autoSpaceDN w:val="0"/>
        <w:contextualSpacing w:val="0"/>
        <w:textAlignment w:val="baseline"/>
      </w:pPr>
      <w:r>
        <w:t xml:space="preserve">If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actor </w:t>
      </w:r>
      <w:r>
        <w:rPr>
          <w:i/>
        </w:rPr>
        <w:t>b</w:t>
      </w:r>
      <w:r>
        <w:t xml:space="preserve"> now dominates the neighborhood and is in control. </w:t>
      </w:r>
      <w:r>
        <w:rPr>
          <w:b/>
        </w:rPr>
        <w:t>Control has shifted.</w:t>
      </w:r>
    </w:p>
    <w:p w14:paraId="799F4C58" w14:textId="77777777" w:rsidR="00502610" w:rsidRDefault="00502610" w:rsidP="00B80934">
      <w:pPr>
        <w:pStyle w:val="ListParagraph"/>
        <w:numPr>
          <w:ilvl w:val="1"/>
          <w:numId w:val="23"/>
        </w:numPr>
        <w:suppressAutoHyphens/>
        <w:autoSpaceDN w:val="0"/>
        <w:contextualSpacing w:val="0"/>
        <w:textAlignment w:val="baseline"/>
      </w:pPr>
      <w:r>
        <w:t xml:space="preserve">Otherwise, actor </w:t>
      </w:r>
      <w:r>
        <w:rPr>
          <w:i/>
        </w:rPr>
        <w:t>a</w:t>
      </w:r>
      <w:r>
        <w:t xml:space="preserve"> has clearly lost control, being dominated by </w:t>
      </w:r>
      <w:r w:rsidRPr="008E5602">
        <w:rPr>
          <w:i/>
        </w:rPr>
        <w:t>b</w:t>
      </w:r>
      <w:r>
        <w:t xml:space="preserve">, </w:t>
      </w:r>
      <w:r w:rsidRPr="008E5602">
        <w:t>but</w:t>
      </w:r>
      <w:r>
        <w:t xml:space="preserve"> no other actor dominates the neighborhood. No actor is in control of neighborhood </w:t>
      </w:r>
      <w:r>
        <w:rPr>
          <w:i/>
        </w:rPr>
        <w:t>n</w:t>
      </w:r>
      <w:r>
        <w:t xml:space="preserve">.  </w:t>
      </w:r>
      <w:r>
        <w:rPr>
          <w:b/>
        </w:rPr>
        <w:t>Control has shifted.</w:t>
      </w:r>
    </w:p>
    <w:p w14:paraId="245E404D" w14:textId="16DD53EA" w:rsidR="00502610" w:rsidRDefault="00502610" w:rsidP="00B80934">
      <w:pPr>
        <w:pStyle w:val="ListParagraph"/>
        <w:numPr>
          <w:ilvl w:val="0"/>
          <w:numId w:val="23"/>
        </w:numPr>
        <w:suppressAutoHyphens/>
        <w:autoSpaceDN w:val="0"/>
        <w:spacing w:after="245"/>
        <w:contextualSpacing w:val="0"/>
        <w:textAlignment w:val="baseline"/>
      </w:pPr>
      <w:r>
        <w:t xml:space="preserve">If no actor is in control of neighborhood </w:t>
      </w:r>
      <w:r>
        <w:rPr>
          <w:i/>
        </w:rPr>
        <w:t>n</w:t>
      </w:r>
      <w:r>
        <w:t xml:space="preserve">, and some actor </w:t>
      </w:r>
      <w:r>
        <w:rPr>
          <w:i/>
        </w:rPr>
        <w:t>b</w:t>
      </w:r>
      <w:r>
        <w:t xml:space="preserve"> gains influence such that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naturally </w:t>
      </w:r>
      <w:r>
        <w:rPr>
          <w:i/>
        </w:rPr>
        <w:t>b</w:t>
      </w:r>
      <w:r>
        <w:t xml:space="preserve"> is now in control.  </w:t>
      </w:r>
      <w:r w:rsidRPr="00B2592D">
        <w:rPr>
          <w:b/>
        </w:rPr>
        <w:t>C</w:t>
      </w:r>
      <w:r>
        <w:rPr>
          <w:b/>
        </w:rPr>
        <w:t>ontrol has shifted.</w:t>
      </w:r>
    </w:p>
    <w:p w14:paraId="4ED596C6" w14:textId="77777777" w:rsidR="00502610" w:rsidRDefault="00502610" w:rsidP="00B147AC">
      <w:r>
        <w:t xml:space="preserve">In the future we might want to take time into account: if actor </w:t>
      </w:r>
      <w:r>
        <w:rPr>
          <w:i/>
        </w:rPr>
        <w:t>a</w:t>
      </w:r>
      <w:r>
        <w:t xml:space="preserve"> is in control but no longer dominates the neighborhood (i.e., </w:t>
      </w:r>
      <w:r>
        <w:rPr>
          <w:i/>
        </w:rPr>
        <w:t>a</w:t>
      </w:r>
      <w:r>
        <w:t xml:space="preserve"> has influence less than the </w:t>
      </w:r>
      <w:r>
        <w:rPr>
          <w:i/>
        </w:rPr>
        <w:t>ControlThreshold</w:t>
      </w:r>
      <w:r>
        <w:t xml:space="preserve">), then after some period time he is no longer deemed to be in control even if no other actor has gained </w:t>
      </w:r>
      <w:r>
        <w:lastRenderedPageBreak/>
        <w:t xml:space="preserve">control.  Similarly, actor </w:t>
      </w:r>
      <w:r>
        <w:rPr>
          <w:i/>
        </w:rPr>
        <w:t>b</w:t>
      </w:r>
      <w:r>
        <w:t xml:space="preserve"> might need to dominate the neighborhood for some period of time to gain control.</w:t>
      </w:r>
    </w:p>
    <w:p w14:paraId="73060ABC" w14:textId="77777777" w:rsidR="00502610" w:rsidRDefault="00502610" w:rsidP="00502610">
      <w:pPr>
        <w:pStyle w:val="Heading4"/>
      </w:pPr>
      <w:bookmarkStart w:id="139" w:name="_Toc310421791"/>
      <w:bookmarkStart w:id="140" w:name="_Toc316891107"/>
      <w:r>
        <w:t>When Control Shifts</w:t>
      </w:r>
      <w:bookmarkEnd w:id="139"/>
      <w:bookmarkEnd w:id="140"/>
    </w:p>
    <w:p w14:paraId="49D6C236" w14:textId="77777777" w:rsidR="00502610" w:rsidRDefault="00502610" w:rsidP="00B147AC">
      <w:r>
        <w:t>When control shifts:</w:t>
      </w:r>
    </w:p>
    <w:p w14:paraId="43E8E3FE" w14:textId="77777777" w:rsidR="00B147AC" w:rsidRDefault="00B147AC" w:rsidP="00B147AC"/>
    <w:p w14:paraId="4EE56B75" w14:textId="77777777" w:rsidR="00502610" w:rsidRDefault="00502610" w:rsidP="00B80934">
      <w:pPr>
        <w:pStyle w:val="ListParagraph"/>
        <w:numPr>
          <w:ilvl w:val="0"/>
          <w:numId w:val="29"/>
        </w:numPr>
      </w:pPr>
      <w:r>
        <w:t xml:space="preserve">Support for actors is now relative to the new political situation.  </w:t>
      </w:r>
      <m:oMath>
        <m:sSub>
          <m:sSubPr>
            <m:ctrlPr>
              <w:rPr>
                <w:rFonts w:ascii="Cambria Math" w:hAnsi="Cambria Math"/>
                <w:i/>
              </w:rPr>
            </m:ctrlPr>
          </m:sSubPr>
          <m:e>
            <m:r>
              <w:rPr>
                <w:rFonts w:ascii="Cambria Math" w:hAnsi="Cambria Math"/>
              </w:rPr>
              <m:t>BV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control</m:t>
            </m:r>
          </m:sub>
        </m:sSub>
        <m:r>
          <w:rPr>
            <w:rFonts w:ascii="Cambria Math" w:hAnsi="Cambria Math"/>
          </w:rPr>
          <m:t>)</m:t>
        </m:r>
      </m:oMath>
      <w:r>
        <w:t xml:space="preserve"> is computed, leading to new values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and </w:t>
      </w:r>
      <m:oMath>
        <m:sSub>
          <m:sSubPr>
            <m:ctrlPr>
              <w:rPr>
                <w:rFonts w:ascii="Cambria Math" w:hAnsi="Cambria Math"/>
                <w:i/>
              </w:rPr>
            </m:ctrlPr>
          </m:sSubPr>
          <m:e>
            <m:r>
              <w:rPr>
                <w:rFonts w:ascii="Cambria Math" w:hAnsi="Cambria Math"/>
              </w:rPr>
              <m:t>Influence</m:t>
            </m:r>
          </m:e>
          <m:sub>
            <m:r>
              <w:rPr>
                <w:rFonts w:ascii="Cambria Math" w:hAnsi="Cambria Math"/>
              </w:rPr>
              <m:t>na</m:t>
            </m:r>
          </m:sub>
        </m:sSub>
      </m:oMath>
      <w:r>
        <w:t>.</w:t>
      </w:r>
    </w:p>
    <w:p w14:paraId="5258392D" w14:textId="77777777" w:rsidR="00502610" w:rsidRDefault="00502610" w:rsidP="00B147AC"/>
    <w:p w14:paraId="1D964CBD" w14:textId="77777777" w:rsidR="00502610" w:rsidRDefault="00502610" w:rsidP="00B80934">
      <w:pPr>
        <w:pStyle w:val="ListParagraph"/>
        <w:numPr>
          <w:ilvl w:val="0"/>
          <w:numId w:val="29"/>
        </w:numPr>
      </w:pPr>
      <w:r>
        <w:t xml:space="preserve">The change in control is a monitored event that has an effect on the attitudes of every civilian group resident in the neighborhood.  </w:t>
      </w:r>
    </w:p>
    <w:p w14:paraId="2A0ABCE3" w14:textId="77777777" w:rsidR="00502610" w:rsidRDefault="00502610" w:rsidP="00502610">
      <w:pPr>
        <w:contextualSpacing/>
      </w:pPr>
    </w:p>
    <w:p w14:paraId="78FD1C37" w14:textId="77777777" w:rsidR="00502610" w:rsidRDefault="00502610" w:rsidP="00B147AC">
      <w:r>
        <w:t xml:space="preserve">The attitude effects are assessed by the CONTROL rule set, which is documented in the </w:t>
      </w:r>
      <w:r>
        <w:rPr>
          <w:i/>
        </w:rPr>
        <w:t>Athena Rules</w:t>
      </w:r>
      <w:r>
        <w:t xml:space="preserve"> document.</w:t>
      </w:r>
    </w:p>
    <w:p w14:paraId="44EC4867" w14:textId="7FD0D815" w:rsidR="0054127D" w:rsidRDefault="0054127D" w:rsidP="00B147AC"/>
    <w:p w14:paraId="1A258064" w14:textId="77777777" w:rsidR="0054127D" w:rsidRPr="0054127D" w:rsidRDefault="0054127D" w:rsidP="0054127D"/>
    <w:p w14:paraId="494DAAAD" w14:textId="77777777" w:rsidR="0054127D" w:rsidRPr="0054127D" w:rsidRDefault="0054127D" w:rsidP="0054127D"/>
    <w:p w14:paraId="7634418D" w14:textId="77777777" w:rsidR="0054127D" w:rsidRPr="0054127D" w:rsidRDefault="0054127D" w:rsidP="0054127D"/>
    <w:p w14:paraId="6978ACD3" w14:textId="77777777" w:rsidR="0054127D" w:rsidRPr="0054127D" w:rsidRDefault="0054127D" w:rsidP="0054127D"/>
    <w:p w14:paraId="5313C66E" w14:textId="77777777" w:rsidR="0054127D" w:rsidRPr="0054127D" w:rsidRDefault="0054127D" w:rsidP="0054127D"/>
    <w:p w14:paraId="5EBB2EE8" w14:textId="77777777" w:rsidR="0054127D" w:rsidRPr="0054127D" w:rsidRDefault="0054127D" w:rsidP="0054127D"/>
    <w:p w14:paraId="7595E331" w14:textId="77777777" w:rsidR="0054127D" w:rsidRPr="0054127D" w:rsidRDefault="0054127D" w:rsidP="0054127D"/>
    <w:p w14:paraId="4CFE1F99" w14:textId="77777777" w:rsidR="0054127D" w:rsidRPr="0054127D" w:rsidRDefault="0054127D" w:rsidP="0054127D"/>
    <w:p w14:paraId="09FE9C30" w14:textId="4C0F0D0B" w:rsidR="0054127D" w:rsidRDefault="0054127D" w:rsidP="0054127D"/>
    <w:p w14:paraId="78743E60" w14:textId="1E89F1D9" w:rsidR="001D79EC" w:rsidRPr="0054127D" w:rsidRDefault="0054127D" w:rsidP="0054127D">
      <w:pPr>
        <w:tabs>
          <w:tab w:val="left" w:pos="1268"/>
        </w:tabs>
      </w:pPr>
      <w:r>
        <w:tab/>
      </w:r>
    </w:p>
    <w:p w14:paraId="6D10CBF5" w14:textId="77777777" w:rsidR="001D79EC" w:rsidRDefault="001D79EC" w:rsidP="001D79EC">
      <w:pPr>
        <w:pStyle w:val="Heading2"/>
      </w:pPr>
      <w:bookmarkStart w:id="141" w:name="_Toc310421792"/>
      <w:bookmarkStart w:id="142" w:name="_Toc316891108"/>
      <w:r>
        <w:lastRenderedPageBreak/>
        <w:t>Force Analysis</w:t>
      </w:r>
      <w:bookmarkEnd w:id="141"/>
      <w:bookmarkEnd w:id="142"/>
    </w:p>
    <w:p w14:paraId="386D6B91" w14:textId="77777777" w:rsidR="001D79EC" w:rsidRDefault="001D79EC" w:rsidP="001D79EC">
      <w:r>
        <w:t>Athena analyzes the forces present in each neighborhood along with the neighborhood demographics to determine the following quantities for each group and neighborhood:</w:t>
      </w:r>
    </w:p>
    <w:p w14:paraId="61E50A5E" w14:textId="77777777" w:rsidR="001D79EC" w:rsidRDefault="001D79EC" w:rsidP="001D79EC"/>
    <w:p w14:paraId="58C4735D" w14:textId="77777777" w:rsidR="001D79EC" w:rsidRDefault="001D79EC" w:rsidP="001D79EC">
      <w:r>
        <w:rPr>
          <w:b/>
        </w:rPr>
        <w:t>Security</w:t>
      </w:r>
      <w:r>
        <w:t>: A group's level of security in a neighborhood, measured as a score from -100 (very dangerous) to +100 (very safe). A group’s security determines the kinds of things the group can safely do within the neighborhood.</w:t>
      </w:r>
    </w:p>
    <w:p w14:paraId="2ACB9489" w14:textId="77777777" w:rsidR="001D79EC" w:rsidRDefault="001D79EC" w:rsidP="001D79EC"/>
    <w:p w14:paraId="038AA0E3" w14:textId="77777777" w:rsidR="001D79EC" w:rsidRDefault="001D79EC" w:rsidP="001D79EC">
      <w:r>
        <w:rPr>
          <w:b/>
        </w:rPr>
        <w:t>Volatility:</w:t>
      </w:r>
      <w:r>
        <w:t xml:space="preserve"> The volatility of a neighborhood is the likelihood of spontaneous violence within the neighborhood, measured as a score from 0 (least volatile) to 100 (most volatile).</w:t>
      </w:r>
    </w:p>
    <w:p w14:paraId="5F0E242F" w14:textId="77777777" w:rsidR="001D79EC" w:rsidRDefault="001D79EC" w:rsidP="001D79EC"/>
    <w:p w14:paraId="784ADFBB" w14:textId="77777777" w:rsidR="001D79EC" w:rsidRDefault="001D79EC" w:rsidP="001D79EC">
      <w:r>
        <w:rPr>
          <w:b/>
        </w:rPr>
        <w:t>Force</w:t>
      </w:r>
      <w:r>
        <w:t>: A group’s force in a neighborhood is its physical ability to use its assets to control that neighborhood through force. The major component of force is military strength.</w:t>
      </w:r>
    </w:p>
    <w:p w14:paraId="6B75FCC5" w14:textId="77777777" w:rsidR="001D79EC" w:rsidRDefault="001D79EC" w:rsidP="001D79EC">
      <w:pPr>
        <w:pStyle w:val="Heading3"/>
      </w:pPr>
      <w:bookmarkStart w:id="143" w:name="_Toc310421793"/>
      <w:bookmarkStart w:id="144" w:name="_Toc316891109"/>
      <w:r>
        <w:t>Measuring Force</w:t>
      </w:r>
      <w:bookmarkEnd w:id="143"/>
      <w:bookmarkEnd w:id="144"/>
    </w:p>
    <w:p w14:paraId="286F0ABA" w14:textId="77777777" w:rsidR="001D79EC" w:rsidRDefault="001D79EC" w:rsidP="001D79EC">
      <w:r>
        <w:t>In general:</w:t>
      </w:r>
    </w:p>
    <w:p w14:paraId="3C8F05CD" w14:textId="77777777" w:rsidR="001D79EC" w:rsidRDefault="001D79EC" w:rsidP="001D79EC"/>
    <w:p w14:paraId="46FB5078" w14:textId="77777777" w:rsidR="001D79EC" w:rsidRDefault="001D79EC" w:rsidP="00B80934">
      <w:pPr>
        <w:pStyle w:val="ListParagraph"/>
        <w:numPr>
          <w:ilvl w:val="0"/>
          <w:numId w:val="30"/>
        </w:numPr>
      </w:pPr>
      <w:r>
        <w:t xml:space="preserve">The primary component of group </w:t>
      </w:r>
      <w:r w:rsidRPr="001D79EC">
        <w:rPr>
          <w:i/>
          <w:iCs/>
        </w:rPr>
        <w:t>g</w:t>
      </w:r>
      <w:r>
        <w:t xml:space="preserve">'s force in neighborhood </w:t>
      </w:r>
      <w:r w:rsidRPr="001D79EC">
        <w:rPr>
          <w:i/>
          <w:iCs/>
        </w:rPr>
        <w:t>n</w:t>
      </w:r>
      <w:r>
        <w:t xml:space="preserve"> is group </w:t>
      </w:r>
      <w:r w:rsidRPr="001D79EC">
        <w:rPr>
          <w:i/>
          <w:iCs/>
        </w:rPr>
        <w:t>g</w:t>
      </w:r>
      <w:r>
        <w:t>'s assets in the</w:t>
      </w:r>
      <w:r w:rsidRPr="00765C37">
        <w:t xml:space="preserve"> neighborhood.  In Athena, a group's assets are its people.</w:t>
      </w:r>
    </w:p>
    <w:p w14:paraId="75DD5ADD" w14:textId="77777777" w:rsidR="001D79EC" w:rsidRPr="00765C37" w:rsidRDefault="001D79EC" w:rsidP="001D79EC"/>
    <w:p w14:paraId="324AEFB3" w14:textId="77777777" w:rsidR="001D79EC" w:rsidRDefault="001D79EC" w:rsidP="00B80934">
      <w:pPr>
        <w:pStyle w:val="ListParagraph"/>
        <w:numPr>
          <w:ilvl w:val="0"/>
          <w:numId w:val="30"/>
        </w:numPr>
      </w:pPr>
      <w:r w:rsidRPr="00765C37">
        <w:t xml:space="preserve">Friendly military personnel in neighborhood </w:t>
      </w:r>
      <w:r w:rsidRPr="001D79EC">
        <w:rPr>
          <w:i/>
        </w:rPr>
        <w:t>n</w:t>
      </w:r>
      <w:r w:rsidRPr="00765C37">
        <w:t xml:space="preserve">, i.e., those with a positive relationship with </w:t>
      </w:r>
      <w:r w:rsidRPr="001D79EC">
        <w:rPr>
          <w:i/>
        </w:rPr>
        <w:t>g</w:t>
      </w:r>
      <w:r w:rsidRPr="00765C37">
        <w:t xml:space="preserve">, should increase </w:t>
      </w:r>
      <w:r w:rsidRPr="001D79EC">
        <w:rPr>
          <w:i/>
        </w:rPr>
        <w:t>g</w:t>
      </w:r>
      <w:r w:rsidRPr="00765C37">
        <w:t>'s force in proportion to their numbers.</w:t>
      </w:r>
    </w:p>
    <w:p w14:paraId="0806651C" w14:textId="77777777" w:rsidR="001D79EC" w:rsidRPr="00765C37" w:rsidRDefault="001D79EC" w:rsidP="001D79EC"/>
    <w:p w14:paraId="7FDA7346" w14:textId="77777777" w:rsidR="001D79EC" w:rsidRDefault="001D79EC" w:rsidP="00B80934">
      <w:pPr>
        <w:pStyle w:val="ListParagraph"/>
        <w:numPr>
          <w:ilvl w:val="0"/>
          <w:numId w:val="30"/>
        </w:numPr>
      </w:pPr>
      <w:r>
        <w:t>Friendly civilians</w:t>
      </w:r>
      <w:r w:rsidRPr="00765C37">
        <w:t xml:space="preserve"> in </w:t>
      </w:r>
      <w:r w:rsidRPr="001D79EC">
        <w:rPr>
          <w:i/>
        </w:rPr>
        <w:t>n</w:t>
      </w:r>
      <w:r w:rsidRPr="00765C37">
        <w:t xml:space="preserve"> should also increase </w:t>
      </w:r>
      <w:r w:rsidRPr="001D79EC">
        <w:rPr>
          <w:i/>
        </w:rPr>
        <w:t>g</w:t>
      </w:r>
      <w:r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Pr="00765C37">
        <w:t>) can increase a civilian group's force multiplier.</w:t>
      </w:r>
    </w:p>
    <w:p w14:paraId="299B9041" w14:textId="77777777" w:rsidR="001D79EC" w:rsidRPr="00765C37" w:rsidRDefault="001D79EC" w:rsidP="001D79EC"/>
    <w:p w14:paraId="7A854F0B" w14:textId="77777777" w:rsidR="001D79EC" w:rsidRDefault="001D79EC" w:rsidP="00B80934">
      <w:pPr>
        <w:pStyle w:val="ListParagraph"/>
        <w:numPr>
          <w:ilvl w:val="0"/>
          <w:numId w:val="30"/>
        </w:numPr>
      </w:pPr>
      <w:r w:rsidRPr="00765C37">
        <w:t xml:space="preserve">Friendly contractor personnel in </w:t>
      </w:r>
      <w:r w:rsidRPr="00104ED1">
        <w:rPr>
          <w:i/>
        </w:rPr>
        <w:t>n</w:t>
      </w:r>
      <w:r w:rsidRPr="00765C37">
        <w:t xml:space="preserve"> may also increase </w:t>
      </w:r>
      <w:r w:rsidRPr="001D79EC">
        <w:rPr>
          <w:i/>
        </w:rPr>
        <w:t>g</w:t>
      </w:r>
      <w:r w:rsidRPr="00765C37">
        <w:t xml:space="preserve">'s force, but personnel from friendly IGOs and NGOs are expected to remain neutral in case of conflict and do not contribute to </w:t>
      </w:r>
      <w:r>
        <w:t>the force of other groups.</w:t>
      </w:r>
    </w:p>
    <w:p w14:paraId="6EC6CF7F" w14:textId="77777777" w:rsidR="001D79EC" w:rsidRPr="00765C37" w:rsidRDefault="001D79EC" w:rsidP="001D79EC"/>
    <w:p w14:paraId="67365A8C" w14:textId="77777777" w:rsidR="001D79EC" w:rsidRDefault="001D79EC" w:rsidP="00B80934">
      <w:pPr>
        <w:pStyle w:val="ListParagraph"/>
        <w:numPr>
          <w:ilvl w:val="0"/>
          <w:numId w:val="30"/>
        </w:numPr>
      </w:pPr>
      <w:r>
        <w:t xml:space="preserve">Friendly </w:t>
      </w:r>
      <w:r w:rsidRPr="00765C37">
        <w:t xml:space="preserve">personnel in nearby neighborhoods should also increase </w:t>
      </w:r>
      <w:r w:rsidRPr="001D79EC">
        <w:rPr>
          <w:i/>
        </w:rPr>
        <w:t>g</w:t>
      </w:r>
      <w:r w:rsidRPr="00765C37">
        <w:t xml:space="preserve">'s force, but to </w:t>
      </w:r>
      <w:r>
        <w:t xml:space="preserve">a smaller extent than </w:t>
      </w:r>
      <w:r w:rsidRPr="00765C37">
        <w:t xml:space="preserve">personnel in neighborhood </w:t>
      </w:r>
      <w:r w:rsidRPr="001D79EC">
        <w:rPr>
          <w:i/>
        </w:rPr>
        <w:t>n</w:t>
      </w:r>
      <w:r w:rsidRPr="00765C37">
        <w:t>.</w:t>
      </w:r>
    </w:p>
    <w:p w14:paraId="6C1F09B6" w14:textId="77777777" w:rsidR="001D79EC" w:rsidRPr="00765C37" w:rsidRDefault="001D79EC" w:rsidP="001D79EC"/>
    <w:p w14:paraId="2B3C88F3" w14:textId="77777777" w:rsidR="001D79EC" w:rsidRDefault="001D79EC" w:rsidP="00B80934">
      <w:pPr>
        <w:pStyle w:val="ListParagraph"/>
        <w:numPr>
          <w:ilvl w:val="0"/>
          <w:numId w:val="30"/>
        </w:numPr>
      </w:pPr>
      <w:r w:rsidRPr="00765C37">
        <w:t xml:space="preserve">Also of interest is the force aligned against group </w:t>
      </w:r>
      <w:r w:rsidRPr="001D79EC">
        <w:rPr>
          <w:i/>
        </w:rPr>
        <w:t>g</w:t>
      </w:r>
      <w:r w:rsidRPr="00765C37">
        <w:t xml:space="preserve">, from the groups that oppose group </w:t>
      </w:r>
      <w:r w:rsidRPr="001D79EC">
        <w:rPr>
          <w:i/>
        </w:rPr>
        <w:t>g</w:t>
      </w:r>
      <w:r w:rsidRPr="00765C37">
        <w:t xml:space="preserve">.  And just as </w:t>
      </w:r>
      <w:r w:rsidRPr="001D79EC">
        <w:rPr>
          <w:i/>
        </w:rPr>
        <w:t>g</w:t>
      </w:r>
      <w:r w:rsidRPr="00765C37">
        <w:t xml:space="preserve"> can call in its friends from nearby neighborhoods, so can </w:t>
      </w:r>
      <w:r w:rsidRPr="001D79EC">
        <w:rPr>
          <w:i/>
        </w:rPr>
        <w:t>g</w:t>
      </w:r>
      <w:r w:rsidRPr="00765C37">
        <w:t>'s enemies.</w:t>
      </w:r>
    </w:p>
    <w:p w14:paraId="55DE646F" w14:textId="77777777" w:rsidR="001D79EC" w:rsidRPr="00765C37" w:rsidRDefault="001D79EC" w:rsidP="001D79EC"/>
    <w:p w14:paraId="4C5E8ED2" w14:textId="77777777" w:rsidR="001D79EC" w:rsidRDefault="001D79EC" w:rsidP="001D79EC">
      <w:r>
        <w:t>Using these concepts we build up a notion of force which can be used to define neighborhood volatility, and then a group's security within the neighborhood.</w:t>
      </w:r>
    </w:p>
    <w:p w14:paraId="7F8F2AD8" w14:textId="77777777" w:rsidR="001D79EC" w:rsidRDefault="001D79EC" w:rsidP="001D79EC"/>
    <w:p w14:paraId="6299DF23" w14:textId="77777777" w:rsidR="001D79EC" w:rsidRDefault="001D79EC" w:rsidP="001D79EC">
      <w:r>
        <w:t xml:space="preserve">First, group </w:t>
      </w:r>
      <w:r>
        <w:rPr>
          <w:i/>
          <w:iCs/>
        </w:rPr>
        <w:t>g</w:t>
      </w:r>
      <w:r>
        <w:t xml:space="preserve">'s own force in neighborhood </w:t>
      </w:r>
      <w:r>
        <w:rPr>
          <w:i/>
          <w:iCs/>
        </w:rPr>
        <w:t>n</w:t>
      </w:r>
      <w:r>
        <w:t xml:space="preserve"> is</w:t>
      </w:r>
    </w:p>
    <w:p w14:paraId="326BA47E" w14:textId="77777777" w:rsidR="001D79EC" w:rsidRDefault="001D79EC" w:rsidP="001D79EC"/>
    <w:p w14:paraId="44121B2E" w14:textId="77777777" w:rsidR="001D79EC" w:rsidRPr="001D79EC" w:rsidRDefault="002E7BC9" w:rsidP="001D79E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14:paraId="0DC5B94E" w14:textId="77777777" w:rsidR="001D79EC" w:rsidRPr="005B7B44" w:rsidRDefault="001D79EC" w:rsidP="001D79EC">
      <w:pPr>
        <w:ind w:left="360"/>
      </w:pPr>
    </w:p>
    <w:p w14:paraId="05A988E9" w14:textId="77777777" w:rsidR="001D79EC" w:rsidRDefault="001D79EC" w:rsidP="001D79EC">
      <w:r>
        <w:t>where</w:t>
      </w:r>
    </w:p>
    <w:p w14:paraId="756296EF" w14:textId="77777777" w:rsidR="001D79EC" w:rsidRDefault="001D79EC" w:rsidP="001D79EC"/>
    <w:p w14:paraId="53F5F3E9" w14:textId="77777777" w:rsidR="001D79EC" w:rsidRDefault="002E7BC9" w:rsidP="001D79EC">
      <w:pPr>
        <w:pStyle w:val="Definitions"/>
      </w:pPr>
      <m:oMath>
        <m:sSub>
          <m:sSubPr>
            <m:ctrlPr>
              <w:rPr>
                <w:rFonts w:ascii="Cambria Math" w:hAnsi="Cambria Math"/>
              </w:rPr>
            </m:ctrlPr>
          </m:sSubPr>
          <m:e>
            <m:r>
              <w:rPr>
                <w:rFonts w:ascii="Cambria Math" w:hAnsi="Cambria Math"/>
              </w:rPr>
              <m:t>F</m:t>
            </m:r>
          </m:e>
          <m:sub>
            <m:r>
              <w:rPr>
                <w:rFonts w:ascii="Cambria Math" w:hAnsi="Cambria Math"/>
              </w:rPr>
              <m:t>ng</m:t>
            </m:r>
          </m:sub>
        </m:sSub>
      </m:oMath>
      <w:r w:rsidR="001D79EC">
        <w:tab/>
        <w:t>=</w:t>
      </w:r>
      <w:r w:rsidR="001D79EC">
        <w:tab/>
      </w:r>
      <w:r w:rsidR="001D79EC" w:rsidRPr="00190916">
        <w:t xml:space="preserve">The force multiplier for group </w:t>
      </w:r>
      <w:r w:rsidR="001D79EC" w:rsidRPr="00BD28DE">
        <w:rPr>
          <w:i/>
        </w:rPr>
        <w:t>g</w:t>
      </w:r>
      <w:r w:rsidR="001D79EC" w:rsidRPr="00190916">
        <w:t xml:space="preserve"> in neighborhood </w:t>
      </w:r>
      <w:r w:rsidR="001D79EC" w:rsidRPr="00BD28DE">
        <w:rPr>
          <w:i/>
        </w:rPr>
        <w:t>n</w:t>
      </w:r>
      <w:r w:rsidR="001D79EC" w:rsidRPr="00190916">
        <w:t>.  This value is defined differently for civilian groups than other groups.</w:t>
      </w:r>
    </w:p>
    <w:p w14:paraId="1D9B245D" w14:textId="77777777" w:rsidR="001D79EC" w:rsidRDefault="002E7BC9" w:rsidP="001D79E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1D79EC">
        <w:tab/>
        <w:t>=</w:t>
      </w:r>
      <w:r w:rsidR="001D79EC">
        <w:tab/>
      </w:r>
      <w:r w:rsidR="001D79EC" w:rsidRPr="00190916">
        <w:t xml:space="preserve">The number of group </w:t>
      </w:r>
      <w:r w:rsidR="001D79EC" w:rsidRPr="00BD28DE">
        <w:rPr>
          <w:i/>
        </w:rPr>
        <w:t>g'</w:t>
      </w:r>
      <w:r w:rsidR="001D79EC" w:rsidRPr="00190916">
        <w:t xml:space="preserve">s personnel that are present in neighborhood </w:t>
      </w:r>
      <w:r w:rsidR="001D79EC" w:rsidRPr="00BD28DE">
        <w:rPr>
          <w:i/>
        </w:rPr>
        <w:t>n</w:t>
      </w:r>
      <w:r w:rsidR="001D79EC" w:rsidRPr="00190916">
        <w:t>.</w:t>
      </w:r>
    </w:p>
    <w:p w14:paraId="63CEBAC8" w14:textId="77777777" w:rsidR="001D79EC" w:rsidRDefault="001D79EC" w:rsidP="001D79EC">
      <w:pPr>
        <w:pStyle w:val="Definitions"/>
      </w:pPr>
    </w:p>
    <w:p w14:paraId="0CE070F0" w14:textId="77777777" w:rsidR="001D79EC" w:rsidRDefault="001D79EC" w:rsidP="001D79EC">
      <w:r>
        <w:rPr>
          <w:b/>
          <w:bCs/>
        </w:rPr>
        <w:t>Force Multiplier for Civilian Groups:</w:t>
      </w:r>
      <w:r>
        <w:t xml:space="preserve">  For civilian group </w:t>
      </w:r>
      <w:r>
        <w:rPr>
          <w:i/>
          <w:iCs/>
        </w:rPr>
        <w:t>g</w:t>
      </w:r>
      <w:r>
        <w:t xml:space="preserve"> in neighborhood </w:t>
      </w:r>
      <w:r>
        <w:rPr>
          <w:i/>
          <w:iCs/>
        </w:rPr>
        <w:t>n</w:t>
      </w:r>
      <w:r>
        <w:t xml:space="preserve">, the force multiplier  </w:t>
      </w:r>
      <m:oMath>
        <m:sSub>
          <m:sSubPr>
            <m:ctrlPr>
              <w:rPr>
                <w:rFonts w:ascii="Cambria Math" w:hAnsi="Cambria Math"/>
              </w:rPr>
            </m:ctrlPr>
          </m:sSubPr>
          <m:e>
            <m:r>
              <w:rPr>
                <w:rFonts w:ascii="Cambria Math" w:hAnsi="Cambria Math"/>
              </w:rPr>
              <m:t>F</m:t>
            </m:r>
          </m:e>
          <m:sub>
            <m:r>
              <w:rPr>
                <w:rFonts w:ascii="Cambria Math" w:hAnsi="Cambria Math"/>
              </w:rPr>
              <m:t>ng</m:t>
            </m:r>
          </m:sub>
        </m:sSub>
      </m:oMath>
      <w:r>
        <w:t xml:space="preserve"> is defined as follows:</w:t>
      </w:r>
    </w:p>
    <w:p w14:paraId="097BC278" w14:textId="77777777" w:rsidR="001D79EC" w:rsidRDefault="001D79EC" w:rsidP="001D79EC">
      <w:pPr>
        <w:rPr>
          <w:b/>
          <w:bCs/>
        </w:rPr>
      </w:pPr>
    </w:p>
    <w:p w14:paraId="19595858" w14:textId="77777777" w:rsidR="001D79EC" w:rsidRPr="001D79EC" w:rsidRDefault="002E7BC9" w:rsidP="001D79EC">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oMath>
      </m:oMathPara>
    </w:p>
    <w:p w14:paraId="5C4EAE72" w14:textId="77777777" w:rsidR="001D79EC" w:rsidRPr="005B7B44" w:rsidRDefault="001D79EC" w:rsidP="001D79EC">
      <w:pPr>
        <w:ind w:left="360"/>
      </w:pPr>
    </w:p>
    <w:p w14:paraId="139EE171" w14:textId="77777777" w:rsidR="001D79EC" w:rsidRDefault="001D79EC" w:rsidP="001D79EC">
      <w:r>
        <w:t xml:space="preserve">Here, </w:t>
      </w:r>
      <w:r>
        <w:rPr>
          <w:i/>
          <w:iCs/>
        </w:rPr>
        <w:t>a</w:t>
      </w:r>
      <w:r>
        <w:t xml:space="preserve"> is a multiplier, nominally 0.1, which reflects that only a small fraction of the population will be available to participate in a fracas at any given time.</w:t>
      </w:r>
      <w:r>
        <w:rPr>
          <w:rStyle w:val="FootnoteReference"/>
          <w:rFonts w:eastAsia="Wingdings"/>
        </w:rPr>
        <w:footnoteReference w:id="13"/>
      </w:r>
      <w:r>
        <w:t xml:space="preserve">  </w:t>
      </w:r>
      <m:oMath>
        <m:sSub>
          <m:sSubPr>
            <m:ctrlPr>
              <w:rPr>
                <w:rFonts w:ascii="Cambria Math" w:hAnsi="Cambria Math"/>
              </w:rPr>
            </m:ctrlPr>
          </m:sSubPr>
          <m:e>
            <m:r>
              <w:rPr>
                <w:rFonts w:ascii="Cambria Math" w:hAnsi="Cambria Math"/>
              </w:rPr>
              <m:t>D</m:t>
            </m:r>
          </m:e>
          <m:sub>
            <m:r>
              <w:rPr>
                <w:rFonts w:ascii="Cambria Math" w:hAnsi="Cambria Math"/>
              </w:rPr>
              <m:t>g</m:t>
            </m:r>
          </m:sub>
        </m:sSub>
      </m:oMath>
      <w:r>
        <w:t xml:space="preserve"> is a multiplier based on the demeanor of </w:t>
      </w:r>
      <w:r>
        <w:rPr>
          <w:i/>
          <w:iCs/>
        </w:rPr>
        <w:t>g.</w:t>
      </w:r>
      <w:r>
        <w:rPr>
          <w:rStyle w:val="FootnoteReference"/>
          <w:rFonts w:eastAsia="Wingdings"/>
          <w:i/>
          <w:iCs/>
        </w:rPr>
        <w:footnoteReference w:id="14"/>
      </w:r>
      <w:r>
        <w:rPr>
          <w:i/>
          <w:iCs/>
        </w:rPr>
        <w:t xml:space="preserve">  </w:t>
      </w:r>
      <m:oMath>
        <m:sSub>
          <m:sSubPr>
            <m:ctrlPr>
              <w:rPr>
                <w:rFonts w:ascii="Cambria Math" w:hAnsi="Cambria Math"/>
              </w:rPr>
            </m:ctrlPr>
          </m:sSubPr>
          <m:e>
            <m:r>
              <w:rPr>
                <w:rFonts w:ascii="Cambria Math" w:hAnsi="Cambria Math"/>
              </w:rPr>
              <m:t>M</m:t>
            </m:r>
          </m:e>
          <m:sub>
            <m:r>
              <w:rPr>
                <w:rFonts w:ascii="Cambria Math" w:hAnsi="Cambria Math"/>
              </w:rPr>
              <m:t>g</m:t>
            </m:r>
          </m:sub>
        </m:sSub>
      </m:oMath>
      <w:r>
        <w:t xml:space="preserve"> is a multiplier based on group </w:t>
      </w:r>
      <w:r w:rsidRPr="00190916">
        <w:rPr>
          <w:i/>
        </w:rPr>
        <w:t>g</w:t>
      </w:r>
      <w:r w:rsidRPr="00190916">
        <w:t>’</w:t>
      </w:r>
      <w:r>
        <w:t xml:space="preserve">s mood, </w:t>
      </w:r>
      <m:oMath>
        <m:sSub>
          <m:sSubPr>
            <m:ctrlPr>
              <w:rPr>
                <w:rFonts w:ascii="Cambria Math" w:hAnsi="Cambria Math"/>
              </w:rPr>
            </m:ctrlPr>
          </m:sSubPr>
          <m:e>
            <m:r>
              <w:rPr>
                <w:rFonts w:ascii="Cambria Math" w:hAnsi="Cambria Math"/>
              </w:rPr>
              <m:t>S</m:t>
            </m:r>
          </m:e>
          <m:sub>
            <m:r>
              <w:rPr>
                <w:rFonts w:ascii="Cambria Math" w:hAnsi="Cambria Math"/>
              </w:rPr>
              <m:t>g</m:t>
            </m:r>
          </m:sub>
        </m:sSub>
      </m:oMath>
      <w:r>
        <w:t>.  It is assumed that the more aggressive the demeanor and the worse the mood, the more likely it is that civilians will use force to aid their friends and hinder their foes:</w:t>
      </w:r>
    </w:p>
    <w:p w14:paraId="51872747" w14:textId="77777777" w:rsidR="001D79EC" w:rsidRDefault="001D79EC" w:rsidP="001D79EC"/>
    <w:p w14:paraId="513B6BBD" w14:textId="77777777" w:rsidR="001D79EC" w:rsidRPr="001D79EC" w:rsidRDefault="002E7BC9" w:rsidP="001D79EC">
      <w:pPr>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1"/>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e>
          </m:d>
        </m:oMath>
      </m:oMathPara>
    </w:p>
    <w:p w14:paraId="1C8B3359" w14:textId="77777777" w:rsidR="001D79EC" w:rsidRPr="005B7B44" w:rsidRDefault="001D79EC" w:rsidP="001D79EC">
      <w:pPr>
        <w:ind w:left="360"/>
      </w:pPr>
    </w:p>
    <w:p w14:paraId="6FA11AA2" w14:textId="77777777" w:rsidR="001D79EC" w:rsidRPr="001D79EC" w:rsidRDefault="002E7BC9" w:rsidP="001D79EC">
      <w:pPr>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g</m:t>
                      </m:r>
                    </m:sub>
                  </m:sSub>
                </m:num>
                <m:den>
                  <m:r>
                    <m:rPr>
                      <m:sty m:val="p"/>
                    </m:rPr>
                    <w:rPr>
                      <w:rFonts w:ascii="Cambria Math" w:hAnsi="Cambria Math"/>
                    </w:rPr>
                    <m:t>100</m:t>
                  </m:r>
                </m:den>
              </m:f>
            </m:e>
          </m:d>
        </m:oMath>
      </m:oMathPara>
    </w:p>
    <w:p w14:paraId="123FBFC4" w14:textId="77777777" w:rsidR="001D79EC" w:rsidRPr="005B7B44" w:rsidRDefault="001D79EC" w:rsidP="001D79EC">
      <w:pPr>
        <w:ind w:left="360"/>
      </w:pPr>
    </w:p>
    <w:p w14:paraId="1287A50D" w14:textId="77777777" w:rsidR="001D79EC" w:rsidRDefault="001D79EC" w:rsidP="001D79EC">
      <w:r>
        <w:t xml:space="preserve">Here, </w:t>
      </w:r>
      <w:r>
        <w:rPr>
          <w:i/>
          <w:iCs/>
        </w:rPr>
        <w:t>b</w:t>
      </w:r>
      <w:r>
        <w:t xml:space="preserve"> is a factor that determines how strongly a group's mood contributes to its force.</w:t>
      </w:r>
      <w:r>
        <w:rPr>
          <w:rStyle w:val="FootnoteReference"/>
          <w:rFonts w:eastAsia="Wingdings"/>
        </w:rPr>
        <w:footnoteReference w:id="15"/>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14:paraId="32AC87AA" w14:textId="77777777" w:rsidR="001D79EC" w:rsidRDefault="001D79EC" w:rsidP="001D79EC"/>
    <w:p w14:paraId="78D3A249" w14:textId="77777777" w:rsidR="001D79EC" w:rsidRDefault="001D79EC" w:rsidP="001D79EC">
      <w:r>
        <w:rPr>
          <w:b/>
          <w:bCs/>
        </w:rPr>
        <w:t>Force Multiplier for Force and Organization Groups:</w:t>
      </w:r>
      <w:r>
        <w:t xml:space="preserve">  For force or organization group </w:t>
      </w:r>
      <w:r>
        <w:rPr>
          <w:i/>
          <w:iCs/>
        </w:rPr>
        <w:t>g</w:t>
      </w:r>
      <w:r>
        <w:t xml:space="preserve"> in neighborhood </w:t>
      </w:r>
      <w:r>
        <w:rPr>
          <w:i/>
          <w:iCs/>
        </w:rPr>
        <w:t>n</w:t>
      </w:r>
      <w:r>
        <w:t xml:space="preserve">, the force multiplier </w:t>
      </w:r>
      <m:oMath>
        <m:sSub>
          <m:sSubPr>
            <m:ctrlPr>
              <w:rPr>
                <w:rFonts w:ascii="Cambria Math" w:hAnsi="Cambria Math"/>
              </w:rPr>
            </m:ctrlPr>
          </m:sSubPr>
          <m:e>
            <m:r>
              <w:rPr>
                <w:rFonts w:ascii="Cambria Math" w:hAnsi="Cambria Math"/>
              </w:rPr>
              <m:t>F</m:t>
            </m:r>
          </m:e>
          <m:sub>
            <m:r>
              <w:rPr>
                <w:rFonts w:ascii="Cambria Math" w:hAnsi="Cambria Math"/>
              </w:rPr>
              <m:t>ng</m:t>
            </m:r>
          </m:sub>
        </m:sSub>
      </m:oMath>
      <w:r>
        <w:t xml:space="preserve"> is intended to account for the effectiveness and demeanor of the unit's personnel:</w:t>
      </w:r>
    </w:p>
    <w:p w14:paraId="1FDD46D9" w14:textId="77777777" w:rsidR="001D79EC" w:rsidRDefault="001D79EC" w:rsidP="001D79EC">
      <w:pPr>
        <w:rPr>
          <w:b/>
          <w:bCs/>
        </w:rPr>
      </w:pPr>
    </w:p>
    <w:p w14:paraId="6A05BE0F" w14:textId="77777777" w:rsidR="001D79EC" w:rsidRPr="001D79EC" w:rsidRDefault="002E7BC9" w:rsidP="001D79EC">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ng</m:t>
              </m:r>
            </m:sub>
          </m:sSub>
        </m:oMath>
      </m:oMathPara>
    </w:p>
    <w:p w14:paraId="6D220B4E" w14:textId="77777777" w:rsidR="001D79EC" w:rsidRPr="005B7B44" w:rsidRDefault="001D79EC" w:rsidP="001D79EC">
      <w:pPr>
        <w:rPr>
          <w:b/>
          <w:bCs/>
        </w:rPr>
      </w:pPr>
    </w:p>
    <w:p w14:paraId="795922BB" w14:textId="77777777" w:rsidR="001D79EC" w:rsidRDefault="002E7BC9" w:rsidP="001D79EC">
      <m:oMath>
        <m:sSub>
          <m:sSubPr>
            <m:ctrlPr>
              <w:rPr>
                <w:rFonts w:ascii="Cambria Math" w:hAnsi="Cambria Math"/>
              </w:rPr>
            </m:ctrlPr>
          </m:sSubPr>
          <m:e>
            <m:r>
              <w:rPr>
                <w:rFonts w:ascii="Cambria Math" w:hAnsi="Cambria Math"/>
              </w:rPr>
              <m:t>D</m:t>
            </m:r>
          </m:e>
          <m:sub>
            <m:r>
              <w:rPr>
                <w:rFonts w:ascii="Cambria Math" w:hAnsi="Cambria Math"/>
              </w:rPr>
              <m:t>g</m:t>
            </m:r>
          </m:sub>
        </m:sSub>
      </m:oMath>
      <w:r w:rsidR="001D79EC">
        <w:t xml:space="preserve"> is defined above.  </w:t>
      </w:r>
      <m:oMath>
        <m:sSub>
          <m:sSubPr>
            <m:ctrlPr>
              <w:rPr>
                <w:rFonts w:ascii="Cambria Math" w:hAnsi="Cambria Math"/>
              </w:rPr>
            </m:ctrlPr>
          </m:sSubPr>
          <m:e>
            <m:r>
              <w:rPr>
                <w:rFonts w:ascii="Cambria Math" w:hAnsi="Cambria Math"/>
              </w:rPr>
              <m:t>E</m:t>
            </m:r>
          </m:e>
          <m:sub>
            <m:r>
              <w:rPr>
                <w:rFonts w:ascii="Cambria Math" w:hAnsi="Cambria Math"/>
              </w:rPr>
              <m:t>g</m:t>
            </m:r>
          </m:sub>
        </m:sSub>
      </m:oMath>
      <w:r w:rsidR="001D79EC">
        <w:t xml:space="preserve">, the unit force multiplier, should ideally depend on the type of the unit and the nature of its assets.  In Athena, however, all units are the same and have no assets other than personnel, and so </w:t>
      </w:r>
      <m:oMath>
        <m:sSub>
          <m:sSubPr>
            <m:ctrlPr>
              <w:rPr>
                <w:rFonts w:ascii="Cambria Math" w:hAnsi="Cambria Math"/>
              </w:rPr>
            </m:ctrlPr>
          </m:sSubPr>
          <m:e>
            <m:r>
              <w:rPr>
                <w:rFonts w:ascii="Cambria Math" w:hAnsi="Cambria Math"/>
              </w:rPr>
              <m:t>E</m:t>
            </m:r>
          </m:e>
          <m:sub>
            <m:r>
              <w:rPr>
                <w:rFonts w:ascii="Cambria Math" w:hAnsi="Cambria Math"/>
              </w:rPr>
              <m:t>g</m:t>
            </m:r>
          </m:sub>
        </m:sSub>
      </m:oMath>
      <w:r w:rsidR="001D79EC">
        <w:t xml:space="preserve"> is constant for each group.  It is defined as shown in the following table:</w:t>
      </w:r>
      <w:r w:rsidR="001D79EC">
        <w:rPr>
          <w:rStyle w:val="FootnoteReference"/>
          <w:rFonts w:eastAsia="Wingdings"/>
        </w:rPr>
        <w:footnoteReference w:id="16"/>
      </w:r>
    </w:p>
    <w:p w14:paraId="4E18A44C" w14:textId="77777777" w:rsidR="001D79EC" w:rsidRDefault="001D79EC" w:rsidP="001D79EC">
      <w:pPr>
        <w:rPr>
          <w:b/>
          <w:bCs/>
        </w:rPr>
      </w:pPr>
    </w:p>
    <w:tbl>
      <w:tblPr>
        <w:tblW w:w="9972" w:type="dxa"/>
        <w:tblInd w:w="45" w:type="dxa"/>
        <w:tblLayout w:type="fixed"/>
        <w:tblCellMar>
          <w:left w:w="10" w:type="dxa"/>
          <w:right w:w="10" w:type="dxa"/>
        </w:tblCellMar>
        <w:tblLook w:val="0000" w:firstRow="0" w:lastRow="0" w:firstColumn="0" w:lastColumn="0" w:noHBand="0" w:noVBand="0"/>
      </w:tblPr>
      <w:tblGrid>
        <w:gridCol w:w="2493"/>
        <w:gridCol w:w="2493"/>
        <w:gridCol w:w="2493"/>
        <w:gridCol w:w="2493"/>
      </w:tblGrid>
      <w:tr w:rsidR="001D79EC" w14:paraId="2F111173" w14:textId="77777777" w:rsidTr="001D79EC">
        <w:trPr>
          <w:cantSplit/>
          <w:tblHeader/>
        </w:trPr>
        <w:tc>
          <w:tcPr>
            <w:tcW w:w="7479" w:type="dxa"/>
            <w:gridSpan w:val="3"/>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6B96659A" w14:textId="77777777" w:rsidR="001D79EC" w:rsidRPr="001D79EC" w:rsidRDefault="001D79EC" w:rsidP="001D79EC">
            <w:pPr>
              <w:pStyle w:val="TableContents"/>
              <w:keepLines/>
              <w:jc w:val="center"/>
              <w:rPr>
                <w:rFonts w:asciiTheme="minorHAnsi" w:hAnsiTheme="minorHAnsi"/>
                <w:color w:val="FFFFFF"/>
              </w:rPr>
            </w:pPr>
            <w:r w:rsidRPr="001D79EC">
              <w:rPr>
                <w:rFonts w:asciiTheme="minorHAnsi" w:hAnsiTheme="minorHAnsi"/>
                <w:color w:val="FFFFFF"/>
              </w:rPr>
              <w:t xml:space="preserve">Characteristics of Unit </w:t>
            </w:r>
            <w:r w:rsidRPr="001D79EC">
              <w:rPr>
                <w:rFonts w:asciiTheme="minorHAnsi" w:hAnsiTheme="minorHAnsi"/>
                <w:i/>
                <w:iCs/>
                <w:color w:val="FFFFFF"/>
              </w:rPr>
              <w:t>i</w:t>
            </w:r>
          </w:p>
        </w:tc>
        <w:tc>
          <w:tcPr>
            <w:tcW w:w="2493"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03C4C6F3" w14:textId="77777777" w:rsidR="001D79EC" w:rsidRPr="001D79EC" w:rsidRDefault="002E7BC9" w:rsidP="001D79EC">
            <w:pPr>
              <w:rPr>
                <w:color w:val="FFFFFF"/>
              </w:rPr>
            </w:pPr>
            <m:oMathPara>
              <m:oMathParaPr>
                <m:jc m:val="center"/>
              </m:oMathParaPr>
              <m:oMath>
                <m:sSub>
                  <m:sSubPr>
                    <m:ctrlPr>
                      <w:rPr>
                        <w:rFonts w:ascii="Cambria Math" w:hAnsi="Cambria Math"/>
                        <w:color w:val="FFFFFF" w:themeColor="background1"/>
                      </w:rPr>
                    </m:ctrlPr>
                  </m:sSubPr>
                  <m:e>
                    <m:r>
                      <w:rPr>
                        <w:rFonts w:ascii="Cambria Math" w:hAnsi="Cambria Math"/>
                        <w:color w:val="FFFFFF" w:themeColor="background1"/>
                      </w:rPr>
                      <m:t>E</m:t>
                    </m:r>
                  </m:e>
                  <m:sub>
                    <m:r>
                      <w:rPr>
                        <w:rFonts w:ascii="Cambria Math" w:hAnsi="Cambria Math"/>
                        <w:color w:val="FFFFFF" w:themeColor="background1"/>
                      </w:rPr>
                      <m:t>g</m:t>
                    </m:r>
                  </m:sub>
                </m:sSub>
              </m:oMath>
            </m:oMathPara>
          </w:p>
        </w:tc>
      </w:tr>
      <w:tr w:rsidR="001D79EC" w14:paraId="714F6F91" w14:textId="77777777" w:rsidTr="001D79EC">
        <w:trPr>
          <w:cantSplit/>
        </w:trPr>
        <w:tc>
          <w:tcPr>
            <w:tcW w:w="2493" w:type="dxa"/>
            <w:vMerge w:val="restart"/>
            <w:tcBorders>
              <w:left w:val="single" w:sz="2" w:space="0" w:color="000000"/>
              <w:bottom w:val="single" w:sz="2" w:space="0" w:color="000000"/>
            </w:tcBorders>
            <w:tcMar>
              <w:top w:w="55" w:type="dxa"/>
              <w:left w:w="55" w:type="dxa"/>
              <w:bottom w:w="55" w:type="dxa"/>
              <w:right w:w="55" w:type="dxa"/>
            </w:tcMar>
          </w:tcPr>
          <w:p w14:paraId="3CD732F5"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Unit's group type is Organization (ORG)</w:t>
            </w:r>
          </w:p>
        </w:tc>
        <w:tc>
          <w:tcPr>
            <w:tcW w:w="2493" w:type="dxa"/>
            <w:vMerge w:val="restart"/>
            <w:tcBorders>
              <w:left w:val="single" w:sz="2" w:space="0" w:color="000000"/>
              <w:bottom w:val="single" w:sz="2" w:space="0" w:color="000000"/>
            </w:tcBorders>
            <w:tcMar>
              <w:top w:w="55" w:type="dxa"/>
              <w:left w:w="55" w:type="dxa"/>
              <w:bottom w:w="55" w:type="dxa"/>
              <w:right w:w="55" w:type="dxa"/>
            </w:tcMar>
          </w:tcPr>
          <w:p w14:paraId="26CAB41A"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Group's ORG type is:</w:t>
            </w:r>
          </w:p>
        </w:tc>
        <w:tc>
          <w:tcPr>
            <w:tcW w:w="2493" w:type="dxa"/>
            <w:tcBorders>
              <w:left w:val="single" w:sz="2" w:space="0" w:color="000000"/>
              <w:bottom w:val="single" w:sz="2" w:space="0" w:color="000000"/>
            </w:tcBorders>
            <w:tcMar>
              <w:top w:w="55" w:type="dxa"/>
              <w:left w:w="55" w:type="dxa"/>
              <w:bottom w:w="55" w:type="dxa"/>
              <w:right w:w="55" w:type="dxa"/>
            </w:tcMar>
          </w:tcPr>
          <w:p w14:paraId="496C0DC8"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NGO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1597E4F"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0</w:t>
            </w:r>
          </w:p>
        </w:tc>
      </w:tr>
      <w:tr w:rsidR="001D79EC" w14:paraId="70EC0CAA"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0F7809D6"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0B1E0979"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1A5E1950"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IGO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FDC7F0"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0</w:t>
            </w:r>
          </w:p>
        </w:tc>
      </w:tr>
      <w:tr w:rsidR="001D79EC" w14:paraId="29B1C7DF"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2AAEC4BA"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0DBDEDDD"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4A5AE60A"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Contractor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37F4A9"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2</w:t>
            </w:r>
          </w:p>
        </w:tc>
      </w:tr>
      <w:tr w:rsidR="001D79EC" w14:paraId="257C0E40" w14:textId="77777777" w:rsidTr="001D79EC">
        <w:trPr>
          <w:cantSplit/>
        </w:trPr>
        <w:tc>
          <w:tcPr>
            <w:tcW w:w="2493" w:type="dxa"/>
            <w:vMerge w:val="restart"/>
            <w:tcBorders>
              <w:left w:val="single" w:sz="2" w:space="0" w:color="000000"/>
              <w:bottom w:val="single" w:sz="2" w:space="0" w:color="000000"/>
            </w:tcBorders>
            <w:tcMar>
              <w:top w:w="55" w:type="dxa"/>
              <w:left w:w="55" w:type="dxa"/>
              <w:bottom w:w="55" w:type="dxa"/>
              <w:right w:w="55" w:type="dxa"/>
            </w:tcMar>
          </w:tcPr>
          <w:p w14:paraId="244D6CA3"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Unit's group type is Force (FRC)</w:t>
            </w:r>
          </w:p>
        </w:tc>
        <w:tc>
          <w:tcPr>
            <w:tcW w:w="2493" w:type="dxa"/>
            <w:vMerge w:val="restart"/>
            <w:tcBorders>
              <w:left w:val="single" w:sz="2" w:space="0" w:color="000000"/>
              <w:bottom w:val="single" w:sz="2" w:space="0" w:color="000000"/>
            </w:tcBorders>
            <w:tcMar>
              <w:top w:w="55" w:type="dxa"/>
              <w:left w:w="55" w:type="dxa"/>
              <w:bottom w:w="55" w:type="dxa"/>
              <w:right w:w="55" w:type="dxa"/>
            </w:tcMar>
          </w:tcPr>
          <w:p w14:paraId="494D6CA6"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Group's force type is:</w:t>
            </w:r>
          </w:p>
        </w:tc>
        <w:tc>
          <w:tcPr>
            <w:tcW w:w="2493" w:type="dxa"/>
            <w:tcBorders>
              <w:left w:val="single" w:sz="2" w:space="0" w:color="000000"/>
              <w:bottom w:val="single" w:sz="2" w:space="0" w:color="000000"/>
            </w:tcBorders>
            <w:tcMar>
              <w:top w:w="55" w:type="dxa"/>
              <w:left w:w="55" w:type="dxa"/>
              <w:bottom w:w="55" w:type="dxa"/>
              <w:right w:w="55" w:type="dxa"/>
            </w:tcMar>
          </w:tcPr>
          <w:p w14:paraId="3A4E086D"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REGULAR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A61B8E"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25</w:t>
            </w:r>
          </w:p>
        </w:tc>
      </w:tr>
      <w:tr w:rsidR="001D79EC" w14:paraId="3BBB9AAE"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233B63CD"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38706BF1"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4BE9C66E"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PARAMILITARY</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6E478B"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15</w:t>
            </w:r>
          </w:p>
        </w:tc>
      </w:tr>
      <w:tr w:rsidR="001D79EC" w14:paraId="7F3CBEFC"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2729D05E"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0A2B60BF"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3D2B3483"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POLICE</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8A571D"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10</w:t>
            </w:r>
          </w:p>
        </w:tc>
      </w:tr>
      <w:tr w:rsidR="001D79EC" w14:paraId="7A0668D7"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5877C660"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0602423F"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1FB4178C"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IRREGULAR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F81339"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20</w:t>
            </w:r>
          </w:p>
        </w:tc>
      </w:tr>
      <w:tr w:rsidR="001D79EC" w14:paraId="714F363C"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62F0F8F7"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518BF51F"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0147747E"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CRIMINAL</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4CAB2A"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8</w:t>
            </w:r>
          </w:p>
        </w:tc>
      </w:tr>
    </w:tbl>
    <w:p w14:paraId="7A6312FF" w14:textId="77777777" w:rsidR="001D79EC" w:rsidRDefault="001D79EC" w:rsidP="001D79EC"/>
    <w:p w14:paraId="6ED52FD7" w14:textId="77777777" w:rsidR="001D79EC" w:rsidRDefault="001D79EC" w:rsidP="001D79EC">
      <w:r>
        <w:rPr>
          <w:b/>
          <w:bCs/>
        </w:rPr>
        <w:t>Effect of unit activities:</w:t>
      </w:r>
      <w:r>
        <w:t xml:space="preserve">  At the January 2007 meeting of the JNEM Rules Committee, it was suggested that a unit's activity could affect its force multiplier.  Although this is an intuitively attractive notion, it may contain an implicit circularity.  Our model presumes that a unit can successfully perform an activity given sufficient security.  If the unit's extra contribution to force due its activity depends on its ability to successfully perform the activity, then we need to have computed security to determine the unit's contribution to force...yet we need the unit's contribution to force in order to compute security.</w:t>
      </w:r>
      <w:r>
        <w:rPr>
          <w:rStyle w:val="FootnoteReference"/>
          <w:rFonts w:eastAsia="Wingdings"/>
        </w:rPr>
        <w:footnoteReference w:id="17"/>
      </w:r>
      <w:r>
        <w:t xml:space="preserve">  Consequently, the committee ruled that a unit's activity need not affect its force.</w:t>
      </w:r>
    </w:p>
    <w:p w14:paraId="45DCB54D" w14:textId="77777777" w:rsidR="001D79EC" w:rsidRDefault="001D79EC" w:rsidP="001D79EC"/>
    <w:p w14:paraId="039930DD" w14:textId="77777777" w:rsidR="001D79EC" w:rsidRDefault="001D79EC" w:rsidP="001D79EC">
      <w:r>
        <w:t>However, it is becoming clear that a unit’s activity needs to affect security in a different way: a unit doing peacekeeping should have a different effect on the security of other groups than one conducting combat operations, for example.  How this will factor in is yet to be determined.</w:t>
      </w:r>
    </w:p>
    <w:p w14:paraId="3F241DC5" w14:textId="77777777" w:rsidR="001D79EC" w:rsidRDefault="001D79EC" w:rsidP="001D79EC">
      <w:pPr>
        <w:rPr>
          <w:b/>
          <w:bCs/>
        </w:rPr>
      </w:pPr>
    </w:p>
    <w:p w14:paraId="26F43506" w14:textId="77777777" w:rsidR="001D79EC" w:rsidRDefault="001D79EC" w:rsidP="001D79EC">
      <w:pPr>
        <w:rPr>
          <w:b/>
          <w:bCs/>
        </w:rPr>
      </w:pPr>
      <w:r>
        <w:rPr>
          <w:b/>
          <w:bCs/>
        </w:rPr>
        <w:t>Effect of Group Relationships:</w:t>
      </w:r>
      <w:r>
        <w:t xml:space="preserve"> Friends and enemies are determined by their horizontal relationship,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where friends have a positive relationship and enemies have a negative relationship.  We assume that group </w:t>
      </w:r>
      <w:r>
        <w:rPr>
          <w:i/>
          <w:iCs/>
        </w:rPr>
        <w:t>f</w:t>
      </w:r>
      <w:r>
        <w:t xml:space="preserve"> will assist or oppose group </w:t>
      </w:r>
      <w:r>
        <w:rPr>
          <w:i/>
          <w:iCs/>
        </w:rPr>
        <w:t>g</w:t>
      </w:r>
      <w:r>
        <w:t xml:space="preserve"> according to the strength of the relationship from </w:t>
      </w:r>
      <w:r>
        <w:rPr>
          <w:i/>
          <w:iCs/>
        </w:rPr>
        <w:t>f'</w:t>
      </w:r>
      <w:r>
        <w:t>s point of view.  For convenience we define</w:t>
      </w:r>
    </w:p>
    <w:p w14:paraId="01A2FD80" w14:textId="77777777" w:rsidR="001D79EC" w:rsidRPr="001D79EC" w:rsidRDefault="002E7BC9"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fg</m:t>
                        </m:r>
                      </m:sub>
                    </m:sSub>
                  </m:e>
                  <m:e>
                    <m:r>
                      <m:rPr>
                        <m:nor/>
                      </m:rPr>
                      <m:t xml:space="preserve">where </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&gt;0</m:t>
                    </m:r>
                  </m:e>
                </m:mr>
                <m:mr>
                  <m:e>
                    <m:r>
                      <w:rPr>
                        <w:rFonts w:ascii="Cambria Math" w:hAnsi="Cambria Math"/>
                      </w:rPr>
                      <m:t>0</m:t>
                    </m:r>
                  </m:e>
                  <m:e>
                    <m:r>
                      <m:rPr>
                        <m:nor/>
                      </m:rPr>
                      <m:t>otherwise</m:t>
                    </m:r>
                  </m:e>
                </m:mr>
              </m:m>
            </m:e>
          </m:d>
        </m:oMath>
      </m:oMathPara>
    </w:p>
    <w:p w14:paraId="300F009B" w14:textId="77777777" w:rsidR="001D79EC" w:rsidRPr="00AB16BB" w:rsidRDefault="001D79EC" w:rsidP="001D79EC">
      <w:pPr>
        <w:ind w:left="360"/>
      </w:pPr>
    </w:p>
    <w:p w14:paraId="64E3D491" w14:textId="77777777" w:rsidR="001D79EC" w:rsidRPr="001D79EC" w:rsidRDefault="002E7BC9"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e>
                  <m:e>
                    <m:r>
                      <m:rPr>
                        <m:nor/>
                      </m:rPr>
                      <m:t>where</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&lt;0</m:t>
                    </m:r>
                  </m:e>
                </m:mr>
                <m:mr>
                  <m:e>
                    <m:r>
                      <w:rPr>
                        <w:rFonts w:ascii="Cambria Math" w:hAnsi="Cambria Math"/>
                      </w:rPr>
                      <m:t>0</m:t>
                    </m:r>
                  </m:e>
                  <m:e>
                    <m:r>
                      <m:rPr>
                        <m:nor/>
                      </m:rPr>
                      <m:t>otherwise</m:t>
                    </m:r>
                  </m:e>
                </m:mr>
              </m:m>
            </m:e>
          </m:d>
        </m:oMath>
      </m:oMathPara>
    </w:p>
    <w:p w14:paraId="62B5120A" w14:textId="77777777" w:rsidR="001D79EC" w:rsidRPr="00AB16BB" w:rsidRDefault="001D79EC" w:rsidP="001D79EC">
      <w:pPr>
        <w:ind w:left="360"/>
      </w:pPr>
    </w:p>
    <w:p w14:paraId="135E99F1" w14:textId="77777777" w:rsidR="001D79EC" w:rsidRDefault="001D79EC" w:rsidP="001D79EC">
      <w:r>
        <w:t>Then,</w:t>
      </w:r>
    </w:p>
    <w:p w14:paraId="5781E3B2" w14:textId="77777777" w:rsidR="001D79EC" w:rsidRDefault="001D79EC" w:rsidP="001D79EC"/>
    <w:p w14:paraId="2F447AA2" w14:textId="77777777" w:rsidR="001D79EC" w:rsidRPr="001D79EC" w:rsidRDefault="002E7BC9" w:rsidP="001D79EC">
      <w:pPr>
        <w:ind w:left="360"/>
      </w:pPr>
      <m:oMathPara>
        <m:oMathParaPr>
          <m:jc m:val="left"/>
        </m:oMathParaPr>
        <m:oMath>
          <m:eqArr>
            <m:eqArrPr>
              <m:ctrlPr>
                <w:rPr>
                  <w:rFonts w:ascii="Cambria Math" w:hAnsi="Cambria Math"/>
                </w:rPr>
              </m:ctrlPr>
            </m:eqArrPr>
            <m:e>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f</m:t>
                  </m:r>
                </m:lim>
              </m:limLow>
              <m:sSub>
                <m:sSubPr>
                  <m:ctrlPr>
                    <w:rPr>
                      <w:rFonts w:ascii="Cambria Math" w:hAnsi="Cambria Math"/>
                    </w:rPr>
                  </m:ctrlPr>
                </m:sSubPr>
                <m:e>
                  <m:r>
                    <w:rPr>
                      <w:rFonts w:ascii="Cambria Math" w:hAnsi="Cambria Math"/>
                    </w:rPr>
                    <m:t>Q</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e>
            <m:e>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f</m:t>
                  </m:r>
                </m:lim>
              </m:limLow>
              <m:sSub>
                <m:sSubPr>
                  <m:ctrlPr>
                    <w:rPr>
                      <w:rFonts w:ascii="Cambria Math" w:hAnsi="Cambria Math"/>
                    </w:rPr>
                  </m:ctrlPr>
                </m:sSubPr>
                <m:e>
                  <m:r>
                    <w:rPr>
                      <w:rFonts w:ascii="Cambria Math" w:hAnsi="Cambria Math"/>
                    </w:rPr>
                    <m:t>Q</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e>
          </m:eqArr>
        </m:oMath>
      </m:oMathPara>
    </w:p>
    <w:p w14:paraId="380D2593" w14:textId="77777777" w:rsidR="001D79EC" w:rsidRPr="005B7B44" w:rsidRDefault="001D79EC" w:rsidP="001D79EC">
      <w:pPr>
        <w:ind w:left="360"/>
        <w:rPr>
          <w:b/>
          <w:bCs/>
        </w:rPr>
      </w:pPr>
    </w:p>
    <w:p w14:paraId="712168A6" w14:textId="77777777" w:rsidR="001D79EC" w:rsidRDefault="001D79EC" w:rsidP="001D79EC">
      <w:r>
        <w:t xml:space="preserve">Note that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need not be symmetric; if we were to replace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with </w:t>
      </w:r>
      <m:oMath>
        <m:sSub>
          <m:sSubPr>
            <m:ctrlPr>
              <w:rPr>
                <w:rFonts w:ascii="Cambria Math" w:hAnsi="Cambria Math"/>
              </w:rPr>
            </m:ctrlPr>
          </m:sSubPr>
          <m:e>
            <m:r>
              <w:rPr>
                <w:rFonts w:ascii="Cambria Math" w:hAnsi="Cambria Math"/>
              </w:rPr>
              <m:t>R</m:t>
            </m:r>
          </m:e>
          <m:sub>
            <m:r>
              <w:rPr>
                <w:rFonts w:ascii="Cambria Math" w:hAnsi="Cambria Math"/>
              </w:rPr>
              <m:t>gf</m:t>
            </m:r>
          </m:sub>
        </m:sSub>
      </m:oMath>
      <w:r>
        <w:t xml:space="preserve"> in </w:t>
      </w:r>
      <m:oMath>
        <m:sSub>
          <m:sSubPr>
            <m:ctrlPr>
              <w:rPr>
                <w:rFonts w:ascii="Cambria Math" w:hAnsi="Cambria Math"/>
              </w:rPr>
            </m:ctrlPr>
          </m:sSubPr>
          <m:e>
            <m:r>
              <w:rPr>
                <w:rFonts w:ascii="Cambria Math" w:hAnsi="Cambria Math"/>
              </w:rPr>
              <m:t>LocalFriends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r>
        <w:rPr>
          <w:i/>
          <w:iCs/>
        </w:rPr>
        <w:t>f</w:t>
      </w:r>
      <w:r w:rsidRPr="00D33C53">
        <w:rPr>
          <w:i/>
        </w:rPr>
        <w:t>'</w:t>
      </w:r>
      <w:r>
        <w:t xml:space="preserve">s feeling for </w:t>
      </w:r>
      <w:r>
        <w:rPr>
          <w:i/>
          <w:iCs/>
        </w:rPr>
        <w:t>g</w:t>
      </w:r>
      <w:r>
        <w:t>.</w:t>
      </w:r>
    </w:p>
    <w:p w14:paraId="6B673996" w14:textId="77777777" w:rsidR="001D79EC" w:rsidRDefault="001D79EC" w:rsidP="001D79EC">
      <w:pPr>
        <w:rPr>
          <w:b/>
          <w:bCs/>
        </w:rPr>
      </w:pPr>
    </w:p>
    <w:p w14:paraId="29B8934E" w14:textId="77777777" w:rsidR="001D79EC" w:rsidRDefault="001D79EC" w:rsidP="001D79EC">
      <w:r>
        <w:t>Next, we take neighborhoods into account:</w:t>
      </w:r>
    </w:p>
    <w:p w14:paraId="721930BE" w14:textId="77777777" w:rsidR="001D79EC" w:rsidRDefault="001D79EC" w:rsidP="001D79EC"/>
    <w:p w14:paraId="28F7D980" w14:textId="77777777" w:rsidR="001D79EC" w:rsidRPr="001D79EC" w:rsidRDefault="002E7BC9" w:rsidP="001D79EC">
      <w:pPr>
        <w:ind w:left="360"/>
      </w:pPr>
      <m:oMathPara>
        <m:oMathParaPr>
          <m:jc m:val="left"/>
        </m:oMathParaPr>
        <m:oMath>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14:paraId="4B6FCF9A" w14:textId="77777777" w:rsidR="001D79EC" w:rsidRPr="004832B4" w:rsidRDefault="001D79EC" w:rsidP="001D79EC">
      <w:pPr>
        <w:ind w:left="360"/>
      </w:pPr>
    </w:p>
    <w:p w14:paraId="475FC5E3" w14:textId="77777777" w:rsidR="001D79EC" w:rsidRPr="001D79EC" w:rsidRDefault="002E7BC9" w:rsidP="001D79EC">
      <w:pPr>
        <w:ind w:left="360"/>
      </w:pPr>
      <m:oMathPara>
        <m:oMathParaPr>
          <m:jc m:val="left"/>
        </m:oMathParaPr>
        <m:oMath>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LocalEnemies</m:t>
                  </m:r>
                  <m:ctrlPr>
                    <w:rPr>
                      <w:rFonts w:ascii="Cambria Math" w:hAnsi="Cambria Math" w:cs="Cambria Math"/>
                    </w:rPr>
                  </m:ctrlPr>
                </m:e>
                <m:sub>
                  <m:r>
                    <w:rPr>
                      <w:rFonts w:ascii="Cambria Math" w:hAnsi="Cambria Math"/>
                    </w:rPr>
                    <m:t>mg</m:t>
                  </m:r>
                </m:sub>
              </m:sSub>
            </m:e>
          </m:nary>
        </m:oMath>
      </m:oMathPara>
    </w:p>
    <w:p w14:paraId="36B35E47" w14:textId="77777777" w:rsidR="001D79EC" w:rsidRPr="004832B4" w:rsidRDefault="001D79EC" w:rsidP="001D79EC">
      <w:pPr>
        <w:ind w:left="360"/>
      </w:pPr>
    </w:p>
    <w:p w14:paraId="40376CC2" w14:textId="77777777" w:rsidR="001D79EC" w:rsidRDefault="001D79EC" w:rsidP="001D79EC">
      <w:r>
        <w:t xml:space="preserve">Here, </w:t>
      </w:r>
      <w:r>
        <w:rPr>
          <w:i/>
          <w:iCs/>
        </w:rPr>
        <w:t>h</w:t>
      </w:r>
      <w:r>
        <w:t xml:space="preserve"> is a factor, nominally 0.3, that reduces the effect of friends and enemies in nearby neighborhoods.</w:t>
      </w:r>
      <w:r>
        <w:rPr>
          <w:rStyle w:val="FootnoteReference"/>
          <w:rFonts w:eastAsia="Wingdings"/>
        </w:rPr>
        <w:footnoteReference w:id="18"/>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is </w:t>
      </w:r>
      <w:r>
        <w:rPr>
          <w:i/>
          <w:iCs/>
        </w:rPr>
        <w:t>near</w:t>
      </w:r>
      <w:r>
        <w:t xml:space="preserve">, that is, those neighborhoods </w:t>
      </w:r>
      <w:r>
        <w:rPr>
          <w:i/>
          <w:iCs/>
        </w:rPr>
        <w:t>m</w:t>
      </w:r>
      <w:r>
        <w:t xml:space="preserve"> whose inhabitants regard neighborhood </w:t>
      </w:r>
      <w:r>
        <w:rPr>
          <w:i/>
          <w:iCs/>
        </w:rPr>
        <w:t>n</w:t>
      </w:r>
      <w:r>
        <w:t xml:space="preserve"> as being nearby.  As with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need not be symmetric.</w:t>
      </w:r>
    </w:p>
    <w:p w14:paraId="1A34A510" w14:textId="77777777" w:rsidR="001D79EC" w:rsidRDefault="001D79EC" w:rsidP="001D79EC">
      <w:pPr>
        <w:rPr>
          <w:b/>
          <w:bCs/>
        </w:rPr>
      </w:pPr>
    </w:p>
    <w:p w14:paraId="29541968" w14:textId="77777777" w:rsidR="001D79EC" w:rsidRDefault="001D79EC" w:rsidP="001D79EC">
      <w:r>
        <w:t>In order to create scores, we'll need to normalize these values by the total force in the neighborhood:</w:t>
      </w:r>
    </w:p>
    <w:p w14:paraId="70AD0411" w14:textId="77777777" w:rsidR="001D79EC" w:rsidRDefault="001D79EC" w:rsidP="001D79EC"/>
    <w:p w14:paraId="1A5F76D6" w14:textId="77777777" w:rsidR="001D79EC" w:rsidRPr="001D79EC" w:rsidRDefault="002E7BC9" w:rsidP="001D79EC">
      <w:pPr>
        <w:ind w:left="360"/>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 xml:space="preserve">near </m:t>
              </m:r>
              <m:r>
                <w:rPr>
                  <w:rFonts w:ascii="Cambria Math" w:hAnsi="Cambria Math"/>
                </w:rPr>
                <m:t>n</m:t>
              </m:r>
            </m:sub>
            <m:sup/>
            <m:e>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14:paraId="3881F54A" w14:textId="77777777" w:rsidR="001D79EC" w:rsidRPr="005B7B44" w:rsidRDefault="001D79EC" w:rsidP="001D79EC">
      <w:pPr>
        <w:ind w:left="360"/>
        <w:rPr>
          <w:b/>
          <w:bCs/>
        </w:rPr>
      </w:pPr>
    </w:p>
    <w:p w14:paraId="5B5EB13A" w14:textId="77777777" w:rsidR="001D79EC" w:rsidRDefault="001D79EC" w:rsidP="001D79EC">
      <w:r>
        <w:t>Then,</w:t>
      </w:r>
    </w:p>
    <w:p w14:paraId="6CABEE1F" w14:textId="77777777" w:rsidR="001D79EC" w:rsidRPr="004D1734" w:rsidRDefault="001D79EC" w:rsidP="001D79EC"/>
    <w:p w14:paraId="5AC1F4D5" w14:textId="77777777" w:rsidR="001D79EC" w:rsidRPr="001D79EC" w:rsidRDefault="001D79EC" w:rsidP="001D79EC">
      <w:pPr>
        <w:ind w:left="360"/>
      </w:pPr>
      <m:oMathPara>
        <m:oMathParaPr>
          <m:jc m:val="left"/>
        </m:oMathParaPr>
        <m:oMath>
          <m:r>
            <m:rPr>
              <m:nor/>
            </m:rPr>
            <w:lastRenderedPageBreak/>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14:paraId="2A4D0D23" w14:textId="77777777" w:rsidR="001D79EC" w:rsidRPr="001D79EC" w:rsidRDefault="001D79EC" w:rsidP="001D79EC">
      <w:pPr>
        <w:ind w:left="360"/>
      </w:pPr>
    </w:p>
    <w:p w14:paraId="30F33A9A" w14:textId="7E1BEBC6" w:rsidR="001D79EC" w:rsidRPr="001D79EC" w:rsidRDefault="001D79EC" w:rsidP="001D79EC">
      <w:pPr>
        <w:ind w:left="360"/>
      </w:pPr>
      <m:oMathPara>
        <m:oMath>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14:paraId="1E70C19D" w14:textId="77777777" w:rsidR="001D79EC" w:rsidRDefault="001D79EC" w:rsidP="001D79EC">
      <w:pPr>
        <w:pStyle w:val="Heading3"/>
      </w:pPr>
      <w:bookmarkStart w:id="145" w:name="_Toc310421794"/>
      <w:bookmarkStart w:id="146" w:name="_Toc316891110"/>
      <w:r>
        <w:t>Volatility</w:t>
      </w:r>
      <w:bookmarkEnd w:id="145"/>
      <w:bookmarkEnd w:id="146"/>
    </w:p>
    <w:p w14:paraId="66C0696B" w14:textId="77777777" w:rsidR="001D79EC" w:rsidRDefault="001D79EC" w:rsidP="001D79EC">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14:paraId="36D69E3F" w14:textId="77777777" w:rsidR="006173CD" w:rsidRDefault="006173CD" w:rsidP="001D79EC"/>
    <w:p w14:paraId="7E990F59" w14:textId="77777777" w:rsidR="001D79EC" w:rsidRDefault="001D79EC" w:rsidP="006173CD">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14:paraId="58FE8239" w14:textId="77777777" w:rsidR="006173CD" w:rsidRDefault="006173CD" w:rsidP="006173CD"/>
    <w:p w14:paraId="50EED599" w14:textId="77777777" w:rsidR="001D79EC" w:rsidRPr="006173CD" w:rsidRDefault="002E7BC9" w:rsidP="006173CD">
      <w:pPr>
        <w:ind w:left="360"/>
      </w:pPr>
      <m:oMathPara>
        <m:oMathParaPr>
          <m:jc m:val="left"/>
        </m:oMathParaPr>
        <m:oMath>
          <m:sSub>
            <m:sSubPr>
              <m:ctrlPr>
                <w:rPr>
                  <w:rFonts w:ascii="Cambria Math" w:hAnsi="Cambria Math"/>
                </w:rPr>
              </m:ctrlPr>
            </m:sSubPr>
            <m:e>
              <m:r>
                <w:rPr>
                  <w:rFonts w:ascii="Cambria Math" w:hAnsi="Cambria Math"/>
                </w:rPr>
                <m:t>Conflicts</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e>
          </m:nary>
        </m:oMath>
      </m:oMathPara>
    </w:p>
    <w:p w14:paraId="6C0A80FC" w14:textId="77777777" w:rsidR="006173CD" w:rsidRPr="00EB2B8E" w:rsidRDefault="006173CD" w:rsidP="006173CD">
      <w:pPr>
        <w:ind w:left="360"/>
      </w:pPr>
    </w:p>
    <w:p w14:paraId="7585299E" w14:textId="77777777" w:rsidR="001D79EC" w:rsidRDefault="002E7BC9" w:rsidP="006173CD">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1D79EC">
        <w:t xml:space="preserve"> ranges from 0 to </w:t>
      </w:r>
      <m:oMath>
        <m:sSup>
          <m:sSupPr>
            <m:ctrlPr>
              <w:rPr>
                <w:rFonts w:ascii="Cambria Math" w:hAnsi="Cambria Math"/>
              </w:rPr>
            </m:ctrlPr>
          </m:sSupPr>
          <m:e>
            <m:sSub>
              <m:sSubPr>
                <m:ctrlPr>
                  <w:rPr>
                    <w:rFonts w:ascii="Cambria Math" w:hAnsi="Cambria Math"/>
                  </w:rPr>
                </m:ctrlPr>
              </m:sSubPr>
              <m:e>
                <m:r>
                  <w:rPr>
                    <w:rFonts w:ascii="Cambria Math" w:hAnsi="Cambria Math"/>
                  </w:rPr>
                  <m:t>TotalForce</m:t>
                </m:r>
              </m:e>
              <m:sub>
                <m:r>
                  <w:rPr>
                    <w:rFonts w:ascii="Cambria Math" w:hAnsi="Cambria Math"/>
                  </w:rPr>
                  <m:t>n</m:t>
                </m:r>
              </m:sub>
            </m:sSub>
          </m:e>
          <m:sup>
            <m:r>
              <w:rPr>
                <w:rFonts w:ascii="Cambria Math" w:hAnsi="Cambria Math"/>
              </w:rPr>
              <m:t>2</m:t>
            </m:r>
          </m:sup>
        </m:sSup>
      </m:oMath>
      <w:r w:rsidR="001D79EC">
        <w:t xml:space="preserve"> because it counts every conflict from the point of view of each of the parties involved.  Scaling to the range 0 to 100 yields</w:t>
      </w:r>
    </w:p>
    <w:p w14:paraId="6A03434C" w14:textId="77777777" w:rsidR="006173CD" w:rsidRDefault="006173CD" w:rsidP="006173CD"/>
    <w:p w14:paraId="109A86D7" w14:textId="77777777" w:rsidR="001D79EC" w:rsidRPr="00EB2B8E" w:rsidRDefault="002E7BC9" w:rsidP="006173CD">
      <w:pPr>
        <w:ind w:left="360"/>
      </w:pPr>
      <m:oMathPara>
        <m:oMathParaPr>
          <m:jc m:val="left"/>
        </m:oMathParaPr>
        <m:oMath>
          <m:sSub>
            <m:sSubPr>
              <m:ctrlPr>
                <w:rPr>
                  <w:rFonts w:ascii="Cambria Math" w:hAnsi="Cambria Math"/>
                </w:rPr>
              </m:ctrlPr>
            </m:sSubPr>
            <m:e>
              <m:r>
                <w:rPr>
                  <w:rFonts w:ascii="Cambria Math" w:hAnsi="Cambria Math"/>
                </w:rPr>
                <m:t>Volatility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m:oMathPara>
    </w:p>
    <w:p w14:paraId="1333A3ED" w14:textId="77777777" w:rsidR="001D79EC" w:rsidRDefault="001D79EC" w:rsidP="001D79EC">
      <w:pPr>
        <w:pStyle w:val="Heading3"/>
      </w:pPr>
      <w:bookmarkStart w:id="147" w:name="_Toc310421795"/>
      <w:bookmarkStart w:id="148" w:name="_Toc316891111"/>
      <w:r>
        <w:t>Security</w:t>
      </w:r>
      <w:bookmarkEnd w:id="147"/>
      <w:bookmarkEnd w:id="148"/>
    </w:p>
    <w:p w14:paraId="3F2468F4" w14:textId="77777777" w:rsidR="001D79EC" w:rsidRDefault="001D79EC" w:rsidP="006173CD">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14:paraId="26E81707" w14:textId="77777777" w:rsidR="006173CD" w:rsidRDefault="006173CD" w:rsidP="006173CD"/>
    <w:p w14:paraId="72DB38C5" w14:textId="1499EEBC" w:rsidR="001D79EC" w:rsidRDefault="001D79EC" w:rsidP="00B80934">
      <w:pPr>
        <w:pStyle w:val="ListParagraph"/>
        <w:numPr>
          <w:ilvl w:val="0"/>
          <w:numId w:val="31"/>
        </w:numPr>
      </w:pPr>
      <w:r w:rsidRPr="00DE27D5">
        <w:t xml:space="preserve">The presence of friendly forces should increase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7EC31181" w14:textId="77777777" w:rsidR="006173CD" w:rsidRPr="00DE27D5" w:rsidRDefault="006173CD" w:rsidP="006173CD"/>
    <w:p w14:paraId="5F1DDF7E" w14:textId="7161140D" w:rsidR="001D79EC" w:rsidRDefault="001D79EC" w:rsidP="00B80934">
      <w:pPr>
        <w:pStyle w:val="ListParagraph"/>
        <w:numPr>
          <w:ilvl w:val="0"/>
          <w:numId w:val="31"/>
        </w:numPr>
      </w:pPr>
      <w:r w:rsidRPr="00DE27D5">
        <w:t xml:space="preserve">The presence of enemy forces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43743828" w14:textId="77777777" w:rsidR="006173CD" w:rsidRPr="00DE27D5" w:rsidRDefault="006173CD" w:rsidP="006173CD"/>
    <w:p w14:paraId="1813BD44" w14:textId="42818B20" w:rsidR="001D79EC" w:rsidRDefault="001D79EC" w:rsidP="00B80934">
      <w:pPr>
        <w:pStyle w:val="ListParagraph"/>
        <w:numPr>
          <w:ilvl w:val="0"/>
          <w:numId w:val="31"/>
        </w:numPr>
      </w:pPr>
      <w:r w:rsidRPr="00DE27D5">
        <w:t xml:space="preserve">Increased volatility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7A2522C2" w14:textId="77777777" w:rsidR="006173CD" w:rsidRPr="00DE27D5" w:rsidRDefault="006173CD" w:rsidP="006173CD"/>
    <w:p w14:paraId="4850A109" w14:textId="77777777" w:rsidR="001D79EC" w:rsidRDefault="001D79EC" w:rsidP="006173CD">
      <w:r>
        <w:t xml:space="preserve">The security of group </w:t>
      </w:r>
      <w:r>
        <w:rPr>
          <w:i/>
          <w:iCs/>
        </w:rPr>
        <w:t>g</w:t>
      </w:r>
      <w:r>
        <w:t xml:space="preserve"> in neighborhood </w:t>
      </w:r>
      <w:r>
        <w:rPr>
          <w:i/>
          <w:iCs/>
        </w:rPr>
        <w:t>n</w:t>
      </w:r>
      <w:r>
        <w:t xml:space="preserve"> is defined as follows:</w:t>
      </w:r>
    </w:p>
    <w:p w14:paraId="1BFF9D70" w14:textId="77777777" w:rsidR="006173CD" w:rsidRDefault="006173CD" w:rsidP="006173CD"/>
    <w:p w14:paraId="583EAD1C" w14:textId="77777777" w:rsidR="001D79EC" w:rsidRPr="006173CD" w:rsidRDefault="002E7BC9" w:rsidP="006173CD">
      <w:pPr>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m:oMathPara>
    </w:p>
    <w:p w14:paraId="3847950D" w14:textId="77777777" w:rsidR="006173CD" w:rsidRPr="00DE27D5" w:rsidRDefault="006173CD" w:rsidP="006173CD">
      <w:pPr>
        <w:ind w:left="360"/>
      </w:pPr>
    </w:p>
    <w:p w14:paraId="7783F904" w14:textId="0C6A3DB4" w:rsidR="001D79EC" w:rsidRDefault="001D79EC" w:rsidP="006173CD">
      <w:r>
        <w:t xml:space="preserve">where </w:t>
      </w:r>
      <w:r>
        <w:rPr>
          <w:i/>
          <w:iCs/>
        </w:rPr>
        <w:t>v</w:t>
      </w:r>
      <w:r>
        <w:t xml:space="preserve"> is the volatility scaling factor, nominal</w:t>
      </w:r>
      <w:r w:rsidR="008E1C7D">
        <w:t>ly</w:t>
      </w:r>
      <w:r>
        <w:t xml:space="preserve"> 1.0, which can be used to reduce the effects of volatility on security.</w:t>
      </w:r>
      <w:r>
        <w:rPr>
          <w:rStyle w:val="FootnoteReference"/>
        </w:rPr>
        <w:footnoteReference w:id="19"/>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so that it ranges from -100 to +100.</w:t>
      </w:r>
    </w:p>
    <w:p w14:paraId="2D2DD284" w14:textId="77777777" w:rsidR="006173CD" w:rsidRDefault="006173CD" w:rsidP="006173CD"/>
    <w:p w14:paraId="1CF4F33C" w14:textId="77777777" w:rsidR="001D79EC" w:rsidRDefault="001D79EC" w:rsidP="006173CD">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often be translated to a symbolic value, as shown in the following table:</w:t>
      </w:r>
    </w:p>
    <w:p w14:paraId="51F1CDAC" w14:textId="77777777" w:rsidR="006173CD" w:rsidRDefault="006173CD" w:rsidP="006173CD"/>
    <w:tbl>
      <w:tblPr>
        <w:tblW w:w="4468" w:type="dxa"/>
        <w:jc w:val="center"/>
        <w:tblInd w:w="-425" w:type="dxa"/>
        <w:tblLayout w:type="fixed"/>
        <w:tblCellMar>
          <w:left w:w="10" w:type="dxa"/>
          <w:right w:w="10" w:type="dxa"/>
        </w:tblCellMar>
        <w:tblLook w:val="0000" w:firstRow="0" w:lastRow="0" w:firstColumn="0" w:lastColumn="0" w:noHBand="0" w:noVBand="0"/>
      </w:tblPr>
      <w:tblGrid>
        <w:gridCol w:w="868"/>
        <w:gridCol w:w="1440"/>
        <w:gridCol w:w="990"/>
        <w:gridCol w:w="1170"/>
      </w:tblGrid>
      <w:tr w:rsidR="001D79EC" w14:paraId="060D8490" w14:textId="77777777" w:rsidTr="001D79EC">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14:paraId="7C24041C" w14:textId="77777777"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0CBE92AC" w14:textId="77777777"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Symbol</w:t>
            </w:r>
          </w:p>
        </w:tc>
      </w:tr>
      <w:tr w:rsidR="001D79EC" w14:paraId="4F2DDEFF"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4FA34501"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14:paraId="459B1626" w14:textId="77777777" w:rsidR="001D79EC" w:rsidRPr="006173CD" w:rsidRDefault="002E7BC9"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69AD8106"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≤100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403BBF7C" w14:textId="77777777" w:rsidR="001D79EC" w:rsidRPr="006173CD" w:rsidRDefault="001D79EC" w:rsidP="001D79EC">
            <w:pPr>
              <w:pStyle w:val="TableContents"/>
              <w:rPr>
                <w:rFonts w:asciiTheme="minorHAnsi" w:hAnsiTheme="minorHAnsi"/>
              </w:rPr>
            </w:pPr>
            <w:r w:rsidRPr="006173CD">
              <w:rPr>
                <w:rFonts w:asciiTheme="minorHAnsi" w:hAnsiTheme="minorHAnsi"/>
              </w:rPr>
              <w:t>High</w:t>
            </w:r>
          </w:p>
        </w:tc>
      </w:tr>
      <w:tr w:rsidR="001D79EC" w14:paraId="1A1BB4C9"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2DD0CC82"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5&lt;</m:t>
                </m:r>
              </m:oMath>
            </m:oMathPara>
          </w:p>
        </w:tc>
        <w:tc>
          <w:tcPr>
            <w:tcW w:w="1440" w:type="dxa"/>
            <w:tcBorders>
              <w:top w:val="single" w:sz="4" w:space="0" w:color="auto"/>
              <w:bottom w:val="single" w:sz="4" w:space="0" w:color="auto"/>
            </w:tcBorders>
            <w:shd w:val="clear" w:color="auto" w:fill="auto"/>
          </w:tcPr>
          <w:p w14:paraId="3E4251F9" w14:textId="77777777" w:rsidR="001D79EC" w:rsidRPr="006173CD" w:rsidRDefault="002E7BC9"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114F8085"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32023799" w14:textId="77777777" w:rsidR="001D79EC" w:rsidRPr="006173CD" w:rsidRDefault="001D79EC" w:rsidP="001D79EC">
            <w:pPr>
              <w:pStyle w:val="TableContents"/>
              <w:rPr>
                <w:rFonts w:asciiTheme="minorHAnsi" w:hAnsiTheme="minorHAnsi"/>
              </w:rPr>
            </w:pPr>
            <w:r w:rsidRPr="006173CD">
              <w:rPr>
                <w:rFonts w:asciiTheme="minorHAnsi" w:hAnsiTheme="minorHAnsi"/>
              </w:rPr>
              <w:t>Medium</w:t>
            </w:r>
          </w:p>
        </w:tc>
      </w:tr>
      <w:tr w:rsidR="001D79EC" w14:paraId="048AB218"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33F35272"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14:paraId="18AEA793" w14:textId="77777777" w:rsidR="001D79EC" w:rsidRPr="006173CD" w:rsidRDefault="002E7BC9"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7F5F62CD"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095E5FB7" w14:textId="77777777" w:rsidR="001D79EC" w:rsidRPr="006173CD" w:rsidRDefault="001D79EC" w:rsidP="001D79EC">
            <w:pPr>
              <w:pStyle w:val="TableContents"/>
              <w:rPr>
                <w:rFonts w:asciiTheme="minorHAnsi" w:hAnsiTheme="minorHAnsi"/>
              </w:rPr>
            </w:pPr>
            <w:r w:rsidRPr="006173CD">
              <w:rPr>
                <w:rFonts w:asciiTheme="minorHAnsi" w:hAnsiTheme="minorHAnsi"/>
              </w:rPr>
              <w:t>Low</w:t>
            </w:r>
          </w:p>
        </w:tc>
      </w:tr>
      <w:tr w:rsidR="001D79EC" w14:paraId="799788EB"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57DF088D" w14:textId="77777777" w:rsidR="001D79EC" w:rsidRPr="006173CD" w:rsidRDefault="001D79EC" w:rsidP="001D79EC">
            <w:pPr>
              <w:pStyle w:val="TableContents"/>
              <w:jc w:val="center"/>
              <w:rPr>
                <w:rFonts w:asciiTheme="minorHAnsi" w:hAnsiTheme="minorHAnsi"/>
              </w:rPr>
            </w:pPr>
          </w:p>
        </w:tc>
        <w:tc>
          <w:tcPr>
            <w:tcW w:w="1440" w:type="dxa"/>
            <w:tcBorders>
              <w:top w:val="single" w:sz="4" w:space="0" w:color="auto"/>
              <w:bottom w:val="single" w:sz="4" w:space="0" w:color="auto"/>
            </w:tcBorders>
            <w:shd w:val="clear" w:color="auto" w:fill="auto"/>
          </w:tcPr>
          <w:p w14:paraId="2257EE27" w14:textId="77777777" w:rsidR="001D79EC" w:rsidRPr="006173CD" w:rsidRDefault="002E7BC9"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22581B59"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291DDC42" w14:textId="77777777" w:rsidR="001D79EC" w:rsidRPr="006173CD" w:rsidRDefault="001D79EC" w:rsidP="001D79EC">
            <w:pPr>
              <w:pStyle w:val="TableContents"/>
              <w:rPr>
                <w:rFonts w:asciiTheme="minorHAnsi" w:hAnsiTheme="minorHAnsi"/>
              </w:rPr>
            </w:pPr>
            <w:r w:rsidRPr="006173CD">
              <w:rPr>
                <w:rFonts w:asciiTheme="minorHAnsi" w:hAnsiTheme="minorHAnsi"/>
              </w:rPr>
              <w:t>None</w:t>
            </w:r>
          </w:p>
        </w:tc>
      </w:tr>
    </w:tbl>
    <w:p w14:paraId="456CA15F" w14:textId="77777777" w:rsidR="001D79EC" w:rsidRDefault="001D79EC" w:rsidP="006173CD"/>
    <w:p w14:paraId="7377990B" w14:textId="77777777" w:rsidR="001D79EC" w:rsidRDefault="001D79EC" w:rsidP="006173CD">
      <w:r>
        <w:t xml:space="preserve">For some uses,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be converted to a multiplicative factor using a Z-curve.</w:t>
      </w:r>
    </w:p>
    <w:p w14:paraId="37A26BDD" w14:textId="77777777" w:rsidR="001D79EC" w:rsidRDefault="001D79EC" w:rsidP="00B147AC"/>
    <w:p w14:paraId="21305C53" w14:textId="77777777" w:rsidR="00502610" w:rsidRDefault="00502610" w:rsidP="00502610"/>
    <w:p w14:paraId="4687CA0D" w14:textId="77777777" w:rsidR="00392218" w:rsidRDefault="00392218" w:rsidP="00392218">
      <w:pPr>
        <w:pStyle w:val="Heading2"/>
      </w:pPr>
      <w:bookmarkStart w:id="149" w:name="__RefHeading__30424212"/>
      <w:bookmarkStart w:id="150" w:name="_Toc310421796"/>
      <w:bookmarkStart w:id="151" w:name="_Toc316891112"/>
      <w:r>
        <w:lastRenderedPageBreak/>
        <w:t>Effects of Unit Activities</w:t>
      </w:r>
      <w:bookmarkEnd w:id="149"/>
      <w:bookmarkEnd w:id="150"/>
      <w:bookmarkEnd w:id="151"/>
    </w:p>
    <w:p w14:paraId="625F2BCA" w14:textId="77777777" w:rsidR="00392218" w:rsidRDefault="00392218" w:rsidP="00392218">
      <w:r>
        <w:t>An actor’s strategy can deploy group personnel to neighborhoods, and then assign those personnel activities.  The end result is a collection of units that contain the personnel and are tagged with the relevant activities.</w:t>
      </w:r>
    </w:p>
    <w:p w14:paraId="781FC0C4" w14:textId="77777777" w:rsidR="00392218" w:rsidRDefault="00392218" w:rsidP="00392218">
      <w:pPr>
        <w:pStyle w:val="Heading3"/>
      </w:pPr>
      <w:bookmarkStart w:id="152" w:name="__RefHeading__35223422"/>
      <w:bookmarkStart w:id="153" w:name="_Toc310421797"/>
      <w:bookmarkStart w:id="154" w:name="_Toc316891113"/>
      <w:r>
        <w:t>Force Presence and Activities</w:t>
      </w:r>
      <w:bookmarkEnd w:id="152"/>
      <w:bookmarkEnd w:id="153"/>
      <w:bookmarkEnd w:id="154"/>
    </w:p>
    <w:p w14:paraId="75331DFB" w14:textId="77777777" w:rsidR="00392218" w:rsidRDefault="00392218" w:rsidP="00392218">
      <w:r>
        <w:t>Force units present in a neighborhood can affect civilian attitudes in a neighborhood in two ways: by their mere presence, and by engaging in other activities.</w:t>
      </w:r>
    </w:p>
    <w:p w14:paraId="0DADC5E2" w14:textId="77777777" w:rsidR="00392218" w:rsidRDefault="00392218" w:rsidP="00392218"/>
    <w:p w14:paraId="45120CE9" w14:textId="77777777" w:rsidR="00392218" w:rsidRDefault="00392218" w:rsidP="00392218">
      <w:r>
        <w:rPr>
          <w:b/>
          <w:bCs/>
        </w:rPr>
        <w:t>Force Presence:</w:t>
      </w:r>
      <w:r>
        <w:t xml:space="preserve">  A force group's presence in a neighborhood is measured as the total number of personnel in units that belong to the group and are present in the neighborhood.</w:t>
      </w:r>
      <w:r>
        <w:rPr>
          <w:rStyle w:val="FootnoteReference"/>
          <w:rFonts w:eastAsia="Wingdings"/>
        </w:rPr>
        <w:footnoteReference w:id="20"/>
      </w:r>
    </w:p>
    <w:p w14:paraId="4A6A1D7F" w14:textId="77777777" w:rsidR="00392218" w:rsidRDefault="00392218" w:rsidP="00392218">
      <w:pPr>
        <w:rPr>
          <w:b/>
          <w:bCs/>
        </w:rPr>
      </w:pPr>
    </w:p>
    <w:p w14:paraId="608621AE" w14:textId="77777777" w:rsidR="00392218" w:rsidRDefault="00392218" w:rsidP="00392218">
      <w:r>
        <w:rPr>
          <w:b/>
          <w:bCs/>
        </w:rPr>
        <w:t>Force Activities:</w:t>
      </w:r>
      <w:r>
        <w:t xml:space="preserve">  A unit assigned an activity is assumed to carry out the activity if it can possibly do so. Each activity requires that the acting group have a minimum level of security in the neighborhood. The following table lists the force activities and the nominal minimum security level for each activity.</w:t>
      </w:r>
      <w:r>
        <w:rPr>
          <w:rStyle w:val="FootnoteReference"/>
          <w:rFonts w:eastAsia="Wingdings"/>
        </w:rPr>
        <w:footnoteReference w:id="21"/>
      </w:r>
    </w:p>
    <w:p w14:paraId="63FA68E0" w14:textId="77777777" w:rsidR="00392218" w:rsidRDefault="00392218" w:rsidP="00392218">
      <w:pPr>
        <w:rPr>
          <w:b/>
          <w:bCs/>
        </w:rPr>
      </w:pP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rsidRPr="00392218" w14:paraId="7508F6D3" w14:textId="77777777"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14C704A7"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Force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320A387C"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Minimum Security</w:t>
            </w:r>
          </w:p>
          <w:p w14:paraId="4D25C144"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3C742DD6"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500F464E"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Coverage Function</w:t>
            </w:r>
          </w:p>
        </w:tc>
      </w:tr>
      <w:tr w:rsidR="00392218" w:rsidRPr="00392218" w14:paraId="3F96783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3F1EA58" w14:textId="77777777" w:rsidR="00392218" w:rsidRPr="00392218" w:rsidRDefault="00392218" w:rsidP="00B75001">
            <w:pPr>
              <w:pStyle w:val="TableContents"/>
              <w:rPr>
                <w:rFonts w:asciiTheme="minorHAnsi" w:hAnsiTheme="minorHAnsi"/>
              </w:rPr>
            </w:pPr>
            <w:r w:rsidRPr="00392218">
              <w:rPr>
                <w:rFonts w:asciiTheme="minorHAnsi" w:hAnsiTheme="minorHAnsi"/>
              </w:rPr>
              <w:t>Presence</w:t>
            </w:r>
          </w:p>
        </w:tc>
        <w:tc>
          <w:tcPr>
            <w:tcW w:w="2588" w:type="dxa"/>
            <w:tcBorders>
              <w:left w:val="single" w:sz="2" w:space="0" w:color="000000"/>
              <w:bottom w:val="single" w:sz="2" w:space="0" w:color="000000"/>
            </w:tcBorders>
            <w:tcMar>
              <w:top w:w="55" w:type="dxa"/>
              <w:left w:w="55" w:type="dxa"/>
              <w:bottom w:w="55" w:type="dxa"/>
              <w:right w:w="55" w:type="dxa"/>
            </w:tcMar>
          </w:tcPr>
          <w:p w14:paraId="22B82F2D"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14:paraId="0EF698E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54C1A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700F371A"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A8FA211" w14:textId="77777777" w:rsidR="00392218" w:rsidRPr="00392218" w:rsidRDefault="00392218" w:rsidP="00B75001">
            <w:pPr>
              <w:pStyle w:val="TableContents"/>
              <w:rPr>
                <w:rFonts w:asciiTheme="minorHAnsi" w:hAnsiTheme="minorHAnsi"/>
              </w:rPr>
            </w:pPr>
            <w:r w:rsidRPr="00392218">
              <w:rPr>
                <w:rFonts w:asciiTheme="minorHAnsi" w:hAnsiTheme="minorHAnsi"/>
              </w:rPr>
              <w:t>Checkpoint</w:t>
            </w:r>
          </w:p>
        </w:tc>
        <w:tc>
          <w:tcPr>
            <w:tcW w:w="2588" w:type="dxa"/>
            <w:tcBorders>
              <w:left w:val="single" w:sz="2" w:space="0" w:color="000000"/>
              <w:bottom w:val="single" w:sz="2" w:space="0" w:color="000000"/>
            </w:tcBorders>
            <w:tcMar>
              <w:top w:w="55" w:type="dxa"/>
              <w:left w:w="55" w:type="dxa"/>
              <w:bottom w:w="55" w:type="dxa"/>
              <w:right w:w="55" w:type="dxa"/>
            </w:tcMar>
          </w:tcPr>
          <w:p w14:paraId="43491ADA"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6697EB4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299A3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19D27B6C"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2C1E6F2" w14:textId="77777777" w:rsidR="00392218" w:rsidRPr="00392218" w:rsidRDefault="00392218" w:rsidP="00B75001">
            <w:pPr>
              <w:pStyle w:val="TableContents"/>
              <w:rPr>
                <w:rFonts w:asciiTheme="minorHAnsi" w:hAnsiTheme="minorHAnsi"/>
              </w:rPr>
            </w:pPr>
            <w:r w:rsidRPr="00392218">
              <w:rPr>
                <w:rFonts w:asciiTheme="minorHAnsi" w:hAnsiTheme="minorHAnsi"/>
              </w:rPr>
              <w:t>CMO -- Construction</w:t>
            </w:r>
          </w:p>
        </w:tc>
        <w:tc>
          <w:tcPr>
            <w:tcW w:w="2588" w:type="dxa"/>
            <w:tcBorders>
              <w:left w:val="single" w:sz="2" w:space="0" w:color="000000"/>
              <w:bottom w:val="single" w:sz="2" w:space="0" w:color="000000"/>
            </w:tcBorders>
            <w:tcMar>
              <w:top w:w="55" w:type="dxa"/>
              <w:left w:w="55" w:type="dxa"/>
              <w:bottom w:w="55" w:type="dxa"/>
              <w:right w:w="55" w:type="dxa"/>
            </w:tcMar>
          </w:tcPr>
          <w:p w14:paraId="33C5873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3BE01BE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9B09C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6A499376"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AD5A232" w14:textId="77777777" w:rsidR="00392218" w:rsidRPr="00392218" w:rsidRDefault="00392218" w:rsidP="00B75001">
            <w:pPr>
              <w:pStyle w:val="TableContents"/>
              <w:rPr>
                <w:rFonts w:asciiTheme="minorHAnsi" w:hAnsiTheme="minorHAnsi"/>
              </w:rPr>
            </w:pPr>
            <w:r w:rsidRPr="00392218">
              <w:rPr>
                <w:rFonts w:asciiTheme="minorHAnsi" w:hAnsiTheme="minorHAnsi"/>
              </w:rPr>
              <w:t>CMO -- Development (Light)</w:t>
            </w:r>
          </w:p>
        </w:tc>
        <w:tc>
          <w:tcPr>
            <w:tcW w:w="2588" w:type="dxa"/>
            <w:tcBorders>
              <w:left w:val="single" w:sz="2" w:space="0" w:color="000000"/>
              <w:bottom w:val="single" w:sz="2" w:space="0" w:color="000000"/>
            </w:tcBorders>
            <w:tcMar>
              <w:top w:w="55" w:type="dxa"/>
              <w:left w:w="55" w:type="dxa"/>
              <w:bottom w:w="55" w:type="dxa"/>
              <w:right w:w="55" w:type="dxa"/>
            </w:tcMar>
          </w:tcPr>
          <w:p w14:paraId="30BC285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3D6452B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C630C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19204323"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3AB01EA" w14:textId="77777777" w:rsidR="00392218" w:rsidRPr="00392218" w:rsidRDefault="00392218" w:rsidP="00B75001">
            <w:pPr>
              <w:pStyle w:val="TableContents"/>
              <w:rPr>
                <w:rFonts w:asciiTheme="minorHAnsi" w:hAnsiTheme="minorHAnsi"/>
              </w:rPr>
            </w:pPr>
            <w:r w:rsidRPr="00392218">
              <w:rPr>
                <w:rFonts w:asciiTheme="minorHAnsi" w:hAnsiTheme="minorHAnsi"/>
              </w:rPr>
              <w:t>CMO -- Education</w:t>
            </w:r>
          </w:p>
        </w:tc>
        <w:tc>
          <w:tcPr>
            <w:tcW w:w="2588" w:type="dxa"/>
            <w:tcBorders>
              <w:left w:val="single" w:sz="2" w:space="0" w:color="000000"/>
              <w:bottom w:val="single" w:sz="2" w:space="0" w:color="000000"/>
            </w:tcBorders>
            <w:tcMar>
              <w:top w:w="55" w:type="dxa"/>
              <w:left w:w="55" w:type="dxa"/>
              <w:bottom w:w="55" w:type="dxa"/>
              <w:right w:w="55" w:type="dxa"/>
            </w:tcMar>
          </w:tcPr>
          <w:p w14:paraId="727544F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17E4E66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68736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0212EF95"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5BC4DD7" w14:textId="77777777" w:rsidR="00392218" w:rsidRPr="00392218" w:rsidRDefault="00392218" w:rsidP="00B75001">
            <w:pPr>
              <w:pStyle w:val="TableContents"/>
              <w:rPr>
                <w:rFonts w:asciiTheme="minorHAnsi" w:hAnsiTheme="minorHAnsi"/>
              </w:rPr>
            </w:pPr>
            <w:r w:rsidRPr="00392218">
              <w:rPr>
                <w:rFonts w:asciiTheme="minorHAnsi" w:hAnsiTheme="minorHAnsi"/>
              </w:rPr>
              <w:t>CMO -- Healthcare</w:t>
            </w:r>
          </w:p>
        </w:tc>
        <w:tc>
          <w:tcPr>
            <w:tcW w:w="2588" w:type="dxa"/>
            <w:tcBorders>
              <w:left w:val="single" w:sz="2" w:space="0" w:color="000000"/>
              <w:bottom w:val="single" w:sz="2" w:space="0" w:color="000000"/>
            </w:tcBorders>
            <w:tcMar>
              <w:top w:w="55" w:type="dxa"/>
              <w:left w:w="55" w:type="dxa"/>
              <w:bottom w:w="55" w:type="dxa"/>
              <w:right w:w="55" w:type="dxa"/>
            </w:tcMar>
          </w:tcPr>
          <w:p w14:paraId="2402E67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1E4FD69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7E75E2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2DAB82F5"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B7DE7A5" w14:textId="77777777" w:rsidR="00392218" w:rsidRPr="00392218" w:rsidRDefault="00392218" w:rsidP="00B75001">
            <w:pPr>
              <w:pStyle w:val="TableContents"/>
              <w:rPr>
                <w:rFonts w:asciiTheme="minorHAnsi" w:hAnsiTheme="minorHAnsi"/>
              </w:rPr>
            </w:pPr>
            <w:r w:rsidRPr="00392218">
              <w:rPr>
                <w:rFonts w:asciiTheme="minorHAnsi" w:hAnsiTheme="minorHAnsi"/>
              </w:rPr>
              <w:t>CMO -- Industry</w:t>
            </w:r>
          </w:p>
        </w:tc>
        <w:tc>
          <w:tcPr>
            <w:tcW w:w="2588" w:type="dxa"/>
            <w:tcBorders>
              <w:left w:val="single" w:sz="2" w:space="0" w:color="000000"/>
              <w:bottom w:val="single" w:sz="2" w:space="0" w:color="000000"/>
            </w:tcBorders>
            <w:tcMar>
              <w:top w:w="55" w:type="dxa"/>
              <w:left w:w="55" w:type="dxa"/>
              <w:bottom w:w="55" w:type="dxa"/>
              <w:right w:w="55" w:type="dxa"/>
            </w:tcMar>
          </w:tcPr>
          <w:p w14:paraId="182C677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7A8AAF8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57D943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2BDEB762"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7CBB258" w14:textId="77777777" w:rsidR="00392218" w:rsidRPr="00392218" w:rsidRDefault="00392218" w:rsidP="00B75001">
            <w:pPr>
              <w:pStyle w:val="TableContents"/>
              <w:rPr>
                <w:rFonts w:asciiTheme="minorHAnsi" w:hAnsiTheme="minorHAnsi"/>
              </w:rPr>
            </w:pPr>
            <w:r w:rsidRPr="00392218">
              <w:rPr>
                <w:rFonts w:asciiTheme="minorHAnsi" w:hAnsiTheme="minorHAnsi"/>
              </w:rPr>
              <w:t>CMO -- Infrastructure</w:t>
            </w:r>
          </w:p>
        </w:tc>
        <w:tc>
          <w:tcPr>
            <w:tcW w:w="2588" w:type="dxa"/>
            <w:tcBorders>
              <w:left w:val="single" w:sz="2" w:space="0" w:color="000000"/>
              <w:bottom w:val="single" w:sz="2" w:space="0" w:color="000000"/>
            </w:tcBorders>
            <w:tcMar>
              <w:top w:w="55" w:type="dxa"/>
              <w:left w:w="55" w:type="dxa"/>
              <w:bottom w:w="55" w:type="dxa"/>
              <w:right w:w="55" w:type="dxa"/>
            </w:tcMar>
          </w:tcPr>
          <w:p w14:paraId="4C859C6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3CCF0639"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2E7F8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4099508E"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A2DE892" w14:textId="77777777" w:rsidR="00392218" w:rsidRPr="00392218" w:rsidRDefault="00392218" w:rsidP="00B75001">
            <w:pPr>
              <w:pStyle w:val="TableContents"/>
              <w:rPr>
                <w:rFonts w:asciiTheme="minorHAnsi" w:hAnsiTheme="minorHAnsi"/>
              </w:rPr>
            </w:pPr>
            <w:r w:rsidRPr="00392218">
              <w:rPr>
                <w:rFonts w:asciiTheme="minorHAnsi" w:hAnsiTheme="minorHAnsi"/>
              </w:rPr>
              <w:t>CMO -- Law Enforcement</w:t>
            </w:r>
          </w:p>
        </w:tc>
        <w:tc>
          <w:tcPr>
            <w:tcW w:w="2588" w:type="dxa"/>
            <w:tcBorders>
              <w:left w:val="single" w:sz="2" w:space="0" w:color="000000"/>
              <w:bottom w:val="single" w:sz="2" w:space="0" w:color="000000"/>
            </w:tcBorders>
            <w:tcMar>
              <w:top w:w="55" w:type="dxa"/>
              <w:left w:w="55" w:type="dxa"/>
              <w:bottom w:w="55" w:type="dxa"/>
              <w:right w:w="55" w:type="dxa"/>
            </w:tcMar>
          </w:tcPr>
          <w:p w14:paraId="6E3FE4D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243A974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CA0E7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57843727"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54B43E50" w14:textId="77777777" w:rsidR="00392218" w:rsidRPr="00392218" w:rsidRDefault="00392218" w:rsidP="00B75001">
            <w:pPr>
              <w:pStyle w:val="TableContents"/>
              <w:rPr>
                <w:rFonts w:asciiTheme="minorHAnsi" w:hAnsiTheme="minorHAnsi"/>
              </w:rPr>
            </w:pPr>
            <w:r w:rsidRPr="00392218">
              <w:rPr>
                <w:rFonts w:asciiTheme="minorHAnsi" w:hAnsiTheme="minorHAnsi"/>
              </w:rPr>
              <w:t>CMO -- Other</w:t>
            </w:r>
          </w:p>
        </w:tc>
        <w:tc>
          <w:tcPr>
            <w:tcW w:w="2588" w:type="dxa"/>
            <w:tcBorders>
              <w:left w:val="single" w:sz="2" w:space="0" w:color="000000"/>
              <w:bottom w:val="single" w:sz="2" w:space="0" w:color="000000"/>
            </w:tcBorders>
            <w:tcMar>
              <w:top w:w="55" w:type="dxa"/>
              <w:left w:w="55" w:type="dxa"/>
              <w:bottom w:w="55" w:type="dxa"/>
              <w:right w:w="55" w:type="dxa"/>
            </w:tcMar>
          </w:tcPr>
          <w:p w14:paraId="21C75E0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786EF9A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46C3D9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158F90A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644B6D4" w14:textId="77777777" w:rsidR="00392218" w:rsidRPr="00392218" w:rsidRDefault="00392218" w:rsidP="00B75001">
            <w:pPr>
              <w:pStyle w:val="TableContents"/>
              <w:rPr>
                <w:rFonts w:asciiTheme="minorHAnsi" w:hAnsiTheme="minorHAnsi"/>
              </w:rPr>
            </w:pPr>
            <w:r w:rsidRPr="00392218">
              <w:rPr>
                <w:rFonts w:asciiTheme="minorHAnsi" w:hAnsiTheme="minorHAnsi"/>
              </w:rPr>
              <w:t>Coercion</w:t>
            </w:r>
          </w:p>
        </w:tc>
        <w:tc>
          <w:tcPr>
            <w:tcW w:w="2588" w:type="dxa"/>
            <w:tcBorders>
              <w:left w:val="single" w:sz="2" w:space="0" w:color="000000"/>
              <w:bottom w:val="single" w:sz="2" w:space="0" w:color="000000"/>
            </w:tcBorders>
            <w:tcMar>
              <w:top w:w="55" w:type="dxa"/>
              <w:left w:w="55" w:type="dxa"/>
              <w:bottom w:w="55" w:type="dxa"/>
              <w:right w:w="55" w:type="dxa"/>
            </w:tcMar>
          </w:tcPr>
          <w:p w14:paraId="1526867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02010D2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61373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12/1000</w:t>
            </w:r>
          </w:p>
        </w:tc>
      </w:tr>
      <w:tr w:rsidR="00392218" w:rsidRPr="00392218" w14:paraId="6CB10FD7"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FADEB87" w14:textId="77777777" w:rsidR="00392218" w:rsidRPr="00392218" w:rsidRDefault="00392218" w:rsidP="00B75001">
            <w:pPr>
              <w:pStyle w:val="TableContents"/>
              <w:rPr>
                <w:rFonts w:asciiTheme="minorHAnsi" w:hAnsiTheme="minorHAnsi"/>
              </w:rPr>
            </w:pPr>
            <w:r w:rsidRPr="00392218">
              <w:rPr>
                <w:rFonts w:asciiTheme="minorHAnsi" w:hAnsiTheme="minorHAnsi"/>
              </w:rPr>
              <w:lastRenderedPageBreak/>
              <w:t>Criminal Activities</w:t>
            </w:r>
          </w:p>
        </w:tc>
        <w:tc>
          <w:tcPr>
            <w:tcW w:w="2588" w:type="dxa"/>
            <w:tcBorders>
              <w:left w:val="single" w:sz="2" w:space="0" w:color="000000"/>
              <w:bottom w:val="single" w:sz="2" w:space="0" w:color="000000"/>
            </w:tcBorders>
            <w:tcMar>
              <w:top w:w="55" w:type="dxa"/>
              <w:left w:w="55" w:type="dxa"/>
              <w:bottom w:w="55" w:type="dxa"/>
              <w:right w:w="55" w:type="dxa"/>
            </w:tcMar>
          </w:tcPr>
          <w:p w14:paraId="0E317A1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1B260C0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A8B83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10/1000</w:t>
            </w:r>
          </w:p>
        </w:tc>
      </w:tr>
      <w:tr w:rsidR="00392218" w:rsidRPr="00392218" w14:paraId="229BD6DB"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5FB9ABD5" w14:textId="77777777" w:rsidR="00392218" w:rsidRPr="00392218" w:rsidRDefault="00392218" w:rsidP="00B75001">
            <w:pPr>
              <w:pStyle w:val="TableContents"/>
              <w:rPr>
                <w:rFonts w:asciiTheme="minorHAnsi" w:hAnsiTheme="minorHAnsi"/>
              </w:rPr>
            </w:pPr>
            <w:r w:rsidRPr="00392218">
              <w:rPr>
                <w:rFonts w:asciiTheme="minorHAnsi" w:hAnsiTheme="minorHAnsi"/>
              </w:rPr>
              <w:t>Curfew</w:t>
            </w:r>
          </w:p>
        </w:tc>
        <w:tc>
          <w:tcPr>
            <w:tcW w:w="2588" w:type="dxa"/>
            <w:tcBorders>
              <w:left w:val="single" w:sz="2" w:space="0" w:color="000000"/>
              <w:bottom w:val="single" w:sz="2" w:space="0" w:color="000000"/>
            </w:tcBorders>
            <w:tcMar>
              <w:top w:w="55" w:type="dxa"/>
              <w:left w:w="55" w:type="dxa"/>
              <w:bottom w:w="55" w:type="dxa"/>
              <w:right w:w="55" w:type="dxa"/>
            </w:tcMar>
          </w:tcPr>
          <w:p w14:paraId="7101E67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70F3462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D67D9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5B8BBC7C"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4F8E455B" w14:textId="77777777" w:rsidR="00392218" w:rsidRPr="00392218" w:rsidRDefault="00392218" w:rsidP="00B75001">
            <w:pPr>
              <w:pStyle w:val="TableContents"/>
              <w:rPr>
                <w:rFonts w:asciiTheme="minorHAnsi" w:hAnsiTheme="minorHAnsi"/>
              </w:rPr>
            </w:pPr>
            <w:r w:rsidRPr="00392218">
              <w:rPr>
                <w:rFonts w:asciiTheme="minorHAnsi" w:hAnsiTheme="minorHAnsi"/>
              </w:rPr>
              <w:t>Guard</w:t>
            </w:r>
          </w:p>
        </w:tc>
        <w:tc>
          <w:tcPr>
            <w:tcW w:w="2588" w:type="dxa"/>
            <w:tcBorders>
              <w:left w:val="single" w:sz="2" w:space="0" w:color="000000"/>
              <w:bottom w:val="single" w:sz="2" w:space="0" w:color="000000"/>
            </w:tcBorders>
            <w:tcMar>
              <w:top w:w="55" w:type="dxa"/>
              <w:left w:w="55" w:type="dxa"/>
              <w:bottom w:w="55" w:type="dxa"/>
              <w:right w:w="55" w:type="dxa"/>
            </w:tcMar>
          </w:tcPr>
          <w:p w14:paraId="20079DE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5F42A68D"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FC491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7F260AA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ACABA70" w14:textId="77777777" w:rsidR="00392218" w:rsidRPr="00392218" w:rsidRDefault="00392218" w:rsidP="00B75001">
            <w:pPr>
              <w:pStyle w:val="TableContents"/>
              <w:rPr>
                <w:rFonts w:asciiTheme="minorHAnsi" w:hAnsiTheme="minorHAnsi"/>
              </w:rPr>
            </w:pPr>
            <w:r w:rsidRPr="00392218">
              <w:rPr>
                <w:rFonts w:asciiTheme="minorHAnsi" w:hAnsiTheme="minorHAnsi"/>
              </w:rPr>
              <w:t>Patrol</w:t>
            </w:r>
          </w:p>
        </w:tc>
        <w:tc>
          <w:tcPr>
            <w:tcW w:w="2588" w:type="dxa"/>
            <w:tcBorders>
              <w:left w:val="single" w:sz="2" w:space="0" w:color="000000"/>
              <w:bottom w:val="single" w:sz="2" w:space="0" w:color="000000"/>
            </w:tcBorders>
            <w:tcMar>
              <w:top w:w="55" w:type="dxa"/>
              <w:left w:w="55" w:type="dxa"/>
              <w:bottom w:w="55" w:type="dxa"/>
              <w:right w:w="55" w:type="dxa"/>
            </w:tcMar>
          </w:tcPr>
          <w:p w14:paraId="6E5F28E9"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53B164C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77358E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74940CE8"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174859B" w14:textId="77777777" w:rsidR="00392218" w:rsidRPr="00392218" w:rsidRDefault="00392218" w:rsidP="00B75001">
            <w:pPr>
              <w:pStyle w:val="TableContents"/>
              <w:rPr>
                <w:rFonts w:asciiTheme="minorHAnsi" w:hAnsiTheme="minorHAnsi"/>
              </w:rPr>
            </w:pPr>
            <w:r w:rsidRPr="00392218">
              <w:rPr>
                <w:rFonts w:asciiTheme="minorHAnsi" w:hAnsiTheme="minorHAnsi"/>
              </w:rPr>
              <w:t>PSYOP</w:t>
            </w:r>
          </w:p>
        </w:tc>
        <w:tc>
          <w:tcPr>
            <w:tcW w:w="2588" w:type="dxa"/>
            <w:tcBorders>
              <w:left w:val="single" w:sz="2" w:space="0" w:color="000000"/>
              <w:bottom w:val="single" w:sz="2" w:space="0" w:color="000000"/>
            </w:tcBorders>
            <w:tcMar>
              <w:top w:w="55" w:type="dxa"/>
              <w:left w:w="55" w:type="dxa"/>
              <w:bottom w:w="55" w:type="dxa"/>
              <w:right w:w="55" w:type="dxa"/>
            </w:tcMar>
          </w:tcPr>
          <w:p w14:paraId="1E3687C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2D0338C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A6FF1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1/50000</w:t>
            </w:r>
          </w:p>
        </w:tc>
      </w:tr>
    </w:tbl>
    <w:p w14:paraId="6EC02979" w14:textId="77777777" w:rsidR="00392218" w:rsidRDefault="00392218" w:rsidP="00392218"/>
    <w:p w14:paraId="5D03F746" w14:textId="77777777" w:rsidR="00392218" w:rsidRDefault="00392218" w:rsidP="00392218">
      <w:r>
        <w:t>Thus, a force group can enforce a curfew or provide law enforcement in a neighborhood only if the group’s security is at least Medium in that neighborhood. The extent to which a group is engaging in an activity in a neighborhood is measured by the total number of personnel in units that:</w:t>
      </w:r>
    </w:p>
    <w:p w14:paraId="271EDCEE" w14:textId="77777777" w:rsidR="00392218" w:rsidRDefault="00392218" w:rsidP="00392218"/>
    <w:p w14:paraId="7C321D0E" w14:textId="77777777" w:rsidR="00392218" w:rsidRPr="00D85BDA" w:rsidRDefault="00392218" w:rsidP="00B80934">
      <w:pPr>
        <w:pStyle w:val="ListParagraph"/>
        <w:numPr>
          <w:ilvl w:val="0"/>
          <w:numId w:val="32"/>
        </w:numPr>
      </w:pPr>
      <w:r w:rsidRPr="00D85BDA">
        <w:t>Belong to the group</w:t>
      </w:r>
    </w:p>
    <w:p w14:paraId="2991A01E" w14:textId="77777777" w:rsidR="00392218" w:rsidRPr="00D85BDA" w:rsidRDefault="00392218" w:rsidP="00B80934">
      <w:pPr>
        <w:pStyle w:val="ListParagraph"/>
        <w:numPr>
          <w:ilvl w:val="0"/>
          <w:numId w:val="32"/>
        </w:numPr>
      </w:pPr>
      <w:r w:rsidRPr="00D85BDA">
        <w:t>Are present in the neighborhood</w:t>
      </w:r>
    </w:p>
    <w:p w14:paraId="52B8664E" w14:textId="77777777" w:rsidR="00392218" w:rsidRPr="00D85BDA" w:rsidRDefault="00392218" w:rsidP="00B80934">
      <w:pPr>
        <w:pStyle w:val="ListParagraph"/>
        <w:numPr>
          <w:ilvl w:val="0"/>
          <w:numId w:val="32"/>
        </w:numPr>
      </w:pPr>
      <w:r w:rsidRPr="00D85BDA">
        <w:t>Are assigned to do the activity</w:t>
      </w:r>
    </w:p>
    <w:p w14:paraId="07399C26" w14:textId="77777777" w:rsidR="00392218" w:rsidRDefault="00392218" w:rsidP="00B80934">
      <w:pPr>
        <w:pStyle w:val="ListParagraph"/>
        <w:numPr>
          <w:ilvl w:val="0"/>
          <w:numId w:val="32"/>
        </w:numPr>
      </w:pPr>
      <w:r w:rsidRPr="00D85BDA">
        <w:t>Are on the current shift (the number of personnel available at any given time is the total divided by the number of shifts defined for the activity type)</w:t>
      </w:r>
    </w:p>
    <w:p w14:paraId="129F525B" w14:textId="77777777" w:rsidR="00392218" w:rsidRPr="00D85BDA" w:rsidRDefault="00392218" w:rsidP="00392218"/>
    <w:p w14:paraId="4828212A" w14:textId="77777777" w:rsidR="00392218" w:rsidRDefault="00392218" w:rsidP="00392218">
      <w:r>
        <w:t>This figure is automatically 0 if the minimum security requirement is not met.</w:t>
      </w:r>
    </w:p>
    <w:p w14:paraId="7B492C67" w14:textId="77777777" w:rsidR="00392218" w:rsidRDefault="00392218" w:rsidP="00392218"/>
    <w:p w14:paraId="468D2D69" w14:textId="77777777" w:rsidR="00392218" w:rsidRDefault="00392218" w:rsidP="00392218">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14:paraId="24DE3E5B" w14:textId="77777777" w:rsidR="00392218" w:rsidRDefault="00392218" w:rsidP="00392218">
      <w:pPr>
        <w:jc w:val="center"/>
        <w:rPr>
          <w:b/>
          <w:bCs/>
        </w:rPr>
      </w:pPr>
    </w:p>
    <w:p w14:paraId="3113F73A" w14:textId="77777777" w:rsidR="00392218" w:rsidRDefault="00392218" w:rsidP="00392218">
      <w:pPr>
        <w:pStyle w:val="Textbody"/>
        <w:jc w:val="center"/>
      </w:pPr>
      <w:r>
        <w:rPr>
          <w:noProof/>
        </w:rPr>
        <mc:AlternateContent>
          <mc:Choice Requires="wps">
            <w:drawing>
              <wp:anchor distT="0" distB="0" distL="114300" distR="114300" simplePos="0" relativeHeight="251659264" behindDoc="0" locked="0" layoutInCell="1" allowOverlap="1" wp14:anchorId="0AD53D25" wp14:editId="71795EB5">
                <wp:simplePos x="0" y="0"/>
                <wp:positionH relativeFrom="column">
                  <wp:posOffset>2777490</wp:posOffset>
                </wp:positionH>
                <wp:positionV relativeFrom="paragraph">
                  <wp:posOffset>2297690</wp:posOffset>
                </wp:positionV>
                <wp:extent cx="598868" cy="3302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598868" cy="330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C0E48" w14:textId="77777777" w:rsidR="002E7BC9" w:rsidRDefault="002E7BC9" w:rsidP="00392218">
                            <w:r>
                              <w:t>c = 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0" type="#_x0000_t202" style="position:absolute;left:0;text-align:left;margin-left:218.7pt;margin-top:180.9pt;width:47.15pt;height: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" fillcolor="white [3201]" stroked="f" strokeweight=".5pt">
                <v:textbox>
                  <w:txbxContent>
                    <w:p w14:paraId="709C0E48" w14:textId="77777777" w:rsidR="002E7BC9" w:rsidRDefault="002E7BC9" w:rsidP="00392218">
                      <w:r>
                        <w:t>c = 25</w:t>
                      </w:r>
                    </w:p>
                  </w:txbxContent>
                </v:textbox>
              </v:shape>
            </w:pict>
          </mc:Fallback>
        </mc:AlternateContent>
      </w:r>
      <w:r>
        <w:rPr>
          <w:noProof/>
        </w:rPr>
        <mc:AlternateContent>
          <mc:Choice Requires="wpg">
            <w:drawing>
              <wp:inline distT="0" distB="0" distL="0" distR="0" wp14:anchorId="1B269544" wp14:editId="14EE26A5">
                <wp:extent cx="2968580" cy="2395471"/>
                <wp:effectExtent l="0" t="0" r="22860" b="5080"/>
                <wp:docPr id="13" name="Group 13"/>
                <wp:cNvGraphicFramePr/>
                <a:graphic xmlns:a="http://schemas.openxmlformats.org/drawingml/2006/main">
                  <a:graphicData uri="http://schemas.microsoft.com/office/word/2010/wordprocessingGroup">
                    <wpg:wgp>
                      <wpg:cNvGrpSpPr/>
                      <wpg:grpSpPr>
                        <a:xfrm>
                          <a:off x="0" y="0"/>
                          <a:ext cx="2968580" cy="2395471"/>
                          <a:chOff x="0" y="0"/>
                          <a:chExt cx="3662628" cy="2936306"/>
                        </a:xfrm>
                      </wpg:grpSpPr>
                      <wps:wsp>
                        <wps:cNvPr id="14" name="Straight Connector 14"/>
                        <wps:cNvCnPr/>
                        <wps:spPr>
                          <a:xfrm>
                            <a:off x="462594" y="228600"/>
                            <a:ext cx="0" cy="2514600"/>
                          </a:xfrm>
                          <a:prstGeom prst="line">
                            <a:avLst/>
                          </a:prstGeom>
                          <a:noFill/>
                          <a:ln w="0">
                            <a:solidFill>
                              <a:srgbClr val="000000"/>
                            </a:solidFill>
                            <a:prstDash val="solid"/>
                          </a:ln>
                        </wps:spPr>
                        <wps:bodyPr/>
                      </wps:wsp>
                      <wps:wsp>
                        <wps:cNvPr id="15" name="Straight Connector 15"/>
                        <wps:cNvCnPr/>
                        <wps:spPr>
                          <a:xfrm>
                            <a:off x="462594" y="228600"/>
                            <a:ext cx="2971800" cy="0"/>
                          </a:xfrm>
                          <a:prstGeom prst="line">
                            <a:avLst/>
                          </a:prstGeom>
                          <a:noFill/>
                          <a:ln w="0">
                            <a:solidFill>
                              <a:srgbClr val="000000"/>
                            </a:solidFill>
                            <a:prstDash val="solid"/>
                          </a:ln>
                        </wps:spPr>
                        <wps:bodyPr/>
                      </wps:wsp>
                      <wps:wsp>
                        <wps:cNvPr id="16" name="Straight Connector 16"/>
                        <wps:cNvCnPr/>
                        <wps:spPr>
                          <a:xfrm>
                            <a:off x="462594" y="2743200"/>
                            <a:ext cx="2971800" cy="0"/>
                          </a:xfrm>
                          <a:prstGeom prst="line">
                            <a:avLst/>
                          </a:prstGeom>
                          <a:noFill/>
                          <a:ln w="0">
                            <a:solidFill>
                              <a:srgbClr val="000000"/>
                            </a:solidFill>
                            <a:prstDash val="solid"/>
                          </a:ln>
                        </wps:spPr>
                        <wps:bodyPr/>
                      </wps:wsp>
                      <wps:wsp>
                        <wps:cNvPr id="17" name="Freeform 17"/>
                        <wps:cNvSpPr/>
                        <wps:spPr>
                          <a:xfrm>
                            <a:off x="462594" y="457200"/>
                            <a:ext cx="3200034" cy="2285634"/>
                          </a:xfrm>
                          <a:custGeom>
                            <a:avLst/>
                            <a:gdLst/>
                            <a:ahLst/>
                            <a:cxnLst>
                              <a:cxn ang="3cd4">
                                <a:pos x="hc" y="t"/>
                              </a:cxn>
                              <a:cxn ang="cd2">
                                <a:pos x="l" y="vc"/>
                              </a:cxn>
                              <a:cxn ang="cd4">
                                <a:pos x="hc" y="b"/>
                              </a:cxn>
                              <a:cxn ang="0">
                                <a:pos x="r" y="vc"/>
                              </a:cxn>
                            </a:cxnLst>
                            <a:rect l="l" t="t" r="r" b="b"/>
                            <a:pathLst>
                              <a:path w="8890" h="6350">
                                <a:moveTo>
                                  <a:pt x="8890" y="0"/>
                                </a:moveTo>
                                <a:cubicBezTo>
                                  <a:pt x="5715" y="635"/>
                                  <a:pt x="3175" y="1270"/>
                                  <a:pt x="0" y="6350"/>
                                </a:cubicBezTo>
                                <a:lnTo>
                                  <a:pt x="0" y="6350"/>
                                </a:lnTo>
                              </a:path>
                            </a:pathLst>
                          </a:custGeom>
                          <a:noFill/>
                          <a:ln w="0">
                            <a:solidFill>
                              <a:srgbClr val="FF0000"/>
                            </a:solidFill>
                            <a:prstDash val="solid"/>
                          </a:ln>
                        </wps:spPr>
                        <wps:txbx>
                          <w:txbxContent>
                            <w:p w14:paraId="096AAB48" w14:textId="77777777" w:rsidR="002E7BC9" w:rsidRDefault="002E7BC9" w:rsidP="00392218"/>
                            <w:p w14:paraId="5C39A1A7" w14:textId="77777777" w:rsidR="002E7BC9" w:rsidRDefault="002E7BC9" w:rsidP="00392218"/>
                          </w:txbxContent>
                        </wps:txbx>
                        <wps:bodyPr vert="horz" lIns="89976" tIns="44988" rIns="89976" bIns="44988" anchor="ctr" anchorCtr="1" compatLnSpc="0"/>
                      </wps:wsp>
                      <wps:wsp>
                        <wps:cNvPr id="18" name="Text Box 18"/>
                        <wps:cNvSpPr txBox="1"/>
                        <wps:spPr>
                          <a:xfrm>
                            <a:off x="14071" y="0"/>
                            <a:ext cx="679855" cy="363091"/>
                          </a:xfrm>
                          <a:prstGeom prst="rect">
                            <a:avLst/>
                          </a:prstGeom>
                          <a:noFill/>
                          <a:ln>
                            <a:noFill/>
                          </a:ln>
                        </wps:spPr>
                        <wps:txbx>
                          <w:txbxContent>
                            <w:p w14:paraId="2AFFD8BF" w14:textId="77777777" w:rsidR="002E7BC9" w:rsidRDefault="002E7BC9" w:rsidP="00392218">
                              <w:r>
                                <w:t>1.0</w:t>
                              </w:r>
                            </w:p>
                          </w:txbxContent>
                        </wps:txbx>
                        <wps:bodyPr vert="horz" wrap="square" lIns="89976" tIns="44988" rIns="89976" bIns="44988" anchorCtr="0" compatLnSpc="0">
                          <a:noAutofit/>
                        </wps:bodyPr>
                      </wps:wsp>
                      <wps:wsp>
                        <wps:cNvPr id="19" name="Text Box 19"/>
                        <wps:cNvSpPr txBox="1"/>
                        <wps:spPr>
                          <a:xfrm>
                            <a:off x="0" y="914210"/>
                            <a:ext cx="794496" cy="522370"/>
                          </a:xfrm>
                          <a:prstGeom prst="rect">
                            <a:avLst/>
                          </a:prstGeom>
                          <a:noFill/>
                          <a:ln>
                            <a:noFill/>
                          </a:ln>
                        </wps:spPr>
                        <wps:txbx>
                          <w:txbxContent>
                            <w:p w14:paraId="6ABABAAD" w14:textId="77777777" w:rsidR="002E7BC9" w:rsidRDefault="002E7BC9" w:rsidP="00392218">
                              <w:r>
                                <w:t>2/3</w:t>
                              </w:r>
                            </w:p>
                          </w:txbxContent>
                        </wps:txbx>
                        <wps:bodyPr vert="horz" wrap="square" lIns="89976" tIns="44988" rIns="89976" bIns="44988" anchorCtr="0" compatLnSpc="0">
                          <a:noAutofit/>
                        </wps:bodyPr>
                      </wps:wsp>
                      <wps:wsp>
                        <wps:cNvPr id="20" name="Text Box 20"/>
                        <wps:cNvSpPr txBox="1"/>
                        <wps:spPr>
                          <a:xfrm>
                            <a:off x="82489" y="2589000"/>
                            <a:ext cx="711832" cy="346374"/>
                          </a:xfrm>
                          <a:prstGeom prst="rect">
                            <a:avLst/>
                          </a:prstGeom>
                          <a:noFill/>
                          <a:ln>
                            <a:noFill/>
                          </a:ln>
                        </wps:spPr>
                        <wps:txbx>
                          <w:txbxContent>
                            <w:p w14:paraId="2B4F3E6B" w14:textId="77777777" w:rsidR="002E7BC9" w:rsidRDefault="002E7BC9" w:rsidP="00392218">
                              <w:r>
                                <w:t>0.0</w:t>
                              </w:r>
                            </w:p>
                          </w:txbxContent>
                        </wps:txbx>
                        <wps:bodyPr vert="horz" wrap="square" lIns="89976" tIns="44988" rIns="89976" bIns="44988" anchorCtr="0" compatLnSpc="0">
                          <a:noAutofit/>
                        </wps:bodyPr>
                      </wps:wsp>
                      <wps:wsp>
                        <wps:cNvPr id="21" name="Text Box 21"/>
                        <wps:cNvSpPr txBox="1"/>
                        <wps:spPr>
                          <a:xfrm>
                            <a:off x="397272" y="2671070"/>
                            <a:ext cx="296792" cy="265236"/>
                          </a:xfrm>
                          <a:prstGeom prst="rect">
                            <a:avLst/>
                          </a:prstGeom>
                          <a:noFill/>
                          <a:ln>
                            <a:noFill/>
                          </a:ln>
                        </wps:spPr>
                        <wps:txbx>
                          <w:txbxContent>
                            <w:p w14:paraId="7D111AC2" w14:textId="77777777" w:rsidR="002E7BC9" w:rsidRDefault="002E7BC9" w:rsidP="00392218"/>
                          </w:txbxContent>
                        </wps:txbx>
                        <wps:bodyPr vert="horz" wrap="square" lIns="89976" tIns="44988" rIns="89976" bIns="44988" anchorCtr="0" compatLnSpc="0">
                          <a:noAutofit/>
                        </wps:bodyPr>
                      </wps:wsp>
                      <wps:wsp>
                        <wps:cNvPr id="22" name="Text Box 22"/>
                        <wps:cNvSpPr txBox="1"/>
                        <wps:spPr>
                          <a:xfrm>
                            <a:off x="1636436" y="2671070"/>
                            <a:ext cx="410457" cy="265236"/>
                          </a:xfrm>
                          <a:prstGeom prst="rect">
                            <a:avLst/>
                          </a:prstGeom>
                          <a:noFill/>
                          <a:ln>
                            <a:noFill/>
                          </a:ln>
                        </wps:spPr>
                        <wps:txbx>
                          <w:txbxContent>
                            <w:p w14:paraId="70929AC4" w14:textId="77777777" w:rsidR="002E7BC9" w:rsidRDefault="002E7BC9" w:rsidP="00392218"/>
                          </w:txbxContent>
                        </wps:txbx>
                        <wps:bodyPr vert="horz" wrap="square" lIns="89976" tIns="44988" rIns="89976" bIns="44988" anchorCtr="0" compatLnSpc="0">
                          <a:noAutofit/>
                        </wps:bodyPr>
                      </wps:wsp>
                      <wps:wsp>
                        <wps:cNvPr id="23" name="Straight Connector 23"/>
                        <wps:cNvCnPr/>
                        <wps:spPr>
                          <a:xfrm>
                            <a:off x="462594" y="1143000"/>
                            <a:ext cx="1371600" cy="0"/>
                          </a:xfrm>
                          <a:prstGeom prst="line">
                            <a:avLst/>
                          </a:prstGeom>
                          <a:noFill/>
                          <a:ln w="0">
                            <a:solidFill>
                              <a:srgbClr val="000000"/>
                            </a:solidFill>
                            <a:prstDash val="solid"/>
                            <a:tailEnd type="arrow"/>
                          </a:ln>
                        </wps:spPr>
                        <wps:bodyPr/>
                      </wps:wsp>
                      <wps:wsp>
                        <wps:cNvPr id="24" name="Straight Connector 24"/>
                        <wps:cNvCnPr/>
                        <wps:spPr>
                          <a:xfrm>
                            <a:off x="1834194" y="1143000"/>
                            <a:ext cx="0" cy="1600200"/>
                          </a:xfrm>
                          <a:prstGeom prst="line">
                            <a:avLst/>
                          </a:prstGeom>
                          <a:noFill/>
                          <a:ln w="0">
                            <a:solidFill>
                              <a:srgbClr val="000000"/>
                            </a:solidFill>
                            <a:prstDash val="solid"/>
                            <a:tailEnd type="arrow"/>
                          </a:ln>
                        </wps:spPr>
                        <wps:bodyPr/>
                      </wps:wsp>
                    </wpg:wgp>
                  </a:graphicData>
                </a:graphic>
              </wp:inline>
            </w:drawing>
          </mc:Choice>
          <mc:Fallback>
            <w:pict>
              <v:group id="Group 13" o:spid="_x0000_s1051" style="width:233.75pt;height:188.6pt;mso-position-horizontal-relative:char;mso-position-vertical-relative:line" coordsize="36626,2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">
                <v:line id="Straight Connector 14" o:spid="_x0000_s1052" style="position:absolute;visibility:visible;mso-wrap-style:square" from="4625,2286" to="4625,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3" style="position:absolute;visibility:visible;mso-wrap-style:square" from="4625,2286" to="34343,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4" style="position:absolute;visibility:visible;mso-wrap-style:square" from="4625,27432" to="34343,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shape id="Freeform 17" o:spid="_x0000_s1055" style="position:absolute;left:4625;top:4572;width:32001;height:22856;visibility:visible;mso-wrap-style:square;v-text-anchor:middle-center" coordsize="8890,63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c+MIA&#10;AADbAAAADwAAAGRycy9kb3ducmV2LnhtbERPTWvCQBC9F/wPywje6qZSraSu0goFDb00Uc9jdpoN&#10;zc6G7Griv3cLhd7m8T5ntRlsI67U+dqxgqdpAoK4dLrmSsGh+HhcgvABWWPjmBTcyMNmPXpYYapd&#10;z190zUMlYgj7FBWYENpUSl8asuinriWO3LfrLIYIu0rqDvsYbhs5S5KFtFhzbDDY0tZQ+ZNfrILT&#10;+VQsju9ZtrPe9M9Zsc8/m7lSk/Hw9goi0BD+xX/unY7zX+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hz4wgAAANsAAAAPAAAAAAAAAAAAAAAAAJgCAABkcnMvZG93&#10;bnJldi54bWxQSwUGAAAAAAQABAD1AAAAhwMAAAAA&#10;" adj="-11796480,,5400" path="m8890,c5715,635,3175,1270,,6350r,e" filled="f" strokecolor="red" strokeweight="0">
                  <v:stroke joinstyle="miter"/>
                  <v:formulas/>
                  <v:path arrowok="t" o:connecttype="custom" o:connectlocs="1600017,0;0,1142817;1600017,2285634;3200034,1142817" o:connectangles="270,180,90,0" textboxrect="0,0,8890,6350"/>
                  <v:textbox inset="2.49933mm,1.2497mm,2.49933mm,1.2497mm">
                    <w:txbxContent>
                      <w:p w14:paraId="096AAB48" w14:textId="77777777" w:rsidR="002E7BC9" w:rsidRDefault="002E7BC9" w:rsidP="00392218"/>
                      <w:p w14:paraId="5C39A1A7" w14:textId="77777777" w:rsidR="002E7BC9" w:rsidRDefault="002E7BC9" w:rsidP="00392218"/>
                    </w:txbxContent>
                  </v:textbox>
                </v:shape>
                <v:shape id="Text Box 18" o:spid="_x0000_s1056" type="#_x0000_t202" style="position:absolute;left:140;width:6799;height:3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KQqsQA&#10;AADbAAAADwAAAGRycy9kb3ducmV2LnhtbESPQWvDMAyF74P9B6PCbqvTQcfI6hZT2CiUDpbmsKOI&#10;tSQsloPtpum/nw6D3STe03ufNrvZD2qimPrABlbLAhRxE1zPrYH6/Pb4AiplZIdDYDJwowS77f3d&#10;BksXrvxJU5VbJSGcSjTQ5TyWWqemI49pGUZi0b5D9Jhlja12Ea8S7gf9VBTP2mPP0tDhSPuOmp/q&#10;4g28n6fjKdp1Ndtp/2HrOtjb6cuYh8VsX0FlmvO/+e/64ARfY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SkKrEAAAA2wAAAA8AAAAAAAAAAAAAAAAAmAIAAGRycy9k&#10;b3ducmV2LnhtbFBLBQYAAAAABAAEAPUAAACJAwAAAAA=&#10;" filled="f" stroked="f">
                  <v:textbox inset="2.49933mm,1.2497mm,2.49933mm,1.2497mm">
                    <w:txbxContent>
                      <w:p w14:paraId="2AFFD8BF" w14:textId="77777777" w:rsidR="002E7BC9" w:rsidRDefault="002E7BC9" w:rsidP="00392218">
                        <w:r>
                          <w:t>1.0</w:t>
                        </w:r>
                      </w:p>
                    </w:txbxContent>
                  </v:textbox>
                </v:shape>
                <v:shape id="Text Box 19" o:spid="_x0000_s1057" type="#_x0000_t202" style="position:absolute;top:9142;width:7944;height:5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41McIA&#10;AADbAAAADwAAAGRycy9kb3ducmV2LnhtbERP32vCMBB+F/wfwgl703TChnZGCYJjMBzY9sHHo7m1&#10;Zc2lJFmt//0yGOztPr6ftztMthcj+dA5VvC4ykAQ18503CioytNyAyJEZIO9Y1JwpwCH/Xy2w9y4&#10;G19oLGIjUgiHHBW0MQ65lKFuyWJYuYE4cZ/OW4wJ+kYaj7cUbnu5zrJnabHj1NDiQMeW6q/i2yp4&#10;Lcf3s9dPxaTH44euKqfv56tSD4tJv4CINMV/8Z/7zaT5W/j9JR0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HjUxwgAAANsAAAAPAAAAAAAAAAAAAAAAAJgCAABkcnMvZG93&#10;bnJldi54bWxQSwUGAAAAAAQABAD1AAAAhwMAAAAA&#10;" filled="f" stroked="f">
                  <v:textbox inset="2.49933mm,1.2497mm,2.49933mm,1.2497mm">
                    <w:txbxContent>
                      <w:p w14:paraId="6ABABAAD" w14:textId="77777777" w:rsidR="002E7BC9" w:rsidRDefault="002E7BC9" w:rsidP="00392218">
                        <w:r>
                          <w:t>2/3</w:t>
                        </w:r>
                      </w:p>
                    </w:txbxContent>
                  </v:textbox>
                </v:shape>
                <v:shape id="Text Box 20" o:spid="_x0000_s1058" type="#_x0000_t202" style="position:absolute;left:824;top:25890;width:7119;height:3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hWEcAA&#10;AADbAAAADwAAAGRycy9kb3ducmV2LnhtbERPz2vCMBS+D/wfwhO8zXSCMjqjBEERRGG1B4+P5q0t&#10;a15KEmv9781hsOPH93u9HW0nBvKhdazgY56BIK6cablWUF73758gQkQ22DkmBU8KsN1M3taYG/fg&#10;bxqKWIsUwiFHBU2MfS5lqBqyGOauJ07cj/MWY4K+lsbjI4XbTi6ybCUttpwaGuxp11D1W9ytgsN1&#10;OJ29XhajHnYXXZZOP883pWbTUX+BiDTGf/Gf+2gULNL69C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0hWEcAAAADbAAAADwAAAAAAAAAAAAAAAACYAgAAZHJzL2Rvd25y&#10;ZXYueG1sUEsFBgAAAAAEAAQA9QAAAIUDAAAAAA==&#10;" filled="f" stroked="f">
                  <v:textbox inset="2.49933mm,1.2497mm,2.49933mm,1.2497mm">
                    <w:txbxContent>
                      <w:p w14:paraId="2B4F3E6B" w14:textId="77777777" w:rsidR="002E7BC9" w:rsidRDefault="002E7BC9" w:rsidP="00392218">
                        <w:r>
                          <w:t>0.0</w:t>
                        </w:r>
                      </w:p>
                    </w:txbxContent>
                  </v:textbox>
                </v:shape>
                <v:shape id="Text Box 21" o:spid="_x0000_s1059" type="#_x0000_t202" style="position:absolute;left:3972;top:26710;width:2968;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TzisQA&#10;AADbAAAADwAAAGRycy9kb3ducmV2LnhtbESPwWrDMBBE74H+g9hAb4mcQEtxLQcRaCiUFOr4kONi&#10;bW0Ta2UkxXH+vioUehxm5g1T7GY7iIl86B0r2KwzEMSNMz23CurT2+oFRIjIBgfHpOBOAXblw6LA&#10;3Lgbf9FUxVYkCIccFXQxjrmUoenIYli7kTh5385bjEn6VhqPtwS3g9xm2bO02HNa6HCkfUfNpbpa&#10;BYfT9HH0+qma9bT/1HXt9P14VupxOetXEJHm+B/+a78bBdsN/H5JP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E84rEAAAA2wAAAA8AAAAAAAAAAAAAAAAAmAIAAGRycy9k&#10;b3ducmV2LnhtbFBLBQYAAAAABAAEAPUAAACJAwAAAAA=&#10;" filled="f" stroked="f">
                  <v:textbox inset="2.49933mm,1.2497mm,2.49933mm,1.2497mm">
                    <w:txbxContent>
                      <w:p w14:paraId="7D111AC2" w14:textId="77777777" w:rsidR="002E7BC9" w:rsidRDefault="002E7BC9" w:rsidP="00392218"/>
                    </w:txbxContent>
                  </v:textbox>
                </v:shape>
                <v:shape id="Text Box 22" o:spid="_x0000_s1060" type="#_x0000_t202" style="position:absolute;left:16364;top:26710;width:4104;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t/cQA&#10;AADbAAAADwAAAGRycy9kb3ducmV2LnhtbESPQWvCQBSE74X+h+UJ3urGgCKpqyxCS6EoGHPo8ZF9&#10;TUKzb8PuNsZ/3y0IHoeZ+YbZ7ifbi5F86BwrWC4yEMS1Mx03CqrL28sGRIjIBnvHpOBGAfa756ct&#10;FsZd+UxjGRuRIBwKVNDGOBRShroli2HhBuLkfTtvMSbpG2k8XhPc9jLPsrW02HFaaHGgQ0v1T/lr&#10;Fbxfxs+j16ty0uPhpKvK6dvxS6n5bNKvICJN8RG+tz+MgjyH/y/pB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Wbf3EAAAA2wAAAA8AAAAAAAAAAAAAAAAAmAIAAGRycy9k&#10;b3ducmV2LnhtbFBLBQYAAAAABAAEAPUAAACJAwAAAAA=&#10;" filled="f" stroked="f">
                  <v:textbox inset="2.49933mm,1.2497mm,2.49933mm,1.2497mm">
                    <w:txbxContent>
                      <w:p w14:paraId="70929AC4" w14:textId="77777777" w:rsidR="002E7BC9" w:rsidRDefault="002E7BC9" w:rsidP="00392218"/>
                    </w:txbxContent>
                  </v:textbox>
                </v:shape>
                <v:line id="Straight Connector 23" o:spid="_x0000_s1061" style="position:absolute;visibility:visible;mso-wrap-style:square" from="4625,11430" to="1834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2" style="position:absolute;visibility:visible;mso-wrap-style:square" from="18341,11430" to="18341,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6ysUAAADbAAAADwAAAAAAAAAA&#10;AAAAAAChAgAAZHJzL2Rvd25yZXYueG1sUEsFBgAAAAAEAAQA+QAAAJMDAAAAAA==&#10;" strokeweight="0">
                  <v:stroke endarrow="open"/>
                </v:line>
                <w10:anchorlock/>
              </v:group>
            </w:pict>
          </mc:Fallback>
        </mc:AlternateContent>
      </w:r>
    </w:p>
    <w:p w14:paraId="7D0AEA78" w14:textId="77777777" w:rsidR="00392218" w:rsidRDefault="00392218" w:rsidP="00392218">
      <w:pPr>
        <w:pStyle w:val="Textbody"/>
      </w:pPr>
    </w:p>
    <w:p w14:paraId="66003CFE" w14:textId="77777777" w:rsidR="00392218" w:rsidRDefault="00392218" w:rsidP="00ED436B">
      <w:r>
        <w:lastRenderedPageBreak/>
        <w:t>In this example, if the group has deployed 25 troops per 1000 people in the neighborhood then the coverage fraction is 2/3, rising exponentially toward 1.0 as the troop density goes toward infinity. The coverage fraction determines how much of the potential satisfaction change is gained or lost by the group’s presence or activity. The x-axis is usually troops per 1000 population, as shown, but can vary; for PSYOP, it is troops per 50,000 population.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r>
        <w:rPr>
          <w:i/>
        </w:rPr>
        <w:t>c</w:t>
      </w:r>
      <w:r>
        <w:t>/</w:t>
      </w:r>
      <w:r>
        <w:rPr>
          <w:i/>
        </w:rPr>
        <w:t>d</w:t>
      </w:r>
      <w:r>
        <w:t>.  In the example shown above, then, the coverage function may be specified as either 25/1000 or {25, 1000}. The actual function is as follows. First, the troop density is</w:t>
      </w:r>
    </w:p>
    <w:p w14:paraId="0D9220A1" w14:textId="77777777" w:rsidR="00ED436B" w:rsidRDefault="00ED436B" w:rsidP="00ED436B">
      <w:pPr>
        <w:rPr>
          <w:b/>
          <w:bCs/>
        </w:rPr>
      </w:pPr>
    </w:p>
    <w:p w14:paraId="3230BCB5" w14:textId="77777777" w:rsidR="00392218" w:rsidRPr="00ED436B" w:rsidRDefault="00392218" w:rsidP="00ED436B">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14:paraId="39FA752A" w14:textId="77777777" w:rsidR="00ED436B" w:rsidRPr="007C2EFC" w:rsidRDefault="00ED436B" w:rsidP="00ED436B">
      <w:pPr>
        <w:ind w:left="360"/>
        <w:rPr>
          <w:b/>
          <w:bCs/>
        </w:rPr>
      </w:pPr>
    </w:p>
    <w:p w14:paraId="12C43CD4" w14:textId="77777777" w:rsidR="00392218" w:rsidRDefault="00392218" w:rsidP="00ED436B">
      <w:r>
        <w:t xml:space="preserve">where </w:t>
      </w:r>
      <w:r>
        <w:rPr>
          <w:i/>
          <w:iCs/>
        </w:rPr>
        <w:t>p</w:t>
      </w:r>
      <w:r>
        <w:t xml:space="preserve"> is the number of personnel engaged in the activity.  Then the coverage fraction is</w:t>
      </w:r>
    </w:p>
    <w:p w14:paraId="586D9A55" w14:textId="77777777" w:rsidR="00ED436B" w:rsidRDefault="00ED436B" w:rsidP="00ED436B">
      <w:pPr>
        <w:rPr>
          <w:b/>
          <w:bCs/>
        </w:rPr>
      </w:pPr>
    </w:p>
    <w:p w14:paraId="0D5E5906" w14:textId="77777777" w:rsidR="00392218" w:rsidRPr="00ED436B" w:rsidRDefault="00392218" w:rsidP="00ED436B">
      <w:pPr>
        <w:ind w:left="360"/>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m:oMathPara>
    </w:p>
    <w:p w14:paraId="46E2D241" w14:textId="77777777" w:rsidR="00ED436B" w:rsidRPr="007C2EFC" w:rsidRDefault="00ED436B" w:rsidP="00ED436B">
      <w:pPr>
        <w:ind w:left="360"/>
        <w:rPr>
          <w:b/>
          <w:bCs/>
        </w:rPr>
      </w:pPr>
    </w:p>
    <w:p w14:paraId="778A0402" w14:textId="77777777" w:rsidR="00392218" w:rsidRDefault="00392218" w:rsidP="00ED436B">
      <w:r>
        <w:rPr>
          <w:b/>
          <w:bCs/>
        </w:rPr>
        <w:t>Example:</w:t>
      </w:r>
      <w:r>
        <w:t xml:space="preserve">  Force group </w:t>
      </w:r>
      <w:r>
        <w:rPr>
          <w:i/>
          <w:iCs/>
        </w:rPr>
        <w:t>g</w:t>
      </w:r>
      <w:r>
        <w:t xml:space="preserve"> has 750 troops in neighborhood </w:t>
      </w:r>
      <w:r>
        <w:rPr>
          <w:i/>
          <w:iCs/>
        </w:rPr>
        <w:t>n</w:t>
      </w:r>
      <w:r>
        <w:t>, which has a total population of 40,000 people:</w:t>
      </w:r>
    </w:p>
    <w:p w14:paraId="06A8E32E" w14:textId="77777777" w:rsidR="00ED436B" w:rsidRDefault="00ED436B" w:rsidP="00ED436B">
      <w:pPr>
        <w:rPr>
          <w:b/>
          <w:bCs/>
        </w:rPr>
      </w:pPr>
    </w:p>
    <w:p w14:paraId="04C8AFD9" w14:textId="77777777" w:rsidR="00392218" w:rsidRDefault="00392218" w:rsidP="00ED436B">
      <w:pPr>
        <w:ind w:left="360"/>
      </w:pPr>
      <w:r>
        <w:rPr>
          <w:i/>
          <w:iCs/>
        </w:rPr>
        <w:t>p</w:t>
      </w:r>
      <w:r>
        <w:t xml:space="preserve"> = 750</w:t>
      </w:r>
    </w:p>
    <w:p w14:paraId="26F5FD4E" w14:textId="77777777" w:rsidR="00ED436B" w:rsidRDefault="00ED436B" w:rsidP="00ED436B">
      <w:pPr>
        <w:rPr>
          <w:b/>
          <w:bCs/>
        </w:rPr>
      </w:pPr>
    </w:p>
    <w:p w14:paraId="220ED9B2" w14:textId="77777777" w:rsidR="00392218" w:rsidRDefault="002E7BC9" w:rsidP="00ED436B">
      <w:pPr>
        <w:ind w:left="360"/>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392218">
        <w:t xml:space="preserve"> = 40,000</w:t>
      </w:r>
    </w:p>
    <w:p w14:paraId="46035966" w14:textId="77777777" w:rsidR="00ED436B" w:rsidRDefault="00ED436B" w:rsidP="00ED436B">
      <w:pPr>
        <w:rPr>
          <w:b/>
          <w:bCs/>
        </w:rPr>
      </w:pPr>
    </w:p>
    <w:p w14:paraId="2EC24E8B" w14:textId="77777777" w:rsidR="00392218" w:rsidRDefault="00392218" w:rsidP="00F1283A">
      <w:r>
        <w:t xml:space="preserve">The coverage fraction parameter, </w:t>
      </w:r>
      <w:r>
        <w:rPr>
          <w:i/>
          <w:iCs/>
        </w:rPr>
        <w:t>c/d</w:t>
      </w:r>
      <w:r>
        <w:t xml:space="preserve">, is nominally 25/1000 for mere presence.  The troop density for group </w:t>
      </w:r>
      <w:r>
        <w:rPr>
          <w:i/>
          <w:iCs/>
        </w:rPr>
        <w:t>g</w:t>
      </w:r>
      <w:r>
        <w:t xml:space="preserve"> is therefore</w:t>
      </w:r>
    </w:p>
    <w:p w14:paraId="791617D6" w14:textId="77777777" w:rsidR="00F1283A" w:rsidRDefault="00F1283A" w:rsidP="00F1283A">
      <w:pPr>
        <w:rPr>
          <w:b/>
          <w:bCs/>
        </w:rPr>
      </w:pPr>
    </w:p>
    <w:p w14:paraId="6F4BEBE8" w14:textId="77777777" w:rsidR="00392218" w:rsidRPr="00F1283A" w:rsidRDefault="00392218" w:rsidP="00F1283A">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m:oMathPara>
    </w:p>
    <w:p w14:paraId="5F9D63A7" w14:textId="77777777" w:rsidR="00F1283A" w:rsidRPr="007C2EFC" w:rsidRDefault="00F1283A" w:rsidP="00F1283A">
      <w:pPr>
        <w:ind w:left="360"/>
        <w:rPr>
          <w:b/>
          <w:bCs/>
        </w:rPr>
      </w:pPr>
    </w:p>
    <w:p w14:paraId="4EA61313" w14:textId="77777777" w:rsidR="00392218" w:rsidRDefault="00392218" w:rsidP="00F1283A">
      <w:r>
        <w:t>The coverage fraction is therefore</w:t>
      </w:r>
    </w:p>
    <w:p w14:paraId="3404E1B3" w14:textId="77777777" w:rsidR="00F1283A" w:rsidRDefault="00F1283A" w:rsidP="00F1283A"/>
    <w:p w14:paraId="54369A0A" w14:textId="77777777" w:rsidR="00392218" w:rsidRPr="007C2EFC" w:rsidRDefault="00392218" w:rsidP="00F1283A">
      <w:pPr>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m:oMathPara>
    </w:p>
    <w:p w14:paraId="4DC05F2D" w14:textId="77777777" w:rsidR="00392218" w:rsidRDefault="00392218" w:rsidP="00F1283A"/>
    <w:p w14:paraId="6810309D" w14:textId="77777777" w:rsidR="00392218" w:rsidRDefault="00392218" w:rsidP="00F1283A">
      <w:r>
        <w:t xml:space="preserve">A force group </w:t>
      </w:r>
      <w:r>
        <w:rPr>
          <w:i/>
          <w:iCs/>
        </w:rPr>
        <w:t>g</w:t>
      </w:r>
      <w:r>
        <w:t xml:space="preserve">'s coverage fraction for activity </w:t>
      </w:r>
      <w:r>
        <w:rPr>
          <w:i/>
          <w:iCs/>
        </w:rPr>
        <w:t>a</w:t>
      </w:r>
      <w:r>
        <w:t xml:space="preserve"> in neighborhood </w:t>
      </w:r>
      <w:r>
        <w:rPr>
          <w:i/>
          <w:iCs/>
        </w:rPr>
        <w:t>n</w:t>
      </w:r>
      <w:r>
        <w:t xml:space="preserve"> is denoted </w:t>
      </w:r>
      <m:oMath>
        <m:sSub>
          <m:sSubPr>
            <m:ctrlPr>
              <w:rPr>
                <w:rFonts w:ascii="Cambria Math" w:hAnsi="Cambria Math"/>
              </w:rPr>
            </m:ctrlPr>
          </m:sSubPr>
          <m:e>
            <m:r>
              <w:rPr>
                <w:rFonts w:ascii="Cambria Math" w:hAnsi="Cambria Math"/>
              </w:rPr>
              <m:t>Coverage</m:t>
            </m:r>
          </m:e>
          <m:sub>
            <m:r>
              <w:rPr>
                <w:rFonts w:ascii="Cambria Math" w:hAnsi="Cambria Math"/>
              </w:rPr>
              <m:t>nga</m:t>
            </m:r>
          </m:sub>
        </m:sSub>
      </m:oMath>
      <w:r>
        <w:rPr>
          <w:i/>
          <w:iCs/>
        </w:rPr>
        <w:t>.</w:t>
      </w:r>
      <w:r w:rsidRPr="007C2EFC">
        <w:t xml:space="preserve"> </w:t>
      </w:r>
    </w:p>
    <w:p w14:paraId="3A535650" w14:textId="77777777" w:rsidR="00F1283A" w:rsidRDefault="00F1283A" w:rsidP="00F1283A">
      <w:pPr>
        <w:rPr>
          <w:b/>
          <w:bCs/>
        </w:rPr>
      </w:pPr>
    </w:p>
    <w:p w14:paraId="5025ED1F" w14:textId="77777777" w:rsidR="00392218" w:rsidRDefault="00392218" w:rsidP="00F1283A">
      <w:pPr>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14:paraId="5A06A24A" w14:textId="77777777" w:rsidR="00392218" w:rsidRPr="007C2EFC" w:rsidRDefault="002E7BC9" w:rsidP="00F1283A">
      <w:pPr>
        <w:ind w:left="360"/>
        <w:rPr>
          <w:b/>
          <w:bCs/>
        </w:rPr>
      </w:pPr>
      <m:oMathPara>
        <m:oMathParaPr>
          <m:jc m:val="left"/>
        </m:oMathParaPr>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m:oMathPara>
    </w:p>
    <w:p w14:paraId="4B8CDD87" w14:textId="77777777" w:rsidR="00392218" w:rsidRDefault="00392218" w:rsidP="00392218">
      <w:pPr>
        <w:pStyle w:val="Heading3"/>
      </w:pPr>
      <w:bookmarkStart w:id="155" w:name="_Toc310421798"/>
      <w:bookmarkStart w:id="156" w:name="_Toc316891114"/>
      <w:r>
        <w:t>Organization Activities</w:t>
      </w:r>
      <w:bookmarkEnd w:id="155"/>
      <w:bookmarkEnd w:id="156"/>
    </w:p>
    <w:p w14:paraId="761B6C6A" w14:textId="77777777" w:rsidR="00392218" w:rsidRDefault="00392218" w:rsidP="00F1283A">
      <w:r>
        <w:t xml:space="preserve">Units belonging to organization groups have no effect on civilian satisfaction due to their mere presence. Organization units may perform the following activities; the effect of these activities is modeled in the same way as force activities are, with these distinctions:  </w:t>
      </w:r>
    </w:p>
    <w:p w14:paraId="01A75DFF" w14:textId="77777777" w:rsidR="00F1283A" w:rsidRDefault="00F1283A" w:rsidP="00F1283A"/>
    <w:p w14:paraId="151B1FB0" w14:textId="77777777" w:rsidR="00392218" w:rsidRDefault="00392218" w:rsidP="00B80934">
      <w:pPr>
        <w:pStyle w:val="ListParagraph"/>
        <w:numPr>
          <w:ilvl w:val="0"/>
          <w:numId w:val="33"/>
        </w:numPr>
      </w:pPr>
      <w:r>
        <w:t>The minimum security required for an activity depends primarily on the organization type, and not on the activity. NGOs and IGOs require “high” security, while CTRs require “medium” security.</w:t>
      </w:r>
      <w:r>
        <w:rPr>
          <w:rStyle w:val="FootnoteReference"/>
          <w:rFonts w:eastAsia="Wingdings"/>
        </w:rPr>
        <w:footnoteReference w:id="22"/>
      </w:r>
      <w:r>
        <w:t xml:space="preserve">  </w:t>
      </w:r>
    </w:p>
    <w:p w14:paraId="0036178E" w14:textId="77777777" w:rsidR="00D90060" w:rsidRDefault="00D90060" w:rsidP="00D90060"/>
    <w:p w14:paraId="4C9B5C1B" w14:textId="77777777" w:rsidR="00392218" w:rsidRDefault="00392218" w:rsidP="00B80934">
      <w:pPr>
        <w:pStyle w:val="ListParagraph"/>
        <w:numPr>
          <w:ilvl w:val="0"/>
          <w:numId w:val="33"/>
        </w:numPr>
      </w:pPr>
      <w:r>
        <w:t>Organization units can perform only a subset of the activities that a force unit can perform.</w:t>
      </w:r>
    </w:p>
    <w:p w14:paraId="372F1659" w14:textId="77777777" w:rsidR="00F1283A" w:rsidRDefault="00F1283A" w:rsidP="00F1283A"/>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14:paraId="36025E6E" w14:textId="77777777"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F296859"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Organization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29517CA"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Minimum Security</w:t>
            </w:r>
          </w:p>
          <w:p w14:paraId="5CBE8B27"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14ED513B"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6F51F3C9"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Coverage Function</w:t>
            </w:r>
          </w:p>
        </w:tc>
      </w:tr>
      <w:tr w:rsidR="00392218" w14:paraId="317A1CE0"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3ED77E8" w14:textId="77777777" w:rsidR="00392218" w:rsidRPr="00F1283A" w:rsidRDefault="00392218" w:rsidP="00B75001">
            <w:pPr>
              <w:pStyle w:val="TableContents"/>
              <w:rPr>
                <w:rFonts w:asciiTheme="minorHAnsi" w:hAnsiTheme="minorHAnsi"/>
              </w:rPr>
            </w:pPr>
            <w:r w:rsidRPr="00F1283A">
              <w:rPr>
                <w:rFonts w:asciiTheme="minorHAnsi" w:hAnsiTheme="minorHAnsi"/>
              </w:rPr>
              <w:t>CMO -- Construction</w:t>
            </w:r>
          </w:p>
        </w:tc>
        <w:tc>
          <w:tcPr>
            <w:tcW w:w="2588" w:type="dxa"/>
            <w:tcBorders>
              <w:left w:val="single" w:sz="2" w:space="0" w:color="000000"/>
              <w:bottom w:val="single" w:sz="2" w:space="0" w:color="000000"/>
            </w:tcBorders>
            <w:tcMar>
              <w:top w:w="55" w:type="dxa"/>
              <w:left w:w="55" w:type="dxa"/>
              <w:bottom w:w="55" w:type="dxa"/>
              <w:right w:w="55" w:type="dxa"/>
            </w:tcMar>
          </w:tcPr>
          <w:p w14:paraId="181DBFDF"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48569784"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FF8410"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727EF70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4B286A8" w14:textId="77777777" w:rsidR="00392218" w:rsidRPr="00F1283A" w:rsidRDefault="00392218" w:rsidP="00B75001">
            <w:pPr>
              <w:pStyle w:val="TableContents"/>
              <w:rPr>
                <w:rFonts w:asciiTheme="minorHAnsi" w:hAnsiTheme="minorHAnsi"/>
              </w:rPr>
            </w:pPr>
            <w:r w:rsidRPr="00F1283A">
              <w:rPr>
                <w:rFonts w:asciiTheme="minorHAnsi" w:hAnsiTheme="minorHAnsi"/>
              </w:rPr>
              <w:t>CMO -- Education</w:t>
            </w:r>
          </w:p>
        </w:tc>
        <w:tc>
          <w:tcPr>
            <w:tcW w:w="2588" w:type="dxa"/>
            <w:tcBorders>
              <w:left w:val="single" w:sz="2" w:space="0" w:color="000000"/>
              <w:bottom w:val="single" w:sz="2" w:space="0" w:color="000000"/>
            </w:tcBorders>
            <w:tcMar>
              <w:top w:w="55" w:type="dxa"/>
              <w:left w:w="55" w:type="dxa"/>
              <w:bottom w:w="55" w:type="dxa"/>
              <w:right w:w="55" w:type="dxa"/>
            </w:tcMar>
          </w:tcPr>
          <w:p w14:paraId="3FE4A73C"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41F07839"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40EADD"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29449DAC"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BD8949A" w14:textId="77777777" w:rsidR="00392218" w:rsidRPr="00F1283A" w:rsidRDefault="00392218" w:rsidP="00B75001">
            <w:pPr>
              <w:pStyle w:val="TableContents"/>
              <w:rPr>
                <w:rFonts w:asciiTheme="minorHAnsi" w:hAnsiTheme="minorHAnsi"/>
              </w:rPr>
            </w:pPr>
            <w:r w:rsidRPr="00F1283A">
              <w:rPr>
                <w:rFonts w:asciiTheme="minorHAnsi" w:hAnsiTheme="minorHAnsi"/>
              </w:rPr>
              <w:t>CMO -- Healthcare</w:t>
            </w:r>
          </w:p>
        </w:tc>
        <w:tc>
          <w:tcPr>
            <w:tcW w:w="2588" w:type="dxa"/>
            <w:tcBorders>
              <w:left w:val="single" w:sz="2" w:space="0" w:color="000000"/>
              <w:bottom w:val="single" w:sz="2" w:space="0" w:color="000000"/>
            </w:tcBorders>
            <w:tcMar>
              <w:top w:w="55" w:type="dxa"/>
              <w:left w:w="55" w:type="dxa"/>
              <w:bottom w:w="55" w:type="dxa"/>
              <w:right w:w="55" w:type="dxa"/>
            </w:tcMar>
          </w:tcPr>
          <w:p w14:paraId="0EC99A8F"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673B25C8"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3254E95"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0E47E683"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48618668" w14:textId="77777777" w:rsidR="00392218" w:rsidRPr="00F1283A" w:rsidRDefault="00392218" w:rsidP="00B75001">
            <w:pPr>
              <w:pStyle w:val="TableContents"/>
              <w:rPr>
                <w:rFonts w:asciiTheme="minorHAnsi" w:hAnsiTheme="minorHAnsi"/>
              </w:rPr>
            </w:pPr>
            <w:r w:rsidRPr="00F1283A">
              <w:rPr>
                <w:rFonts w:asciiTheme="minorHAnsi" w:hAnsiTheme="minorHAnsi"/>
              </w:rPr>
              <w:t>CMO -- Industry</w:t>
            </w:r>
          </w:p>
        </w:tc>
        <w:tc>
          <w:tcPr>
            <w:tcW w:w="2588" w:type="dxa"/>
            <w:tcBorders>
              <w:left w:val="single" w:sz="2" w:space="0" w:color="000000"/>
              <w:bottom w:val="single" w:sz="2" w:space="0" w:color="000000"/>
            </w:tcBorders>
            <w:tcMar>
              <w:top w:w="55" w:type="dxa"/>
              <w:left w:w="55" w:type="dxa"/>
              <w:bottom w:w="55" w:type="dxa"/>
              <w:right w:w="55" w:type="dxa"/>
            </w:tcMar>
          </w:tcPr>
          <w:p w14:paraId="606E231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7C4504FD"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DD63BB"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02AEEC09"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762E084" w14:textId="77777777" w:rsidR="00392218" w:rsidRPr="00F1283A" w:rsidRDefault="00392218" w:rsidP="00B75001">
            <w:pPr>
              <w:pStyle w:val="TableContents"/>
              <w:rPr>
                <w:rFonts w:asciiTheme="minorHAnsi" w:hAnsiTheme="minorHAnsi"/>
              </w:rPr>
            </w:pPr>
            <w:r w:rsidRPr="00F1283A">
              <w:rPr>
                <w:rFonts w:asciiTheme="minorHAnsi" w:hAnsiTheme="minorHAnsi"/>
              </w:rPr>
              <w:t>CMO -- Infrastructure</w:t>
            </w:r>
          </w:p>
        </w:tc>
        <w:tc>
          <w:tcPr>
            <w:tcW w:w="2588" w:type="dxa"/>
            <w:tcBorders>
              <w:left w:val="single" w:sz="2" w:space="0" w:color="000000"/>
              <w:bottom w:val="single" w:sz="2" w:space="0" w:color="000000"/>
            </w:tcBorders>
            <w:tcMar>
              <w:top w:w="55" w:type="dxa"/>
              <w:left w:w="55" w:type="dxa"/>
              <w:bottom w:w="55" w:type="dxa"/>
              <w:right w:w="55" w:type="dxa"/>
            </w:tcMar>
          </w:tcPr>
          <w:p w14:paraId="274C193F"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2D7151F1"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614C09"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7BCB166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BA1C501" w14:textId="77777777" w:rsidR="00392218" w:rsidRPr="00F1283A" w:rsidRDefault="00392218" w:rsidP="00B75001">
            <w:pPr>
              <w:pStyle w:val="TableContents"/>
              <w:rPr>
                <w:rFonts w:asciiTheme="minorHAnsi" w:hAnsiTheme="minorHAnsi"/>
              </w:rPr>
            </w:pPr>
            <w:r w:rsidRPr="00F1283A">
              <w:rPr>
                <w:rFonts w:asciiTheme="minorHAnsi" w:hAnsiTheme="minorHAnsi"/>
              </w:rPr>
              <w:t>CMO -- Other</w:t>
            </w:r>
          </w:p>
        </w:tc>
        <w:tc>
          <w:tcPr>
            <w:tcW w:w="2588" w:type="dxa"/>
            <w:tcBorders>
              <w:left w:val="single" w:sz="2" w:space="0" w:color="000000"/>
              <w:bottom w:val="single" w:sz="2" w:space="0" w:color="000000"/>
            </w:tcBorders>
            <w:tcMar>
              <w:top w:w="55" w:type="dxa"/>
              <w:left w:w="55" w:type="dxa"/>
              <w:bottom w:w="55" w:type="dxa"/>
              <w:right w:w="55" w:type="dxa"/>
            </w:tcMar>
          </w:tcPr>
          <w:p w14:paraId="580F5F8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60D0964C"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22D17A"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bl>
    <w:p w14:paraId="39283D06" w14:textId="77777777" w:rsidR="00392218" w:rsidRDefault="00392218" w:rsidP="00392218">
      <w:pPr>
        <w:pStyle w:val="Heading3"/>
      </w:pPr>
      <w:bookmarkStart w:id="157" w:name="_Toc310421799"/>
      <w:bookmarkStart w:id="158" w:name="_Toc316891115"/>
      <w:r>
        <w:t>Civilian Activities</w:t>
      </w:r>
      <w:bookmarkEnd w:id="157"/>
      <w:bookmarkEnd w:id="158"/>
    </w:p>
    <w:p w14:paraId="57B9D889" w14:textId="77777777" w:rsidR="00392218" w:rsidRDefault="00392218" w:rsidP="00F1283A">
      <w:r>
        <w:t>Civilian units may perform the following activities; the effect of these activities is modeled in the same way as force activities, with the distinction that security is irrelevant.</w:t>
      </w:r>
    </w:p>
    <w:p w14:paraId="0C185CF0" w14:textId="77777777" w:rsidR="00F1283A" w:rsidRDefault="00F1283A" w:rsidP="00F1283A"/>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14:paraId="1012B7C2" w14:textId="77777777"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0FB4D2F1"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Civilian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270D32DB"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Minimum Security</w:t>
            </w:r>
          </w:p>
          <w:p w14:paraId="4064C417"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4C37999"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0A1CDB38"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Coverage Function</w:t>
            </w:r>
          </w:p>
        </w:tc>
      </w:tr>
      <w:tr w:rsidR="00392218" w14:paraId="1025AE5A"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9203ABC" w14:textId="77777777" w:rsidR="00392218" w:rsidRPr="00F1283A" w:rsidRDefault="00392218" w:rsidP="00B75001">
            <w:pPr>
              <w:pStyle w:val="TableContents"/>
              <w:rPr>
                <w:rFonts w:asciiTheme="minorHAnsi" w:hAnsiTheme="minorHAnsi"/>
              </w:rPr>
            </w:pPr>
            <w:r w:rsidRPr="00F1283A">
              <w:rPr>
                <w:rFonts w:asciiTheme="minorHAnsi" w:hAnsiTheme="minorHAnsi"/>
              </w:rPr>
              <w:t>Displaced Persons</w:t>
            </w:r>
          </w:p>
        </w:tc>
        <w:tc>
          <w:tcPr>
            <w:tcW w:w="2588" w:type="dxa"/>
            <w:tcBorders>
              <w:left w:val="single" w:sz="2" w:space="0" w:color="000000"/>
              <w:bottom w:val="single" w:sz="2" w:space="0" w:color="000000"/>
            </w:tcBorders>
            <w:tcMar>
              <w:top w:w="55" w:type="dxa"/>
              <w:left w:w="55" w:type="dxa"/>
              <w:bottom w:w="55" w:type="dxa"/>
              <w:right w:w="55" w:type="dxa"/>
            </w:tcMar>
          </w:tcPr>
          <w:p w14:paraId="247A0D0C"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14:paraId="79535B86"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DEB1F8A"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25/1000</w:t>
            </w:r>
          </w:p>
        </w:tc>
      </w:tr>
      <w:tr w:rsidR="00392218" w14:paraId="370DE344"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09E7589" w14:textId="77777777" w:rsidR="00392218" w:rsidRPr="00F1283A" w:rsidRDefault="00392218" w:rsidP="00B75001">
            <w:pPr>
              <w:pStyle w:val="TableContents"/>
              <w:rPr>
                <w:rFonts w:asciiTheme="minorHAnsi" w:hAnsiTheme="minorHAnsi"/>
              </w:rPr>
            </w:pPr>
            <w:r w:rsidRPr="00F1283A">
              <w:rPr>
                <w:rFonts w:asciiTheme="minorHAnsi" w:hAnsiTheme="minorHAnsi"/>
              </w:rPr>
              <w:t>In Camp</w:t>
            </w:r>
          </w:p>
        </w:tc>
        <w:tc>
          <w:tcPr>
            <w:tcW w:w="2588" w:type="dxa"/>
            <w:tcBorders>
              <w:left w:val="single" w:sz="2" w:space="0" w:color="000000"/>
              <w:bottom w:val="single" w:sz="2" w:space="0" w:color="000000"/>
            </w:tcBorders>
            <w:tcMar>
              <w:top w:w="55" w:type="dxa"/>
              <w:left w:w="55" w:type="dxa"/>
              <w:bottom w:w="55" w:type="dxa"/>
              <w:right w:w="55" w:type="dxa"/>
            </w:tcMar>
          </w:tcPr>
          <w:p w14:paraId="2A0FBD25"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14:paraId="38D80D02"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377D40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r>
    </w:tbl>
    <w:p w14:paraId="2AD46F90" w14:textId="77777777" w:rsidR="00392218" w:rsidRDefault="00392218" w:rsidP="00F1283A"/>
    <w:p w14:paraId="32C8A235" w14:textId="7B0CFBF1" w:rsidR="00392218" w:rsidRDefault="00392218" w:rsidP="00F1283A">
      <w:r>
        <w:lastRenderedPageBreak/>
        <w:t xml:space="preserve">Units assigned the "Displaced Persons" activity are assumed to contain population driven from their homes and living with and among the civilian population in the area in which they find themselves.  </w:t>
      </w:r>
      <w:r w:rsidR="00D369F2">
        <w:t>C</w:t>
      </w:r>
      <w:r>
        <w:t>overage is computed for these persons in the normal way.</w:t>
      </w:r>
    </w:p>
    <w:p w14:paraId="12C85D8C" w14:textId="77777777" w:rsidR="00F1283A" w:rsidRDefault="00F1283A" w:rsidP="00F1283A"/>
    <w:p w14:paraId="56039C40" w14:textId="77777777" w:rsidR="00392218" w:rsidRDefault="00392218" w:rsidP="00F1283A">
      <w:r>
        <w:t>Units assigned the "In Camp" activity are assumed to be displaced persons who have been settled in a refugee camp.  Such persons are ignored, for two reasons.  First, such camps are often established in out of the way places, where there are no local civilians to be affected. Second, the attitudes of the displaced persons themselves are of interest; but GRAM does not yet allow populations to move around in this way.</w:t>
      </w:r>
    </w:p>
    <w:p w14:paraId="638E2AA6" w14:textId="77777777" w:rsidR="00392218" w:rsidRDefault="00392218" w:rsidP="00392218">
      <w:pPr>
        <w:pStyle w:val="Heading3"/>
      </w:pPr>
      <w:bookmarkStart w:id="159" w:name="_Toc310421800"/>
      <w:bookmarkStart w:id="160" w:name="_Toc316891116"/>
      <w:r>
        <w:t>Activity Situations</w:t>
      </w:r>
      <w:bookmarkEnd w:id="159"/>
      <w:bookmarkEnd w:id="160"/>
    </w:p>
    <w:p w14:paraId="6007159E" w14:textId="17869510" w:rsidR="00392218" w:rsidRDefault="00392218" w:rsidP="00F1283A">
      <w:r>
        <w:t xml:space="preserve">When a group has an activity with coverage greater than 0.0 in a neighborhood, we say that an </w:t>
      </w:r>
      <w:r>
        <w:rPr>
          <w:i/>
          <w:iCs/>
        </w:rPr>
        <w:t>activity situation</w:t>
      </w:r>
      <w:r>
        <w:t xml:space="preserve"> exists in that neighborhood.  The effects of these situations on local attitudes are assessed by the DAM rules; see the </w:t>
      </w:r>
      <w:r>
        <w:rPr>
          <w:i/>
          <w:iCs/>
        </w:rPr>
        <w:t xml:space="preserve">Athena Rules </w:t>
      </w:r>
      <w:r w:rsidR="00371967">
        <w:rPr>
          <w:iCs/>
        </w:rPr>
        <w:t>d</w:t>
      </w:r>
      <w:r w:rsidRPr="00371967">
        <w:rPr>
          <w:iCs/>
        </w:rPr>
        <w:t>ocument</w:t>
      </w:r>
      <w:r>
        <w:t>.  Note that no activity situation is created for the "In Camp" activity.</w:t>
      </w:r>
    </w:p>
    <w:p w14:paraId="55D34D02" w14:textId="77777777" w:rsidR="00502610" w:rsidRPr="008830E1" w:rsidRDefault="00502610" w:rsidP="00A41624">
      <w:pPr>
        <w:pStyle w:val="Textbody"/>
      </w:pPr>
    </w:p>
    <w:p w14:paraId="04F22CB9" w14:textId="77777777" w:rsidR="00A41624" w:rsidRPr="00F61F37" w:rsidRDefault="00A41624" w:rsidP="00A41624">
      <w:pPr>
        <w:pStyle w:val="Textbody"/>
      </w:pPr>
    </w:p>
    <w:p w14:paraId="378E6654" w14:textId="77777777" w:rsidR="00A41624" w:rsidRDefault="00A41624" w:rsidP="00F34ED3"/>
    <w:p w14:paraId="0177D396" w14:textId="77777777" w:rsidR="000D3FC9" w:rsidRDefault="000D3FC9" w:rsidP="000D3FC9">
      <w:pPr>
        <w:pStyle w:val="Heading2"/>
      </w:pPr>
      <w:bookmarkStart w:id="161" w:name="_Ref310324877"/>
      <w:bookmarkStart w:id="162" w:name="_Toc310421801"/>
      <w:bookmarkStart w:id="163" w:name="_Toc316891117"/>
      <w:r>
        <w:lastRenderedPageBreak/>
        <w:t>Environmental Situations</w:t>
      </w:r>
      <w:bookmarkEnd w:id="161"/>
      <w:bookmarkEnd w:id="162"/>
      <w:bookmarkEnd w:id="163"/>
    </w:p>
    <w:p w14:paraId="6CFCDC62" w14:textId="77777777" w:rsidR="000D3FC9" w:rsidRDefault="000D3FC9" w:rsidP="000D3FC9">
      <w:r>
        <w:t xml:space="preserve">Environmental situations are on-going circumstances in a neighborhood that affect all of the civilians resident in the neighborhood.  Environmental situations have a coverage fraction, just as activity situations do; however, for environmental situations the coverage fraction is set by the analyst when the situation is created.  The complete set of environmental situation types (and the accompanying DAM rules) are given in the </w:t>
      </w:r>
      <w:r>
        <w:rPr>
          <w:i/>
          <w:iCs/>
        </w:rPr>
        <w:t>Athena Rules</w:t>
      </w:r>
      <w:r>
        <w:t xml:space="preserve"> document.</w:t>
      </w:r>
    </w:p>
    <w:p w14:paraId="58B3124B" w14:textId="77777777" w:rsidR="002B6704" w:rsidRDefault="002B6704" w:rsidP="002B6704">
      <w:pPr>
        <w:pStyle w:val="Textbody"/>
      </w:pPr>
    </w:p>
    <w:p w14:paraId="21C9123C" w14:textId="77777777" w:rsidR="00B75001" w:rsidRDefault="00B75001" w:rsidP="00B75001">
      <w:pPr>
        <w:pStyle w:val="Heading2"/>
      </w:pPr>
      <w:bookmarkStart w:id="164" w:name="_Ref310246902"/>
      <w:bookmarkStart w:id="165" w:name="_Ref310247782"/>
      <w:bookmarkStart w:id="166" w:name="_Toc310421802"/>
      <w:bookmarkStart w:id="167" w:name="_Toc316891118"/>
      <w:r>
        <w:lastRenderedPageBreak/>
        <w:t>Services</w:t>
      </w:r>
      <w:bookmarkEnd w:id="164"/>
      <w:bookmarkEnd w:id="165"/>
      <w:bookmarkEnd w:id="166"/>
      <w:bookmarkEnd w:id="167"/>
    </w:p>
    <w:p w14:paraId="39CD45C3" w14:textId="77777777" w:rsidR="00B75001" w:rsidRDefault="00B75001" w:rsidP="00B75001">
      <w:r>
        <w:t>A service is something provided to the civilians, the level of which affects civilian attitudes.</w:t>
      </w:r>
    </w:p>
    <w:p w14:paraId="12FA2C00" w14:textId="77777777" w:rsidR="00B75001" w:rsidRDefault="00B75001" w:rsidP="00B75001">
      <w:pPr>
        <w:pStyle w:val="Heading3"/>
      </w:pPr>
      <w:bookmarkStart w:id="168" w:name="_Toc310421803"/>
      <w:bookmarkStart w:id="169" w:name="_Toc316891119"/>
      <w:r>
        <w:t>Overview</w:t>
      </w:r>
      <w:bookmarkEnd w:id="168"/>
      <w:bookmarkEnd w:id="169"/>
    </w:p>
    <w:p w14:paraId="2276AD88" w14:textId="77777777" w:rsidR="00B75001" w:rsidRPr="00A901A0" w:rsidRDefault="00B75001" w:rsidP="00B75001">
      <w:r>
        <w:t xml:space="preserve">At present Athena models one kind of service, Essential Non-Infrastructure (ENI) services (Section </w:t>
      </w:r>
      <w:r>
        <w:fldChar w:fldCharType="begin"/>
      </w:r>
      <w:r>
        <w:instrText xml:space="preserve"> REF _Ref310327255 \r \h </w:instrText>
      </w:r>
      <w:r>
        <w:fldChar w:fldCharType="separate"/>
      </w:r>
      <w:r w:rsidR="00D90060">
        <w:t>8.2</w:t>
      </w:r>
      <w:r>
        <w:fldChar w:fldCharType="end"/>
      </w:r>
      <w:r>
        <w:t>).  We expect additional services to be handled in a similar way; this section presents an overview of the general concept.</w:t>
      </w:r>
    </w:p>
    <w:p w14:paraId="3DEBF05B" w14:textId="77777777" w:rsidR="00B75001" w:rsidRPr="000D683A" w:rsidRDefault="00B75001" w:rsidP="00B75001">
      <w:pPr>
        <w:pStyle w:val="Heading4"/>
      </w:pPr>
      <w:bookmarkStart w:id="170" w:name="_Toc310421804"/>
      <w:bookmarkStart w:id="171" w:name="_Toc316891120"/>
      <w:r>
        <w:t>Services vs. Environmental Situations</w:t>
      </w:r>
      <w:bookmarkEnd w:id="170"/>
      <w:bookmarkEnd w:id="171"/>
    </w:p>
    <w:p w14:paraId="1F70A482" w14:textId="77777777" w:rsidR="00B75001" w:rsidRDefault="00B75001" w:rsidP="00B75001">
      <w:r>
        <w:t xml:space="preserve">Athena has historically modeled services (e.g., power and water) using environmental situations, or “ensits” (Section </w:t>
      </w:r>
      <w:r>
        <w:fldChar w:fldCharType="begin"/>
      </w:r>
      <w:r>
        <w:instrText xml:space="preserve"> REF _Ref310324877 \r \h </w:instrText>
      </w:r>
      <w:r>
        <w:fldChar w:fldCharType="separate"/>
      </w:r>
      <w:r w:rsidR="00D90060">
        <w:t>7</w:t>
      </w:r>
      <w:r>
        <w:fldChar w:fldCharType="end"/>
      </w:r>
      <w:r>
        <w:t>).  In the ensit model, the service is presumed to be provided unless the related ensit exists, in which case the service is out.  There is usually a satisfaction penalty when service lapses, a satisfaction gain when service is restored, and a satisfaction drain so long as the service is out.  This model derives from JNEM’s five-day training exercises, where ensits were presented as problems for the training audience to solve—the training audience is rewarded for speedy resolution, and no situation lasts for a long time because the time horizon is so short.</w:t>
      </w:r>
    </w:p>
    <w:p w14:paraId="6CC1FDE2" w14:textId="77777777" w:rsidR="00B75001" w:rsidRDefault="00B75001" w:rsidP="00B75001"/>
    <w:p w14:paraId="3F63D3B6" w14:textId="77777777" w:rsidR="00B75001" w:rsidRDefault="00B75001" w:rsidP="00B75001">
      <w:r>
        <w:t>As it turns out, ensits are not well-suited for Athena time horizons.  In addition, they do not allow actors to have a role in providing services to the civilians—something an actor does to influence, benefit, and ingratiate the civilians, and to make them dependent on the actor’s leadership.</w:t>
      </w:r>
    </w:p>
    <w:p w14:paraId="6935BF5C" w14:textId="77777777" w:rsidR="00B75001" w:rsidRDefault="00B75001" w:rsidP="00B75001"/>
    <w:p w14:paraId="73BDC7B4" w14:textId="4C6C97D3" w:rsidR="00B75001" w:rsidRDefault="00B75001" w:rsidP="00B75001">
      <w:r>
        <w:t>Consequently, we have developed the notion of a provided service.  Actors may be directly responsible for providing the service, or may indirectly facilitate provision of the service.</w:t>
      </w:r>
      <w:r w:rsidR="00A2367B">
        <w:rPr>
          <w:rStyle w:val="FootnoteReference"/>
        </w:rPr>
        <w:footnoteReference w:id="23"/>
      </w:r>
    </w:p>
    <w:p w14:paraId="52A33562" w14:textId="77777777" w:rsidR="00B75001" w:rsidRDefault="00B75001" w:rsidP="00B75001">
      <w:pPr>
        <w:pStyle w:val="Heading4"/>
      </w:pPr>
      <w:bookmarkStart w:id="172" w:name="_Toc310421805"/>
      <w:bookmarkStart w:id="173" w:name="_Toc316891121"/>
      <w:r>
        <w:t>Levels of Service</w:t>
      </w:r>
      <w:bookmarkEnd w:id="172"/>
      <w:bookmarkEnd w:id="173"/>
    </w:p>
    <w:p w14:paraId="5A43C724" w14:textId="77777777" w:rsidR="00B75001" w:rsidRDefault="00B75001" w:rsidP="00B75001">
      <w:r>
        <w:t>A service is provided to the civilians by one or more actors.  It can be provided to a greater or lesser extent, and the primary driver of attitude and relationship change is whether the provided level of service meets or fails to meet the expectations of the civilians.  In particular, a service has:</w:t>
      </w:r>
    </w:p>
    <w:p w14:paraId="4DFB1ACA" w14:textId="77777777" w:rsidR="00B75001" w:rsidRDefault="00B75001" w:rsidP="00B75001"/>
    <w:p w14:paraId="753BA869" w14:textId="77777777" w:rsidR="00B75001" w:rsidRDefault="00B75001" w:rsidP="00B80934">
      <w:pPr>
        <w:pStyle w:val="ListParagraph"/>
        <w:numPr>
          <w:ilvl w:val="0"/>
          <w:numId w:val="34"/>
        </w:numPr>
      </w:pPr>
      <w:r>
        <w:t>An Actual Level of Service (</w:t>
      </w:r>
      <w:r w:rsidRPr="00B75001">
        <w:rPr>
          <w:i/>
        </w:rPr>
        <w:t>ALOS</w:t>
      </w:r>
      <w:r>
        <w:t>): the amount of the service currently being provided.  This is a continuous variable which rises and falls over time.  The natural units for the level of service will of course vary from one kind of service to another.</w:t>
      </w:r>
    </w:p>
    <w:p w14:paraId="5B8A8FF3" w14:textId="77777777" w:rsidR="00B75001" w:rsidRDefault="00B75001" w:rsidP="00B75001"/>
    <w:p w14:paraId="0CB8B969" w14:textId="77777777" w:rsidR="00B75001" w:rsidRDefault="00B75001" w:rsidP="00B80934">
      <w:pPr>
        <w:pStyle w:val="ListParagraph"/>
        <w:numPr>
          <w:ilvl w:val="0"/>
          <w:numId w:val="34"/>
        </w:numPr>
      </w:pPr>
      <w:r>
        <w:lastRenderedPageBreak/>
        <w:t>A Required Level of Service (</w:t>
      </w:r>
      <w:r w:rsidRPr="00B75001">
        <w:rPr>
          <w:i/>
        </w:rPr>
        <w:t>RLOS</w:t>
      </w:r>
      <w:r>
        <w:t xml:space="preserve">).  If the </w:t>
      </w:r>
      <w:r w:rsidRPr="00B75001">
        <w:rPr>
          <w:i/>
        </w:rPr>
        <w:t>ALOS</w:t>
      </w:r>
      <w:r>
        <w:t xml:space="preserve"> is less than the </w:t>
      </w:r>
      <w:r w:rsidRPr="00B75001">
        <w:rPr>
          <w:i/>
        </w:rPr>
        <w:t>RLOS</w:t>
      </w:r>
      <w:r>
        <w:t>, serious hardship results.</w:t>
      </w:r>
    </w:p>
    <w:p w14:paraId="62F1A113" w14:textId="77777777" w:rsidR="00B75001" w:rsidRDefault="00B75001" w:rsidP="00B75001"/>
    <w:p w14:paraId="25ADAEF6" w14:textId="77777777" w:rsidR="00B75001" w:rsidRDefault="00B75001" w:rsidP="00B80934">
      <w:pPr>
        <w:pStyle w:val="ListParagraph"/>
        <w:numPr>
          <w:ilvl w:val="0"/>
          <w:numId w:val="34"/>
        </w:numPr>
      </w:pPr>
      <w:r>
        <w:t>An Expected Level of Service (</w:t>
      </w:r>
      <w:r w:rsidRPr="00B75001">
        <w:rPr>
          <w:i/>
        </w:rPr>
        <w:t>ELOS</w:t>
      </w:r>
      <w:r>
        <w:t xml:space="preserve">).  The </w:t>
      </w:r>
      <w:r w:rsidRPr="00B75001">
        <w:rPr>
          <w:i/>
        </w:rPr>
        <w:t>ELOS</w:t>
      </w:r>
      <w:r>
        <w:t xml:space="preserve"> will approach the </w:t>
      </w:r>
      <w:r w:rsidRPr="00B75001">
        <w:rPr>
          <w:i/>
        </w:rPr>
        <w:t>ALOS</w:t>
      </w:r>
      <w:r>
        <w:t xml:space="preserve"> over time.  In general, the population grows happier when the </w:t>
      </w:r>
      <w:r w:rsidRPr="00B75001">
        <w:rPr>
          <w:i/>
        </w:rPr>
        <w:t>ALOS</w:t>
      </w:r>
      <w:r>
        <w:t xml:space="preserve"> exceeds the </w:t>
      </w:r>
      <w:r w:rsidRPr="00B75001">
        <w:rPr>
          <w:i/>
        </w:rPr>
        <w:t>ELOS</w:t>
      </w:r>
      <w:r>
        <w:t>, and unhappier when the opposite is true.</w:t>
      </w:r>
    </w:p>
    <w:p w14:paraId="09AD47D6" w14:textId="77777777" w:rsidR="00B75001" w:rsidRDefault="00B75001" w:rsidP="00B75001"/>
    <w:p w14:paraId="131DE797" w14:textId="77777777" w:rsidR="00B75001" w:rsidRDefault="00B75001" w:rsidP="00B80934">
      <w:pPr>
        <w:pStyle w:val="ListParagraph"/>
        <w:numPr>
          <w:ilvl w:val="0"/>
          <w:numId w:val="34"/>
        </w:numPr>
      </w:pPr>
      <w:r>
        <w:t>A Saturation Level of Service (</w:t>
      </w:r>
      <w:r w:rsidRPr="00B75001">
        <w:rPr>
          <w:i/>
        </w:rPr>
        <w:t>SLOS</w:t>
      </w:r>
      <w:r>
        <w:t xml:space="preserve">).  When the </w:t>
      </w:r>
      <w:r w:rsidRPr="00B75001">
        <w:rPr>
          <w:i/>
        </w:rPr>
        <w:t>ALOS</w:t>
      </w:r>
      <w:r>
        <w:t xml:space="preserve"> reaches saturation, the population has all the service they can use; increases beyond SLOS cause no net gain in satisfaction.</w:t>
      </w:r>
    </w:p>
    <w:p w14:paraId="4DDF8A77" w14:textId="77777777" w:rsidR="00B75001" w:rsidRDefault="00B75001" w:rsidP="00B75001"/>
    <w:p w14:paraId="7D4A459F" w14:textId="77777777" w:rsidR="00B75001" w:rsidRDefault="00B75001" w:rsidP="00B75001">
      <w:r>
        <w:t xml:space="preserve">For simplicity’s sake, we normalize all of these variables to the Saturation Level of Service.  That is, </w:t>
      </w:r>
      <w:r>
        <w:rPr>
          <w:i/>
        </w:rPr>
        <w:t>SLOS</w:t>
      </w:r>
      <w:r>
        <w:t xml:space="preserve"> is scaled to be 1.0, and the other variables are all represented as fractions of </w:t>
      </w:r>
      <w:r>
        <w:rPr>
          <w:i/>
        </w:rPr>
        <w:t>SLOS</w:t>
      </w:r>
      <w:r>
        <w:t>.  As a result,</w:t>
      </w:r>
    </w:p>
    <w:p w14:paraId="69D963CF" w14:textId="77777777" w:rsidR="00B75001" w:rsidRPr="00FA7915" w:rsidRDefault="00B75001" w:rsidP="00B75001"/>
    <w:p w14:paraId="255DE6B0" w14:textId="77777777" w:rsidR="00B75001" w:rsidRPr="00B75001" w:rsidRDefault="00B75001" w:rsidP="00B75001">
      <w:pPr>
        <w:ind w:left="360"/>
      </w:pPr>
      <m:oMathPara>
        <m:oMathParaPr>
          <m:jc m:val="left"/>
        </m:oMathParaPr>
        <m:oMath>
          <m:r>
            <w:rPr>
              <w:rFonts w:ascii="Cambria Math" w:hAnsi="Cambria Math"/>
            </w:rPr>
            <m:t>SLOS</m:t>
          </m:r>
          <m:r>
            <m:rPr>
              <m:sty m:val="p"/>
            </m:rPr>
            <w:rPr>
              <w:rFonts w:ascii="Cambria Math" w:hAnsi="Cambria Math"/>
            </w:rPr>
            <m:t>=1.0</m:t>
          </m:r>
        </m:oMath>
      </m:oMathPara>
    </w:p>
    <w:p w14:paraId="752B804D" w14:textId="77777777" w:rsidR="00B75001" w:rsidRPr="00FA7915" w:rsidRDefault="00B75001" w:rsidP="00B75001">
      <w:pPr>
        <w:ind w:left="360"/>
      </w:pPr>
    </w:p>
    <w:p w14:paraId="1E67C66E" w14:textId="77777777"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RLOS</m:t>
          </m:r>
          <m:r>
            <m:rPr>
              <m:sty m:val="p"/>
            </m:rPr>
            <w:rPr>
              <w:rFonts w:ascii="Cambria Math" w:hAnsi="Cambria Math"/>
            </w:rPr>
            <m:t>≤1.0</m:t>
          </m:r>
        </m:oMath>
      </m:oMathPara>
    </w:p>
    <w:p w14:paraId="0E34314C" w14:textId="77777777"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ELOS</m:t>
          </m:r>
          <m:r>
            <m:rPr>
              <m:sty m:val="p"/>
            </m:rPr>
            <w:rPr>
              <w:rFonts w:ascii="Cambria Math" w:hAnsi="Cambria Math"/>
            </w:rPr>
            <m:t>≤1.0</m:t>
          </m:r>
        </m:oMath>
      </m:oMathPara>
    </w:p>
    <w:p w14:paraId="0353E118" w14:textId="77777777" w:rsidR="00B75001" w:rsidRPr="00B75001" w:rsidRDefault="00B75001" w:rsidP="00B75001">
      <w:pPr>
        <w:ind w:left="360"/>
        <w:rPr>
          <w:iCs/>
        </w:rPr>
      </w:pPr>
      <m:oMathPara>
        <m:oMathParaPr>
          <m:jc m:val="left"/>
        </m:oMathParaPr>
        <m:oMath>
          <m:r>
            <m:rPr>
              <m:sty m:val="p"/>
            </m:rPr>
            <w:rPr>
              <w:rFonts w:ascii="Cambria Math" w:hAnsi="Cambria Math"/>
            </w:rPr>
            <m:t>0.0≤</m:t>
          </m:r>
          <m:r>
            <w:rPr>
              <w:rFonts w:ascii="Cambria Math" w:hAnsi="Cambria Math"/>
            </w:rPr>
            <m:t>ALOS</m:t>
          </m:r>
        </m:oMath>
      </m:oMathPara>
    </w:p>
    <w:p w14:paraId="53D6DEBB" w14:textId="77777777" w:rsidR="00B75001" w:rsidRPr="00FA7915" w:rsidRDefault="00B75001" w:rsidP="00B75001">
      <w:pPr>
        <w:ind w:left="360"/>
      </w:pPr>
    </w:p>
    <w:p w14:paraId="43EEF6D6" w14:textId="77777777" w:rsidR="00B75001" w:rsidRDefault="00B75001" w:rsidP="00B75001">
      <w:r>
        <w:t xml:space="preserve">Note that we allow </w:t>
      </w:r>
      <w:r>
        <w:rPr>
          <w:i/>
        </w:rPr>
        <w:t>ALOS</w:t>
      </w:r>
      <w:r>
        <w:t xml:space="preserve"> to exceed the saturation level; the actors might indeed provide a superfluous quantity of the service, although they get no benefit from doing so.</w:t>
      </w:r>
    </w:p>
    <w:p w14:paraId="41805486" w14:textId="77777777" w:rsidR="00B75001" w:rsidRDefault="00B75001" w:rsidP="00B75001">
      <w:pPr>
        <w:pStyle w:val="Heading4"/>
      </w:pPr>
      <w:bookmarkStart w:id="174" w:name="_Ref310415360"/>
      <w:bookmarkStart w:id="175" w:name="_Toc310421806"/>
      <w:bookmarkStart w:id="176" w:name="_Toc316891122"/>
      <w:r>
        <w:t>Service Cases</w:t>
      </w:r>
      <w:bookmarkEnd w:id="174"/>
      <w:bookmarkEnd w:id="175"/>
      <w:bookmarkEnd w:id="176"/>
    </w:p>
    <w:p w14:paraId="73376EEB" w14:textId="77777777" w:rsidR="00B75001" w:rsidRDefault="00B75001" w:rsidP="00B75001">
      <w:r>
        <w:t xml:space="preserve">As an aid to analysis of attitude and relationship effects, we define a number of </w:t>
      </w:r>
      <w:r w:rsidRPr="00A901A0">
        <w:t>cases</w:t>
      </w:r>
      <w:r>
        <w:t xml:space="preserve">.  At any given time, with respect to a particular group </w:t>
      </w:r>
      <w:r>
        <w:rPr>
          <w:i/>
        </w:rPr>
        <w:t>g</w:t>
      </w:r>
      <w:r>
        <w:t xml:space="preserve"> in a particular neighborhood </w:t>
      </w:r>
      <w:r>
        <w:rPr>
          <w:i/>
        </w:rPr>
        <w:t>n</w:t>
      </w:r>
      <w:r>
        <w:t>, one of the four following cases obtains:</w:t>
      </w:r>
    </w:p>
    <w:p w14:paraId="20E5F80B" w14:textId="77777777" w:rsidR="00B75001" w:rsidRDefault="00B75001" w:rsidP="00B75001"/>
    <w:p w14:paraId="30A73032" w14:textId="77777777" w:rsidR="00B75001" w:rsidRDefault="00B75001" w:rsidP="00B80934">
      <w:pPr>
        <w:pStyle w:val="ListParagraph"/>
        <w:numPr>
          <w:ilvl w:val="0"/>
          <w:numId w:val="35"/>
        </w:numPr>
      </w:pPr>
      <w:r w:rsidRPr="00B75001">
        <w:rPr>
          <w:b/>
        </w:rPr>
        <w:t>Case R−</w:t>
      </w:r>
      <w:r>
        <w:t>: The actual level is less than the required level.  The people are hurting, and the expected level doesn’t matter.</w:t>
      </w:r>
    </w:p>
    <w:p w14:paraId="466CC3CF" w14:textId="77777777" w:rsidR="00B75001" w:rsidRDefault="00B75001" w:rsidP="00B75001"/>
    <w:p w14:paraId="18F0CD8D" w14:textId="77777777" w:rsidR="00B75001" w:rsidRDefault="00B75001" w:rsidP="00B80934">
      <w:pPr>
        <w:pStyle w:val="ListParagraph"/>
        <w:numPr>
          <w:ilvl w:val="0"/>
          <w:numId w:val="35"/>
        </w:numPr>
      </w:pPr>
      <w:r w:rsidRPr="00B75001">
        <w:rPr>
          <w:b/>
        </w:rPr>
        <w:t>Case E−</w:t>
      </w:r>
      <w:r>
        <w:t>: The actual level is at least the required level, but is less than expected.  The people will be unhappy.</w:t>
      </w:r>
    </w:p>
    <w:p w14:paraId="201FDB2C" w14:textId="77777777" w:rsidR="00B75001" w:rsidRPr="000D683A" w:rsidRDefault="00B75001" w:rsidP="00B75001"/>
    <w:p w14:paraId="690A5676" w14:textId="77777777" w:rsidR="00B75001" w:rsidRDefault="00B75001" w:rsidP="00B80934">
      <w:pPr>
        <w:pStyle w:val="ListParagraph"/>
        <w:numPr>
          <w:ilvl w:val="0"/>
          <w:numId w:val="35"/>
        </w:numPr>
      </w:pPr>
      <w:r w:rsidRPr="00B75001">
        <w:rPr>
          <w:b/>
        </w:rPr>
        <w:t>Case E</w:t>
      </w:r>
      <w:r w:rsidRPr="000D683A">
        <w:t>:</w:t>
      </w:r>
      <w:r>
        <w:t xml:space="preserve"> The actual level is close to the expected level.  The people are getting what they expect.</w:t>
      </w:r>
    </w:p>
    <w:p w14:paraId="18351EE4" w14:textId="77777777" w:rsidR="00B75001" w:rsidRDefault="00B75001" w:rsidP="00B75001"/>
    <w:p w14:paraId="4CA3EE91" w14:textId="73C778A8" w:rsidR="00B75001" w:rsidRDefault="00B75001" w:rsidP="00B80934">
      <w:pPr>
        <w:pStyle w:val="ListParagraph"/>
        <w:numPr>
          <w:ilvl w:val="0"/>
          <w:numId w:val="35"/>
        </w:numPr>
      </w:pPr>
      <w:r w:rsidRPr="00B75001">
        <w:rPr>
          <w:b/>
        </w:rPr>
        <w:t>Case E+</w:t>
      </w:r>
      <w:r>
        <w:t>: The actual level is well above the expected level.  The people are getting more than they expect, and they like it. (Note that the expected level can approach but never exceed saturation.)</w:t>
      </w:r>
    </w:p>
    <w:p w14:paraId="48041AA0" w14:textId="77777777" w:rsidR="00B75001" w:rsidRDefault="00B75001" w:rsidP="00B75001">
      <w:pPr>
        <w:pStyle w:val="Heading3"/>
      </w:pPr>
      <w:bookmarkStart w:id="177" w:name="_Ref310327255"/>
      <w:bookmarkStart w:id="178" w:name="_Toc310421807"/>
      <w:bookmarkStart w:id="179" w:name="_Toc316891123"/>
      <w:r>
        <w:lastRenderedPageBreak/>
        <w:t>Essential Non-Infrastructure (ENI) Services</w:t>
      </w:r>
      <w:bookmarkEnd w:id="177"/>
      <w:bookmarkEnd w:id="178"/>
      <w:bookmarkEnd w:id="179"/>
    </w:p>
    <w:p w14:paraId="607E3FD1" w14:textId="77777777" w:rsidR="00B75001" w:rsidRDefault="00B75001" w:rsidP="00B75001">
      <w:r>
        <w:t>Among the tactics actors can use when trying to achieve their goals is funding of those essential civilian services that do not require significant amounts of infrastructure.</w:t>
      </w:r>
      <w:r>
        <w:rPr>
          <w:rStyle w:val="FootnoteReference"/>
          <w:rFonts w:eastAsia="Wingdings"/>
        </w:rPr>
        <w:footnoteReference w:id="24"/>
      </w:r>
      <w:r>
        <w:t xml:space="preserve">  To avoid repeating that mouthful every time we want to refer to them, we are calling them “essential non-infrastructure” or “ENI” services, for short. Civilian groups’ support for actors will be affected and their satisfaction levels may change. This section describes how to compute those changes. The model takes into account that the actors will usually be competing.</w:t>
      </w:r>
    </w:p>
    <w:p w14:paraId="1B865A4D" w14:textId="77777777" w:rsidR="00B75001" w:rsidRDefault="00B75001" w:rsidP="00B75001"/>
    <w:p w14:paraId="66633101" w14:textId="77777777" w:rsidR="00B75001" w:rsidRDefault="00B75001" w:rsidP="00B75001">
      <w:r>
        <w:t>ENI services include such things as welfare payments, courts, public education, and any other service for which funding alone adequately describes what is needed to “make it happen.” The model can accommodate services that require other assets as well as money if those other assets are used in strict proportion to the funding, but details of how to do so are not suggested here. Athena will not execute any tactic an actor cannot afford (in terms of any asset).</w:t>
      </w:r>
    </w:p>
    <w:p w14:paraId="0C430149" w14:textId="77777777" w:rsidR="00B75001" w:rsidRDefault="00B75001" w:rsidP="00B75001"/>
    <w:p w14:paraId="065BEBC7" w14:textId="77777777" w:rsidR="00B75001" w:rsidRDefault="00B75001" w:rsidP="00B75001">
      <w:r>
        <w:t xml:space="preserve">Modeled services do not include provision of water, food, electrical power, or other utilities; shortages of those services are modeled as </w:t>
      </w:r>
      <w:r>
        <w:rPr>
          <w:i/>
        </w:rPr>
        <w:t>ensits</w:t>
      </w:r>
      <w:r>
        <w:t xml:space="preserve">, which can be mitigated by tactics that specify appropriate force group activities. Nor do they include law enforcement, which can be provided by assigning the CMO-Law Enforcement activity. </w:t>
      </w:r>
    </w:p>
    <w:p w14:paraId="019501AC" w14:textId="77777777" w:rsidR="00B75001" w:rsidRDefault="00B75001" w:rsidP="00B75001"/>
    <w:p w14:paraId="0F70E0CD" w14:textId="77777777" w:rsidR="00B75001" w:rsidRDefault="00B75001" w:rsidP="00B75001">
      <w:r>
        <w:t>Other essential services that require substantial amounts of infrastructure, such as public transit and postal service are not covered by this model, nor are the rather distant governmental services of defense, central banking, and law-making.</w:t>
      </w:r>
    </w:p>
    <w:p w14:paraId="786CD217" w14:textId="77777777" w:rsidR="00B75001" w:rsidRDefault="00B75001" w:rsidP="00B75001">
      <w:pPr>
        <w:pStyle w:val="Heading4"/>
      </w:pPr>
      <w:bookmarkStart w:id="180" w:name="_Toc310421808"/>
      <w:bookmarkStart w:id="181" w:name="_Toc316891124"/>
      <w:r>
        <w:t>Service vs. Funding</w:t>
      </w:r>
      <w:bookmarkEnd w:id="180"/>
      <w:bookmarkEnd w:id="181"/>
    </w:p>
    <w:p w14:paraId="01C4B059" w14:textId="77777777" w:rsidR="00B75001" w:rsidRDefault="00B75001" w:rsidP="00B75001">
      <w:r>
        <w:t>Because ENI services by definition do not require investment in infrastructure, we assume that the amount of service provided at any given time depends on the total funding for ENI services at that time, summed over all actors’ contributions.   In particular, let</w:t>
      </w:r>
    </w:p>
    <w:p w14:paraId="2AB955DF" w14:textId="77777777" w:rsidR="00B75001" w:rsidRDefault="00B75001" w:rsidP="00B75001"/>
    <w:p w14:paraId="71AE00B3" w14:textId="77777777" w:rsidR="00B75001" w:rsidRPr="00B75001" w:rsidRDefault="002E7BC9" w:rsidP="00B75001">
      <w:pPr>
        <w:ind w:left="36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m:t>
                          </m:r>
                        </m:sub>
                      </m:sSub>
                    </m:num>
                    <m:den>
                      <m:sSub>
                        <m:sSubPr>
                          <m:ctrlPr>
                            <w:rPr>
                              <w:rFonts w:ascii="Cambria Math" w:hAnsi="Cambria Math"/>
                            </w:rPr>
                          </m:ctrlPr>
                        </m:sSubPr>
                        <m:e>
                          <m:r>
                            <w:rPr>
                              <w:rFonts w:ascii="Cambria Math" w:hAnsi="Cambria Math"/>
                            </w:rPr>
                            <m:t>P</m:t>
                          </m:r>
                        </m:e>
                        <m:sub>
                          <m:r>
                            <w:rPr>
                              <w:rFonts w:ascii="Cambria Math" w:hAnsi="Cambria Math"/>
                            </w:rPr>
                            <m:t>g</m:t>
                          </m:r>
                        </m:sub>
                      </m:sSub>
                    </m:den>
                  </m:f>
                </m:e>
              </m:d>
            </m:e>
            <m:sup>
              <m:sSub>
                <m:sSubPr>
                  <m:ctrlPr>
                    <w:rPr>
                      <w:rFonts w:ascii="Cambria Math" w:hAnsi="Cambria Math"/>
                    </w:rPr>
                  </m:ctrlPr>
                </m:sSubPr>
                <m:e>
                  <m:r>
                    <w:rPr>
                      <w:rFonts w:ascii="Cambria Math" w:hAnsi="Cambria Math"/>
                    </w:rPr>
                    <m:t>β</m:t>
                  </m:r>
                </m:e>
                <m:sub>
                  <m:r>
                    <w:rPr>
                      <w:rFonts w:ascii="Cambria Math" w:hAnsi="Cambria Math"/>
                    </w:rPr>
                    <m:t>r</m:t>
                  </m:r>
                </m:sub>
              </m:sSub>
            </m:sup>
          </m:sSup>
        </m:oMath>
      </m:oMathPara>
    </w:p>
    <w:p w14:paraId="2320166B" w14:textId="77777777" w:rsidR="00B75001" w:rsidRPr="008D4F12" w:rsidRDefault="00B75001" w:rsidP="00B75001">
      <w:pPr>
        <w:ind w:left="360"/>
      </w:pPr>
    </w:p>
    <w:p w14:paraId="3B5DBFFA" w14:textId="77777777" w:rsidR="00B75001" w:rsidRPr="00B75001" w:rsidRDefault="00B75001" w:rsidP="00B75001">
      <m:oMathPara>
        <m:oMathParaPr>
          <m:jc m:val="left"/>
        </m:oMathParaPr>
        <m:oMath>
          <m:r>
            <m:rPr>
              <m:sty m:val="p"/>
            </m:rPr>
            <w:rPr>
              <w:rFonts w:ascii="Cambria Math" w:hAnsi="Cambria Math"/>
            </w:rPr>
            <m:t>where</m:t>
          </m:r>
        </m:oMath>
      </m:oMathPara>
    </w:p>
    <w:p w14:paraId="4FCD4119" w14:textId="77777777" w:rsidR="00B75001" w:rsidRPr="00B75001" w:rsidRDefault="00B75001" w:rsidP="00B75001"/>
    <w:p w14:paraId="169AA846" w14:textId="77777777" w:rsidR="00B75001" w:rsidRDefault="00B75001" w:rsidP="00B75001">
      <w:pPr>
        <w:pStyle w:val="Definitions"/>
      </w:pPr>
      <m:oMath>
        <m:r>
          <w:rPr>
            <w:rFonts w:ascii="Cambria Math" w:hAnsi="Cambria Math"/>
          </w:rPr>
          <m:t>g</m:t>
        </m:r>
      </m:oMath>
      <w:r>
        <w:t xml:space="preserve"> </w:t>
      </w:r>
      <w:r>
        <w:tab/>
        <w:t>=</w:t>
      </w:r>
      <w:r>
        <w:tab/>
        <w:t>A civilian group to whom ENI services are provided.</w:t>
      </w:r>
    </w:p>
    <w:p w14:paraId="46363FB9" w14:textId="77777777" w:rsidR="00B75001" w:rsidRPr="00A60EF9" w:rsidRDefault="002E7BC9"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 xml:space="preserve"> </w:t>
      </w:r>
      <w:r w:rsidR="00B75001">
        <w:tab/>
        <w:t>=</w:t>
      </w:r>
      <w:r w:rsidR="00B75001">
        <w:tab/>
        <w:t xml:space="preserve">The actual level of service for group </w:t>
      </w:r>
      <w:r w:rsidR="00B75001">
        <w:rPr>
          <w:i/>
        </w:rPr>
        <w:t>g</w:t>
      </w:r>
      <w:r w:rsidR="00B75001">
        <w:t>, as a fraction of the saturation level of service.</w:t>
      </w:r>
    </w:p>
    <w:p w14:paraId="2A378230" w14:textId="77777777" w:rsidR="00B75001" w:rsidRDefault="002E7BC9"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14:paraId="2E8A2715" w14:textId="77777777" w:rsidR="00B75001" w:rsidRDefault="002E7BC9"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14:paraId="050A1A96" w14:textId="77777777" w:rsidR="00B75001" w:rsidRDefault="002E7BC9" w:rsidP="00B75001">
      <w:pPr>
        <w:pStyle w:val="Definitions"/>
      </w:pPr>
      <m:oMath>
        <m:sSub>
          <m:sSubPr>
            <m:ctrlPr>
              <w:rPr>
                <w:rFonts w:ascii="Cambria Math" w:hAnsi="Cambria Math"/>
                <w:i/>
              </w:rPr>
            </m:ctrlPr>
          </m:sSubPr>
          <m:e>
            <m:r>
              <w:rPr>
                <w:rFonts w:ascii="Cambria Math" w:hAnsi="Cambria Math"/>
              </w:rPr>
              <m:t>β</m:t>
            </m:r>
          </m:e>
          <m:sub>
            <m:r>
              <w:rPr>
                <w:rFonts w:ascii="Cambria Math" w:hAnsi="Cambria Math"/>
              </w:rPr>
              <m:t>r</m:t>
            </m:r>
          </m:sub>
        </m:sSub>
      </m:oMath>
      <w:r w:rsidR="00B75001">
        <w:tab/>
        <w:t>=</w:t>
      </w:r>
      <w:r w:rsidR="00B75001">
        <w:tab/>
        <w:t>Shape parameter</w:t>
      </w:r>
      <w:r w:rsidR="00B75001">
        <w:rPr>
          <w:rStyle w:val="FootnoteReference"/>
          <w:rFonts w:eastAsia="Wingdings"/>
        </w:rPr>
        <w:footnoteReference w:id="25"/>
      </w:r>
      <w:r w:rsidR="00B75001">
        <w:t xml:space="preserve"> for the service vs. funding curve, where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&gt;0</m:t>
        </m:r>
      </m:oMath>
      <w:r w:rsidR="00B75001">
        <w:t>.  Values less than 1.0 imply economies of scale.  A value of 1.0 indicates that service is directly proportional to funding.</w:t>
      </w:r>
    </w:p>
    <w:p w14:paraId="6FAAAAAE" w14:textId="77777777" w:rsidR="00B75001" w:rsidRPr="008D4F12" w:rsidRDefault="00B75001" w:rsidP="00B75001">
      <w:pPr>
        <w:pStyle w:val="Definitions"/>
        <w:rPr>
          <w:b/>
          <w:i/>
        </w:rPr>
      </w:pPr>
      <m:oMath>
        <m:r>
          <w:rPr>
            <w:rFonts w:ascii="Cambria Math" w:hAnsi="Cambria Math"/>
          </w:rPr>
          <m:t>r</m:t>
        </m:r>
      </m:oMath>
      <w:r>
        <w:tab/>
        <w:t>=</w:t>
      </w:r>
      <w:r>
        <w:tab/>
        <w:t xml:space="preserve">The urbanization level of the neighborhood in which </w:t>
      </w:r>
      <w:r>
        <w:rPr>
          <w:i/>
        </w:rPr>
        <w:t>g</w:t>
      </w:r>
      <w:r>
        <w:t xml:space="preserve"> lives, one of </w:t>
      </w:r>
      <w:r w:rsidRPr="008F4CE4">
        <w:t>ISOLATED, RURAL, SUBURBAN, or URBAN.</w:t>
      </w:r>
    </w:p>
    <w:p w14:paraId="0162CC47" w14:textId="77777777" w:rsidR="00B75001" w:rsidRPr="00A60EF9" w:rsidRDefault="00B75001" w:rsidP="00B75001">
      <w:pPr>
        <w:pStyle w:val="Definitions"/>
      </w:pPr>
    </w:p>
    <w:p w14:paraId="46436508" w14:textId="77777777" w:rsidR="00B75001" w:rsidRDefault="00B75001" w:rsidP="00B75001">
      <w:r>
        <w:t xml:space="preserve">The saturation level of funding, </w:t>
      </w:r>
      <m:oMath>
        <m:sSub>
          <m:sSubPr>
            <m:ctrlPr>
              <w:rPr>
                <w:rFonts w:ascii="Cambria Math" w:hAnsi="Cambria Math"/>
                <w:i/>
              </w:rPr>
            </m:ctrlPr>
          </m:sSubPr>
          <m:e>
            <m:r>
              <w:rPr>
                <w:rFonts w:ascii="Cambria Math" w:hAnsi="Cambria Math"/>
              </w:rPr>
              <m:t>P</m:t>
            </m:r>
          </m:e>
          <m:sub>
            <m:r>
              <w:rPr>
                <w:rFonts w:ascii="Cambria Math" w:hAnsi="Cambria Math"/>
              </w:rPr>
              <m:t>g</m:t>
            </m:r>
          </m:sub>
        </m:sSub>
      </m:oMath>
      <w:r>
        <w:t>, depends on the quantity of service required per person in the group and the number of people in the group:</w:t>
      </w:r>
    </w:p>
    <w:p w14:paraId="10473AB8" w14:textId="77777777" w:rsidR="00B75001" w:rsidRDefault="00B75001" w:rsidP="00B75001"/>
    <w:p w14:paraId="2287C850" w14:textId="77777777" w:rsidR="00B75001" w:rsidRPr="00B75001" w:rsidRDefault="002E7BC9" w:rsidP="00B75001">
      <w:pPr>
        <w:ind w:left="360"/>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r</m:t>
              </m:r>
            </m:sub>
          </m:sSub>
        </m:oMath>
      </m:oMathPara>
    </w:p>
    <w:p w14:paraId="1E49B630" w14:textId="77777777" w:rsidR="00B75001" w:rsidRPr="003803F7" w:rsidRDefault="00B75001" w:rsidP="00B75001">
      <w:pPr>
        <w:ind w:left="360"/>
      </w:pPr>
    </w:p>
    <w:p w14:paraId="4E1C7349" w14:textId="77777777" w:rsidR="00B75001" w:rsidRPr="00B75001" w:rsidRDefault="00B75001" w:rsidP="00B75001">
      <m:oMathPara>
        <m:oMathParaPr>
          <m:jc m:val="left"/>
        </m:oMathParaPr>
        <m:oMath>
          <m:r>
            <m:rPr>
              <m:sty m:val="p"/>
            </m:rPr>
            <w:rPr>
              <w:rFonts w:ascii="Cambria Math" w:hAnsi="Cambria Math"/>
            </w:rPr>
            <m:t>where</m:t>
          </m:r>
        </m:oMath>
      </m:oMathPara>
    </w:p>
    <w:p w14:paraId="7763162D" w14:textId="77777777" w:rsidR="00B75001" w:rsidRPr="003803F7" w:rsidRDefault="00B75001" w:rsidP="00B75001"/>
    <w:p w14:paraId="347FA9A3" w14:textId="77777777" w:rsidR="00B75001" w:rsidRDefault="002E7BC9" w:rsidP="00B75001">
      <w:pPr>
        <w:pStyle w:val="Definitions"/>
      </w:pPr>
      <m:oMath>
        <m:sSub>
          <m:sSubPr>
            <m:ctrlPr>
              <w:rPr>
                <w:rFonts w:ascii="Cambria Math" w:hAnsi="Cambria Math"/>
                <w:i/>
              </w:rPr>
            </m:ctrlPr>
          </m:sSubPr>
          <m:e>
            <m:r>
              <w:rPr>
                <w:rFonts w:ascii="Cambria Math" w:hAnsi="Cambria Math"/>
              </w:rPr>
              <m:t>POP</m:t>
            </m:r>
          </m:e>
          <m:sub>
            <m:r>
              <w:rPr>
                <w:rFonts w:ascii="Cambria Math" w:hAnsi="Cambria Math"/>
              </w:rPr>
              <m:t>g</m:t>
            </m:r>
          </m:sub>
        </m:sSub>
      </m:oMath>
      <w:r w:rsidR="00B75001">
        <w:tab/>
        <w:t xml:space="preserve">= </w:t>
      </w:r>
      <w:r w:rsidR="00B75001">
        <w:tab/>
        <w:t xml:space="preserve">The population of group </w:t>
      </w:r>
      <w:r w:rsidR="00B75001">
        <w:rPr>
          <w:i/>
        </w:rPr>
        <w:t>g</w:t>
      </w:r>
      <w:r w:rsidR="00B75001">
        <w:t>.</w:t>
      </w:r>
    </w:p>
    <w:p w14:paraId="209B9E32" w14:textId="77777777" w:rsidR="00B75001" w:rsidRDefault="002E7BC9" w:rsidP="00B75001">
      <w:pPr>
        <w:pStyle w:val="Definitions"/>
      </w:pP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00B75001">
        <w:tab/>
        <w:t xml:space="preserve">= </w:t>
      </w:r>
      <w:r w:rsidR="00B75001">
        <w:tab/>
        <w:t xml:space="preserve">The per capita cost of providing saturated ENI services in a neighborhood with urbanization </w:t>
      </w:r>
      <w:r w:rsidR="00B75001">
        <w:rPr>
          <w:i/>
        </w:rPr>
        <w:t>r</w:t>
      </w:r>
      <w:r w:rsidR="00B75001">
        <w:t>.</w:t>
      </w:r>
      <w:r w:rsidR="00B75001">
        <w:rPr>
          <w:rStyle w:val="FootnoteReference"/>
          <w:rFonts w:eastAsia="Wingdings"/>
        </w:rPr>
        <w:footnoteReference w:id="26"/>
      </w:r>
      <w:r w:rsidR="00B75001">
        <w:t xml:space="preserve"> </w:t>
      </w:r>
    </w:p>
    <w:p w14:paraId="0D109EB0" w14:textId="77777777" w:rsidR="00B75001" w:rsidRPr="003803F7" w:rsidRDefault="00B75001" w:rsidP="00B75001">
      <w:pPr>
        <w:pStyle w:val="Definitions"/>
      </w:pPr>
    </w:p>
    <w:p w14:paraId="51A47418" w14:textId="77777777" w:rsidR="00B75001" w:rsidRDefault="00B75001" w:rsidP="00B75001">
      <w:r>
        <w:t xml:space="preserve">The nominal values for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t xml:space="preserve"> are as follows:</w:t>
      </w:r>
    </w:p>
    <w:p w14:paraId="2D06925D" w14:textId="77777777" w:rsidR="00B75001" w:rsidRDefault="00B75001" w:rsidP="00B75001"/>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3803F7" w14:paraId="7019591C" w14:textId="77777777" w:rsidTr="00B75001">
        <w:trPr>
          <w:trHeight w:val="350"/>
        </w:trPr>
        <w:tc>
          <w:tcPr>
            <w:tcW w:w="0" w:type="auto"/>
          </w:tcPr>
          <w:p w14:paraId="7029C4DC" w14:textId="77777777" w:rsidR="00B75001" w:rsidRPr="003803F7" w:rsidRDefault="00B75001" w:rsidP="00B75001">
            <w:pPr>
              <w:pStyle w:val="Textbody"/>
              <w:spacing w:after="0"/>
              <w:rPr>
                <w:b/>
              </w:rPr>
            </w:pPr>
            <w:r w:rsidRPr="003803F7">
              <w:rPr>
                <w:b/>
              </w:rPr>
              <w:t>Urbanization</w:t>
            </w:r>
          </w:p>
        </w:tc>
        <w:tc>
          <w:tcPr>
            <w:tcW w:w="0" w:type="auto"/>
          </w:tcPr>
          <w:p w14:paraId="0D722C47" w14:textId="77777777" w:rsidR="00B75001" w:rsidRPr="003803F7" w:rsidRDefault="002E7BC9" w:rsidP="00B75001">
            <w:pPr>
              <w:pStyle w:val="Textbody"/>
              <w:spacing w:after="0"/>
              <w:rPr>
                <w:b/>
              </w:rPr>
            </w:pPr>
            <m:oMathPara>
              <m:oMath>
                <m:sSub>
                  <m:sSubPr>
                    <m:ctrlPr>
                      <w:rPr>
                        <w:rFonts w:ascii="Cambria Math" w:hAnsi="Cambria Math"/>
                        <w:b/>
                        <w:i/>
                        <w:lang w:bidi="ar-SA"/>
                      </w:rPr>
                    </m:ctrlPr>
                  </m:sSubPr>
                  <m:e>
                    <m:r>
                      <m:rPr>
                        <m:sty m:val="bi"/>
                      </m:rPr>
                      <w:rPr>
                        <w:rFonts w:ascii="Cambria Math" w:hAnsi="Cambria Math"/>
                      </w:rPr>
                      <m:t>S</m:t>
                    </m:r>
                  </m:e>
                  <m:sub>
                    <m:r>
                      <m:rPr>
                        <m:sty m:val="bi"/>
                      </m:rPr>
                      <w:rPr>
                        <w:rFonts w:ascii="Cambria Math" w:hAnsi="Cambria Math"/>
                      </w:rPr>
                      <m:t>r</m:t>
                    </m:r>
                  </m:sub>
                </m:sSub>
              </m:oMath>
            </m:oMathPara>
          </w:p>
        </w:tc>
      </w:tr>
      <w:tr w:rsidR="00B75001" w14:paraId="2ED933C4" w14:textId="77777777" w:rsidTr="00B75001">
        <w:trPr>
          <w:trHeight w:val="260"/>
        </w:trPr>
        <w:tc>
          <w:tcPr>
            <w:tcW w:w="0" w:type="auto"/>
          </w:tcPr>
          <w:p w14:paraId="177C85A7" w14:textId="77777777" w:rsidR="00B75001" w:rsidRPr="003803F7" w:rsidRDefault="00B75001" w:rsidP="00B75001">
            <w:pPr>
              <w:pStyle w:val="Textbody"/>
              <w:spacing w:after="0"/>
            </w:pPr>
            <w:r w:rsidRPr="003803F7">
              <w:t>URBAN</w:t>
            </w:r>
          </w:p>
        </w:tc>
        <w:tc>
          <w:tcPr>
            <w:tcW w:w="0" w:type="auto"/>
          </w:tcPr>
          <w:p w14:paraId="1F202286" w14:textId="77777777" w:rsidR="00B75001" w:rsidRPr="003803F7" w:rsidRDefault="00B75001" w:rsidP="00B75001">
            <w:pPr>
              <w:pStyle w:val="Textbody"/>
              <w:spacing w:after="0"/>
              <w:jc w:val="center"/>
            </w:pPr>
            <w:r w:rsidRPr="003803F7">
              <w:t>0.</w:t>
            </w:r>
            <w:r>
              <w:t>4</w:t>
            </w:r>
            <w:r w:rsidRPr="003803F7">
              <w:t>0</w:t>
            </w:r>
          </w:p>
        </w:tc>
      </w:tr>
      <w:tr w:rsidR="00B75001" w14:paraId="711FC607" w14:textId="77777777" w:rsidTr="00B75001">
        <w:tc>
          <w:tcPr>
            <w:tcW w:w="0" w:type="auto"/>
          </w:tcPr>
          <w:p w14:paraId="5DA3ABCF" w14:textId="77777777" w:rsidR="00B75001" w:rsidRPr="003803F7" w:rsidRDefault="00B75001" w:rsidP="00B75001">
            <w:pPr>
              <w:pStyle w:val="Textbody"/>
              <w:spacing w:after="0"/>
            </w:pPr>
            <w:r w:rsidRPr="003803F7">
              <w:t>SUBURBAN</w:t>
            </w:r>
          </w:p>
        </w:tc>
        <w:tc>
          <w:tcPr>
            <w:tcW w:w="0" w:type="auto"/>
          </w:tcPr>
          <w:p w14:paraId="6B031A95" w14:textId="77777777" w:rsidR="00B75001" w:rsidRPr="003803F7" w:rsidRDefault="00B75001" w:rsidP="00B75001">
            <w:pPr>
              <w:pStyle w:val="Textbody"/>
              <w:spacing w:after="0"/>
              <w:jc w:val="center"/>
            </w:pPr>
            <w:r w:rsidRPr="003803F7">
              <w:t>0.</w:t>
            </w:r>
            <w:r>
              <w:t>20</w:t>
            </w:r>
          </w:p>
        </w:tc>
      </w:tr>
      <w:tr w:rsidR="00B75001" w14:paraId="33E58C49" w14:textId="77777777" w:rsidTr="00B75001">
        <w:tc>
          <w:tcPr>
            <w:tcW w:w="0" w:type="auto"/>
          </w:tcPr>
          <w:p w14:paraId="6AFCFD24" w14:textId="77777777" w:rsidR="00B75001" w:rsidRPr="003803F7" w:rsidRDefault="00B75001" w:rsidP="00B75001">
            <w:pPr>
              <w:pStyle w:val="Textbody"/>
              <w:spacing w:after="0"/>
            </w:pPr>
            <w:r w:rsidRPr="003803F7">
              <w:t>RURAL</w:t>
            </w:r>
          </w:p>
        </w:tc>
        <w:tc>
          <w:tcPr>
            <w:tcW w:w="0" w:type="auto"/>
          </w:tcPr>
          <w:p w14:paraId="06883F00" w14:textId="77777777" w:rsidR="00B75001" w:rsidRPr="003803F7" w:rsidRDefault="00B75001" w:rsidP="00B75001">
            <w:pPr>
              <w:pStyle w:val="Textbody"/>
              <w:spacing w:after="0"/>
              <w:jc w:val="center"/>
            </w:pPr>
            <w:r w:rsidRPr="003803F7">
              <w:t>0.10</w:t>
            </w:r>
          </w:p>
        </w:tc>
      </w:tr>
      <w:tr w:rsidR="00B75001" w14:paraId="353BE068" w14:textId="77777777" w:rsidTr="00B75001">
        <w:tc>
          <w:tcPr>
            <w:tcW w:w="0" w:type="auto"/>
          </w:tcPr>
          <w:p w14:paraId="0843A996" w14:textId="77777777" w:rsidR="00B75001" w:rsidRPr="003803F7" w:rsidRDefault="00B75001" w:rsidP="00B75001">
            <w:pPr>
              <w:pStyle w:val="Textbody"/>
              <w:spacing w:after="0"/>
            </w:pPr>
            <w:r w:rsidRPr="003803F7">
              <w:t>ISOLATED</w:t>
            </w:r>
          </w:p>
        </w:tc>
        <w:tc>
          <w:tcPr>
            <w:tcW w:w="0" w:type="auto"/>
          </w:tcPr>
          <w:p w14:paraId="26CD8389" w14:textId="77777777" w:rsidR="00B75001" w:rsidRPr="003803F7" w:rsidRDefault="00B75001" w:rsidP="00B75001">
            <w:pPr>
              <w:pStyle w:val="Textbody"/>
              <w:spacing w:after="0"/>
              <w:jc w:val="center"/>
            </w:pPr>
            <w:r w:rsidRPr="003803F7">
              <w:t>0.01</w:t>
            </w:r>
          </w:p>
        </w:tc>
      </w:tr>
    </w:tbl>
    <w:p w14:paraId="551CD41D" w14:textId="77777777" w:rsidR="00B75001" w:rsidRDefault="00B75001" w:rsidP="00B75001"/>
    <w:p w14:paraId="4E0250AC" w14:textId="1CB0EE70" w:rsidR="00B75001" w:rsidRDefault="00B75001" w:rsidP="00B75001">
      <w:r>
        <w:t>The resulting cost curve is shown in the figure, below.  As drawn, it indicates that there are economies of scale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&lt;1.0</m:t>
        </m:r>
      </m:oMath>
      <w:r>
        <w:t xml:space="preserve">).  Note that very large funding levels can be expected (in the real world) to show diminishing returns; the model can be modified </w:t>
      </w:r>
      <w:r w:rsidR="0081702C">
        <w:t xml:space="preserve">to reflect that expectation </w:t>
      </w:r>
      <w:r>
        <w:t>if necessary, but the anticipated operating range is well below saturation.</w:t>
      </w:r>
    </w:p>
    <w:p w14:paraId="49DDC527" w14:textId="77777777" w:rsidR="00B75001" w:rsidRDefault="00B75001" w:rsidP="00B75001">
      <w:pPr>
        <w:jc w:val="center"/>
      </w:pPr>
      <w:r>
        <w:rPr>
          <w:noProof/>
        </w:rPr>
        <w:lastRenderedPageBreak/>
        <w:drawing>
          <wp:inline distT="0" distB="0" distL="0" distR="0" wp14:anchorId="410EFBC7" wp14:editId="76DDE060">
            <wp:extent cx="4657725" cy="3181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_Cost_Curve.png"/>
                    <pic:cNvPicPr/>
                  </pic:nvPicPr>
                  <pic:blipFill>
                    <a:blip r:embed="rId11">
                      <a:extLst>
                        <a:ext uri="{28A0092B-C50C-407E-A947-70E740481C1C}">
                          <a14:useLocalDpi xmlns:a14="http://schemas.microsoft.com/office/drawing/2010/main" val="0"/>
                        </a:ext>
                      </a:extLst>
                    </a:blip>
                    <a:stretch>
                      <a:fillRect/>
                    </a:stretch>
                  </pic:blipFill>
                  <pic:spPr>
                    <a:xfrm>
                      <a:off x="0" y="0"/>
                      <a:ext cx="4657725" cy="3181350"/>
                    </a:xfrm>
                    <a:prstGeom prst="rect">
                      <a:avLst/>
                    </a:prstGeom>
                  </pic:spPr>
                </pic:pic>
              </a:graphicData>
            </a:graphic>
          </wp:inline>
        </w:drawing>
      </w:r>
    </w:p>
    <w:p w14:paraId="5BE14DDF" w14:textId="77777777" w:rsidR="00B75001" w:rsidRDefault="00B75001" w:rsidP="00B75001">
      <w:pPr>
        <w:pStyle w:val="Heading4"/>
      </w:pPr>
      <w:bookmarkStart w:id="182" w:name="_Toc310421809"/>
      <w:bookmarkStart w:id="183" w:name="_Toc316891125"/>
      <w:r>
        <w:t>Funding by Individual Actors</w:t>
      </w:r>
      <w:bookmarkEnd w:id="182"/>
      <w:bookmarkEnd w:id="183"/>
    </w:p>
    <w:p w14:paraId="6D7542A5" w14:textId="77777777" w:rsidR="00B75001" w:rsidRDefault="00B75001" w:rsidP="00B75001">
      <w:r>
        <w:t>We assume that an actor can provide ENI services in any neighborhood in which he has at least minimal direct support.</w:t>
      </w:r>
      <w:r>
        <w:rPr>
          <w:rStyle w:val="FootnoteReference"/>
          <w:rFonts w:eastAsia="Wingdings"/>
        </w:rPr>
        <w:footnoteReference w:id="27"/>
      </w:r>
      <w:r>
        <w:t xml:space="preserve">  Thus, multiple actors can choose to provide ENI services to a particular group.  The total funding for ENI services to group </w:t>
      </w:r>
      <w:r>
        <w:rPr>
          <w:i/>
        </w:rPr>
        <w:t>g</w:t>
      </w:r>
      <w:r>
        <w:t xml:space="preserve"> is then simply</w:t>
      </w:r>
    </w:p>
    <w:p w14:paraId="2DFEE756" w14:textId="77777777" w:rsidR="00B75001" w:rsidRDefault="00B75001" w:rsidP="00B75001"/>
    <w:p w14:paraId="468A9D97" w14:textId="77777777" w:rsidR="00B75001" w:rsidRPr="00A4698B" w:rsidRDefault="002E7BC9" w:rsidP="00B75001">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rPr>
                  </m:ctrlPr>
                </m:sSubPr>
                <m:e>
                  <m:r>
                    <w:rPr>
                      <w:rFonts w:ascii="Cambria Math" w:hAnsi="Cambria Math"/>
                    </w:rPr>
                    <m:t>F</m:t>
                  </m:r>
                </m:e>
                <m:sub>
                  <m:r>
                    <w:rPr>
                      <w:rFonts w:ascii="Cambria Math" w:hAnsi="Cambria Math"/>
                    </w:rPr>
                    <m:t>ga</m:t>
                  </m:r>
                </m:sub>
              </m:sSub>
            </m:e>
          </m:nary>
        </m:oMath>
      </m:oMathPara>
    </w:p>
    <w:p w14:paraId="4EFEC695" w14:textId="77777777" w:rsidR="00A4698B" w:rsidRPr="007D67E5" w:rsidRDefault="00A4698B" w:rsidP="00B75001">
      <w:pPr>
        <w:ind w:left="360"/>
      </w:pPr>
    </w:p>
    <w:p w14:paraId="4ECC880A" w14:textId="77777777" w:rsidR="00B75001" w:rsidRDefault="00B75001" w:rsidP="00A4698B">
      <w:r>
        <w:t>where</w:t>
      </w:r>
    </w:p>
    <w:p w14:paraId="1F152EA1" w14:textId="77777777" w:rsidR="00A4698B" w:rsidRDefault="00A4698B" w:rsidP="00A4698B"/>
    <w:p w14:paraId="178BCDD6" w14:textId="77777777" w:rsidR="00B75001" w:rsidRDefault="002E7BC9"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r w:rsidR="00B75001">
        <w:rPr>
          <w:i/>
        </w:rPr>
        <w:t>a</w:t>
      </w:r>
      <w:r w:rsidR="00B75001">
        <w:t xml:space="preserve">’s funding for ENI services to group </w:t>
      </w:r>
      <w:r w:rsidR="00B75001">
        <w:rPr>
          <w:i/>
        </w:rPr>
        <w:t>g</w:t>
      </w:r>
      <w:r w:rsidR="00B75001">
        <w:t>.</w:t>
      </w:r>
    </w:p>
    <w:p w14:paraId="69645B4A" w14:textId="77777777" w:rsidR="00B75001" w:rsidRDefault="00B75001" w:rsidP="00B75001">
      <w:pPr>
        <w:pStyle w:val="Definitions"/>
      </w:pPr>
    </w:p>
    <w:p w14:paraId="4A0F09D6" w14:textId="77777777" w:rsidR="00B75001" w:rsidRDefault="00B75001" w:rsidP="00A4698B">
      <w:r>
        <w:t xml:space="preserve">Actors choose how much funding to provide for ENI services using the FUNDENI tactic, which is described in the </w:t>
      </w:r>
      <w:r>
        <w:rPr>
          <w:i/>
        </w:rPr>
        <w:t>Athena User’s Guide</w:t>
      </w:r>
      <w:r>
        <w:t>.</w:t>
      </w:r>
    </w:p>
    <w:p w14:paraId="3DF93C6C" w14:textId="77777777" w:rsidR="00B75001" w:rsidRPr="00022DA8" w:rsidRDefault="00B75001" w:rsidP="00B75001">
      <w:pPr>
        <w:pStyle w:val="Heading4"/>
      </w:pPr>
      <w:bookmarkStart w:id="184" w:name="_Toc310421810"/>
      <w:bookmarkStart w:id="185" w:name="_Toc316891126"/>
      <w:r>
        <w:t>Expected Level of Service</w:t>
      </w:r>
      <w:bookmarkEnd w:id="184"/>
      <w:bookmarkEnd w:id="185"/>
    </w:p>
    <w:p w14:paraId="1D8FC15F" w14:textId="77777777" w:rsidR="00B75001" w:rsidRDefault="00B75001" w:rsidP="00A4698B">
      <w:r>
        <w:t xml:space="preserve">We compute the expected level of service,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by exponential smoothing from the actual level of service and the previous expected level, capping the expectation at the saturation level:</w:t>
      </w:r>
    </w:p>
    <w:p w14:paraId="0AAA8A91" w14:textId="77777777" w:rsidR="00A4698B" w:rsidRDefault="00A4698B" w:rsidP="00A4698B"/>
    <w:p w14:paraId="2EFA0D97" w14:textId="77777777" w:rsidR="00B75001" w:rsidRPr="00022DA8" w:rsidRDefault="002E7BC9" w:rsidP="00A4698B">
      <w:pPr>
        <w:ind w:left="360"/>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,1</m:t>
                      </m:r>
                    </m:e>
                  </m:d>
                </m:e>
              </m:func>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d>
        </m:oMath>
      </m:oMathPara>
    </w:p>
    <w:p w14:paraId="49E8168C" w14:textId="77777777" w:rsidR="00B75001" w:rsidRDefault="00B75001" w:rsidP="00A4698B">
      <w:r>
        <w:lastRenderedPageBreak/>
        <w:t>where</w:t>
      </w:r>
    </w:p>
    <w:p w14:paraId="4B92995E" w14:textId="77777777" w:rsidR="00A4698B" w:rsidRDefault="00A4698B" w:rsidP="00A4698B"/>
    <w:p w14:paraId="67B5D7A4" w14:textId="77777777" w:rsidR="00B75001" w:rsidRDefault="002E7BC9"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Group </w:t>
      </w:r>
      <w:r w:rsidR="00B75001">
        <w:rPr>
          <w:i/>
        </w:rPr>
        <w:t>g</w:t>
      </w:r>
      <w:r w:rsidR="00B75001">
        <w:t>’s expected level of service</w:t>
      </w:r>
    </w:p>
    <w:p w14:paraId="461EA62A" w14:textId="77777777" w:rsidR="00B75001" w:rsidRDefault="002E7BC9" w:rsidP="00B75001">
      <w:pPr>
        <w:pStyle w:val="Definitions"/>
      </w:pP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rsidR="00B75001">
        <w:tab/>
        <w:t>=</w:t>
      </w:r>
      <w:r w:rsidR="00B75001">
        <w:tab/>
        <w:t xml:space="preserve">Group </w:t>
      </w:r>
      <w:r w:rsidR="00B75001">
        <w:rPr>
          <w:i/>
        </w:rPr>
        <w:t>g</w:t>
      </w:r>
      <w:r w:rsidR="00B75001">
        <w:t>’s expected level of service at the previous week.</w:t>
      </w:r>
    </w:p>
    <w:p w14:paraId="20D96F34" w14:textId="77777777" w:rsidR="00B75001" w:rsidRDefault="002E7BC9"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group </w:t>
      </w:r>
      <w:r w:rsidR="00B75001">
        <w:rPr>
          <w:i/>
        </w:rPr>
        <w:t>g</w:t>
      </w:r>
      <w:r w:rsidR="00B75001">
        <w:t>.</w:t>
      </w:r>
    </w:p>
    <w:p w14:paraId="508BDE7A" w14:textId="77777777" w:rsidR="00B75001" w:rsidRDefault="00B75001" w:rsidP="00B75001">
      <w:pPr>
        <w:pStyle w:val="Definitions"/>
      </w:pPr>
      <m:oMath>
        <m:r>
          <w:rPr>
            <w:rFonts w:ascii="Cambria Math" w:hAnsi="Cambria Math"/>
          </w:rPr>
          <m:t>α</m:t>
        </m:r>
      </m:oMath>
      <w:r>
        <w:tab/>
        <w:t>=</w:t>
      </w:r>
      <w:r>
        <w:tab/>
        <w:t xml:space="preserve">The exponential smoothing parameter, where </w:t>
      </w:r>
      <m:oMath>
        <m:r>
          <w:rPr>
            <w:rFonts w:ascii="Cambria Math" w:hAnsi="Cambria Math"/>
          </w:rPr>
          <m:t>0≤ α≤1</m:t>
        </m:r>
      </m:oMath>
    </w:p>
    <w:p w14:paraId="20E2DE31" w14:textId="77777777" w:rsidR="00B75001" w:rsidRDefault="00B75001" w:rsidP="00B75001">
      <w:pPr>
        <w:pStyle w:val="Definitions"/>
      </w:pPr>
    </w:p>
    <w:p w14:paraId="3A72B88C" w14:textId="77777777" w:rsidR="00B75001" w:rsidRDefault="00B75001" w:rsidP="00A4698B">
      <w:r>
        <w:t xml:space="preserve">The value of </w:t>
      </w:r>
      <m:oMath>
        <m:r>
          <w:rPr>
            <w:rFonts w:ascii="Cambria Math" w:hAnsi="Cambria Math"/>
          </w:rPr>
          <m:t>α</m:t>
        </m:r>
      </m:oMath>
      <w:r>
        <w:t xml:space="preserve"> can be thought of as the reciprocal of the average age of data in weeks, i.e., if </w:t>
      </w:r>
      <m:oMath>
        <m:r>
          <w:rPr>
            <w:rFonts w:ascii="Cambria Math" w:hAnsi="Cambria Math"/>
          </w:rPr>
          <m:t>α=0.5</m:t>
        </m:r>
      </m:oMath>
      <w:r>
        <w:t xml:space="preserve"> then the expectation is based on two weeks of data.  Greater values of </w:t>
      </w:r>
      <m:oMath>
        <m:r>
          <w:rPr>
            <w:rFonts w:ascii="Cambria Math" w:hAnsi="Cambria Math"/>
          </w:rPr>
          <m:t xml:space="preserve">α </m:t>
        </m:r>
      </m:oMath>
      <w:r>
        <w:t xml:space="preserve">imply that expectations adjust more quickly than lower values.  If </w:t>
      </w:r>
      <m:oMath>
        <m:r>
          <w:rPr>
            <w:rFonts w:ascii="Cambria Math" w:hAnsi="Cambria Math"/>
          </w:rPr>
          <m:t>α</m:t>
        </m:r>
      </m:oMath>
      <w:r>
        <w:t xml:space="preserve"> is 1, the expected level of service will simply be just the actual level of service; the civilians will expect whatever they get.  If </w:t>
      </w:r>
      <m:oMath>
        <m:r>
          <w:rPr>
            <w:rFonts w:ascii="Cambria Math" w:hAnsi="Cambria Math"/>
          </w:rPr>
          <m:t>α</m:t>
        </m:r>
      </m:oMath>
      <w:r>
        <w:t xml:space="preserve"> is 0, then the expected level of service never changes. </w:t>
      </w:r>
    </w:p>
    <w:p w14:paraId="521289EF" w14:textId="77777777" w:rsidR="00A4698B" w:rsidRDefault="00A4698B" w:rsidP="00A4698B"/>
    <w:p w14:paraId="5E1E95EB" w14:textId="77777777" w:rsidR="00B75001" w:rsidRDefault="00B75001" w:rsidP="00A4698B">
      <w:r>
        <w:t xml:space="preserve">We assume that civilians more rapidly grow accustomed to good fortune than to hardship, and consequently the value of </w:t>
      </w:r>
      <m:oMath>
        <m:r>
          <w:rPr>
            <w:rFonts w:ascii="Cambria Math" w:hAnsi="Cambria Math"/>
          </w:rPr>
          <m:t>α</m:t>
        </m:r>
      </m:oMath>
      <w:r>
        <w:t xml:space="preserve"> depends on whether or not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exceeds </w:t>
      </w: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t>:</w:t>
      </w:r>
    </w:p>
    <w:p w14:paraId="2C42670C" w14:textId="77777777" w:rsidR="00A4698B" w:rsidRDefault="00A4698B" w:rsidP="00A4698B"/>
    <w:p w14:paraId="566A4803" w14:textId="77777777" w:rsidR="00B75001" w:rsidRPr="00A4698B" w:rsidRDefault="00B75001" w:rsidP="00A4698B">
      <w:pPr>
        <w:ind w:left="360"/>
      </w:pPr>
      <m:oMathPara>
        <m:oMathParaPr>
          <m:jc m:val="left"/>
        </m:oMathParaP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w:rPr>
                            <w:rFonts w:ascii="Cambria Math" w:hAnsi="Cambria Math"/>
                          </w:rPr>
                          <m:t>A</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&gt;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r>
                  <m:e>
                    <m:sSub>
                      <m:sSubPr>
                        <m:ctrlPr>
                          <w:rPr>
                            <w:rFonts w:ascii="Cambria Math" w:hAnsi="Cambria Math"/>
                          </w:rPr>
                        </m:ctrlPr>
                      </m:sSubPr>
                      <m:e>
                        <m:r>
                          <w:rPr>
                            <w:rFonts w:ascii="Cambria Math" w:hAnsi="Cambria Math"/>
                          </w:rPr>
                          <m:t>α</m:t>
                        </m:r>
                      </m:e>
                      <m:sub>
                        <m:r>
                          <w:rPr>
                            <w:rFonts w:ascii="Cambria Math" w:hAnsi="Cambria Math"/>
                          </w:rPr>
                          <m:t>X</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
            </m:e>
          </m:d>
        </m:oMath>
      </m:oMathPara>
    </w:p>
    <w:p w14:paraId="0A780D4E" w14:textId="77777777" w:rsidR="00A4698B" w:rsidRPr="00022DA8" w:rsidRDefault="00A4698B" w:rsidP="00A4698B">
      <w:pPr>
        <w:ind w:left="360"/>
      </w:pPr>
    </w:p>
    <w:p w14:paraId="46598DA8" w14:textId="77777777" w:rsidR="00B75001" w:rsidRDefault="00B75001" w:rsidP="00A4698B">
      <w:r>
        <w:t xml:space="preserve"> Here,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X</m:t>
            </m:r>
          </m:sub>
        </m:sSub>
      </m:oMath>
      <w:r>
        <w:t xml:space="preserve"> are model parameters</w:t>
      </w:r>
      <w:r>
        <w:rPr>
          <w:rStyle w:val="FootnoteReference"/>
        </w:rPr>
        <w:footnoteReference w:id="28"/>
      </w:r>
      <w:r>
        <w:t>, nominally 0.5 and 0.25 respectively.</w:t>
      </w:r>
    </w:p>
    <w:p w14:paraId="3AA329ED" w14:textId="77777777" w:rsidR="00A4698B" w:rsidRDefault="00A4698B" w:rsidP="00A4698B"/>
    <w:p w14:paraId="749C3574" w14:textId="2A7A1F26" w:rsidR="00B75001" w:rsidRDefault="00B75001" w:rsidP="00A4698B">
      <w:r>
        <w:t xml:space="preserve">The initial value for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at time 0 is simply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at time 0.  Thus, the civilians initially expect what they </w:t>
      </w:r>
      <w:r w:rsidR="00A4698B">
        <w:t xml:space="preserve">are </w:t>
      </w:r>
      <w:r>
        <w:t xml:space="preserve">currently </w:t>
      </w:r>
      <w:r w:rsidR="00A4698B">
        <w:t>getting</w:t>
      </w:r>
      <w:r>
        <w:t>.</w:t>
      </w:r>
    </w:p>
    <w:p w14:paraId="27BB91A9" w14:textId="77777777" w:rsidR="00B75001" w:rsidRDefault="00B75001" w:rsidP="00B75001">
      <w:pPr>
        <w:pStyle w:val="Heading4"/>
      </w:pPr>
      <w:bookmarkStart w:id="186" w:name="_Toc310421811"/>
      <w:bookmarkStart w:id="187" w:name="_Toc316891127"/>
      <w:r>
        <w:t>Satisfaction Effects</w:t>
      </w:r>
      <w:bookmarkEnd w:id="186"/>
      <w:bookmarkEnd w:id="187"/>
    </w:p>
    <w:p w14:paraId="61CFD73C" w14:textId="77777777" w:rsidR="00B75001" w:rsidRDefault="00B75001" w:rsidP="00A4698B">
      <w:r>
        <w:t>The rate of change of civilian satisfaction due to the availability of services depends on two major considerations: (1) The difference between the actual level of service and the civilians’ expectation of service and (2) how the actual level compares to minimum (required) and maximum (saturation) levels.</w:t>
      </w:r>
      <w:r w:rsidRPr="004C1104">
        <w:t xml:space="preserve"> </w:t>
      </w:r>
      <w:r>
        <w:t xml:space="preserve"> In general, satisfaction levels should go down if the civilians are receiving less than the minimum level of service.  If the civilians are receiving at least the minimum level of service, then satisfaction should go down if they are receiving less than they expect, and should go up if they are receiving more than they expect.</w:t>
      </w:r>
    </w:p>
    <w:p w14:paraId="2A09BE16" w14:textId="77777777" w:rsidR="00A4698B" w:rsidRDefault="00A4698B" w:rsidP="00A4698B"/>
    <w:p w14:paraId="7D8106A3" w14:textId="77777777" w:rsidR="00B75001" w:rsidRDefault="00B75001" w:rsidP="00A4698B">
      <w:r>
        <w:t xml:space="preserve">To capture these two effects, we define two factors: the needs factor,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and the expectations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These two factors are then used in the ENI rule set to assess satisfaction effects; see the </w:t>
      </w:r>
      <w:r>
        <w:rPr>
          <w:i/>
        </w:rPr>
        <w:t>Athena Rules</w:t>
      </w:r>
      <w:r>
        <w:t xml:space="preserve"> document for the specifics.</w:t>
      </w:r>
    </w:p>
    <w:p w14:paraId="59E8A65B" w14:textId="77777777" w:rsidR="00B75001" w:rsidRDefault="00B75001" w:rsidP="00A4698B">
      <w:pPr>
        <w:pStyle w:val="Heading5"/>
      </w:pPr>
      <w:bookmarkStart w:id="188" w:name="_Toc310421812"/>
      <w:bookmarkStart w:id="189" w:name="_Toc316891128"/>
      <w:r>
        <w:lastRenderedPageBreak/>
        <w:t xml:space="preserve">The </w:t>
      </w:r>
      <w:r w:rsidRPr="00A4698B">
        <w:t>Needs</w:t>
      </w:r>
      <w:r>
        <w:t xml:space="preserve"> Factor</w:t>
      </w:r>
      <w:bookmarkEnd w:id="188"/>
      <w:bookmarkEnd w:id="189"/>
    </w:p>
    <w:p w14:paraId="4D42D6BC" w14:textId="77777777" w:rsidR="00B75001" w:rsidRDefault="00B75001" w:rsidP="00A4698B">
      <w:r>
        <w:t xml:space="preserve">The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factor measures the degree to which the actual level of service received by group </w:t>
      </w:r>
      <w:r>
        <w:rPr>
          <w:i/>
        </w:rPr>
        <w:t>g</w:t>
      </w:r>
      <w:r>
        <w:t xml:space="preserve"> is less than or greater than that required for survival.  It is based on the piecewise-linear function shown in the following figure:</w:t>
      </w:r>
    </w:p>
    <w:p w14:paraId="1834D6CC" w14:textId="77777777" w:rsidR="00B75001" w:rsidRDefault="00B75001" w:rsidP="00A4698B">
      <w:pPr>
        <w:jc w:val="center"/>
      </w:pPr>
      <w:r>
        <w:rPr>
          <w:noProof/>
        </w:rPr>
        <w:drawing>
          <wp:inline distT="0" distB="0" distL="0" distR="0" wp14:anchorId="38F5AFF9" wp14:editId="446CA8EA">
            <wp:extent cx="3590925" cy="3276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eds_Factor.png"/>
                    <pic:cNvPicPr/>
                  </pic:nvPicPr>
                  <pic:blipFill>
                    <a:blip r:embed="rId12">
                      <a:extLst>
                        <a:ext uri="{28A0092B-C50C-407E-A947-70E740481C1C}">
                          <a14:useLocalDpi xmlns:a14="http://schemas.microsoft.com/office/drawing/2010/main" val="0"/>
                        </a:ext>
                      </a:extLst>
                    </a:blip>
                    <a:stretch>
                      <a:fillRect/>
                    </a:stretch>
                  </pic:blipFill>
                  <pic:spPr>
                    <a:xfrm>
                      <a:off x="0" y="0"/>
                      <a:ext cx="3590925" cy="3276600"/>
                    </a:xfrm>
                    <a:prstGeom prst="rect">
                      <a:avLst/>
                    </a:prstGeom>
                  </pic:spPr>
                </pic:pic>
              </a:graphicData>
            </a:graphic>
          </wp:inline>
        </w:drawing>
      </w:r>
    </w:p>
    <w:p w14:paraId="5F78BC4A" w14:textId="77777777" w:rsidR="00A4698B" w:rsidRDefault="00A4698B" w:rsidP="00A4698B">
      <w:pPr>
        <w:jc w:val="center"/>
      </w:pPr>
    </w:p>
    <w:p w14:paraId="3E21042F" w14:textId="77777777" w:rsidR="00B75001" w:rsidRDefault="00B75001" w:rsidP="00A4698B">
      <w:r>
        <w:t xml:space="preserve">In this diagram, </w:t>
      </w:r>
    </w:p>
    <w:p w14:paraId="0F9DFDA3" w14:textId="77777777" w:rsidR="00A4698B" w:rsidRDefault="00A4698B" w:rsidP="00A4698B"/>
    <w:p w14:paraId="13AA6222" w14:textId="77777777" w:rsidR="00B75001" w:rsidRPr="0099602B" w:rsidRDefault="002E7BC9" w:rsidP="00B75001">
      <w:pPr>
        <w:pStyle w:val="Definitions"/>
      </w:pP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ab/>
        <w:t>=</w:t>
      </w:r>
      <w:r w:rsidR="00B75001">
        <w:tab/>
        <w:t xml:space="preserve">The “needs” factor for group </w:t>
      </w:r>
      <w:r w:rsidR="00B75001">
        <w:rPr>
          <w:i/>
        </w:rPr>
        <w:t>g</w:t>
      </w:r>
      <w:r w:rsidR="00B75001">
        <w:t>.</w:t>
      </w:r>
    </w:p>
    <w:p w14:paraId="0A836AC7" w14:textId="77777777" w:rsidR="00B75001" w:rsidRDefault="002E7BC9"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14:paraId="6EA3FF26" w14:textId="77777777" w:rsidR="00B75001" w:rsidRPr="003D3FDD" w:rsidRDefault="002E7BC9" w:rsidP="00B75001">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B75001">
        <w:tab/>
        <w:t>=</w:t>
      </w:r>
      <w:r w:rsidR="00B75001">
        <w:tab/>
        <w:t xml:space="preserve">The required level of service for residents of neighborhoods with urbanization </w:t>
      </w:r>
      <w:r w:rsidR="00B75001" w:rsidRPr="00B57042">
        <w:rPr>
          <w:i/>
        </w:rPr>
        <w:t>r</w:t>
      </w:r>
      <w:r w:rsidR="00B75001">
        <w:t xml:space="preserve">, where </w:t>
      </w:r>
      <w:r w:rsidR="00B75001">
        <w:rPr>
          <w:i/>
        </w:rPr>
        <w:t>r</w:t>
      </w:r>
      <w:r w:rsidR="00B75001">
        <w:t xml:space="preserve"> is the urbanization of </w:t>
      </w:r>
      <w:r w:rsidR="00B75001">
        <w:rPr>
          <w:i/>
        </w:rPr>
        <w:t>g</w:t>
      </w:r>
      <w:r w:rsidR="00B75001">
        <w:t>’s neighborhood.</w:t>
      </w:r>
      <w:r w:rsidR="00B75001">
        <w:rPr>
          <w:rStyle w:val="FootnoteReference"/>
          <w:rFonts w:eastAsia="Wingdings"/>
        </w:rPr>
        <w:footnoteReference w:id="29"/>
      </w:r>
    </w:p>
    <w:p w14:paraId="2480511D" w14:textId="77777777" w:rsidR="00B75001" w:rsidRDefault="002E7BC9"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001">
        <w:tab/>
        <w:t>=</w:t>
      </w:r>
      <w:r w:rsidR="00B75001">
        <w:tab/>
        <w:t>A model parameter,</w:t>
      </w:r>
      <w:r w:rsidR="00B75001">
        <w:rPr>
          <w:rStyle w:val="FootnoteReference"/>
          <w:rFonts w:eastAsia="Wingdings"/>
        </w:rPr>
        <w:footnoteReference w:id="30"/>
      </w:r>
      <w:r w:rsidR="00B75001">
        <w:t xml:space="preserve"> the gain on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 nominally 2.0.</w:t>
      </w:r>
    </w:p>
    <w:p w14:paraId="69B48632" w14:textId="77777777" w:rsidR="00B75001" w:rsidRPr="00B57042" w:rsidRDefault="00B75001" w:rsidP="00B75001">
      <w:pPr>
        <w:pStyle w:val="Definitions"/>
        <w:ind w:left="0" w:firstLine="0"/>
      </w:pPr>
    </w:p>
    <w:p w14:paraId="4D8D2300" w14:textId="77777777" w:rsidR="00B75001" w:rsidRDefault="00B75001" w:rsidP="00A4698B">
      <w:r>
        <w:t xml:space="preserve">The nominal values for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w:r>
        <w:t xml:space="preserve"> are shown in the following table:</w:t>
      </w:r>
    </w:p>
    <w:p w14:paraId="3B1813A8" w14:textId="51D7BEE6" w:rsidR="00A4698B" w:rsidRDefault="00A4698B">
      <w:r>
        <w:br w:type="page"/>
      </w:r>
    </w:p>
    <w:p w14:paraId="5CC36F38" w14:textId="77777777" w:rsidR="00A4698B" w:rsidRDefault="00A4698B" w:rsidP="00A4698B"/>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A4698B" w14:paraId="01CF6018" w14:textId="77777777" w:rsidTr="00B75001">
        <w:trPr>
          <w:trHeight w:val="350"/>
        </w:trPr>
        <w:tc>
          <w:tcPr>
            <w:tcW w:w="0" w:type="auto"/>
          </w:tcPr>
          <w:p w14:paraId="3A8493FD" w14:textId="77777777" w:rsidR="00B75001" w:rsidRPr="00A4698B" w:rsidRDefault="00B75001" w:rsidP="00B75001">
            <w:pPr>
              <w:pStyle w:val="Textbody"/>
              <w:spacing w:after="0"/>
              <w:rPr>
                <w:b/>
              </w:rPr>
            </w:pPr>
            <w:r w:rsidRPr="00A4698B">
              <w:rPr>
                <w:b/>
              </w:rPr>
              <w:t>Urbanization</w:t>
            </w:r>
          </w:p>
        </w:tc>
        <w:tc>
          <w:tcPr>
            <w:tcW w:w="0" w:type="auto"/>
          </w:tcPr>
          <w:p w14:paraId="0B2E1459" w14:textId="77777777" w:rsidR="00B75001" w:rsidRPr="00A4698B" w:rsidRDefault="002E7BC9" w:rsidP="00B75001">
            <w:pPr>
              <w:pStyle w:val="Textbody"/>
              <w:spacing w:after="0"/>
              <w:rPr>
                <w:b/>
              </w:rPr>
            </w:pPr>
            <m:oMathPara>
              <m:oMath>
                <m:sSub>
                  <m:sSubPr>
                    <m:ctrlPr>
                      <w:rPr>
                        <w:rFonts w:ascii="Cambria Math" w:hAnsi="Cambria Math"/>
                        <w:b/>
                        <w:i/>
                        <w:lang w:bidi="ar-SA"/>
                      </w:rPr>
                    </m:ctrlPr>
                  </m:sSubPr>
                  <m:e>
                    <m:r>
                      <m:rPr>
                        <m:sty m:val="bi"/>
                      </m:rPr>
                      <w:rPr>
                        <w:rFonts w:ascii="Cambria Math" w:hAnsi="Cambria Math"/>
                      </w:rPr>
                      <m:t>R</m:t>
                    </m:r>
                  </m:e>
                  <m:sub>
                    <m:r>
                      <m:rPr>
                        <m:sty m:val="bi"/>
                      </m:rPr>
                      <w:rPr>
                        <w:rFonts w:ascii="Cambria Math" w:hAnsi="Cambria Math"/>
                      </w:rPr>
                      <m:t>r</m:t>
                    </m:r>
                  </m:sub>
                </m:sSub>
              </m:oMath>
            </m:oMathPara>
          </w:p>
        </w:tc>
      </w:tr>
      <w:tr w:rsidR="00B75001" w:rsidRPr="00A4698B" w14:paraId="4E5D011C" w14:textId="77777777" w:rsidTr="00B75001">
        <w:trPr>
          <w:trHeight w:val="260"/>
        </w:trPr>
        <w:tc>
          <w:tcPr>
            <w:tcW w:w="0" w:type="auto"/>
          </w:tcPr>
          <w:p w14:paraId="0BA63052" w14:textId="77777777" w:rsidR="00B75001" w:rsidRPr="00A4698B" w:rsidRDefault="00B75001" w:rsidP="00B75001">
            <w:pPr>
              <w:pStyle w:val="Textbody"/>
              <w:spacing w:after="0"/>
            </w:pPr>
            <w:r w:rsidRPr="00A4698B">
              <w:t>URBAN</w:t>
            </w:r>
          </w:p>
        </w:tc>
        <w:tc>
          <w:tcPr>
            <w:tcW w:w="0" w:type="auto"/>
          </w:tcPr>
          <w:p w14:paraId="019864BB" w14:textId="77777777" w:rsidR="00B75001" w:rsidRPr="00A4698B" w:rsidRDefault="00B75001" w:rsidP="00B75001">
            <w:pPr>
              <w:pStyle w:val="Textbody"/>
              <w:spacing w:after="0"/>
              <w:jc w:val="center"/>
            </w:pPr>
            <w:r w:rsidRPr="00A4698B">
              <w:t>0.60</w:t>
            </w:r>
          </w:p>
        </w:tc>
      </w:tr>
      <w:tr w:rsidR="00B75001" w:rsidRPr="00A4698B" w14:paraId="1E6EC392" w14:textId="77777777" w:rsidTr="00B75001">
        <w:tc>
          <w:tcPr>
            <w:tcW w:w="0" w:type="auto"/>
          </w:tcPr>
          <w:p w14:paraId="6100800B" w14:textId="77777777" w:rsidR="00B75001" w:rsidRPr="00A4698B" w:rsidRDefault="00B75001" w:rsidP="00B75001">
            <w:pPr>
              <w:pStyle w:val="Textbody"/>
              <w:spacing w:after="0"/>
            </w:pPr>
            <w:r w:rsidRPr="00A4698B">
              <w:t>SUBURBAN</w:t>
            </w:r>
          </w:p>
        </w:tc>
        <w:tc>
          <w:tcPr>
            <w:tcW w:w="0" w:type="auto"/>
          </w:tcPr>
          <w:p w14:paraId="6B3D017B" w14:textId="77777777" w:rsidR="00B75001" w:rsidRPr="00A4698B" w:rsidRDefault="00B75001" w:rsidP="00B75001">
            <w:pPr>
              <w:pStyle w:val="Textbody"/>
              <w:spacing w:after="0"/>
              <w:jc w:val="center"/>
            </w:pPr>
            <w:r w:rsidRPr="00A4698B">
              <w:t>0.40</w:t>
            </w:r>
          </w:p>
        </w:tc>
      </w:tr>
      <w:tr w:rsidR="00B75001" w:rsidRPr="00A4698B" w14:paraId="3FA2C887" w14:textId="77777777" w:rsidTr="00B75001">
        <w:tc>
          <w:tcPr>
            <w:tcW w:w="0" w:type="auto"/>
          </w:tcPr>
          <w:p w14:paraId="1A51837F" w14:textId="77777777" w:rsidR="00B75001" w:rsidRPr="00A4698B" w:rsidRDefault="00B75001" w:rsidP="00B75001">
            <w:pPr>
              <w:pStyle w:val="Textbody"/>
              <w:spacing w:after="0"/>
            </w:pPr>
            <w:r w:rsidRPr="00A4698B">
              <w:t>RURAL</w:t>
            </w:r>
          </w:p>
        </w:tc>
        <w:tc>
          <w:tcPr>
            <w:tcW w:w="0" w:type="auto"/>
          </w:tcPr>
          <w:p w14:paraId="442E4F3E" w14:textId="77777777" w:rsidR="00B75001" w:rsidRPr="00A4698B" w:rsidRDefault="00B75001" w:rsidP="00B75001">
            <w:pPr>
              <w:pStyle w:val="Textbody"/>
              <w:spacing w:after="0"/>
              <w:jc w:val="center"/>
            </w:pPr>
            <w:r w:rsidRPr="00A4698B">
              <w:t>0.20</w:t>
            </w:r>
          </w:p>
        </w:tc>
      </w:tr>
      <w:tr w:rsidR="00B75001" w:rsidRPr="00A4698B" w14:paraId="1D3D1045" w14:textId="77777777" w:rsidTr="00B75001">
        <w:tc>
          <w:tcPr>
            <w:tcW w:w="0" w:type="auto"/>
          </w:tcPr>
          <w:p w14:paraId="62F3B610" w14:textId="77777777" w:rsidR="00B75001" w:rsidRPr="00A4698B" w:rsidRDefault="00B75001" w:rsidP="00B75001">
            <w:pPr>
              <w:pStyle w:val="Textbody"/>
              <w:spacing w:after="0"/>
            </w:pPr>
            <w:r w:rsidRPr="00A4698B">
              <w:t>ISOLATED</w:t>
            </w:r>
          </w:p>
        </w:tc>
        <w:tc>
          <w:tcPr>
            <w:tcW w:w="0" w:type="auto"/>
          </w:tcPr>
          <w:p w14:paraId="3A9C678B" w14:textId="77777777" w:rsidR="00B75001" w:rsidRPr="00A4698B" w:rsidRDefault="00B75001" w:rsidP="00B75001">
            <w:pPr>
              <w:pStyle w:val="Textbody"/>
              <w:spacing w:after="0"/>
              <w:jc w:val="center"/>
            </w:pPr>
            <w:r w:rsidRPr="00A4698B">
              <w:t>0.00</w:t>
            </w:r>
          </w:p>
        </w:tc>
      </w:tr>
    </w:tbl>
    <w:p w14:paraId="4AA5F990" w14:textId="77777777" w:rsidR="00B75001" w:rsidRDefault="00B75001" w:rsidP="00A4698B"/>
    <w:p w14:paraId="5C63E2A0" w14:textId="77777777" w:rsidR="00B75001" w:rsidRDefault="00B75001" w:rsidP="00A4698B">
      <w:r>
        <w:t>The function is computed using the following algorithm:</w:t>
      </w:r>
    </w:p>
    <w:p w14:paraId="2D0F25C2" w14:textId="77777777" w:rsidR="00A4698B" w:rsidRDefault="00A4698B" w:rsidP="00A4698B"/>
    <w:p w14:paraId="7EFA01BE" w14:textId="77777777"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p>
    <w:p w14:paraId="5821CC42" w14:textId="77777777" w:rsidR="00B75001" w:rsidRDefault="00B75001" w:rsidP="00B75001">
      <w:pPr>
        <w:pStyle w:val="Textbody"/>
        <w:spacing w:after="0"/>
        <w:ind w:left="720"/>
      </w:pPr>
      <w:r>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=0.0</m:t>
        </m:r>
      </m:oMath>
      <w:r>
        <w:t>.</w:t>
      </w:r>
    </w:p>
    <w:p w14:paraId="23A5F1F2" w14:textId="77777777"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≥1.0</m:t>
        </m:r>
      </m:oMath>
      <w:r>
        <w:t>,</w:t>
      </w:r>
    </w:p>
    <w:p w14:paraId="303F8EF5" w14:textId="77777777" w:rsidR="00B75001" w:rsidRDefault="00B75001" w:rsidP="00B75001">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w:r>
        <w:t>.</w:t>
      </w:r>
    </w:p>
    <w:p w14:paraId="115C0FC5" w14:textId="77777777"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p>
    <w:p w14:paraId="13D5A5FA" w14:textId="77777777" w:rsidR="00B75001" w:rsidRDefault="00B75001" w:rsidP="00B75001">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num>
          <m:den>
            <m:sSub>
              <m:sSubPr>
                <m:ctrlPr>
                  <w:rPr>
                    <w:rFonts w:ascii="Cambria Math" w:hAnsi="Cambria Math"/>
                    <w:i/>
                  </w:rPr>
                </m:ctrlPr>
              </m:sSubPr>
              <m:e>
                <m:r>
                  <w:rPr>
                    <w:rFonts w:ascii="Cambria Math" w:hAnsi="Cambria Math"/>
                  </w:rPr>
                  <m:t>R</m:t>
                </m:r>
              </m:e>
              <m:sub>
                <m:r>
                  <w:rPr>
                    <w:rFonts w:ascii="Cambria Math" w:hAnsi="Cambria Math"/>
                  </w:rPr>
                  <m:t>r</m:t>
                </m:r>
              </m:sub>
            </m:sSub>
          </m:den>
        </m:f>
      </m:oMath>
      <w:r>
        <w:t>.</w:t>
      </w:r>
    </w:p>
    <w:p w14:paraId="064D1E26" w14:textId="77777777"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(the only remaining case),</w:t>
      </w:r>
    </w:p>
    <w:p w14:paraId="578A3F5E" w14:textId="77777777" w:rsidR="00B75001" w:rsidRDefault="00B75001" w:rsidP="00B75001">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num>
          <m:den>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m:t>
                </m:r>
              </m:sub>
            </m:sSub>
          </m:den>
        </m:f>
      </m:oMath>
      <w:r>
        <w:t>.</w:t>
      </w:r>
    </w:p>
    <w:p w14:paraId="6DADCF63" w14:textId="77777777" w:rsidR="00B75001" w:rsidRDefault="00B75001" w:rsidP="00B75001">
      <w:pPr>
        <w:pStyle w:val="Textbody"/>
        <w:spacing w:after="0"/>
        <w:ind w:left="360"/>
      </w:pPr>
    </w:p>
    <w:p w14:paraId="3FFA0BCA" w14:textId="77777777" w:rsidR="00B75001" w:rsidRDefault="00B75001" w:rsidP="00A4698B">
      <w:r>
        <w:t xml:space="preserve">The result is a number between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or nominally between -2 and 2.</w:t>
      </w:r>
    </w:p>
    <w:p w14:paraId="3928523A" w14:textId="77777777" w:rsidR="00A4698B" w:rsidRDefault="00A4698B" w:rsidP="00A4698B"/>
    <w:p w14:paraId="76A323C3" w14:textId="77777777" w:rsidR="00B75001" w:rsidRPr="00EA1110" w:rsidRDefault="00B75001" w:rsidP="00A4698B">
      <w:r>
        <w:t xml:space="preserve">The current model presumes that providing service in excess of saturation has no additional effect.  This is unlikely.  Providing excess service might decrease satisfaction with respect to AUT, for example.  On the other hand, it might not really be possible to provide service in excess of saturation…which means that excess money spent on it is going for something else, and likely improving </w:t>
      </w:r>
      <w:r>
        <w:rPr>
          <w:i/>
        </w:rPr>
        <w:t>somebody</w:t>
      </w:r>
      <w:r>
        <w:t xml:space="preserve">’s satisfaction, and probably illicitly.  In light of the abstract nature of ENI services as modeled in this version of Athena, then, we will continue to assume that the effect of excess service is flat. </w:t>
      </w:r>
    </w:p>
    <w:p w14:paraId="6B9FF8CE" w14:textId="77777777" w:rsidR="00B75001" w:rsidRPr="00B272F5" w:rsidRDefault="00B75001" w:rsidP="00A4698B">
      <w:pPr>
        <w:pStyle w:val="Heading5"/>
      </w:pPr>
      <w:bookmarkStart w:id="190" w:name="_Toc310421813"/>
      <w:bookmarkStart w:id="191" w:name="_Toc316891129"/>
      <w:r>
        <w:t>The Expectations Factor</w:t>
      </w:r>
      <w:bookmarkEnd w:id="190"/>
      <w:bookmarkEnd w:id="191"/>
    </w:p>
    <w:p w14:paraId="7318F889" w14:textId="77777777" w:rsidR="00B75001" w:rsidRDefault="00B75001" w:rsidP="00A4698B">
      <w:r>
        <w:t xml:space="preserve">The rate of change of civilian satisfaction should depend on the difference between the expected and actual levels of service.  When expectations are not met, satisfaction should go down; when they are exceeded, satisfaction should go up.  The expectation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ranges from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or nominally between -2 and 2, and is computed simply as follows:</w:t>
      </w:r>
    </w:p>
    <w:p w14:paraId="5AE7513D" w14:textId="77777777" w:rsidR="00A4698B" w:rsidRDefault="00A4698B" w:rsidP="00A4698B"/>
    <w:p w14:paraId="200389CC" w14:textId="77777777" w:rsidR="00B75001" w:rsidRPr="00A4698B" w:rsidRDefault="002E7BC9" w:rsidP="00A4698B">
      <w:pPr>
        <w:ind w:left="360"/>
      </w:pPr>
      <m:oMathPara>
        <m:oMathParaPr>
          <m:jc m:val="left"/>
        </m:oMathParaPr>
        <m:oMath>
          <m:sSub>
            <m:sSubPr>
              <m:ctrlPr>
                <w:rPr>
                  <w:rFonts w:ascii="Cambria Math" w:hAnsi="Cambria Math"/>
                </w:rPr>
              </m:ctrlPr>
            </m:sSubPr>
            <m:e>
              <m:r>
                <w:rPr>
                  <w:rFonts w:ascii="Cambria Math" w:hAnsi="Cambria Math"/>
                </w:rPr>
                <m:t>expectf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m:t>
              </m:r>
            </m:sub>
          </m:sSub>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g</m:t>
                          </m:r>
                        </m:sub>
                      </m:sSub>
                    </m:e>
                  </m:d>
                </m:e>
              </m:func>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g</m:t>
                  </m:r>
                </m:sub>
              </m:sSub>
            </m:e>
          </m:d>
        </m:oMath>
      </m:oMathPara>
    </w:p>
    <w:p w14:paraId="772466A6" w14:textId="77777777" w:rsidR="00A4698B" w:rsidRPr="00275B4C" w:rsidRDefault="00A4698B" w:rsidP="00A4698B">
      <w:pPr>
        <w:ind w:left="360"/>
      </w:pPr>
    </w:p>
    <w:p w14:paraId="42CA0B7C" w14:textId="77777777" w:rsidR="00B75001" w:rsidRDefault="00B75001" w:rsidP="00B75001">
      <w:pPr>
        <w:pStyle w:val="Textbody"/>
      </w:pPr>
      <w:r>
        <w:t>where</w:t>
      </w:r>
    </w:p>
    <w:p w14:paraId="5C276C9C" w14:textId="77777777" w:rsidR="00B75001" w:rsidRPr="0099602B" w:rsidRDefault="002E7BC9" w:rsidP="00B75001">
      <w:pPr>
        <w:pStyle w:val="Definitions"/>
      </w:pP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ab/>
        <w:t>=</w:t>
      </w:r>
      <w:r w:rsidR="00B75001">
        <w:tab/>
        <w:t xml:space="preserve">The “expectations” factor for group </w:t>
      </w:r>
      <w:r w:rsidR="00B75001">
        <w:rPr>
          <w:i/>
        </w:rPr>
        <w:t>g</w:t>
      </w:r>
      <w:r w:rsidR="00B75001">
        <w:t>.</w:t>
      </w:r>
    </w:p>
    <w:p w14:paraId="6F7E9155" w14:textId="77777777" w:rsidR="00B75001" w:rsidRDefault="002E7BC9"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14:paraId="659A62F6" w14:textId="77777777" w:rsidR="00B75001" w:rsidRDefault="002E7BC9"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The expected level of service for </w:t>
      </w:r>
      <w:r w:rsidR="00B75001">
        <w:rPr>
          <w:i/>
        </w:rPr>
        <w:t>g</w:t>
      </w:r>
      <w:r w:rsidR="00B75001">
        <w:t>.</w:t>
      </w:r>
    </w:p>
    <w:p w14:paraId="6ED36596" w14:textId="77777777" w:rsidR="00B75001" w:rsidRPr="00B57042" w:rsidRDefault="002E7BC9"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B75001">
        <w:tab/>
        <w:t>=</w:t>
      </w:r>
      <w:r w:rsidR="00B75001">
        <w:tab/>
        <w:t>A model parameter,</w:t>
      </w:r>
      <w:r w:rsidR="00B75001">
        <w:rPr>
          <w:rStyle w:val="FootnoteReference"/>
          <w:rFonts w:eastAsia="Wingdings"/>
        </w:rPr>
        <w:footnoteReference w:id="31"/>
      </w:r>
      <w:r w:rsidR="00B75001">
        <w:t xml:space="preserve"> the gain on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 nominally 2.0.</w:t>
      </w:r>
    </w:p>
    <w:p w14:paraId="3EED0CC0" w14:textId="77777777" w:rsidR="00B75001" w:rsidRPr="00C87EBD" w:rsidRDefault="00B75001" w:rsidP="00B75001">
      <w:pPr>
        <w:pStyle w:val="Heading4"/>
      </w:pPr>
      <w:bookmarkStart w:id="192" w:name="_Ref310342819"/>
      <w:bookmarkStart w:id="193" w:name="_Toc310421814"/>
      <w:bookmarkStart w:id="194" w:name="_Toc316891130"/>
      <w:r>
        <w:t>Vertical Relationship</w:t>
      </w:r>
      <w:bookmarkEnd w:id="192"/>
      <w:r>
        <w:t xml:space="preserve"> Effects</w:t>
      </w:r>
      <w:bookmarkEnd w:id="193"/>
      <w:bookmarkEnd w:id="194"/>
    </w:p>
    <w:p w14:paraId="270EF2C0" w14:textId="77777777" w:rsidR="00B75001" w:rsidRDefault="00B75001" w:rsidP="00A4698B">
      <w:r>
        <w:t xml:space="preserve">To compute the vertical relationship effects, we use the four service cases described in Section </w:t>
      </w:r>
      <w:r>
        <w:fldChar w:fldCharType="begin"/>
      </w:r>
      <w:r>
        <w:instrText xml:space="preserve"> REF _Ref310415360 \r \h </w:instrText>
      </w:r>
      <w:r>
        <w:fldChar w:fldCharType="separate"/>
      </w:r>
      <w:r w:rsidR="00D90060">
        <w:t>8.1.3</w:t>
      </w:r>
      <w:r>
        <w:fldChar w:fldCharType="end"/>
      </w:r>
      <w:r>
        <w:t xml:space="preserve">: </w:t>
      </w:r>
      <w:r w:rsidRPr="00E5056A">
        <w:rPr>
          <w:b/>
        </w:rPr>
        <w:t>R−</w:t>
      </w:r>
      <w:r>
        <w:t xml:space="preserve">, </w:t>
      </w:r>
      <w:r w:rsidRPr="00E5056A">
        <w:rPr>
          <w:b/>
        </w:rPr>
        <w:t>E−</w:t>
      </w:r>
      <w:r>
        <w:t xml:space="preserve">, </w:t>
      </w:r>
      <w:r w:rsidRPr="00E5056A">
        <w:rPr>
          <w:b/>
        </w:rPr>
        <w:t>E</w:t>
      </w:r>
      <w:r>
        <w:t xml:space="preserve">, and </w:t>
      </w:r>
      <w:r w:rsidRPr="00E5056A">
        <w:rPr>
          <w:b/>
        </w:rPr>
        <w:t>E+</w:t>
      </w:r>
      <w:r>
        <w:t>.</w:t>
      </w:r>
    </w:p>
    <w:p w14:paraId="038370CB" w14:textId="77777777" w:rsidR="00B75001" w:rsidRDefault="00B75001" w:rsidP="00A4698B">
      <w:pPr>
        <w:pStyle w:val="Heading5"/>
      </w:pPr>
      <w:bookmarkStart w:id="195" w:name="_Toc310421815"/>
      <w:bookmarkStart w:id="196" w:name="_Toc316891131"/>
      <w:r>
        <w:t>Categorize the Actual Level of Service</w:t>
      </w:r>
      <w:bookmarkEnd w:id="195"/>
      <w:bookmarkEnd w:id="196"/>
    </w:p>
    <w:p w14:paraId="648AC255" w14:textId="77777777" w:rsidR="00B75001" w:rsidRDefault="00B75001" w:rsidP="00A4698B">
      <w:r>
        <w:t>The first step is to determine which of the four cases applies:</w:t>
      </w:r>
    </w:p>
    <w:p w14:paraId="0F3126D8" w14:textId="77777777" w:rsidR="00A4698B" w:rsidRDefault="00A4698B" w:rsidP="00A4698B"/>
    <w:p w14:paraId="3A4E25A0" w14:textId="77777777" w:rsidR="00B75001" w:rsidRDefault="00B75001" w:rsidP="00B80934">
      <w:pPr>
        <w:pStyle w:val="ListParagraph"/>
        <w:numPr>
          <w:ilvl w:val="0"/>
          <w:numId w:val="36"/>
        </w:numPr>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then the actual is less than required; case </w:t>
      </w:r>
      <w:r w:rsidRPr="00A4698B">
        <w:rPr>
          <w:b/>
        </w:rPr>
        <w:t>R−</w:t>
      </w:r>
      <w:r>
        <w:t xml:space="preserve"> applies.</w:t>
      </w:r>
    </w:p>
    <w:p w14:paraId="5C993F1E" w14:textId="77777777" w:rsidR="00A4698B" w:rsidRDefault="00A4698B" w:rsidP="00A4698B"/>
    <w:p w14:paraId="6306306F" w14:textId="77777777" w:rsidR="00B75001" w:rsidRDefault="00B75001" w:rsidP="00B80934">
      <w:pPr>
        <w:pStyle w:val="ListParagraph"/>
        <w:numPr>
          <w:ilvl w:val="0"/>
          <w:numId w:val="36"/>
        </w:numPr>
      </w:pPr>
      <w:r>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about the same as expected; case </w:t>
      </w:r>
      <w:r w:rsidRPr="00A4698B">
        <w:rPr>
          <w:b/>
        </w:rPr>
        <w:t>E</w:t>
      </w:r>
      <w:r>
        <w:t xml:space="preserve"> applies.</w:t>
      </w:r>
    </w:p>
    <w:p w14:paraId="15BE5FB8" w14:textId="77777777" w:rsidR="00A4698B" w:rsidRDefault="00A4698B" w:rsidP="00A4698B"/>
    <w:p w14:paraId="7F7CECD6" w14:textId="77777777" w:rsidR="00B75001" w:rsidRDefault="00B75001" w:rsidP="00B80934">
      <w:pPr>
        <w:pStyle w:val="ListParagraph"/>
        <w:numPr>
          <w:ilvl w:val="0"/>
          <w:numId w:val="36"/>
        </w:numPr>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less than expected; case </w:t>
      </w:r>
      <w:r w:rsidRPr="00A4698B">
        <w:rPr>
          <w:b/>
        </w:rPr>
        <w:t>E−</w:t>
      </w:r>
      <w:r>
        <w:t xml:space="preserve"> applies.</w:t>
      </w:r>
    </w:p>
    <w:p w14:paraId="2B51B70E" w14:textId="77777777" w:rsidR="00A4698B" w:rsidRDefault="00A4698B" w:rsidP="00A4698B"/>
    <w:p w14:paraId="7696B7C3" w14:textId="77777777" w:rsidR="00B75001" w:rsidRDefault="00B75001" w:rsidP="00B80934">
      <w:pPr>
        <w:pStyle w:val="ListParagraph"/>
        <w:numPr>
          <w:ilvl w:val="0"/>
          <w:numId w:val="36"/>
        </w:numPr>
      </w:pPr>
      <w:r>
        <w:t xml:space="preserve">Otherwise, the actual is greater than expected, and case </w:t>
      </w:r>
      <w:r w:rsidRPr="00A4698B">
        <w:rPr>
          <w:b/>
        </w:rPr>
        <w:t>E+</w:t>
      </w:r>
      <w:r>
        <w:t xml:space="preserve"> applies.</w:t>
      </w:r>
    </w:p>
    <w:p w14:paraId="7C965104" w14:textId="77777777" w:rsidR="00A4698B" w:rsidRDefault="00A4698B" w:rsidP="00A4698B"/>
    <w:p w14:paraId="0F14B4F2" w14:textId="77777777" w:rsidR="00B75001" w:rsidRDefault="00B75001" w:rsidP="00A4698B">
      <w:r>
        <w:t>where</w:t>
      </w:r>
    </w:p>
    <w:p w14:paraId="47F3A425" w14:textId="77777777" w:rsidR="00A4698B" w:rsidRDefault="00A4698B" w:rsidP="00A4698B"/>
    <w:p w14:paraId="286E5A31" w14:textId="77777777" w:rsidR="00B75001" w:rsidRDefault="002E7BC9"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14:paraId="2C86DF12" w14:textId="77777777" w:rsidR="00B75001" w:rsidRDefault="002E7BC9"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The expected level of service for </w:t>
      </w:r>
      <w:r w:rsidR="00B75001">
        <w:rPr>
          <w:i/>
        </w:rPr>
        <w:t>g</w:t>
      </w:r>
      <w:r w:rsidR="00B75001">
        <w:t>.</w:t>
      </w:r>
    </w:p>
    <w:p w14:paraId="4D288423" w14:textId="77777777" w:rsidR="00B75001" w:rsidRPr="003D3FDD" w:rsidRDefault="002E7BC9" w:rsidP="00B75001">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B75001">
        <w:tab/>
        <w:t>=</w:t>
      </w:r>
      <w:r w:rsidR="00B75001">
        <w:tab/>
        <w:t xml:space="preserve">The required level of service for residents of neighborhoods with urbanization </w:t>
      </w:r>
      <w:r w:rsidR="00B75001" w:rsidRPr="00B57042">
        <w:rPr>
          <w:i/>
        </w:rPr>
        <w:t>r</w:t>
      </w:r>
      <w:r w:rsidR="00B75001">
        <w:t xml:space="preserve">, where </w:t>
      </w:r>
      <w:r w:rsidR="00B75001">
        <w:rPr>
          <w:i/>
        </w:rPr>
        <w:t>r</w:t>
      </w:r>
      <w:r w:rsidR="00B75001">
        <w:t xml:space="preserve"> is the urbanization of </w:t>
      </w:r>
      <w:r w:rsidR="00B75001">
        <w:rPr>
          <w:i/>
        </w:rPr>
        <w:t>g</w:t>
      </w:r>
      <w:r w:rsidR="00B75001">
        <w:t>’s neighborhood, as defined above.</w:t>
      </w:r>
    </w:p>
    <w:p w14:paraId="26622150" w14:textId="77777777" w:rsidR="00B75001" w:rsidRDefault="00B75001" w:rsidP="00B75001">
      <w:pPr>
        <w:pStyle w:val="Definitions"/>
      </w:pPr>
      <m:oMath>
        <m:r>
          <w:rPr>
            <w:rFonts w:ascii="Cambria Math" w:hAnsi="Cambria Math"/>
          </w:rPr>
          <m:t>δ</m:t>
        </m:r>
      </m:oMath>
      <w:r>
        <w:tab/>
        <w:t>=</w:t>
      </w:r>
      <w:r>
        <w:tab/>
        <w:t>A model parameter, the half-width of the band around the expected value that defines the notion “approximately equal to”.</w:t>
      </w:r>
      <w:r>
        <w:rPr>
          <w:rStyle w:val="FootnoteReference"/>
          <w:rFonts w:eastAsia="Wingdings"/>
        </w:rPr>
        <w:footnoteReference w:id="32"/>
      </w:r>
    </w:p>
    <w:p w14:paraId="1DA4B170" w14:textId="77777777" w:rsidR="00B75001" w:rsidRDefault="00B75001" w:rsidP="00A4698B">
      <w:pPr>
        <w:pStyle w:val="Heading5"/>
      </w:pPr>
      <w:bookmarkStart w:id="197" w:name="_Toc310421816"/>
      <w:bookmarkStart w:id="198" w:name="_Toc316891132"/>
      <w:r>
        <w:t>Categorize Each Actor’s Contribution</w:t>
      </w:r>
      <w:bookmarkEnd w:id="197"/>
      <w:bookmarkEnd w:id="198"/>
    </w:p>
    <w:p w14:paraId="5237D214" w14:textId="77777777" w:rsidR="00B75001" w:rsidRDefault="00B75001" w:rsidP="00A4698B">
      <w:r>
        <w:t xml:space="preserve">Next we must compute the credit, </w:t>
      </w:r>
      <m:oMath>
        <m:sSub>
          <m:sSubPr>
            <m:ctrlPr>
              <w:rPr>
                <w:rFonts w:ascii="Cambria Math" w:hAnsi="Cambria Math"/>
                <w:i/>
              </w:rPr>
            </m:ctrlPr>
          </m:sSubPr>
          <m:e>
            <m:r>
              <w:rPr>
                <w:rFonts w:ascii="Cambria Math" w:hAnsi="Cambria Math"/>
              </w:rPr>
              <m:t>credit</m:t>
            </m:r>
          </m:e>
          <m:sub>
            <m:r>
              <w:rPr>
                <w:rFonts w:ascii="Cambria Math" w:hAnsi="Cambria Math"/>
              </w:rPr>
              <m:t>ga</m:t>
            </m:r>
          </m:sub>
        </m:sSub>
      </m:oMath>
      <w:r>
        <w:t xml:space="preserve">, given to each actor </w:t>
      </w:r>
      <w:r>
        <w:rPr>
          <w:i/>
        </w:rPr>
        <w:t>a</w:t>
      </w:r>
      <w:r>
        <w:t xml:space="preserve"> for the level of ENI services provided to group </w:t>
      </w:r>
      <w:r>
        <w:rPr>
          <w:i/>
        </w:rPr>
        <w:t>g</w:t>
      </w:r>
      <w:r>
        <w:t>.</w:t>
      </w:r>
    </w:p>
    <w:p w14:paraId="76D4D39C" w14:textId="77777777" w:rsidR="00A4698B" w:rsidRDefault="00A4698B" w:rsidP="00A4698B"/>
    <w:p w14:paraId="4283328A" w14:textId="77777777" w:rsidR="00B75001" w:rsidRDefault="00B75001" w:rsidP="00A4698B">
      <w:r>
        <w:t>If there is no funding, nobody gets any credit.  This especially includes the actor in control of the neighborhood, if any:</w:t>
      </w:r>
    </w:p>
    <w:p w14:paraId="5DC701BB" w14:textId="77777777" w:rsidR="00A4698B" w:rsidRDefault="00A4698B" w:rsidP="00A4698B"/>
    <w:p w14:paraId="3E36B9D7" w14:textId="77777777" w:rsidR="00B75001" w:rsidRDefault="00B75001" w:rsidP="00B80934">
      <w:pPr>
        <w:pStyle w:val="ListParagraph"/>
        <w:numPr>
          <w:ilvl w:val="0"/>
          <w:numId w:val="37"/>
        </w:numPr>
      </w:pPr>
      <w:r>
        <w:t xml:space="preserve">If </w:t>
      </w: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=0</m:t>
        </m:r>
      </m:oMath>
      <w:r>
        <w:t xml:space="preserve">, </w:t>
      </w:r>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=0</m:t>
        </m:r>
      </m:oMath>
      <w:r>
        <w:t xml:space="preserve"> for all </w:t>
      </w:r>
      <w:r w:rsidRPr="00A4698B">
        <w:rPr>
          <w:i/>
        </w:rPr>
        <w:t>a</w:t>
      </w:r>
      <w:r>
        <w:t>.</w:t>
      </w:r>
    </w:p>
    <w:p w14:paraId="5484418C" w14:textId="77777777" w:rsidR="00B75001" w:rsidRDefault="00B75001" w:rsidP="00A4698B">
      <w:r>
        <w:lastRenderedPageBreak/>
        <w:t xml:space="preserve">Otherwise, we give credit to each actor according to the fraction of the total funding that he provides, but only up to the amount needed for saturation.  Moreover, we give credit to the actor in control of the neighborhood </w:t>
      </w:r>
      <w:r>
        <w:rPr>
          <w:i/>
        </w:rPr>
        <w:t>first</w:t>
      </w:r>
      <w:r>
        <w:t>; if he provides a saturation level of service all by himself, the other actors get no credit.  If he provides less than the saturation level of service, the other actors can only take credit for the increment of service provided up to the saturation level.</w:t>
      </w:r>
    </w:p>
    <w:p w14:paraId="106ED994" w14:textId="77777777" w:rsidR="00A4698B" w:rsidRDefault="00A4698B" w:rsidP="00A4698B"/>
    <w:p w14:paraId="70D38CE5" w14:textId="77777777" w:rsidR="00B75001" w:rsidRDefault="00B75001" w:rsidP="00A4698B">
      <w:r>
        <w:t xml:space="preserve">Let </w:t>
      </w:r>
      <w:r>
        <w:rPr>
          <w:i/>
        </w:rPr>
        <w:t>C</w:t>
      </w:r>
      <w:r>
        <w:t xml:space="preserve"> be the actor in control of </w:t>
      </w:r>
      <w:r>
        <w:rPr>
          <w:i/>
        </w:rPr>
        <w:t>g</w:t>
      </w:r>
      <w:r>
        <w:t>’s neighborhood.  Then,</w:t>
      </w:r>
    </w:p>
    <w:p w14:paraId="079DB3EC" w14:textId="77777777" w:rsidR="00A4698B" w:rsidRDefault="00A4698B" w:rsidP="00A4698B"/>
    <w:p w14:paraId="7ED122C0" w14:textId="480C1E34" w:rsidR="00B75001" w:rsidRPr="00A4698B" w:rsidRDefault="002E7BC9" w:rsidP="00A4698B">
      <w:pPr>
        <w:ind w:left="360"/>
      </w:pPr>
      <m:oMathPara>
        <m:oMath>
          <m:sSub>
            <m:sSubPr>
              <m:ctrlPr>
                <w:rPr>
                  <w:rFonts w:ascii="Cambria Math" w:hAnsi="Cambria Math"/>
                </w:rPr>
              </m:ctrlPr>
            </m:sSubPr>
            <m:e>
              <m:r>
                <w:rPr>
                  <w:rFonts w:ascii="Cambria Math" w:hAnsi="Cambria Math"/>
                </w:rPr>
                <m:t>credit</m:t>
              </m:r>
            </m:e>
            <m:sub>
              <m:r>
                <w:rPr>
                  <w:rFonts w:ascii="Cambria Math" w:hAnsi="Cambria Math"/>
                </w:rPr>
                <m:t>gC</m:t>
              </m:r>
            </m:sub>
          </m:sSub>
          <m:r>
            <m:rPr>
              <m:sty m:val="p"/>
            </m:rPr>
            <w:rPr>
              <w:rFonts w:ascii="Cambria Math" w:hAnsi="Cambria Math"/>
            </w:rPr>
            <m:t>=</m:t>
          </m:r>
          <m:r>
            <m:rPr>
              <m:nor/>
            </m:rPr>
            <m:t>min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gC</m:t>
                      </m:r>
                    </m:sub>
                  </m:sSub>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P</m:t>
                          </m:r>
                        </m:e>
                        <m:sub>
                          <m:r>
                            <w:rPr>
                              <w:rFonts w:ascii="Cambria Math" w:hAnsi="Cambria Math"/>
                            </w:rPr>
                            <m:t>g</m:t>
                          </m:r>
                        </m:sub>
                      </m:sSub>
                    </m:e>
                  </m:d>
                </m:den>
              </m:f>
              <m:r>
                <m:rPr>
                  <m:sty m:val="p"/>
                </m:rPr>
                <w:rPr>
                  <w:rFonts w:ascii="Cambria Math" w:hAnsi="Cambria Math"/>
                </w:rPr>
                <m:t>,1</m:t>
              </m:r>
            </m:e>
          </m:d>
        </m:oMath>
      </m:oMathPara>
    </w:p>
    <w:p w14:paraId="13EF96F2" w14:textId="77777777" w:rsidR="00A4698B" w:rsidRPr="00894D3D" w:rsidRDefault="00A4698B" w:rsidP="00A4698B">
      <w:pPr>
        <w:ind w:left="360"/>
      </w:pPr>
    </w:p>
    <w:p w14:paraId="382F1FCE" w14:textId="1BC55000" w:rsidR="00B75001" w:rsidRPr="00A4698B" w:rsidRDefault="002E7BC9" w:rsidP="00A4698B">
      <w:pPr>
        <w:ind w:left="360"/>
        <w:rPr>
          <w:iCs/>
        </w:rPr>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ga</m:t>
                  </m:r>
                </m:sub>
              </m:sSub>
            </m:num>
            <m:den>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C</m:t>
                  </m:r>
                </m:sub>
                <m:sup/>
                <m:e>
                  <m:sSub>
                    <m:sSubPr>
                      <m:ctrlPr>
                        <w:rPr>
                          <w:rFonts w:ascii="Cambria Math" w:hAnsi="Cambria Math"/>
                        </w:rPr>
                      </m:ctrlPr>
                    </m:sSubPr>
                    <m:e>
                      <m:r>
                        <w:rPr>
                          <w:rFonts w:ascii="Cambria Math" w:hAnsi="Cambria Math"/>
                        </w:rPr>
                        <m:t>F</m:t>
                      </m:r>
                    </m:e>
                    <m:sub>
                      <m:r>
                        <w:rPr>
                          <w:rFonts w:ascii="Cambria Math" w:hAnsi="Cambria Math"/>
                        </w:rPr>
                        <m:t>gb</m:t>
                      </m:r>
                    </m:sub>
                  </m:sSub>
                </m:e>
              </m:nary>
            </m:den>
          </m:f>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credit</m:t>
                  </m:r>
                </m:e>
                <m:sub>
                  <m:r>
                    <w:rPr>
                      <w:rFonts w:ascii="Cambria Math" w:hAnsi="Cambria Math"/>
                    </w:rPr>
                    <m:t>gC</m:t>
                  </m:r>
                </m:sub>
              </m:sSub>
            </m:e>
          </m:d>
          <m:r>
            <m:rPr>
              <m:sty m:val="p"/>
            </m:rPr>
            <w:rPr>
              <w:rFonts w:ascii="Cambria Math" w:hAnsi="Cambria Math"/>
            </w:rPr>
            <m:t xml:space="preserve"> for all </m:t>
          </m:r>
          <m:r>
            <w:rPr>
              <w:rFonts w:ascii="Cambria Math" w:hAnsi="Cambria Math"/>
            </w:rPr>
            <m:t>a</m:t>
          </m:r>
          <m:r>
            <m:rPr>
              <m:sty m:val="p"/>
            </m:rPr>
            <w:rPr>
              <w:rFonts w:ascii="Cambria Math" w:hAnsi="Cambria Math"/>
            </w:rPr>
            <m:t xml:space="preserve"> ≠ </m:t>
          </m:r>
          <m:r>
            <w:rPr>
              <w:rFonts w:ascii="Cambria Math" w:hAnsi="Cambria Math"/>
            </w:rPr>
            <m:t>C</m:t>
          </m:r>
        </m:oMath>
      </m:oMathPara>
    </w:p>
    <w:p w14:paraId="7B9AD561" w14:textId="77777777" w:rsidR="00A4698B" w:rsidRPr="00894D3D" w:rsidRDefault="00A4698B" w:rsidP="00A4698B">
      <w:pPr>
        <w:ind w:left="360"/>
      </w:pPr>
    </w:p>
    <w:p w14:paraId="02E3E5A6" w14:textId="77777777" w:rsidR="00B75001" w:rsidRDefault="00B75001" w:rsidP="00A4698B">
      <w:r>
        <w:t xml:space="preserve">where </w:t>
      </w:r>
    </w:p>
    <w:p w14:paraId="7DF8F214" w14:textId="77777777" w:rsidR="00A4698B" w:rsidRPr="008D32D0" w:rsidRDefault="00A4698B" w:rsidP="00A4698B"/>
    <w:p w14:paraId="7BEDD38A" w14:textId="77777777" w:rsidR="00B75001" w:rsidRDefault="002E7BC9"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14:paraId="6DD944DA" w14:textId="77777777" w:rsidR="00B75001" w:rsidRDefault="002E7BC9"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14:paraId="4333495E" w14:textId="77777777" w:rsidR="00B75001" w:rsidRDefault="002E7BC9"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r w:rsidR="00B75001">
        <w:rPr>
          <w:i/>
        </w:rPr>
        <w:t>a</w:t>
      </w:r>
      <w:r w:rsidR="00B75001">
        <w:t xml:space="preserve">’s funding for ENI services to group </w:t>
      </w:r>
      <w:r w:rsidR="00B75001">
        <w:rPr>
          <w:i/>
        </w:rPr>
        <w:t>g</w:t>
      </w:r>
      <w:r w:rsidR="00B75001">
        <w:t>.</w:t>
      </w:r>
    </w:p>
    <w:p w14:paraId="219283D3" w14:textId="77777777" w:rsidR="00B75001" w:rsidRDefault="00B75001" w:rsidP="00B75001">
      <w:pPr>
        <w:pStyle w:val="Definitions"/>
      </w:pPr>
    </w:p>
    <w:p w14:paraId="0CD805FB" w14:textId="77777777" w:rsidR="00B75001" w:rsidRDefault="00B75001" w:rsidP="00A4698B">
      <w:r>
        <w:t>We then categorize these contributions as shown in the following table:</w:t>
      </w:r>
    </w:p>
    <w:p w14:paraId="526BF59B" w14:textId="77777777" w:rsidR="00A4698B" w:rsidRDefault="00A4698B" w:rsidP="00A4698B"/>
    <w:tbl>
      <w:tblPr>
        <w:tblStyle w:val="TableGrid"/>
        <w:tblW w:w="0" w:type="auto"/>
        <w:jc w:val="center"/>
        <w:tblLook w:val="04A0" w:firstRow="1" w:lastRow="0" w:firstColumn="1" w:lastColumn="0" w:noHBand="0" w:noVBand="1"/>
      </w:tblPr>
      <w:tblGrid>
        <w:gridCol w:w="914"/>
        <w:gridCol w:w="1089"/>
        <w:gridCol w:w="953"/>
        <w:gridCol w:w="3870"/>
      </w:tblGrid>
      <w:tr w:rsidR="00B75001" w14:paraId="6C7E2F4F" w14:textId="77777777" w:rsidTr="00B75001">
        <w:trPr>
          <w:trHeight w:val="260"/>
          <w:jc w:val="center"/>
        </w:trPr>
        <w:tc>
          <w:tcPr>
            <w:tcW w:w="2808" w:type="dxa"/>
            <w:gridSpan w:val="3"/>
          </w:tcPr>
          <w:p w14:paraId="566A16DE" w14:textId="77777777" w:rsidR="00B75001" w:rsidRPr="00A4698B" w:rsidRDefault="00B75001" w:rsidP="00B75001">
            <w:pPr>
              <w:pStyle w:val="Textbody"/>
              <w:spacing w:after="0"/>
              <w:jc w:val="center"/>
              <w:rPr>
                <w:b/>
              </w:rPr>
            </w:pPr>
            <w:r w:rsidRPr="00A4698B">
              <w:rPr>
                <w:b/>
              </w:rPr>
              <w:t>Contribution</w:t>
            </w:r>
          </w:p>
        </w:tc>
        <w:tc>
          <w:tcPr>
            <w:tcW w:w="3870" w:type="dxa"/>
          </w:tcPr>
          <w:p w14:paraId="3EFC34B1" w14:textId="77777777" w:rsidR="00B75001" w:rsidRPr="00A4698B" w:rsidRDefault="00B75001" w:rsidP="00B75001">
            <w:pPr>
              <w:pStyle w:val="Textbody"/>
              <w:spacing w:after="0"/>
              <w:jc w:val="both"/>
              <w:rPr>
                <w:b/>
              </w:rPr>
            </w:pPr>
            <w:r w:rsidRPr="00A4698B">
              <w:rPr>
                <w:b/>
              </w:rPr>
              <w:t>Categorization</w:t>
            </w:r>
          </w:p>
        </w:tc>
      </w:tr>
      <w:tr w:rsidR="00B75001" w14:paraId="5DB6D257" w14:textId="77777777" w:rsidTr="00B75001">
        <w:trPr>
          <w:jc w:val="center"/>
        </w:trPr>
        <w:tc>
          <w:tcPr>
            <w:tcW w:w="914" w:type="dxa"/>
            <w:tcBorders>
              <w:right w:val="nil"/>
            </w:tcBorders>
          </w:tcPr>
          <w:p w14:paraId="3FE9CEB4" w14:textId="77777777" w:rsidR="00B75001" w:rsidRPr="00A4698B" w:rsidRDefault="00B75001" w:rsidP="00B75001">
            <w:pPr>
              <w:pStyle w:val="Textbody"/>
              <w:spacing w:after="0"/>
              <w:jc w:val="right"/>
            </w:pPr>
            <w:r w:rsidRPr="00A4698B">
              <w:t>0% ≤</w:t>
            </w:r>
          </w:p>
        </w:tc>
        <w:tc>
          <w:tcPr>
            <w:tcW w:w="941" w:type="dxa"/>
            <w:tcBorders>
              <w:left w:val="nil"/>
              <w:right w:val="nil"/>
            </w:tcBorders>
          </w:tcPr>
          <w:p w14:paraId="07ABA38A" w14:textId="77777777" w:rsidR="00B75001" w:rsidRPr="00A4698B" w:rsidRDefault="002E7BC9"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5EAD97EF" w14:textId="77777777" w:rsidR="00B75001" w:rsidRPr="00A4698B" w:rsidRDefault="00B75001" w:rsidP="00B75001">
            <w:pPr>
              <w:pStyle w:val="Textbody"/>
              <w:spacing w:after="0"/>
              <w:jc w:val="both"/>
            </w:pPr>
            <w:r w:rsidRPr="00A4698B">
              <w:t>≤ 20%</w:t>
            </w:r>
          </w:p>
        </w:tc>
        <w:tc>
          <w:tcPr>
            <w:tcW w:w="3870" w:type="dxa"/>
          </w:tcPr>
          <w:p w14:paraId="44AA8B82" w14:textId="77777777" w:rsidR="00B75001" w:rsidRPr="00A4698B" w:rsidRDefault="00B75001" w:rsidP="00B75001">
            <w:pPr>
              <w:pStyle w:val="Textbody"/>
              <w:spacing w:after="0"/>
              <w:jc w:val="both"/>
            </w:pPr>
            <w:r w:rsidRPr="00A4698B">
              <w:rPr>
                <w:b/>
              </w:rPr>
              <w:t>N</w:t>
            </w:r>
            <w:r w:rsidRPr="00A4698B">
              <w:t xml:space="preserve">: Actor </w:t>
            </w:r>
            <w:r w:rsidRPr="00A4698B">
              <w:rPr>
                <w:i/>
              </w:rPr>
              <w:t>a</w:t>
            </w:r>
            <w:r w:rsidRPr="00A4698B">
              <w:t xml:space="preserve"> is providing </w:t>
            </w:r>
            <w:r w:rsidRPr="00A4698B">
              <w:rPr>
                <w:b/>
              </w:rPr>
              <w:t>negligible</w:t>
            </w:r>
            <w:r w:rsidRPr="00A4698B">
              <w:t xml:space="preserve"> funding.</w:t>
            </w:r>
          </w:p>
        </w:tc>
      </w:tr>
      <w:tr w:rsidR="00B75001" w14:paraId="56B8C1E5" w14:textId="77777777" w:rsidTr="00B75001">
        <w:trPr>
          <w:jc w:val="center"/>
        </w:trPr>
        <w:tc>
          <w:tcPr>
            <w:tcW w:w="914" w:type="dxa"/>
            <w:tcBorders>
              <w:right w:val="nil"/>
            </w:tcBorders>
          </w:tcPr>
          <w:p w14:paraId="49B044D2" w14:textId="77777777" w:rsidR="00B75001" w:rsidRPr="00A4698B" w:rsidRDefault="00B75001" w:rsidP="00B75001">
            <w:pPr>
              <w:pStyle w:val="Textbody"/>
              <w:spacing w:after="0"/>
              <w:jc w:val="right"/>
            </w:pPr>
            <w:r w:rsidRPr="00A4698B">
              <w:t>20% &lt;</w:t>
            </w:r>
          </w:p>
        </w:tc>
        <w:tc>
          <w:tcPr>
            <w:tcW w:w="941" w:type="dxa"/>
            <w:tcBorders>
              <w:left w:val="nil"/>
              <w:right w:val="nil"/>
            </w:tcBorders>
          </w:tcPr>
          <w:p w14:paraId="0A4D17BD" w14:textId="77777777" w:rsidR="00B75001" w:rsidRPr="00A4698B" w:rsidRDefault="002E7BC9"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4A947345" w14:textId="77777777" w:rsidR="00B75001" w:rsidRPr="00A4698B" w:rsidRDefault="00B75001" w:rsidP="00B75001">
            <w:pPr>
              <w:pStyle w:val="Textbody"/>
              <w:spacing w:after="0"/>
              <w:jc w:val="both"/>
            </w:pPr>
            <w:r w:rsidRPr="00A4698B">
              <w:t>≤ 50%</w:t>
            </w:r>
          </w:p>
        </w:tc>
        <w:tc>
          <w:tcPr>
            <w:tcW w:w="3870" w:type="dxa"/>
          </w:tcPr>
          <w:p w14:paraId="3C16EE17" w14:textId="77777777" w:rsidR="00B75001" w:rsidRPr="00A4698B" w:rsidRDefault="00B75001" w:rsidP="00B75001">
            <w:pPr>
              <w:pStyle w:val="Textbody"/>
              <w:spacing w:after="0"/>
              <w:jc w:val="both"/>
            </w:pPr>
            <w:r w:rsidRPr="00A4698B">
              <w:rPr>
                <w:b/>
              </w:rPr>
              <w:t>S</w:t>
            </w:r>
            <w:r w:rsidRPr="00A4698B">
              <w:t xml:space="preserve">: Actor </w:t>
            </w:r>
            <w:r w:rsidRPr="00A4698B">
              <w:rPr>
                <w:i/>
              </w:rPr>
              <w:t>a</w:t>
            </w:r>
            <w:r w:rsidRPr="00A4698B">
              <w:t xml:space="preserve"> is providing </w:t>
            </w:r>
            <w:r w:rsidRPr="00A4698B">
              <w:rPr>
                <w:b/>
              </w:rPr>
              <w:t>some</w:t>
            </w:r>
            <w:r w:rsidRPr="00A4698B">
              <w:t xml:space="preserve"> funding.</w:t>
            </w:r>
          </w:p>
        </w:tc>
      </w:tr>
      <w:tr w:rsidR="00B75001" w14:paraId="636769AB" w14:textId="77777777" w:rsidTr="00B75001">
        <w:trPr>
          <w:jc w:val="center"/>
        </w:trPr>
        <w:tc>
          <w:tcPr>
            <w:tcW w:w="914" w:type="dxa"/>
            <w:tcBorders>
              <w:right w:val="nil"/>
            </w:tcBorders>
          </w:tcPr>
          <w:p w14:paraId="08F34A5B" w14:textId="77777777" w:rsidR="00B75001" w:rsidRPr="00A4698B" w:rsidRDefault="00B75001" w:rsidP="00B75001">
            <w:pPr>
              <w:pStyle w:val="Textbody"/>
              <w:spacing w:after="0"/>
              <w:jc w:val="right"/>
            </w:pPr>
            <w:r w:rsidRPr="00A4698B">
              <w:t>50% &lt;</w:t>
            </w:r>
          </w:p>
        </w:tc>
        <w:tc>
          <w:tcPr>
            <w:tcW w:w="941" w:type="dxa"/>
            <w:tcBorders>
              <w:left w:val="nil"/>
              <w:right w:val="nil"/>
            </w:tcBorders>
          </w:tcPr>
          <w:p w14:paraId="78784891" w14:textId="77777777" w:rsidR="00B75001" w:rsidRPr="00A4698B" w:rsidRDefault="002E7BC9"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3984D5C4" w14:textId="77777777" w:rsidR="00B75001" w:rsidRPr="00A4698B" w:rsidRDefault="00B75001" w:rsidP="00B75001">
            <w:pPr>
              <w:pStyle w:val="Textbody"/>
              <w:spacing w:after="0"/>
              <w:jc w:val="both"/>
            </w:pPr>
            <w:r w:rsidRPr="00A4698B">
              <w:t>≤ 100%</w:t>
            </w:r>
          </w:p>
        </w:tc>
        <w:tc>
          <w:tcPr>
            <w:tcW w:w="3870" w:type="dxa"/>
          </w:tcPr>
          <w:p w14:paraId="38099A0B" w14:textId="77777777" w:rsidR="00B75001" w:rsidRPr="00A4698B" w:rsidRDefault="00B75001" w:rsidP="00B75001">
            <w:pPr>
              <w:pStyle w:val="Textbody"/>
              <w:spacing w:after="0"/>
              <w:jc w:val="both"/>
            </w:pPr>
            <w:r w:rsidRPr="00A4698B">
              <w:rPr>
                <w:b/>
              </w:rPr>
              <w:t>M</w:t>
            </w:r>
            <w:r w:rsidRPr="00A4698B">
              <w:t xml:space="preserve">: Actor </w:t>
            </w:r>
            <w:r w:rsidRPr="00A4698B">
              <w:rPr>
                <w:i/>
              </w:rPr>
              <w:t>a</w:t>
            </w:r>
            <w:r w:rsidRPr="00A4698B">
              <w:t xml:space="preserve"> is providing </w:t>
            </w:r>
            <w:r w:rsidRPr="00A4698B">
              <w:rPr>
                <w:b/>
              </w:rPr>
              <w:t>most</w:t>
            </w:r>
            <w:r w:rsidRPr="00A4698B">
              <w:t xml:space="preserve"> of the funding.</w:t>
            </w:r>
          </w:p>
        </w:tc>
      </w:tr>
    </w:tbl>
    <w:p w14:paraId="114D9E84" w14:textId="77777777" w:rsidR="00B75001" w:rsidRDefault="00B75001" w:rsidP="00B75001">
      <w:pPr>
        <w:pStyle w:val="Textbody"/>
        <w:spacing w:after="0"/>
      </w:pPr>
    </w:p>
    <w:p w14:paraId="69C6D5D0" w14:textId="77777777" w:rsidR="00B75001" w:rsidRDefault="00B75001" w:rsidP="00A4698B">
      <w:pPr>
        <w:pStyle w:val="Heading5"/>
      </w:pPr>
      <w:bookmarkStart w:id="199" w:name="_Toc310421817"/>
      <w:bookmarkStart w:id="200" w:name="_Toc316891133"/>
      <w:r>
        <w:t>Award Vertical Support by Case, Control, and Contribution</w:t>
      </w:r>
      <w:bookmarkEnd w:id="199"/>
      <w:bookmarkEnd w:id="200"/>
    </w:p>
    <w:p w14:paraId="0C057EAF" w14:textId="77777777" w:rsidR="00B75001" w:rsidRDefault="00B75001" w:rsidP="00A4698B">
      <w:r>
        <w:t xml:space="preserve">Finally, we compute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eni</m:t>
            </m:r>
          </m:sub>
        </m:sSub>
      </m:oMath>
      <w:r>
        <w:t xml:space="preserve">.  Group </w:t>
      </w:r>
      <w:r>
        <w:rPr>
          <w:i/>
        </w:rPr>
        <w:t>g</w:t>
      </w:r>
      <w:r>
        <w:t xml:space="preserve">’s vertical relationship with actor </w:t>
      </w:r>
      <w:r>
        <w:rPr>
          <w:i/>
        </w:rPr>
        <w:t>a</w:t>
      </w:r>
      <w:r>
        <w:t xml:space="preserve"> depends on which of the four service cases applies, whether or not </w:t>
      </w:r>
      <w:r>
        <w:rPr>
          <w:i/>
        </w:rPr>
        <w:t>a</w:t>
      </w:r>
      <w:r>
        <w:t xml:space="preserve"> is in control of </w:t>
      </w:r>
      <w:r>
        <w:rPr>
          <w:i/>
        </w:rPr>
        <w:t>g</w:t>
      </w:r>
      <w:r>
        <w:t xml:space="preserve">’s neighborhood, and the relative size of </w:t>
      </w:r>
      <w:r>
        <w:rPr>
          <w:i/>
        </w:rPr>
        <w:t>a</w:t>
      </w:r>
      <w:r>
        <w:t xml:space="preserve">’s contribution to the service </w:t>
      </w:r>
      <w:r>
        <w:rPr>
          <w:i/>
        </w:rPr>
        <w:t>g</w:t>
      </w:r>
      <w:r>
        <w:t xml:space="preserve"> receives, as shown in the following table.  The table is based on the following assumptions:</w:t>
      </w:r>
    </w:p>
    <w:p w14:paraId="4BD1CBB7" w14:textId="77777777" w:rsidR="00A4698B" w:rsidRDefault="00A4698B" w:rsidP="00A4698B"/>
    <w:p w14:paraId="49D9A530" w14:textId="77777777" w:rsidR="00B75001" w:rsidRDefault="00B75001" w:rsidP="00B80934">
      <w:pPr>
        <w:pStyle w:val="ListParagraph"/>
        <w:numPr>
          <w:ilvl w:val="0"/>
          <w:numId w:val="37"/>
        </w:numPr>
      </w:pPr>
      <w:r>
        <w:t xml:space="preserve">The actor in control gains support so long as </w:t>
      </w:r>
      <w:r w:rsidRPr="00A4698B">
        <w:rPr>
          <w:i/>
        </w:rPr>
        <w:t>g</w:t>
      </w:r>
      <w:r>
        <w:t xml:space="preserve"> is getting at least as much service as they expected, regardless of who is actually providing it.  That is, so long as the civilians are getting the service they need, the actor in control is seen as doing his job.</w:t>
      </w:r>
    </w:p>
    <w:p w14:paraId="75CFF3A0" w14:textId="77777777" w:rsidR="00A4698B" w:rsidRDefault="00A4698B" w:rsidP="00A4698B"/>
    <w:p w14:paraId="3DA30352" w14:textId="77777777" w:rsidR="00B75001" w:rsidRDefault="00B75001" w:rsidP="00B80934">
      <w:pPr>
        <w:pStyle w:val="ListParagraph"/>
        <w:numPr>
          <w:ilvl w:val="0"/>
          <w:numId w:val="37"/>
        </w:numPr>
      </w:pPr>
      <w:r>
        <w:lastRenderedPageBreak/>
        <w:t xml:space="preserve">The actor in control loses support so long as </w:t>
      </w:r>
      <w:r w:rsidRPr="00A4698B">
        <w:rPr>
          <w:i/>
        </w:rPr>
        <w:t>g</w:t>
      </w:r>
      <w:r>
        <w:t xml:space="preserve"> is getting less service than they expected.  That is, the actor in control is held responsible for problems—but his level of effort is noticed.</w:t>
      </w:r>
    </w:p>
    <w:p w14:paraId="62786373" w14:textId="77777777" w:rsidR="00A4698B" w:rsidRDefault="00A4698B" w:rsidP="00A4698B"/>
    <w:p w14:paraId="31C3354F" w14:textId="1E533697" w:rsidR="00B75001" w:rsidRDefault="00B75001" w:rsidP="00B80934">
      <w:pPr>
        <w:pStyle w:val="ListParagraph"/>
        <w:numPr>
          <w:ilvl w:val="0"/>
          <w:numId w:val="37"/>
        </w:numPr>
      </w:pPr>
      <w:r>
        <w:t>Other actors gain support for any non-negli</w:t>
      </w:r>
      <w:r w:rsidR="007567B0">
        <w:t>gi</w:t>
      </w:r>
      <w:r>
        <w:t>ble contributions they make, but are not held responsible for problems.</w:t>
      </w:r>
    </w:p>
    <w:p w14:paraId="5AE790FC" w14:textId="77777777" w:rsidR="00A4698B" w:rsidRDefault="00A4698B" w:rsidP="00A4698B"/>
    <w:tbl>
      <w:tblPr>
        <w:tblStyle w:val="TableGrid"/>
        <w:tblW w:w="0" w:type="auto"/>
        <w:tblLook w:val="04A0" w:firstRow="1" w:lastRow="0" w:firstColumn="1" w:lastColumn="0" w:noHBand="0" w:noVBand="1"/>
      </w:tblPr>
      <w:tblGrid>
        <w:gridCol w:w="1403"/>
        <w:gridCol w:w="1446"/>
        <w:gridCol w:w="1412"/>
        <w:gridCol w:w="1407"/>
        <w:gridCol w:w="1447"/>
        <w:gridCol w:w="1413"/>
        <w:gridCol w:w="1408"/>
      </w:tblGrid>
      <w:tr w:rsidR="00B75001" w14:paraId="466A4700" w14:textId="77777777" w:rsidTr="00B75001">
        <w:tc>
          <w:tcPr>
            <w:tcW w:w="1455" w:type="dxa"/>
            <w:tcBorders>
              <w:top w:val="nil"/>
              <w:left w:val="nil"/>
              <w:bottom w:val="nil"/>
            </w:tcBorders>
          </w:tcPr>
          <w:p w14:paraId="28E0ED58" w14:textId="77777777" w:rsidR="00B75001" w:rsidRDefault="00B75001" w:rsidP="00B75001">
            <w:pPr>
              <w:pStyle w:val="Textbody"/>
              <w:spacing w:after="0"/>
              <w:jc w:val="center"/>
            </w:pPr>
          </w:p>
        </w:tc>
        <w:tc>
          <w:tcPr>
            <w:tcW w:w="4365" w:type="dxa"/>
            <w:gridSpan w:val="3"/>
          </w:tcPr>
          <w:p w14:paraId="57FE140C" w14:textId="77777777" w:rsidR="00B75001" w:rsidRDefault="00B75001" w:rsidP="00B75001">
            <w:pPr>
              <w:pStyle w:val="Textbody"/>
              <w:spacing w:after="0"/>
              <w:jc w:val="center"/>
            </w:pPr>
            <w:r>
              <w:t>Relative contribution</w:t>
            </w:r>
          </w:p>
          <w:p w14:paraId="4953EA59" w14:textId="77777777" w:rsidR="00B75001" w:rsidRDefault="00B75001" w:rsidP="00B75001">
            <w:pPr>
              <w:pStyle w:val="Textbody"/>
              <w:spacing w:after="0"/>
              <w:jc w:val="center"/>
            </w:pPr>
            <w:r>
              <w:t>(Actor in control)</w:t>
            </w:r>
          </w:p>
        </w:tc>
        <w:tc>
          <w:tcPr>
            <w:tcW w:w="4368" w:type="dxa"/>
            <w:gridSpan w:val="3"/>
          </w:tcPr>
          <w:p w14:paraId="335237F1" w14:textId="77777777" w:rsidR="00B75001" w:rsidRDefault="00B75001" w:rsidP="00B75001">
            <w:pPr>
              <w:pStyle w:val="Textbody"/>
              <w:spacing w:after="0"/>
              <w:jc w:val="center"/>
            </w:pPr>
            <w:r>
              <w:t>Relative contribution</w:t>
            </w:r>
          </w:p>
          <w:p w14:paraId="7438E9B2" w14:textId="77777777" w:rsidR="00B75001" w:rsidRDefault="00B75001" w:rsidP="00B75001">
            <w:pPr>
              <w:pStyle w:val="Textbody"/>
              <w:spacing w:after="0"/>
              <w:jc w:val="center"/>
            </w:pPr>
            <w:r>
              <w:t>(Actor not in control)</w:t>
            </w:r>
          </w:p>
        </w:tc>
      </w:tr>
      <w:tr w:rsidR="00B75001" w14:paraId="778B685A" w14:textId="77777777" w:rsidTr="00B75001">
        <w:tc>
          <w:tcPr>
            <w:tcW w:w="1455" w:type="dxa"/>
            <w:tcBorders>
              <w:top w:val="nil"/>
              <w:left w:val="nil"/>
            </w:tcBorders>
          </w:tcPr>
          <w:p w14:paraId="7632B612" w14:textId="77777777" w:rsidR="00B75001" w:rsidRDefault="00B75001" w:rsidP="00B75001">
            <w:pPr>
              <w:pStyle w:val="Textbody"/>
              <w:spacing w:after="0"/>
              <w:jc w:val="center"/>
            </w:pPr>
            <w:r>
              <w:t>Case</w:t>
            </w:r>
          </w:p>
        </w:tc>
        <w:tc>
          <w:tcPr>
            <w:tcW w:w="1455" w:type="dxa"/>
          </w:tcPr>
          <w:p w14:paraId="127FC009" w14:textId="77777777" w:rsidR="00B75001" w:rsidRPr="00436F82" w:rsidRDefault="00B75001" w:rsidP="00B75001">
            <w:pPr>
              <w:pStyle w:val="Textbody"/>
              <w:spacing w:after="0"/>
              <w:jc w:val="center"/>
              <w:rPr>
                <w:b/>
              </w:rPr>
            </w:pPr>
            <w:r w:rsidRPr="00436F82">
              <w:rPr>
                <w:b/>
              </w:rPr>
              <w:t>Negligible</w:t>
            </w:r>
          </w:p>
        </w:tc>
        <w:tc>
          <w:tcPr>
            <w:tcW w:w="1455" w:type="dxa"/>
          </w:tcPr>
          <w:p w14:paraId="49F6D789" w14:textId="77777777" w:rsidR="00B75001" w:rsidRPr="00436F82" w:rsidRDefault="00B75001" w:rsidP="00B75001">
            <w:pPr>
              <w:pStyle w:val="Textbody"/>
              <w:spacing w:after="0"/>
              <w:jc w:val="center"/>
              <w:rPr>
                <w:b/>
              </w:rPr>
            </w:pPr>
            <w:r w:rsidRPr="00436F82">
              <w:rPr>
                <w:b/>
              </w:rPr>
              <w:t>Some</w:t>
            </w:r>
          </w:p>
        </w:tc>
        <w:tc>
          <w:tcPr>
            <w:tcW w:w="1455" w:type="dxa"/>
          </w:tcPr>
          <w:p w14:paraId="1DB77A70" w14:textId="77777777" w:rsidR="00B75001" w:rsidRPr="00436F82" w:rsidRDefault="00B75001" w:rsidP="00B75001">
            <w:pPr>
              <w:pStyle w:val="Textbody"/>
              <w:spacing w:after="0"/>
              <w:jc w:val="center"/>
              <w:rPr>
                <w:b/>
              </w:rPr>
            </w:pPr>
            <w:r w:rsidRPr="00436F82">
              <w:rPr>
                <w:b/>
              </w:rPr>
              <w:t>Most</w:t>
            </w:r>
          </w:p>
        </w:tc>
        <w:tc>
          <w:tcPr>
            <w:tcW w:w="1456" w:type="dxa"/>
          </w:tcPr>
          <w:p w14:paraId="22E0E219" w14:textId="77777777" w:rsidR="00B75001" w:rsidRPr="00436F82" w:rsidRDefault="00B75001" w:rsidP="00B75001">
            <w:pPr>
              <w:pStyle w:val="Textbody"/>
              <w:spacing w:after="0"/>
              <w:jc w:val="center"/>
              <w:rPr>
                <w:b/>
              </w:rPr>
            </w:pPr>
            <w:r w:rsidRPr="00436F82">
              <w:rPr>
                <w:b/>
              </w:rPr>
              <w:t>Negligible</w:t>
            </w:r>
          </w:p>
        </w:tc>
        <w:tc>
          <w:tcPr>
            <w:tcW w:w="1456" w:type="dxa"/>
          </w:tcPr>
          <w:p w14:paraId="284E9088" w14:textId="77777777" w:rsidR="00B75001" w:rsidRPr="00436F82" w:rsidRDefault="00B75001" w:rsidP="00B75001">
            <w:pPr>
              <w:pStyle w:val="Textbody"/>
              <w:spacing w:after="0"/>
              <w:jc w:val="center"/>
              <w:rPr>
                <w:b/>
              </w:rPr>
            </w:pPr>
            <w:r w:rsidRPr="00436F82">
              <w:rPr>
                <w:b/>
              </w:rPr>
              <w:t>Some</w:t>
            </w:r>
          </w:p>
        </w:tc>
        <w:tc>
          <w:tcPr>
            <w:tcW w:w="1456" w:type="dxa"/>
          </w:tcPr>
          <w:p w14:paraId="690B74C4" w14:textId="77777777" w:rsidR="00B75001" w:rsidRPr="00436F82" w:rsidRDefault="00B75001" w:rsidP="00B75001">
            <w:pPr>
              <w:pStyle w:val="Textbody"/>
              <w:spacing w:after="0"/>
              <w:jc w:val="center"/>
              <w:rPr>
                <w:b/>
              </w:rPr>
            </w:pPr>
            <w:r w:rsidRPr="00436F82">
              <w:rPr>
                <w:b/>
              </w:rPr>
              <w:t>Most</w:t>
            </w:r>
          </w:p>
        </w:tc>
      </w:tr>
      <w:tr w:rsidR="00B75001" w14:paraId="3AE4DBF8" w14:textId="77777777" w:rsidTr="00B75001">
        <w:tc>
          <w:tcPr>
            <w:tcW w:w="1455" w:type="dxa"/>
          </w:tcPr>
          <w:p w14:paraId="3A2F4D24" w14:textId="77777777" w:rsidR="00B75001" w:rsidRPr="00436F82" w:rsidRDefault="00B75001" w:rsidP="00B75001">
            <w:pPr>
              <w:pStyle w:val="Textbody"/>
              <w:spacing w:after="0"/>
              <w:jc w:val="center"/>
              <w:rPr>
                <w:b/>
              </w:rPr>
            </w:pPr>
            <w:r w:rsidRPr="00436F82">
              <w:rPr>
                <w:b/>
              </w:rPr>
              <w:t>E+</w:t>
            </w:r>
          </w:p>
        </w:tc>
        <w:tc>
          <w:tcPr>
            <w:tcW w:w="1455" w:type="dxa"/>
          </w:tcPr>
          <w:p w14:paraId="43AF2F13" w14:textId="77777777" w:rsidR="00B75001" w:rsidRDefault="00B75001" w:rsidP="00B75001">
            <w:pPr>
              <w:pStyle w:val="Textbody"/>
              <w:spacing w:after="0"/>
              <w:jc w:val="center"/>
            </w:pPr>
            <w:r>
              <w:t>XL+</w:t>
            </w:r>
          </w:p>
        </w:tc>
        <w:tc>
          <w:tcPr>
            <w:tcW w:w="1455" w:type="dxa"/>
          </w:tcPr>
          <w:p w14:paraId="32ADD34E" w14:textId="77777777" w:rsidR="00B75001" w:rsidRDefault="00B75001" w:rsidP="00B75001">
            <w:pPr>
              <w:pStyle w:val="Textbody"/>
              <w:spacing w:after="0"/>
              <w:jc w:val="center"/>
            </w:pPr>
            <w:r>
              <w:t>XL+</w:t>
            </w:r>
          </w:p>
        </w:tc>
        <w:tc>
          <w:tcPr>
            <w:tcW w:w="1455" w:type="dxa"/>
          </w:tcPr>
          <w:p w14:paraId="51902449" w14:textId="77777777" w:rsidR="00B75001" w:rsidRDefault="00B75001" w:rsidP="00B75001">
            <w:pPr>
              <w:pStyle w:val="Textbody"/>
              <w:spacing w:after="0"/>
              <w:jc w:val="center"/>
            </w:pPr>
            <w:r>
              <w:t>XL+</w:t>
            </w:r>
          </w:p>
        </w:tc>
        <w:tc>
          <w:tcPr>
            <w:tcW w:w="1456" w:type="dxa"/>
          </w:tcPr>
          <w:p w14:paraId="21CCF344" w14:textId="77777777" w:rsidR="00B75001" w:rsidRDefault="00B75001" w:rsidP="00B75001">
            <w:pPr>
              <w:pStyle w:val="Textbody"/>
              <w:spacing w:after="0"/>
              <w:jc w:val="center"/>
            </w:pPr>
            <w:r>
              <w:t>0</w:t>
            </w:r>
          </w:p>
        </w:tc>
        <w:tc>
          <w:tcPr>
            <w:tcW w:w="1456" w:type="dxa"/>
          </w:tcPr>
          <w:p w14:paraId="4E9D3D03" w14:textId="77777777" w:rsidR="00B75001" w:rsidRDefault="00B75001" w:rsidP="00B75001">
            <w:pPr>
              <w:pStyle w:val="Textbody"/>
              <w:spacing w:after="0"/>
              <w:jc w:val="center"/>
            </w:pPr>
            <w:r>
              <w:t>XL+</w:t>
            </w:r>
          </w:p>
        </w:tc>
        <w:tc>
          <w:tcPr>
            <w:tcW w:w="1456" w:type="dxa"/>
          </w:tcPr>
          <w:p w14:paraId="013A769B" w14:textId="77777777" w:rsidR="00B75001" w:rsidRDefault="00B75001" w:rsidP="00B75001">
            <w:pPr>
              <w:pStyle w:val="Textbody"/>
              <w:spacing w:after="0"/>
              <w:jc w:val="center"/>
            </w:pPr>
            <w:r>
              <w:t>XXL+</w:t>
            </w:r>
          </w:p>
        </w:tc>
      </w:tr>
      <w:tr w:rsidR="00B75001" w14:paraId="4A2630D2" w14:textId="77777777" w:rsidTr="00B75001">
        <w:tc>
          <w:tcPr>
            <w:tcW w:w="1455" w:type="dxa"/>
          </w:tcPr>
          <w:p w14:paraId="78D793C1" w14:textId="77777777" w:rsidR="00B75001" w:rsidRPr="00436F82" w:rsidRDefault="00B75001" w:rsidP="00B75001">
            <w:pPr>
              <w:pStyle w:val="Textbody"/>
              <w:spacing w:after="0"/>
              <w:jc w:val="center"/>
              <w:rPr>
                <w:b/>
              </w:rPr>
            </w:pPr>
            <w:r w:rsidRPr="00436F82">
              <w:rPr>
                <w:b/>
              </w:rPr>
              <w:t>E</w:t>
            </w:r>
          </w:p>
        </w:tc>
        <w:tc>
          <w:tcPr>
            <w:tcW w:w="1455" w:type="dxa"/>
          </w:tcPr>
          <w:p w14:paraId="014C568B" w14:textId="77777777" w:rsidR="00B75001" w:rsidRDefault="00B75001" w:rsidP="00B75001">
            <w:pPr>
              <w:pStyle w:val="Textbody"/>
              <w:spacing w:after="0"/>
              <w:jc w:val="center"/>
            </w:pPr>
            <w:r>
              <w:t>L+</w:t>
            </w:r>
          </w:p>
        </w:tc>
        <w:tc>
          <w:tcPr>
            <w:tcW w:w="1455" w:type="dxa"/>
          </w:tcPr>
          <w:p w14:paraId="68A0B689" w14:textId="77777777" w:rsidR="00B75001" w:rsidRDefault="00B75001" w:rsidP="00B75001">
            <w:pPr>
              <w:pStyle w:val="Textbody"/>
              <w:spacing w:after="0"/>
              <w:jc w:val="center"/>
            </w:pPr>
            <w:r>
              <w:t>L+</w:t>
            </w:r>
          </w:p>
        </w:tc>
        <w:tc>
          <w:tcPr>
            <w:tcW w:w="1455" w:type="dxa"/>
          </w:tcPr>
          <w:p w14:paraId="78878DC5" w14:textId="77777777" w:rsidR="00B75001" w:rsidRDefault="00B75001" w:rsidP="00B75001">
            <w:pPr>
              <w:pStyle w:val="Textbody"/>
              <w:spacing w:after="0"/>
              <w:jc w:val="center"/>
            </w:pPr>
            <w:r>
              <w:t>L+</w:t>
            </w:r>
          </w:p>
        </w:tc>
        <w:tc>
          <w:tcPr>
            <w:tcW w:w="1456" w:type="dxa"/>
          </w:tcPr>
          <w:p w14:paraId="0356A85F" w14:textId="77777777" w:rsidR="00B75001" w:rsidRDefault="00B75001" w:rsidP="00B75001">
            <w:pPr>
              <w:pStyle w:val="Textbody"/>
              <w:spacing w:after="0"/>
              <w:jc w:val="center"/>
            </w:pPr>
            <w:r>
              <w:t>0</w:t>
            </w:r>
          </w:p>
        </w:tc>
        <w:tc>
          <w:tcPr>
            <w:tcW w:w="1456" w:type="dxa"/>
          </w:tcPr>
          <w:p w14:paraId="2E85E3E8" w14:textId="77777777" w:rsidR="00B75001" w:rsidRDefault="00B75001" w:rsidP="00B75001">
            <w:pPr>
              <w:pStyle w:val="Textbody"/>
              <w:spacing w:after="0"/>
              <w:jc w:val="center"/>
            </w:pPr>
            <w:r>
              <w:t>L+</w:t>
            </w:r>
          </w:p>
        </w:tc>
        <w:tc>
          <w:tcPr>
            <w:tcW w:w="1456" w:type="dxa"/>
          </w:tcPr>
          <w:p w14:paraId="6185193D" w14:textId="77777777" w:rsidR="00B75001" w:rsidRDefault="00B75001" w:rsidP="00B75001">
            <w:pPr>
              <w:pStyle w:val="Textbody"/>
              <w:spacing w:after="0"/>
              <w:jc w:val="center"/>
            </w:pPr>
            <w:r>
              <w:t>XL+</w:t>
            </w:r>
          </w:p>
        </w:tc>
      </w:tr>
      <w:tr w:rsidR="00B75001" w14:paraId="2B74DAD5" w14:textId="77777777" w:rsidTr="00B75001">
        <w:tc>
          <w:tcPr>
            <w:tcW w:w="1455" w:type="dxa"/>
          </w:tcPr>
          <w:p w14:paraId="362BC533" w14:textId="77777777" w:rsidR="00B75001" w:rsidRPr="00436F82" w:rsidRDefault="00B75001" w:rsidP="00B75001">
            <w:pPr>
              <w:pStyle w:val="Textbody"/>
              <w:spacing w:after="0"/>
              <w:jc w:val="center"/>
              <w:rPr>
                <w:b/>
              </w:rPr>
            </w:pPr>
            <w:r w:rsidRPr="00436F82">
              <w:rPr>
                <w:b/>
              </w:rPr>
              <w:t>E−</w:t>
            </w:r>
          </w:p>
        </w:tc>
        <w:tc>
          <w:tcPr>
            <w:tcW w:w="1455" w:type="dxa"/>
          </w:tcPr>
          <w:p w14:paraId="4839185C" w14:textId="77777777" w:rsidR="00B75001" w:rsidRDefault="00B75001" w:rsidP="00B75001">
            <w:pPr>
              <w:pStyle w:val="Textbody"/>
              <w:spacing w:after="0"/>
              <w:jc w:val="center"/>
            </w:pPr>
            <w:r>
              <w:t>XL−</w:t>
            </w:r>
          </w:p>
        </w:tc>
        <w:tc>
          <w:tcPr>
            <w:tcW w:w="1455" w:type="dxa"/>
          </w:tcPr>
          <w:p w14:paraId="51684B4D" w14:textId="77777777" w:rsidR="00B75001" w:rsidRDefault="00B75001" w:rsidP="00B75001">
            <w:pPr>
              <w:pStyle w:val="Textbody"/>
              <w:spacing w:after="0"/>
              <w:jc w:val="center"/>
            </w:pPr>
            <w:r>
              <w:t>L−</w:t>
            </w:r>
          </w:p>
        </w:tc>
        <w:tc>
          <w:tcPr>
            <w:tcW w:w="1455" w:type="dxa"/>
          </w:tcPr>
          <w:p w14:paraId="291DA68F" w14:textId="77777777" w:rsidR="00B75001" w:rsidRDefault="00B75001" w:rsidP="00B75001">
            <w:pPr>
              <w:pStyle w:val="Textbody"/>
              <w:spacing w:after="0"/>
              <w:jc w:val="center"/>
            </w:pPr>
            <w:r>
              <w:t>M−</w:t>
            </w:r>
          </w:p>
        </w:tc>
        <w:tc>
          <w:tcPr>
            <w:tcW w:w="1456" w:type="dxa"/>
          </w:tcPr>
          <w:p w14:paraId="718B90C4" w14:textId="77777777" w:rsidR="00B75001" w:rsidRDefault="00B75001" w:rsidP="00B75001">
            <w:pPr>
              <w:pStyle w:val="Textbody"/>
              <w:spacing w:after="0"/>
              <w:jc w:val="center"/>
            </w:pPr>
            <w:r>
              <w:t>0</w:t>
            </w:r>
          </w:p>
        </w:tc>
        <w:tc>
          <w:tcPr>
            <w:tcW w:w="1456" w:type="dxa"/>
          </w:tcPr>
          <w:p w14:paraId="123DA0B9" w14:textId="77777777" w:rsidR="00B75001" w:rsidRDefault="00B75001" w:rsidP="00B75001">
            <w:pPr>
              <w:pStyle w:val="Textbody"/>
              <w:spacing w:after="0"/>
              <w:jc w:val="center"/>
            </w:pPr>
            <w:r>
              <w:t>M+</w:t>
            </w:r>
          </w:p>
        </w:tc>
        <w:tc>
          <w:tcPr>
            <w:tcW w:w="1456" w:type="dxa"/>
          </w:tcPr>
          <w:p w14:paraId="614B93E0" w14:textId="77777777" w:rsidR="00B75001" w:rsidRDefault="00B75001" w:rsidP="00B75001">
            <w:pPr>
              <w:pStyle w:val="Textbody"/>
              <w:spacing w:after="0"/>
              <w:jc w:val="center"/>
            </w:pPr>
            <w:r>
              <w:t>L+</w:t>
            </w:r>
          </w:p>
        </w:tc>
      </w:tr>
      <w:tr w:rsidR="00B75001" w14:paraId="03BB9BC5" w14:textId="77777777" w:rsidTr="00B75001">
        <w:tc>
          <w:tcPr>
            <w:tcW w:w="1455" w:type="dxa"/>
          </w:tcPr>
          <w:p w14:paraId="3CFBEAC8" w14:textId="77777777" w:rsidR="00B75001" w:rsidRPr="00436F82" w:rsidRDefault="00B75001" w:rsidP="00B75001">
            <w:pPr>
              <w:pStyle w:val="Textbody"/>
              <w:spacing w:after="0"/>
              <w:jc w:val="center"/>
              <w:rPr>
                <w:b/>
              </w:rPr>
            </w:pPr>
            <w:r w:rsidRPr="00436F82">
              <w:rPr>
                <w:b/>
              </w:rPr>
              <w:t>R−</w:t>
            </w:r>
          </w:p>
        </w:tc>
        <w:tc>
          <w:tcPr>
            <w:tcW w:w="1455" w:type="dxa"/>
          </w:tcPr>
          <w:p w14:paraId="276AC67C" w14:textId="77777777" w:rsidR="00B75001" w:rsidRDefault="00B75001" w:rsidP="00B75001">
            <w:pPr>
              <w:pStyle w:val="Textbody"/>
              <w:spacing w:after="0"/>
              <w:jc w:val="center"/>
            </w:pPr>
            <w:r>
              <w:t>XXL−</w:t>
            </w:r>
          </w:p>
        </w:tc>
        <w:tc>
          <w:tcPr>
            <w:tcW w:w="1455" w:type="dxa"/>
          </w:tcPr>
          <w:p w14:paraId="464D55FE" w14:textId="77777777" w:rsidR="00B75001" w:rsidRDefault="00B75001" w:rsidP="00B75001">
            <w:pPr>
              <w:pStyle w:val="Textbody"/>
              <w:spacing w:after="0"/>
              <w:jc w:val="center"/>
            </w:pPr>
            <w:r>
              <w:t>XL−</w:t>
            </w:r>
          </w:p>
        </w:tc>
        <w:tc>
          <w:tcPr>
            <w:tcW w:w="1455" w:type="dxa"/>
          </w:tcPr>
          <w:p w14:paraId="1FE8CE09" w14:textId="77777777" w:rsidR="00B75001" w:rsidRDefault="00B75001" w:rsidP="00B75001">
            <w:pPr>
              <w:pStyle w:val="Textbody"/>
              <w:spacing w:after="0"/>
              <w:jc w:val="center"/>
            </w:pPr>
            <w:r>
              <w:t>L−</w:t>
            </w:r>
          </w:p>
        </w:tc>
        <w:tc>
          <w:tcPr>
            <w:tcW w:w="1456" w:type="dxa"/>
          </w:tcPr>
          <w:p w14:paraId="4135042A" w14:textId="77777777" w:rsidR="00B75001" w:rsidRDefault="00B75001" w:rsidP="00B75001">
            <w:pPr>
              <w:pStyle w:val="Textbody"/>
              <w:spacing w:after="0"/>
              <w:jc w:val="center"/>
            </w:pPr>
            <w:r>
              <w:t>0</w:t>
            </w:r>
          </w:p>
        </w:tc>
        <w:tc>
          <w:tcPr>
            <w:tcW w:w="1456" w:type="dxa"/>
          </w:tcPr>
          <w:p w14:paraId="29ED9162" w14:textId="77777777" w:rsidR="00B75001" w:rsidRDefault="00B75001" w:rsidP="00B75001">
            <w:pPr>
              <w:pStyle w:val="Textbody"/>
              <w:spacing w:after="0"/>
              <w:jc w:val="center"/>
            </w:pPr>
            <w:r>
              <w:t>S+</w:t>
            </w:r>
          </w:p>
        </w:tc>
        <w:tc>
          <w:tcPr>
            <w:tcW w:w="1456" w:type="dxa"/>
          </w:tcPr>
          <w:p w14:paraId="19EF1314" w14:textId="77777777" w:rsidR="00B75001" w:rsidRDefault="00B75001" w:rsidP="00B75001">
            <w:pPr>
              <w:pStyle w:val="Textbody"/>
              <w:spacing w:after="0"/>
              <w:jc w:val="center"/>
            </w:pPr>
            <w:r>
              <w:t>M+</w:t>
            </w:r>
          </w:p>
        </w:tc>
      </w:tr>
    </w:tbl>
    <w:p w14:paraId="4F537C34" w14:textId="77777777" w:rsidR="00B75001" w:rsidRDefault="00B75001" w:rsidP="00B75001">
      <w:pPr>
        <w:pStyle w:val="Textbody"/>
        <w:spacing w:after="0"/>
      </w:pPr>
    </w:p>
    <w:p w14:paraId="50D0B41A" w14:textId="77777777" w:rsidR="00B75001" w:rsidRPr="00157412" w:rsidRDefault="00B75001" w:rsidP="00A4698B">
      <w:r>
        <w:t xml:space="preserve">The value of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eni</m:t>
            </m:r>
          </m:sub>
        </m:sSub>
      </m:oMath>
      <w:r>
        <w:t xml:space="preserve"> is applied as discussed in Section </w:t>
      </w:r>
      <w:r>
        <w:fldChar w:fldCharType="begin"/>
      </w:r>
      <w:r>
        <w:instrText xml:space="preserve"> REF _Ref310421674 \r \h </w:instrText>
      </w:r>
      <w:r>
        <w:fldChar w:fldCharType="separate"/>
      </w:r>
      <w:r w:rsidR="00D90060">
        <w:t>4.3.2</w:t>
      </w:r>
      <w:r>
        <w:fldChar w:fldCharType="end"/>
      </w:r>
      <w:r>
        <w:t>.</w:t>
      </w:r>
    </w:p>
    <w:p w14:paraId="719A21C8" w14:textId="77777777" w:rsidR="00B75001" w:rsidRPr="008D32D0" w:rsidRDefault="00B75001" w:rsidP="00B75001">
      <w:pPr>
        <w:pStyle w:val="Textbody"/>
      </w:pPr>
    </w:p>
    <w:p w14:paraId="0F7BEF6A" w14:textId="77777777" w:rsidR="000604F7" w:rsidRDefault="000604F7" w:rsidP="000604F7">
      <w:pPr>
        <w:pStyle w:val="Textbody"/>
      </w:pPr>
    </w:p>
    <w:p w14:paraId="26BE3816" w14:textId="77777777" w:rsidR="002520B8" w:rsidRDefault="002520B8" w:rsidP="002520B8">
      <w:pPr>
        <w:pStyle w:val="Heading2"/>
      </w:pPr>
      <w:bookmarkStart w:id="201" w:name="_Toc310421818"/>
      <w:bookmarkStart w:id="202" w:name="_Toc316891134"/>
      <w:r>
        <w:lastRenderedPageBreak/>
        <w:t>Athena Attrition Model (AAM)</w:t>
      </w:r>
      <w:bookmarkEnd w:id="201"/>
      <w:bookmarkEnd w:id="202"/>
    </w:p>
    <w:p w14:paraId="6A7A7177" w14:textId="77777777" w:rsidR="002520B8" w:rsidRDefault="002520B8" w:rsidP="002520B8">
      <w:r>
        <w:t>The Athena Attrition Model (AAM, pronounced “aim”) models attrition to force, organization, and civilian units. AAM provides a basic framework for attrition and attrition-related modeling that includes most areas, but models each area in a simple way that can be improved in later versions.</w:t>
      </w:r>
    </w:p>
    <w:p w14:paraId="28152A6E" w14:textId="77777777" w:rsidR="002520B8" w:rsidRDefault="002520B8" w:rsidP="002520B8"/>
    <w:p w14:paraId="765FDB63" w14:textId="77777777" w:rsidR="002520B8" w:rsidRDefault="002520B8" w:rsidP="002520B8">
      <w:r>
        <w:t>Unlike traditional, detailed attrition models, which model individual firefights between opposing, detected, uniformed forces at specific points of time at specific locations, AAM models attrition caused by both uniformed and non-uniformed forces over longer periods of time (typically a week) at unspecified—but nearby—locations.</w:t>
      </w:r>
    </w:p>
    <w:p w14:paraId="4F0982BF" w14:textId="77777777" w:rsidR="002520B8" w:rsidRDefault="002520B8" w:rsidP="002520B8"/>
    <w:p w14:paraId="56705A27" w14:textId="77777777" w:rsidR="002520B8" w:rsidRDefault="002520B8" w:rsidP="002520B8">
      <w:r>
        <w:t>By uniformed forces we are referring to military, paramilitary or other forces wearing uniforms or other outward indication that they belong to a particular force group.  By non-uniformed forces we are referring to combatants (typically insurgents) who belong to a particular force group, but who are dressed to blend in with the local civilian population in order to avoid being recognized by enemy forces.</w:t>
      </w:r>
    </w:p>
    <w:p w14:paraId="3AE9A97C" w14:textId="77777777" w:rsidR="002520B8" w:rsidRDefault="002520B8" w:rsidP="002520B8"/>
    <w:p w14:paraId="2F3F674E" w14:textId="77777777" w:rsidR="002520B8" w:rsidRDefault="002520B8" w:rsidP="002520B8">
      <w:r>
        <w:t>AAM does not explicitly consider the effects of equipment and weapons systems in use by force units (nor are these modeled in Athena).  Rather, it is assumed that forces are appropriately equipped for their activities.  The effects of equipment and weapons systems are implicit in the parameters of the various equations and algorithms.</w:t>
      </w:r>
    </w:p>
    <w:p w14:paraId="3117DA8E" w14:textId="77777777" w:rsidR="002520B8" w:rsidRDefault="002520B8" w:rsidP="002520B8"/>
    <w:p w14:paraId="2E6AECB6" w14:textId="77777777" w:rsidR="002520B8" w:rsidRDefault="002520B8" w:rsidP="002520B8">
      <w:r>
        <w:t>In addition, AAM supports magic attrition of individual units, of any specific group in a neighborhood, and of all civilians in a neighborhood.</w:t>
      </w:r>
    </w:p>
    <w:p w14:paraId="5707BFA2" w14:textId="77777777" w:rsidR="002520B8" w:rsidRDefault="002520B8" w:rsidP="002520B8">
      <w:pPr>
        <w:pStyle w:val="Heading3"/>
      </w:pPr>
      <w:bookmarkStart w:id="203" w:name="_Toc310421819"/>
      <w:bookmarkStart w:id="204" w:name="_Toc316891135"/>
      <w:r>
        <w:t>Overview</w:t>
      </w:r>
      <w:bookmarkEnd w:id="203"/>
      <w:bookmarkEnd w:id="204"/>
    </w:p>
    <w:p w14:paraId="5F4F888F" w14:textId="77777777" w:rsidR="002520B8" w:rsidRDefault="002520B8" w:rsidP="002520B8">
      <w:pPr>
        <w:pStyle w:val="Heading4"/>
      </w:pPr>
      <w:bookmarkStart w:id="205" w:name="_Toc310421820"/>
      <w:bookmarkStart w:id="206" w:name="_Toc316891136"/>
      <w:r>
        <w:t>Attrition in the Real World</w:t>
      </w:r>
      <w:bookmarkEnd w:id="205"/>
      <w:bookmarkEnd w:id="206"/>
    </w:p>
    <w:p w14:paraId="0936C692" w14:textId="77777777" w:rsidR="002520B8" w:rsidRDefault="002520B8" w:rsidP="002520B8">
      <w:r>
        <w:rPr>
          <w:i/>
          <w:iCs/>
        </w:rPr>
        <w:t>Attrition</w:t>
      </w:r>
      <w:r>
        <w:t xml:space="preserve"> is the death of unit personnel due to inter-group violence, ranging from chance altercations to targeted attacks (assassinations and ambushes) to riots to open force-on-force combat.</w:t>
      </w:r>
    </w:p>
    <w:p w14:paraId="7B2851A0" w14:textId="77777777" w:rsidR="002520B8" w:rsidRDefault="002520B8" w:rsidP="002520B8"/>
    <w:p w14:paraId="156C82BE" w14:textId="77777777" w:rsidR="002520B8" w:rsidRDefault="002520B8" w:rsidP="002520B8">
      <w:r>
        <w:t>In the real world, attrition can be caused by uniformed forces, non-uniformed forces, certain types of organizations (ORGs), hostile/militant civilians who do not belong to any force group, and complex crowds containing various mixes of people: non-uniformed forces, civilian supporters of force groups, "rent-a-crowds," and ordinary folks who are sympathetic to the cause, just looking for some excitement, or just happen to get caught up in things.  Attrition can be suffered by all of the above, as well as by peaceful organizations and by innocent civilian bystanders.</w:t>
      </w:r>
    </w:p>
    <w:p w14:paraId="4ED37FDD" w14:textId="77777777" w:rsidR="002520B8" w:rsidRDefault="002520B8" w:rsidP="002520B8"/>
    <w:p w14:paraId="7EE0733C" w14:textId="77777777" w:rsidR="002520B8" w:rsidRDefault="002520B8" w:rsidP="002520B8">
      <w:r>
        <w:t>At present Athena does not attempt to deal with all of these possibilities; many of them can be handled as special events using magic attrition.</w:t>
      </w:r>
    </w:p>
    <w:p w14:paraId="03B1B831" w14:textId="77777777" w:rsidR="002520B8" w:rsidRDefault="002520B8" w:rsidP="002520B8">
      <w:pPr>
        <w:pStyle w:val="Heading4"/>
      </w:pPr>
      <w:bookmarkStart w:id="207" w:name="__RefHeading__28413023"/>
      <w:bookmarkStart w:id="208" w:name="_Toc310421821"/>
      <w:bookmarkStart w:id="209" w:name="_Toc316891137"/>
      <w:r>
        <w:lastRenderedPageBreak/>
        <w:t xml:space="preserve">Requirements for This </w:t>
      </w:r>
      <w:bookmarkEnd w:id="207"/>
      <w:r>
        <w:t>Version</w:t>
      </w:r>
      <w:bookmarkEnd w:id="208"/>
      <w:bookmarkEnd w:id="209"/>
    </w:p>
    <w:p w14:paraId="53F3D8C9" w14:textId="77777777" w:rsidR="002520B8" w:rsidRDefault="002520B8" w:rsidP="00B80934">
      <w:pPr>
        <w:pStyle w:val="ListParagraph"/>
        <w:numPr>
          <w:ilvl w:val="0"/>
          <w:numId w:val="38"/>
        </w:numPr>
      </w:pPr>
      <w:r>
        <w:t>Attrition shall take place in neighborhoods, based on the groups present in the neighborhood.</w:t>
      </w:r>
    </w:p>
    <w:p w14:paraId="4CD07E92" w14:textId="77777777" w:rsidR="002520B8" w:rsidRDefault="002520B8" w:rsidP="00B80934">
      <w:pPr>
        <w:pStyle w:val="ListParagraph"/>
        <w:numPr>
          <w:ilvl w:val="0"/>
          <w:numId w:val="38"/>
        </w:numPr>
      </w:pPr>
      <w:r>
        <w:t>All personnel are present in neighborhoods as unit personnel, i.e., as visible unit icons, staffed according to the actors’ strategies.</w:t>
      </w:r>
    </w:p>
    <w:p w14:paraId="759481ED" w14:textId="77777777" w:rsidR="002520B8" w:rsidRDefault="002520B8" w:rsidP="00B80934">
      <w:pPr>
        <w:pStyle w:val="ListParagraph"/>
        <w:numPr>
          <w:ilvl w:val="0"/>
          <w:numId w:val="38"/>
        </w:numPr>
      </w:pPr>
      <w:r>
        <w:t xml:space="preserve">Force groups may be designated as </w:t>
      </w:r>
      <w:r w:rsidRPr="002520B8">
        <w:rPr>
          <w:i/>
          <w:iCs/>
        </w:rPr>
        <w:t>uniformed</w:t>
      </w:r>
      <w:r>
        <w:t xml:space="preserve"> or </w:t>
      </w:r>
      <w:r w:rsidRPr="002520B8">
        <w:rPr>
          <w:i/>
          <w:iCs/>
        </w:rPr>
        <w:t>non-uniformed</w:t>
      </w:r>
      <w:r>
        <w:t>.</w:t>
      </w:r>
    </w:p>
    <w:p w14:paraId="5D494799" w14:textId="77777777" w:rsidR="002520B8" w:rsidRDefault="002520B8" w:rsidP="00B80934">
      <w:pPr>
        <w:pStyle w:val="ListParagraph"/>
        <w:numPr>
          <w:ilvl w:val="0"/>
          <w:numId w:val="38"/>
        </w:numPr>
      </w:pPr>
      <w:r>
        <w:t>Crowds of civilians (simple or complex) will not be represented.</w:t>
      </w:r>
      <w:r>
        <w:rPr>
          <w:rStyle w:val="FootnoteReference"/>
          <w:rFonts w:eastAsia="Wingdings"/>
        </w:rPr>
        <w:footnoteReference w:id="33"/>
      </w:r>
    </w:p>
    <w:p w14:paraId="203ABA2F" w14:textId="1B0EF551" w:rsidR="002520B8" w:rsidRDefault="002520B8" w:rsidP="00B80934">
      <w:pPr>
        <w:pStyle w:val="ListParagraph"/>
        <w:numPr>
          <w:ilvl w:val="0"/>
          <w:numId w:val="38"/>
        </w:numPr>
      </w:pPr>
      <w:r>
        <w:t>For convenience,</w:t>
      </w:r>
    </w:p>
    <w:p w14:paraId="1A62EAD6" w14:textId="77777777" w:rsidR="002520B8" w:rsidRPr="002947F3" w:rsidRDefault="002520B8" w:rsidP="00B80934">
      <w:pPr>
        <w:pStyle w:val="ListParagraph"/>
        <w:numPr>
          <w:ilvl w:val="1"/>
          <w:numId w:val="38"/>
        </w:numPr>
      </w:pPr>
      <w:r w:rsidRPr="002947F3">
        <w:t>A Uniformed Force (UF) is the collection of all units within a neighborhood that belong to a particular force group that is designated as uniformed.</w:t>
      </w:r>
    </w:p>
    <w:p w14:paraId="5FD7D48E" w14:textId="77777777" w:rsidR="002520B8" w:rsidRDefault="002520B8" w:rsidP="00B80934">
      <w:pPr>
        <w:pStyle w:val="ListParagraph"/>
        <w:numPr>
          <w:ilvl w:val="1"/>
          <w:numId w:val="38"/>
        </w:numPr>
      </w:pPr>
      <w:r w:rsidRPr="002947F3">
        <w:t xml:space="preserve">A Non-uniformed Force (NF) is the collection of all units within a neighborhood that belong to a </w:t>
      </w:r>
      <w:r>
        <w:t>particular force group that is designated as non-uniformed.</w:t>
      </w:r>
    </w:p>
    <w:p w14:paraId="760229FE" w14:textId="77777777" w:rsidR="002520B8" w:rsidRDefault="002520B8" w:rsidP="00B80934">
      <w:pPr>
        <w:pStyle w:val="ListParagraph"/>
        <w:numPr>
          <w:ilvl w:val="1"/>
          <w:numId w:val="38"/>
        </w:numPr>
      </w:pPr>
      <w:r>
        <w:t>The attitude changes due to attrition to a displaced civilian unit will be done as though the attrition was incurred in the unit's neighborhood of origin.</w:t>
      </w:r>
      <w:r>
        <w:rPr>
          <w:rStyle w:val="FootnoteReference"/>
          <w:rFonts w:eastAsia="Wingdings"/>
        </w:rPr>
        <w:footnoteReference w:id="34"/>
      </w:r>
    </w:p>
    <w:p w14:paraId="4C11F061" w14:textId="77777777" w:rsidR="002520B8" w:rsidRDefault="002520B8" w:rsidP="00B80934">
      <w:pPr>
        <w:pStyle w:val="ListParagraph"/>
        <w:numPr>
          <w:ilvl w:val="0"/>
          <w:numId w:val="38"/>
        </w:numPr>
      </w:pPr>
      <w:r>
        <w:t>A neighborhood may contain any combination of UFs and NFs.</w:t>
      </w:r>
    </w:p>
    <w:p w14:paraId="673FA3DC" w14:textId="77777777" w:rsidR="002520B8" w:rsidRDefault="002520B8" w:rsidP="00B80934">
      <w:pPr>
        <w:pStyle w:val="ListParagraph"/>
        <w:numPr>
          <w:ilvl w:val="0"/>
          <w:numId w:val="38"/>
        </w:numPr>
      </w:pPr>
      <w:r>
        <w:t>Groups may be friendly, enemy, or neutral with each other, based on the value of their relationships.</w:t>
      </w:r>
    </w:p>
    <w:p w14:paraId="0F7E1AF9" w14:textId="77777777" w:rsidR="002520B8" w:rsidRDefault="002520B8" w:rsidP="00B80934">
      <w:pPr>
        <w:pStyle w:val="ListParagraph"/>
        <w:numPr>
          <w:ilvl w:val="0"/>
          <w:numId w:val="38"/>
        </w:numPr>
      </w:pPr>
      <w:r>
        <w:t>Attrition occurs during engagements between enemy forces.</w:t>
      </w:r>
    </w:p>
    <w:p w14:paraId="73DD7315" w14:textId="77777777" w:rsidR="002520B8" w:rsidRDefault="002520B8" w:rsidP="00B80934">
      <w:pPr>
        <w:pStyle w:val="ListParagraph"/>
        <w:numPr>
          <w:ilvl w:val="0"/>
          <w:numId w:val="38"/>
        </w:numPr>
      </w:pPr>
      <w:r>
        <w:t>AAM shall model attrition caused by the following types of engagement:</w:t>
      </w:r>
    </w:p>
    <w:p w14:paraId="1194E86A" w14:textId="77777777" w:rsidR="002520B8" w:rsidRDefault="002520B8" w:rsidP="00B80934">
      <w:pPr>
        <w:pStyle w:val="ListParagraph"/>
        <w:numPr>
          <w:ilvl w:val="1"/>
          <w:numId w:val="38"/>
        </w:numPr>
      </w:pPr>
      <w:r>
        <w:t>UF hunting down enemy NF.</w:t>
      </w:r>
    </w:p>
    <w:p w14:paraId="18A4E0AF" w14:textId="77777777" w:rsidR="002520B8" w:rsidRDefault="002520B8" w:rsidP="00B80934">
      <w:pPr>
        <w:pStyle w:val="ListParagraph"/>
        <w:numPr>
          <w:ilvl w:val="1"/>
          <w:numId w:val="38"/>
        </w:numPr>
      </w:pPr>
      <w:r>
        <w:t>NF ambushing enemy UF.</w:t>
      </w:r>
    </w:p>
    <w:p w14:paraId="084C5991" w14:textId="77777777" w:rsidR="002520B8" w:rsidRDefault="002520B8" w:rsidP="00B80934">
      <w:pPr>
        <w:pStyle w:val="ListParagraph"/>
        <w:numPr>
          <w:ilvl w:val="1"/>
          <w:numId w:val="38"/>
        </w:numPr>
      </w:pPr>
      <w:r>
        <w:t>Collateral damage to civilians from all engagements between forces.</w:t>
      </w:r>
    </w:p>
    <w:p w14:paraId="7414C7CB" w14:textId="77777777" w:rsidR="002520B8" w:rsidRDefault="002520B8" w:rsidP="00B80934">
      <w:pPr>
        <w:pStyle w:val="ListParagraph"/>
        <w:numPr>
          <w:ilvl w:val="0"/>
          <w:numId w:val="38"/>
        </w:numPr>
      </w:pPr>
      <w:r>
        <w:t>All casualties from attrition will be kills; there will be no computation of wounded.</w:t>
      </w:r>
    </w:p>
    <w:p w14:paraId="5C41B8D2" w14:textId="77777777" w:rsidR="002520B8" w:rsidRDefault="002520B8" w:rsidP="00B80934">
      <w:pPr>
        <w:pStyle w:val="ListParagraph"/>
        <w:numPr>
          <w:ilvl w:val="0"/>
          <w:numId w:val="38"/>
        </w:numPr>
      </w:pPr>
      <w:r>
        <w:t>All attrition to organization group personnel will be handled by magic input.</w:t>
      </w:r>
    </w:p>
    <w:p w14:paraId="605C36B7" w14:textId="77777777" w:rsidR="002520B8" w:rsidRDefault="002520B8" w:rsidP="00B80934">
      <w:pPr>
        <w:pStyle w:val="ListParagraph"/>
        <w:numPr>
          <w:ilvl w:val="0"/>
          <w:numId w:val="38"/>
        </w:numPr>
      </w:pPr>
      <w:r>
        <w:t>All mass killings of civilians by any group will be handled by magic input.</w:t>
      </w:r>
    </w:p>
    <w:p w14:paraId="4CABEFEF" w14:textId="77777777" w:rsidR="002520B8" w:rsidRDefault="002520B8" w:rsidP="00B80934">
      <w:pPr>
        <w:pStyle w:val="ListParagraph"/>
        <w:numPr>
          <w:ilvl w:val="0"/>
          <w:numId w:val="38"/>
        </w:numPr>
      </w:pPr>
      <w:r>
        <w:t>Coercion of civilians by force groups is modeled as a force activity; it improves cooperation if the coercing force has sufficient security and coverage.  Explicit killing of civilians by UF or NF for the purposes of coercion is not currently modeled.</w:t>
      </w:r>
    </w:p>
    <w:p w14:paraId="7B207B69" w14:textId="77777777" w:rsidR="002520B8" w:rsidRDefault="002520B8" w:rsidP="00B80934">
      <w:pPr>
        <w:pStyle w:val="ListParagraph"/>
        <w:numPr>
          <w:ilvl w:val="0"/>
          <w:numId w:val="38"/>
        </w:numPr>
      </w:pPr>
      <w:r>
        <w:t>A UF can hunt down enemy NF in a neighborhood.  In this case, the UF will benefit in the following ways if it can increase the cooperation of the population with itself and decrease the cooperation of the population with the NF:</w:t>
      </w:r>
    </w:p>
    <w:p w14:paraId="282B7850" w14:textId="77777777" w:rsidR="002520B8" w:rsidRDefault="002520B8" w:rsidP="00B80934">
      <w:pPr>
        <w:pStyle w:val="ListParagraph"/>
        <w:numPr>
          <w:ilvl w:val="1"/>
          <w:numId w:val="38"/>
        </w:numPr>
      </w:pPr>
      <w:r>
        <w:t>Fewer attacks on UF by NF</w:t>
      </w:r>
    </w:p>
    <w:p w14:paraId="26B350A2" w14:textId="77777777" w:rsidR="002520B8" w:rsidRDefault="002520B8" w:rsidP="00B80934">
      <w:pPr>
        <w:pStyle w:val="ListParagraph"/>
        <w:numPr>
          <w:ilvl w:val="1"/>
          <w:numId w:val="38"/>
        </w:numPr>
      </w:pPr>
      <w:r>
        <w:t>Better loss exchange rates for UF when NF does attack</w:t>
      </w:r>
    </w:p>
    <w:p w14:paraId="482919D6" w14:textId="77777777" w:rsidR="002520B8" w:rsidRDefault="002520B8" w:rsidP="00B80934">
      <w:pPr>
        <w:pStyle w:val="ListParagraph"/>
        <w:numPr>
          <w:ilvl w:val="1"/>
          <w:numId w:val="38"/>
        </w:numPr>
      </w:pPr>
      <w:r>
        <w:t>More attacks by UF against NF with less collateral damage to civilians on each attack.</w:t>
      </w:r>
    </w:p>
    <w:p w14:paraId="6BD10F6A" w14:textId="77777777" w:rsidR="002520B8" w:rsidRDefault="002520B8" w:rsidP="00B80934">
      <w:pPr>
        <w:pStyle w:val="ListParagraph"/>
        <w:numPr>
          <w:ilvl w:val="0"/>
          <w:numId w:val="38"/>
        </w:numPr>
      </w:pPr>
      <w:r>
        <w:t>To find enemy NF, a UF must have troops present in the neighborhood.  Increasing the coverage of the troops will produce more attacks on enemy NF but will also make the UF more vulnerable to attack by NF (up to a point).</w:t>
      </w:r>
    </w:p>
    <w:p w14:paraId="4E494C32" w14:textId="77777777" w:rsidR="002520B8" w:rsidRDefault="002520B8" w:rsidP="00B80934">
      <w:pPr>
        <w:pStyle w:val="ListParagraph"/>
        <w:numPr>
          <w:ilvl w:val="0"/>
          <w:numId w:val="38"/>
        </w:numPr>
      </w:pPr>
      <w:r>
        <w:lastRenderedPageBreak/>
        <w:t>Force groups require funding/resources in order to conduct attacks.  Therefore, reducing actor funding reduces the number of attacks the actor's forces can initiate.</w:t>
      </w:r>
    </w:p>
    <w:p w14:paraId="6CFCE936" w14:textId="77777777" w:rsidR="002520B8" w:rsidRDefault="002520B8" w:rsidP="002520B8">
      <w:pPr>
        <w:pStyle w:val="Heading4"/>
      </w:pPr>
      <w:bookmarkStart w:id="210" w:name="_Toc310421822"/>
      <w:bookmarkStart w:id="211" w:name="_Toc316891138"/>
      <w:r>
        <w:t>Requirements for Later Versions</w:t>
      </w:r>
      <w:bookmarkEnd w:id="210"/>
      <w:bookmarkEnd w:id="211"/>
    </w:p>
    <w:p w14:paraId="3D8BAEA9" w14:textId="77777777" w:rsidR="002520B8" w:rsidRPr="002947F3" w:rsidRDefault="002520B8" w:rsidP="00B80934">
      <w:pPr>
        <w:pStyle w:val="ListParagraph"/>
        <w:numPr>
          <w:ilvl w:val="0"/>
          <w:numId w:val="39"/>
        </w:numPr>
      </w:pPr>
      <w:r w:rsidRPr="002947F3">
        <w:t>To find enemy NF, a UF must have troops in the neighborhood with activities that expose them to the local population.  Increasing the coverage of such activities will produce more attacks on enemy NF but will also make the UF more vulnerable to attack by NF (up to a point).</w:t>
      </w:r>
    </w:p>
    <w:p w14:paraId="32B84E68" w14:textId="77777777" w:rsidR="002520B8" w:rsidRPr="002947F3" w:rsidRDefault="002520B8" w:rsidP="00B80934">
      <w:pPr>
        <w:pStyle w:val="ListParagraph"/>
        <w:numPr>
          <w:ilvl w:val="0"/>
          <w:numId w:val="39"/>
        </w:numPr>
      </w:pPr>
      <w:r w:rsidRPr="002947F3">
        <w:t>NF can conduct IED attacks against UF.</w:t>
      </w:r>
    </w:p>
    <w:p w14:paraId="63A4AA6B" w14:textId="77777777" w:rsidR="002520B8" w:rsidRDefault="002520B8" w:rsidP="00B80934">
      <w:pPr>
        <w:pStyle w:val="ListParagraph"/>
        <w:numPr>
          <w:ilvl w:val="0"/>
          <w:numId w:val="39"/>
        </w:numPr>
      </w:pPr>
      <w:r w:rsidRPr="002947F3">
        <w:t>Force groups will be allowed to recruit new members from the militant pools of local civilian groups.</w:t>
      </w:r>
    </w:p>
    <w:p w14:paraId="0F84140B" w14:textId="59019AD9" w:rsidR="007F3D4A" w:rsidRPr="002947F3" w:rsidRDefault="007F3D4A" w:rsidP="007F3D4A">
      <w:pPr>
        <w:pStyle w:val="ListParagraph"/>
        <w:numPr>
          <w:ilvl w:val="1"/>
          <w:numId w:val="39"/>
        </w:numPr>
      </w:pPr>
      <w:r>
        <w:t>Under certain circumstances, such as a sustained lack of salary payments, some members may desert.</w:t>
      </w:r>
    </w:p>
    <w:p w14:paraId="3F2AC561" w14:textId="77777777" w:rsidR="002520B8" w:rsidRPr="002947F3" w:rsidRDefault="002520B8" w:rsidP="00B80934">
      <w:pPr>
        <w:pStyle w:val="ListParagraph"/>
        <w:numPr>
          <w:ilvl w:val="0"/>
          <w:numId w:val="39"/>
        </w:numPr>
      </w:pPr>
      <w:r w:rsidRPr="002947F3">
        <w:t>Individual units might be designated as Uniformed or Non-uniformed, perhaps according to their activity, allowing a single force group to have both UF and NF.</w:t>
      </w:r>
    </w:p>
    <w:p w14:paraId="66E2F367" w14:textId="77777777" w:rsidR="002520B8" w:rsidRDefault="002520B8" w:rsidP="00B80934">
      <w:pPr>
        <w:pStyle w:val="ListParagraph"/>
        <w:numPr>
          <w:ilvl w:val="0"/>
          <w:numId w:val="39"/>
        </w:numPr>
      </w:pPr>
      <w:r w:rsidRPr="002947F3">
        <w:t xml:space="preserve">AAM will </w:t>
      </w:r>
      <w:r>
        <w:t xml:space="preserve">also </w:t>
      </w:r>
      <w:r w:rsidRPr="002947F3">
        <w:t>model attrition caused by the following types of engagement.</w:t>
      </w:r>
    </w:p>
    <w:p w14:paraId="2BA0961A" w14:textId="77777777" w:rsidR="002520B8" w:rsidRPr="002947F3" w:rsidRDefault="002520B8" w:rsidP="00B80934">
      <w:pPr>
        <w:pStyle w:val="ListParagraph"/>
        <w:numPr>
          <w:ilvl w:val="1"/>
          <w:numId w:val="39"/>
        </w:numPr>
      </w:pPr>
      <w:r w:rsidRPr="002947F3">
        <w:t>C</w:t>
      </w:r>
      <w:r>
        <w:t>ivilian</w:t>
      </w:r>
      <w:r w:rsidRPr="002947F3">
        <w:t xml:space="preserve"> vs. C</w:t>
      </w:r>
      <w:r>
        <w:t>ivilian</w:t>
      </w:r>
    </w:p>
    <w:p w14:paraId="4AAB3B90" w14:textId="77777777" w:rsidR="002520B8" w:rsidRPr="002947F3" w:rsidRDefault="002520B8" w:rsidP="00B80934">
      <w:pPr>
        <w:pStyle w:val="ListParagraph"/>
        <w:numPr>
          <w:ilvl w:val="1"/>
          <w:numId w:val="39"/>
        </w:numPr>
      </w:pPr>
      <w:r w:rsidRPr="002947F3">
        <w:t>UF vs. UF</w:t>
      </w:r>
    </w:p>
    <w:p w14:paraId="2618CE2B" w14:textId="77777777" w:rsidR="002520B8" w:rsidRPr="002947F3" w:rsidRDefault="002520B8" w:rsidP="00B80934">
      <w:pPr>
        <w:pStyle w:val="ListParagraph"/>
        <w:numPr>
          <w:ilvl w:val="1"/>
          <w:numId w:val="39"/>
        </w:numPr>
      </w:pPr>
      <w:r w:rsidRPr="002947F3">
        <w:t>NF vs. NF</w:t>
      </w:r>
    </w:p>
    <w:p w14:paraId="20AA0CB5" w14:textId="77777777" w:rsidR="002520B8" w:rsidRPr="002947F3" w:rsidRDefault="002520B8" w:rsidP="00B80934">
      <w:pPr>
        <w:pStyle w:val="ListParagraph"/>
        <w:numPr>
          <w:ilvl w:val="1"/>
          <w:numId w:val="39"/>
        </w:numPr>
      </w:pPr>
      <w:r w:rsidRPr="002947F3">
        <w:t xml:space="preserve">Collateral damage to </w:t>
      </w:r>
      <w:r>
        <w:t>organizations</w:t>
      </w:r>
      <w:r w:rsidRPr="002947F3">
        <w:t xml:space="preserve"> from all engagements between forces.</w:t>
      </w:r>
    </w:p>
    <w:p w14:paraId="36B6415D" w14:textId="77777777" w:rsidR="002520B8" w:rsidRDefault="002520B8" w:rsidP="002520B8">
      <w:pPr>
        <w:pStyle w:val="Heading4"/>
      </w:pPr>
      <w:bookmarkStart w:id="212" w:name="_Toc310421823"/>
      <w:bookmarkStart w:id="213" w:name="_Toc316891139"/>
      <w:r>
        <w:t>Simplifying Assumptions</w:t>
      </w:r>
      <w:bookmarkEnd w:id="212"/>
      <w:bookmarkEnd w:id="213"/>
    </w:p>
    <w:p w14:paraId="08F65CD0" w14:textId="77777777" w:rsidR="002520B8" w:rsidRDefault="002520B8" w:rsidP="002520B8">
      <w:r>
        <w:t>In order to keep AAM within the realm of the possible we made the following simplifying assumptions, which are still in force in this version:</w:t>
      </w:r>
    </w:p>
    <w:p w14:paraId="73DBC590" w14:textId="77777777" w:rsidR="002520B8" w:rsidRDefault="002520B8" w:rsidP="002520B8"/>
    <w:p w14:paraId="6E534ABC" w14:textId="77777777" w:rsidR="002520B8" w:rsidRPr="00B938B5" w:rsidRDefault="002520B8" w:rsidP="00B80934">
      <w:pPr>
        <w:pStyle w:val="ListParagraph"/>
        <w:numPr>
          <w:ilvl w:val="0"/>
          <w:numId w:val="40"/>
        </w:numPr>
      </w:pPr>
      <w:r w:rsidRPr="00B938B5">
        <w:t>NFs will ambush UFs to inflict a few casualties and then run in order to limit their own casualties</w:t>
      </w:r>
    </w:p>
    <w:p w14:paraId="0C6710D3" w14:textId="77777777" w:rsidR="002520B8" w:rsidRPr="00B938B5" w:rsidRDefault="002520B8" w:rsidP="00B80934">
      <w:pPr>
        <w:pStyle w:val="ListParagraph"/>
        <w:numPr>
          <w:ilvl w:val="0"/>
          <w:numId w:val="40"/>
        </w:numPr>
      </w:pPr>
      <w:r w:rsidRPr="00B938B5">
        <w:t>When a UF discovers an NF cell, the UF will attack with overwhelming force and suffer no casualties</w:t>
      </w:r>
    </w:p>
    <w:p w14:paraId="68FD3229" w14:textId="26CD074C" w:rsidR="002520B8" w:rsidRPr="00B938B5" w:rsidRDefault="002520B8" w:rsidP="00B80934">
      <w:pPr>
        <w:pStyle w:val="ListParagraph"/>
        <w:numPr>
          <w:ilvl w:val="0"/>
          <w:numId w:val="40"/>
        </w:numPr>
      </w:pPr>
      <w:r w:rsidRPr="00B938B5">
        <w:t>Neither UFs nor NFs will intentionally kill civ</w:t>
      </w:r>
      <w:r w:rsidR="00A3777C">
        <w:t>ilians in this model</w:t>
      </w:r>
    </w:p>
    <w:p w14:paraId="547A41FC" w14:textId="77777777" w:rsidR="002520B8" w:rsidRPr="00B938B5" w:rsidRDefault="002520B8" w:rsidP="00B80934">
      <w:pPr>
        <w:pStyle w:val="ListParagraph"/>
        <w:numPr>
          <w:ilvl w:val="0"/>
          <w:numId w:val="40"/>
        </w:numPr>
      </w:pPr>
      <w:r w:rsidRPr="00B938B5">
        <w:t>NFs will not explicitly use crowds to promote unrest or otherwise further their agenda.</w:t>
      </w:r>
    </w:p>
    <w:p w14:paraId="71423A62" w14:textId="77777777" w:rsidR="002520B8" w:rsidRPr="00B938B5" w:rsidRDefault="002520B8" w:rsidP="00B80934">
      <w:pPr>
        <w:pStyle w:val="ListParagraph"/>
        <w:numPr>
          <w:ilvl w:val="0"/>
          <w:numId w:val="40"/>
        </w:numPr>
      </w:pPr>
      <w:r w:rsidRPr="00B938B5">
        <w:t>UFs will cause collateral damage (the killing of civilian bystanders) when attacking or defending against NFs. NFs will not kill civilians when they attack or are attacked by UF.</w:t>
      </w:r>
    </w:p>
    <w:p w14:paraId="14C6B9A4" w14:textId="77777777" w:rsidR="002520B8" w:rsidRPr="00B938B5" w:rsidRDefault="002520B8" w:rsidP="00B80934">
      <w:pPr>
        <w:pStyle w:val="ListParagraph"/>
        <w:numPr>
          <w:ilvl w:val="0"/>
          <w:numId w:val="40"/>
        </w:numPr>
      </w:pPr>
      <w:r w:rsidRPr="00B938B5">
        <w:t>There is no direct UF vs. UF or NF vs. NF conflict within the playbox.</w:t>
      </w:r>
    </w:p>
    <w:p w14:paraId="26CC7B9B" w14:textId="77777777" w:rsidR="002520B8" w:rsidRDefault="002520B8" w:rsidP="002520B8">
      <w:pPr>
        <w:pStyle w:val="Heading3"/>
      </w:pPr>
      <w:bookmarkStart w:id="214" w:name="__RefHeading__28403723"/>
      <w:bookmarkStart w:id="215" w:name="_Toc310421824"/>
      <w:bookmarkStart w:id="216" w:name="_Toc316891140"/>
      <w:r>
        <w:t>Uniformed vs. Non-Uniformed Forces</w:t>
      </w:r>
      <w:bookmarkEnd w:id="214"/>
      <w:bookmarkEnd w:id="215"/>
      <w:bookmarkEnd w:id="216"/>
    </w:p>
    <w:p w14:paraId="0DAEB78A" w14:textId="77777777" w:rsidR="002520B8" w:rsidRDefault="002520B8" w:rsidP="002520B8">
      <w:r>
        <w:t>Every force group will have a flag indicating whether it is uniformed or non-uniformed. We expect that regular military, paramilitary, and police groups will usually be uniformed (UF), and irregular military and criminal groups will usually be non-uniformed (NF).</w:t>
      </w:r>
    </w:p>
    <w:p w14:paraId="02C3CE87" w14:textId="77777777" w:rsidR="002520B8" w:rsidRDefault="002520B8" w:rsidP="002520B8">
      <w:pPr>
        <w:pStyle w:val="Heading3"/>
      </w:pPr>
      <w:bookmarkStart w:id="217" w:name="_Toc310421825"/>
      <w:bookmarkStart w:id="218" w:name="_Toc316891141"/>
      <w:r>
        <w:lastRenderedPageBreak/>
        <w:t>Units and Unit Activities</w:t>
      </w:r>
      <w:bookmarkEnd w:id="217"/>
      <w:bookmarkEnd w:id="218"/>
    </w:p>
    <w:p w14:paraId="2CD6B6A9" w14:textId="77777777" w:rsidR="002520B8" w:rsidRDefault="002520B8" w:rsidP="002520B8">
      <w:r>
        <w:t>Rather than representing a specific body of troops in some location, an Athena unit really represents an allocation of some number of personnel to an activity within the neighborhood, such as PATROL or COERCION.  Troops assigned the activity NONE are presumed to be in reserve.  At Athena's time scale, it makes no sense to model unit movement or location in any detail.  Athena units have a precise location within each neighborhood, but only as an aid to visualization.</w:t>
      </w:r>
    </w:p>
    <w:p w14:paraId="3891B310" w14:textId="77777777" w:rsidR="002520B8" w:rsidRDefault="002520B8" w:rsidP="002520B8"/>
    <w:p w14:paraId="442A2BEA" w14:textId="77777777" w:rsidR="002520B8" w:rsidRDefault="002520B8" w:rsidP="002520B8">
      <w:r>
        <w:t>Some activities involve more exposure to the local population than others.  Increased exposure has a number of effects: the unit is more likely to find enemy units; the unit is more likely to get intel from the local civilians; the unit is more likely to be attacked by enemy units.  The following force activities are deemed to involve significant exposure to the local civilians:</w:t>
      </w:r>
    </w:p>
    <w:p w14:paraId="488F4C32" w14:textId="77777777" w:rsidR="002520B8" w:rsidRDefault="002520B8" w:rsidP="002520B8"/>
    <w:p w14:paraId="20E39B88" w14:textId="77777777" w:rsidR="002520B8" w:rsidRDefault="002520B8" w:rsidP="002520B8">
      <w:pPr>
        <w:ind w:left="360"/>
      </w:pPr>
      <w:r>
        <w:t>CHECKPOINT</w:t>
      </w:r>
    </w:p>
    <w:p w14:paraId="56D27CFB" w14:textId="77777777" w:rsidR="002520B8" w:rsidRDefault="002520B8" w:rsidP="002520B8">
      <w:pPr>
        <w:ind w:left="360"/>
      </w:pPr>
      <w:r>
        <w:t xml:space="preserve">CMO_CONSTRUCTION    </w:t>
      </w:r>
    </w:p>
    <w:p w14:paraId="64119B73" w14:textId="77777777" w:rsidR="002520B8" w:rsidRDefault="002520B8" w:rsidP="002520B8">
      <w:pPr>
        <w:ind w:left="360"/>
      </w:pPr>
      <w:r>
        <w:t xml:space="preserve">CMO_DEVELOPMENT     </w:t>
      </w:r>
    </w:p>
    <w:p w14:paraId="128564B2" w14:textId="77777777" w:rsidR="002520B8" w:rsidRDefault="002520B8" w:rsidP="002520B8">
      <w:pPr>
        <w:ind w:left="360"/>
      </w:pPr>
      <w:r>
        <w:t xml:space="preserve">CMO_EDUCATION       </w:t>
      </w:r>
    </w:p>
    <w:p w14:paraId="2274B2F1" w14:textId="77777777" w:rsidR="002520B8" w:rsidRDefault="002520B8" w:rsidP="002520B8">
      <w:pPr>
        <w:ind w:left="360"/>
      </w:pPr>
      <w:r>
        <w:t xml:space="preserve">CMO_EMPLOYMENT      </w:t>
      </w:r>
    </w:p>
    <w:p w14:paraId="72019CD1" w14:textId="77777777" w:rsidR="002520B8" w:rsidRDefault="002520B8" w:rsidP="002520B8">
      <w:pPr>
        <w:ind w:left="360"/>
      </w:pPr>
      <w:r>
        <w:t xml:space="preserve">CMO_HEALTHCARE      </w:t>
      </w:r>
    </w:p>
    <w:p w14:paraId="42E9F2E4" w14:textId="77777777" w:rsidR="002520B8" w:rsidRDefault="002520B8" w:rsidP="002520B8">
      <w:pPr>
        <w:ind w:left="360"/>
      </w:pPr>
      <w:r>
        <w:t xml:space="preserve">CMO_INDUSTRY        </w:t>
      </w:r>
    </w:p>
    <w:p w14:paraId="2417DD23" w14:textId="77777777" w:rsidR="002520B8" w:rsidRDefault="002520B8" w:rsidP="002520B8">
      <w:pPr>
        <w:ind w:left="360"/>
      </w:pPr>
      <w:r>
        <w:t xml:space="preserve">CMO_INFRASTRUCTURE  </w:t>
      </w:r>
    </w:p>
    <w:p w14:paraId="428B460E" w14:textId="77777777" w:rsidR="002520B8" w:rsidRDefault="002520B8" w:rsidP="002520B8">
      <w:pPr>
        <w:ind w:left="360"/>
      </w:pPr>
      <w:r>
        <w:t>CMO_LAW_ENFORCEMENT</w:t>
      </w:r>
    </w:p>
    <w:p w14:paraId="740B65B8" w14:textId="77777777" w:rsidR="002520B8" w:rsidRDefault="002520B8" w:rsidP="002520B8">
      <w:pPr>
        <w:ind w:left="360"/>
      </w:pPr>
      <w:r>
        <w:t xml:space="preserve">CMO_OTHER           </w:t>
      </w:r>
    </w:p>
    <w:p w14:paraId="744A2D7D" w14:textId="77777777" w:rsidR="002520B8" w:rsidRDefault="002520B8" w:rsidP="002520B8">
      <w:pPr>
        <w:ind w:left="360"/>
      </w:pPr>
      <w:r>
        <w:t xml:space="preserve">COERCION            </w:t>
      </w:r>
    </w:p>
    <w:p w14:paraId="5CC018F5" w14:textId="77777777" w:rsidR="002520B8" w:rsidRDefault="002520B8" w:rsidP="002520B8">
      <w:pPr>
        <w:ind w:left="360"/>
      </w:pPr>
      <w:r>
        <w:t>CRIMINAL_ACTIVITIES</w:t>
      </w:r>
    </w:p>
    <w:p w14:paraId="508A5548" w14:textId="77777777" w:rsidR="002520B8" w:rsidRDefault="002520B8" w:rsidP="002520B8">
      <w:pPr>
        <w:ind w:left="360"/>
      </w:pPr>
      <w:r>
        <w:t xml:space="preserve">CURFEW              </w:t>
      </w:r>
    </w:p>
    <w:p w14:paraId="65F682AC" w14:textId="77777777" w:rsidR="002520B8" w:rsidRDefault="002520B8" w:rsidP="002520B8">
      <w:pPr>
        <w:ind w:left="360"/>
      </w:pPr>
      <w:r>
        <w:t xml:space="preserve">PATROL              </w:t>
      </w:r>
    </w:p>
    <w:p w14:paraId="3CFFE051" w14:textId="77777777" w:rsidR="002520B8" w:rsidRDefault="002520B8" w:rsidP="002520B8">
      <w:pPr>
        <w:ind w:left="360"/>
      </w:pPr>
      <w:r>
        <w:t>PSYOP</w:t>
      </w:r>
    </w:p>
    <w:p w14:paraId="3F4D697A" w14:textId="77777777" w:rsidR="002520B8" w:rsidRDefault="002520B8" w:rsidP="002520B8">
      <w:pPr>
        <w:pStyle w:val="Definitions"/>
      </w:pPr>
    </w:p>
    <w:p w14:paraId="17D4564C" w14:textId="77777777" w:rsidR="002520B8" w:rsidRDefault="002520B8" w:rsidP="002520B8">
      <w:r>
        <w:t>However, the results of such increased exposure are being deferred to a later version.</w:t>
      </w:r>
    </w:p>
    <w:p w14:paraId="3C6AFCC5" w14:textId="77777777" w:rsidR="002520B8" w:rsidRDefault="002520B8" w:rsidP="002520B8"/>
    <w:p w14:paraId="47FF6771" w14:textId="77777777" w:rsidR="002520B8" w:rsidRDefault="002520B8" w:rsidP="002520B8">
      <w:r>
        <w:t>The following activities do not have significant exposure in the sense used here:</w:t>
      </w:r>
    </w:p>
    <w:p w14:paraId="49867E6A" w14:textId="77777777" w:rsidR="002520B8" w:rsidRDefault="002520B8" w:rsidP="002520B8"/>
    <w:p w14:paraId="2C303EFB" w14:textId="77777777" w:rsidR="002520B8" w:rsidRPr="00B938B5" w:rsidRDefault="002520B8" w:rsidP="002520B8">
      <w:pPr>
        <w:ind w:left="360"/>
      </w:pPr>
      <w:r w:rsidRPr="00B938B5">
        <w:t>GUARD</w:t>
      </w:r>
    </w:p>
    <w:p w14:paraId="51ECF05C" w14:textId="77777777" w:rsidR="002520B8" w:rsidRPr="00B938B5" w:rsidRDefault="002520B8" w:rsidP="002520B8">
      <w:pPr>
        <w:ind w:left="360"/>
      </w:pPr>
      <w:r w:rsidRPr="00B938B5">
        <w:t>NONE</w:t>
      </w:r>
    </w:p>
    <w:p w14:paraId="09CDD6B6" w14:textId="77777777" w:rsidR="002520B8" w:rsidRDefault="002520B8" w:rsidP="002520B8">
      <w:pPr>
        <w:pStyle w:val="Heading3"/>
      </w:pPr>
      <w:bookmarkStart w:id="219" w:name="_Toc310421826"/>
      <w:bookmarkStart w:id="220" w:name="_Toc316891142"/>
      <w:r>
        <w:t>Unit Number and Unit Size</w:t>
      </w:r>
      <w:bookmarkEnd w:id="219"/>
      <w:bookmarkEnd w:id="220"/>
    </w:p>
    <w:p w14:paraId="38B2BD10" w14:textId="77777777" w:rsidR="002520B8" w:rsidRDefault="002520B8" w:rsidP="002520B8">
      <w:r>
        <w:t>Because units are used to allocate troops to particular activities, rather than to represent any military TOE, the breakdown of a force into units has no tactical significance.    Consequently, the breakdown of a force into units will be ignored when computing the amount of attrition each group incurs.</w:t>
      </w:r>
    </w:p>
    <w:p w14:paraId="3C0BEA73" w14:textId="77777777" w:rsidR="002520B8" w:rsidRDefault="002520B8" w:rsidP="002520B8">
      <w:pPr>
        <w:pStyle w:val="Heading3"/>
      </w:pPr>
      <w:bookmarkStart w:id="221" w:name="_Toc310421827"/>
      <w:bookmarkStart w:id="222" w:name="_Toc316891143"/>
      <w:r>
        <w:lastRenderedPageBreak/>
        <w:t>Attrition and Mobilized Troops</w:t>
      </w:r>
      <w:bookmarkEnd w:id="221"/>
      <w:bookmarkEnd w:id="222"/>
    </w:p>
    <w:p w14:paraId="302E1D3D" w14:textId="77777777" w:rsidR="002520B8" w:rsidRDefault="002520B8" w:rsidP="002520B8">
      <w:r>
        <w:t>All attrition comes out of the attrited units; but it also comes out of each force group’s pool of mobilized troops, thus reducing the personnel available for deployment and assignment the following week.  The following sections will speak only of attrition to units; the effect on the pool of mobilized troops is implicit.</w:t>
      </w:r>
    </w:p>
    <w:p w14:paraId="7424705E" w14:textId="77777777" w:rsidR="002520B8" w:rsidRDefault="002520B8" w:rsidP="002520B8">
      <w:pPr>
        <w:pStyle w:val="Heading3"/>
      </w:pPr>
      <w:bookmarkStart w:id="223" w:name="_Toc310421828"/>
      <w:bookmarkStart w:id="224" w:name="_Toc316891144"/>
      <w:r>
        <w:t>Magic Attrition</w:t>
      </w:r>
      <w:bookmarkEnd w:id="223"/>
      <w:bookmarkEnd w:id="224"/>
    </w:p>
    <w:p w14:paraId="34F7C3BB" w14:textId="77777777" w:rsidR="002520B8" w:rsidRDefault="002520B8" w:rsidP="002520B8">
      <w:r>
        <w:t>The analyst can attrit units and groups magically.  All attrition to civilian units will be assessed by the relevant DAM rule set.  Attrition to civilians displaced from their neighborhood of origin will be assessed as though they were attrited in their neighborhood of origin.</w:t>
      </w:r>
    </w:p>
    <w:p w14:paraId="201CA0E5" w14:textId="77777777" w:rsidR="002520B8" w:rsidRDefault="002520B8" w:rsidP="002520B8">
      <w:pPr>
        <w:pStyle w:val="Heading4"/>
      </w:pPr>
      <w:bookmarkStart w:id="225" w:name="_Toc310421829"/>
      <w:bookmarkStart w:id="226" w:name="_Toc316891145"/>
      <w:r>
        <w:t>Magic Attrition to Units</w:t>
      </w:r>
      <w:bookmarkEnd w:id="225"/>
      <w:bookmarkEnd w:id="226"/>
    </w:p>
    <w:p w14:paraId="0555415E" w14:textId="77777777" w:rsidR="002520B8" w:rsidRDefault="002520B8" w:rsidP="002520B8">
      <w:r>
        <w:t>The analyst can attrit a specific unit, of any type.</w:t>
      </w:r>
    </w:p>
    <w:p w14:paraId="32B97443" w14:textId="77777777" w:rsidR="002520B8" w:rsidRDefault="002520B8" w:rsidP="002520B8">
      <w:pPr>
        <w:pStyle w:val="Heading4"/>
      </w:pPr>
      <w:bookmarkStart w:id="227" w:name="_Toc310421830"/>
      <w:bookmarkStart w:id="228" w:name="_Toc316891146"/>
      <w:r>
        <w:t>Magic Attrition to Groups</w:t>
      </w:r>
      <w:bookmarkEnd w:id="227"/>
      <w:bookmarkEnd w:id="228"/>
    </w:p>
    <w:p w14:paraId="0FAE0243" w14:textId="77777777" w:rsidR="002520B8" w:rsidRDefault="002520B8" w:rsidP="002520B8">
      <w:r>
        <w:t>The analyst can attrit a specific group in a specific neighborhood.  If the group is a civilian group, only units present in the neighborhood will be attrited.</w:t>
      </w:r>
    </w:p>
    <w:p w14:paraId="2199889A" w14:textId="77777777" w:rsidR="002520B8" w:rsidRDefault="002520B8" w:rsidP="002520B8">
      <w:pPr>
        <w:pStyle w:val="Heading4"/>
      </w:pPr>
      <w:bookmarkStart w:id="229" w:name="_Toc310421831"/>
      <w:bookmarkStart w:id="230" w:name="_Toc316891147"/>
      <w:r>
        <w:t>Magic Attrition to Neighborhoods</w:t>
      </w:r>
      <w:bookmarkEnd w:id="229"/>
      <w:bookmarkEnd w:id="230"/>
    </w:p>
    <w:p w14:paraId="1A1A41A2" w14:textId="77777777" w:rsidR="002520B8" w:rsidRDefault="002520B8" w:rsidP="002520B8">
      <w:r>
        <w:t>The analyst can also choose to apply attrition to all civilian units that happen to be a neighborhood; this is equivalent to collateral damage incurred during normal attrition.</w:t>
      </w:r>
    </w:p>
    <w:p w14:paraId="7C54947A" w14:textId="77777777" w:rsidR="002520B8" w:rsidRDefault="002520B8" w:rsidP="002520B8">
      <w:pPr>
        <w:pStyle w:val="Heading3"/>
      </w:pPr>
      <w:bookmarkStart w:id="231" w:name="_Toc310421832"/>
      <w:bookmarkStart w:id="232" w:name="_Toc316891148"/>
      <w:r>
        <w:t>Antagonists and ROEs</w:t>
      </w:r>
      <w:bookmarkEnd w:id="231"/>
      <w:bookmarkEnd w:id="232"/>
    </w:p>
    <w:p w14:paraId="53D1081A" w14:textId="77777777" w:rsidR="002520B8" w:rsidRDefault="002520B8" w:rsidP="002520B8">
      <w:r>
        <w:t xml:space="preserve">Neighborhood </w:t>
      </w:r>
      <w:r>
        <w:rPr>
          <w:i/>
          <w:iCs/>
        </w:rPr>
        <w:t>n</w:t>
      </w:r>
      <w:r>
        <w:t xml:space="preserve"> can contain the kinds of forces listed in Section </w:t>
      </w:r>
      <w:r>
        <w:fldChar w:fldCharType="begin"/>
      </w:r>
      <w:r>
        <w:instrText xml:space="preserve"> REF __RefHeading__28403723 \r \h </w:instrText>
      </w:r>
      <w:r>
        <w:fldChar w:fldCharType="separate"/>
      </w:r>
      <w:r w:rsidR="00D90060">
        <w:t>9.2</w:t>
      </w:r>
      <w:r>
        <w:fldChar w:fldCharType="end"/>
      </w:r>
      <w:r>
        <w:t>: NF and UF.</w:t>
      </w:r>
      <w:r>
        <w:rPr>
          <w:rStyle w:val="FootnoteReference"/>
          <w:rFonts w:eastAsia="Wingdings"/>
        </w:rPr>
        <w:footnoteReference w:id="35"/>
      </w:r>
      <w:r>
        <w:t xml:space="preserve">  Attrition occurs when two forces </w:t>
      </w:r>
      <w:r>
        <w:rPr>
          <w:i/>
          <w:iCs/>
        </w:rPr>
        <w:t>a</w:t>
      </w:r>
      <w:r>
        <w:t xml:space="preserve"> and </w:t>
      </w:r>
      <w:r>
        <w:rPr>
          <w:i/>
          <w:iCs/>
        </w:rPr>
        <w:t>b</w:t>
      </w:r>
      <w:r>
        <w:t xml:space="preserve"> are antagonists as defined in this section.</w:t>
      </w:r>
    </w:p>
    <w:p w14:paraId="1530A9FC" w14:textId="77777777" w:rsidR="002520B8" w:rsidRDefault="002520B8" w:rsidP="002520B8">
      <w:pPr>
        <w:pStyle w:val="Heading4"/>
      </w:pPr>
      <w:bookmarkStart w:id="233" w:name="_Toc310421833"/>
      <w:bookmarkStart w:id="234" w:name="_Toc316891149"/>
      <w:r>
        <w:t>Attacking ROEs: Maximum Number of Attacks</w:t>
      </w:r>
      <w:bookmarkEnd w:id="233"/>
      <w:bookmarkEnd w:id="234"/>
    </w:p>
    <w:p w14:paraId="06F5E88A" w14:textId="77777777" w:rsidR="002520B8" w:rsidRDefault="002520B8" w:rsidP="002520B8">
      <w:r>
        <w:t xml:space="preserve">Attacking ROEs are specified by the actor that owns the attacking group.  Each actor must manage his resources, and consequently each attacking ROE includes a "maximum number of attacks",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as set by the actor in accordance with his strategy and the resources he has available.  No group will attack more times in a week than is specified in its ROE.</w:t>
      </w:r>
    </w:p>
    <w:p w14:paraId="22E6AE42" w14:textId="77777777" w:rsidR="002520B8" w:rsidRDefault="002520B8" w:rsidP="002520B8">
      <w:pPr>
        <w:pStyle w:val="Heading4"/>
      </w:pPr>
      <w:bookmarkStart w:id="235" w:name="_Toc310421834"/>
      <w:bookmarkStart w:id="236" w:name="_Toc316891150"/>
      <w:r>
        <w:t>Attacking ROEs: UF</w:t>
      </w:r>
      <w:bookmarkEnd w:id="235"/>
      <w:bookmarkEnd w:id="236"/>
    </w:p>
    <w:p w14:paraId="06B7CF54" w14:textId="77777777" w:rsidR="002520B8" w:rsidRDefault="002520B8" w:rsidP="002520B8">
      <w:r>
        <w:t>Uniformed forces (UF) may attack non-uniformed forces (NF) in a neighborhood.</w:t>
      </w:r>
    </w:p>
    <w:p w14:paraId="753671D1" w14:textId="77777777" w:rsidR="002520B8" w:rsidRDefault="002520B8" w:rsidP="002520B8"/>
    <w:p w14:paraId="54998994" w14:textId="77777777" w:rsidR="002520B8" w:rsidRDefault="002520B8" w:rsidP="002520B8">
      <w:r>
        <w:lastRenderedPageBreak/>
        <w:t xml:space="preserve">A UF will attack a particular NF only when directed to do so by its Rules of Engagement.  In principle, each UF has an </w:t>
      </w:r>
      <w:r>
        <w:rPr>
          <w:i/>
          <w:iCs/>
        </w:rPr>
        <w:t>attacking ROE</w:t>
      </w:r>
      <w:r>
        <w:t xml:space="preserve"> with respect to each NF in each neighborhood.   This ROE may be set to one of the following values:</w:t>
      </w:r>
    </w:p>
    <w:p w14:paraId="213FD839" w14:textId="77777777" w:rsidR="002520B8" w:rsidRPr="00B938B5" w:rsidRDefault="002520B8" w:rsidP="00B80934">
      <w:pPr>
        <w:pStyle w:val="ListParagraph"/>
        <w:numPr>
          <w:ilvl w:val="0"/>
          <w:numId w:val="41"/>
        </w:numPr>
      </w:pPr>
      <w:r w:rsidRPr="00B938B5">
        <w:t>ATTACK</w:t>
      </w:r>
    </w:p>
    <w:p w14:paraId="2956B3F0" w14:textId="77777777" w:rsidR="002520B8" w:rsidRDefault="002520B8" w:rsidP="00B80934">
      <w:pPr>
        <w:pStyle w:val="ListParagraph"/>
        <w:numPr>
          <w:ilvl w:val="0"/>
          <w:numId w:val="41"/>
        </w:numPr>
      </w:pPr>
      <w:r w:rsidRPr="00B938B5">
        <w:t>DO_NOT_ATTACK</w:t>
      </w:r>
    </w:p>
    <w:p w14:paraId="167D8CF2" w14:textId="77777777" w:rsidR="002520B8" w:rsidRPr="00B938B5" w:rsidRDefault="002520B8" w:rsidP="002520B8"/>
    <w:p w14:paraId="7E41BE9F" w14:textId="77777777" w:rsidR="002520B8" w:rsidRDefault="002520B8" w:rsidP="002520B8">
      <w:r>
        <w:t>In practice, Athena will only track ROEs set to ATTACK; if no ROE is set, no attacks will take place.</w:t>
      </w:r>
    </w:p>
    <w:p w14:paraId="4ACB5203" w14:textId="77777777" w:rsidR="002520B8" w:rsidRDefault="002520B8" w:rsidP="002520B8"/>
    <w:p w14:paraId="3B3AE20F" w14:textId="77777777" w:rsidR="002520B8" w:rsidRDefault="002520B8" w:rsidP="002520B8">
      <w:r>
        <w:t>For example, consider the following Attacking ROE table, in which BLUE is a uniformed force and ALQ is a non-uniformed force.</w:t>
      </w:r>
    </w:p>
    <w:p w14:paraId="751618E0" w14:textId="77777777" w:rsidR="002520B8" w:rsidRDefault="002520B8" w:rsidP="002520B8"/>
    <w:tbl>
      <w:tblPr>
        <w:tblW w:w="5184" w:type="dxa"/>
        <w:jc w:val="center"/>
        <w:tblInd w:w="-216" w:type="dxa"/>
        <w:tblLayout w:type="fixed"/>
        <w:tblCellMar>
          <w:left w:w="10" w:type="dxa"/>
          <w:right w:w="10" w:type="dxa"/>
        </w:tblCellMar>
        <w:tblLook w:val="0000" w:firstRow="0" w:lastRow="0" w:firstColumn="0" w:lastColumn="0" w:noHBand="0" w:noVBand="0"/>
      </w:tblPr>
      <w:tblGrid>
        <w:gridCol w:w="1145"/>
        <w:gridCol w:w="1216"/>
        <w:gridCol w:w="1337"/>
        <w:gridCol w:w="1486"/>
      </w:tblGrid>
      <w:tr w:rsidR="002520B8" w:rsidRPr="002520B8" w14:paraId="599033F0" w14:textId="77777777" w:rsidTr="00E42DF1">
        <w:trPr>
          <w:jc w:val="center"/>
        </w:trPr>
        <w:tc>
          <w:tcPr>
            <w:tcW w:w="1145" w:type="dxa"/>
            <w:tcBorders>
              <w:top w:val="single" w:sz="2" w:space="0" w:color="000000"/>
              <w:left w:val="single" w:sz="2" w:space="0" w:color="000000"/>
              <w:bottom w:val="single" w:sz="2" w:space="0" w:color="000000"/>
            </w:tcBorders>
            <w:tcMar>
              <w:top w:w="55" w:type="dxa"/>
              <w:left w:w="55" w:type="dxa"/>
              <w:bottom w:w="55" w:type="dxa"/>
              <w:right w:w="55" w:type="dxa"/>
            </w:tcMar>
          </w:tcPr>
          <w:p w14:paraId="5CFF1C82"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Nbhood</w:t>
            </w:r>
          </w:p>
        </w:tc>
        <w:tc>
          <w:tcPr>
            <w:tcW w:w="1216" w:type="dxa"/>
            <w:tcBorders>
              <w:top w:val="single" w:sz="2" w:space="0" w:color="000000"/>
              <w:left w:val="single" w:sz="2" w:space="0" w:color="000000"/>
              <w:bottom w:val="single" w:sz="2" w:space="0" w:color="000000"/>
            </w:tcBorders>
            <w:tcMar>
              <w:top w:w="55" w:type="dxa"/>
              <w:left w:w="55" w:type="dxa"/>
              <w:bottom w:w="55" w:type="dxa"/>
              <w:right w:w="55" w:type="dxa"/>
            </w:tcMar>
          </w:tcPr>
          <w:p w14:paraId="41F596DF"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14:paraId="05A9B538" w14:textId="77777777"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14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A99CE67"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rsidRPr="002520B8" w14:paraId="2DD97F49" w14:textId="77777777"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14:paraId="0C2554F5" w14:textId="77777777" w:rsidR="002520B8" w:rsidRPr="002520B8" w:rsidRDefault="002520B8" w:rsidP="00193714">
            <w:pPr>
              <w:pStyle w:val="TableContents"/>
              <w:rPr>
                <w:rFonts w:asciiTheme="minorHAnsi" w:hAnsiTheme="minorHAnsi"/>
              </w:rPr>
            </w:pPr>
            <w:r w:rsidRPr="002520B8">
              <w:rPr>
                <w:rFonts w:asciiTheme="minorHAnsi" w:hAnsiTheme="minorHAnsi"/>
              </w:rPr>
              <w:t>N1</w:t>
            </w:r>
          </w:p>
        </w:tc>
        <w:tc>
          <w:tcPr>
            <w:tcW w:w="1216" w:type="dxa"/>
            <w:tcBorders>
              <w:left w:val="single" w:sz="2" w:space="0" w:color="000000"/>
              <w:bottom w:val="single" w:sz="2" w:space="0" w:color="000000"/>
            </w:tcBorders>
            <w:tcMar>
              <w:top w:w="55" w:type="dxa"/>
              <w:left w:w="55" w:type="dxa"/>
              <w:bottom w:w="55" w:type="dxa"/>
              <w:right w:w="55" w:type="dxa"/>
            </w:tcMar>
          </w:tcPr>
          <w:p w14:paraId="0F38FB85"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14:paraId="1815DFDB"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39936D" w14:textId="77777777" w:rsidR="002520B8" w:rsidRPr="002520B8" w:rsidRDefault="002520B8" w:rsidP="00193714">
            <w:pPr>
              <w:pStyle w:val="TableContents"/>
              <w:rPr>
                <w:rFonts w:asciiTheme="minorHAnsi" w:hAnsiTheme="minorHAnsi"/>
              </w:rPr>
            </w:pPr>
            <w:r w:rsidRPr="002520B8">
              <w:rPr>
                <w:rFonts w:asciiTheme="minorHAnsi" w:hAnsiTheme="minorHAnsi"/>
              </w:rPr>
              <w:t>5</w:t>
            </w:r>
          </w:p>
        </w:tc>
      </w:tr>
      <w:tr w:rsidR="002520B8" w:rsidRPr="002520B8" w14:paraId="66F7B89A" w14:textId="77777777"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14:paraId="0BF4E053" w14:textId="77777777"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1216" w:type="dxa"/>
            <w:tcBorders>
              <w:left w:val="single" w:sz="2" w:space="0" w:color="000000"/>
              <w:bottom w:val="single" w:sz="2" w:space="0" w:color="000000"/>
            </w:tcBorders>
            <w:tcMar>
              <w:top w:w="55" w:type="dxa"/>
              <w:left w:w="55" w:type="dxa"/>
              <w:bottom w:w="55" w:type="dxa"/>
              <w:right w:w="55" w:type="dxa"/>
            </w:tcMar>
          </w:tcPr>
          <w:p w14:paraId="4C4E8A99"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14:paraId="7C27DD21"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5B3B1E" w14:textId="77777777" w:rsidR="002520B8" w:rsidRPr="002520B8" w:rsidRDefault="002520B8" w:rsidP="00193714">
            <w:pPr>
              <w:pStyle w:val="TableContents"/>
              <w:rPr>
                <w:rFonts w:asciiTheme="minorHAnsi" w:hAnsiTheme="minorHAnsi"/>
              </w:rPr>
            </w:pPr>
            <w:r w:rsidRPr="002520B8">
              <w:rPr>
                <w:rFonts w:asciiTheme="minorHAnsi" w:hAnsiTheme="minorHAnsi"/>
              </w:rPr>
              <w:t>10</w:t>
            </w:r>
          </w:p>
        </w:tc>
      </w:tr>
    </w:tbl>
    <w:p w14:paraId="4871C975" w14:textId="77777777" w:rsidR="002520B8" w:rsidRDefault="002520B8" w:rsidP="002520B8"/>
    <w:p w14:paraId="504A5B5B" w14:textId="42F04B06" w:rsidR="002520B8" w:rsidRDefault="002520B8" w:rsidP="002520B8">
      <w:r>
        <w:t xml:space="preserve">This table indicates that Blue has been ordered to attack Al Qaeda in neighborhood N1 up to 5 times during one </w:t>
      </w:r>
      <w:r w:rsidR="001A0895">
        <w:t>week</w:t>
      </w:r>
      <w:r>
        <w:t xml:space="preserve">, and in neighborhood N2 up to 10 times.   However, Blue will not attack Al Qaeda in any other neighborhood.  In either case, Blue will attack Al Qaeda as many times as it can </w:t>
      </w:r>
      <w:r w:rsidR="001A0895">
        <w:t>up to</w:t>
      </w:r>
      <w:r>
        <w:t xml:space="preserve"> the maximum limit.</w:t>
      </w:r>
    </w:p>
    <w:p w14:paraId="21C17EC6" w14:textId="77777777" w:rsidR="00E42DF1" w:rsidRDefault="00E42DF1" w:rsidP="002520B8"/>
    <w:p w14:paraId="17293957" w14:textId="46028794" w:rsidR="00E42DF1" w:rsidRDefault="00E42DF1" w:rsidP="002520B8">
      <w:r>
        <w:t>The maximum number of attacks is set by the force group’s owning act</w:t>
      </w:r>
      <w:r w:rsidR="003D614A">
        <w:t>or, and is constrained in the strategy model by the actor’s cash-on-hand.</w:t>
      </w:r>
    </w:p>
    <w:p w14:paraId="4F9F8155" w14:textId="77777777" w:rsidR="002520B8" w:rsidRDefault="002520B8" w:rsidP="002520B8">
      <w:pPr>
        <w:pStyle w:val="Heading4"/>
      </w:pPr>
      <w:bookmarkStart w:id="237" w:name="_Toc310421835"/>
      <w:bookmarkStart w:id="238" w:name="_Toc316891151"/>
      <w:r>
        <w:t>Attacking ROEs: NF</w:t>
      </w:r>
      <w:bookmarkEnd w:id="237"/>
      <w:bookmarkEnd w:id="238"/>
    </w:p>
    <w:p w14:paraId="35317A76" w14:textId="77777777" w:rsidR="002520B8" w:rsidRDefault="002520B8" w:rsidP="002520B8">
      <w:r>
        <w:t>Non-uniformed forces (NF) may attack uniformed forces (UF) in a neighborhood.</w:t>
      </w:r>
    </w:p>
    <w:p w14:paraId="48132CCC" w14:textId="77777777" w:rsidR="002520B8" w:rsidRDefault="002520B8" w:rsidP="002520B8"/>
    <w:p w14:paraId="4633DFE0" w14:textId="77777777" w:rsidR="002520B8" w:rsidRDefault="002520B8" w:rsidP="002520B8">
      <w:r>
        <w:t xml:space="preserve">Just as with UFs, an NF will attack a particular UF only when ordered to do so by its Rules of Engagement.  In principle, each NF has an </w:t>
      </w:r>
      <w:r>
        <w:rPr>
          <w:i/>
          <w:iCs/>
        </w:rPr>
        <w:t>attacking ROE</w:t>
      </w:r>
      <w:r>
        <w:t xml:space="preserve"> with respect to each UF.  This ROE may be set to</w:t>
      </w:r>
    </w:p>
    <w:p w14:paraId="22AA79C9" w14:textId="77777777" w:rsidR="002520B8" w:rsidRDefault="002520B8" w:rsidP="002520B8"/>
    <w:p w14:paraId="4F207A80" w14:textId="77777777" w:rsidR="002520B8" w:rsidRDefault="002520B8" w:rsidP="00B80934">
      <w:pPr>
        <w:pStyle w:val="ListParagraph"/>
        <w:numPr>
          <w:ilvl w:val="0"/>
          <w:numId w:val="42"/>
        </w:numPr>
      </w:pPr>
      <w:r w:rsidRPr="00B938B5">
        <w:t>HIT_AND_RUN:  The NF will attempt to kill UF troops through ambushes, IED attacks, and so forth, while limiting their own losses by running as soon as possible.</w:t>
      </w:r>
    </w:p>
    <w:p w14:paraId="68E01055" w14:textId="77777777" w:rsidR="002520B8" w:rsidRPr="00B938B5" w:rsidRDefault="002520B8" w:rsidP="002520B8"/>
    <w:p w14:paraId="2C087072" w14:textId="77777777" w:rsidR="002520B8" w:rsidRDefault="002520B8" w:rsidP="00B80934">
      <w:pPr>
        <w:pStyle w:val="ListParagraph"/>
        <w:numPr>
          <w:ilvl w:val="0"/>
          <w:numId w:val="42"/>
        </w:numPr>
      </w:pPr>
      <w:r w:rsidRPr="00B938B5">
        <w:t>STAND_AND_FIGHT:  The NF will attempt to kill UF troops by sucking them into ambushes and pinning them down, so as to kill as many UF troops as possible regardless of their own losses.</w:t>
      </w:r>
    </w:p>
    <w:p w14:paraId="5ACA91D0" w14:textId="77777777" w:rsidR="002520B8" w:rsidRPr="00B938B5" w:rsidRDefault="002520B8" w:rsidP="002520B8"/>
    <w:p w14:paraId="5ACE8720" w14:textId="77777777" w:rsidR="002520B8" w:rsidRDefault="002520B8" w:rsidP="00B80934">
      <w:pPr>
        <w:pStyle w:val="ListParagraph"/>
        <w:numPr>
          <w:ilvl w:val="0"/>
          <w:numId w:val="42"/>
        </w:numPr>
      </w:pPr>
      <w:r w:rsidRPr="00B938B5">
        <w:t>DO_NOT_ATTACK</w:t>
      </w:r>
    </w:p>
    <w:p w14:paraId="0DED6FA0" w14:textId="77777777" w:rsidR="002520B8" w:rsidRPr="00B938B5" w:rsidRDefault="002520B8" w:rsidP="002520B8"/>
    <w:p w14:paraId="4022BBEE" w14:textId="77777777" w:rsidR="002520B8" w:rsidRDefault="002520B8" w:rsidP="002520B8">
      <w:r>
        <w:t>In practice, Athena will not track ROEs set to DO_NOT_ATTACK; if neither HIT_AND_RUN nor STAND_AND_FIGHT is set, no attacks will take place.</w:t>
      </w:r>
    </w:p>
    <w:p w14:paraId="39451E51" w14:textId="77777777" w:rsidR="002520B8" w:rsidRDefault="002520B8" w:rsidP="002520B8"/>
    <w:p w14:paraId="0F90631E" w14:textId="77777777" w:rsidR="002520B8" w:rsidRDefault="002520B8" w:rsidP="002520B8">
      <w:r>
        <w:t>For example, consider the following Attacking ROE table, in which BLUE is a uniformed force and ALQ is a non-uniformed force.</w:t>
      </w:r>
    </w:p>
    <w:p w14:paraId="75B56B6C" w14:textId="77777777" w:rsidR="002520B8" w:rsidRDefault="002520B8" w:rsidP="002520B8"/>
    <w:p w14:paraId="4BE6FE2D" w14:textId="77777777" w:rsidR="002520B8" w:rsidRDefault="002520B8" w:rsidP="002520B8"/>
    <w:tbl>
      <w:tblPr>
        <w:tblW w:w="8122" w:type="dxa"/>
        <w:jc w:val="center"/>
        <w:tblLayout w:type="fixed"/>
        <w:tblCellMar>
          <w:left w:w="10" w:type="dxa"/>
          <w:right w:w="10" w:type="dxa"/>
        </w:tblCellMar>
        <w:tblLook w:val="0000" w:firstRow="0" w:lastRow="0" w:firstColumn="0" w:lastColumn="0" w:noHBand="0" w:noVBand="0"/>
      </w:tblPr>
      <w:tblGrid>
        <w:gridCol w:w="1057"/>
        <w:gridCol w:w="708"/>
        <w:gridCol w:w="861"/>
        <w:gridCol w:w="3166"/>
        <w:gridCol w:w="2330"/>
      </w:tblGrid>
      <w:tr w:rsidR="002520B8" w14:paraId="781BB966" w14:textId="77777777" w:rsidTr="00193714">
        <w:trPr>
          <w:jc w:val="center"/>
        </w:trPr>
        <w:tc>
          <w:tcPr>
            <w:tcW w:w="1057" w:type="dxa"/>
            <w:tcBorders>
              <w:top w:val="single" w:sz="2" w:space="0" w:color="000000"/>
              <w:left w:val="single" w:sz="2" w:space="0" w:color="000000"/>
              <w:bottom w:val="single" w:sz="2" w:space="0" w:color="000000"/>
            </w:tcBorders>
            <w:tcMar>
              <w:top w:w="55" w:type="dxa"/>
              <w:left w:w="55" w:type="dxa"/>
              <w:bottom w:w="55" w:type="dxa"/>
              <w:right w:w="55" w:type="dxa"/>
            </w:tcMar>
          </w:tcPr>
          <w:p w14:paraId="31373E95"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Nbhood</w:t>
            </w:r>
          </w:p>
        </w:tc>
        <w:tc>
          <w:tcPr>
            <w:tcW w:w="708" w:type="dxa"/>
            <w:tcBorders>
              <w:top w:val="single" w:sz="2" w:space="0" w:color="000000"/>
              <w:left w:val="single" w:sz="2" w:space="0" w:color="000000"/>
              <w:bottom w:val="single" w:sz="2" w:space="0" w:color="000000"/>
            </w:tcBorders>
            <w:tcMar>
              <w:top w:w="55" w:type="dxa"/>
              <w:left w:w="55" w:type="dxa"/>
              <w:bottom w:w="55" w:type="dxa"/>
              <w:right w:w="55" w:type="dxa"/>
            </w:tcMar>
          </w:tcPr>
          <w:p w14:paraId="2F6894F3"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861" w:type="dxa"/>
            <w:tcBorders>
              <w:top w:val="single" w:sz="2" w:space="0" w:color="000000"/>
              <w:left w:val="single" w:sz="2" w:space="0" w:color="000000"/>
              <w:bottom w:val="single" w:sz="2" w:space="0" w:color="000000"/>
            </w:tcBorders>
            <w:tcMar>
              <w:top w:w="55" w:type="dxa"/>
              <w:left w:w="55" w:type="dxa"/>
              <w:bottom w:w="55" w:type="dxa"/>
              <w:right w:w="55" w:type="dxa"/>
            </w:tcMar>
          </w:tcPr>
          <w:p w14:paraId="5A26F84E" w14:textId="77777777"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3166" w:type="dxa"/>
            <w:tcBorders>
              <w:top w:val="single" w:sz="2" w:space="0" w:color="000000"/>
              <w:left w:val="single" w:sz="2" w:space="0" w:color="000000"/>
              <w:bottom w:val="single" w:sz="2" w:space="0" w:color="000000"/>
            </w:tcBorders>
            <w:tcMar>
              <w:top w:w="55" w:type="dxa"/>
              <w:left w:w="55" w:type="dxa"/>
              <w:bottom w:w="55" w:type="dxa"/>
              <w:right w:w="55" w:type="dxa"/>
            </w:tcMar>
          </w:tcPr>
          <w:p w14:paraId="2410B3DC"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ROE</w:t>
            </w:r>
          </w:p>
        </w:tc>
        <w:tc>
          <w:tcPr>
            <w:tcW w:w="23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FD0CB80"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14:paraId="6F9F9303" w14:textId="77777777"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14:paraId="5AA47E55" w14:textId="77777777" w:rsidR="002520B8" w:rsidRPr="002520B8" w:rsidRDefault="002520B8" w:rsidP="00193714">
            <w:pPr>
              <w:pStyle w:val="TableContents"/>
              <w:rPr>
                <w:rFonts w:asciiTheme="minorHAnsi" w:hAnsiTheme="minorHAnsi"/>
              </w:rPr>
            </w:pPr>
            <w:r w:rsidRPr="002520B8">
              <w:rPr>
                <w:rFonts w:asciiTheme="minorHAnsi" w:hAnsiTheme="minorHAnsi"/>
              </w:rPr>
              <w:t>N1</w:t>
            </w:r>
          </w:p>
        </w:tc>
        <w:tc>
          <w:tcPr>
            <w:tcW w:w="708" w:type="dxa"/>
            <w:tcBorders>
              <w:left w:val="single" w:sz="2" w:space="0" w:color="000000"/>
              <w:bottom w:val="single" w:sz="2" w:space="0" w:color="000000"/>
            </w:tcBorders>
            <w:tcMar>
              <w:top w:w="55" w:type="dxa"/>
              <w:left w:w="55" w:type="dxa"/>
              <w:bottom w:w="55" w:type="dxa"/>
              <w:right w:w="55" w:type="dxa"/>
            </w:tcMar>
          </w:tcPr>
          <w:p w14:paraId="738F5B84"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14:paraId="5DB6D295"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tcMar>
              <w:top w:w="55" w:type="dxa"/>
              <w:left w:w="55" w:type="dxa"/>
              <w:bottom w:w="55" w:type="dxa"/>
              <w:right w:w="55" w:type="dxa"/>
            </w:tcMar>
          </w:tcPr>
          <w:p w14:paraId="49B99317" w14:textId="77777777" w:rsidR="002520B8" w:rsidRPr="002520B8" w:rsidRDefault="002520B8" w:rsidP="00193714">
            <w:pPr>
              <w:pStyle w:val="TableContents"/>
              <w:rPr>
                <w:rFonts w:asciiTheme="minorHAnsi" w:hAnsiTheme="minorHAnsi"/>
              </w:rPr>
            </w:pPr>
            <w:r w:rsidRPr="002520B8">
              <w:rPr>
                <w:rFonts w:asciiTheme="minorHAnsi" w:hAnsiTheme="minorHAnsi"/>
              </w:rPr>
              <w:t>STAND_AND_FIGHT</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4CC7F2" w14:textId="77777777" w:rsidR="002520B8" w:rsidRPr="002520B8" w:rsidRDefault="002520B8" w:rsidP="00193714">
            <w:pPr>
              <w:pStyle w:val="TableContents"/>
              <w:rPr>
                <w:rFonts w:asciiTheme="minorHAnsi" w:hAnsiTheme="minorHAnsi"/>
              </w:rPr>
            </w:pPr>
            <w:r w:rsidRPr="002520B8">
              <w:rPr>
                <w:rFonts w:asciiTheme="minorHAnsi" w:hAnsiTheme="minorHAnsi"/>
              </w:rPr>
              <w:t>7</w:t>
            </w:r>
          </w:p>
        </w:tc>
      </w:tr>
      <w:tr w:rsidR="002520B8" w14:paraId="4884847C" w14:textId="77777777"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14:paraId="57D7BCEB" w14:textId="77777777"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708" w:type="dxa"/>
            <w:tcBorders>
              <w:left w:val="single" w:sz="2" w:space="0" w:color="000000"/>
              <w:bottom w:val="single" w:sz="2" w:space="0" w:color="000000"/>
            </w:tcBorders>
            <w:tcMar>
              <w:top w:w="55" w:type="dxa"/>
              <w:left w:w="55" w:type="dxa"/>
              <w:bottom w:w="55" w:type="dxa"/>
              <w:right w:w="55" w:type="dxa"/>
            </w:tcMar>
          </w:tcPr>
          <w:p w14:paraId="0A7773B1"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14:paraId="239E0B7E"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shd w:val="clear" w:color="auto" w:fill="auto"/>
            <w:tcMar>
              <w:top w:w="55" w:type="dxa"/>
              <w:left w:w="55" w:type="dxa"/>
              <w:bottom w:w="55" w:type="dxa"/>
              <w:right w:w="55" w:type="dxa"/>
            </w:tcMar>
          </w:tcPr>
          <w:p w14:paraId="012BB17A" w14:textId="77777777" w:rsidR="002520B8" w:rsidRPr="002520B8" w:rsidRDefault="002520B8" w:rsidP="00193714">
            <w:pPr>
              <w:pStyle w:val="TableContents"/>
              <w:rPr>
                <w:rFonts w:asciiTheme="minorHAnsi" w:hAnsiTheme="minorHAnsi"/>
              </w:rPr>
            </w:pPr>
            <w:r w:rsidRPr="002520B8">
              <w:rPr>
                <w:rFonts w:asciiTheme="minorHAnsi" w:hAnsiTheme="minorHAnsi"/>
              </w:rPr>
              <w:t>HIT_AND_RUN</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4443A7D" w14:textId="77777777" w:rsidR="002520B8" w:rsidRPr="002520B8" w:rsidRDefault="002520B8" w:rsidP="00193714">
            <w:pPr>
              <w:pStyle w:val="TableContents"/>
              <w:rPr>
                <w:rFonts w:asciiTheme="minorHAnsi" w:hAnsiTheme="minorHAnsi"/>
              </w:rPr>
            </w:pPr>
            <w:r w:rsidRPr="002520B8">
              <w:rPr>
                <w:rFonts w:asciiTheme="minorHAnsi" w:hAnsiTheme="minorHAnsi"/>
              </w:rPr>
              <w:t>12</w:t>
            </w:r>
          </w:p>
        </w:tc>
      </w:tr>
    </w:tbl>
    <w:p w14:paraId="1EDB5B6F" w14:textId="77777777" w:rsidR="002520B8" w:rsidRDefault="002520B8" w:rsidP="002520B8"/>
    <w:p w14:paraId="604F6D0A" w14:textId="6D4C435F" w:rsidR="002520B8" w:rsidRDefault="002520B8" w:rsidP="002520B8">
      <w:r>
        <w:t xml:space="preserve">Al Qaeda will attack Blue in both neighborhoods.  In N1 it will try to attack </w:t>
      </w:r>
      <w:r w:rsidR="00E42DF1">
        <w:t xml:space="preserve">up to </w:t>
      </w:r>
      <w:r>
        <w:t>seven times</w:t>
      </w:r>
      <w:r w:rsidR="00E42DF1">
        <w:t xml:space="preserve"> during the week</w:t>
      </w:r>
      <w:r>
        <w:t xml:space="preserve">, and will stand and fight, taking greater casualties.  In N2, however, it will try to attack twelve times during the </w:t>
      </w:r>
      <w:r w:rsidR="00E42DF1">
        <w:t>week</w:t>
      </w:r>
      <w:r>
        <w:t>, but will try to conserve its strength by using hit and run tactics.  In either case the actual number of attacks is limited by the number of BLUE troops and the cooperation of the neighborhood with both groups.</w:t>
      </w:r>
    </w:p>
    <w:p w14:paraId="247B21C9" w14:textId="77777777" w:rsidR="003D614A" w:rsidRDefault="003D614A" w:rsidP="003D614A"/>
    <w:p w14:paraId="561CA88E" w14:textId="01625B9D" w:rsidR="003D614A" w:rsidRDefault="003D614A" w:rsidP="002520B8">
      <w:r>
        <w:t>The maximum number of attacks is set by the force group’s owning actor, and is constrained in the strategy model by the actor’s cash-on-hand.</w:t>
      </w:r>
    </w:p>
    <w:p w14:paraId="62170FEB" w14:textId="77777777" w:rsidR="002520B8" w:rsidRDefault="002520B8" w:rsidP="002520B8">
      <w:pPr>
        <w:pStyle w:val="Heading4"/>
      </w:pPr>
      <w:bookmarkStart w:id="239" w:name="_Toc310421836"/>
      <w:bookmarkStart w:id="240" w:name="_Toc316891152"/>
      <w:r>
        <w:t>Defending ROEs</w:t>
      </w:r>
      <w:bookmarkEnd w:id="239"/>
      <w:bookmarkEnd w:id="240"/>
    </w:p>
    <w:p w14:paraId="29CA8ACE" w14:textId="77777777" w:rsidR="002520B8" w:rsidRDefault="002520B8" w:rsidP="00193714">
      <w:r>
        <w:t>In addition to its Attacking ROEs, each uniformed force has a Defending ROE in each neighborhood, which can have one of three values:</w:t>
      </w:r>
    </w:p>
    <w:p w14:paraId="33604FE1" w14:textId="77777777" w:rsidR="00193714" w:rsidRDefault="00193714" w:rsidP="00193714"/>
    <w:p w14:paraId="5A3BD1E8" w14:textId="77777777" w:rsidR="002520B8" w:rsidRDefault="002520B8" w:rsidP="00B80934">
      <w:pPr>
        <w:pStyle w:val="ListParagraph"/>
        <w:numPr>
          <w:ilvl w:val="0"/>
          <w:numId w:val="43"/>
        </w:numPr>
      </w:pPr>
      <w:r w:rsidRPr="00B938B5">
        <w:t>FIRE_BACK_IMMEDIATELY: Fire back immediately if fired upon.  This will cause collateral damage to civilians whenever the UF defends itself.</w:t>
      </w:r>
    </w:p>
    <w:p w14:paraId="3B5DDD71" w14:textId="77777777" w:rsidR="00193714" w:rsidRPr="00B938B5" w:rsidRDefault="00193714" w:rsidP="00193714"/>
    <w:p w14:paraId="43F09FA7" w14:textId="77777777" w:rsidR="002520B8" w:rsidRDefault="002520B8" w:rsidP="00B80934">
      <w:pPr>
        <w:pStyle w:val="ListParagraph"/>
        <w:numPr>
          <w:ilvl w:val="0"/>
          <w:numId w:val="43"/>
        </w:numPr>
      </w:pPr>
      <w:r w:rsidRPr="00B938B5">
        <w:t>FIRE_BACK_IF_PRESSED: Do not fire back unless the enemy continues to engage.  This will cause collateral damage to civilians only when the UF defends itself against an NF with an attacking ROE of STAND_AND_FIGHT.</w:t>
      </w:r>
    </w:p>
    <w:p w14:paraId="1BBCF8DE" w14:textId="77777777" w:rsidR="00193714" w:rsidRPr="00B938B5" w:rsidRDefault="00193714" w:rsidP="00193714"/>
    <w:p w14:paraId="01299281" w14:textId="77777777" w:rsidR="002520B8" w:rsidRDefault="002520B8" w:rsidP="00B80934">
      <w:pPr>
        <w:pStyle w:val="ListParagraph"/>
        <w:numPr>
          <w:ilvl w:val="0"/>
          <w:numId w:val="43"/>
        </w:numPr>
      </w:pPr>
      <w:r w:rsidRPr="00B938B5">
        <w:t>HOLD_FIRE: Do not fire back.  The UF will never cause collateral damage when defending.</w:t>
      </w:r>
    </w:p>
    <w:p w14:paraId="663453EC" w14:textId="77777777" w:rsidR="00193714" w:rsidRPr="00B938B5" w:rsidRDefault="00193714" w:rsidP="00193714"/>
    <w:p w14:paraId="32E60142" w14:textId="77777777" w:rsidR="002520B8" w:rsidRDefault="002520B8" w:rsidP="00193714">
      <w:r>
        <w:t>The default is to FIRE_BACK_IF_PRESSED.</w:t>
      </w:r>
    </w:p>
    <w:p w14:paraId="3CCB02C4" w14:textId="77777777" w:rsidR="002520B8" w:rsidRDefault="002520B8" w:rsidP="002520B8">
      <w:pPr>
        <w:pStyle w:val="Heading3"/>
      </w:pPr>
      <w:bookmarkStart w:id="241" w:name="_Toc310421837"/>
      <w:bookmarkStart w:id="242" w:name="_Toc316891153"/>
      <w:r>
        <w:t>The Attrition Cycle</w:t>
      </w:r>
      <w:bookmarkEnd w:id="241"/>
      <w:bookmarkEnd w:id="242"/>
    </w:p>
    <w:p w14:paraId="5335EA9D" w14:textId="3B4B80B8" w:rsidR="002520B8" w:rsidRDefault="002520B8" w:rsidP="00193714">
      <w:r>
        <w:t>Attrition will be computed at regular intervals; the default interval is one week.</w:t>
      </w:r>
      <w:r>
        <w:rPr>
          <w:rStyle w:val="FootnoteReference"/>
          <w:rFonts w:eastAsia="Wingdings"/>
        </w:rPr>
        <w:footnoteReference w:id="36"/>
      </w:r>
      <w:r>
        <w:t xml:space="preserve">  Note that </w:t>
      </w:r>
      <w:r w:rsidR="00E021FE">
        <w:t xml:space="preserve">magic attrition that </w:t>
      </w:r>
      <w:r>
        <w:t xml:space="preserve">occurs during the interval is accumulated, and assessed for attitude implications along with the </w:t>
      </w:r>
      <w:r w:rsidR="00E021FE">
        <w:t xml:space="preserve">normal </w:t>
      </w:r>
      <w:r>
        <w:t>attrition computed here.</w:t>
      </w:r>
    </w:p>
    <w:p w14:paraId="51E8B482" w14:textId="77777777" w:rsidR="00193714" w:rsidRDefault="00193714" w:rsidP="00193714"/>
    <w:p w14:paraId="56765D41" w14:textId="77777777" w:rsidR="002520B8" w:rsidRDefault="002520B8" w:rsidP="00193714">
      <w:r>
        <w:t>At the end of the attrition interval, the following algorithm will compute the attrition for the interval:</w:t>
      </w:r>
    </w:p>
    <w:p w14:paraId="6761B099" w14:textId="77777777" w:rsidR="00193714" w:rsidRDefault="00193714" w:rsidP="00193714"/>
    <w:p w14:paraId="15E466C0" w14:textId="77777777" w:rsidR="002520B8" w:rsidRDefault="002520B8" w:rsidP="002520B8">
      <w:pPr>
        <w:pStyle w:val="Pseudocode"/>
      </w:pPr>
      <w:r>
        <w:t xml:space="preserve">For each neighborhood </w:t>
      </w:r>
      <w:r>
        <w:rPr>
          <w:i/>
          <w:iCs/>
        </w:rPr>
        <w:t>n</w:t>
      </w:r>
      <w:r w:rsidRPr="00230676">
        <w:rPr>
          <w:iCs/>
        </w:rPr>
        <w:t>:</w:t>
      </w:r>
    </w:p>
    <w:p w14:paraId="764688F2" w14:textId="77777777" w:rsidR="002520B8" w:rsidRDefault="002520B8" w:rsidP="002520B8">
      <w:pPr>
        <w:pStyle w:val="Pseudocode"/>
        <w:ind w:left="720"/>
      </w:pPr>
      <w:r>
        <w:t xml:space="preserve">Determine each pair </w:t>
      </w:r>
      <w:r>
        <w:rPr>
          <w:i/>
          <w:iCs/>
        </w:rPr>
        <w:t>a,b</w:t>
      </w:r>
      <w:r>
        <w:t xml:space="preserve"> of antagonists in </w:t>
      </w:r>
      <w:r>
        <w:rPr>
          <w:i/>
          <w:iCs/>
        </w:rPr>
        <w:t>n</w:t>
      </w:r>
      <w:r>
        <w:t>.</w:t>
      </w:r>
    </w:p>
    <w:p w14:paraId="0B00AAC5" w14:textId="77777777" w:rsidR="002520B8" w:rsidRPr="00230676" w:rsidRDefault="002520B8" w:rsidP="002520B8">
      <w:pPr>
        <w:pStyle w:val="Pseudocode"/>
        <w:ind w:left="720"/>
      </w:pPr>
      <w:r>
        <w:t xml:space="preserve">For each pair </w:t>
      </w:r>
      <w:r>
        <w:rPr>
          <w:i/>
          <w:iCs/>
        </w:rPr>
        <w:t>a,b</w:t>
      </w:r>
      <w:r>
        <w:rPr>
          <w:iCs/>
        </w:rPr>
        <w:t>:</w:t>
      </w:r>
    </w:p>
    <w:p w14:paraId="33A40EF9" w14:textId="77777777" w:rsidR="002520B8" w:rsidRDefault="002520B8" w:rsidP="002520B8">
      <w:pPr>
        <w:pStyle w:val="Pseudocode"/>
        <w:ind w:left="1080"/>
      </w:pPr>
      <w:r>
        <w:t>Compute attrition for each pair, according to the kind of antagonists.</w:t>
      </w:r>
    </w:p>
    <w:p w14:paraId="37DF4445" w14:textId="77777777" w:rsidR="002520B8" w:rsidRDefault="002520B8" w:rsidP="002520B8">
      <w:pPr>
        <w:pStyle w:val="Pseudocode"/>
        <w:ind w:left="1440"/>
      </w:pPr>
      <w:r>
        <w:t>UF vs. NF</w:t>
      </w:r>
    </w:p>
    <w:p w14:paraId="0B4ACE6E" w14:textId="77777777" w:rsidR="002520B8" w:rsidRDefault="002520B8" w:rsidP="002520B8">
      <w:pPr>
        <w:pStyle w:val="Pseudocode"/>
        <w:ind w:left="1440"/>
      </w:pPr>
      <w:r>
        <w:t>NF vs. UF</w:t>
      </w:r>
    </w:p>
    <w:p w14:paraId="4FDE10C0" w14:textId="77777777" w:rsidR="002520B8" w:rsidRDefault="002520B8" w:rsidP="002520B8">
      <w:pPr>
        <w:pStyle w:val="Pseudocode"/>
        <w:ind w:left="0"/>
      </w:pPr>
      <w:r>
        <w:tab/>
      </w:r>
      <w:r>
        <w:tab/>
      </w:r>
      <w:r>
        <w:tab/>
        <w:t>Accumulate the attrition to each force.</w:t>
      </w:r>
    </w:p>
    <w:p w14:paraId="153577D6" w14:textId="77777777" w:rsidR="002520B8" w:rsidRDefault="002520B8" w:rsidP="002520B8">
      <w:pPr>
        <w:pStyle w:val="Pseudocode"/>
        <w:ind w:left="720"/>
      </w:pPr>
      <w:r>
        <w:t>Apply all attrition at the end.</w:t>
      </w:r>
    </w:p>
    <w:p w14:paraId="3F42F74D" w14:textId="77777777" w:rsidR="002520B8" w:rsidRDefault="002520B8" w:rsidP="002520B8">
      <w:pPr>
        <w:pStyle w:val="Pseudocode"/>
      </w:pPr>
    </w:p>
    <w:p w14:paraId="07162569" w14:textId="77777777" w:rsidR="002520B8" w:rsidRDefault="002520B8" w:rsidP="002520B8">
      <w:pPr>
        <w:pStyle w:val="Textbody"/>
      </w:pPr>
      <w:r>
        <w:t>Note that the outcome is independent of the order in which the pairs are processed, as the attrition is applied to each force a</w:t>
      </w:r>
      <w:r w:rsidRPr="00193714">
        <w:t>f</w:t>
      </w:r>
      <w:r>
        <w:t>ter all attrition has been computed.  This is standard for Lanchester attrition models: all the bullets are fired, and then they all hit at once.</w:t>
      </w:r>
    </w:p>
    <w:p w14:paraId="77A5D7DA" w14:textId="77777777" w:rsidR="002520B8" w:rsidRDefault="002520B8" w:rsidP="002520B8">
      <w:pPr>
        <w:pStyle w:val="Heading3"/>
      </w:pPr>
      <w:bookmarkStart w:id="243" w:name="_Toc310421838"/>
      <w:bookmarkStart w:id="244" w:name="_Toc316891154"/>
      <w:r>
        <w:t>Computing Attrition</w:t>
      </w:r>
      <w:bookmarkEnd w:id="243"/>
      <w:bookmarkEnd w:id="244"/>
    </w:p>
    <w:p w14:paraId="3056B491" w14:textId="77777777" w:rsidR="002520B8" w:rsidRDefault="002520B8" w:rsidP="002520B8">
      <w:pPr>
        <w:pStyle w:val="Heading4"/>
      </w:pPr>
      <w:bookmarkStart w:id="245" w:name="_Toc310421839"/>
      <w:bookmarkStart w:id="246" w:name="_Toc316891155"/>
      <w:r>
        <w:t>Uniformed vs. Non-uniformed</w:t>
      </w:r>
      <w:bookmarkEnd w:id="245"/>
      <w:bookmarkEnd w:id="246"/>
    </w:p>
    <w:p w14:paraId="0959E796" w14:textId="77777777" w:rsidR="002520B8" w:rsidRDefault="002520B8" w:rsidP="00193714">
      <w:r>
        <w:t>Non-uniformed forces operate in small cells and hide among the civilian population.  ROE and resources</w:t>
      </w:r>
      <w:r>
        <w:rPr>
          <w:rStyle w:val="FootnoteReference"/>
          <w:rFonts w:eastAsia="Wingdings"/>
        </w:rPr>
        <w:footnoteReference w:id="37"/>
      </w:r>
      <w:r>
        <w:t xml:space="preserve"> permitting, a UF will attack an NF cell every time it gets a chance, and will do so with overwhelming force.  Every cell found will be destroyed, and collateral damage to civilians is likely.  There will be no UF casualties in this version as a result of UF attacks on NF cells.</w:t>
      </w:r>
    </w:p>
    <w:p w14:paraId="29C0C177" w14:textId="77777777" w:rsidR="00193714" w:rsidRDefault="00193714" w:rsidP="00193714"/>
    <w:p w14:paraId="59160EDA" w14:textId="77777777" w:rsidR="002520B8" w:rsidRDefault="002520B8" w:rsidP="00193714">
      <w:r>
        <w:t>The UF must find the NF cells in order to attack them.  The number of cells found increases with:</w:t>
      </w:r>
    </w:p>
    <w:p w14:paraId="62CAAA93" w14:textId="77777777" w:rsidR="00193714" w:rsidRDefault="00193714" w:rsidP="00193714"/>
    <w:p w14:paraId="3E44A53A" w14:textId="77777777" w:rsidR="002520B8" w:rsidRPr="00CE4D89" w:rsidRDefault="002520B8" w:rsidP="00B80934">
      <w:pPr>
        <w:pStyle w:val="ListParagraph"/>
        <w:numPr>
          <w:ilvl w:val="0"/>
          <w:numId w:val="44"/>
        </w:numPr>
      </w:pPr>
      <w:r w:rsidRPr="00CE4D89">
        <w:t>The number of troops in the UF: the more troops, the more chance of contact.</w:t>
      </w:r>
    </w:p>
    <w:p w14:paraId="6A83685A" w14:textId="77777777" w:rsidR="002520B8" w:rsidRPr="00CE4D89" w:rsidRDefault="002520B8" w:rsidP="00B80934">
      <w:pPr>
        <w:pStyle w:val="ListParagraph"/>
        <w:numPr>
          <w:ilvl w:val="0"/>
          <w:numId w:val="44"/>
        </w:numPr>
      </w:pPr>
      <w:r w:rsidRPr="00CE4D89">
        <w:t>Increased cooperation of the civilians with the UF, because the UF will get more intel.</w:t>
      </w:r>
    </w:p>
    <w:p w14:paraId="4E472D12" w14:textId="77777777" w:rsidR="002520B8" w:rsidRPr="00CE4D89" w:rsidRDefault="002520B8" w:rsidP="00B80934">
      <w:pPr>
        <w:pStyle w:val="ListParagraph"/>
        <w:numPr>
          <w:ilvl w:val="0"/>
          <w:numId w:val="44"/>
        </w:numPr>
      </w:pPr>
      <w:r w:rsidRPr="00CE4D89">
        <w:t>Decreased cooperation of the civilians with the NF, because the civilians are less likely to warn the NF of an impending attack.</w:t>
      </w:r>
    </w:p>
    <w:p w14:paraId="1B98E65B" w14:textId="77777777" w:rsidR="002520B8" w:rsidRPr="00CE4D89" w:rsidRDefault="002520B8" w:rsidP="00B80934">
      <w:pPr>
        <w:pStyle w:val="ListParagraph"/>
        <w:numPr>
          <w:ilvl w:val="0"/>
          <w:numId w:val="44"/>
        </w:numPr>
      </w:pPr>
      <w:r w:rsidRPr="00CE4D89">
        <w:t>The number of troops in the NF: the more troops, the easier they are to find.</w:t>
      </w:r>
    </w:p>
    <w:p w14:paraId="53C9EA3A" w14:textId="77777777" w:rsidR="002520B8" w:rsidRDefault="002520B8" w:rsidP="00B80934">
      <w:pPr>
        <w:pStyle w:val="ListParagraph"/>
        <w:numPr>
          <w:ilvl w:val="0"/>
          <w:numId w:val="44"/>
        </w:numPr>
      </w:pPr>
      <w:r w:rsidRPr="00CE4D89">
        <w:t xml:space="preserve">In a later </w:t>
      </w:r>
      <w:r>
        <w:t>version</w:t>
      </w:r>
      <w:r w:rsidRPr="00CE4D89">
        <w:t>:  The exposure of the UF troops to the population (i.e., the UF units are assigned activities that imply contact with the locals); you can't find the bad guys while guarding the base.</w:t>
      </w:r>
    </w:p>
    <w:p w14:paraId="559E1A06" w14:textId="77777777" w:rsidR="00AE6600" w:rsidRPr="00CE4D89" w:rsidRDefault="00AE6600" w:rsidP="00AE6600"/>
    <w:p w14:paraId="042BA39E" w14:textId="77777777" w:rsidR="002520B8" w:rsidRDefault="002520B8" w:rsidP="00AE6600">
      <w:r>
        <w:t xml:space="preserve"> Let</w:t>
      </w:r>
    </w:p>
    <w:p w14:paraId="5E4282FC" w14:textId="77777777" w:rsidR="00AE6600" w:rsidRDefault="00AE6600" w:rsidP="00AE6600"/>
    <w:p w14:paraId="19309122" w14:textId="77777777" w:rsidR="002520B8" w:rsidRDefault="002520B8" w:rsidP="002520B8">
      <w:pPr>
        <w:pStyle w:val="Definitions"/>
      </w:pPr>
      <m:oMath>
        <m:r>
          <w:rPr>
            <w:rFonts w:ascii="Cambria Math" w:hAnsi="Cambria Math"/>
          </w:rPr>
          <m:t>ΔT</m:t>
        </m:r>
      </m:oMath>
      <w:r>
        <w:tab/>
        <w:t>=</w:t>
      </w:r>
      <w:r>
        <w:tab/>
      </w:r>
      <w:r w:rsidRPr="00CE4D89">
        <w:t>The duration of the attrition interval in days</w:t>
      </w:r>
    </w:p>
    <w:p w14:paraId="773C89AF" w14:textId="77777777" w:rsidR="002520B8" w:rsidRDefault="002E7BC9"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NF.</w:t>
      </w:r>
    </w:p>
    <w:p w14:paraId="687AF196" w14:textId="77777777" w:rsidR="002520B8" w:rsidRDefault="002E7BC9"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UF</w:t>
      </w:r>
      <w:r w:rsidR="002520B8">
        <w:t>.</w:t>
      </w:r>
    </w:p>
    <w:p w14:paraId="4F9300CD" w14:textId="77777777" w:rsidR="002520B8" w:rsidRDefault="002E7BC9"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ab/>
        <w:t>=</w:t>
      </w:r>
      <w:r w:rsidR="002520B8">
        <w:tab/>
      </w:r>
      <w:r w:rsidR="002520B8" w:rsidRPr="00CE4D89">
        <w:t>The possible number of attacks by the UF on the NF during the interval.</w:t>
      </w:r>
    </w:p>
    <w:p w14:paraId="5592953C" w14:textId="1299E8A0" w:rsidR="002520B8" w:rsidRDefault="002E7BC9"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a</m:t>
            </m:r>
          </m:sub>
        </m:sSub>
      </m:oMath>
      <w:r w:rsidR="002520B8">
        <w:tab/>
        <w:t>=</w:t>
      </w:r>
      <w:r w:rsidR="002520B8">
        <w:tab/>
      </w:r>
      <w:r w:rsidR="0031207A">
        <w:t>The actual number of</w:t>
      </w:r>
      <w:r w:rsidR="002520B8" w:rsidRPr="00CE4D89">
        <w:t xml:space="preserve"> attacks by the UF on the NF during the interval</w:t>
      </w:r>
    </w:p>
    <w:p w14:paraId="7373F3B0" w14:textId="5A85A4B9" w:rsidR="002520B8" w:rsidRDefault="002E7BC9"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E4D89">
        <w:t>The act</w:t>
      </w:r>
      <w:r w:rsidR="00EA6D00">
        <w:t>ual coverage fraction of the UF</w:t>
      </w:r>
      <w:r w:rsidR="002520B8" w:rsidRPr="00CE4D89">
        <w:t>.</w:t>
      </w:r>
      <w:r w:rsidR="002520B8" w:rsidRPr="00E11354">
        <w:rPr>
          <w:rStyle w:val="FootnoteReference"/>
          <w:rFonts w:eastAsia="Wingdings"/>
          <w:iCs/>
        </w:rPr>
        <w:footnoteReference w:id="38"/>
      </w:r>
    </w:p>
    <w:p w14:paraId="42589F6C" w14:textId="77777777" w:rsidR="002520B8" w:rsidRDefault="002E7BC9"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E4D89">
        <w:t>The nominal coverage fraction of the UF for this algorithm</w:t>
      </w:r>
      <w:r w:rsidR="002520B8">
        <w:t>.</w:t>
      </w:r>
      <w:r w:rsidR="002520B8" w:rsidRPr="00E11354">
        <w:rPr>
          <w:rStyle w:val="FootnoteReference"/>
          <w:rFonts w:eastAsia="Wingdings"/>
          <w:iCs/>
        </w:rPr>
        <w:footnoteReference w:id="39"/>
      </w:r>
    </w:p>
    <w:p w14:paraId="5CE8CF12" w14:textId="77777777" w:rsidR="002520B8" w:rsidRDefault="002E7BC9"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NF</m:t>
            </m:r>
          </m:sub>
        </m:sSub>
      </m:oMath>
      <w:r w:rsidR="002520B8">
        <w:tab/>
        <w:t>=</w:t>
      </w:r>
      <w:r w:rsidR="002520B8">
        <w:tab/>
      </w:r>
      <w:r w:rsidR="002520B8" w:rsidRPr="00CE4D89">
        <w:t>The coverage fraction of the NF</w:t>
      </w:r>
      <w:r w:rsidR="002520B8">
        <w:t>.</w:t>
      </w:r>
      <w:r w:rsidR="002520B8" w:rsidRPr="00E11354">
        <w:rPr>
          <w:rStyle w:val="FootnoteReference"/>
          <w:rFonts w:eastAsia="Wingdings"/>
          <w:iCs/>
        </w:rPr>
        <w:footnoteReference w:id="40"/>
      </w:r>
      <w:r w:rsidR="002520B8">
        <w:tab/>
      </w:r>
    </w:p>
    <w:p w14:paraId="6A5CC166" w14:textId="77777777" w:rsidR="002520B8" w:rsidRDefault="002E7BC9"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NF</m:t>
            </m:r>
          </m:sub>
        </m:sSub>
      </m:oMath>
      <w:r w:rsidR="002520B8">
        <w:tab/>
        <w:t>=</w:t>
      </w:r>
      <w:r w:rsidR="002520B8">
        <w:tab/>
      </w:r>
      <w:r w:rsidR="002520B8" w:rsidRPr="00CE4D89">
        <w:t>The nominal coverage fraction of the NF for this algorithm</w:t>
      </w:r>
      <w:r w:rsidR="002520B8">
        <w:t>.</w:t>
      </w:r>
      <w:r w:rsidR="002520B8" w:rsidRPr="00E11354">
        <w:rPr>
          <w:rStyle w:val="FootnoteReference"/>
          <w:rFonts w:eastAsia="Wingdings"/>
          <w:iCs/>
        </w:rPr>
        <w:footnoteReference w:id="41"/>
      </w:r>
    </w:p>
    <w:p w14:paraId="03745A6C" w14:textId="77777777" w:rsidR="002520B8" w:rsidRDefault="002520B8" w:rsidP="002520B8">
      <w:pPr>
        <w:pStyle w:val="Definitions"/>
      </w:pPr>
      <w:r w:rsidRPr="00AE6600">
        <w:rPr>
          <w:i/>
        </w:rPr>
        <w:t>TF</w:t>
      </w:r>
      <w:r>
        <w:tab/>
        <w:t>=</w:t>
      </w:r>
      <w:r>
        <w:tab/>
      </w:r>
      <w:r w:rsidRPr="00CE4D89">
        <w:t>The average time to find an NF cell, given equal cooperation and the nominal coverage fractions.</w:t>
      </w:r>
      <w:r w:rsidRPr="00E11354">
        <w:rPr>
          <w:rStyle w:val="FootnoteReference"/>
          <w:rFonts w:eastAsia="Wingdings"/>
          <w:iCs/>
        </w:rPr>
        <w:footnoteReference w:id="42"/>
      </w:r>
      <w:r w:rsidRPr="00E11354">
        <w:t xml:space="preserve"> </w:t>
      </w:r>
      <w:r w:rsidRPr="00CE4D89">
        <w:t xml:space="preserve"> This is the parameter that drives this part of the model.</w:t>
      </w:r>
    </w:p>
    <w:p w14:paraId="21BD9816" w14:textId="77777777" w:rsidR="002520B8" w:rsidRDefault="002520B8" w:rsidP="002520B8">
      <w:pPr>
        <w:pStyle w:val="Definitions"/>
      </w:pPr>
    </w:p>
    <w:p w14:paraId="018035F9" w14:textId="77777777" w:rsidR="002520B8" w:rsidRDefault="002520B8" w:rsidP="00AE6600">
      <w:r>
        <w:t>Then, we compute the possible number of attacks as follows:</w:t>
      </w:r>
    </w:p>
    <w:p w14:paraId="38A7F595" w14:textId="77777777" w:rsidR="00AE6600" w:rsidRDefault="00AE6600" w:rsidP="00AE6600"/>
    <w:p w14:paraId="2EA34ADA" w14:textId="77777777" w:rsidR="002520B8" w:rsidRPr="00AE6600" w:rsidRDefault="002E7BC9"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NF</m:t>
                          </m:r>
                        </m:sub>
                      </m:sSub>
                    </m:num>
                    <m:den>
                      <m:sSub>
                        <m:sSubPr>
                          <m:ctrlPr>
                            <w:rPr>
                              <w:rFonts w:ascii="Cambria Math" w:hAnsi="Cambria Math"/>
                            </w:rPr>
                          </m:ctrlPr>
                        </m:sSubPr>
                        <m:e>
                          <m:r>
                            <w:rPr>
                              <w:rFonts w:ascii="Cambria Math" w:hAnsi="Cambria Math"/>
                            </w:rPr>
                            <m:t>nomcov</m:t>
                          </m:r>
                        </m:e>
                        <m:sub>
                          <m:r>
                            <w:rPr>
                              <w:rFonts w:ascii="Cambria Math" w:hAnsi="Cambria Math"/>
                            </w:rPr>
                            <m:t>NF</m:t>
                          </m:r>
                        </m:sub>
                      </m:sSub>
                    </m:den>
                  </m:f>
                  <m:r>
                    <m:rPr>
                      <m:sty m:val="p"/>
                    </m:rPr>
                    <w:rPr>
                      <w:rFonts w:ascii="Cambria Math" w:hAnsi="Cambria Math"/>
                    </w:rPr>
                    <m:t>×</m:t>
                  </m:r>
                  <m:f>
                    <m:fPr>
                      <m:ctrlPr>
                        <w:rPr>
                          <w:rFonts w:ascii="Cambria Math" w:hAnsi="Cambria Math"/>
                        </w:rPr>
                      </m:ctrlPr>
                    </m:fPr>
                    <m:num>
                      <m:r>
                        <w:rPr>
                          <w:rFonts w:ascii="Cambria Math" w:hAnsi="Cambria Math"/>
                        </w:rPr>
                        <m:t>ΔT</m:t>
                      </m:r>
                    </m:num>
                    <m:den>
                      <m:r>
                        <w:rPr>
                          <w:rFonts w:ascii="Cambria Math" w:hAnsi="Cambria Math"/>
                        </w:rPr>
                        <m:t>TF</m:t>
                      </m:r>
                    </m:den>
                  </m:f>
                </m:e>
              </m:d>
            </m:e>
          </m:d>
        </m:oMath>
      </m:oMathPara>
    </w:p>
    <w:p w14:paraId="6D750A3F" w14:textId="77777777" w:rsidR="00AE6600" w:rsidRPr="00CE4D89" w:rsidRDefault="00AE6600" w:rsidP="00AE6600">
      <w:pPr>
        <w:ind w:left="360"/>
      </w:pPr>
    </w:p>
    <w:p w14:paraId="497B6C48" w14:textId="4246EEC8" w:rsidR="002520B8" w:rsidRDefault="002520B8" w:rsidP="00AE6600">
      <w:r>
        <w:t>Thus, when the cooperation levels are balanced (</w:t>
      </w:r>
      <m:oMath>
        <m:sSub>
          <m:sSubPr>
            <m:ctrlPr>
              <w:rPr>
                <w:rFonts w:ascii="Cambria Math" w:hAnsi="Cambria Math"/>
              </w:rPr>
            </m:ctrlPr>
          </m:sSubPr>
          <m:e>
            <m:r>
              <w:rPr>
                <w:rFonts w:ascii="Cambria Math" w:hAnsi="Cambria Math"/>
              </w:rPr>
              <m:t>Ω</m:t>
            </m:r>
          </m:e>
          <m:sub>
            <m:r>
              <w:rPr>
                <w:rFonts w:ascii="Cambria Math" w:hAnsi="Cambria Math"/>
              </w:rPr>
              <m:t>NF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UF</m:t>
            </m:r>
          </m:sub>
        </m:sSub>
      </m:oMath>
      <w:r>
        <w:t>), and when the coverage fractions are at their nominal levels, we get precisely the average number of attacks during the interval</w:t>
      </w:r>
      <w:r w:rsidR="00E11354">
        <w:t>:</w:t>
      </w:r>
    </w:p>
    <w:p w14:paraId="3E17054D" w14:textId="77777777" w:rsidR="00AE6600" w:rsidRDefault="00AE6600" w:rsidP="00AE6600"/>
    <w:p w14:paraId="1EF5D864" w14:textId="77777777" w:rsidR="002520B8" w:rsidRPr="00AE6600" w:rsidRDefault="002E7BC9"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r>
            <m:rPr>
              <m:sty m:val="p"/>
            </m:rPr>
            <w:rPr>
              <w:rFonts w:ascii="Cambria Math" w:hAnsi="Cambria Math"/>
            </w:rPr>
            <m:t>round</m:t>
          </m:r>
          <m:d>
            <m:dPr>
              <m:ctrlPr>
                <w:rPr>
                  <w:rFonts w:ascii="Cambria Math" w:hAnsi="Cambria Math"/>
                </w:rPr>
              </m:ctrlPr>
            </m:dPr>
            <m:e>
              <m:f>
                <m:fPr>
                  <m:ctrlPr>
                    <w:rPr>
                      <w:rFonts w:ascii="Cambria Math" w:hAnsi="Cambria Math"/>
                    </w:rPr>
                  </m:ctrlPr>
                </m:fPr>
                <m:num>
                  <m:r>
                    <w:rPr>
                      <w:rFonts w:ascii="Cambria Math" w:hAnsi="Cambria Math"/>
                    </w:rPr>
                    <m:t>ΔT</m:t>
                  </m:r>
                </m:num>
                <m:den>
                  <m:r>
                    <w:rPr>
                      <w:rFonts w:ascii="Cambria Math" w:hAnsi="Cambria Math"/>
                    </w:rPr>
                    <m:t>TF</m:t>
                  </m:r>
                </m:den>
              </m:f>
            </m:e>
          </m:d>
        </m:oMath>
      </m:oMathPara>
    </w:p>
    <w:p w14:paraId="143342E7" w14:textId="77777777" w:rsidR="00AE6600" w:rsidRPr="00CE4D89" w:rsidRDefault="00AE6600" w:rsidP="00AE6600">
      <w:pPr>
        <w:ind w:left="360"/>
      </w:pPr>
    </w:p>
    <w:p w14:paraId="587B4879" w14:textId="77777777" w:rsidR="002520B8" w:rsidRDefault="002520B8" w:rsidP="00AE6600">
      <w:r>
        <w:t>The possible number of attacks is increased by increased cooperation of the population with the UF, and by increased coverage for either group, and is decreased by increased cooperation of the population with the NF, as desired.</w:t>
      </w:r>
    </w:p>
    <w:p w14:paraId="0D9A48ED" w14:textId="77777777" w:rsidR="00AE6600" w:rsidRDefault="00AE6600" w:rsidP="00AE6600"/>
    <w:p w14:paraId="0C982320" w14:textId="77777777" w:rsidR="002520B8" w:rsidRDefault="002520B8" w:rsidP="00AE6600">
      <w:r>
        <w:t>Next, we must determine the actual number of attacks, and the attrition resulting from them.  Let</w:t>
      </w:r>
    </w:p>
    <w:p w14:paraId="188045E2" w14:textId="77777777" w:rsidR="00AE6600" w:rsidRDefault="00AE6600" w:rsidP="00AE6600"/>
    <w:p w14:paraId="43883BF2" w14:textId="77777777" w:rsidR="002520B8" w:rsidRDefault="002520B8" w:rsidP="002520B8">
      <w:pPr>
        <w:pStyle w:val="Definitions"/>
      </w:pPr>
      <w:r w:rsidRPr="00AE6600">
        <w:rPr>
          <w:i/>
        </w:rPr>
        <w:t>cellsize</w:t>
      </w:r>
      <w:r>
        <w:tab/>
        <w:t>=</w:t>
      </w:r>
      <w:r>
        <w:tab/>
      </w:r>
      <w:r w:rsidRPr="00CE4D89">
        <w:t>The average number of troops per NF cell</w:t>
      </w:r>
      <w:r>
        <w:t>.</w:t>
      </w:r>
      <w:r>
        <w:rPr>
          <w:rStyle w:val="FootnoteReference"/>
          <w:rFonts w:eastAsia="Wingdings"/>
          <w:i/>
          <w:iCs/>
        </w:rPr>
        <w:footnoteReference w:id="43"/>
      </w:r>
    </w:p>
    <w:p w14:paraId="5C708B07" w14:textId="77777777" w:rsidR="002520B8" w:rsidRDefault="002E7BC9" w:rsidP="002520B8">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NF</m:t>
            </m:r>
          </m:sub>
        </m:sSub>
      </m:oMath>
      <w:r w:rsidR="002520B8">
        <w:tab/>
        <w:t>=</w:t>
      </w:r>
      <w:r w:rsidR="002520B8">
        <w:tab/>
      </w:r>
      <w:r w:rsidR="002520B8" w:rsidRPr="00CE4D89">
        <w:t>The number of NF troops in the neighborhood</w:t>
      </w:r>
      <w:r w:rsidR="002520B8">
        <w:t>.</w:t>
      </w:r>
    </w:p>
    <w:p w14:paraId="64927CC2" w14:textId="77777777" w:rsidR="002520B8" w:rsidRDefault="002520B8" w:rsidP="002520B8">
      <w:pPr>
        <w:pStyle w:val="Definitions"/>
      </w:pPr>
    </w:p>
    <w:p w14:paraId="62C909EC" w14:textId="77777777" w:rsidR="002520B8" w:rsidRDefault="002520B8" w:rsidP="00AE6600">
      <w:r>
        <w:t>The number of cells available to attack is then</w:t>
      </w:r>
    </w:p>
    <w:p w14:paraId="0C05BC0E" w14:textId="77777777" w:rsidR="00AE6600" w:rsidRDefault="00AE6600" w:rsidP="00AE6600"/>
    <w:p w14:paraId="558E8EB4" w14:textId="77777777" w:rsidR="002520B8" w:rsidRPr="00CE4D89" w:rsidRDefault="002E7BC9"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=ceiling</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r>
                        <w:rPr>
                          <w:rFonts w:ascii="Cambria Math" w:hAnsi="Cambria Math"/>
                        </w:rPr>
                        <m:t>cellsize</m:t>
                      </m:r>
                    </m:den>
                  </m:f>
                </m:e>
              </m:d>
            </m:e>
          </m:d>
        </m:oMath>
      </m:oMathPara>
    </w:p>
    <w:p w14:paraId="590585C7" w14:textId="77777777" w:rsidR="002520B8" w:rsidRDefault="002520B8" w:rsidP="008955F4">
      <w:r>
        <w:t>Since each attack kills an entire cell, the actual number of attacks cannot exceed the number of cells; and in addition, the actual number of attacks cannot exceed the specified maximum:</w:t>
      </w:r>
    </w:p>
    <w:p w14:paraId="45ABB57B" w14:textId="77777777" w:rsidR="008955F4" w:rsidRDefault="008955F4" w:rsidP="008955F4"/>
    <w:p w14:paraId="43E9FCD5" w14:textId="77777777" w:rsidR="002520B8" w:rsidRPr="008955F4" w:rsidRDefault="002E7BC9"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m:t>
          </m:r>
        </m:oMath>
      </m:oMathPara>
    </w:p>
    <w:p w14:paraId="675E058D" w14:textId="77777777" w:rsidR="008955F4" w:rsidRPr="00CE4D89" w:rsidRDefault="008955F4" w:rsidP="008955F4">
      <w:pPr>
        <w:ind w:left="360"/>
      </w:pPr>
    </w:p>
    <w:p w14:paraId="0295538B" w14:textId="77777777" w:rsidR="002520B8" w:rsidRDefault="002520B8" w:rsidP="008955F4">
      <w:r>
        <w:t>The number of NF troops killed is then</w:t>
      </w:r>
    </w:p>
    <w:p w14:paraId="1D07D235" w14:textId="77777777" w:rsidR="008955F4" w:rsidRDefault="008955F4" w:rsidP="008955F4"/>
    <w:p w14:paraId="35B2BF02" w14:textId="77777777" w:rsidR="002520B8" w:rsidRPr="008955F4" w:rsidRDefault="002E7BC9"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killed</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cellsize</m:t>
          </m:r>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oMath>
      </m:oMathPara>
    </w:p>
    <w:p w14:paraId="7E626889" w14:textId="77777777" w:rsidR="008955F4" w:rsidRPr="00CE4D89" w:rsidRDefault="008955F4" w:rsidP="008955F4">
      <w:pPr>
        <w:ind w:left="360"/>
      </w:pPr>
    </w:p>
    <w:p w14:paraId="25567C75" w14:textId="34D8A84E" w:rsidR="002520B8" w:rsidRDefault="002520B8" w:rsidP="008955F4">
      <w:r>
        <w:t>Next, we must com</w:t>
      </w:r>
      <w:r w:rsidR="008955F4">
        <w:t>pute civilian casualties.  Let</w:t>
      </w:r>
    </w:p>
    <w:p w14:paraId="76BD861C" w14:textId="77777777" w:rsidR="008955F4" w:rsidRDefault="008955F4" w:rsidP="008955F4"/>
    <w:p w14:paraId="01F15EFD" w14:textId="77777777" w:rsidR="002520B8" w:rsidRDefault="002E7BC9"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2520B8">
        <w:tab/>
        <w:t>=</w:t>
      </w:r>
      <w:r w:rsidR="002520B8">
        <w:tab/>
      </w:r>
      <w:r w:rsidR="002520B8" w:rsidRPr="00CE4D89">
        <w:t>The nominal composite cooperation of the neighborhood with the UF for this algorithm</w:t>
      </w:r>
      <w:r w:rsidR="002520B8">
        <w:t>.</w:t>
      </w:r>
      <w:r w:rsidR="002520B8">
        <w:rPr>
          <w:rStyle w:val="FootnoteReference"/>
          <w:rFonts w:eastAsia="Wingdings"/>
          <w:i/>
          <w:iCs/>
        </w:rPr>
        <w:footnoteReference w:id="44"/>
      </w:r>
      <w:r w:rsidR="002520B8">
        <w:tab/>
      </w:r>
    </w:p>
    <w:p w14:paraId="23D5B228" w14:textId="126EDB90" w:rsidR="002520B8" w:rsidRDefault="002520B8" w:rsidP="002520B8">
      <w:pPr>
        <w:pStyle w:val="Definitions"/>
      </w:pPr>
      <w:r w:rsidRPr="008955F4">
        <w:rPr>
          <w:i/>
        </w:rPr>
        <w:t>ECDA</w:t>
      </w:r>
      <w:r>
        <w:tab/>
        <w:t>=</w:t>
      </w:r>
      <w:r>
        <w:tab/>
      </w:r>
      <w:r w:rsidR="00BC6C27">
        <w:t xml:space="preserve">The Expected </w:t>
      </w:r>
      <w:r w:rsidRPr="00CE4D89">
        <w:t xml:space="preserve">Collateral Damage per Attack, i.e., the number of </w:t>
      </w:r>
      <w:r w:rsidR="00BC6C27">
        <w:t>civilians killed for each attack</w:t>
      </w:r>
      <w:r w:rsidRPr="00CE4D89">
        <w:t xml:space="preserve"> on an NF cell, assuming nominal cooperation.  This value will depend on the urbanization level of the neighborhood (rural, suburban, urban).  For example, if </w:t>
      </w:r>
      <w:r w:rsidRPr="008955F4">
        <w:rPr>
          <w:i/>
        </w:rPr>
        <w:t>ECDA</w:t>
      </w:r>
      <w:r w:rsidRPr="00CE4D89">
        <w:t xml:space="preserve"> is 2.0, then we expect two civilian casualties for each cell killed</w:t>
      </w:r>
      <w:r>
        <w:t>.</w:t>
      </w:r>
      <w:r>
        <w:rPr>
          <w:rStyle w:val="FootnoteReference"/>
          <w:rFonts w:eastAsia="Wingdings"/>
          <w:i/>
          <w:iCs/>
        </w:rPr>
        <w:footnoteReference w:id="45"/>
      </w:r>
    </w:p>
    <w:p w14:paraId="58205C62" w14:textId="77777777" w:rsidR="002520B8" w:rsidRDefault="002520B8" w:rsidP="002520B8">
      <w:pPr>
        <w:pStyle w:val="Definitions"/>
      </w:pPr>
    </w:p>
    <w:p w14:paraId="6C8500C1" w14:textId="77777777" w:rsidR="002520B8" w:rsidRDefault="002520B8" w:rsidP="008955F4">
      <w:r>
        <w:t>Then</w:t>
      </w:r>
    </w:p>
    <w:p w14:paraId="5FCECED7" w14:textId="77777777" w:rsidR="008955F4" w:rsidRDefault="008955F4" w:rsidP="008955F4"/>
    <w:p w14:paraId="457ACE32" w14:textId="77777777" w:rsidR="002520B8" w:rsidRPr="008955F4" w:rsidRDefault="002E7BC9"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civcas</m:t>
              </m:r>
            </m:sub>
          </m:sSub>
          <m:r>
            <m:rPr>
              <m:sty m:val="p"/>
            </m:rPr>
            <w:rPr>
              <w:rFonts w:ascii="Cambria Math" w:hAnsi="Cambria Math"/>
            </w:rPr>
            <m:t>=floor</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ECDA</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UF</m:t>
                          </m:r>
                        </m:sub>
                      </m:sSub>
                      <m:r>
                        <m:rPr>
                          <m:sty m:val="p"/>
                        </m:rPr>
                        <w:rPr>
                          <w:rFonts w:ascii="Cambria Math" w:hAnsi="Cambria Math"/>
                        </w:rPr>
                        <m:t>,10.0)</m:t>
                      </m:r>
                    </m:den>
                  </m:f>
                </m:e>
              </m:d>
            </m:e>
          </m:d>
        </m:oMath>
      </m:oMathPara>
    </w:p>
    <w:p w14:paraId="2E27B7EB" w14:textId="77777777" w:rsidR="008955F4" w:rsidRPr="00C42F36" w:rsidRDefault="008955F4" w:rsidP="008955F4">
      <w:pPr>
        <w:ind w:left="360"/>
      </w:pPr>
    </w:p>
    <w:p w14:paraId="1345252A" w14:textId="2F61A74C" w:rsidR="002520B8" w:rsidRDefault="002520B8" w:rsidP="008955F4">
      <w:r>
        <w:t>If the actual cooperation of the neighborhood wit</w:t>
      </w:r>
      <w:r w:rsidR="0016637C">
        <w:t xml:space="preserve">h the UF is exactly the nominal (that is, if </w:t>
      </w:r>
      <m:oMath>
        <m:sSub>
          <m:sSubPr>
            <m:ctrlPr>
              <w:rPr>
                <w:rFonts w:ascii="Cambria Math" w:hAnsi="Cambria Math"/>
              </w:rPr>
            </m:ctrlPr>
          </m:sSubPr>
          <m:e>
            <m:sSub>
              <m:sSubPr>
                <m:ctrlPr>
                  <w:rPr>
                    <w:rFonts w:ascii="Cambria Math" w:hAnsi="Cambria Math"/>
                  </w:rPr>
                </m:ctrlPr>
              </m:sSubPr>
              <m:e>
                <m:r>
                  <w:rPr>
                    <w:rFonts w:ascii="Cambria Math" w:hAnsi="Cambria Math"/>
                  </w:rPr>
                  <m:t>Ω</m:t>
                </m:r>
              </m:e>
              <m:sub>
                <m:r>
                  <w:rPr>
                    <w:rFonts w:ascii="Cambria Math" w:hAnsi="Cambria Math"/>
                  </w:rPr>
                  <m:t>UF</m:t>
                </m:r>
              </m:sub>
            </m:sSub>
            <m:r>
              <w:rPr>
                <w:rFonts w:ascii="Cambria Math" w:hAnsi="Cambria Math"/>
              </w:rPr>
              <m:t>=</m:t>
            </m:r>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16637C">
        <w:t xml:space="preserve">) </w:t>
      </w:r>
      <w:r>
        <w:t>then the civilian casualties will be just as expected.  If the nominal cooperation is 50%, then better than nominal cooperation can cut casualties in half</w:t>
      </w:r>
      <w:r>
        <w:rPr>
          <w:rFonts w:ascii="Luxi Sans" w:eastAsia="Luxi Sans" w:hAnsi="Luxi Sans" w:cs="Luxi Sans"/>
        </w:rPr>
        <w:t>—</w:t>
      </w:r>
      <w:r>
        <w:t>but minimal cooperation (10% or less) can increase casualties by a factor of five.</w:t>
      </w:r>
    </w:p>
    <w:p w14:paraId="5EAF7D4B" w14:textId="77777777" w:rsidR="002520B8" w:rsidRDefault="002520B8" w:rsidP="002520B8">
      <w:pPr>
        <w:pStyle w:val="Heading4"/>
      </w:pPr>
      <w:bookmarkStart w:id="247" w:name="_Toc310421840"/>
      <w:bookmarkStart w:id="248" w:name="_Toc316891156"/>
      <w:r>
        <w:lastRenderedPageBreak/>
        <w:t>Non-uniformed vs. Uniformed</w:t>
      </w:r>
      <w:bookmarkEnd w:id="247"/>
      <w:bookmarkEnd w:id="248"/>
    </w:p>
    <w:p w14:paraId="0D669990" w14:textId="77777777" w:rsidR="002520B8" w:rsidRDefault="002520B8" w:rsidP="008955F4">
      <w:r>
        <w:t>An NF will attack a UF every time it can (given the ROE to attack), within the specified maximum number of attacks.  Obviously, the NF can only attack if both the NF and the UF have personnel in the neighborhood.  However, the number of such attacks is limited by the NF's resources</w:t>
      </w:r>
      <w:r>
        <w:rPr>
          <w:rStyle w:val="FootnoteReference"/>
        </w:rPr>
        <w:footnoteReference w:id="46"/>
      </w:r>
      <w:r>
        <w:t>, the availability of UF target opportunities, the cooperation of the civilian population with the NF, and the desire of the NF to limit their casualties as indicated by their ROE (HIT_AND_RUN or STAND_AND_FIGHT).  In particular, the number of potential attacks should:</w:t>
      </w:r>
    </w:p>
    <w:p w14:paraId="44C790EE" w14:textId="77777777" w:rsidR="008955F4" w:rsidRDefault="008955F4" w:rsidP="008955F4"/>
    <w:p w14:paraId="341DF1B2" w14:textId="77777777" w:rsidR="002520B8" w:rsidRPr="00C42F36" w:rsidRDefault="002520B8" w:rsidP="00B80934">
      <w:pPr>
        <w:pStyle w:val="ListParagraph"/>
        <w:numPr>
          <w:ilvl w:val="0"/>
          <w:numId w:val="45"/>
        </w:numPr>
      </w:pPr>
      <w:r w:rsidRPr="00C42F36">
        <w:t>Vary inversely with UF security</w:t>
      </w:r>
    </w:p>
    <w:p w14:paraId="7BCDFEF8" w14:textId="77777777" w:rsidR="002520B8" w:rsidRPr="00C42F36" w:rsidRDefault="002520B8" w:rsidP="00B80934">
      <w:pPr>
        <w:pStyle w:val="ListParagraph"/>
        <w:numPr>
          <w:ilvl w:val="0"/>
          <w:numId w:val="45"/>
        </w:numPr>
      </w:pPr>
      <w:r w:rsidRPr="00C42F36">
        <w:t>Vary directly with the cooperation of the neighborhood with the NF.</w:t>
      </w:r>
    </w:p>
    <w:p w14:paraId="28BB70F9" w14:textId="77777777" w:rsidR="002520B8" w:rsidRDefault="002520B8" w:rsidP="00B80934">
      <w:pPr>
        <w:pStyle w:val="ListParagraph"/>
        <w:numPr>
          <w:ilvl w:val="0"/>
          <w:numId w:val="45"/>
        </w:numPr>
      </w:pPr>
      <w:r w:rsidRPr="00C42F36">
        <w:t>Vary directly with the coverage of UF units in the neighborhood.</w:t>
      </w:r>
    </w:p>
    <w:p w14:paraId="0E095BCB" w14:textId="77777777" w:rsidR="008955F4" w:rsidRPr="00C42F36" w:rsidRDefault="008955F4" w:rsidP="008955F4"/>
    <w:p w14:paraId="39E9C41E" w14:textId="77777777" w:rsidR="002520B8" w:rsidRDefault="002520B8" w:rsidP="008955F4">
      <w:r>
        <w:t xml:space="preserve">First we compute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the number of potential attacks:</w:t>
      </w:r>
    </w:p>
    <w:p w14:paraId="1721270E" w14:textId="77777777" w:rsidR="008955F4" w:rsidRDefault="008955F4" w:rsidP="008955F4"/>
    <w:p w14:paraId="58158D8F" w14:textId="77777777" w:rsidR="002520B8" w:rsidRPr="008955F4" w:rsidRDefault="002E7BC9"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r>
                    <w:rPr>
                      <w:rFonts w:ascii="Cambria Math" w:hAnsi="Cambria Math"/>
                    </w:rPr>
                    <m:t>rate</m:t>
                  </m:r>
                  <m:r>
                    <m:rPr>
                      <m:sty m:val="p"/>
                    </m:rPr>
                    <w:rPr>
                      <w:rFonts w:ascii="Cambria Math" w:hAnsi="Cambria Math"/>
                    </w:rPr>
                    <m:t>×</m:t>
                  </m:r>
                  <m:r>
                    <w:rPr>
                      <w:rFonts w:ascii="Cambria Math" w:hAnsi="Cambria Math"/>
                    </w:rPr>
                    <m:t>ΔT</m:t>
                  </m:r>
                </m:e>
              </m:d>
            </m:e>
          </m:d>
        </m:oMath>
      </m:oMathPara>
    </w:p>
    <w:p w14:paraId="7580A40C" w14:textId="77777777" w:rsidR="008955F4" w:rsidRPr="00C42F36" w:rsidRDefault="008955F4" w:rsidP="008955F4">
      <w:pPr>
        <w:ind w:left="360"/>
      </w:pPr>
    </w:p>
    <w:p w14:paraId="4DE49EE9" w14:textId="77777777" w:rsidR="002520B8" w:rsidRDefault="002520B8" w:rsidP="008955F4">
      <w:r>
        <w:t>where</w:t>
      </w:r>
    </w:p>
    <w:p w14:paraId="63225FBC" w14:textId="77777777" w:rsidR="008955F4" w:rsidRDefault="008955F4" w:rsidP="008955F4"/>
    <w:p w14:paraId="56B12311" w14:textId="77777777" w:rsidR="002520B8" w:rsidRDefault="002520B8" w:rsidP="002520B8">
      <w:pPr>
        <w:pStyle w:val="Definitions"/>
      </w:pPr>
      <w:r w:rsidRPr="008955F4">
        <w:rPr>
          <w:i/>
        </w:rPr>
        <w:t>rate</w:t>
      </w:r>
      <w:r>
        <w:tab/>
        <w:t>=</w:t>
      </w:r>
      <w:r>
        <w:tab/>
      </w:r>
      <w:r w:rsidRPr="00C42F36">
        <w:t>The nominal attack rate per day</w:t>
      </w:r>
      <w:r>
        <w:t>.</w:t>
      </w:r>
      <w:r w:rsidRPr="00B0315B">
        <w:rPr>
          <w:rStyle w:val="FootnoteReference"/>
          <w:rFonts w:eastAsia="Wingdings"/>
          <w:iCs/>
        </w:rPr>
        <w:footnoteReference w:id="47"/>
      </w:r>
    </w:p>
    <w:p w14:paraId="649B1585" w14:textId="77777777" w:rsidR="002520B8" w:rsidRDefault="002E7BC9" w:rsidP="002520B8">
      <w:pPr>
        <w:pStyle w:val="Definitions"/>
      </w:pPr>
      <m:oMath>
        <m:sSub>
          <m:sSubPr>
            <m:ctrlPr>
              <w:rPr>
                <w:rFonts w:ascii="Cambria Math" w:hAnsi="Cambria Math"/>
              </w:rPr>
            </m:ctrlPr>
          </m:sSubPr>
          <m:e>
            <m:r>
              <w:rPr>
                <w:rFonts w:ascii="Cambria Math" w:hAnsi="Cambria Math"/>
              </w:rPr>
              <m:t>security</m:t>
            </m:r>
          </m:e>
          <m:sub>
            <m:r>
              <w:rPr>
                <w:rFonts w:ascii="Cambria Math" w:hAnsi="Cambria Math"/>
              </w:rPr>
              <m:t>UF</m:t>
            </m:r>
          </m:sub>
        </m:sSub>
      </m:oMath>
      <w:r w:rsidR="002520B8">
        <w:tab/>
        <w:t>=</w:t>
      </w:r>
      <w:r w:rsidR="002520B8">
        <w:tab/>
      </w:r>
      <w:r w:rsidR="002520B8" w:rsidRPr="00C42F36">
        <w:t>The UF's security in the neighborhood.  Security ranges from -100 to +100.</w:t>
      </w:r>
    </w:p>
    <w:p w14:paraId="2C95810F" w14:textId="77777777" w:rsidR="002520B8" w:rsidRDefault="002E7BC9"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42F36">
        <w:t>The composite cooperation of the neighborhood with the NF.</w:t>
      </w:r>
    </w:p>
    <w:p w14:paraId="7E84EBF2" w14:textId="3D24479C" w:rsidR="002520B8" w:rsidRDefault="002E7BC9"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oMath>
      <w:r w:rsidR="002520B8">
        <w:tab/>
        <w:t>=</w:t>
      </w:r>
      <w:r w:rsidR="002520B8">
        <w:tab/>
      </w:r>
      <w:r w:rsidR="002520B8" w:rsidRPr="00C42F36">
        <w:t>The nominal cooperation of the neighborhood with the NF for this algorithm.</w:t>
      </w:r>
      <w:r w:rsidR="002520B8" w:rsidRPr="00B0315B">
        <w:rPr>
          <w:rStyle w:val="FootnoteReference"/>
          <w:rFonts w:eastAsia="Wingdings"/>
          <w:iCs/>
        </w:rPr>
        <w:footnoteReference w:id="48"/>
      </w:r>
      <w:r w:rsidR="002520B8" w:rsidRPr="00B0315B">
        <w:t xml:space="preserve"> </w:t>
      </w:r>
      <w:r w:rsidR="002520B8" w:rsidRPr="00C42F36">
        <w:t xml:space="preserve"> This parameter depends on the RO</w:t>
      </w:r>
      <w:r w:rsidR="005241DD">
        <w:t>E:</w:t>
      </w:r>
      <w:r w:rsidR="002520B8" w:rsidRPr="00C42F36">
        <w:t xml:space="preserve"> HIT_AND_RUN or STAND_AND_FIGHT.</w:t>
      </w:r>
    </w:p>
    <w:p w14:paraId="4C5C9867" w14:textId="77777777" w:rsidR="002520B8" w:rsidRPr="00C42F36" w:rsidRDefault="002E7BC9"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42F36">
        <w:t>The actual coverage fraction of the UF, based on total personnel in the neighborhood.</w:t>
      </w:r>
      <w:r w:rsidR="002520B8" w:rsidRPr="00B0315B">
        <w:rPr>
          <w:rStyle w:val="FootnoteReference"/>
          <w:rFonts w:eastAsia="Wingdings"/>
          <w:iCs/>
        </w:rPr>
        <w:footnoteReference w:id="49"/>
      </w:r>
    </w:p>
    <w:p w14:paraId="174F7A11" w14:textId="0AC00D4F" w:rsidR="002520B8" w:rsidRDefault="002E7BC9"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42F36">
        <w:t>The nominal coverage fraction of the UF for this algorithm.</w:t>
      </w:r>
      <w:r w:rsidR="002520B8" w:rsidRPr="00B0315B">
        <w:rPr>
          <w:rStyle w:val="FootnoteReference"/>
          <w:rFonts w:eastAsia="Wingdings"/>
          <w:iCs/>
        </w:rPr>
        <w:footnoteReference w:id="50"/>
      </w:r>
      <w:r w:rsidR="002520B8" w:rsidRPr="00C42F36">
        <w:t xml:space="preserve">  Th</w:t>
      </w:r>
      <w:r w:rsidR="00110E36">
        <w:t>is parameter depends on the ROE:</w:t>
      </w:r>
      <w:r w:rsidR="002520B8" w:rsidRPr="00C42F36">
        <w:t xml:space="preserve"> HIT_AND_RUN or STAND_AND_FIGHT.</w:t>
      </w:r>
      <w:r w:rsidR="002520B8">
        <w:tab/>
      </w:r>
    </w:p>
    <w:p w14:paraId="5F0A9F10" w14:textId="77777777" w:rsidR="002520B8" w:rsidRPr="00C42F36" w:rsidRDefault="002520B8" w:rsidP="002520B8">
      <w:pPr>
        <w:pStyle w:val="Definitions"/>
      </w:pPr>
      <m:oMath>
        <m:r>
          <w:rPr>
            <w:rFonts w:ascii="Cambria Math" w:hAnsi="Cambria Math"/>
          </w:rPr>
          <w:lastRenderedPageBreak/>
          <m:t>ΔT</m:t>
        </m:r>
      </m:oMath>
      <w:r>
        <w:tab/>
        <w:t>=</w:t>
      </w:r>
      <w:r>
        <w:tab/>
      </w:r>
      <w:r w:rsidRPr="00C42F36">
        <w:t>The duration of the attrition interval in days.</w:t>
      </w:r>
    </w:p>
    <w:p w14:paraId="35850E31" w14:textId="77777777" w:rsidR="002520B8" w:rsidRDefault="002520B8" w:rsidP="002520B8">
      <w:pPr>
        <w:pStyle w:val="Definitions"/>
      </w:pPr>
    </w:p>
    <w:p w14:paraId="4C7E3E6C" w14:textId="77777777" w:rsidR="002520B8" w:rsidRDefault="002520B8" w:rsidP="008955F4">
      <w:r>
        <w:t xml:space="preserve">Now, the maximum number of attacks,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can be thought of as the desired rate of attacks during one attrition interval.  Thus, given</w:t>
      </w:r>
    </w:p>
    <w:p w14:paraId="38BFA768" w14:textId="77777777" w:rsidR="008955F4" w:rsidRDefault="008955F4" w:rsidP="008955F4"/>
    <w:p w14:paraId="222DA029" w14:textId="77777777" w:rsidR="002520B8" w:rsidRPr="00C42F36" w:rsidRDefault="002520B8" w:rsidP="008955F4">
      <w:pPr>
        <w:ind w:left="360"/>
      </w:pPr>
      <m:oMathPara>
        <m:oMathParaPr>
          <m:jc m:val="left"/>
        </m:oMathParaPr>
        <m:oMath>
          <m:r>
            <w:rPr>
              <w:rFonts w:ascii="Cambria Math" w:hAnsi="Cambria Math"/>
            </w:rPr>
            <m:t>rate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max</m:t>
                  </m:r>
                </m:sub>
              </m:sSub>
            </m:num>
            <m:den>
              <m:r>
                <w:rPr>
                  <w:rFonts w:ascii="Cambria Math" w:hAnsi="Cambria Math"/>
                </w:rPr>
                <m:t>ΔT</m:t>
              </m:r>
            </m:den>
          </m:f>
        </m:oMath>
      </m:oMathPara>
    </w:p>
    <w:p w14:paraId="0CCBFACA" w14:textId="77777777" w:rsidR="001B2AC4" w:rsidRDefault="001B2AC4" w:rsidP="008955F4"/>
    <w:p w14:paraId="4B660016" w14:textId="2C8F3409" w:rsidR="002520B8" w:rsidRDefault="001B2AC4" w:rsidP="008955F4">
      <w:r>
        <w:t>the</w:t>
      </w:r>
      <w:r w:rsidR="002520B8">
        <w:t xml:space="preserve"> equation for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 xml:space="preserve"> becomes</w:t>
      </w:r>
    </w:p>
    <w:p w14:paraId="2B862124" w14:textId="77777777" w:rsidR="008955F4" w:rsidRDefault="008955F4" w:rsidP="008955F4"/>
    <w:p w14:paraId="231E38DD" w14:textId="77777777" w:rsidR="002520B8" w:rsidRPr="008955F4" w:rsidRDefault="002E7BC9"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e>
          </m:d>
        </m:oMath>
      </m:oMathPara>
    </w:p>
    <w:p w14:paraId="53B22C2E" w14:textId="77777777" w:rsidR="008955F4" w:rsidRPr="00C42F36" w:rsidRDefault="008955F4" w:rsidP="008955F4">
      <w:pPr>
        <w:ind w:left="360"/>
      </w:pPr>
    </w:p>
    <w:p w14:paraId="59784D33" w14:textId="09FD38FA" w:rsidR="002520B8" w:rsidRDefault="002520B8" w:rsidP="008955F4">
      <w:r>
        <w:t xml:space="preserve">If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is 0, then of course the NF cannot attack.  Otherwise, whether the NF will actually attack or not depends on the expected NF casua</w:t>
      </w:r>
      <w:r w:rsidR="001561F7">
        <w:t>lties, as controlled by the ROE of</w:t>
      </w:r>
      <w:r>
        <w:t xml:space="preserve"> HIT_AND_RUN or STAND_AND_FIGHT.</w:t>
      </w:r>
    </w:p>
    <w:p w14:paraId="77369256" w14:textId="77777777" w:rsidR="002520B8" w:rsidRDefault="002520B8" w:rsidP="002520B8">
      <w:pPr>
        <w:pStyle w:val="Heading5"/>
      </w:pPr>
      <w:bookmarkStart w:id="249" w:name="_Toc310421841"/>
      <w:bookmarkStart w:id="250" w:name="_Toc316891157"/>
      <w:r>
        <w:t>Loss Exchange Ratio</w:t>
      </w:r>
      <w:bookmarkEnd w:id="249"/>
      <w:bookmarkEnd w:id="250"/>
    </w:p>
    <w:p w14:paraId="0398F444" w14:textId="77777777" w:rsidR="002520B8" w:rsidRDefault="002520B8" w:rsidP="008955F4">
      <w:r>
        <w:t>The loss exchange ratio (LER) for an attack is the number of NF casualties for each UF trooper killed.  If the NF killed four UF personnel at a loss of one NF personnel, that would be an LER of ¼.  AAM determines the loss exchange ratio (LER) as follows:</w:t>
      </w:r>
    </w:p>
    <w:p w14:paraId="7555D333" w14:textId="77777777" w:rsidR="008955F4" w:rsidRDefault="008955F4" w:rsidP="008955F4"/>
    <w:p w14:paraId="1DDF9452" w14:textId="77777777" w:rsidR="002520B8" w:rsidRDefault="002E7BC9" w:rsidP="002520B8">
      <w:pPr>
        <w:pStyle w:val="Definitions"/>
      </w:pPr>
      <m:oMath>
        <m:sSub>
          <m:sSubPr>
            <m:ctrlPr>
              <w:rPr>
                <w:rFonts w:ascii="Cambria Math" w:hAnsi="Cambria Math"/>
              </w:rPr>
            </m:ctrlPr>
          </m:sSubPr>
          <m:e>
            <m:r>
              <w:rPr>
                <w:rFonts w:ascii="Cambria Math" w:hAnsi="Cambria Math"/>
              </w:rPr>
              <m:t>ELER</m:t>
            </m:r>
          </m:e>
          <m:sub>
            <m:r>
              <w:rPr>
                <w:rFonts w:ascii="Cambria Math" w:hAnsi="Cambria Math"/>
              </w:rPr>
              <m:t>ROE</m:t>
            </m:r>
          </m:sub>
        </m:sSub>
      </m:oMath>
      <w:r w:rsidR="002520B8">
        <w:tab/>
        <w:t>=</w:t>
      </w:r>
      <w:r w:rsidR="002520B8">
        <w:tab/>
      </w:r>
      <w:r w:rsidR="002520B8" w:rsidRPr="00E373F1">
        <w:t>The Expected Loss Exchange Ratio: the expected number of NF casualties per UF casualty, when the UF fires back.  This number depends on the NF's attacking ROE</w:t>
      </w:r>
      <w:r w:rsidR="002520B8">
        <w:t>.</w:t>
      </w:r>
      <w:r w:rsidR="002520B8" w:rsidRPr="00B0315B">
        <w:rPr>
          <w:rStyle w:val="FootnoteReference"/>
          <w:rFonts w:eastAsia="Wingdings"/>
          <w:iCs/>
        </w:rPr>
        <w:footnoteReference w:id="51"/>
      </w:r>
    </w:p>
    <w:p w14:paraId="2549C96F" w14:textId="77777777" w:rsidR="002520B8" w:rsidRDefault="002E7BC9"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E373F1">
        <w:t>The composite cooperation of the neighborhood with the NF</w:t>
      </w:r>
      <w:r w:rsidR="002520B8">
        <w:t>.</w:t>
      </w:r>
    </w:p>
    <w:p w14:paraId="1AC17148" w14:textId="77777777" w:rsidR="002520B8" w:rsidRDefault="002E7BC9"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w:t>
      </w:r>
      <w:r w:rsidR="002520B8">
        <w:tab/>
        <w:t>=</w:t>
      </w:r>
      <w:r w:rsidR="002520B8">
        <w:tab/>
      </w:r>
      <w:r w:rsidR="002520B8" w:rsidRPr="00E373F1">
        <w:t>The composite cooperation of the neighborhood with the UF</w:t>
      </w:r>
      <w:r w:rsidR="002520B8">
        <w:t>.</w:t>
      </w:r>
    </w:p>
    <w:p w14:paraId="0A23955A" w14:textId="77777777" w:rsidR="002520B8" w:rsidRDefault="002E7BC9" w:rsidP="002520B8">
      <w:pPr>
        <w:pStyle w:val="Definitions"/>
      </w:pPr>
      <m:oMath>
        <m:sSub>
          <m:sSubPr>
            <m:ctrlPr>
              <w:rPr>
                <w:rFonts w:ascii="Cambria Math" w:hAnsi="Cambria Math"/>
              </w:rPr>
            </m:ctrlPr>
          </m:sSubPr>
          <m:e>
            <m:r>
              <w:rPr>
                <w:rFonts w:ascii="Cambria Math" w:hAnsi="Cambria Math"/>
              </w:rPr>
              <m:t>MAXLER</m:t>
            </m:r>
          </m:e>
          <m:sub>
            <m:r>
              <w:rPr>
                <w:rFonts w:ascii="Cambria Math" w:hAnsi="Cambria Math"/>
              </w:rPr>
              <m:t>ROE</m:t>
            </m:r>
          </m:sub>
        </m:sSub>
      </m:oMath>
      <w:r w:rsidR="002520B8">
        <w:tab/>
        <w:t>=</w:t>
      </w:r>
      <w:r w:rsidR="002520B8">
        <w:tab/>
      </w:r>
      <w:r w:rsidR="002520B8" w:rsidRPr="00E373F1">
        <w:t>The maximum loss exchange ratio the NF is willing to accept when attacking with the specified ROE</w:t>
      </w:r>
      <w:r w:rsidR="002520B8">
        <w:t>.</w:t>
      </w:r>
      <w:r w:rsidR="002520B8" w:rsidRPr="00B0315B">
        <w:rPr>
          <w:rStyle w:val="FootnoteReference"/>
          <w:rFonts w:eastAsia="Wingdings"/>
          <w:iCs/>
        </w:rPr>
        <w:footnoteReference w:id="52"/>
      </w:r>
    </w:p>
    <w:p w14:paraId="12254808" w14:textId="77777777" w:rsidR="002520B8" w:rsidRDefault="002520B8" w:rsidP="002520B8">
      <w:pPr>
        <w:pStyle w:val="Definitions"/>
      </w:pPr>
    </w:p>
    <w:p w14:paraId="3B49266F" w14:textId="77777777" w:rsidR="002520B8" w:rsidRDefault="002520B8" w:rsidP="008955F4">
      <w:r>
        <w:t>Then</w:t>
      </w:r>
    </w:p>
    <w:p w14:paraId="78943A58" w14:textId="77777777" w:rsidR="008955F4" w:rsidRDefault="008955F4" w:rsidP="008955F4"/>
    <w:p w14:paraId="00544DC4" w14:textId="77777777" w:rsidR="002520B8" w:rsidRPr="008955F4" w:rsidRDefault="002E7BC9" w:rsidP="008955F4">
      <w:pPr>
        <w:ind w:left="360"/>
      </w:pPr>
      <m:oMathPara>
        <m:oMathParaPr>
          <m:jc m:val="left"/>
        </m:oMathParaP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ELER</m:t>
              </m:r>
            </m:e>
            <m:sub>
              <m:r>
                <w:rPr>
                  <w:rFonts w:ascii="Cambria Math" w:hAnsi="Cambria Math"/>
                </w:rPr>
                <m:t>ROE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m:t>
              </m:r>
            </m:den>
          </m:f>
        </m:oMath>
      </m:oMathPara>
    </w:p>
    <w:p w14:paraId="698F34AF" w14:textId="77777777" w:rsidR="008955F4" w:rsidRPr="00C318D3" w:rsidRDefault="008955F4" w:rsidP="008955F4">
      <w:pPr>
        <w:ind w:left="360"/>
      </w:pPr>
    </w:p>
    <w:p w14:paraId="3D37F8B9" w14:textId="77777777" w:rsidR="002520B8" w:rsidRDefault="002520B8" w:rsidP="008955F4">
      <w:r>
        <w:t xml:space="preserve">In other words, the loss exchange ratio depends on the intelligence available to the NF and to the UF, as indicated by the cooperation of the neighborhood with each.  As UF's intel improves, </w:t>
      </w:r>
      <w:r>
        <w:lastRenderedPageBreak/>
        <w:t>the LER gets larger; as NF's intel improves, the LER gets smaller.  If the neighborhood cooperates equally with both, it's a wash and the LER is simply the expected LER.</w:t>
      </w:r>
    </w:p>
    <w:p w14:paraId="35E4FB03" w14:textId="77777777" w:rsidR="008955F4" w:rsidRDefault="008955F4" w:rsidP="008955F4"/>
    <w:p w14:paraId="274DA49B" w14:textId="77777777" w:rsidR="002520B8" w:rsidRDefault="002520B8" w:rsidP="008955F4">
      <w:r>
        <w:t>The NF will only attack if the LER is their favor.  That is,</w:t>
      </w:r>
    </w:p>
    <w:p w14:paraId="2C7E68F9" w14:textId="77777777" w:rsidR="008955F4" w:rsidRDefault="008955F4" w:rsidP="008955F4"/>
    <w:p w14:paraId="68B0968A" w14:textId="77777777" w:rsidR="002520B8" w:rsidRDefault="002520B8" w:rsidP="002520B8">
      <w:pPr>
        <w:pStyle w:val="Pseudocode"/>
      </w:pPr>
      <w:r>
        <w:t xml:space="preserve">If </w:t>
      </w: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MAXLER</m:t>
            </m:r>
          </m:e>
          <m:sub>
            <m:r>
              <w:rPr>
                <w:rFonts w:ascii="Cambria Math" w:hAnsi="Cambria Math"/>
              </w:rPr>
              <m:t>ROE</m:t>
            </m:r>
          </m:sub>
        </m:sSub>
      </m:oMath>
    </w:p>
    <w:p w14:paraId="598C09DE" w14:textId="77777777" w:rsidR="002520B8" w:rsidRDefault="002520B8" w:rsidP="002520B8">
      <w:pPr>
        <w:pStyle w:val="Pseudocode"/>
      </w:pPr>
      <w:r>
        <w:tab/>
        <w:t>Then attack,</w:t>
      </w:r>
    </w:p>
    <w:p w14:paraId="6C636C67" w14:textId="77777777" w:rsidR="002520B8" w:rsidRDefault="002520B8" w:rsidP="002520B8">
      <w:pPr>
        <w:pStyle w:val="Pseudocode"/>
      </w:pPr>
      <w:r>
        <w:tab/>
        <w:t>Otherwise do not attack.</w:t>
      </w:r>
    </w:p>
    <w:p w14:paraId="3D4294B1" w14:textId="77777777" w:rsidR="002520B8" w:rsidRDefault="002520B8" w:rsidP="002520B8">
      <w:pPr>
        <w:pStyle w:val="Pseudocode"/>
      </w:pPr>
    </w:p>
    <w:p w14:paraId="3E4F2C15" w14:textId="77777777" w:rsidR="002520B8" w:rsidRDefault="002520B8" w:rsidP="002520B8">
      <w:pPr>
        <w:pStyle w:val="Heading5"/>
      </w:pPr>
      <w:bookmarkStart w:id="251" w:name="_Toc310421842"/>
      <w:bookmarkStart w:id="252" w:name="_Toc316891158"/>
      <w:r>
        <w:t>NF and UF Casualties</w:t>
      </w:r>
      <w:bookmarkEnd w:id="251"/>
      <w:bookmarkEnd w:id="252"/>
    </w:p>
    <w:p w14:paraId="7E5AFD0A" w14:textId="77777777" w:rsidR="002520B8" w:rsidRDefault="002520B8" w:rsidP="008955F4">
      <w:r>
        <w:rPr>
          <w:b/>
          <w:bCs/>
        </w:rPr>
        <w:t>Hit-and-Run:</w:t>
      </w:r>
      <w:r>
        <w:t xml:space="preserve"> When the ROE is HIT_AND_RUN, the NF will husband their forces, trying to do damage to the UF without losing too many people.  We assume that the NF wants to inflict </w:t>
      </w:r>
      <m:oMath>
        <m:sSub>
          <m:sSubPr>
            <m:ctrlPr>
              <w:rPr>
                <w:rFonts w:ascii="Cambria Math" w:hAnsi="Cambria Math"/>
              </w:rPr>
            </m:ctrlPr>
          </m:sSubPr>
          <m:e>
            <m:r>
              <w:rPr>
                <w:rFonts w:ascii="Cambria Math" w:hAnsi="Cambria Math"/>
              </w:rPr>
              <m:t>UFCAS</m:t>
            </m:r>
          </m:e>
          <m:sub>
            <m:r>
              <w:rPr>
                <w:rFonts w:ascii="Cambria Math" w:hAnsi="Cambria Math"/>
              </w:rPr>
              <m:t>ATTACK</m:t>
            </m:r>
          </m:sub>
        </m:sSub>
      </m:oMath>
      <w:r>
        <w:t xml:space="preserve"> casualties on the UF during each attack.</w:t>
      </w:r>
      <w:r>
        <w:rPr>
          <w:rStyle w:val="FootnoteReference"/>
        </w:rPr>
        <w:footnoteReference w:id="53"/>
      </w:r>
      <w:r>
        <w:t xml:space="preserve">  Since they would not be attacking unless the Loss Exchange Ratio were in their favor, we know that they are prepared to take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casualties in each attack, where</w:t>
      </w:r>
    </w:p>
    <w:p w14:paraId="088DEBDB" w14:textId="77777777" w:rsidR="008955F4" w:rsidRDefault="008955F4" w:rsidP="008955F4"/>
    <w:p w14:paraId="03AA598E" w14:textId="77777777" w:rsidR="002520B8" w:rsidRPr="008955F4" w:rsidRDefault="002E7BC9"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oMath>
      </m:oMathPara>
    </w:p>
    <w:p w14:paraId="0F3F65A6" w14:textId="77777777" w:rsidR="008955F4" w:rsidRPr="00A8728B" w:rsidRDefault="008955F4" w:rsidP="008955F4">
      <w:pPr>
        <w:ind w:left="360"/>
      </w:pPr>
    </w:p>
    <w:p w14:paraId="393A45DF" w14:textId="77777777" w:rsidR="002520B8" w:rsidRDefault="002520B8" w:rsidP="008955F4">
      <w:r>
        <w:rPr>
          <w:b/>
          <w:bCs/>
        </w:rPr>
        <w:t>Stand-and-Fight:</w:t>
      </w:r>
      <w:r>
        <w:t xml:space="preserve">  When the ROE is STAND_AND_FIGHT, on the other hand, the NF is prepared to suffer significant casualties in order kill UF personnel.  We assume that the NF is willing to expend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personnel to kill as many UF personnel as they can.</w:t>
      </w:r>
      <w:r>
        <w:rPr>
          <w:rStyle w:val="FootnoteReference"/>
        </w:rPr>
        <w:footnoteReference w:id="54"/>
      </w:r>
      <w:r>
        <w:t xml:space="preserve">  Given the LER, they can then kill</w:t>
      </w:r>
    </w:p>
    <w:p w14:paraId="0E2B5904" w14:textId="77777777" w:rsidR="008955F4" w:rsidRDefault="008955F4" w:rsidP="008955F4">
      <w:pPr>
        <w:rPr>
          <w:b/>
          <w:bCs/>
        </w:rPr>
      </w:pPr>
    </w:p>
    <w:p w14:paraId="0B975914" w14:textId="77777777" w:rsidR="002520B8" w:rsidRPr="008955F4" w:rsidRDefault="002E7BC9"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NFCAS</m:t>
                  </m:r>
                </m:e>
                <m:sub>
                  <m:r>
                    <w:rPr>
                      <w:rFonts w:ascii="Cambria Math" w:hAnsi="Cambria Math"/>
                    </w:rPr>
                    <m:t>ATTACK</m:t>
                  </m:r>
                </m:sub>
              </m:sSub>
            </m:num>
            <m:den>
              <m:r>
                <m:rPr>
                  <m:sty m:val="p"/>
                </m:rPr>
                <w:rPr>
                  <w:rFonts w:ascii="Cambria Math" w:hAnsi="Cambria Math"/>
                </w:rPr>
                <m:t>max(</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,0.01)</m:t>
              </m:r>
            </m:den>
          </m:f>
        </m:oMath>
      </m:oMathPara>
    </w:p>
    <w:p w14:paraId="76166A40" w14:textId="77777777" w:rsidR="008955F4" w:rsidRPr="00A8728B" w:rsidRDefault="008955F4" w:rsidP="008955F4">
      <w:pPr>
        <w:ind w:left="360"/>
        <w:rPr>
          <w:b/>
          <w:bCs/>
        </w:rPr>
      </w:pPr>
    </w:p>
    <w:p w14:paraId="4840F84E" w14:textId="77777777" w:rsidR="002520B8" w:rsidRDefault="002520B8" w:rsidP="008955F4">
      <w:r>
        <w:t>In either case, the number of NF casualties actually incurred depends on the Defending ROE of the UF: unless they fire back, no NF personnel will be killed.  However, the NF must make their plans presuming that the UF will fire back.</w:t>
      </w:r>
    </w:p>
    <w:p w14:paraId="54F7139B" w14:textId="77777777" w:rsidR="008955F4" w:rsidRDefault="008955F4" w:rsidP="008955F4"/>
    <w:p w14:paraId="7F82B055" w14:textId="77777777" w:rsidR="002520B8" w:rsidRDefault="002520B8" w:rsidP="008955F4">
      <w:r>
        <w:t xml:space="preserve">Now, the NF can potentially make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attacks, given their access to the UF forces.  The actual number of attacks is limited by the NF and UF personnel available.  The NF cannot kill more UF personnel than are there, and will do so with the fewest casualties to themselves; and since they must presume that the UF will fire back they cannot schedule more attacks than they have personnel to lose.  And, of course, they can make no more than the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xml:space="preserve"> attacks specified in their ROE.  Thus, the actual number of attacks </w:t>
      </w:r>
      <m:oMath>
        <m:sSub>
          <m:sSubPr>
            <m:ctrlPr>
              <w:rPr>
                <w:rFonts w:ascii="Cambria Math" w:hAnsi="Cambria Math"/>
              </w:rPr>
            </m:ctrlPr>
          </m:sSubPr>
          <m:e>
            <m:r>
              <w:rPr>
                <w:rFonts w:ascii="Cambria Math" w:hAnsi="Cambria Math"/>
              </w:rPr>
              <m:t>N</m:t>
            </m:r>
          </m:e>
          <m:sub>
            <m:r>
              <w:rPr>
                <w:rFonts w:ascii="Cambria Math" w:hAnsi="Cambria Math"/>
              </w:rPr>
              <m:t>a</m:t>
            </m:r>
          </m:sub>
        </m:sSub>
      </m:oMath>
      <w:r>
        <w:t>is computed as follows.</w:t>
      </w:r>
    </w:p>
    <w:p w14:paraId="628554F0" w14:textId="77777777" w:rsidR="008955F4" w:rsidRDefault="008955F4" w:rsidP="008955F4"/>
    <w:p w14:paraId="53B3B193" w14:textId="77777777" w:rsidR="002520B8" w:rsidRPr="008955F4" w:rsidRDefault="002E7BC9"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sSub>
                            <m:sSubPr>
                              <m:ctrlPr>
                                <w:rPr>
                                  <w:rFonts w:ascii="Cambria Math" w:hAnsi="Cambria Math"/>
                                </w:rPr>
                              </m:ctrlPr>
                            </m:sSubPr>
                            <m:e>
                              <m:r>
                                <w:rPr>
                                  <w:rFonts w:ascii="Cambria Math" w:hAnsi="Cambria Math"/>
                                </w:rPr>
                                <m:t>NFCAS</m:t>
                              </m:r>
                            </m:e>
                            <m:sub>
                              <m:r>
                                <w:rPr>
                                  <w:rFonts w:ascii="Cambria Math" w:hAnsi="Cambria Math"/>
                                </w:rPr>
                                <m:t>ATTACK</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UF</m:t>
                              </m:r>
                            </m:sub>
                          </m:sSub>
                        </m:num>
                        <m:den>
                          <m:sSub>
                            <m:sSubPr>
                              <m:ctrlPr>
                                <w:rPr>
                                  <w:rFonts w:ascii="Cambria Math" w:hAnsi="Cambria Math"/>
                                </w:rPr>
                              </m:ctrlPr>
                            </m:sSubPr>
                            <m:e>
                              <m:r>
                                <w:rPr>
                                  <w:rFonts w:ascii="Cambria Math" w:hAnsi="Cambria Math"/>
                                </w:rPr>
                                <m:t>UFCAS</m:t>
                              </m:r>
                            </m:e>
                            <m:sub>
                              <m:r>
                                <w:rPr>
                                  <w:rFonts w:ascii="Cambria Math" w:hAnsi="Cambria Math"/>
                                </w:rPr>
                                <m:t>ATTACK</m:t>
                              </m:r>
                            </m:sub>
                          </m:sSub>
                        </m:den>
                      </m:f>
                    </m:e>
                  </m:d>
                </m:e>
              </m:d>
            </m:e>
          </m:d>
        </m:oMath>
      </m:oMathPara>
    </w:p>
    <w:p w14:paraId="301873D3" w14:textId="77777777" w:rsidR="008955F4" w:rsidRPr="00A8728B" w:rsidRDefault="008955F4" w:rsidP="008955F4">
      <w:pPr>
        <w:ind w:left="360"/>
      </w:pPr>
    </w:p>
    <w:p w14:paraId="2FB0489E" w14:textId="77777777" w:rsidR="002520B8" w:rsidRDefault="002520B8" w:rsidP="008955F4">
      <w:r>
        <w:t xml:space="preserve">Given that an attack is possible, and the LER is in the NF's favor, the NF will </w:t>
      </w:r>
      <w:r>
        <w:rPr>
          <w:b/>
          <w:bCs/>
        </w:rPr>
        <w:t>always</w:t>
      </w:r>
      <w:r>
        <w:t xml:space="preserve"> attack at least once.</w:t>
      </w:r>
    </w:p>
    <w:p w14:paraId="35202A10" w14:textId="77777777" w:rsidR="008955F4" w:rsidRDefault="008955F4" w:rsidP="008955F4"/>
    <w:p w14:paraId="18DEA4AD" w14:textId="77777777" w:rsidR="002520B8" w:rsidRDefault="002520B8" w:rsidP="008955F4">
      <w:r>
        <w:t>The total number of UF casualties is then</w:t>
      </w:r>
    </w:p>
    <w:p w14:paraId="1F014F12" w14:textId="77777777" w:rsidR="008955F4" w:rsidRDefault="008955F4" w:rsidP="008955F4"/>
    <w:p w14:paraId="30603B11" w14:textId="77777777" w:rsidR="002520B8" w:rsidRPr="008955F4" w:rsidRDefault="002E7BC9"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UF</m:t>
                          </m:r>
                        </m:sub>
                      </m:sSub>
                    </m:e>
                  </m:d>
                </m:e>
              </m:d>
            </m:e>
          </m:d>
        </m:oMath>
      </m:oMathPara>
    </w:p>
    <w:p w14:paraId="10433B09" w14:textId="77777777" w:rsidR="008955F4" w:rsidRPr="00A8728B" w:rsidRDefault="008955F4" w:rsidP="008955F4">
      <w:pPr>
        <w:ind w:left="360"/>
      </w:pPr>
    </w:p>
    <w:p w14:paraId="76C6DA2F" w14:textId="77777777" w:rsidR="002520B8" w:rsidRDefault="002520B8" w:rsidP="008955F4">
      <w:r>
        <w:t>NF and civilian casualties depend on whether or not the UF fires back, as shown in the following table:</w:t>
      </w:r>
    </w:p>
    <w:p w14:paraId="7E3C8568" w14:textId="77777777" w:rsidR="008955F4" w:rsidRDefault="008955F4" w:rsidP="008955F4"/>
    <w:tbl>
      <w:tblPr>
        <w:tblW w:w="7301" w:type="dxa"/>
        <w:jc w:val="center"/>
        <w:tblLayout w:type="fixed"/>
        <w:tblCellMar>
          <w:left w:w="10" w:type="dxa"/>
          <w:right w:w="10" w:type="dxa"/>
        </w:tblCellMar>
        <w:tblLook w:val="0000" w:firstRow="0" w:lastRow="0" w:firstColumn="0" w:lastColumn="0" w:noHBand="0" w:noVBand="0"/>
      </w:tblPr>
      <w:tblGrid>
        <w:gridCol w:w="2452"/>
        <w:gridCol w:w="3291"/>
        <w:gridCol w:w="1558"/>
      </w:tblGrid>
      <w:tr w:rsidR="002520B8" w14:paraId="527D4950" w14:textId="77777777" w:rsidTr="00193714">
        <w:trPr>
          <w:cantSplit/>
          <w:tblHeader/>
          <w:jc w:val="center"/>
        </w:trPr>
        <w:tc>
          <w:tcPr>
            <w:tcW w:w="2452"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45AD2334"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NF Attacks</w:t>
            </w:r>
          </w:p>
        </w:tc>
        <w:tc>
          <w:tcPr>
            <w:tcW w:w="329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1E2C4B8C"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Defends</w:t>
            </w:r>
          </w:p>
        </w:tc>
        <w:tc>
          <w:tcPr>
            <w:tcW w:w="1558"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245B028B"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Fires Back</w:t>
            </w:r>
          </w:p>
        </w:tc>
      </w:tr>
      <w:tr w:rsidR="002520B8" w14:paraId="7B54CC24"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2B727275" w14:textId="77777777"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609DB7A9"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9BC156"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689F3214"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7F28815A" w14:textId="77777777"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4FF758B3"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12A05E"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14:paraId="079DF025"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3E5113BD" w14:textId="77777777"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476F17C5" w14:textId="77777777"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EFBFCE"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14:paraId="6EA2B88C"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511278A8"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4CABAE3B"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47E82B"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556CE572"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738EC785"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4789327A"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624138"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1BD66AA0"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4DAB3A07"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3CDE02CC" w14:textId="77777777"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1E274C"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bl>
    <w:p w14:paraId="0BC531B4" w14:textId="77777777" w:rsidR="002520B8" w:rsidRDefault="002520B8" w:rsidP="008955F4"/>
    <w:p w14:paraId="271074FF" w14:textId="77777777" w:rsidR="002520B8" w:rsidRDefault="002520B8" w:rsidP="008955F4">
      <w:r>
        <w:t>If the UF fires back, then the number of NF casualties is</w:t>
      </w:r>
    </w:p>
    <w:p w14:paraId="2E2739DB" w14:textId="77777777" w:rsidR="008955F4" w:rsidRDefault="008955F4" w:rsidP="008955F4"/>
    <w:p w14:paraId="3D6533BA" w14:textId="77777777" w:rsidR="002520B8" w:rsidRPr="008955F4" w:rsidRDefault="002E7BC9"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e>
          </m:d>
        </m:oMath>
      </m:oMathPara>
    </w:p>
    <w:p w14:paraId="31E34965" w14:textId="77777777" w:rsidR="008955F4" w:rsidRPr="00E7465D" w:rsidRDefault="008955F4" w:rsidP="008955F4">
      <w:pPr>
        <w:ind w:left="360"/>
      </w:pPr>
    </w:p>
    <w:p w14:paraId="6E7E3F48" w14:textId="77777777" w:rsidR="002520B8" w:rsidRDefault="002520B8" w:rsidP="008955F4">
      <w:r>
        <w:t>Otherwise, no NF casualties are incurred.</w:t>
      </w:r>
    </w:p>
    <w:p w14:paraId="7C4EAFC1" w14:textId="77777777" w:rsidR="002520B8" w:rsidRDefault="002520B8" w:rsidP="002520B8">
      <w:pPr>
        <w:pStyle w:val="Heading5"/>
      </w:pPr>
      <w:bookmarkStart w:id="253" w:name="_Toc310421843"/>
      <w:bookmarkStart w:id="254" w:name="_Toc316891159"/>
      <w:r>
        <w:t>Civilian Collateral Damage</w:t>
      </w:r>
      <w:bookmarkEnd w:id="253"/>
      <w:bookmarkEnd w:id="254"/>
    </w:p>
    <w:p w14:paraId="71B97007" w14:textId="77777777" w:rsidR="002520B8" w:rsidRDefault="002520B8" w:rsidP="008955F4">
      <w:r>
        <w:t>In this version we assume no collateral damage from the NF attack itself</w:t>
      </w:r>
      <w:r>
        <w:rPr>
          <w:rFonts w:ascii="Luxi Sans" w:eastAsia="Luxi Sans" w:hAnsi="Luxi Sans" w:cs="Luxi Sans"/>
        </w:rPr>
        <w:t>—</w:t>
      </w:r>
      <w:r>
        <w:t>NF does not want to kill civilians in these attacks, but would be glad if UF fired back and did kill some.  Thus, civilian casualties occur only if the UF fires back.  In this case, the total number of civilian casualties is</w:t>
      </w:r>
    </w:p>
    <w:p w14:paraId="7783826D" w14:textId="77777777" w:rsidR="008955F4" w:rsidRDefault="008955F4" w:rsidP="008955F4"/>
    <w:p w14:paraId="720BB28D" w14:textId="29EE92A6" w:rsidR="002520B8" w:rsidRPr="008955F4" w:rsidRDefault="002E7BC9" w:rsidP="008955F4">
      <w:pPr>
        <w:ind w:left="360"/>
      </w:pPr>
      <m:oMathPara>
        <m:oMath>
          <m:sSub>
            <m:sSubPr>
              <m:ctrlPr>
                <w:rPr>
                  <w:rFonts w:ascii="Cambria Math" w:hAnsi="Cambria Math"/>
                </w:rPr>
              </m:ctrlPr>
            </m:sSubPr>
            <m:e>
              <m:r>
                <w:rPr>
                  <w:rFonts w:ascii="Cambria Math" w:hAnsi="Cambria Math"/>
                </w:rPr>
                <m:t>CIVCAS</m:t>
              </m:r>
            </m:e>
            <m:sub>
              <m:r>
                <w:rPr>
                  <w:rFonts w:ascii="Cambria Math" w:hAnsi="Cambria Math"/>
                </w:rPr>
                <m:t>total</m:t>
              </m:r>
            </m:sub>
          </m:sSub>
          <m:r>
            <m:rPr>
              <m:sty m:val="p"/>
            </m:rPr>
            <w:rPr>
              <w:rFonts w:ascii="Cambria Math" w:hAnsi="Cambria Math"/>
            </w:rPr>
            <m:t>=</m:t>
          </m:r>
          <m:r>
            <w:rPr>
              <w:rFonts w:ascii="Cambria Math" w:hAnsi="Cambria Math"/>
            </w:rPr>
            <m:t>ECDC</m:t>
          </m:r>
          <m:r>
            <m:rPr>
              <m:sty m:val="p"/>
            </m:rPr>
            <w:rPr>
              <w:rFonts w:ascii="Cambria Math" w:hAnsi="Cambria Math"/>
            </w:rPr>
            <m:t>×</m:t>
          </m:r>
          <m:sSub>
            <m:sSubPr>
              <m:ctrlPr>
                <w:rPr>
                  <w:rFonts w:ascii="Cambria Math" w:hAnsi="Cambria Math"/>
                </w:rPr>
              </m:ctrlPr>
            </m:sSubPr>
            <m:e>
              <m:r>
                <w:rPr>
                  <w:rFonts w:ascii="Cambria Math" w:hAnsi="Cambria Math"/>
                </w:rPr>
                <m:t>NFCAS</m:t>
              </m:r>
            </m:e>
            <m:sub>
              <m:r>
                <w:rPr>
                  <w:rFonts w:ascii="Cambria Math" w:hAnsi="Cambria Math"/>
                </w:rPr>
                <m:t>TOTAL</m:t>
              </m:r>
            </m:sub>
          </m:sSub>
        </m:oMath>
      </m:oMathPara>
    </w:p>
    <w:p w14:paraId="2F429F86" w14:textId="77777777" w:rsidR="008955F4" w:rsidRPr="008955F4" w:rsidRDefault="008955F4" w:rsidP="008955F4"/>
    <w:p w14:paraId="45CDCEB9" w14:textId="77777777" w:rsidR="002520B8" w:rsidRDefault="002520B8" w:rsidP="008955F4">
      <w:r>
        <w:t>where</w:t>
      </w:r>
    </w:p>
    <w:p w14:paraId="605487A8" w14:textId="77777777" w:rsidR="008955F4" w:rsidRDefault="008955F4" w:rsidP="008955F4"/>
    <w:p w14:paraId="6F08D183" w14:textId="25E52341" w:rsidR="002520B8" w:rsidRDefault="002520B8" w:rsidP="008955F4">
      <w:pPr>
        <w:pStyle w:val="Definitions"/>
      </w:pPr>
      <m:oMath>
        <m:r>
          <w:rPr>
            <w:rFonts w:ascii="Cambria Math" w:hAnsi="Cambria Math"/>
          </w:rPr>
          <m:t>ECDC</m:t>
        </m:r>
      </m:oMath>
      <w:r>
        <w:tab/>
        <w:t>=</w:t>
      </w:r>
      <w:r>
        <w:tab/>
      </w:r>
      <w:r w:rsidRPr="00040052">
        <w:t xml:space="preserve">the Expected Collateral Damage per NF Casualty.  This is a model parameter which depends on the urbanization level </w:t>
      </w:r>
      <w:r w:rsidRPr="00040052">
        <w:lastRenderedPageBreak/>
        <w:t>(urban, suburban, or rural) of the neighborhood, and on the NF's ROE</w:t>
      </w:r>
      <w:r>
        <w:t>.</w:t>
      </w:r>
      <w:r w:rsidRPr="00C304EB">
        <w:rPr>
          <w:rStyle w:val="FootnoteReference"/>
          <w:rFonts w:eastAsia="Wingdings"/>
          <w:iCs/>
        </w:rPr>
        <w:footnoteReference w:id="55"/>
      </w:r>
    </w:p>
    <w:p w14:paraId="405A8F8B" w14:textId="77777777" w:rsidR="002520B8" w:rsidRDefault="002520B8" w:rsidP="002520B8">
      <w:pPr>
        <w:pStyle w:val="Heading3"/>
      </w:pPr>
      <w:bookmarkStart w:id="255" w:name="__RefHeading__31420625"/>
      <w:bookmarkStart w:id="256" w:name="_Toc310421844"/>
      <w:bookmarkStart w:id="257" w:name="_Toc316891160"/>
      <w:r>
        <w:t>Applying Attrition</w:t>
      </w:r>
      <w:bookmarkEnd w:id="255"/>
      <w:bookmarkEnd w:id="256"/>
      <w:bookmarkEnd w:id="257"/>
    </w:p>
    <w:p w14:paraId="6D419232" w14:textId="77777777" w:rsidR="002520B8" w:rsidRDefault="002520B8" w:rsidP="008955F4">
      <w:r>
        <w:t>All attrition is computed before any attrition is applied to the neighborhood.  Attrition to a group is applied to each of a group's units in the neighborhood in proportion to its size.  The attrition applied to each unit is also applied to the unit's group’s total personnel.  Civilian attrition is saved for later assessment by the DAM rule sets.</w:t>
      </w:r>
    </w:p>
    <w:p w14:paraId="07928C0B" w14:textId="77777777" w:rsidR="002520B8" w:rsidRDefault="002520B8" w:rsidP="008955F4">
      <w:r>
        <w:t>First, we build a list of the units in the neighborhood that belong to the group being attrited.  (Note that civilian units from other neighborhoods are treated as belonging to distinct groups.)</w:t>
      </w:r>
    </w:p>
    <w:p w14:paraId="62864BAE" w14:textId="77777777" w:rsidR="008955F4" w:rsidRDefault="008955F4" w:rsidP="008955F4"/>
    <w:p w14:paraId="1C13297C" w14:textId="77777777" w:rsidR="002520B8" w:rsidRDefault="002520B8" w:rsidP="008955F4">
      <w:r>
        <w:t>Next, we compute the total number of personnel in the list of units.</w:t>
      </w:r>
    </w:p>
    <w:p w14:paraId="05601ADC" w14:textId="77777777" w:rsidR="008955F4" w:rsidRDefault="008955F4" w:rsidP="008955F4"/>
    <w:p w14:paraId="262B4953" w14:textId="77777777" w:rsidR="002520B8" w:rsidRDefault="002520B8" w:rsidP="008955F4">
      <w:r>
        <w:t>Next, we compute the fraction of the total represented by each of the units.</w:t>
      </w:r>
    </w:p>
    <w:p w14:paraId="52F32BDC" w14:textId="77777777" w:rsidR="008955F4" w:rsidRDefault="008955F4" w:rsidP="008955F4"/>
    <w:p w14:paraId="65A8AF5F" w14:textId="77777777" w:rsidR="002520B8" w:rsidRDefault="002520B8" w:rsidP="008955F4">
      <w:r>
        <w:t>Next, we sort the list of units in decreasing order of size.</w:t>
      </w:r>
    </w:p>
    <w:p w14:paraId="55E66AC4" w14:textId="77777777" w:rsidR="008955F4" w:rsidRDefault="008955F4" w:rsidP="008955F4"/>
    <w:p w14:paraId="135CAE86" w14:textId="05618956" w:rsidR="002520B8" w:rsidRDefault="002520B8" w:rsidP="008955F4">
      <w:r>
        <w:t>Next</w:t>
      </w:r>
      <w:r w:rsidR="00862195">
        <w:t>,</w:t>
      </w:r>
      <w:r>
        <w:t xml:space="preserve"> we apply attrition to each unit in turn, attriting it by its proportional share of the casualties.  Let</w:t>
      </w:r>
    </w:p>
    <w:p w14:paraId="039AC4DD" w14:textId="77777777" w:rsidR="008955F4" w:rsidRDefault="008955F4" w:rsidP="008955F4"/>
    <w:p w14:paraId="65A00A71" w14:textId="77777777" w:rsidR="002520B8" w:rsidRDefault="002520B8" w:rsidP="002520B8">
      <w:pPr>
        <w:pStyle w:val="Definitions"/>
      </w:pPr>
      <w:r w:rsidRPr="008955F4">
        <w:rPr>
          <w:i/>
        </w:rPr>
        <w:t>casualties</w:t>
      </w:r>
      <w:r>
        <w:tab/>
        <w:t>=</w:t>
      </w:r>
      <w:r>
        <w:tab/>
      </w:r>
      <w:r w:rsidRPr="00D26F44">
        <w:t>The total number of casualties to inflict</w:t>
      </w:r>
    </w:p>
    <w:p w14:paraId="47BD80FE" w14:textId="77777777" w:rsidR="002520B8" w:rsidRDefault="002520B8" w:rsidP="002520B8">
      <w:pPr>
        <w:pStyle w:val="Definitions"/>
      </w:pPr>
      <w:r w:rsidRPr="008955F4">
        <w:rPr>
          <w:i/>
        </w:rPr>
        <w:t>i</w:t>
      </w:r>
      <w:r>
        <w:tab/>
        <w:t>=</w:t>
      </w:r>
      <w:r>
        <w:tab/>
      </w:r>
      <w:r w:rsidRPr="00D26F44">
        <w:t xml:space="preserve">The index of the </w:t>
      </w:r>
      <w:r w:rsidRPr="008955F4">
        <w:rPr>
          <w:i/>
        </w:rPr>
        <w:t>i</w:t>
      </w:r>
      <w:r w:rsidRPr="00D26F44">
        <w:rPr>
          <w:vertAlign w:val="superscript"/>
        </w:rPr>
        <w:t>th</w:t>
      </w:r>
      <w:r>
        <w:t xml:space="preserve"> </w:t>
      </w:r>
      <w:r w:rsidRPr="00D26F44">
        <w:t>unit to receive casualties</w:t>
      </w:r>
    </w:p>
    <w:p w14:paraId="4C0A7859" w14:textId="77777777" w:rsidR="002520B8" w:rsidRDefault="002E7BC9" w:rsidP="002520B8">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520B8">
        <w:tab/>
        <w:t>=</w:t>
      </w:r>
      <w:r w:rsidR="002520B8">
        <w:tab/>
      </w:r>
      <w:r w:rsidR="002520B8" w:rsidRPr="00D26F44">
        <w:t>The fraction of casualties to be taken by</w:t>
      </w:r>
      <w:r w:rsidR="002520B8">
        <w:t xml:space="preserve"> </w:t>
      </w:r>
      <w:r w:rsidR="002520B8" w:rsidRPr="008955F4">
        <w:rPr>
          <w:i/>
        </w:rPr>
        <w:t>i</w:t>
      </w:r>
      <w:r w:rsidR="002520B8">
        <w:t>.</w:t>
      </w:r>
    </w:p>
    <w:p w14:paraId="48B7D3A3" w14:textId="77777777" w:rsidR="002520B8" w:rsidRDefault="002520B8" w:rsidP="002520B8">
      <w:pPr>
        <w:pStyle w:val="Definitions"/>
      </w:pPr>
    </w:p>
    <w:p w14:paraId="4F3EDDDE" w14:textId="77777777" w:rsidR="002520B8" w:rsidRDefault="002520B8" w:rsidP="008955F4">
      <w:r>
        <w:t>Then,</w:t>
      </w:r>
    </w:p>
    <w:p w14:paraId="637EF5B9" w14:textId="77777777" w:rsidR="008955F4" w:rsidRDefault="008955F4" w:rsidP="008955F4"/>
    <w:p w14:paraId="39D27CB1" w14:textId="77777777" w:rsidR="002520B8" w:rsidRDefault="002520B8" w:rsidP="002520B8">
      <w:pPr>
        <w:pStyle w:val="Pseudocode"/>
      </w:pPr>
      <w:r>
        <w:t xml:space="preserve">Let </w:t>
      </w:r>
      <w:r w:rsidRPr="00D26F44">
        <w:rPr>
          <w:i/>
        </w:rPr>
        <w:t>r</w:t>
      </w:r>
      <w:r>
        <w:t xml:space="preserve"> = </w:t>
      </w:r>
      <w:r w:rsidRPr="00D26F44">
        <w:rPr>
          <w:i/>
        </w:rPr>
        <w:t>casualties</w:t>
      </w:r>
    </w:p>
    <w:p w14:paraId="5B06737B" w14:textId="77777777" w:rsidR="002520B8" w:rsidRDefault="002520B8" w:rsidP="002520B8">
      <w:pPr>
        <w:pStyle w:val="Pseudocode"/>
      </w:pPr>
      <w:r>
        <w:t xml:space="preserve">For each unit </w:t>
      </w:r>
      <w:r>
        <w:rPr>
          <w:i/>
          <w:iCs/>
        </w:rPr>
        <w:t>i</w:t>
      </w:r>
      <w:r>
        <w:t xml:space="preserve"> to be attrited,</w:t>
      </w:r>
    </w:p>
    <w:p w14:paraId="21892614" w14:textId="77777777" w:rsidR="002520B8" w:rsidRDefault="002520B8" w:rsidP="002520B8">
      <w:pPr>
        <w:pStyle w:val="Pseudocode"/>
      </w:pPr>
      <w:r>
        <w:tab/>
        <w:t xml:space="preserve">Let </w:t>
      </w:r>
      <w:r w:rsidRPr="00D26F44">
        <w:rPr>
          <w:i/>
          <w:iCs/>
        </w:rPr>
        <w:t>k</w:t>
      </w:r>
      <w:r>
        <w:t xml:space="preserve"> =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m:r>
              <m:rPr>
                <m:sty m:val="p"/>
              </m:rPr>
              <w:rPr>
                <w:rFonts w:ascii="Cambria Math" w:hAnsi="Cambria Math"/>
              </w:rPr>
              <m:t>,ceiling(</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14:paraId="2586926D" w14:textId="77777777" w:rsidR="002520B8" w:rsidRDefault="002520B8" w:rsidP="002520B8">
      <w:pPr>
        <w:pStyle w:val="Pseudocode"/>
      </w:pPr>
      <w:r>
        <w:tab/>
        <w:t xml:space="preserve">Apply </w:t>
      </w:r>
      <w:r>
        <w:rPr>
          <w:i/>
          <w:iCs/>
        </w:rPr>
        <w:t>k</w:t>
      </w:r>
      <w:r>
        <w:t xml:space="preserve"> casualties to </w:t>
      </w:r>
      <w:r>
        <w:rPr>
          <w:i/>
          <w:iCs/>
        </w:rPr>
        <w:t>r</w:t>
      </w:r>
      <w:r>
        <w:t>.</w:t>
      </w:r>
    </w:p>
    <w:p w14:paraId="36AC2C2D" w14:textId="77777777" w:rsidR="002520B8" w:rsidRDefault="002520B8" w:rsidP="002520B8">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14:paraId="06278641" w14:textId="77777777" w:rsidR="002520B8" w:rsidRDefault="002520B8" w:rsidP="002520B8">
      <w:pPr>
        <w:pStyle w:val="Pseudocode"/>
      </w:pPr>
      <w:r>
        <w:tab/>
        <w:t xml:space="preserve">If </w:t>
      </w:r>
      <w:r>
        <w:rPr>
          <w:i/>
          <w:iCs/>
        </w:rPr>
        <w:t>r</w:t>
      </w:r>
      <w:r>
        <w:t xml:space="preserve"> is 0, then stop.</w:t>
      </w:r>
    </w:p>
    <w:p w14:paraId="35561F2A" w14:textId="77777777" w:rsidR="002520B8" w:rsidRDefault="002520B8" w:rsidP="002520B8">
      <w:pPr>
        <w:pStyle w:val="Pseudocode"/>
      </w:pPr>
    </w:p>
    <w:p w14:paraId="43F666E6" w14:textId="77777777" w:rsidR="002520B8" w:rsidRDefault="002520B8" w:rsidP="008955F4">
      <w:r>
        <w:t>This algorithm rounds fractional casualties in favor of the smaller units; the smallest unit will tend to get less than its "fair" share of casualties.</w:t>
      </w:r>
    </w:p>
    <w:p w14:paraId="5ED65AD2" w14:textId="77777777" w:rsidR="002520B8" w:rsidRDefault="002520B8" w:rsidP="002520B8">
      <w:pPr>
        <w:pStyle w:val="Heading3"/>
      </w:pPr>
      <w:bookmarkStart w:id="258" w:name="_Toc310421845"/>
      <w:bookmarkStart w:id="259" w:name="_Toc316891161"/>
      <w:r>
        <w:lastRenderedPageBreak/>
        <w:t>Assessing the Attitude Implications</w:t>
      </w:r>
      <w:bookmarkEnd w:id="258"/>
      <w:bookmarkEnd w:id="259"/>
    </w:p>
    <w:p w14:paraId="60671F40" w14:textId="77777777" w:rsidR="002520B8" w:rsidRDefault="002520B8" w:rsidP="008955F4">
      <w:r>
        <w:t>Once attrition has been computed and applied, it is necessary to assess the implications for civilian attitudes via the CIVCAS rule set in the Driver Assessment Model (DAM).</w:t>
      </w:r>
    </w:p>
    <w:p w14:paraId="6F26C8D7" w14:textId="77777777" w:rsidR="002520B8" w:rsidRDefault="002520B8" w:rsidP="002520B8">
      <w:pPr>
        <w:pStyle w:val="Heading4"/>
      </w:pPr>
      <w:bookmarkStart w:id="260" w:name="_Toc310421846"/>
      <w:bookmarkStart w:id="261" w:name="_Toc316891162"/>
      <w:r>
        <w:t>Contrasted with JNEM</w:t>
      </w:r>
      <w:bookmarkEnd w:id="260"/>
      <w:bookmarkEnd w:id="261"/>
    </w:p>
    <w:p w14:paraId="3DF3E434" w14:textId="77777777" w:rsidR="002520B8" w:rsidRDefault="002520B8" w:rsidP="008955F4">
      <w:r>
        <w:t>In theory, JNEM assesses civilian casualties incident by incident</w:t>
      </w:r>
      <w:r>
        <w:rPr>
          <w:rFonts w:ascii="Luxi Sans" w:eastAsia="Luxi Sans" w:hAnsi="Luxi Sans" w:cs="Luxi Sans"/>
        </w:rPr>
        <w:t>—</w:t>
      </w:r>
      <w:r>
        <w:t xml:space="preserve">in theory, because it is the ground model's </w:t>
      </w:r>
      <w:r w:rsidRPr="008955F4">
        <w:t>responsibility to decide what constitutes an incident, and some ground models do a better job than others.  I</w:t>
      </w:r>
      <w:r>
        <w:t>n consequence, JNEM accumulates all attrition to a group occurring within a short window, and calls that an "incident".  From this attrition, JNEM computes the effective number of kills, and passes this through a Z-curve to get a multiplier which is used to scale the magnitudes in the CIVCAS rules.</w:t>
      </w:r>
    </w:p>
    <w:p w14:paraId="2616A505" w14:textId="77777777" w:rsidR="008955F4" w:rsidRDefault="008955F4" w:rsidP="008955F4"/>
    <w:p w14:paraId="508681B8" w14:textId="77777777" w:rsidR="002520B8" w:rsidRDefault="002520B8" w:rsidP="008955F4">
      <w:r>
        <w:t>In general, then, attrition happens when it happens, and the attitude effects of different incidents can interfere with each other (based on sharing the same cause) as they play out over time.</w:t>
      </w:r>
    </w:p>
    <w:p w14:paraId="532B6016" w14:textId="2A3D908E" w:rsidR="002520B8" w:rsidRDefault="002520B8" w:rsidP="008955F4">
      <w:r>
        <w:t>In Athena, we assess attrition periodically, nominally once a week, reflecting the incidents that have implicitly occurred over the previous week.  So long as we approach attrition in this aggregate way, there's no way to assess it incident by incident.  It is clearly wrong to say, "There were 17 fire fights this week in which Punjabis were killed in this neighborhood, so we'll have 17 inputs to GRAM all time</w:t>
      </w:r>
      <w:r w:rsidR="008955F4">
        <w:t>-</w:t>
      </w:r>
      <w:r>
        <w:t>stamped today and all with the same cause."  Consequently, we will assess the attitude implications once per week as well, based on the aggregate attrition over the week.</w:t>
      </w:r>
    </w:p>
    <w:p w14:paraId="4DC56EEE" w14:textId="77777777" w:rsidR="008955F4" w:rsidRDefault="008955F4" w:rsidP="008955F4"/>
    <w:p w14:paraId="42120994" w14:textId="77777777" w:rsidR="002520B8" w:rsidRDefault="002520B8" w:rsidP="008955F4">
      <w:r>
        <w:t>Magic attrition to civilian groups will be applied to those groups as it occurs, but the total attrition will be saved and assessed with the normal attrition at the end of the week.</w:t>
      </w:r>
    </w:p>
    <w:p w14:paraId="49064796" w14:textId="77777777" w:rsidR="002520B8" w:rsidRDefault="002520B8" w:rsidP="002520B8">
      <w:pPr>
        <w:pStyle w:val="Heading4"/>
      </w:pPr>
      <w:bookmarkStart w:id="262" w:name="_Toc310421847"/>
      <w:bookmarkStart w:id="263" w:name="_Toc316891163"/>
      <w:r>
        <w:t>Satisfaction Effects of Attrition</w:t>
      </w:r>
      <w:bookmarkEnd w:id="262"/>
      <w:bookmarkEnd w:id="263"/>
    </w:p>
    <w:p w14:paraId="10F510A6" w14:textId="77777777" w:rsidR="002520B8" w:rsidRDefault="002520B8" w:rsidP="008955F4">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r>
        <w:rPr>
          <w:b/>
          <w:bCs/>
        </w:rPr>
        <w:t>attrit_nf</w:t>
      </w:r>
      <w:r>
        <w:t xml:space="preserve"> table.  Let</w:t>
      </w:r>
    </w:p>
    <w:p w14:paraId="16DF673D" w14:textId="77777777" w:rsidR="008955F4" w:rsidRDefault="008955F4" w:rsidP="008955F4"/>
    <w:p w14:paraId="248C6AE7" w14:textId="77777777" w:rsidR="002520B8" w:rsidRDefault="002520B8" w:rsidP="002520B8">
      <w:pPr>
        <w:pStyle w:val="Definitions"/>
      </w:pPr>
      <w:r w:rsidRPr="008955F4">
        <w:rPr>
          <w:i/>
        </w:rPr>
        <w:t>n</w:t>
      </w:r>
      <w:r>
        <w:tab/>
        <w:t>=</w:t>
      </w:r>
      <w:r>
        <w:tab/>
      </w:r>
      <w:r w:rsidRPr="00991F49">
        <w:t>The neighborhood.  For civilian units, this is the neighborhood of origin, rather than the neighborhood in which the attrition occurred.  (They will often be the same, of course.)</w:t>
      </w:r>
    </w:p>
    <w:p w14:paraId="39EDD50B" w14:textId="77777777" w:rsidR="002520B8" w:rsidRDefault="002520B8" w:rsidP="002520B8">
      <w:pPr>
        <w:pStyle w:val="Definitions"/>
      </w:pPr>
      <w:r w:rsidRPr="008955F4">
        <w:rPr>
          <w:i/>
        </w:rPr>
        <w:t>f</w:t>
      </w:r>
      <w:r>
        <w:tab/>
        <w:t>=</w:t>
      </w:r>
      <w:r>
        <w:tab/>
      </w:r>
      <w:r w:rsidRPr="00991F49">
        <w:t>The attrited civilian group</w:t>
      </w:r>
      <w:r>
        <w:t>.</w:t>
      </w:r>
    </w:p>
    <w:p w14:paraId="7412D884" w14:textId="77777777" w:rsidR="002520B8" w:rsidRDefault="002520B8" w:rsidP="002520B8">
      <w:pPr>
        <w:pStyle w:val="Definitions"/>
      </w:pPr>
      <w:r w:rsidRPr="008955F4">
        <w:rPr>
          <w:i/>
        </w:rPr>
        <w:t>casualties</w:t>
      </w:r>
      <w:r>
        <w:tab/>
        <w:t>=</w:t>
      </w:r>
      <w:r>
        <w:tab/>
      </w:r>
      <w:r w:rsidRPr="00991F49">
        <w:t>The total number of casualties to</w:t>
      </w:r>
      <w:r>
        <w:t xml:space="preserve"> </w:t>
      </w:r>
      <w:r w:rsidRPr="008955F4">
        <w:rPr>
          <w:i/>
        </w:rPr>
        <w:t>f</w:t>
      </w:r>
      <w:r w:rsidRPr="00991F49">
        <w:t xml:space="preserve"> in</w:t>
      </w:r>
      <w:r>
        <w:t xml:space="preserve"> </w:t>
      </w:r>
      <w:r w:rsidRPr="008955F4">
        <w:rPr>
          <w:i/>
        </w:rPr>
        <w:t>n</w:t>
      </w:r>
      <w:r>
        <w:t xml:space="preserve"> </w:t>
      </w:r>
      <w:r w:rsidRPr="00991F49">
        <w:t>during the week.</w:t>
      </w:r>
    </w:p>
    <w:p w14:paraId="120931C6" w14:textId="77777777" w:rsidR="002520B8" w:rsidRDefault="002520B8" w:rsidP="002520B8">
      <w:pPr>
        <w:pStyle w:val="Definitions"/>
      </w:pPr>
      <m:oMath>
        <m:r>
          <w:rPr>
            <w:rFonts w:ascii="Cambria Math" w:hAnsi="Cambria Math"/>
          </w:rPr>
          <m:t>ZSAT</m:t>
        </m:r>
        <m:r>
          <m:rPr>
            <m:sty m:val="p"/>
          </m:rPr>
          <w:rPr>
            <w:rFonts w:ascii="Cambria Math" w:hAnsi="Cambria Math"/>
          </w:rPr>
          <m:t>()</m:t>
        </m:r>
      </m:oMath>
      <w:r>
        <w:tab/>
        <w:t>=</w:t>
      </w:r>
      <w:r>
        <w:tab/>
      </w:r>
      <w:r w:rsidRPr="00991F49">
        <w:t>A Z-curve which converts a total number of casualties into a casualty multiplier used in the CIVCAS satisfaction rules.</w:t>
      </w:r>
      <w:r w:rsidRPr="00801FE9">
        <w:rPr>
          <w:rStyle w:val="FootnoteReference"/>
          <w:rFonts w:eastAsia="Wingdings"/>
          <w:iCs/>
        </w:rPr>
        <w:footnoteReference w:id="56"/>
      </w:r>
    </w:p>
    <w:p w14:paraId="05C7291D" w14:textId="77777777" w:rsidR="002520B8" w:rsidRDefault="002520B8" w:rsidP="002520B8">
      <w:pPr>
        <w:pStyle w:val="Definitions"/>
      </w:pPr>
      <w:r w:rsidRPr="008955F4">
        <w:rPr>
          <w:i/>
        </w:rPr>
        <w:lastRenderedPageBreak/>
        <w:t>M</w:t>
      </w:r>
      <w:r>
        <w:tab/>
        <w:t>=</w:t>
      </w:r>
      <w:r>
        <w:tab/>
      </w:r>
      <w:r w:rsidRPr="00991F49">
        <w:t>The casualty multiplier.</w:t>
      </w:r>
    </w:p>
    <w:p w14:paraId="4480E925" w14:textId="77777777" w:rsidR="002520B8" w:rsidRDefault="002520B8" w:rsidP="002520B8">
      <w:pPr>
        <w:pStyle w:val="Definitions"/>
      </w:pPr>
    </w:p>
    <w:p w14:paraId="207CFF58" w14:textId="77777777" w:rsidR="002520B8" w:rsidRDefault="002520B8" w:rsidP="008955F4">
      <w:r>
        <w:t xml:space="preserve">We compute the casualty multiplier, </w:t>
      </w:r>
      <w:r>
        <w:rPr>
          <w:i/>
          <w:iCs/>
        </w:rPr>
        <w:t>M</w:t>
      </w:r>
      <w:r>
        <w:t>, as follows:</w:t>
      </w:r>
    </w:p>
    <w:p w14:paraId="138845DC" w14:textId="77777777" w:rsidR="008955F4" w:rsidRDefault="008955F4" w:rsidP="008955F4"/>
    <w:p w14:paraId="765C90B5" w14:textId="77777777"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14:paraId="6DECD353" w14:textId="77777777" w:rsidR="008955F4" w:rsidRPr="00991F49" w:rsidRDefault="008955F4" w:rsidP="008955F4">
      <w:pPr>
        <w:ind w:left="360"/>
      </w:pPr>
    </w:p>
    <w:p w14:paraId="5828635E" w14:textId="77777777" w:rsidR="002520B8" w:rsidRDefault="002520B8" w:rsidP="008955F4">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14:paraId="2078F17B" w14:textId="77777777" w:rsidR="002520B8" w:rsidRDefault="002520B8" w:rsidP="002520B8">
      <w:pPr>
        <w:pStyle w:val="Heading4"/>
      </w:pPr>
      <w:bookmarkStart w:id="264" w:name="_Toc310421848"/>
      <w:bookmarkStart w:id="265" w:name="_Toc316891164"/>
      <w:r>
        <w:t>Cooperation Effects of Attrition</w:t>
      </w:r>
      <w:bookmarkEnd w:id="264"/>
      <w:bookmarkEnd w:id="265"/>
    </w:p>
    <w:p w14:paraId="5AD4B77A" w14:textId="77777777" w:rsidR="002520B8" w:rsidRDefault="002520B8" w:rsidP="008955F4">
      <w:r>
        <w:t>Athena only tracks the cooperation of neighborhood groups with force groups; consequently, we assess cooperation effects only for attrition to civilian groups.  The CIVCAS rule set attends to this.</w:t>
      </w:r>
    </w:p>
    <w:p w14:paraId="3173FF27" w14:textId="77777777" w:rsidR="008955F4" w:rsidRDefault="008955F4" w:rsidP="008955F4"/>
    <w:p w14:paraId="2D8F9B36" w14:textId="77777777" w:rsidR="002520B8" w:rsidRDefault="002520B8" w:rsidP="008955F4">
      <w:r>
        <w:t xml:space="preserve">All normal civilian attrition is (at present) due to collateral damage resulting from fighting between two force groups.  Magic attrition can optionally be attributed to one or two force groups.  As attrition occurs, Athena accumulates the total casualties to group </w:t>
      </w:r>
      <w:r>
        <w:rPr>
          <w:i/>
          <w:iCs/>
        </w:rPr>
        <w:t>f</w:t>
      </w:r>
      <w:r>
        <w:t xml:space="preserve"> in neighborhood </w:t>
      </w:r>
      <w:r>
        <w:rPr>
          <w:i/>
          <w:iCs/>
        </w:rPr>
        <w:t>n</w:t>
      </w:r>
      <w:r>
        <w:t xml:space="preserve"> in which force group </w:t>
      </w:r>
      <w:r>
        <w:rPr>
          <w:i/>
          <w:iCs/>
        </w:rPr>
        <w:t>g</w:t>
      </w:r>
      <w:r>
        <w:t xml:space="preserve"> was in some way involved in the </w:t>
      </w:r>
      <w:r>
        <w:rPr>
          <w:b/>
          <w:bCs/>
        </w:rPr>
        <w:t>attrit_nfg</w:t>
      </w:r>
      <w:r>
        <w:t xml:space="preserve"> table.  If two force groups are involved in an altercation, as is usually the case, the total civilian casualties are attributed equally to both.</w:t>
      </w:r>
    </w:p>
    <w:p w14:paraId="4A105981" w14:textId="77777777" w:rsidR="008955F4" w:rsidRDefault="008955F4" w:rsidP="008955F4"/>
    <w:p w14:paraId="794242ED" w14:textId="77777777" w:rsidR="002520B8" w:rsidRDefault="002520B8" w:rsidP="002520B8">
      <w:pPr>
        <w:pStyle w:val="Standard"/>
      </w:pPr>
      <w:r>
        <w:t>Then, let</w:t>
      </w:r>
    </w:p>
    <w:p w14:paraId="7E0E75E8" w14:textId="77777777" w:rsidR="002520B8" w:rsidRDefault="002520B8" w:rsidP="002520B8">
      <w:pPr>
        <w:pStyle w:val="Standard"/>
      </w:pPr>
    </w:p>
    <w:p w14:paraId="0BCE3035" w14:textId="77777777" w:rsidR="002520B8" w:rsidRDefault="002520B8" w:rsidP="002520B8">
      <w:pPr>
        <w:pStyle w:val="Definitions"/>
      </w:pPr>
      <w:r w:rsidRPr="008955F4">
        <w:rPr>
          <w:i/>
        </w:rPr>
        <w:t>n</w:t>
      </w:r>
      <w:r>
        <w:tab/>
        <w:t>=</w:t>
      </w:r>
      <w:r>
        <w:tab/>
      </w:r>
      <w:r w:rsidRPr="0089244C">
        <w:t>The neighborhood of origin, rather than the neighborhood in which the attrition occurred.  (They will often be the same, of course.)</w:t>
      </w:r>
    </w:p>
    <w:p w14:paraId="001C1C87" w14:textId="77777777" w:rsidR="002520B8" w:rsidRDefault="002520B8" w:rsidP="002520B8">
      <w:pPr>
        <w:pStyle w:val="Definitions"/>
      </w:pPr>
      <w:r w:rsidRPr="008955F4">
        <w:rPr>
          <w:i/>
        </w:rPr>
        <w:t>f</w:t>
      </w:r>
      <w:r>
        <w:tab/>
        <w:t>=</w:t>
      </w:r>
      <w:r>
        <w:tab/>
      </w:r>
      <w:r w:rsidRPr="0089244C">
        <w:t>The attrited civilian group, resident in</w:t>
      </w:r>
      <w:r>
        <w:t xml:space="preserve"> </w:t>
      </w:r>
      <w:r w:rsidRPr="008955F4">
        <w:rPr>
          <w:i/>
        </w:rPr>
        <w:t>n</w:t>
      </w:r>
      <w:r>
        <w:t>.</w:t>
      </w:r>
    </w:p>
    <w:p w14:paraId="517F0E28" w14:textId="77777777" w:rsidR="002520B8" w:rsidRDefault="002520B8" w:rsidP="002520B8">
      <w:pPr>
        <w:pStyle w:val="Definitions"/>
      </w:pPr>
      <w:r w:rsidRPr="008955F4">
        <w:rPr>
          <w:i/>
        </w:rPr>
        <w:t>g</w:t>
      </w:r>
      <w:r>
        <w:tab/>
        <w:t>=</w:t>
      </w:r>
      <w:r>
        <w:tab/>
      </w:r>
      <w:r w:rsidRPr="0089244C">
        <w:t>A force group.</w:t>
      </w:r>
    </w:p>
    <w:p w14:paraId="124EE755" w14:textId="77777777" w:rsidR="002520B8" w:rsidRDefault="002520B8" w:rsidP="002520B8">
      <w:pPr>
        <w:pStyle w:val="Definitions"/>
      </w:pPr>
      <w:r w:rsidRPr="008955F4">
        <w:rPr>
          <w:i/>
        </w:rPr>
        <w:t>casualties</w:t>
      </w:r>
      <w:r>
        <w:tab/>
        <w:t>=</w:t>
      </w:r>
      <w:r>
        <w:tab/>
      </w:r>
      <w:r w:rsidRPr="0089244C">
        <w:t>The total number of casualties to</w:t>
      </w:r>
      <w:r>
        <w:t xml:space="preserve"> </w:t>
      </w:r>
      <w:r w:rsidRPr="008955F4">
        <w:rPr>
          <w:i/>
        </w:rPr>
        <w:t>f</w:t>
      </w:r>
      <w:r>
        <w:t xml:space="preserve"> </w:t>
      </w:r>
      <w:r w:rsidRPr="0089244C">
        <w:t>in</w:t>
      </w:r>
      <w:r>
        <w:t xml:space="preserve"> </w:t>
      </w:r>
      <w:r w:rsidRPr="008955F4">
        <w:rPr>
          <w:i/>
        </w:rPr>
        <w:t>n</w:t>
      </w:r>
      <w:r>
        <w:t xml:space="preserve"> </w:t>
      </w:r>
      <w:r w:rsidRPr="0089244C">
        <w:t xml:space="preserve">during the </w:t>
      </w:r>
      <w:r>
        <w:t xml:space="preserve">past </w:t>
      </w:r>
      <w:r w:rsidRPr="0089244C">
        <w:t>week</w:t>
      </w:r>
      <w:r>
        <w:t>,</w:t>
      </w:r>
      <w:r w:rsidRPr="0089244C">
        <w:t xml:space="preserve"> in which</w:t>
      </w:r>
      <w:r>
        <w:t xml:space="preserve"> </w:t>
      </w:r>
      <w:r w:rsidRPr="008955F4">
        <w:rPr>
          <w:i/>
        </w:rPr>
        <w:t>g</w:t>
      </w:r>
      <w:r w:rsidRPr="0089244C">
        <w:t xml:space="preserve"> was involved</w:t>
      </w:r>
      <w:r>
        <w:t>.</w:t>
      </w:r>
    </w:p>
    <w:p w14:paraId="780D5EB9" w14:textId="77777777" w:rsidR="002520B8" w:rsidRDefault="002E7BC9" w:rsidP="002520B8">
      <w:pPr>
        <w:pStyle w:val="Definitions"/>
      </w:pP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2520B8">
        <w:tab/>
        <w:t>=</w:t>
      </w:r>
      <w:r w:rsidR="002520B8">
        <w:tab/>
      </w:r>
      <w:r w:rsidR="002520B8" w:rsidRPr="0089244C">
        <w:t xml:space="preserve">The relationship between </w:t>
      </w:r>
      <w:r w:rsidR="002520B8">
        <w:t xml:space="preserve">civilian </w:t>
      </w:r>
      <w:r w:rsidR="002520B8" w:rsidRPr="0089244C">
        <w:t>group</w:t>
      </w:r>
      <w:r w:rsidR="002520B8">
        <w:t xml:space="preserve"> </w:t>
      </w:r>
      <w:r w:rsidR="002520B8" w:rsidRPr="008955F4">
        <w:rPr>
          <w:i/>
        </w:rPr>
        <w:t>f</w:t>
      </w:r>
      <w:r w:rsidR="002520B8" w:rsidRPr="0089244C">
        <w:t xml:space="preserve"> and force group</w:t>
      </w:r>
      <w:r w:rsidR="002520B8">
        <w:t xml:space="preserve"> </w:t>
      </w:r>
      <w:r w:rsidR="002520B8" w:rsidRPr="008955F4">
        <w:rPr>
          <w:i/>
        </w:rPr>
        <w:t>g</w:t>
      </w:r>
      <w:r w:rsidR="002520B8">
        <w:t>.</w:t>
      </w:r>
    </w:p>
    <w:p w14:paraId="33F7DDE9" w14:textId="77777777" w:rsidR="002520B8" w:rsidRDefault="002520B8" w:rsidP="002520B8">
      <w:pPr>
        <w:pStyle w:val="Definitions"/>
      </w:pPr>
      <m:oMath>
        <m:r>
          <w:rPr>
            <w:rFonts w:ascii="Cambria Math" w:hAnsi="Cambria Math"/>
          </w:rPr>
          <m:t>ZCOOP</m:t>
        </m:r>
        <m:r>
          <m:rPr>
            <m:sty m:val="p"/>
          </m:rPr>
          <w:rPr>
            <w:rFonts w:ascii="Cambria Math" w:hAnsi="Cambria Math"/>
          </w:rPr>
          <m:t>()</m:t>
        </m:r>
      </m:oMath>
      <w:r>
        <w:tab/>
        <w:t>=</w:t>
      </w:r>
      <w:r>
        <w:tab/>
      </w:r>
      <w:r w:rsidRPr="008A74E3">
        <w:t>A Z-curve which converts a total number of casualties into a casualty multiplier used in the CIVCAS coop</w:t>
      </w:r>
      <w:r>
        <w:t>eration</w:t>
      </w:r>
      <w:r w:rsidRPr="008A74E3">
        <w:t xml:space="preserve"> rules.</w:t>
      </w:r>
      <w:r w:rsidRPr="00632A09">
        <w:rPr>
          <w:rStyle w:val="FootnoteReference"/>
          <w:rFonts w:eastAsia="Wingdings"/>
          <w:iCs/>
        </w:rPr>
        <w:footnoteReference w:id="57"/>
      </w:r>
    </w:p>
    <w:p w14:paraId="4709137A" w14:textId="77777777" w:rsidR="002520B8" w:rsidRDefault="002520B8" w:rsidP="002520B8">
      <w:pPr>
        <w:pStyle w:val="Definitions"/>
      </w:pPr>
      <w:r w:rsidRPr="008955F4">
        <w:rPr>
          <w:i/>
        </w:rPr>
        <w:t>M</w:t>
      </w:r>
      <w:r>
        <w:tab/>
        <w:t>=</w:t>
      </w:r>
      <w:r>
        <w:tab/>
      </w:r>
      <w:r w:rsidRPr="008A74E3">
        <w:t>The resulting casualty multiplier.</w:t>
      </w:r>
    </w:p>
    <w:p w14:paraId="423D155F" w14:textId="77777777" w:rsidR="002520B8" w:rsidRDefault="002520B8" w:rsidP="002520B8">
      <w:pPr>
        <w:pStyle w:val="Definitions"/>
      </w:pPr>
    </w:p>
    <w:p w14:paraId="3C69C67D" w14:textId="77777777" w:rsidR="002520B8" w:rsidRDefault="002520B8" w:rsidP="008955F4">
      <w:r>
        <w:t xml:space="preserve">We compute the casualty multiplier, </w:t>
      </w:r>
      <w:r>
        <w:rPr>
          <w:i/>
          <w:iCs/>
        </w:rPr>
        <w:t>M</w:t>
      </w:r>
      <w:r>
        <w:t>, as follows:</w:t>
      </w:r>
    </w:p>
    <w:p w14:paraId="797140E0" w14:textId="77777777" w:rsidR="008955F4" w:rsidRDefault="008955F4" w:rsidP="008955F4"/>
    <w:p w14:paraId="40F06F3E" w14:textId="77777777"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14:paraId="4AB04EE9" w14:textId="77777777" w:rsidR="008955F4" w:rsidRPr="008A74E3" w:rsidRDefault="008955F4" w:rsidP="008955F4">
      <w:pPr>
        <w:ind w:left="360"/>
      </w:pPr>
    </w:p>
    <w:p w14:paraId="62E88273" w14:textId="77777777" w:rsidR="002520B8" w:rsidRDefault="002520B8" w:rsidP="008955F4">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r>
        <w:t xml:space="preserve">, </w:t>
      </w:r>
      <m:oMath>
        <m:sSub>
          <m:sSubPr>
            <m:ctrlPr>
              <w:rPr>
                <w:rFonts w:ascii="Cambria Math" w:hAnsi="Cambria Math"/>
              </w:rPr>
            </m:ctrlPr>
          </m:sSubPr>
          <m:e>
            <m:r>
              <w:rPr>
                <w:rFonts w:ascii="Cambria Math" w:hAnsi="Cambria Math"/>
              </w:rPr>
              <m:t>R</m:t>
            </m:r>
          </m:e>
          <m:sub>
            <m:r>
              <w:rPr>
                <w:rFonts w:ascii="Cambria Math" w:hAnsi="Cambria Math"/>
              </w:rPr>
              <m:t>fg</m:t>
            </m:r>
          </m:sub>
        </m:sSub>
      </m:oMath>
      <w:r>
        <w:rPr>
          <w:i/>
          <w:iCs/>
        </w:rPr>
        <w:t xml:space="preserve">, </w:t>
      </w:r>
      <w:r>
        <w:t xml:space="preserve">and </w:t>
      </w:r>
      <w:r>
        <w:rPr>
          <w:i/>
          <w:iCs/>
        </w:rPr>
        <w:t>M.</w:t>
      </w:r>
      <w:r>
        <w:t xml:space="preserve">  The actual magnitude of the rule firing will be</w:t>
      </w:r>
    </w:p>
    <w:p w14:paraId="68D02353" w14:textId="77777777" w:rsidR="008955F4" w:rsidRDefault="008955F4" w:rsidP="008955F4"/>
    <w:p w14:paraId="0CE16952" w14:textId="77777777" w:rsidR="002520B8" w:rsidRPr="008955F4" w:rsidRDefault="002520B8" w:rsidP="008955F4">
      <w:pPr>
        <w:ind w:left="360"/>
      </w:pPr>
      <m:oMathPara>
        <m:oMathParaPr>
          <m:jc m:val="left"/>
        </m:oMathParaPr>
        <m:oMath>
          <m:r>
            <w:rPr>
              <w:rFonts w:ascii="Cambria Math" w:hAnsi="Cambria Math"/>
            </w:rPr>
            <m:t>magnitude</m:t>
          </m:r>
          <m:r>
            <m:rPr>
              <m:sty m:val="p"/>
            </m:rPr>
            <w:rPr>
              <w:rFonts w:ascii="Cambria Math" w:hAnsi="Cambria Math"/>
            </w:rPr>
            <m:t>=</m:t>
          </m:r>
          <m:r>
            <w:rPr>
              <w:rFonts w:ascii="Cambria Math" w:hAnsi="Cambria Math"/>
            </w:rPr>
            <m:t>M</m:t>
          </m:r>
          <m:r>
            <m:rPr>
              <m:sty m:val="p"/>
            </m:rPr>
            <w:rPr>
              <w:rFonts w:ascii="Cambria Math" w:hAnsi="Cambria Math"/>
            </w:rPr>
            <m:t>×enmore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r>
            <m:rPr>
              <m:sty m:val="p"/>
            </m:rPr>
            <w:rPr>
              <w:rFonts w:ascii="Cambria Math" w:hAnsi="Cambria Math"/>
            </w:rPr>
            <m:t>×</m:t>
          </m:r>
          <m:r>
            <m:rPr>
              <m:nor/>
            </m:rPr>
            <m:t>M-</m:t>
          </m:r>
        </m:oMath>
      </m:oMathPara>
    </w:p>
    <w:p w14:paraId="14E260C4" w14:textId="77777777" w:rsidR="008955F4" w:rsidRPr="008A74E3" w:rsidRDefault="008955F4" w:rsidP="008955F4">
      <w:pPr>
        <w:ind w:left="360"/>
      </w:pPr>
    </w:p>
    <w:p w14:paraId="3E9225B6" w14:textId="77777777" w:rsidR="002520B8" w:rsidRDefault="002520B8" w:rsidP="008955F4">
      <w:r>
        <w:t>where M- connotes a medium-sized negative (i.e., -5.0 point) effect and enmore(</w:t>
      </w:r>
      <w:r w:rsidRPr="008A74E3">
        <w:rPr>
          <w:i/>
        </w:rPr>
        <w:t>R</w:t>
      </w:r>
      <w:r>
        <w:t xml:space="preserve">) is the "enemies more" relationship multiplier function.  See the </w:t>
      </w:r>
      <w:r>
        <w:rPr>
          <w:i/>
        </w:rPr>
        <w:t>Mars Analyst’s Guide</w:t>
      </w:r>
      <w:r>
        <w:t xml:space="preserve"> for more information on relationship multiplier functions, and the </w:t>
      </w:r>
      <w:r>
        <w:rPr>
          <w:i/>
          <w:iCs/>
        </w:rPr>
        <w:t>Athena Rules</w:t>
      </w:r>
      <w:r>
        <w:t xml:space="preserve"> document for details on how rule magnitudes are specified.</w:t>
      </w:r>
    </w:p>
    <w:p w14:paraId="42691E02" w14:textId="77777777" w:rsidR="00B844AD" w:rsidRDefault="00B844AD" w:rsidP="009875C8"/>
    <w:p w14:paraId="62D182A8" w14:textId="77777777" w:rsidR="00753E07" w:rsidRDefault="00753E07" w:rsidP="009875C8"/>
    <w:p w14:paraId="5EDFB6BC" w14:textId="77777777" w:rsidR="00753E07" w:rsidRDefault="00753E07" w:rsidP="00753E07">
      <w:pPr>
        <w:pStyle w:val="Heading2"/>
      </w:pPr>
      <w:bookmarkStart w:id="266" w:name="__RefHeading__11631_1190374725"/>
      <w:bookmarkStart w:id="267" w:name="_Toc310421849"/>
      <w:bookmarkStart w:id="268" w:name="_Toc316891165"/>
      <w:r>
        <w:lastRenderedPageBreak/>
        <w:t>Demographics</w:t>
      </w:r>
      <w:bookmarkEnd w:id="266"/>
      <w:bookmarkEnd w:id="267"/>
      <w:bookmarkEnd w:id="268"/>
    </w:p>
    <w:p w14:paraId="477225EF" w14:textId="3A742851" w:rsidR="00753E07" w:rsidRDefault="00753E07" w:rsidP="00CA4242">
      <w:r>
        <w:t>The Athena Demographics model models the number of people in the civilian population broken down in a variety of ways.   In the long run, this model will handle births, deaths due to old age and other causes, and aging of the population; in this version, it tracks the following:</w:t>
      </w:r>
    </w:p>
    <w:p w14:paraId="54B7D3A8" w14:textId="77777777" w:rsidR="00CA4242" w:rsidRDefault="00CA4242" w:rsidP="00CA4242"/>
    <w:p w14:paraId="01262149" w14:textId="77777777" w:rsidR="00753E07" w:rsidRDefault="00753E07" w:rsidP="00B80934">
      <w:pPr>
        <w:pStyle w:val="ListParagraph"/>
        <w:numPr>
          <w:ilvl w:val="0"/>
          <w:numId w:val="46"/>
        </w:numPr>
      </w:pPr>
      <w:r>
        <w:t>The base population, by civilian group broken down into two grou</w:t>
      </w:r>
      <w:r w:rsidRPr="00BB4A47">
        <w:t>ps: those who support themselves by means of subsistence agriculture and barter (the subsistence population), and those who participate in the regional economy (also known as consumers).</w:t>
      </w:r>
    </w:p>
    <w:p w14:paraId="02F8B437" w14:textId="77777777" w:rsidR="00CA4242" w:rsidRPr="00BB4A47" w:rsidRDefault="00CA4242" w:rsidP="00CA4242"/>
    <w:p w14:paraId="2ED7B0BB" w14:textId="77777777" w:rsidR="00753E07" w:rsidRDefault="00753E07" w:rsidP="00B80934">
      <w:pPr>
        <w:pStyle w:val="ListParagraph"/>
        <w:numPr>
          <w:ilvl w:val="0"/>
          <w:numId w:val="46"/>
        </w:numPr>
      </w:pPr>
      <w:r w:rsidRPr="00BB4A47">
        <w:t>The number of deaths due to attrition for each neighborhood group.</w:t>
      </w:r>
    </w:p>
    <w:p w14:paraId="26927504" w14:textId="77777777" w:rsidR="00CA4242" w:rsidRPr="00BB4A47" w:rsidRDefault="00CA4242" w:rsidP="00CA4242"/>
    <w:p w14:paraId="23A3CD27" w14:textId="77777777" w:rsidR="00753E07" w:rsidRDefault="00753E07" w:rsidP="00B80934">
      <w:pPr>
        <w:pStyle w:val="ListParagraph"/>
        <w:numPr>
          <w:ilvl w:val="0"/>
          <w:numId w:val="46"/>
        </w:numPr>
      </w:pPr>
      <w:r w:rsidRPr="00BB4A47">
        <w:t>Resident population: people in their neighborhood of origin.</w:t>
      </w:r>
    </w:p>
    <w:p w14:paraId="37E22433" w14:textId="77777777" w:rsidR="00CA4242" w:rsidRPr="00BB4A47" w:rsidRDefault="00CA4242" w:rsidP="00CA4242"/>
    <w:p w14:paraId="5E0220A1" w14:textId="77777777" w:rsidR="00753E07" w:rsidRDefault="00753E07" w:rsidP="00B80934">
      <w:pPr>
        <w:pStyle w:val="ListParagraph"/>
        <w:numPr>
          <w:ilvl w:val="0"/>
          <w:numId w:val="46"/>
        </w:numPr>
      </w:pPr>
      <w:r w:rsidRPr="00BB4A47">
        <w:t>Displaced population: people assigned activities outside of their neighborhood of origin.</w:t>
      </w:r>
      <w:r w:rsidRPr="00BB4A47">
        <w:rPr>
          <w:rStyle w:val="FootnoteReference"/>
          <w:rFonts w:eastAsia="Wingdings"/>
        </w:rPr>
        <w:footnoteReference w:id="58"/>
      </w:r>
    </w:p>
    <w:p w14:paraId="27600BE9" w14:textId="77777777" w:rsidR="00CA4242" w:rsidRPr="00BB4A47" w:rsidRDefault="00CA4242" w:rsidP="00CA4242"/>
    <w:p w14:paraId="12AA9F50" w14:textId="77777777" w:rsidR="00753E07" w:rsidRDefault="00753E07" w:rsidP="00CA4242">
      <w:r w:rsidRPr="00BB4A47">
        <w:t>And, taking all of these into account,</w:t>
      </w:r>
    </w:p>
    <w:p w14:paraId="7E776E5E" w14:textId="77777777" w:rsidR="00CA4242" w:rsidRPr="00BB4A47" w:rsidRDefault="00CA4242" w:rsidP="00CA4242"/>
    <w:p w14:paraId="36AE81A0" w14:textId="77777777" w:rsidR="00753E07" w:rsidRDefault="00753E07" w:rsidP="00B80934">
      <w:pPr>
        <w:pStyle w:val="ListParagraph"/>
        <w:numPr>
          <w:ilvl w:val="0"/>
          <w:numId w:val="47"/>
        </w:numPr>
      </w:pPr>
      <w:r w:rsidRPr="00BB4A47">
        <w:t>The total number of consumers in each neighborhood.</w:t>
      </w:r>
    </w:p>
    <w:p w14:paraId="04E83F90" w14:textId="77777777" w:rsidR="00CA4242" w:rsidRPr="00BB4A47" w:rsidRDefault="00CA4242" w:rsidP="00CA4242"/>
    <w:p w14:paraId="5FAFAE7D" w14:textId="77777777" w:rsidR="00753E07" w:rsidRDefault="00753E07" w:rsidP="00B80934">
      <w:pPr>
        <w:pStyle w:val="ListParagraph"/>
        <w:numPr>
          <w:ilvl w:val="0"/>
          <w:numId w:val="47"/>
        </w:numPr>
      </w:pPr>
      <w:r w:rsidRPr="00BB4A47">
        <w:t>The total labor force present in a neighborhood, including both res</w:t>
      </w:r>
      <w:r>
        <w:t>ident and displaced population present in the neighborhood.  In computing the labor force, we assume that the subsistence population is not included in the job market.</w:t>
      </w:r>
    </w:p>
    <w:p w14:paraId="71C5E9AB" w14:textId="77777777" w:rsidR="00753E07" w:rsidRDefault="00753E07" w:rsidP="00753E07">
      <w:pPr>
        <w:pStyle w:val="Heading3"/>
      </w:pPr>
      <w:bookmarkStart w:id="269" w:name="_Toc310421850"/>
      <w:bookmarkStart w:id="270" w:name="_Toc316891166"/>
      <w:r w:rsidRPr="00753E07">
        <w:t>Requirements</w:t>
      </w:r>
      <w:r>
        <w:t xml:space="preserve"> for This Version</w:t>
      </w:r>
      <w:bookmarkEnd w:id="269"/>
      <w:bookmarkEnd w:id="270"/>
    </w:p>
    <w:p w14:paraId="50A2336A" w14:textId="77777777" w:rsidR="00753E07" w:rsidRDefault="00753E07" w:rsidP="00CA4242">
      <w:r>
        <w:t>The demographics model is intended to be as simple as possible while meeting the needs of the other Athena models.  In particular:</w:t>
      </w:r>
    </w:p>
    <w:p w14:paraId="52140C6C" w14:textId="77777777" w:rsidR="00CA4242" w:rsidRDefault="00CA4242" w:rsidP="00CA4242"/>
    <w:p w14:paraId="799B51BB" w14:textId="77777777" w:rsidR="00753E07" w:rsidRDefault="00753E07" w:rsidP="00B80934">
      <w:pPr>
        <w:pStyle w:val="ListParagraph"/>
        <w:numPr>
          <w:ilvl w:val="0"/>
          <w:numId w:val="48"/>
        </w:numPr>
      </w:pPr>
      <w:r w:rsidRPr="00BB4A47">
        <w:t>GRAM requires the current population of each civilian group.</w:t>
      </w:r>
    </w:p>
    <w:p w14:paraId="47A15F72" w14:textId="77777777" w:rsidR="00CA4242" w:rsidRPr="00BB4A47" w:rsidRDefault="00CA4242" w:rsidP="00CA4242"/>
    <w:p w14:paraId="569B662C" w14:textId="77777777" w:rsidR="00753E07" w:rsidRDefault="00753E07" w:rsidP="00B80934">
      <w:pPr>
        <w:pStyle w:val="ListParagraph"/>
        <w:numPr>
          <w:ilvl w:val="0"/>
          <w:numId w:val="48"/>
        </w:numPr>
      </w:pPr>
      <w:r w:rsidRPr="00BB4A47">
        <w:t>The Ground model requires that the civilian population of a neighborhood can be assigned activities in other neighborhoods.</w:t>
      </w:r>
    </w:p>
    <w:p w14:paraId="02C66619" w14:textId="77777777" w:rsidR="00CA4242" w:rsidRPr="00BB4A47" w:rsidRDefault="00CA4242" w:rsidP="00CA4242"/>
    <w:p w14:paraId="22AB8DC3" w14:textId="77777777" w:rsidR="00753E07" w:rsidRDefault="00753E07" w:rsidP="00B80934">
      <w:pPr>
        <w:pStyle w:val="ListParagraph"/>
        <w:numPr>
          <w:ilvl w:val="0"/>
          <w:numId w:val="48"/>
        </w:numPr>
      </w:pPr>
      <w:r w:rsidRPr="00BB4A47">
        <w:t>The Athena Attrition Model (AAM) requires that the civilian population can take collateral damage as the result of combat between forces.</w:t>
      </w:r>
    </w:p>
    <w:p w14:paraId="3DEE832F" w14:textId="77777777" w:rsidR="00CA4242" w:rsidRPr="00BB4A47" w:rsidRDefault="00CA4242" w:rsidP="00CA4242"/>
    <w:p w14:paraId="2A6A3B45" w14:textId="77777777" w:rsidR="00753E07" w:rsidRDefault="00753E07" w:rsidP="00B80934">
      <w:pPr>
        <w:pStyle w:val="ListParagraph"/>
        <w:numPr>
          <w:ilvl w:val="0"/>
          <w:numId w:val="48"/>
        </w:numPr>
      </w:pPr>
      <w:r w:rsidRPr="00BB4A47">
        <w:lastRenderedPageBreak/>
        <w:t>The Economics Model requires the number of people who participate in the regional economy (the consumers) and the number of people in</w:t>
      </w:r>
      <w:r>
        <w:t xml:space="preserve"> the potential labor force (the workers).</w:t>
      </w:r>
    </w:p>
    <w:p w14:paraId="2A8BF85D" w14:textId="77777777" w:rsidR="00CA4242" w:rsidRDefault="00CA4242" w:rsidP="00CA4242"/>
    <w:p w14:paraId="4870A034" w14:textId="77777777" w:rsidR="00753E07" w:rsidRDefault="00753E07" w:rsidP="00CA4242">
      <w:r>
        <w:t>Consequently,</w:t>
      </w:r>
    </w:p>
    <w:p w14:paraId="161E39F6" w14:textId="77777777" w:rsidR="00CA4242" w:rsidRDefault="00CA4242" w:rsidP="00CA4242"/>
    <w:p w14:paraId="23BED870" w14:textId="6EFAA1E4" w:rsidR="00753E07" w:rsidRDefault="00753E07" w:rsidP="00B80934">
      <w:pPr>
        <w:pStyle w:val="ListParagraph"/>
        <w:numPr>
          <w:ilvl w:val="0"/>
          <w:numId w:val="49"/>
        </w:numPr>
      </w:pPr>
      <w:r w:rsidRPr="00BB4A47">
        <w:t>The</w:t>
      </w:r>
      <w:r w:rsidR="00E043A8">
        <w:t xml:space="preserve"> playbox population is</w:t>
      </w:r>
      <w:r w:rsidRPr="00BB4A47">
        <w:t xml:space="preserve"> </w:t>
      </w:r>
      <w:r w:rsidR="00E043A8">
        <w:t>input</w:t>
      </w:r>
      <w:r w:rsidRPr="00BB4A47">
        <w:t xml:space="preserve"> </w:t>
      </w:r>
      <w:r w:rsidR="00E043A8">
        <w:t xml:space="preserve">to the scenario </w:t>
      </w:r>
      <w:r w:rsidRPr="00BB4A47">
        <w:t xml:space="preserve">as the </w:t>
      </w:r>
      <w:r w:rsidR="00E043A8">
        <w:t xml:space="preserve">initial </w:t>
      </w:r>
      <w:r w:rsidRPr="00BB4A47">
        <w:t>population of each civilian group.</w:t>
      </w:r>
    </w:p>
    <w:p w14:paraId="4C7F610B" w14:textId="77777777" w:rsidR="00CA4242" w:rsidRPr="00BB4A47" w:rsidRDefault="00CA4242" w:rsidP="00CA4242"/>
    <w:p w14:paraId="6B820997" w14:textId="77777777" w:rsidR="00753E07" w:rsidRDefault="00753E07" w:rsidP="00B80934">
      <w:pPr>
        <w:pStyle w:val="ListParagraph"/>
        <w:numPr>
          <w:ilvl w:val="0"/>
          <w:numId w:val="49"/>
        </w:numPr>
      </w:pPr>
      <w:r w:rsidRPr="00BB4A47">
        <w:t xml:space="preserve">Each civilian group has a percentage of its population (possibly zero) that supports itself by subsistence agriculture and therefore does not participate in the regional economy.  This is the subsistence population.  The </w:t>
      </w:r>
      <w:r>
        <w:t xml:space="preserve">consumers are the </w:t>
      </w:r>
      <w:r w:rsidRPr="00BB4A47">
        <w:t>remainder of the population.</w:t>
      </w:r>
      <w:r w:rsidRPr="00BB4A47">
        <w:rPr>
          <w:rStyle w:val="FootnoteReference"/>
          <w:rFonts w:eastAsia="Wingdings"/>
        </w:rPr>
        <w:footnoteReference w:id="59"/>
      </w:r>
    </w:p>
    <w:p w14:paraId="6BD84C98" w14:textId="77777777" w:rsidR="00CA4242" w:rsidRPr="00BB4A47" w:rsidRDefault="00CA4242" w:rsidP="00CA4242"/>
    <w:p w14:paraId="76B6DBF0" w14:textId="77777777" w:rsidR="00753E07" w:rsidRDefault="00753E07" w:rsidP="00B80934">
      <w:pPr>
        <w:pStyle w:val="ListParagraph"/>
        <w:numPr>
          <w:ilvl w:val="0"/>
          <w:numId w:val="49"/>
        </w:numPr>
      </w:pPr>
      <w:r w:rsidRPr="00BB4A47">
        <w:t>Resident population can be displaced; that is, it can be assigned activities outside of its neighborhood of origin.</w:t>
      </w:r>
    </w:p>
    <w:p w14:paraId="4679B9F6" w14:textId="77777777" w:rsidR="00CA4242" w:rsidRPr="00BB4A47" w:rsidRDefault="00CA4242" w:rsidP="00CA4242"/>
    <w:p w14:paraId="60209094" w14:textId="77777777" w:rsidR="00753E07" w:rsidRDefault="00753E07" w:rsidP="00B80934">
      <w:pPr>
        <w:pStyle w:val="ListParagraph"/>
        <w:numPr>
          <w:ilvl w:val="1"/>
          <w:numId w:val="49"/>
        </w:numPr>
      </w:pPr>
      <w:r w:rsidRPr="00BB4A47">
        <w:t xml:space="preserve">The reason for the displacement can be indicated by </w:t>
      </w:r>
      <w:r>
        <w:t>the choice of activity, e.g.,</w:t>
      </w:r>
      <w:r w:rsidRPr="00BB4A47">
        <w:t xml:space="preserve"> DISPLACED or IN_CAMPS; however, this is outside the scope of DEMOG.</w:t>
      </w:r>
    </w:p>
    <w:p w14:paraId="523C5324" w14:textId="77777777" w:rsidR="00CA4242" w:rsidRPr="00BB4A47" w:rsidRDefault="00CA4242" w:rsidP="00CA4242"/>
    <w:p w14:paraId="5C576A7C" w14:textId="77777777" w:rsidR="00753E07" w:rsidRDefault="00753E07" w:rsidP="00B80934">
      <w:pPr>
        <w:pStyle w:val="ListParagraph"/>
        <w:numPr>
          <w:ilvl w:val="0"/>
          <w:numId w:val="49"/>
        </w:numPr>
      </w:pPr>
      <w:r w:rsidRPr="00BB4A47">
        <w:t>The labor force is a fraction of the consumers in the neighborhood, disregarding those displaced personnel who are not in a position</w:t>
      </w:r>
      <w:r>
        <w:t xml:space="preserve"> to work.  (I.e., those in camps, or new in the neighborhood).</w:t>
      </w:r>
    </w:p>
    <w:p w14:paraId="209D0664" w14:textId="77777777" w:rsidR="00753E07" w:rsidRDefault="00753E07" w:rsidP="00753E07">
      <w:pPr>
        <w:pStyle w:val="Heading3"/>
      </w:pPr>
      <w:bookmarkStart w:id="271" w:name="_Toc310421851"/>
      <w:bookmarkStart w:id="272" w:name="_Toc316891167"/>
      <w:r>
        <w:t>Simplifying Assumptions</w:t>
      </w:r>
      <w:bookmarkEnd w:id="271"/>
      <w:bookmarkEnd w:id="272"/>
    </w:p>
    <w:p w14:paraId="430B0105" w14:textId="77777777" w:rsidR="00753E07" w:rsidRDefault="00753E07" w:rsidP="00CA4242">
      <w:r>
        <w:t>We make the following simplifying assumptions:</w:t>
      </w:r>
    </w:p>
    <w:p w14:paraId="092F85DC" w14:textId="77777777" w:rsidR="00CA4242" w:rsidRDefault="00CA4242" w:rsidP="00CA4242"/>
    <w:p w14:paraId="1832FCBA" w14:textId="77777777" w:rsidR="00753E07" w:rsidRDefault="00753E07" w:rsidP="00B80934">
      <w:pPr>
        <w:pStyle w:val="ListParagraph"/>
        <w:numPr>
          <w:ilvl w:val="0"/>
          <w:numId w:val="50"/>
        </w:numPr>
      </w:pPr>
      <w:r w:rsidRPr="00BB4A47">
        <w:t>We do not track births, or deaths from causes other than attrition.</w:t>
      </w:r>
    </w:p>
    <w:p w14:paraId="227AD2E4" w14:textId="77777777" w:rsidR="00CA4242" w:rsidRPr="00BB4A47" w:rsidRDefault="00CA4242" w:rsidP="00CA4242"/>
    <w:p w14:paraId="7716323A" w14:textId="77777777" w:rsidR="00753E07" w:rsidRDefault="00753E07" w:rsidP="00B80934">
      <w:pPr>
        <w:pStyle w:val="ListParagraph"/>
        <w:numPr>
          <w:ilvl w:val="0"/>
          <w:numId w:val="50"/>
        </w:numPr>
      </w:pPr>
      <w:r w:rsidRPr="00BB4A47">
        <w:t>The population does not age.</w:t>
      </w:r>
    </w:p>
    <w:p w14:paraId="7405D4E2" w14:textId="77777777" w:rsidR="00CA4242" w:rsidRPr="00BB4A47" w:rsidRDefault="00CA4242" w:rsidP="00CA4242"/>
    <w:p w14:paraId="2991BFED" w14:textId="77777777" w:rsidR="00753E07" w:rsidRDefault="00753E07" w:rsidP="00B80934">
      <w:pPr>
        <w:pStyle w:val="ListParagraph"/>
        <w:numPr>
          <w:ilvl w:val="0"/>
          <w:numId w:val="50"/>
        </w:numPr>
      </w:pPr>
      <w:r w:rsidRPr="00BB4A47">
        <w:t>The subsistence population is a simple percentage of the non-displaced population of each neighborhood group.</w:t>
      </w:r>
    </w:p>
    <w:p w14:paraId="672AF4C7" w14:textId="77777777" w:rsidR="00CA4242" w:rsidRPr="00BB4A47" w:rsidRDefault="00CA4242" w:rsidP="00CA4242"/>
    <w:p w14:paraId="577CAD4E" w14:textId="77777777" w:rsidR="00753E07" w:rsidRDefault="00753E07" w:rsidP="00B80934">
      <w:pPr>
        <w:pStyle w:val="ListParagraph"/>
        <w:numPr>
          <w:ilvl w:val="0"/>
          <w:numId w:val="50"/>
        </w:numPr>
      </w:pPr>
      <w:r w:rsidRPr="00BB4A47">
        <w:t xml:space="preserve">The subsistence population is outside the regional cash economy.  </w:t>
      </w:r>
    </w:p>
    <w:p w14:paraId="1BFB1C40" w14:textId="77777777" w:rsidR="00CA4242" w:rsidRPr="00BB4A47" w:rsidRDefault="00CA4242" w:rsidP="00CA4242"/>
    <w:p w14:paraId="65116ABE" w14:textId="77777777" w:rsidR="00753E07" w:rsidRDefault="00753E07" w:rsidP="00B80934">
      <w:pPr>
        <w:pStyle w:val="ListParagraph"/>
        <w:numPr>
          <w:ilvl w:val="0"/>
          <w:numId w:val="50"/>
        </w:numPr>
      </w:pPr>
      <w:r w:rsidRPr="00BB4A47">
        <w:lastRenderedPageBreak/>
        <w:t>Displaced personnel are displaced from their land, and clearly cannot be doing subsistence agriculture.</w:t>
      </w:r>
      <w:r w:rsidRPr="00BB4A47">
        <w:rPr>
          <w:rStyle w:val="FootnoteReference"/>
          <w:rFonts w:eastAsia="Wingdings"/>
        </w:rPr>
        <w:footnoteReference w:id="60"/>
      </w:r>
    </w:p>
    <w:p w14:paraId="74C46D6F" w14:textId="77777777" w:rsidR="00131AC4" w:rsidRPr="00BB4A47" w:rsidRDefault="00131AC4" w:rsidP="00131AC4"/>
    <w:p w14:paraId="6838D9F5" w14:textId="77777777" w:rsidR="00753E07" w:rsidRDefault="00753E07" w:rsidP="00B80934">
      <w:pPr>
        <w:pStyle w:val="ListParagraph"/>
        <w:numPr>
          <w:ilvl w:val="0"/>
          <w:numId w:val="50"/>
        </w:numPr>
      </w:pPr>
      <w:r w:rsidRPr="00BB4A47">
        <w:t>The labor force is a simple fraction of the total consumers, taking civilian activities (e.g., refugee status) into account.</w:t>
      </w:r>
    </w:p>
    <w:p w14:paraId="680E6B29" w14:textId="77777777" w:rsidR="00753E07" w:rsidRDefault="00753E07" w:rsidP="00753E07">
      <w:pPr>
        <w:pStyle w:val="Heading3"/>
      </w:pPr>
      <w:bookmarkStart w:id="273" w:name="_Toc310421852"/>
      <w:bookmarkStart w:id="274" w:name="_Toc316891168"/>
      <w:r>
        <w:t>Population and Units</w:t>
      </w:r>
      <w:bookmarkEnd w:id="273"/>
      <w:bookmarkEnd w:id="274"/>
    </w:p>
    <w:p w14:paraId="0C31F7F6" w14:textId="77777777" w:rsidR="00753E07" w:rsidRDefault="00753E07" w:rsidP="00131AC4">
      <w:r>
        <w:t>Athena 1 had the distinction between explicit population (represented in units) and implicit population (the default).  In Athena 3, units are an output rather than an input: the ground model "staffs" units based on resident populations and deployed forces, both for the purpose of visualization and to ease subsequent computations.  As a result, every civilian is represented both implicitly and explicitly, and the distinction is no longer of interest.</w:t>
      </w:r>
    </w:p>
    <w:p w14:paraId="740259B4" w14:textId="77777777" w:rsidR="00753E07" w:rsidRDefault="00753E07" w:rsidP="00753E07">
      <w:pPr>
        <w:pStyle w:val="Heading3"/>
      </w:pPr>
      <w:bookmarkStart w:id="275" w:name="_Toc310421853"/>
      <w:bookmarkStart w:id="276" w:name="_Toc316891169"/>
      <w:r>
        <w:t>Civilian Group Population</w:t>
      </w:r>
      <w:bookmarkEnd w:id="275"/>
      <w:bookmarkEnd w:id="276"/>
    </w:p>
    <w:p w14:paraId="19383738" w14:textId="77777777" w:rsidR="00753E07" w:rsidRDefault="00753E07" w:rsidP="00131AC4">
      <w:r>
        <w:t xml:space="preserve">The resident population of civilian group </w:t>
      </w:r>
      <w:r>
        <w:rPr>
          <w:i/>
          <w:iCs/>
        </w:rPr>
        <w:t>g</w:t>
      </w:r>
      <w:r>
        <w:t xml:space="preserve"> at the current simulation time is</w:t>
      </w:r>
    </w:p>
    <w:p w14:paraId="1CBF785C" w14:textId="77777777" w:rsidR="00131AC4" w:rsidRDefault="00131AC4" w:rsidP="00131AC4"/>
    <w:p w14:paraId="1CAB1751" w14:textId="77777777" w:rsidR="00753E07" w:rsidRPr="00131AC4" w:rsidRDefault="002E7BC9"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BP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oMath>
      </m:oMathPara>
    </w:p>
    <w:p w14:paraId="78792D65" w14:textId="77777777" w:rsidR="00131AC4" w:rsidRPr="00BB4A47" w:rsidRDefault="00131AC4" w:rsidP="00131AC4">
      <w:pPr>
        <w:ind w:left="360"/>
      </w:pPr>
    </w:p>
    <w:p w14:paraId="6AAA4C33" w14:textId="77777777" w:rsidR="00753E07" w:rsidRDefault="00753E07" w:rsidP="00131AC4">
      <w:r>
        <w:t>where</w:t>
      </w:r>
    </w:p>
    <w:p w14:paraId="5BCF82F0" w14:textId="77777777" w:rsidR="00131AC4" w:rsidRDefault="00131AC4" w:rsidP="00131AC4"/>
    <w:p w14:paraId="223A2F33" w14:textId="77777777" w:rsidR="00753E07" w:rsidRDefault="002E7BC9" w:rsidP="00753E07">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rsidR="00753E07">
        <w:tab/>
        <w:t>=</w:t>
      </w:r>
      <w:r w:rsidR="00753E07">
        <w:tab/>
      </w:r>
      <w:r w:rsidR="00753E07" w:rsidRPr="00BB4A47">
        <w:t xml:space="preserve">The base population of group </w:t>
      </w:r>
      <w:r w:rsidR="00753E07" w:rsidRPr="00131AC4">
        <w:rPr>
          <w:i/>
        </w:rPr>
        <w:t>g</w:t>
      </w:r>
      <w:r w:rsidR="00753E07">
        <w:t xml:space="preserve"> </w:t>
      </w:r>
      <w:r w:rsidR="00753E07" w:rsidRPr="00BB4A47">
        <w:t>at time zero, as defined in the scenario.</w:t>
      </w:r>
    </w:p>
    <w:p w14:paraId="2D3175DF" w14:textId="77777777" w:rsidR="00753E07" w:rsidRDefault="002E7BC9" w:rsidP="00753E07">
      <w:pPr>
        <w:pStyle w:val="Definitions"/>
      </w:pPr>
      <m:oMath>
        <m:sSub>
          <m:sSubPr>
            <m:ctrlPr>
              <w:rPr>
                <w:rFonts w:ascii="Cambria Math" w:hAnsi="Cambria Math"/>
              </w:rPr>
            </m:ctrlPr>
          </m:sSubPr>
          <m:e>
            <m:r>
              <w:rPr>
                <w:rFonts w:ascii="Cambria Math" w:hAnsi="Cambria Math"/>
              </w:rPr>
              <m:t>DP</m:t>
            </m:r>
          </m:e>
          <m:sub>
            <m:r>
              <w:rPr>
                <w:rFonts w:ascii="Cambria Math" w:hAnsi="Cambria Math"/>
              </w:rPr>
              <m:t>g</m:t>
            </m:r>
          </m:sub>
        </m:sSub>
      </m:oMath>
      <w:r w:rsidR="00753E07">
        <w:tab/>
        <w:t>=</w:t>
      </w:r>
      <w:r w:rsidR="00753E07">
        <w:tab/>
      </w:r>
      <w:r w:rsidR="00753E07" w:rsidRPr="00BB4A47">
        <w:t>The displaced population: the total number of personnel belonging to group</w:t>
      </w:r>
      <w:r w:rsidR="00753E07">
        <w:t xml:space="preserve"> </w:t>
      </w:r>
      <w:r w:rsidR="00753E07" w:rsidRPr="00131AC4">
        <w:rPr>
          <w:i/>
        </w:rPr>
        <w:t>g</w:t>
      </w:r>
      <w:r w:rsidR="00753E07">
        <w:t xml:space="preserve"> </w:t>
      </w:r>
      <w:r w:rsidR="00753E07" w:rsidRPr="00BB4A47">
        <w:t>and assigned activities in some other neighborhood.</w:t>
      </w:r>
    </w:p>
    <w:p w14:paraId="5D83A448" w14:textId="77777777" w:rsidR="00753E07" w:rsidRDefault="002E7BC9" w:rsidP="00753E07">
      <w:pPr>
        <w:pStyle w:val="Definitions"/>
      </w:pPr>
      <m:oMath>
        <m:sSub>
          <m:sSubPr>
            <m:ctrlPr>
              <w:rPr>
                <w:rFonts w:ascii="Cambria Math" w:hAnsi="Cambria Math"/>
              </w:rPr>
            </m:ctrlPr>
          </m:sSubPr>
          <m:e>
            <m:r>
              <w:rPr>
                <w:rFonts w:ascii="Cambria Math" w:hAnsi="Cambria Math"/>
              </w:rPr>
              <m:t>attrition</m:t>
            </m:r>
          </m:e>
          <m:sub>
            <m:r>
              <w:rPr>
                <w:rFonts w:ascii="Cambria Math" w:hAnsi="Cambria Math"/>
              </w:rPr>
              <m:t>g</m:t>
            </m:r>
          </m:sub>
        </m:sSub>
      </m:oMath>
      <w:r w:rsidR="00753E07">
        <w:tab/>
        <w:t>=</w:t>
      </w:r>
      <w:r w:rsidR="00753E07">
        <w:tab/>
      </w:r>
      <w:r w:rsidR="00753E07" w:rsidRPr="00BB4A47">
        <w:t>The total number of casualties suffered by group</w:t>
      </w:r>
      <w:r w:rsidR="00753E07">
        <w:t xml:space="preserve"> </w:t>
      </w:r>
      <w:r w:rsidR="00753E07" w:rsidRPr="00131AC4">
        <w:rPr>
          <w:i/>
        </w:rPr>
        <w:t>g</w:t>
      </w:r>
      <w:r w:rsidR="00753E07" w:rsidRPr="00BB4A47">
        <w:t xml:space="preserve"> </w:t>
      </w:r>
      <w:r w:rsidR="00753E07">
        <w:t>since time zero</w:t>
      </w:r>
      <w:r w:rsidR="00753E07" w:rsidRPr="00BB4A47">
        <w:t>.</w:t>
      </w:r>
    </w:p>
    <w:p w14:paraId="1E4247CF" w14:textId="77777777" w:rsidR="00753E07" w:rsidRDefault="00753E07" w:rsidP="00753E07">
      <w:pPr>
        <w:pStyle w:val="Definitions"/>
      </w:pPr>
    </w:p>
    <w:p w14:paraId="6FC98805" w14:textId="77777777" w:rsidR="00753E07" w:rsidRDefault="00753E07" w:rsidP="00753E07">
      <w:pPr>
        <w:pStyle w:val="Heading4"/>
      </w:pPr>
      <w:bookmarkStart w:id="277" w:name="_Toc310421854"/>
      <w:bookmarkStart w:id="278" w:name="_Toc316891170"/>
      <w:r>
        <w:t>Civilian Attrition</w:t>
      </w:r>
      <w:bookmarkEnd w:id="277"/>
      <w:bookmarkEnd w:id="278"/>
    </w:p>
    <w:p w14:paraId="21740E05" w14:textId="690CFC8B" w:rsidR="00753E07" w:rsidRDefault="00131AC4" w:rsidP="00131AC4">
      <w:r>
        <w:t xml:space="preserve">In Athena </w:t>
      </w:r>
      <w:r w:rsidR="00753E07">
        <w:t xml:space="preserve">3, all attrition occurs to personnel in units created by the ground model's staffing algorithm, but the actual attrition is applied to the pool of people from which the units are staffed.  For civilians, consequently, attrition to a civilian group's population is handled by adding the casualties to </w:t>
      </w:r>
      <m:oMath>
        <m:sSub>
          <m:sSubPr>
            <m:ctrlPr>
              <w:rPr>
                <w:rFonts w:ascii="Cambria Math" w:hAnsi="Cambria Math"/>
              </w:rPr>
            </m:ctrlPr>
          </m:sSubPr>
          <m:e>
            <m:r>
              <w:rPr>
                <w:rFonts w:ascii="Cambria Math" w:hAnsi="Cambria Math"/>
              </w:rPr>
              <m:t>attrition</m:t>
            </m:r>
          </m:e>
          <m:sub>
            <m:r>
              <w:rPr>
                <w:rFonts w:ascii="Cambria Math" w:hAnsi="Cambria Math"/>
              </w:rPr>
              <m:t>g</m:t>
            </m:r>
          </m:sub>
        </m:sSub>
      </m:oMath>
      <w:r w:rsidR="00753E07">
        <w:t>:</w:t>
      </w:r>
    </w:p>
    <w:p w14:paraId="3241480C" w14:textId="77777777" w:rsidR="00131AC4" w:rsidRDefault="00131AC4" w:rsidP="00131AC4"/>
    <w:p w14:paraId="7C4AA65C" w14:textId="77777777" w:rsidR="00753E07" w:rsidRPr="00BB4A47" w:rsidRDefault="002E7BC9" w:rsidP="00131AC4">
      <w:pPr>
        <w:ind w:left="360"/>
      </w:pPr>
      <m:oMathPara>
        <m:oMathParaPr>
          <m:jc m:val="left"/>
        </m:oMathParaPr>
        <m:oMath>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r>
            <w:rPr>
              <w:rFonts w:ascii="Cambria Math" w:hAnsi="Cambria Math"/>
            </w:rPr>
            <m:t>casualties</m:t>
          </m:r>
        </m:oMath>
      </m:oMathPara>
    </w:p>
    <w:p w14:paraId="56DD21BD" w14:textId="77777777" w:rsidR="00753E07" w:rsidRDefault="00753E07" w:rsidP="00753E07">
      <w:pPr>
        <w:pStyle w:val="Heading4"/>
      </w:pPr>
      <w:bookmarkStart w:id="279" w:name="_Toc310421855"/>
      <w:bookmarkStart w:id="280" w:name="_Toc316891171"/>
      <w:r>
        <w:lastRenderedPageBreak/>
        <w:t>Subsistence Population</w:t>
      </w:r>
      <w:bookmarkEnd w:id="279"/>
      <w:bookmarkEnd w:id="280"/>
    </w:p>
    <w:p w14:paraId="7C643556" w14:textId="77777777" w:rsidR="00753E07" w:rsidRDefault="00753E07" w:rsidP="00131AC4">
      <w:r>
        <w:t xml:space="preserve">The subsistence population of a neighborhood group, </w:t>
      </w:r>
      <m:oMath>
        <m:sSub>
          <m:sSubPr>
            <m:ctrlPr>
              <w:rPr>
                <w:rFonts w:ascii="Cambria Math" w:hAnsi="Cambria Math"/>
              </w:rPr>
            </m:ctrlPr>
          </m:sSubPr>
          <m:e>
            <m:r>
              <w:rPr>
                <w:rFonts w:ascii="Cambria Math" w:hAnsi="Cambria Math"/>
              </w:rPr>
              <m:t>SP</m:t>
            </m:r>
          </m:e>
          <m:sub>
            <m:r>
              <w:rPr>
                <w:rFonts w:ascii="Cambria Math" w:hAnsi="Cambria Math"/>
              </w:rPr>
              <m:t>g</m:t>
            </m:r>
          </m:sub>
        </m:sSub>
      </m:oMath>
      <w:r>
        <w:t>, is a fraction of the total resident population:</w:t>
      </w:r>
    </w:p>
    <w:p w14:paraId="353820E2" w14:textId="77777777" w:rsidR="00131AC4" w:rsidRDefault="00131AC4" w:rsidP="00131AC4"/>
    <w:p w14:paraId="2B5F10BD" w14:textId="77777777" w:rsidR="00753E07" w:rsidRPr="00131AC4" w:rsidRDefault="002E7BC9" w:rsidP="00131AC4">
      <w:pPr>
        <w:ind w:left="360"/>
      </w:pPr>
      <m:oMathPara>
        <m:oMathParaPr>
          <m:jc m:val="left"/>
        </m:oMathParaPr>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14:paraId="45524E93" w14:textId="77777777" w:rsidR="00131AC4" w:rsidRPr="00BB4A47" w:rsidRDefault="00131AC4" w:rsidP="00131AC4">
      <w:pPr>
        <w:ind w:left="360"/>
      </w:pPr>
    </w:p>
    <w:p w14:paraId="7911FD18" w14:textId="77777777" w:rsidR="00753E07" w:rsidRDefault="00753E07" w:rsidP="00131AC4">
      <w:r>
        <w:t>where</w:t>
      </w:r>
    </w:p>
    <w:p w14:paraId="019D3A64" w14:textId="77777777" w:rsidR="00131AC4" w:rsidRDefault="00131AC4" w:rsidP="00131AC4"/>
    <w:p w14:paraId="42278B23" w14:textId="77777777" w:rsidR="00753E07" w:rsidRDefault="002E7BC9" w:rsidP="00753E07">
      <w:pPr>
        <w:pStyle w:val="Definitions"/>
      </w:pPr>
      <m:oMath>
        <m:sSub>
          <m:sSubPr>
            <m:ctrlPr>
              <w:rPr>
                <w:rFonts w:ascii="Cambria Math" w:hAnsi="Cambria Math"/>
              </w:rPr>
            </m:ctrlPr>
          </m:sSubPr>
          <m:e>
            <m:r>
              <w:rPr>
                <w:rFonts w:ascii="Cambria Math" w:hAnsi="Cambria Math"/>
              </w:rPr>
              <m:t>SAP</m:t>
            </m:r>
          </m:e>
          <m:sub>
            <m:r>
              <w:rPr>
                <w:rFonts w:ascii="Cambria Math" w:hAnsi="Cambria Math"/>
              </w:rPr>
              <m:t>g</m:t>
            </m:r>
          </m:sub>
        </m:sSub>
      </m:oMath>
      <w:r w:rsidR="00753E07">
        <w:tab/>
        <w:t>=</w:t>
      </w:r>
      <w:r w:rsidR="00753E07">
        <w:tab/>
      </w:r>
      <w:r w:rsidR="00753E07" w:rsidRPr="00BB4A47">
        <w:t>The Subsistence Agriculture Percentage for neighborhood group</w:t>
      </w:r>
      <w:r w:rsidR="00753E07">
        <w:t xml:space="preserve"> </w:t>
      </w:r>
      <w:r w:rsidR="00753E07" w:rsidRPr="00131AC4">
        <w:rPr>
          <w:i/>
        </w:rPr>
        <w:t>g</w:t>
      </w:r>
      <w:r w:rsidR="00753E07">
        <w:t>.</w:t>
      </w:r>
    </w:p>
    <w:p w14:paraId="02119C81" w14:textId="77777777" w:rsidR="00753E07" w:rsidRDefault="00753E07" w:rsidP="00753E07">
      <w:pPr>
        <w:pStyle w:val="Definitions"/>
      </w:pPr>
    </w:p>
    <w:p w14:paraId="78ADABB8" w14:textId="77777777" w:rsidR="00753E07" w:rsidRDefault="00753E07" w:rsidP="00131AC4">
      <w:r>
        <w:t xml:space="preserve">Note that displaced personnel are </w:t>
      </w:r>
      <w:r>
        <w:rPr>
          <w:i/>
          <w:iCs/>
        </w:rPr>
        <w:t>never</w:t>
      </w:r>
      <w:r>
        <w:t xml:space="preserve"> part of the subsistence population.  This opens a slight hole in the model: if the displaced personnel are brought back to their neighborhood of origin, some of its personnel might once again be counted as part of the subsistence population.  This is unrealistic—people who leave subsistence agriculture are rarely able to go back, as they generally have lost their land and livestock.</w:t>
      </w:r>
    </w:p>
    <w:p w14:paraId="39A1AE27" w14:textId="77777777" w:rsidR="00753E07" w:rsidRDefault="00753E07" w:rsidP="00753E07">
      <w:pPr>
        <w:pStyle w:val="Heading4"/>
      </w:pPr>
      <w:bookmarkStart w:id="281" w:name="_Toc310421856"/>
      <w:bookmarkStart w:id="282" w:name="_Toc316891172"/>
      <w:r>
        <w:t>Consumer Population</w:t>
      </w:r>
      <w:bookmarkEnd w:id="281"/>
      <w:bookmarkEnd w:id="282"/>
    </w:p>
    <w:p w14:paraId="0AA2E5C3" w14:textId="2C06F3D5" w:rsidR="00753E07" w:rsidRDefault="00753E07" w:rsidP="00131AC4">
      <w:r>
        <w:t xml:space="preserve">The consumer population of a civilian group is simply that part of the resident population that participates in the regional economy, i.e., that are not members of the subsistence population.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rsidR="00131AC4">
        <w:t xml:space="preserve"> </w:t>
      </w:r>
      <w:r>
        <w:t>as follows:</w:t>
      </w:r>
    </w:p>
    <w:p w14:paraId="21C4EBF7" w14:textId="77777777" w:rsidR="00131AC4" w:rsidRDefault="00131AC4" w:rsidP="00131AC4"/>
    <w:p w14:paraId="26552A48" w14:textId="77777777" w:rsidR="00753E07" w:rsidRPr="00131AC4" w:rsidRDefault="002E7BC9"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SP</m:t>
              </m:r>
            </m:e>
            <m:sub>
              <m:r>
                <w:rPr>
                  <w:rFonts w:ascii="Cambria Math" w:hAnsi="Cambria Math"/>
                </w:rPr>
                <m:t>g</m:t>
              </m:r>
            </m:sub>
          </m:sSub>
        </m:oMath>
      </m:oMathPara>
    </w:p>
    <w:p w14:paraId="1A9D19B1" w14:textId="77777777" w:rsidR="00131AC4" w:rsidRPr="009304DA" w:rsidRDefault="00131AC4" w:rsidP="00131AC4">
      <w:pPr>
        <w:ind w:left="360"/>
      </w:pPr>
    </w:p>
    <w:p w14:paraId="2C43C7BA" w14:textId="77777777" w:rsidR="00753E07" w:rsidRDefault="00753E07" w:rsidP="00131AC4">
      <w:r>
        <w:t>We will account for consumers in the group's displaced population at the neighborhood level, rather than as part of a neighborhood group.</w:t>
      </w:r>
    </w:p>
    <w:p w14:paraId="3F51ED8E" w14:textId="77777777" w:rsidR="00753E07" w:rsidRDefault="00753E07" w:rsidP="00753E07">
      <w:pPr>
        <w:pStyle w:val="Heading4"/>
      </w:pPr>
      <w:bookmarkStart w:id="283" w:name="_Toc310421857"/>
      <w:bookmarkStart w:id="284" w:name="_Toc316891173"/>
      <w:r>
        <w:t>Labor Force</w:t>
      </w:r>
      <w:bookmarkEnd w:id="283"/>
      <w:bookmarkEnd w:id="284"/>
    </w:p>
    <w:p w14:paraId="45134943" w14:textId="77777777" w:rsidR="00753E07" w:rsidRDefault="00753E07" w:rsidP="00131AC4">
      <w:r>
        <w:t>Civilians contribute to the labor force to different degrees, depending on their assigned activities, and in addition, we must exclude the subsistence population.  Since the entire civilian population is now represented in units, we define the contribution to the labor force</w:t>
      </w:r>
      <w:r>
        <w:rPr>
          <w:rStyle w:val="FootnoteReference"/>
          <w:rFonts w:eastAsia="Wingdings"/>
        </w:rPr>
        <w:footnoteReference w:id="61"/>
      </w:r>
      <w:r>
        <w:t xml:space="preserve"> of group </w:t>
      </w:r>
      <w:r>
        <w:rPr>
          <w:i/>
          <w:iCs/>
        </w:rPr>
        <w:t>g</w:t>
      </w:r>
      <w:r>
        <w:t xml:space="preserve"> as follows:</w:t>
      </w:r>
    </w:p>
    <w:p w14:paraId="17EF6AEA" w14:textId="77777777" w:rsidR="00131AC4" w:rsidRDefault="00131AC4" w:rsidP="00131AC4"/>
    <w:p w14:paraId="0FEE5FAB" w14:textId="77777777" w:rsidR="00753E07" w:rsidRPr="009304DA" w:rsidRDefault="002E7BC9"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ng</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100.0-</m:t>
                  </m:r>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eqArr>
                <m:eqArrPr>
                  <m:ctrlPr>
                    <w:rPr>
                      <w:rFonts w:ascii="Cambria Math" w:hAnsi="Cambria Math"/>
                    </w:rPr>
                  </m:ctrlPr>
                </m:eqArrPr>
                <m:e>
                  <m:r>
                    <w:rPr>
                      <w:rFonts w:ascii="Cambria Math" w:hAnsi="Cambria Math"/>
                    </w:rPr>
                    <m:t>u</m:t>
                  </m:r>
                  <m:r>
                    <m:rPr>
                      <m:sty m:val="p"/>
                    </m:rPr>
                    <w:rPr>
                      <w:rFonts w:ascii="Cambria Math" w:hAnsi="Cambria Math"/>
                    </w:rPr>
                    <m:t>∈</m:t>
                  </m:r>
                  <m:r>
                    <w:rPr>
                      <w:rFonts w:ascii="Cambria Math" w:hAnsi="Cambria Math"/>
                    </w:rPr>
                    <m:t>g</m:t>
                  </m:r>
                </m:e>
                <m:e>
                  <m:r>
                    <w:rPr>
                      <w:rFonts w:ascii="Cambria Math" w:hAnsi="Cambria Math"/>
                    </w:rPr>
                    <m:t>u</m:t>
                  </m:r>
                  <m:r>
                    <m:rPr>
                      <m:sty m:val="p"/>
                    </m:rPr>
                    <w:rPr>
                      <w:rFonts w:ascii="Cambria Math" w:hAnsi="Cambria Math"/>
                    </w:rPr>
                    <m:t>∈</m:t>
                  </m:r>
                  <m:r>
                    <w:rPr>
                      <w:rFonts w:ascii="Cambria Math" w:hAnsi="Cambria Math"/>
                    </w:rPr>
                    <m:t>n</m:t>
                  </m:r>
                </m:e>
              </m:eqArr>
            </m:lim>
          </m:limLow>
          <m:d>
            <m:dPr>
              <m:begChr m:val="["/>
              <m:endChr m:val="]"/>
              <m:ctrlPr>
                <w:rPr>
                  <w:rFonts w:ascii="Cambria Math" w:hAnsi="Cambria Math"/>
                </w:rPr>
              </m:ctrlPr>
            </m:dPr>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d>
        </m:oMath>
      </m:oMathPara>
    </w:p>
    <w:p w14:paraId="56E55967" w14:textId="77777777" w:rsidR="00131AC4" w:rsidRDefault="00131AC4" w:rsidP="00753E07">
      <w:pPr>
        <w:pStyle w:val="Textbody"/>
      </w:pPr>
    </w:p>
    <w:p w14:paraId="46D8CBCF" w14:textId="77777777" w:rsidR="00753E07" w:rsidRDefault="00753E07" w:rsidP="00131AC4">
      <w:r>
        <w:lastRenderedPageBreak/>
        <w:t>where</w:t>
      </w:r>
    </w:p>
    <w:p w14:paraId="37A3A411" w14:textId="77777777" w:rsidR="00131AC4" w:rsidRDefault="00131AC4" w:rsidP="00131AC4"/>
    <w:p w14:paraId="060F8FE1" w14:textId="77777777" w:rsidR="00753E07" w:rsidRPr="00FF15B4" w:rsidRDefault="002E7BC9" w:rsidP="00753E07">
      <w:pPr>
        <w:pStyle w:val="Definitions"/>
      </w:pPr>
      <m:oMath>
        <m:sSub>
          <m:sSubPr>
            <m:ctrlPr>
              <w:rPr>
                <w:rFonts w:ascii="Cambria Math" w:hAnsi="Cambria Math"/>
              </w:rPr>
            </m:ctrlPr>
          </m:sSubPr>
          <m:e>
            <m:r>
              <w:rPr>
                <w:rFonts w:ascii="Cambria Math" w:hAnsi="Cambria Math"/>
              </w:rPr>
              <m:t>SAP</m:t>
            </m:r>
          </m:e>
          <m:sub>
            <m:r>
              <w:rPr>
                <w:rFonts w:ascii="Cambria Math" w:hAnsi="Cambria Math"/>
              </w:rPr>
              <m:t>g</m:t>
            </m:r>
          </m:sub>
        </m:sSub>
      </m:oMath>
      <w:r w:rsidR="00753E07">
        <w:tab/>
        <w:t>=</w:t>
      </w:r>
      <w:r w:rsidR="00753E07">
        <w:tab/>
      </w:r>
      <w:r w:rsidR="00753E07" w:rsidRPr="009304DA">
        <w:t>The subsistence agriculture percentage for group</w:t>
      </w:r>
      <w:r w:rsidR="00753E07">
        <w:t xml:space="preserve"> </w:t>
      </w:r>
      <w:r w:rsidR="00753E07" w:rsidRPr="00131AC4">
        <w:rPr>
          <w:i/>
        </w:rPr>
        <w:t>g</w:t>
      </w:r>
      <w:r w:rsidR="00753E07">
        <w:t>.</w:t>
      </w:r>
    </w:p>
    <w:p w14:paraId="1E0F6FC0" w14:textId="77777777" w:rsidR="00753E07" w:rsidRDefault="00753E07" w:rsidP="00753E07">
      <w:pPr>
        <w:pStyle w:val="Definitions"/>
      </w:pPr>
      <w:r>
        <w:t>n</w:t>
      </w:r>
      <w:r>
        <w:tab/>
        <w:t>=</w:t>
      </w:r>
      <w:r>
        <w:tab/>
        <w:t xml:space="preserve">The neighborhood in which group </w:t>
      </w:r>
      <w:r w:rsidRPr="00131AC4">
        <w:rPr>
          <w:i/>
        </w:rPr>
        <w:t>g</w:t>
      </w:r>
      <w:r>
        <w:t xml:space="preserve"> resides. </w:t>
      </w:r>
    </w:p>
    <w:p w14:paraId="513ED764" w14:textId="77777777" w:rsidR="00753E07" w:rsidRDefault="00753E07" w:rsidP="00753E07">
      <w:pPr>
        <w:pStyle w:val="Definitions"/>
      </w:pPr>
      <w:r>
        <w:t>u</w:t>
      </w:r>
      <w:r>
        <w:tab/>
        <w:t>=</w:t>
      </w:r>
      <w:r>
        <w:tab/>
      </w:r>
      <w:r w:rsidRPr="009304DA">
        <w:t xml:space="preserve">A </w:t>
      </w:r>
      <w:r>
        <w:t xml:space="preserve">non-displaced unit belonging to group </w:t>
      </w:r>
      <w:r w:rsidRPr="00131AC4">
        <w:rPr>
          <w:i/>
        </w:rPr>
        <w:t>g</w:t>
      </w:r>
      <w:r>
        <w:t xml:space="preserve">, and consequently located in </w:t>
      </w:r>
      <w:r w:rsidRPr="00131AC4">
        <w:rPr>
          <w:i/>
        </w:rPr>
        <w:t>n</w:t>
      </w:r>
      <w:r>
        <w:t xml:space="preserve">. </w:t>
      </w:r>
    </w:p>
    <w:p w14:paraId="72D9EB78" w14:textId="1C934C3A" w:rsidR="00753E07" w:rsidRDefault="002E7BC9" w:rsidP="00753E07">
      <w:pPr>
        <w:pStyle w:val="Definitions"/>
      </w:pPr>
      <m:oMath>
        <m:sSub>
          <m:sSubPr>
            <m:ctrlPr>
              <w:rPr>
                <w:rFonts w:ascii="Cambria Math" w:hAnsi="Cambria Math"/>
              </w:rPr>
            </m:ctrlPr>
          </m:sSubPr>
          <m:e>
            <m:r>
              <w:rPr>
                <w:rFonts w:ascii="Cambria Math" w:hAnsi="Cambria Math"/>
              </w:rPr>
              <m:t>a</m:t>
            </m:r>
          </m:e>
          <m:sub>
            <m:r>
              <w:rPr>
                <w:rFonts w:ascii="Cambria Math" w:hAnsi="Cambria Math"/>
              </w:rPr>
              <m:t>u</m:t>
            </m:r>
          </m:sub>
        </m:sSub>
      </m:oMath>
      <w:r w:rsidR="00753E07">
        <w:tab/>
        <w:t>=</w:t>
      </w:r>
      <w:r w:rsidR="00753E07">
        <w:tab/>
      </w:r>
      <w:r w:rsidR="00753E07" w:rsidRPr="009304DA">
        <w:t>The activity assigned to unit</w:t>
      </w:r>
      <w:r w:rsidR="00753E07">
        <w:t xml:space="preserve"> </w:t>
      </w:r>
      <w:r w:rsidR="00753E07" w:rsidRPr="00131AC4">
        <w:rPr>
          <w:i/>
        </w:rPr>
        <w:t>u</w:t>
      </w:r>
      <w:r w:rsidR="00F975E5">
        <w:rPr>
          <w:i/>
        </w:rPr>
        <w:t>.</w:t>
      </w:r>
    </w:p>
    <w:p w14:paraId="2D2B5A20" w14:textId="59E016B9" w:rsidR="00753E07" w:rsidRDefault="002E7BC9" w:rsidP="00753E07">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753E07">
        <w:tab/>
        <w:t>=</w:t>
      </w:r>
      <w:r w:rsidR="00753E07">
        <w:tab/>
      </w:r>
      <w:r w:rsidR="00753E07" w:rsidRPr="009304DA">
        <w:t>The number of personnel in unit</w:t>
      </w:r>
      <w:r w:rsidR="00753E07">
        <w:t xml:space="preserve"> </w:t>
      </w:r>
      <w:r w:rsidR="00753E07" w:rsidRPr="00131AC4">
        <w:rPr>
          <w:i/>
        </w:rPr>
        <w:t>u</w:t>
      </w:r>
      <w:r w:rsidR="00F975E5">
        <w:rPr>
          <w:i/>
        </w:rPr>
        <w:t>.</w:t>
      </w:r>
    </w:p>
    <w:p w14:paraId="732D36F1" w14:textId="77777777" w:rsidR="00753E07" w:rsidRDefault="00753E07" w:rsidP="00753E07">
      <w:pPr>
        <w:pStyle w:val="Definitions"/>
      </w:pPr>
      <m:oMath>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oMath>
      <w:r>
        <w:tab/>
        <w:t>=</w:t>
      </w:r>
      <w:r>
        <w:tab/>
      </w:r>
      <w:r w:rsidRPr="009304DA">
        <w:t>The labor force fraction for activity</w:t>
      </w:r>
      <w:r>
        <w:t xml:space="preserve"> </w:t>
      </w:r>
      <w:r w:rsidRPr="00131AC4">
        <w:rPr>
          <w:i/>
        </w:rPr>
        <w:t>a</w:t>
      </w:r>
      <w:r>
        <w:t>.</w:t>
      </w:r>
    </w:p>
    <w:p w14:paraId="28A1BA08" w14:textId="77777777" w:rsidR="00753E07" w:rsidRDefault="00753E07" w:rsidP="00753E07">
      <w:pPr>
        <w:pStyle w:val="Definitions"/>
      </w:pPr>
    </w:p>
    <w:p w14:paraId="5F6A8FC2" w14:textId="77777777" w:rsidR="00753E07" w:rsidRDefault="00753E07" w:rsidP="00131AC4">
      <w:r>
        <w:t>Note that we will account for displaced workers at the neighborhood level, rather than as part of a neighborhood group.</w:t>
      </w:r>
    </w:p>
    <w:p w14:paraId="1BD9E1AA" w14:textId="77777777" w:rsidR="00131AC4" w:rsidRDefault="00131AC4" w:rsidP="00131AC4"/>
    <w:p w14:paraId="1619F0ED" w14:textId="77777777" w:rsidR="00753E07" w:rsidRDefault="00753E07" w:rsidP="00131AC4">
      <w:r>
        <w:t>The Labor Force Fractions are model parameters</w:t>
      </w:r>
      <w:r>
        <w:rPr>
          <w:rStyle w:val="FootnoteReference"/>
          <w:rFonts w:eastAsia="Wingdings"/>
        </w:rPr>
        <w:footnoteReference w:id="62"/>
      </w:r>
      <w:r>
        <w:t>, changeable at run-time; the default values are as follows:</w:t>
      </w:r>
    </w:p>
    <w:p w14:paraId="10B30729" w14:textId="77777777" w:rsidR="00131AC4" w:rsidRDefault="00131AC4" w:rsidP="00131AC4"/>
    <w:tbl>
      <w:tblPr>
        <w:tblW w:w="4248" w:type="dxa"/>
        <w:tblInd w:w="2397" w:type="dxa"/>
        <w:tblLayout w:type="fixed"/>
        <w:tblCellMar>
          <w:left w:w="10" w:type="dxa"/>
          <w:right w:w="10" w:type="dxa"/>
        </w:tblCellMar>
        <w:tblLook w:val="0000" w:firstRow="0" w:lastRow="0" w:firstColumn="0" w:lastColumn="0" w:noHBand="0" w:noVBand="0"/>
      </w:tblPr>
      <w:tblGrid>
        <w:gridCol w:w="1779"/>
        <w:gridCol w:w="2469"/>
      </w:tblGrid>
      <w:tr w:rsidR="00753E07" w14:paraId="5DF67FD5" w14:textId="77777777" w:rsidTr="001342B4">
        <w:trPr>
          <w:cantSplit/>
        </w:trPr>
        <w:tc>
          <w:tcPr>
            <w:tcW w:w="1779" w:type="dxa"/>
            <w:tcBorders>
              <w:top w:val="single" w:sz="2" w:space="0" w:color="000000"/>
              <w:left w:val="single" w:sz="2" w:space="0" w:color="000000"/>
              <w:bottom w:val="single" w:sz="2" w:space="0" w:color="000000"/>
            </w:tcBorders>
            <w:tcMar>
              <w:top w:w="55" w:type="dxa"/>
              <w:left w:w="55" w:type="dxa"/>
              <w:bottom w:w="55" w:type="dxa"/>
              <w:right w:w="55" w:type="dxa"/>
            </w:tcMar>
          </w:tcPr>
          <w:p w14:paraId="7C3C79B4" w14:textId="77777777" w:rsidR="00753E07" w:rsidRPr="00131AC4" w:rsidRDefault="00753E07" w:rsidP="001342B4">
            <w:pPr>
              <w:pStyle w:val="TableContents"/>
              <w:rPr>
                <w:rFonts w:asciiTheme="minorHAnsi" w:hAnsiTheme="minorHAnsi"/>
                <w:b/>
                <w:bCs/>
              </w:rPr>
            </w:pPr>
            <w:r w:rsidRPr="00131AC4">
              <w:rPr>
                <w:rFonts w:asciiTheme="minorHAnsi" w:hAnsiTheme="minorHAnsi"/>
                <w:b/>
                <w:bCs/>
              </w:rPr>
              <w:t>Unit Activity</w:t>
            </w:r>
          </w:p>
        </w:tc>
        <w:tc>
          <w:tcPr>
            <w:tcW w:w="246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715E4C7" w14:textId="77777777" w:rsidR="00753E07" w:rsidRPr="00131AC4" w:rsidRDefault="00753E07" w:rsidP="001342B4">
            <w:pPr>
              <w:pStyle w:val="TableContents"/>
              <w:rPr>
                <w:rFonts w:asciiTheme="minorHAnsi" w:hAnsiTheme="minorHAnsi"/>
                <w:b/>
                <w:bCs/>
              </w:rPr>
            </w:pPr>
            <w:r w:rsidRPr="00131AC4">
              <w:rPr>
                <w:rFonts w:asciiTheme="minorHAnsi" w:hAnsiTheme="minorHAnsi"/>
                <w:b/>
                <w:bCs/>
              </w:rPr>
              <w:t>Labor Force Fraction</w:t>
            </w:r>
          </w:p>
        </w:tc>
      </w:tr>
      <w:tr w:rsidR="00753E07" w14:paraId="66ED0B73" w14:textId="7777777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14:paraId="5492EA8A" w14:textId="77777777" w:rsidR="00753E07" w:rsidRPr="00131AC4" w:rsidRDefault="00753E07" w:rsidP="001342B4">
            <w:pPr>
              <w:pStyle w:val="TableContents"/>
              <w:rPr>
                <w:rFonts w:asciiTheme="minorHAnsi" w:hAnsiTheme="minorHAnsi"/>
              </w:rPr>
            </w:pPr>
            <w:r w:rsidRPr="00131AC4">
              <w:rPr>
                <w:rFonts w:asciiTheme="minorHAnsi" w:hAnsiTheme="minorHAnsi"/>
              </w:rPr>
              <w:t>NONE</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3C9A02" w14:textId="77777777" w:rsidR="00753E07" w:rsidRPr="00131AC4" w:rsidRDefault="00753E07" w:rsidP="001342B4">
            <w:pPr>
              <w:pStyle w:val="TableContents"/>
              <w:rPr>
                <w:rFonts w:asciiTheme="minorHAnsi" w:hAnsiTheme="minorHAnsi"/>
              </w:rPr>
            </w:pPr>
            <w:r w:rsidRPr="00131AC4">
              <w:rPr>
                <w:rFonts w:asciiTheme="minorHAnsi" w:hAnsiTheme="minorHAnsi"/>
              </w:rPr>
              <w:t>0.6</w:t>
            </w:r>
          </w:p>
        </w:tc>
      </w:tr>
      <w:tr w:rsidR="00753E07" w14:paraId="5E582AF2" w14:textId="7777777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14:paraId="2EDD3AFB" w14:textId="77777777" w:rsidR="00753E07" w:rsidRPr="00131AC4" w:rsidRDefault="00753E07" w:rsidP="001342B4">
            <w:pPr>
              <w:pStyle w:val="TableContents"/>
              <w:rPr>
                <w:rFonts w:asciiTheme="minorHAnsi" w:hAnsiTheme="minorHAnsi"/>
              </w:rPr>
            </w:pPr>
            <w:r w:rsidRPr="00131AC4">
              <w:rPr>
                <w:rFonts w:asciiTheme="minorHAnsi" w:hAnsiTheme="minorHAnsi"/>
              </w:rPr>
              <w:t>DISPLACED</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2C80DA" w14:textId="77777777" w:rsidR="00753E07" w:rsidRPr="00131AC4" w:rsidRDefault="00753E07" w:rsidP="001342B4">
            <w:pPr>
              <w:pStyle w:val="TableContents"/>
              <w:rPr>
                <w:rFonts w:asciiTheme="minorHAnsi" w:hAnsiTheme="minorHAnsi"/>
              </w:rPr>
            </w:pPr>
            <w:r w:rsidRPr="00131AC4">
              <w:rPr>
                <w:rFonts w:asciiTheme="minorHAnsi" w:hAnsiTheme="minorHAnsi"/>
              </w:rPr>
              <w:t>0.4</w:t>
            </w:r>
          </w:p>
        </w:tc>
      </w:tr>
      <w:tr w:rsidR="00753E07" w14:paraId="775C4D43" w14:textId="7777777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14:paraId="77747A93" w14:textId="77777777" w:rsidR="00753E07" w:rsidRPr="00131AC4" w:rsidRDefault="00753E07" w:rsidP="001342B4">
            <w:pPr>
              <w:pStyle w:val="TableContents"/>
              <w:rPr>
                <w:rFonts w:asciiTheme="minorHAnsi" w:hAnsiTheme="minorHAnsi"/>
              </w:rPr>
            </w:pPr>
            <w:r w:rsidRPr="00131AC4">
              <w:rPr>
                <w:rFonts w:asciiTheme="minorHAnsi" w:hAnsiTheme="minorHAnsi"/>
              </w:rPr>
              <w:t>IN_CAMP</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8F527C" w14:textId="77777777" w:rsidR="00753E07" w:rsidRPr="00131AC4" w:rsidRDefault="00753E07" w:rsidP="001342B4">
            <w:pPr>
              <w:pStyle w:val="TableContents"/>
              <w:rPr>
                <w:rFonts w:asciiTheme="minorHAnsi" w:hAnsiTheme="minorHAnsi"/>
              </w:rPr>
            </w:pPr>
            <w:r w:rsidRPr="00131AC4">
              <w:rPr>
                <w:rFonts w:asciiTheme="minorHAnsi" w:hAnsiTheme="minorHAnsi"/>
              </w:rPr>
              <w:t>0.0</w:t>
            </w:r>
          </w:p>
        </w:tc>
      </w:tr>
    </w:tbl>
    <w:p w14:paraId="2B0D0AF6" w14:textId="77777777" w:rsidR="00753E07" w:rsidRDefault="00753E07" w:rsidP="00131AC4"/>
    <w:p w14:paraId="2E6A505E" w14:textId="77777777" w:rsidR="00753E07" w:rsidRDefault="00753E07" w:rsidP="00131AC4">
      <w:r>
        <w:t>The assumption is that DISPLACED units, which are mingled with the host population, look for jobs at a decreased rate due to their unsettled condition.  As DISPLACED units assimilate, they can be given an activity of NONE.  Further, we assume that personnel in refugee camps have no opportunity to look for work.  Again, if camps turn into permanent settlements the unit activity can be changed.</w:t>
      </w:r>
    </w:p>
    <w:p w14:paraId="3F99E730" w14:textId="77777777" w:rsidR="00753E07" w:rsidRDefault="00753E07" w:rsidP="00753E07">
      <w:pPr>
        <w:pStyle w:val="Heading3"/>
      </w:pPr>
      <w:bookmarkStart w:id="285" w:name="_Toc310421858"/>
      <w:bookmarkStart w:id="286" w:name="_Toc316891174"/>
      <w:r>
        <w:t>Neighborhood Population</w:t>
      </w:r>
      <w:bookmarkEnd w:id="285"/>
      <w:bookmarkEnd w:id="286"/>
    </w:p>
    <w:p w14:paraId="0E46E964" w14:textId="77777777" w:rsidR="00753E07" w:rsidRDefault="00753E07" w:rsidP="00131AC4">
      <w:r>
        <w:t>Neighborhood figures are the total of the civilian group figures for the groups resident in the neighborhood, plus the total of the figures for units displaced from their neighborhoods of origin.  Thus, we must first determine the figures for displaced units.</w:t>
      </w:r>
    </w:p>
    <w:p w14:paraId="517469B5" w14:textId="77777777" w:rsidR="00753E07" w:rsidRDefault="00753E07" w:rsidP="00753E07">
      <w:pPr>
        <w:pStyle w:val="Heading4"/>
      </w:pPr>
      <w:bookmarkStart w:id="287" w:name="_Toc310421859"/>
      <w:bookmarkStart w:id="288" w:name="_Toc316891175"/>
      <w:r>
        <w:t>Displaced Personnel</w:t>
      </w:r>
      <w:bookmarkEnd w:id="287"/>
      <w:bookmarkEnd w:id="288"/>
    </w:p>
    <w:p w14:paraId="7A08306C" w14:textId="77777777" w:rsidR="00753E07" w:rsidRDefault="00753E07" w:rsidP="00131AC4">
      <w:r>
        <w:t>The total personnel in units displaced from their neighborhood of origin is simply</w:t>
      </w:r>
    </w:p>
    <w:p w14:paraId="51FBC070" w14:textId="77777777" w:rsidR="00131AC4" w:rsidRDefault="00131AC4" w:rsidP="00131AC4"/>
    <w:p w14:paraId="2736A01D" w14:textId="77777777" w:rsidR="00753E07" w:rsidRPr="00131AC4" w:rsidRDefault="002E7BC9" w:rsidP="00131AC4">
      <w:pPr>
        <w:ind w:left="360"/>
      </w:pPr>
      <m:oMathPara>
        <m:oMathParaPr>
          <m:jc m:val="left"/>
        </m:oMathParaPr>
        <m:oMath>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14:paraId="5321321F" w14:textId="77777777" w:rsidR="00131AC4" w:rsidRPr="0025040F" w:rsidRDefault="00131AC4" w:rsidP="00131AC4">
      <w:pPr>
        <w:ind w:left="360"/>
      </w:pPr>
    </w:p>
    <w:p w14:paraId="75A93C31" w14:textId="77777777" w:rsidR="00753E07" w:rsidRDefault="00753E07" w:rsidP="00131AC4">
      <w:r>
        <w:t>where</w:t>
      </w:r>
    </w:p>
    <w:p w14:paraId="3B8CA37B" w14:textId="77777777" w:rsidR="00131AC4" w:rsidRDefault="00131AC4" w:rsidP="00131AC4"/>
    <w:p w14:paraId="787724D3" w14:textId="77777777" w:rsidR="00753E07" w:rsidRDefault="00753E07" w:rsidP="00753E07">
      <w:pPr>
        <w:pStyle w:val="Definitions"/>
      </w:pPr>
      <w:r w:rsidRPr="00131AC4">
        <w:rPr>
          <w:i/>
        </w:rPr>
        <w:t>u</w:t>
      </w:r>
      <w:r>
        <w:tab/>
        <w:t>=</w:t>
      </w:r>
      <w:r>
        <w:tab/>
      </w:r>
      <w:r w:rsidRPr="0025040F">
        <w:t>A unit in neighborhood</w:t>
      </w:r>
      <w:r>
        <w:t xml:space="preserve"> </w:t>
      </w:r>
      <w:r w:rsidRPr="00131AC4">
        <w:rPr>
          <w:i/>
        </w:rPr>
        <w:t>n</w:t>
      </w:r>
      <w:r w:rsidRPr="0025040F">
        <w:t>, but displaced from its neighborhood of origin</w:t>
      </w:r>
      <w:r>
        <w:t>.</w:t>
      </w:r>
    </w:p>
    <w:p w14:paraId="0DCCAA9E" w14:textId="77777777" w:rsidR="00753E07" w:rsidRDefault="002E7BC9" w:rsidP="00753E07">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753E07">
        <w:tab/>
        <w:t>=</w:t>
      </w:r>
      <w:r w:rsidR="00753E07">
        <w:tab/>
      </w:r>
      <w:r w:rsidR="00753E07" w:rsidRPr="0025040F">
        <w:t>The number of personnel in unit</w:t>
      </w:r>
      <w:r w:rsidR="00753E07">
        <w:t xml:space="preserve"> </w:t>
      </w:r>
      <w:r w:rsidR="00753E07" w:rsidRPr="00131AC4">
        <w:rPr>
          <w:i/>
        </w:rPr>
        <w:t>u</w:t>
      </w:r>
      <w:r w:rsidR="00753E07">
        <w:t>.</w:t>
      </w:r>
    </w:p>
    <w:p w14:paraId="7FBA1B87" w14:textId="77777777" w:rsidR="00753E07" w:rsidRDefault="00753E07" w:rsidP="00753E07">
      <w:pPr>
        <w:pStyle w:val="Definitions"/>
      </w:pPr>
    </w:p>
    <w:p w14:paraId="21BF09B9" w14:textId="77777777" w:rsidR="00753E07" w:rsidRDefault="00753E07" w:rsidP="00753E07">
      <w:pPr>
        <w:pStyle w:val="Heading4"/>
      </w:pPr>
      <w:bookmarkStart w:id="289" w:name="_Toc310421860"/>
      <w:bookmarkStart w:id="290" w:name="_Toc316891176"/>
      <w:r>
        <w:t>Displaced Consumers</w:t>
      </w:r>
      <w:bookmarkEnd w:id="289"/>
      <w:bookmarkEnd w:id="290"/>
    </w:p>
    <w:p w14:paraId="38E4C577" w14:textId="77777777" w:rsidR="00753E07" w:rsidRDefault="00753E07" w:rsidP="00131AC4">
      <w:r>
        <w:t>To be displaced is to be displaced from one's land, crops, and livestock; hence, all displaced personnel must willy-nilly participate in the regional economy.  Thus, all displaced personnel are consumers.</w:t>
      </w:r>
    </w:p>
    <w:p w14:paraId="3B78361B" w14:textId="77777777" w:rsidR="00753E07" w:rsidRDefault="00753E07" w:rsidP="00753E07">
      <w:pPr>
        <w:pStyle w:val="Heading4"/>
      </w:pPr>
      <w:bookmarkStart w:id="291" w:name="_Toc310421861"/>
      <w:bookmarkStart w:id="292" w:name="_Toc316891177"/>
      <w:r>
        <w:t>Displaced Labor Force</w:t>
      </w:r>
      <w:bookmarkEnd w:id="291"/>
      <w:bookmarkEnd w:id="292"/>
    </w:p>
    <w:p w14:paraId="0DC0756A" w14:textId="77777777" w:rsidR="00753E07" w:rsidRDefault="00753E07" w:rsidP="00131AC4">
      <w:r>
        <w:t xml:space="preserve">The displaced labor force in neighborhood </w:t>
      </w:r>
      <w:r>
        <w:rPr>
          <w:i/>
          <w:iCs/>
        </w:rPr>
        <w:t>n</w:t>
      </w:r>
      <w:r>
        <w:t xml:space="preserve">, </w:t>
      </w:r>
      <m:oMath>
        <m:sSub>
          <m:sSubPr>
            <m:ctrlPr>
              <w:rPr>
                <w:rFonts w:ascii="Cambria Math" w:hAnsi="Cambria Math"/>
              </w:rPr>
            </m:ctrlPr>
          </m:sSubPr>
          <m:e>
            <m:r>
              <w:rPr>
                <w:rFonts w:ascii="Cambria Math" w:hAnsi="Cambria Math"/>
              </w:rPr>
              <m:t>DLF</m:t>
            </m:r>
          </m:e>
          <m:sub>
            <m:r>
              <w:rPr>
                <w:rFonts w:ascii="Cambria Math" w:hAnsi="Cambria Math"/>
              </w:rPr>
              <m:t>n</m:t>
            </m:r>
          </m:sub>
        </m:sSub>
      </m:oMath>
      <w:r>
        <w:t>, is computed much like the labor force for a neighborhood group:</w:t>
      </w:r>
    </w:p>
    <w:p w14:paraId="1D6885D2" w14:textId="77777777" w:rsidR="00131AC4" w:rsidRDefault="00131AC4" w:rsidP="00131AC4"/>
    <w:p w14:paraId="2B65218D" w14:textId="77777777" w:rsidR="00753E07" w:rsidRPr="0025040F" w:rsidRDefault="002E7BC9" w:rsidP="00131AC4">
      <w:pPr>
        <w:ind w:left="360"/>
      </w:pPr>
      <m:oMathPara>
        <m:oMathParaPr>
          <m:jc m:val="left"/>
        </m:oMathParaPr>
        <m:oMath>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14:paraId="61C4E0FB" w14:textId="599B1790" w:rsidR="00753E07" w:rsidRDefault="00753E07" w:rsidP="00753E07">
      <w:pPr>
        <w:pStyle w:val="Heading4"/>
      </w:pPr>
      <w:bookmarkStart w:id="293" w:name="_Toc310421862"/>
      <w:bookmarkStart w:id="294" w:name="_Toc316891178"/>
      <w:r>
        <w:t>Neighborhood Totals</w:t>
      </w:r>
      <w:bookmarkEnd w:id="293"/>
      <w:bookmarkEnd w:id="294"/>
    </w:p>
    <w:p w14:paraId="58F7F751" w14:textId="77777777" w:rsidR="00753E07" w:rsidRDefault="00753E07" w:rsidP="00131AC4">
      <w:r>
        <w:t xml:space="preserve">The total population of neighborhood </w:t>
      </w:r>
      <w:r>
        <w:rPr>
          <w:i/>
          <w:iCs/>
        </w:rPr>
        <w:t>n</w:t>
      </w:r>
      <w:r>
        <w:t xml:space="preserve"> is simply the population of all resident civilian groups, plus all displaced personnel:</w:t>
      </w:r>
    </w:p>
    <w:p w14:paraId="4DE27E7D" w14:textId="77777777" w:rsidR="00131AC4" w:rsidRDefault="00131AC4" w:rsidP="00131AC4"/>
    <w:p w14:paraId="3BD7BB1D" w14:textId="77777777" w:rsidR="00753E07" w:rsidRPr="00131AC4" w:rsidRDefault="002E7BC9"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14:paraId="1E7A0018" w14:textId="77777777" w:rsidR="00131AC4" w:rsidRPr="00C21485" w:rsidRDefault="00131AC4" w:rsidP="00131AC4">
      <w:pPr>
        <w:ind w:left="360"/>
      </w:pPr>
    </w:p>
    <w:p w14:paraId="5E321576" w14:textId="77777777" w:rsidR="00753E07" w:rsidRDefault="00753E07" w:rsidP="00131AC4">
      <w:r>
        <w:t>The consumer population and labor force are computed similarly:</w:t>
      </w:r>
    </w:p>
    <w:p w14:paraId="49626033" w14:textId="77777777" w:rsidR="00131AC4" w:rsidRDefault="00131AC4" w:rsidP="00131AC4"/>
    <w:p w14:paraId="426E261C" w14:textId="77777777" w:rsidR="00753E07" w:rsidRPr="00131AC4" w:rsidRDefault="002E7BC9"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m:oMathPara>
    </w:p>
    <w:p w14:paraId="5E11694E" w14:textId="77777777" w:rsidR="00131AC4" w:rsidRPr="00C21485" w:rsidRDefault="00131AC4" w:rsidP="00131AC4">
      <w:pPr>
        <w:ind w:left="360"/>
      </w:pPr>
    </w:p>
    <w:p w14:paraId="16B8DCA3" w14:textId="77777777" w:rsidR="00753E07" w:rsidRPr="00C21485" w:rsidRDefault="002E7BC9"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m:oMathPara>
    </w:p>
    <w:p w14:paraId="4CF5123C" w14:textId="77777777" w:rsidR="00753E07" w:rsidRDefault="00753E07" w:rsidP="00753E07">
      <w:pPr>
        <w:pStyle w:val="Heading3"/>
      </w:pPr>
      <w:bookmarkStart w:id="295" w:name="_Toc310421863"/>
      <w:bookmarkStart w:id="296" w:name="_Toc316891179"/>
      <w:r>
        <w:t>Regional Population</w:t>
      </w:r>
      <w:bookmarkEnd w:id="295"/>
      <w:bookmarkEnd w:id="296"/>
    </w:p>
    <w:p w14:paraId="70C96A66" w14:textId="77777777" w:rsidR="00753E07" w:rsidRDefault="00753E07" w:rsidP="00131AC4">
      <w:r>
        <w:t>The regional population, consumers, and labor force are simply summed up across the “local” neighborhoods in the obvious way.</w:t>
      </w:r>
    </w:p>
    <w:p w14:paraId="7A03CCC1" w14:textId="77777777" w:rsidR="00753E07" w:rsidRDefault="00753E07" w:rsidP="00753E07">
      <w:pPr>
        <w:pStyle w:val="Heading3"/>
      </w:pPr>
      <w:bookmarkStart w:id="297" w:name="_Toc310421864"/>
      <w:bookmarkStart w:id="298" w:name="_Toc316891180"/>
      <w:r>
        <w:lastRenderedPageBreak/>
        <w:t>Unemployment</w:t>
      </w:r>
      <w:bookmarkEnd w:id="297"/>
      <w:bookmarkEnd w:id="298"/>
    </w:p>
    <w:p w14:paraId="7ED2F222" w14:textId="77777777" w:rsidR="00753E07" w:rsidRDefault="00753E07" w:rsidP="00131AC4">
      <w:r>
        <w:t xml:space="preserve">Unemployment can drive attitude change. The Economics Model computes the unemployment rate, </w:t>
      </w:r>
      <w:r>
        <w:rPr>
          <w:i/>
          <w:iCs/>
        </w:rPr>
        <w:t>UR</w:t>
      </w:r>
      <w:r>
        <w:t>, for the region of interest.</w:t>
      </w:r>
    </w:p>
    <w:p w14:paraId="7DA00373" w14:textId="77777777" w:rsidR="00753E07" w:rsidRDefault="00753E07" w:rsidP="00753E07">
      <w:pPr>
        <w:pStyle w:val="Heading4"/>
      </w:pPr>
      <w:bookmarkStart w:id="299" w:name="_Toc310421865"/>
      <w:bookmarkStart w:id="300" w:name="_Toc316891181"/>
      <w:r>
        <w:t>Disaggregation to Neighborhoods</w:t>
      </w:r>
      <w:bookmarkEnd w:id="299"/>
      <w:bookmarkEnd w:id="300"/>
    </w:p>
    <w:p w14:paraId="7EB151C7" w14:textId="77777777" w:rsidR="00753E07" w:rsidRDefault="00753E07" w:rsidP="00131AC4">
      <w:r>
        <w:t xml:space="preserve">Lacking any better way to disaggregate unemployment, we will assume that </w:t>
      </w:r>
      <w:r>
        <w:rPr>
          <w:i/>
          <w:iCs/>
        </w:rPr>
        <w:t>UR</w:t>
      </w:r>
      <w:r>
        <w:t xml:space="preserve"> affects each neighborhood in proportion to its labor force.  That is, if </w:t>
      </w:r>
      <w:r>
        <w:rPr>
          <w:i/>
          <w:iCs/>
        </w:rPr>
        <w:t>UR</w:t>
      </w:r>
      <w:r>
        <w:t xml:space="preserve"> is 5%, then 5% of each neighborhood's labor force will be unemployed.  The unemployed population for the neighborhood is then </w:t>
      </w:r>
      <m:oMath>
        <m:sSub>
          <m:sSubPr>
            <m:ctrlPr>
              <w:rPr>
                <w:rFonts w:ascii="Cambria Math" w:hAnsi="Cambria Math"/>
              </w:rPr>
            </m:ctrlPr>
          </m:sSubPr>
          <m:e>
            <m:r>
              <w:rPr>
                <w:rFonts w:ascii="Cambria Math" w:hAnsi="Cambria Math"/>
              </w:rPr>
              <m:t>UP</m:t>
            </m:r>
          </m:e>
          <m:sub>
            <m:r>
              <w:rPr>
                <w:rFonts w:ascii="Cambria Math" w:hAnsi="Cambria Math"/>
              </w:rPr>
              <m:t>n</m:t>
            </m:r>
          </m:sub>
        </m:sSub>
      </m:oMath>
      <w:r>
        <w:t>:</w:t>
      </w:r>
    </w:p>
    <w:p w14:paraId="4F3D410A" w14:textId="77777777" w:rsidR="00131AC4" w:rsidRDefault="00131AC4" w:rsidP="00131AC4"/>
    <w:p w14:paraId="739B3AFF" w14:textId="77777777" w:rsidR="00753E07" w:rsidRPr="00131AC4" w:rsidRDefault="002E7BC9"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14:paraId="22A60A92" w14:textId="77777777" w:rsidR="00131AC4" w:rsidRPr="00C21485" w:rsidRDefault="00131AC4" w:rsidP="00131AC4">
      <w:pPr>
        <w:ind w:left="360"/>
      </w:pPr>
    </w:p>
    <w:p w14:paraId="253344A5" w14:textId="77777777" w:rsidR="00753E07" w:rsidRDefault="00753E07" w:rsidP="00131AC4">
      <w:r>
        <w:t>where</w:t>
      </w:r>
    </w:p>
    <w:p w14:paraId="56F05370" w14:textId="77777777" w:rsidR="00131AC4" w:rsidRDefault="00131AC4" w:rsidP="00131AC4"/>
    <w:p w14:paraId="3ADD3918" w14:textId="77777777" w:rsidR="00753E07" w:rsidRDefault="002E7BC9"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n</m:t>
            </m:r>
          </m:sub>
        </m:sSub>
      </m:oMath>
      <w:r w:rsidR="00753E07">
        <w:tab/>
        <w:t>=</w:t>
      </w:r>
      <w:r w:rsidR="00753E07">
        <w:tab/>
      </w:r>
      <w:r w:rsidR="00753E07" w:rsidRPr="00C21485">
        <w:t xml:space="preserve">The number of people in the labor force in neighborhood </w:t>
      </w:r>
      <w:r w:rsidR="00753E07" w:rsidRPr="00131AC4">
        <w:rPr>
          <w:i/>
        </w:rPr>
        <w:t>n</w:t>
      </w:r>
      <w:r w:rsidR="00753E07">
        <w:t>.</w:t>
      </w:r>
    </w:p>
    <w:p w14:paraId="53E42EAD" w14:textId="77777777" w:rsidR="00753E07" w:rsidRDefault="00753E07" w:rsidP="00753E07">
      <w:pPr>
        <w:pStyle w:val="Definitions"/>
      </w:pPr>
    </w:p>
    <w:p w14:paraId="73DF7E55" w14:textId="77777777" w:rsidR="00753E07" w:rsidRDefault="00753E07" w:rsidP="00131AC4">
      <w:pPr>
        <w:rPr>
          <w:i/>
          <w:iCs/>
        </w:rPr>
      </w:pPr>
      <w:r>
        <w:t xml:space="preserve">However, the size of the labor force relative to the neighborhood population as a whole depends on the subsistence population of each neighborhood group.  A high unemployment rate may be of little concern in a neighborhood with 90% subsistence.  For attitude effects, we are primarily concerned with the ratio of unemployed workers with the total population: the unemployed workers per capita, or </w:t>
      </w:r>
      <m:oMath>
        <m:sSub>
          <m:sSubPr>
            <m:ctrlPr>
              <w:rPr>
                <w:rFonts w:ascii="Cambria Math" w:hAnsi="Cambria Math"/>
              </w:rPr>
            </m:ctrlPr>
          </m:sSubPr>
          <m:e>
            <m:r>
              <w:rPr>
                <w:rFonts w:ascii="Cambria Math" w:hAnsi="Cambria Math"/>
              </w:rPr>
              <m:t>UPC</m:t>
            </m:r>
          </m:e>
          <m:sub>
            <m:r>
              <w:rPr>
                <w:rFonts w:ascii="Cambria Math" w:hAnsi="Cambria Math"/>
              </w:rPr>
              <m:t>n</m:t>
            </m:r>
          </m:sub>
        </m:sSub>
      </m:oMath>
      <w:r>
        <w:rPr>
          <w:i/>
          <w:iCs/>
        </w:rPr>
        <w:t>:</w:t>
      </w:r>
    </w:p>
    <w:p w14:paraId="5CBDC5B4" w14:textId="77777777" w:rsidR="00131AC4" w:rsidRDefault="00131AC4" w:rsidP="00131AC4"/>
    <w:p w14:paraId="7756784F" w14:textId="4B525A72" w:rsidR="00131AC4" w:rsidRPr="00131AC4" w:rsidRDefault="002E7BC9" w:rsidP="00131AC4">
      <w:pPr>
        <w:ind w:left="360"/>
      </w:pPr>
      <m:oMathPara>
        <m:oMath>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n</m:t>
                  </m:r>
                </m:sub>
              </m:sSub>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14:paraId="40B87CA8" w14:textId="77777777" w:rsidR="00753E07" w:rsidRDefault="00753E07" w:rsidP="00753E07">
      <w:pPr>
        <w:pStyle w:val="Heading4"/>
      </w:pPr>
      <w:bookmarkStart w:id="301" w:name="_Toc310421866"/>
      <w:bookmarkStart w:id="302" w:name="_Toc316891182"/>
      <w:r>
        <w:t>Disaggregation to Civilian Groups</w:t>
      </w:r>
      <w:bookmarkEnd w:id="301"/>
      <w:bookmarkEnd w:id="302"/>
    </w:p>
    <w:p w14:paraId="00930F81" w14:textId="77777777" w:rsidR="00753E07" w:rsidRDefault="00753E07" w:rsidP="00131AC4">
      <w:r>
        <w:t xml:space="preserve">Precisely the same logic applies to each group in each neighborhood.  The unemployed population for civilian group </w:t>
      </w:r>
      <w:r>
        <w:rPr>
          <w:i/>
          <w:iCs/>
        </w:rPr>
        <w:t>g</w:t>
      </w:r>
      <w:r>
        <w:t xml:space="preserve"> is </w:t>
      </w:r>
      <m:oMath>
        <m:sSub>
          <m:sSubPr>
            <m:ctrlPr>
              <w:rPr>
                <w:rFonts w:ascii="Cambria Math" w:hAnsi="Cambria Math"/>
              </w:rPr>
            </m:ctrlPr>
          </m:sSubPr>
          <m:e>
            <m:r>
              <w:rPr>
                <w:rFonts w:ascii="Cambria Math" w:hAnsi="Cambria Math"/>
              </w:rPr>
              <m:t>UP</m:t>
            </m:r>
          </m:e>
          <m:sub>
            <m:r>
              <w:rPr>
                <w:rFonts w:ascii="Cambria Math" w:hAnsi="Cambria Math"/>
              </w:rPr>
              <m:t>g</m:t>
            </m:r>
          </m:sub>
        </m:sSub>
      </m:oMath>
      <w:r>
        <w:t>:</w:t>
      </w:r>
    </w:p>
    <w:p w14:paraId="3164A8E6" w14:textId="77777777" w:rsidR="00131AC4" w:rsidRDefault="00131AC4" w:rsidP="00131AC4"/>
    <w:p w14:paraId="24C66C81" w14:textId="77777777" w:rsidR="00753E07" w:rsidRPr="00131AC4" w:rsidRDefault="002E7BC9"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14:paraId="7DB03F17" w14:textId="77777777" w:rsidR="00131AC4" w:rsidRPr="00C21485" w:rsidRDefault="00131AC4" w:rsidP="00131AC4">
      <w:pPr>
        <w:ind w:left="360"/>
      </w:pPr>
    </w:p>
    <w:p w14:paraId="6B3D63E2" w14:textId="77777777" w:rsidR="00753E07" w:rsidRDefault="00753E07" w:rsidP="00131AC4">
      <w:r>
        <w:t>where</w:t>
      </w:r>
    </w:p>
    <w:p w14:paraId="7515CB58" w14:textId="77777777" w:rsidR="00131AC4" w:rsidRDefault="00131AC4" w:rsidP="00131AC4"/>
    <w:p w14:paraId="2D2DC456" w14:textId="77777777" w:rsidR="00753E07" w:rsidRDefault="002E7BC9"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g</m:t>
            </m:r>
          </m:sub>
        </m:sSub>
      </m:oMath>
      <w:r w:rsidR="00753E07">
        <w:tab/>
        <w:t>=</w:t>
      </w:r>
      <w:r w:rsidR="00753E07">
        <w:tab/>
      </w:r>
      <w:r w:rsidR="00753E07" w:rsidRPr="00C21485">
        <w:t>The number of people from group</w:t>
      </w:r>
      <w:r w:rsidR="00753E07">
        <w:t xml:space="preserve"> </w:t>
      </w:r>
      <w:r w:rsidR="00753E07" w:rsidRPr="00131AC4">
        <w:rPr>
          <w:i/>
        </w:rPr>
        <w:t>g</w:t>
      </w:r>
      <w:r w:rsidR="00753E07">
        <w:t xml:space="preserve"> </w:t>
      </w:r>
      <w:r w:rsidR="00753E07" w:rsidRPr="00C21485">
        <w:t>in the labor force</w:t>
      </w:r>
      <w:r w:rsidR="00753E07">
        <w:t>.</w:t>
      </w:r>
    </w:p>
    <w:p w14:paraId="4FD1D043" w14:textId="77777777" w:rsidR="00753E07" w:rsidRDefault="00753E07" w:rsidP="00753E07">
      <w:pPr>
        <w:pStyle w:val="Definitions"/>
      </w:pPr>
    </w:p>
    <w:p w14:paraId="3F2F7CF2" w14:textId="77777777" w:rsidR="00753E07" w:rsidRDefault="00753E07" w:rsidP="00131AC4">
      <w:r>
        <w:t xml:space="preserve">And then, the unemployed per capita for each group </w:t>
      </w:r>
      <w:r>
        <w:rPr>
          <w:i/>
          <w:iCs/>
        </w:rPr>
        <w:t>g</w:t>
      </w:r>
      <w:r>
        <w:t xml:space="preserve"> is:</w:t>
      </w:r>
    </w:p>
    <w:p w14:paraId="6026EC66" w14:textId="77777777" w:rsidR="00131AC4" w:rsidRDefault="00131AC4" w:rsidP="00131AC4"/>
    <w:p w14:paraId="1BD92B41" w14:textId="77777777" w:rsidR="00753E07" w:rsidRPr="00C21485" w:rsidRDefault="002E7BC9" w:rsidP="00131AC4">
      <w:pPr>
        <w:ind w:left="360"/>
      </w:pPr>
      <m:oMathPara>
        <m:oMathParaPr>
          <m:jc m:val="left"/>
        </m:oMathParaPr>
        <m:oMath>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g</m:t>
                  </m:r>
                </m:sub>
              </m:sSub>
            </m:num>
            <m:den>
              <m:sSub>
                <m:sSubPr>
                  <m:ctrlPr>
                    <w:rPr>
                      <w:rFonts w:ascii="Cambria Math" w:hAnsi="Cambria Math"/>
                    </w:rPr>
                  </m:ctrlPr>
                </m:sSubPr>
                <m:e>
                  <m:r>
                    <w:rPr>
                      <w:rFonts w:ascii="Cambria Math" w:hAnsi="Cambria Math"/>
                    </w:rPr>
                    <m:t>population</m:t>
                  </m:r>
                </m:e>
                <m:sub>
                  <m:r>
                    <w:rPr>
                      <w:rFonts w:ascii="Cambria Math" w:hAnsi="Cambria Math"/>
                    </w:rPr>
                    <m:t>g</m:t>
                  </m:r>
                </m:sub>
              </m:sSub>
            </m:den>
          </m:f>
        </m:oMath>
      </m:oMathPara>
    </w:p>
    <w:p w14:paraId="755D2032" w14:textId="77777777" w:rsidR="00753E07" w:rsidRDefault="00753E07" w:rsidP="00753E07">
      <w:pPr>
        <w:pStyle w:val="Heading4"/>
      </w:pPr>
      <w:bookmarkStart w:id="303" w:name="_Toc310421867"/>
      <w:bookmarkStart w:id="304" w:name="_Toc316891183"/>
      <w:r>
        <w:lastRenderedPageBreak/>
        <w:t>Unemployment Situations</w:t>
      </w:r>
      <w:bookmarkEnd w:id="303"/>
      <w:bookmarkEnd w:id="304"/>
    </w:p>
    <w:p w14:paraId="10A9183A" w14:textId="77777777" w:rsidR="00753E07" w:rsidRDefault="00753E07" w:rsidP="00131AC4">
      <w:r>
        <w:t>How does unemployment affect the civilians?</w:t>
      </w:r>
    </w:p>
    <w:p w14:paraId="5906AFF5" w14:textId="77777777" w:rsidR="00131AC4" w:rsidRDefault="00131AC4" w:rsidP="00131AC4"/>
    <w:p w14:paraId="42131880" w14:textId="77777777" w:rsidR="00753E07" w:rsidRDefault="00753E07" w:rsidP="00B80934">
      <w:pPr>
        <w:pStyle w:val="ListParagraph"/>
        <w:numPr>
          <w:ilvl w:val="0"/>
          <w:numId w:val="51"/>
        </w:numPr>
      </w:pPr>
      <w:r w:rsidRPr="00C21485">
        <w:t>The unemployed civilians take a hit to their satisfaction levels, with the usual indirect effects on other groups.  This will particularly affect Quality of Life (QOL), and should depend on each neighborhood group's effective unemployment rate.</w:t>
      </w:r>
    </w:p>
    <w:p w14:paraId="7099250A" w14:textId="77777777" w:rsidR="00131AC4" w:rsidRPr="00C21485" w:rsidRDefault="00131AC4" w:rsidP="00131AC4"/>
    <w:p w14:paraId="719FBF83" w14:textId="77777777" w:rsidR="00753E07" w:rsidRDefault="00753E07" w:rsidP="00B80934">
      <w:pPr>
        <w:pStyle w:val="ListParagraph"/>
        <w:numPr>
          <w:ilvl w:val="0"/>
          <w:numId w:val="51"/>
        </w:numPr>
      </w:pPr>
      <w:r w:rsidRPr="00C21485">
        <w:t>If there are many unemployed civilians, the fact of</w:t>
      </w:r>
      <w:r>
        <w:t xml:space="preserve"> their presence will become a problem for their neighbors due to increases in crime and other social conflict.  This effect will be negligible for small unemployment rates, and dominant for large ones (for some value of "small" and "large"). This will particularly affect Safety (SFT), and possibly Autonomy (AUT), and should depend on the effective unemployment rate of the neighborhood as a whole.</w:t>
      </w:r>
    </w:p>
    <w:p w14:paraId="294C4275" w14:textId="77777777" w:rsidR="00131AC4" w:rsidRDefault="00131AC4" w:rsidP="00131AC4"/>
    <w:p w14:paraId="1882FCB4" w14:textId="77777777" w:rsidR="00753E07" w:rsidRDefault="00753E07" w:rsidP="00131AC4">
      <w:r>
        <w:t>If unemployment in a neighborhood is sufficiently dire, it will engender an UNEMP (unemployment) demographic situation.  Following the pattern used for activity situations, we compute a factor, analogous to a coverage fraction, that will be used to scale the magnitudes in the situation's rule set.  We will use a Z-curve to convert the unemployment per capita into a multiplicative factor, ranging from 0.0 to 2.0:</w:t>
      </w:r>
    </w:p>
    <w:p w14:paraId="74253F75" w14:textId="77777777" w:rsidR="00753E07" w:rsidRDefault="00753E07" w:rsidP="00753E07">
      <w:pPr>
        <w:pStyle w:val="Textbody"/>
        <w:jc w:val="center"/>
      </w:pPr>
      <w:r>
        <w:rPr>
          <w:noProof/>
        </w:rPr>
        <w:drawing>
          <wp:inline distT="0" distB="0" distL="0" distR="0" wp14:anchorId="688BD640" wp14:editId="57A732E9">
            <wp:extent cx="4387850" cy="199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7850" cy="1993900"/>
                    </a:xfrm>
                    <a:prstGeom prst="rect">
                      <a:avLst/>
                    </a:prstGeom>
                    <a:noFill/>
                    <a:ln>
                      <a:noFill/>
                    </a:ln>
                  </pic:spPr>
                </pic:pic>
              </a:graphicData>
            </a:graphic>
          </wp:inline>
        </w:drawing>
      </w:r>
    </w:p>
    <w:p w14:paraId="540062F0" w14:textId="77777777" w:rsidR="00753E07" w:rsidRDefault="00753E07" w:rsidP="00131AC4">
      <w:r>
        <w:t>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population is unemployed; but very high unemployment brings other problems that can't simply be addressed by an attitude rule set.</w:t>
      </w:r>
    </w:p>
    <w:p w14:paraId="436B72A4" w14:textId="77777777" w:rsidR="00131AC4" w:rsidRDefault="00131AC4" w:rsidP="00131AC4"/>
    <w:p w14:paraId="2DE07F8F" w14:textId="77777777" w:rsidR="00753E07" w:rsidRDefault="00753E07" w:rsidP="00131AC4">
      <w:r>
        <w:t>Using the above curve, we will compute an unemployment attitude factor (UAF) for the neighborhood as a whole, and for each individual group within it:</w:t>
      </w:r>
    </w:p>
    <w:p w14:paraId="0C19E56F" w14:textId="77777777" w:rsidR="00131AC4" w:rsidRDefault="00131AC4" w:rsidP="00131AC4"/>
    <w:p w14:paraId="188A59C8" w14:textId="77777777" w:rsidR="00753E07" w:rsidRPr="00131AC4" w:rsidRDefault="002E7BC9"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m:oMathPara>
    </w:p>
    <w:p w14:paraId="58837D5C" w14:textId="77777777" w:rsidR="00131AC4" w:rsidRPr="00C21485" w:rsidRDefault="00131AC4" w:rsidP="00131AC4">
      <w:pPr>
        <w:ind w:left="360"/>
      </w:pPr>
    </w:p>
    <w:p w14:paraId="0EA3166A" w14:textId="77777777" w:rsidR="00753E07" w:rsidRDefault="00753E07" w:rsidP="00131AC4">
      <w:r>
        <w:t>And</w:t>
      </w:r>
    </w:p>
    <w:p w14:paraId="219FA24C" w14:textId="77777777" w:rsidR="00753E07" w:rsidRPr="00131AC4" w:rsidRDefault="002E7BC9"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m:t>
          </m:r>
        </m:oMath>
      </m:oMathPara>
    </w:p>
    <w:p w14:paraId="476D0870" w14:textId="77777777" w:rsidR="00131AC4" w:rsidRPr="00C21485" w:rsidRDefault="00131AC4" w:rsidP="00131AC4">
      <w:pPr>
        <w:ind w:left="360"/>
      </w:pPr>
    </w:p>
    <w:p w14:paraId="04220385" w14:textId="77777777" w:rsidR="00753E07" w:rsidRDefault="00753E07" w:rsidP="00131AC4">
      <w:r>
        <w:t xml:space="preserve">Then, an unemployment situation will exist in neighborhood </w:t>
      </w:r>
      <w:r>
        <w:rPr>
          <w:i/>
        </w:rPr>
        <w:t>n</w:t>
      </w:r>
      <w:r>
        <w:t xml:space="preserve"> if </w:t>
      </w:r>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t xml:space="preserve">, or if </w:t>
      </w:r>
      <m:oMath>
        <m:sSub>
          <m:sSubPr>
            <m:ctrlPr>
              <w:rPr>
                <w:rFonts w:ascii="Cambria Math" w:hAnsi="Cambria Math"/>
              </w:rPr>
            </m:ctrlPr>
          </m:sSubPr>
          <m:e>
            <m:r>
              <w:rPr>
                <w:rFonts w:ascii="Cambria Math" w:hAnsi="Cambria Math"/>
              </w:rPr>
              <m:t>UAF</m:t>
            </m:r>
          </m:e>
          <m:sub>
            <m:r>
              <w:rPr>
                <w:rFonts w:ascii="Cambria Math" w:hAnsi="Cambria Math"/>
              </w:rPr>
              <m:t>g</m:t>
            </m:r>
          </m:sub>
        </m:sSub>
        <m:r>
          <w:rPr>
            <w:rFonts w:ascii="Cambria Math" w:hAnsi="Cambria Math"/>
          </w:rPr>
          <m:t>&gt;0.0</m:t>
        </m:r>
      </m:oMath>
      <w:r>
        <w:t xml:space="preserve"> for any </w:t>
      </w:r>
      <w:r>
        <w:rPr>
          <w:i/>
          <w:iCs/>
        </w:rPr>
        <w:t>g</w:t>
      </w:r>
      <w:r>
        <w:t xml:space="preserve">.  The situation is assessed by the UNEMP rule set; see the </w:t>
      </w:r>
      <w:r>
        <w:rPr>
          <w:i/>
        </w:rPr>
        <w:t>Athena Rules</w:t>
      </w:r>
      <w:r>
        <w:t xml:space="preserve"> document for details.</w:t>
      </w:r>
    </w:p>
    <w:p w14:paraId="3CE99E9C" w14:textId="77777777" w:rsidR="00131AC4" w:rsidRPr="00C21485" w:rsidRDefault="00131AC4" w:rsidP="00131AC4"/>
    <w:p w14:paraId="27EDCADA" w14:textId="77777777" w:rsidR="00753E07" w:rsidRDefault="00753E07" w:rsidP="00131AC4">
      <w:r>
        <w:t>We assume that a civilian group's QOL is affected primarily by unemployment within the group, but that SFT and AUT are primarily affected by the number of unemployed workers in the neighborhood as a whole.  For example, one would expect the crime rate to rise with the number of unemployed workers.</w:t>
      </w:r>
    </w:p>
    <w:p w14:paraId="7F4E253B" w14:textId="77777777" w:rsidR="004F6A40" w:rsidRDefault="004F6A40" w:rsidP="00131AC4"/>
    <w:p w14:paraId="2AD82BAF" w14:textId="77777777" w:rsidR="004F6A40" w:rsidRDefault="004F6A40" w:rsidP="004F6A40">
      <w:pPr>
        <w:pStyle w:val="Heading2"/>
      </w:pPr>
      <w:bookmarkStart w:id="305" w:name="_Toc310421868"/>
      <w:bookmarkStart w:id="306" w:name="_Toc316891184"/>
      <w:r>
        <w:lastRenderedPageBreak/>
        <w:t>Economics</w:t>
      </w:r>
      <w:bookmarkEnd w:id="305"/>
      <w:bookmarkEnd w:id="306"/>
    </w:p>
    <w:p w14:paraId="4210B3B0" w14:textId="0D1997A9" w:rsidR="004F6A40" w:rsidRDefault="004F6A40" w:rsidP="001342B4">
      <w:r>
        <w:t xml:space="preserve">The Athena Economics </w:t>
      </w:r>
      <w:r w:rsidR="006717D2">
        <w:t>area</w:t>
      </w:r>
      <w:r>
        <w:t xml:space="preserve"> models the economy of the region of interest, which can be an entire country, a portion of a country, or several small countries taken together.  We will refer to this as the </w:t>
      </w:r>
      <w:r>
        <w:rPr>
          <w:i/>
          <w:iCs/>
        </w:rPr>
        <w:t>local economy</w:t>
      </w:r>
      <w:r>
        <w:t xml:space="preserve">.  The core of </w:t>
      </w:r>
      <w:r w:rsidR="006717D2">
        <w:t>the Economics area</w:t>
      </w:r>
      <w:r>
        <w:t xml:space="preserve"> is a 3-sector Computable General Equilibrium (CGE) model solved as a system of non-linear equations using the Gauss-Seidel algorithm.  </w:t>
      </w:r>
      <w:r w:rsidR="006717D2">
        <w:t>T</w:t>
      </w:r>
      <w:r>
        <w:t>his document will give a brief overview</w:t>
      </w:r>
      <w:r w:rsidR="006717D2">
        <w:t xml:space="preserve"> of the Economics area</w:t>
      </w:r>
      <w:r>
        <w:t xml:space="preserve">, and then explain how the CGE is embedded in </w:t>
      </w:r>
      <w:r w:rsidR="006717D2">
        <w:t>it</w:t>
      </w:r>
      <w:r>
        <w:t xml:space="preserve"> and how it relates to the rest of Athena.  The CGE itself is implemented as a "cell model"; the cell model code is included in Section </w:t>
      </w:r>
      <w:r w:rsidR="00D90060">
        <w:fldChar w:fldCharType="begin"/>
      </w:r>
      <w:r w:rsidR="00D90060">
        <w:instrText xml:space="preserve"> REF _Ref316890958 \r \h </w:instrText>
      </w:r>
      <w:r w:rsidR="00D90060">
        <w:fldChar w:fldCharType="separate"/>
      </w:r>
      <w:r w:rsidR="00D90060">
        <w:t>12</w:t>
      </w:r>
      <w:r w:rsidR="00D90060">
        <w:fldChar w:fldCharType="end"/>
      </w:r>
      <w:r>
        <w:t>.</w:t>
      </w:r>
    </w:p>
    <w:p w14:paraId="15CA3BFC" w14:textId="77777777" w:rsidR="004F6A40" w:rsidRDefault="004F6A40" w:rsidP="004F6A40">
      <w:pPr>
        <w:pStyle w:val="Heading3"/>
      </w:pPr>
      <w:bookmarkStart w:id="307" w:name="__RefHeading__1441_2040446466"/>
      <w:bookmarkStart w:id="308" w:name="_Toc310421869"/>
      <w:bookmarkStart w:id="309" w:name="_Toc316891185"/>
      <w:r>
        <w:t>Sectors</w:t>
      </w:r>
      <w:bookmarkEnd w:id="307"/>
      <w:bookmarkEnd w:id="308"/>
      <w:bookmarkEnd w:id="309"/>
    </w:p>
    <w:p w14:paraId="0A6BEC3F" w14:textId="77777777" w:rsidR="004F6A40" w:rsidRDefault="004F6A40" w:rsidP="001342B4">
      <w:r>
        <w:t xml:space="preserve">The CGE partitions the local economy into three sectors: </w:t>
      </w:r>
      <w:r>
        <w:rPr>
          <w:b/>
          <w:bCs/>
        </w:rPr>
        <w:t>goods</w:t>
      </w:r>
      <w:r>
        <w:t xml:space="preserve">, </w:t>
      </w:r>
      <w:r>
        <w:rPr>
          <w:b/>
          <w:bCs/>
        </w:rPr>
        <w:t>pop</w:t>
      </w:r>
      <w:r>
        <w:t xml:space="preserve">, and </w:t>
      </w:r>
      <w:r>
        <w:rPr>
          <w:b/>
          <w:bCs/>
        </w:rPr>
        <w:t>else</w:t>
      </w:r>
      <w:r>
        <w:t>.</w:t>
      </w:r>
    </w:p>
    <w:p w14:paraId="24AC380F" w14:textId="77777777" w:rsidR="001342B4" w:rsidRDefault="001342B4" w:rsidP="001342B4"/>
    <w:p w14:paraId="6952DB1E" w14:textId="77777777" w:rsidR="004F6A40" w:rsidRDefault="004F6A40" w:rsidP="001342B4">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(GBasket), a notional basket of goods and services nominally costing about $1.</w:t>
      </w:r>
    </w:p>
    <w:p w14:paraId="7DEF587C" w14:textId="77777777" w:rsidR="001342B4" w:rsidRDefault="001342B4" w:rsidP="001342B4">
      <w:pPr>
        <w:rPr>
          <w:b/>
          <w:bCs/>
        </w:rPr>
      </w:pPr>
    </w:p>
    <w:p w14:paraId="2AACEA83" w14:textId="77777777" w:rsidR="004F6A40" w:rsidRDefault="004F6A40" w:rsidP="001342B4">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14:paraId="6222805C" w14:textId="77777777" w:rsidR="001342B4" w:rsidRDefault="001342B4" w:rsidP="001342B4">
      <w:pPr>
        <w:rPr>
          <w:b/>
          <w:bCs/>
        </w:rPr>
      </w:pPr>
    </w:p>
    <w:p w14:paraId="46AD6A8C" w14:textId="77777777" w:rsidR="004F6A40" w:rsidRDefault="004F6A40" w:rsidP="001342B4">
      <w:pPr>
        <w:rPr>
          <w:b/>
          <w:bCs/>
        </w:rPr>
      </w:pPr>
      <w:r>
        <w:rPr>
          <w:b/>
          <w:bCs/>
        </w:rPr>
        <w:t>The "else" Sector:</w:t>
      </w:r>
      <w:r>
        <w:t xml:space="preserve">  The </w:t>
      </w:r>
      <w:r>
        <w:rPr>
          <w:b/>
          <w:bCs/>
        </w:rPr>
        <w:t>else</w:t>
      </w:r>
      <w:r>
        <w:t xml:space="preserve"> sector represents everything in the local economy that isn't covered by the other two sectors, as well as the entire rest of the world.  In practice, the "rest of the world" means imports and exports.  The unit of production is the </w:t>
      </w:r>
      <w:r>
        <w:rPr>
          <w:i/>
          <w:iCs/>
        </w:rPr>
        <w:t>else basket</w:t>
      </w:r>
      <w:r>
        <w:t xml:space="preserve"> (EBasket), which is similar to the goods basket and also nominally costs about $1.</w:t>
      </w:r>
    </w:p>
    <w:p w14:paraId="05DD573A" w14:textId="77777777" w:rsidR="004F6A40" w:rsidRDefault="004F6A40" w:rsidP="004F6A40">
      <w:pPr>
        <w:pStyle w:val="Heading3"/>
      </w:pPr>
      <w:bookmarkStart w:id="310" w:name="_Toc310421870"/>
      <w:bookmarkStart w:id="311" w:name="_Toc316891186"/>
      <w:r>
        <w:t>The Economic Tableau</w:t>
      </w:r>
      <w:bookmarkEnd w:id="310"/>
      <w:bookmarkEnd w:id="311"/>
    </w:p>
    <w:p w14:paraId="176801CC" w14:textId="77777777" w:rsidR="004F6A40" w:rsidRDefault="004F6A40" w:rsidP="001342B4">
      <w:r>
        <w:t>ECON displays the current state of the economy in a spreadsheet-like tableau:</w:t>
      </w:r>
    </w:p>
    <w:p w14:paraId="61F484DD" w14:textId="77777777" w:rsidR="001342B4" w:rsidRDefault="001342B4" w:rsidP="001342B4"/>
    <w:tbl>
      <w:tblPr>
        <w:tblW w:w="9972" w:type="dxa"/>
        <w:tblInd w:w="45" w:type="dxa"/>
        <w:tblLayout w:type="fixed"/>
        <w:tblCellMar>
          <w:left w:w="10" w:type="dxa"/>
          <w:right w:w="10" w:type="dxa"/>
        </w:tblCellMar>
        <w:tblLook w:val="0000" w:firstRow="0" w:lastRow="0" w:firstColumn="0" w:lastColumn="0" w:noHBand="0" w:noVBand="0"/>
      </w:tblPr>
      <w:tblGrid>
        <w:gridCol w:w="1090"/>
        <w:gridCol w:w="990"/>
        <w:gridCol w:w="900"/>
        <w:gridCol w:w="904"/>
        <w:gridCol w:w="1163"/>
        <w:gridCol w:w="1023"/>
        <w:gridCol w:w="1164"/>
        <w:gridCol w:w="2738"/>
      </w:tblGrid>
      <w:tr w:rsidR="004F6A40" w14:paraId="5F67324C" w14:textId="77777777" w:rsidTr="001342B4">
        <w:tc>
          <w:tcPr>
            <w:tcW w:w="1090" w:type="dxa"/>
            <w:tcBorders>
              <w:bottom w:val="single" w:sz="2" w:space="0" w:color="000000"/>
            </w:tcBorders>
            <w:tcMar>
              <w:top w:w="55" w:type="dxa"/>
              <w:left w:w="55" w:type="dxa"/>
              <w:bottom w:w="55" w:type="dxa"/>
              <w:right w:w="55" w:type="dxa"/>
            </w:tcMar>
          </w:tcPr>
          <w:p w14:paraId="0C19ABA8" w14:textId="77777777" w:rsidR="004F6A40" w:rsidRPr="001342B4" w:rsidRDefault="004F6A40" w:rsidP="001342B4">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14:paraId="4FDAF684"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1E2FFF6B"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pop</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14:paraId="32668111"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else</w:t>
            </w:r>
          </w:p>
        </w:tc>
        <w:tc>
          <w:tcPr>
            <w:tcW w:w="1163" w:type="dxa"/>
            <w:tcBorders>
              <w:top w:val="single" w:sz="2" w:space="0" w:color="000000"/>
              <w:left w:val="single" w:sz="2" w:space="0" w:color="000000"/>
              <w:bottom w:val="single" w:sz="2" w:space="0" w:color="000000"/>
            </w:tcBorders>
            <w:tcMar>
              <w:top w:w="55" w:type="dxa"/>
              <w:left w:w="55" w:type="dxa"/>
              <w:bottom w:w="55" w:type="dxa"/>
              <w:right w:w="55" w:type="dxa"/>
            </w:tcMar>
          </w:tcPr>
          <w:p w14:paraId="217230CF"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Revenue</w:t>
            </w:r>
          </w:p>
        </w:tc>
        <w:tc>
          <w:tcPr>
            <w:tcW w:w="1023" w:type="dxa"/>
            <w:tcBorders>
              <w:top w:val="single" w:sz="2" w:space="0" w:color="000000"/>
              <w:left w:val="single" w:sz="2" w:space="0" w:color="000000"/>
              <w:bottom w:val="single" w:sz="2" w:space="0" w:color="000000"/>
            </w:tcBorders>
            <w:tcMar>
              <w:top w:w="55" w:type="dxa"/>
              <w:left w:w="55" w:type="dxa"/>
              <w:bottom w:w="55" w:type="dxa"/>
              <w:right w:w="55" w:type="dxa"/>
            </w:tcMar>
          </w:tcPr>
          <w:p w14:paraId="34C7418D"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Price</w:t>
            </w:r>
          </w:p>
        </w:tc>
        <w:tc>
          <w:tcPr>
            <w:tcW w:w="1164" w:type="dxa"/>
            <w:tcBorders>
              <w:top w:val="single" w:sz="2" w:space="0" w:color="000000"/>
              <w:left w:val="single" w:sz="2" w:space="0" w:color="000000"/>
              <w:bottom w:val="single" w:sz="2" w:space="0" w:color="000000"/>
            </w:tcBorders>
            <w:tcMar>
              <w:top w:w="55" w:type="dxa"/>
              <w:left w:w="55" w:type="dxa"/>
              <w:bottom w:w="55" w:type="dxa"/>
              <w:right w:w="55" w:type="dxa"/>
            </w:tcMar>
          </w:tcPr>
          <w:p w14:paraId="5B2A9B95"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Quantity</w:t>
            </w:r>
          </w:p>
        </w:tc>
        <w:tc>
          <w:tcPr>
            <w:tcW w:w="27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C9F8969" w14:textId="77777777" w:rsidR="004F6A40" w:rsidRPr="001342B4" w:rsidRDefault="004F6A40" w:rsidP="001342B4">
            <w:pPr>
              <w:pStyle w:val="TableContents"/>
              <w:rPr>
                <w:rFonts w:asciiTheme="minorHAnsi" w:hAnsiTheme="minorHAnsi"/>
                <w:b/>
                <w:bCs/>
              </w:rPr>
            </w:pPr>
            <w:r w:rsidRPr="001342B4">
              <w:rPr>
                <w:rFonts w:asciiTheme="minorHAnsi" w:hAnsiTheme="minorHAnsi"/>
                <w:b/>
                <w:bCs/>
              </w:rPr>
              <w:t>Units</w:t>
            </w:r>
          </w:p>
        </w:tc>
      </w:tr>
      <w:tr w:rsidR="004F6A40" w14:paraId="1C9EEE7C"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15016D72"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14:paraId="72D06E1A" w14:textId="77777777" w:rsidR="004F6A40" w:rsidRPr="001342B4" w:rsidRDefault="002E7B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m:rPr>
                        <m:nor/>
                      </m:rPr>
                      <w:rPr>
                        <w:rFonts w:asciiTheme="minorHAnsi" w:hAnsiTheme="minorHAnsi"/>
                      </w:rPr>
                      <m:t>gg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411CC46C" w14:textId="77777777" w:rsidR="004F6A40" w:rsidRPr="001342B4" w:rsidRDefault="002E7B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gp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07A82925" w14:textId="77777777" w:rsidR="004F6A40" w:rsidRPr="001342B4" w:rsidRDefault="002E7B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m:rPr>
                        <m:nor/>
                      </m:rPr>
                      <w:rPr>
                        <w:rFonts w:asciiTheme="minorHAnsi" w:hAnsiTheme="minorHAnsi"/>
                      </w:rPr>
                      <m:t>ge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14:paraId="593F35F9" w14:textId="77777777" w:rsidR="004F6A40" w:rsidRPr="001342B4" w:rsidRDefault="002E7B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RE</m:t>
                    </m:r>
                    <m:r>
                      <w:rPr>
                        <w:rFonts w:ascii="Cambria Math" w:hAnsi="Cambria Math"/>
                      </w:rPr>
                      <m:t>V</m:t>
                    </m:r>
                  </m:e>
                  <m:sub>
                    <m:r>
                      <w:rPr>
                        <w:rFonts w:ascii="Cambria Math" w:hAnsi="Cambria Math"/>
                      </w:rPr>
                      <m:t>g</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14:paraId="690680E0" w14:textId="77777777" w:rsidR="004F6A40" w:rsidRPr="001342B4" w:rsidRDefault="002E7B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g</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14:paraId="398AEF09" w14:textId="77777777" w:rsidR="004F6A40" w:rsidRPr="001342B4" w:rsidRDefault="002E7B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g</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201080F" w14:textId="77777777" w:rsidR="004F6A40" w:rsidRPr="001342B4" w:rsidRDefault="004F6A40" w:rsidP="001342B4">
            <w:pPr>
              <w:pStyle w:val="TableContents"/>
              <w:rPr>
                <w:rFonts w:asciiTheme="minorHAnsi" w:hAnsiTheme="minorHAnsi"/>
              </w:rPr>
            </w:pPr>
            <w:r w:rsidRPr="001342B4">
              <w:rPr>
                <w:rFonts w:asciiTheme="minorHAnsi" w:hAnsiTheme="minorHAnsi"/>
              </w:rPr>
              <w:t>GBasket/yr</w:t>
            </w:r>
          </w:p>
        </w:tc>
      </w:tr>
      <w:tr w:rsidR="004F6A40" w14:paraId="3018AD63"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182FC605"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14:paraId="7BCC5F6A" w14:textId="77777777" w:rsidR="004F6A40" w:rsidRPr="001342B4" w:rsidRDefault="002E7B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6A756F26" w14:textId="77777777" w:rsidR="004F6A40" w:rsidRPr="001342B4" w:rsidRDefault="002E7B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3635F892" w14:textId="77777777" w:rsidR="004F6A40" w:rsidRPr="001342B4" w:rsidRDefault="002E7B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14:paraId="4F8DC4DE" w14:textId="77777777" w:rsidR="004F6A40" w:rsidRPr="001342B4" w:rsidRDefault="002E7B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p</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14:paraId="0CC64B99" w14:textId="77777777" w:rsidR="004F6A40" w:rsidRPr="001342B4" w:rsidRDefault="002E7B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p</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14:paraId="2E4EE2FB" w14:textId="77777777" w:rsidR="004F6A40" w:rsidRPr="001342B4" w:rsidRDefault="002E7B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p</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668C14" w14:textId="77777777" w:rsidR="004F6A40" w:rsidRPr="001342B4" w:rsidRDefault="004F6A40" w:rsidP="001342B4">
            <w:pPr>
              <w:pStyle w:val="TableContents"/>
              <w:rPr>
                <w:rFonts w:asciiTheme="minorHAnsi" w:hAnsiTheme="minorHAnsi"/>
              </w:rPr>
            </w:pPr>
            <w:r w:rsidRPr="001342B4">
              <w:rPr>
                <w:rFonts w:asciiTheme="minorHAnsi" w:hAnsiTheme="minorHAnsi"/>
              </w:rPr>
              <w:t>work-year/yr</w:t>
            </w:r>
          </w:p>
        </w:tc>
      </w:tr>
      <w:tr w:rsidR="004F6A40" w14:paraId="07B085E5"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3DC08BCD"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else</w:t>
            </w:r>
          </w:p>
        </w:tc>
        <w:tc>
          <w:tcPr>
            <w:tcW w:w="990" w:type="dxa"/>
            <w:tcBorders>
              <w:left w:val="single" w:sz="2" w:space="0" w:color="000000"/>
              <w:bottom w:val="single" w:sz="2" w:space="0" w:color="000000"/>
            </w:tcBorders>
            <w:tcMar>
              <w:top w:w="55" w:type="dxa"/>
              <w:left w:w="55" w:type="dxa"/>
              <w:bottom w:w="55" w:type="dxa"/>
              <w:right w:w="55" w:type="dxa"/>
            </w:tcMar>
          </w:tcPr>
          <w:p w14:paraId="1EC01356" w14:textId="77777777" w:rsidR="004F6A40" w:rsidRPr="001342B4" w:rsidRDefault="002E7B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49B2983E" w14:textId="77777777" w:rsidR="004F6A40" w:rsidRPr="001342B4" w:rsidRDefault="002E7B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63875FBB" w14:textId="77777777" w:rsidR="004F6A40" w:rsidRPr="001342B4" w:rsidRDefault="002E7B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14:paraId="5B7087A3" w14:textId="77777777" w:rsidR="004F6A40" w:rsidRPr="001342B4" w:rsidRDefault="002E7B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e</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14:paraId="071057FA" w14:textId="77777777" w:rsidR="004F6A40" w:rsidRPr="001342B4" w:rsidRDefault="002E7B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e</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14:paraId="190BCA8B" w14:textId="77777777" w:rsidR="004F6A40" w:rsidRPr="001342B4" w:rsidRDefault="002E7B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e</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65FD3A" w14:textId="77777777" w:rsidR="004F6A40" w:rsidRPr="001342B4" w:rsidRDefault="004F6A40" w:rsidP="001342B4">
            <w:pPr>
              <w:pStyle w:val="TableContents"/>
              <w:rPr>
                <w:rFonts w:asciiTheme="minorHAnsi" w:hAnsiTheme="minorHAnsi"/>
              </w:rPr>
            </w:pPr>
            <w:r w:rsidRPr="001342B4">
              <w:rPr>
                <w:rFonts w:asciiTheme="minorHAnsi" w:hAnsiTheme="minorHAnsi"/>
              </w:rPr>
              <w:t>EBasket/yr</w:t>
            </w:r>
          </w:p>
        </w:tc>
      </w:tr>
      <w:tr w:rsidR="004F6A40" w14:paraId="3548DD58"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1A0D645B"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Expense</w:t>
            </w:r>
          </w:p>
        </w:tc>
        <w:tc>
          <w:tcPr>
            <w:tcW w:w="990" w:type="dxa"/>
            <w:tcBorders>
              <w:left w:val="single" w:sz="2" w:space="0" w:color="000000"/>
              <w:bottom w:val="single" w:sz="2" w:space="0" w:color="000000"/>
            </w:tcBorders>
            <w:tcMar>
              <w:top w:w="55" w:type="dxa"/>
              <w:left w:w="55" w:type="dxa"/>
              <w:bottom w:w="55" w:type="dxa"/>
              <w:right w:w="55" w:type="dxa"/>
            </w:tcMar>
          </w:tcPr>
          <w:p w14:paraId="0ECFB973" w14:textId="77777777" w:rsidR="004F6A40" w:rsidRPr="001342B4" w:rsidRDefault="002E7B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Theme="minorHAnsi" w:hAnsiTheme="minorHAnsi"/>
                      </w:rPr>
                      <m:t>EXP</m:t>
                    </m:r>
                  </m:e>
                  <m:sub>
                    <m:r>
                      <w:rPr>
                        <w:rFonts w:ascii="Cambria Math" w:hAnsi="Cambria Math"/>
                      </w:rPr>
                      <m:t>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520A21B4" w14:textId="77777777" w:rsidR="004F6A40" w:rsidRPr="001342B4" w:rsidRDefault="002E7B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Theme="minorHAnsi" w:hAnsiTheme="minorHAnsi"/>
                      </w:rPr>
                      <m:t>EXP</m:t>
                    </m:r>
                  </m:e>
                  <m:sub>
                    <m:r>
                      <w:rPr>
                        <w:rFonts w:ascii="Cambria Math" w:hAnsi="Cambria Math"/>
                      </w:rPr>
                      <m:t>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69BBE7AE" w14:textId="77777777" w:rsidR="004F6A40" w:rsidRPr="001342B4" w:rsidRDefault="002E7B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Theme="minorHAnsi" w:hAnsiTheme="minorHAnsi"/>
                      </w:rPr>
                      <m:t>EXP</m:t>
                    </m:r>
                  </m:e>
                  <m:sub>
                    <m:r>
                      <w:rPr>
                        <w:rFonts w:ascii="Cambria Math" w:hAnsi="Cambria Math"/>
                      </w:rPr>
                      <m:t>e</m:t>
                    </m:r>
                  </m:sub>
                </m:sSub>
              </m:oMath>
            </m:oMathPara>
          </w:p>
        </w:tc>
        <w:tc>
          <w:tcPr>
            <w:tcW w:w="1163" w:type="dxa"/>
            <w:tcBorders>
              <w:left w:val="single" w:sz="2" w:space="0" w:color="000000"/>
            </w:tcBorders>
            <w:tcMar>
              <w:top w:w="55" w:type="dxa"/>
              <w:left w:w="55" w:type="dxa"/>
              <w:bottom w:w="55" w:type="dxa"/>
              <w:right w:w="55" w:type="dxa"/>
            </w:tcMar>
          </w:tcPr>
          <w:p w14:paraId="68B3F0A0" w14:textId="77777777" w:rsidR="004F6A40" w:rsidRPr="001342B4" w:rsidRDefault="004F6A40" w:rsidP="001342B4">
            <w:pPr>
              <w:pStyle w:val="TableContents"/>
              <w:jc w:val="center"/>
              <w:rPr>
                <w:rFonts w:asciiTheme="minorHAnsi" w:hAnsiTheme="minorHAnsi"/>
              </w:rPr>
            </w:pPr>
          </w:p>
        </w:tc>
        <w:tc>
          <w:tcPr>
            <w:tcW w:w="1023" w:type="dxa"/>
            <w:tcMar>
              <w:top w:w="55" w:type="dxa"/>
              <w:left w:w="55" w:type="dxa"/>
              <w:bottom w:w="55" w:type="dxa"/>
              <w:right w:w="55" w:type="dxa"/>
            </w:tcMar>
          </w:tcPr>
          <w:p w14:paraId="5A2311F9" w14:textId="77777777" w:rsidR="004F6A40" w:rsidRPr="001342B4" w:rsidRDefault="004F6A40" w:rsidP="001342B4">
            <w:pPr>
              <w:pStyle w:val="TableContents"/>
              <w:jc w:val="center"/>
              <w:rPr>
                <w:rFonts w:asciiTheme="minorHAnsi" w:hAnsiTheme="minorHAnsi"/>
              </w:rPr>
            </w:pPr>
          </w:p>
        </w:tc>
        <w:tc>
          <w:tcPr>
            <w:tcW w:w="1164" w:type="dxa"/>
            <w:tcMar>
              <w:top w:w="55" w:type="dxa"/>
              <w:left w:w="55" w:type="dxa"/>
              <w:bottom w:w="55" w:type="dxa"/>
              <w:right w:w="55" w:type="dxa"/>
            </w:tcMar>
          </w:tcPr>
          <w:p w14:paraId="0E757439" w14:textId="77777777" w:rsidR="004F6A40" w:rsidRPr="001342B4" w:rsidRDefault="004F6A40" w:rsidP="001342B4">
            <w:pPr>
              <w:pStyle w:val="TableContents"/>
              <w:jc w:val="center"/>
              <w:rPr>
                <w:rFonts w:asciiTheme="minorHAnsi" w:hAnsiTheme="minorHAnsi"/>
              </w:rPr>
            </w:pPr>
          </w:p>
        </w:tc>
        <w:tc>
          <w:tcPr>
            <w:tcW w:w="2738" w:type="dxa"/>
            <w:tcMar>
              <w:top w:w="55" w:type="dxa"/>
              <w:left w:w="55" w:type="dxa"/>
              <w:bottom w:w="55" w:type="dxa"/>
              <w:right w:w="55" w:type="dxa"/>
            </w:tcMar>
          </w:tcPr>
          <w:p w14:paraId="4AF85E5C" w14:textId="77777777" w:rsidR="004F6A40" w:rsidRPr="001342B4" w:rsidRDefault="004F6A40" w:rsidP="001342B4">
            <w:pPr>
              <w:pStyle w:val="TableContents"/>
              <w:rPr>
                <w:rFonts w:asciiTheme="minorHAnsi" w:hAnsiTheme="minorHAnsi"/>
              </w:rPr>
            </w:pPr>
          </w:p>
        </w:tc>
      </w:tr>
    </w:tbl>
    <w:p w14:paraId="47603E5A" w14:textId="77777777" w:rsidR="004F6A40" w:rsidRDefault="004F6A40" w:rsidP="001342B4"/>
    <w:p w14:paraId="5244E42D" w14:textId="77777777" w:rsidR="004F6A40" w:rsidRDefault="004F6A40" w:rsidP="001342B4">
      <w:r>
        <w:t>where</w:t>
      </w:r>
    </w:p>
    <w:p w14:paraId="1B79B8BE" w14:textId="77777777" w:rsidR="001342B4" w:rsidRDefault="001342B4" w:rsidP="001342B4"/>
    <w:p w14:paraId="37F27840" w14:textId="77777777" w:rsidR="004F6A40" w:rsidRDefault="002E7BC9"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r w:rsidR="004F6A40" w:rsidRPr="00CC4B3D">
        <w:t>The payment in $/year from sector</w:t>
      </w:r>
      <w:r w:rsidR="004F6A40">
        <w:t xml:space="preserve"> </w:t>
      </w:r>
      <w:r w:rsidR="004F6A40" w:rsidRPr="001342B4">
        <w:rPr>
          <w:i/>
        </w:rPr>
        <w:t>j</w:t>
      </w:r>
      <w:r w:rsidR="004F6A40">
        <w:t xml:space="preserve"> </w:t>
      </w:r>
      <w:r w:rsidR="004F6A40" w:rsidRPr="00CC4B3D">
        <w:t>to sector</w:t>
      </w:r>
      <w:r w:rsidR="004F6A40">
        <w:t xml:space="preserve"> </w:t>
      </w:r>
      <w:r w:rsidR="004F6A40" w:rsidRPr="001342B4">
        <w:rPr>
          <w:i/>
        </w:rPr>
        <w:t>i</w:t>
      </w:r>
      <w:r w:rsidR="004F6A40">
        <w:t>.</w:t>
      </w:r>
    </w:p>
    <w:p w14:paraId="6BFC0A49" w14:textId="5DE7B0AE" w:rsidR="004F6A40" w:rsidRDefault="002E7BC9"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r w:rsidR="004F6A40" w:rsidRPr="00CC4B3D">
        <w:t>The total expenditure, in $/year, of sector</w:t>
      </w:r>
      <w:r w:rsidR="004F6A40">
        <w:t xml:space="preserve"> </w:t>
      </w:r>
      <w:r w:rsidR="004F6A40" w:rsidRPr="001342B4">
        <w:rPr>
          <w:i/>
        </w:rPr>
        <w:t>j</w:t>
      </w:r>
      <w:r w:rsidR="004F6A40">
        <w:t>.</w:t>
      </w:r>
    </w:p>
    <w:p w14:paraId="3F2386F5" w14:textId="77777777" w:rsidR="004F6A40" w:rsidRDefault="002E7BC9"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r w:rsidR="004F6A40" w:rsidRPr="00CC4B3D">
        <w:t>The total revenue, in $/year, of sector</w:t>
      </w:r>
      <w:r w:rsidR="004F6A40">
        <w:t xml:space="preserve"> </w:t>
      </w:r>
      <w:r w:rsidR="004F6A40" w:rsidRPr="001342B4">
        <w:rPr>
          <w:i/>
        </w:rPr>
        <w:t>j</w:t>
      </w:r>
      <w:r w:rsidR="004F6A40">
        <w:t>.</w:t>
      </w:r>
    </w:p>
    <w:p w14:paraId="50FD492F" w14:textId="77777777" w:rsidR="004F6A40" w:rsidRDefault="002E7BC9"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r w:rsidR="004F6A40" w:rsidRPr="00CC4B3D">
        <w:t>The price, in $, of one unit of production of sector</w:t>
      </w:r>
      <w:r w:rsidR="004F6A40">
        <w:t xml:space="preserve"> </w:t>
      </w:r>
      <w:r w:rsidR="004F6A40" w:rsidRPr="001342B4">
        <w:rPr>
          <w:i/>
        </w:rPr>
        <w:t>i</w:t>
      </w:r>
      <w:r w:rsidR="004F6A40">
        <w:t>.</w:t>
      </w:r>
    </w:p>
    <w:p w14:paraId="1FED644C" w14:textId="77777777" w:rsidR="004F6A40" w:rsidRDefault="002E7BC9"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r w:rsidR="004F6A40" w:rsidRPr="00CC4B3D">
        <w:t xml:space="preserve">The quantity of </w:t>
      </w:r>
      <w:r w:rsidR="004F6A40" w:rsidRPr="001342B4">
        <w:rPr>
          <w:i/>
        </w:rPr>
        <w:t>i'</w:t>
      </w:r>
      <w:r w:rsidR="004F6A40" w:rsidRPr="00CC4B3D">
        <w:t>s product demanded per year</w:t>
      </w:r>
      <w:r w:rsidR="004F6A40">
        <w:t>.</w:t>
      </w:r>
    </w:p>
    <w:p w14:paraId="712D7160" w14:textId="77777777" w:rsidR="004F6A40" w:rsidRDefault="004F6A40" w:rsidP="004F6A40">
      <w:pPr>
        <w:pStyle w:val="Definitions"/>
      </w:pPr>
    </w:p>
    <w:p w14:paraId="776371CC" w14:textId="77777777" w:rsidR="004F6A40" w:rsidRDefault="004F6A40" w:rsidP="001342B4">
      <w:r>
        <w:t>In short, the CGE determines how much each sector produces, what each unit of production costs, the revenue and expenditure for each sector, and (from these) the Consumer Price Index (CPI), the Gross Domestic Product (GDP), and the Deflated Gross Domestic Product (DGDP).</w:t>
      </w:r>
    </w:p>
    <w:p w14:paraId="27B113DD" w14:textId="77777777" w:rsidR="001342B4" w:rsidRDefault="001342B4" w:rsidP="001342B4"/>
    <w:p w14:paraId="3D119DF7" w14:textId="77777777" w:rsidR="004F6A40" w:rsidRDefault="004F6A40" w:rsidP="001342B4">
      <w:r>
        <w:t>The following equations are true, either by definition or whenever the economy is in equilibrium:</w:t>
      </w:r>
    </w:p>
    <w:p w14:paraId="4F53C80C" w14:textId="77777777" w:rsidR="001342B4" w:rsidRDefault="001342B4" w:rsidP="001342B4"/>
    <w:p w14:paraId="67E5D423" w14:textId="4989190C" w:rsidR="004F6A40" w:rsidRPr="001342B4" w:rsidRDefault="002E7BC9" w:rsidP="001342B4">
      <w:pPr>
        <w:ind w:left="360"/>
      </w:pPr>
      <m:oMathPara>
        <m:oMath>
          <m:sSub>
            <m:sSubPr>
              <m:ctrlPr>
                <w:rPr>
                  <w:rFonts w:ascii="Cambria Math" w:hAnsi="Cambria Math"/>
                </w:rPr>
              </m:ctrlPr>
            </m:sSubPr>
            <m:e>
              <m:r>
                <w:rPr>
                  <w:rFonts w:ascii="Cambria Math" w:hAnsi="Cambria Math"/>
                </w:rPr>
                <m:t>EXP</m:t>
              </m:r>
            </m:e>
            <m:sub>
              <m:r>
                <w:rPr>
                  <w:rFonts w:ascii="Cambria Math" w:hAnsi="Cambria Math"/>
                </w:rPr>
                <m:t>j</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X</m:t>
              </m:r>
            </m:e>
            <m:sub>
              <m:r>
                <w:rPr>
                  <w:rFonts w:ascii="Cambria Math" w:hAnsi="Cambria Math"/>
                </w:rPr>
                <m:t>ij</m:t>
              </m:r>
            </m:sub>
          </m:sSub>
        </m:oMath>
      </m:oMathPara>
    </w:p>
    <w:p w14:paraId="4017B91F" w14:textId="77777777" w:rsidR="001342B4" w:rsidRDefault="001342B4" w:rsidP="001342B4">
      <w:pPr>
        <w:ind w:left="360"/>
      </w:pPr>
    </w:p>
    <w:p w14:paraId="77082086" w14:textId="2B92B4FB" w:rsidR="004F6A40" w:rsidRPr="001342B4" w:rsidRDefault="002E7BC9" w:rsidP="001342B4">
      <w:pPr>
        <w:ind w:left="360"/>
      </w:pPr>
      <m:oMathPara>
        <m:oMath>
          <m:sSub>
            <m:sSubPr>
              <m:ctrlPr>
                <w:rPr>
                  <w:rFonts w:ascii="Cambria Math" w:hAnsi="Cambria Math"/>
                </w:rPr>
              </m:ctrlPr>
            </m:sSubPr>
            <m:e>
              <m:r>
                <w:rPr>
                  <w:rFonts w:ascii="Cambria Math" w:hAnsi="Cambria Math"/>
                </w:rPr>
                <m:t>REV</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X</m:t>
              </m:r>
            </m:e>
            <m:sub>
              <m:r>
                <w:rPr>
                  <w:rFonts w:ascii="Cambria Math" w:hAnsi="Cambria Math"/>
                </w:rPr>
                <m:t>ij</m:t>
              </m:r>
            </m:sub>
          </m:sSub>
        </m:oMath>
      </m:oMathPara>
    </w:p>
    <w:p w14:paraId="6925A051" w14:textId="77777777" w:rsidR="001342B4" w:rsidRDefault="001342B4" w:rsidP="001342B4">
      <w:pPr>
        <w:ind w:left="360"/>
      </w:pPr>
    </w:p>
    <w:p w14:paraId="0DD49E68" w14:textId="3635CFEF" w:rsidR="004F6A40" w:rsidRPr="001342B4" w:rsidRDefault="002E7BC9" w:rsidP="001342B4">
      <w:pPr>
        <w:ind w:left="360"/>
      </w:pPr>
      <m:oMathPara>
        <m:oMath>
          <m:sSub>
            <m:sSubPr>
              <m:ctrlPr>
                <w:rPr>
                  <w:rFonts w:ascii="Cambria Math" w:hAnsi="Cambria Math"/>
                </w:rPr>
              </m:ctrlPr>
            </m:sSubPr>
            <m:e>
              <m:r>
                <w:rPr>
                  <w:rFonts w:ascii="Cambria Math" w:hAnsi="Cambria Math"/>
                </w:rPr>
                <m:t>REV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QD</m:t>
              </m:r>
            </m:e>
            <m:sub>
              <m:r>
                <w:rPr>
                  <w:rFonts w:ascii="Cambria Math" w:hAnsi="Cambria Math"/>
                </w:rPr>
                <m:t>i</m:t>
              </m:r>
            </m:sub>
          </m:sSub>
        </m:oMath>
      </m:oMathPara>
    </w:p>
    <w:p w14:paraId="63843D42" w14:textId="77777777" w:rsidR="001342B4" w:rsidRDefault="001342B4" w:rsidP="001342B4">
      <w:pPr>
        <w:ind w:left="360"/>
      </w:pPr>
    </w:p>
    <w:p w14:paraId="30CDBAA6" w14:textId="23057368" w:rsidR="004F6A40" w:rsidRDefault="002E7BC9" w:rsidP="001342B4">
      <w:pPr>
        <w:ind w:left="360"/>
      </w:pPr>
      <m:oMathPara>
        <m:oMath>
          <m:sSub>
            <m:sSubPr>
              <m:ctrlPr>
                <w:rPr>
                  <w:rFonts w:ascii="Cambria Math" w:hAnsi="Cambria Math"/>
                </w:rPr>
              </m:ctrlPr>
            </m:sSubPr>
            <m:e>
              <m:r>
                <w:rPr>
                  <w:rFonts w:ascii="Cambria Math" w:hAnsi="Cambria Math"/>
                </w:rPr>
                <m:t>REV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EXP</m:t>
              </m:r>
            </m:e>
            <m:sub>
              <m:r>
                <w:rPr>
                  <w:rFonts w:ascii="Cambria Math" w:hAnsi="Cambria Math"/>
                </w:rPr>
                <m:t>i</m:t>
              </m:r>
            </m:sub>
          </m:sSub>
        </m:oMath>
      </m:oMathPara>
    </w:p>
    <w:p w14:paraId="5F7E34FD" w14:textId="77777777" w:rsidR="004F6A40" w:rsidRDefault="004F6A40" w:rsidP="004F6A40">
      <w:pPr>
        <w:pStyle w:val="Definitions"/>
      </w:pPr>
    </w:p>
    <w:p w14:paraId="07C3C114" w14:textId="77777777" w:rsidR="004F6A40" w:rsidRDefault="004F6A40" w:rsidP="004F6A40">
      <w:pPr>
        <w:pStyle w:val="Heading3"/>
      </w:pPr>
      <w:bookmarkStart w:id="312" w:name="_Toc310421871"/>
      <w:bookmarkStart w:id="313" w:name="_Toc316891187"/>
      <w:r>
        <w:t>Text Notation</w:t>
      </w:r>
      <w:bookmarkEnd w:id="312"/>
      <w:bookmarkEnd w:id="313"/>
    </w:p>
    <w:p w14:paraId="7BD2D6B5" w14:textId="77777777" w:rsidR="004F6A40" w:rsidRDefault="004F6A40" w:rsidP="001342B4">
      <w:r>
        <w:t xml:space="preserve">The CGE itself is implemented as a </w:t>
      </w:r>
      <w:r>
        <w:rPr>
          <w:i/>
          <w:iCs/>
        </w:rPr>
        <w:t>cell model</w:t>
      </w:r>
      <w:r>
        <w:t>, a pseudo-spreadsheet in which every cell has a name rather than a row and column.  The cell model is contained in a text file, and so we also have a plain text notation for each of the mathematical symbols given above:</w:t>
      </w:r>
    </w:p>
    <w:p w14:paraId="632EF427" w14:textId="77777777" w:rsidR="001342B4" w:rsidRDefault="001342B4" w:rsidP="001342B4"/>
    <w:p w14:paraId="6283D1AB" w14:textId="77777777" w:rsidR="004F6A40" w:rsidRDefault="002E7BC9"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r w:rsidR="004F6A40" w:rsidRPr="00CC4B3D">
        <w:rPr>
          <w:rFonts w:ascii="Courier New" w:hAnsi="Courier New" w:cs="Courier New"/>
        </w:rPr>
        <w:t>X.i.j</w:t>
      </w:r>
    </w:p>
    <w:p w14:paraId="760F66F5" w14:textId="6EF29601" w:rsidR="004F6A40" w:rsidRDefault="002E7BC9"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r w:rsidR="004F6A40" w:rsidRPr="00CC4B3D">
        <w:rPr>
          <w:rFonts w:ascii="Courier New" w:hAnsi="Courier New" w:cs="Courier New"/>
        </w:rPr>
        <w:t>EXP.j</w:t>
      </w:r>
    </w:p>
    <w:p w14:paraId="47EDBD0A" w14:textId="77777777" w:rsidR="004F6A40" w:rsidRDefault="002E7BC9"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r w:rsidR="004F6A40" w:rsidRPr="00CC4B3D">
        <w:rPr>
          <w:rFonts w:ascii="Courier New" w:hAnsi="Courier New" w:cs="Courier New"/>
        </w:rPr>
        <w:t>REV.i</w:t>
      </w:r>
    </w:p>
    <w:p w14:paraId="067A0207" w14:textId="77777777" w:rsidR="004F6A40" w:rsidRDefault="002E7BC9"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r w:rsidR="004F6A40" w:rsidRPr="00CC4B3D">
        <w:rPr>
          <w:rFonts w:ascii="Courier New" w:hAnsi="Courier New" w:cs="Courier New"/>
        </w:rPr>
        <w:t>P.i</w:t>
      </w:r>
    </w:p>
    <w:p w14:paraId="11AC6E68" w14:textId="77777777" w:rsidR="004F6A40" w:rsidRDefault="002E7BC9"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r w:rsidR="004F6A40" w:rsidRPr="00CC4B3D">
        <w:rPr>
          <w:rFonts w:ascii="Courier New" w:hAnsi="Courier New" w:cs="Courier New"/>
        </w:rPr>
        <w:t>QD.i</w:t>
      </w:r>
    </w:p>
    <w:p w14:paraId="1F145789" w14:textId="77777777" w:rsidR="004F6A40" w:rsidRDefault="004F6A40" w:rsidP="004F6A40">
      <w:pPr>
        <w:pStyle w:val="Definitions"/>
      </w:pPr>
    </w:p>
    <w:p w14:paraId="6A6EEEBF" w14:textId="77777777" w:rsidR="004F6A40" w:rsidRDefault="004F6A40" w:rsidP="001342B4">
      <w:r>
        <w:t>When we are referring to a particular sector or sectors, the sector names are spelled out in full in the plain text form:</w:t>
      </w:r>
    </w:p>
    <w:p w14:paraId="7B3DFBCC" w14:textId="77777777" w:rsidR="001342B4" w:rsidRDefault="001342B4" w:rsidP="001342B4"/>
    <w:p w14:paraId="3CC9F645" w14:textId="77777777" w:rsidR="004F6A40" w:rsidRDefault="002E7BC9"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4F6A40">
        <w:tab/>
        <w:t>=</w:t>
      </w:r>
      <w:r w:rsidR="004F6A40">
        <w:tab/>
      </w:r>
      <w:r w:rsidR="004F6A40" w:rsidRPr="001342B4">
        <w:rPr>
          <w:rFonts w:ascii="Courier New" w:hAnsi="Courier New" w:cs="Courier New"/>
        </w:rPr>
        <w:t>X.goods.pop</w:t>
      </w:r>
    </w:p>
    <w:p w14:paraId="2AF98996" w14:textId="77777777" w:rsidR="004F6A40" w:rsidRDefault="004F6A40" w:rsidP="004F6A40">
      <w:pPr>
        <w:pStyle w:val="Heading3"/>
      </w:pPr>
      <w:bookmarkStart w:id="314" w:name="_Toc310421872"/>
      <w:bookmarkStart w:id="315" w:name="_Toc316891188"/>
      <w:r>
        <w:t>Shape vs. Size</w:t>
      </w:r>
      <w:bookmarkEnd w:id="314"/>
      <w:bookmarkEnd w:id="315"/>
    </w:p>
    <w:p w14:paraId="42201523" w14:textId="77777777" w:rsidR="004F6A40" w:rsidRDefault="004F6A40" w:rsidP="001342B4">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needs increase in size.  Decrease the amount of consumption, and the economy must needs shrink.  But as the economy increases </w:t>
      </w:r>
      <w:r>
        <w:lastRenderedPageBreak/>
        <w:t>and decreases in size, its basic shape remains the same, because the basic industries and technologies in use remain the same.</w:t>
      </w:r>
    </w:p>
    <w:p w14:paraId="05C57C61" w14:textId="77777777" w:rsidR="001342B4" w:rsidRDefault="001342B4" w:rsidP="001342B4"/>
    <w:p w14:paraId="63D7AACB" w14:textId="77777777" w:rsidR="004F6A40" w:rsidRDefault="004F6A40" w:rsidP="001342B4">
      <w:r>
        <w:t xml:space="preserve">The size is driven by the number of consumers; and the number of consumers is given to the Economic model by the Demographic model.  The shape of the economy is determined when the economy is calibrated; see Section </w:t>
      </w:r>
      <w:r>
        <w:fldChar w:fldCharType="begin"/>
      </w:r>
      <w:r>
        <w:instrText xml:space="preserve"> REF __RefHeading__1421_2040446466 \r \h </w:instrText>
      </w:r>
      <w:r>
        <w:fldChar w:fldCharType="separate"/>
      </w:r>
      <w:r w:rsidR="00D90060">
        <w:t>11.6</w:t>
      </w:r>
      <w:r>
        <w:fldChar w:fldCharType="end"/>
      </w:r>
      <w:r>
        <w:t>.</w:t>
      </w:r>
    </w:p>
    <w:p w14:paraId="63C007BC" w14:textId="77777777" w:rsidR="004F6A40" w:rsidRDefault="004F6A40" w:rsidP="004F6A40">
      <w:pPr>
        <w:pStyle w:val="Heading3"/>
      </w:pPr>
      <w:bookmarkStart w:id="316" w:name="_Toc310421873"/>
      <w:bookmarkStart w:id="317" w:name="_Toc316891189"/>
      <w:r>
        <w:t>Production Functions</w:t>
      </w:r>
      <w:bookmarkEnd w:id="316"/>
      <w:bookmarkEnd w:id="317"/>
    </w:p>
    <w:p w14:paraId="58F596E7" w14:textId="77777777" w:rsidR="004F6A40" w:rsidRDefault="004F6A40" w:rsidP="001342B4">
      <w:r>
        <w:t xml:space="preserve">The shape of the economy is largely determined by the technologies used by the sectors to produce their products; and these technologies are described by </w:t>
      </w:r>
      <w:r>
        <w:rPr>
          <w:i/>
          <w:iCs/>
        </w:rPr>
        <w:t>production functions</w:t>
      </w:r>
      <w:r>
        <w:t>.</w:t>
      </w:r>
    </w:p>
    <w:p w14:paraId="74423196" w14:textId="77777777" w:rsidR="001342B4" w:rsidRDefault="001342B4" w:rsidP="001342B4"/>
    <w:p w14:paraId="60AB136D" w14:textId="5BCC049F" w:rsidR="004F6A40" w:rsidRDefault="004F6A40" w:rsidP="001342B4">
      <w:r>
        <w:t xml:space="preserve">A production function determines how much product a sector consumes (from its own and other sectors) to produce one unit of its own product.  All three sectors are modeled using the Cobb-Douglas production function,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Pr>
          <w:b/>
          <w:bCs/>
        </w:rPr>
        <w:t>else</w:t>
      </w:r>
      <w:r>
        <w:t>.</w:t>
      </w:r>
      <w:r>
        <w:rPr>
          <w:rStyle w:val="FootnoteReference"/>
          <w:rFonts w:eastAsia="Wingdings"/>
        </w:rPr>
        <w:footnoteReference w:id="63"/>
      </w:r>
      <w:r>
        <w:t xml:space="preserve"> As prices change, the Cobb-Douglas production function allows the sectors to trade off the</w:t>
      </w:r>
      <w:r w:rsidR="00031787">
        <w:t>ir requirements for the</w:t>
      </w:r>
      <w:r>
        <w:t xml:space="preserve"> product of one sector for the product of another.</w:t>
      </w:r>
    </w:p>
    <w:p w14:paraId="2A7542D3" w14:textId="77777777" w:rsidR="001342B4" w:rsidRDefault="001342B4" w:rsidP="001342B4"/>
    <w:p w14:paraId="1E1531F0" w14:textId="77777777" w:rsidR="004F6A40" w:rsidRDefault="004F6A40" w:rsidP="004F6A40">
      <w:pPr>
        <w:pStyle w:val="Textbody"/>
      </w:pPr>
      <w:r>
        <w:t xml:space="preserve">These fixed proportions are called the Cobb-Douglas parameters, and are denoted </w:t>
      </w:r>
      <m:oMath>
        <m:sSub>
          <m:sSubPr>
            <m:ctrlPr>
              <w:rPr>
                <w:rFonts w:ascii="Cambria Math" w:hAnsi="Cambria Math"/>
              </w:rPr>
            </m:ctrlPr>
          </m:sSubPr>
          <m:e>
            <m:r>
              <w:rPr>
                <w:rFonts w:ascii="Cambria Math" w:hAnsi="Cambria Math"/>
              </w:rPr>
              <m:t>f</m:t>
            </m:r>
          </m:e>
          <m:sub>
            <m:r>
              <w:rPr>
                <w:rFonts w:ascii="Cambria Math" w:hAnsi="Cambria Math"/>
              </w:rPr>
              <m:t>ij</m:t>
            </m:r>
          </m:sub>
        </m:sSub>
      </m:oMath>
      <w:r>
        <w:t>.</w:t>
      </w:r>
    </w:p>
    <w:p w14:paraId="2E2988E6" w14:textId="77777777" w:rsidR="004F6A40" w:rsidRDefault="004F6A40" w:rsidP="004F6A40">
      <w:pPr>
        <w:pStyle w:val="Heading3"/>
      </w:pPr>
      <w:bookmarkStart w:id="318" w:name="__RefHeading__1421_2040446466"/>
      <w:bookmarkStart w:id="319" w:name="_Toc310421874"/>
      <w:bookmarkStart w:id="320" w:name="_Toc316891190"/>
      <w:r>
        <w:t>Calibrating the CGE</w:t>
      </w:r>
      <w:bookmarkEnd w:id="318"/>
      <w:bookmarkEnd w:id="319"/>
      <w:bookmarkEnd w:id="320"/>
    </w:p>
    <w:p w14:paraId="0A75A8B0" w14:textId="77777777" w:rsidR="004F6A40" w:rsidRDefault="004F6A40" w:rsidP="001342B4">
      <w:r>
        <w:t>The CGE is calibrated by setting a number of model parameters:</w:t>
      </w:r>
    </w:p>
    <w:p w14:paraId="6F9171BD" w14:textId="77777777" w:rsidR="001342B4" w:rsidRDefault="001342B4" w:rsidP="001342B4"/>
    <w:p w14:paraId="5ED52634" w14:textId="77777777" w:rsidR="004F6A40" w:rsidRDefault="004F6A40" w:rsidP="00B80934">
      <w:pPr>
        <w:pStyle w:val="ListParagraph"/>
        <w:numPr>
          <w:ilvl w:val="0"/>
          <w:numId w:val="52"/>
        </w:numPr>
      </w:pPr>
      <w:r w:rsidRPr="001342B4">
        <w:rPr>
          <w:rFonts w:ascii="Courier New" w:hAnsi="Courier New" w:cs="Courier New"/>
        </w:rPr>
        <w:t>econ.f.i.j</w:t>
      </w:r>
      <w:r w:rsidRPr="00CC4B3D">
        <w:t>, the Cobb-Douglas parameters for the three sectors.</w:t>
      </w:r>
    </w:p>
    <w:p w14:paraId="39C55EBD" w14:textId="77777777" w:rsidR="001342B4" w:rsidRPr="00CC4B3D" w:rsidRDefault="001342B4" w:rsidP="001342B4"/>
    <w:p w14:paraId="3227708F" w14:textId="77777777" w:rsidR="004F6A40" w:rsidRDefault="004F6A40" w:rsidP="00B80934">
      <w:pPr>
        <w:pStyle w:val="ListParagraph"/>
        <w:numPr>
          <w:ilvl w:val="0"/>
          <w:numId w:val="52"/>
        </w:numPr>
      </w:pPr>
      <w:r w:rsidRPr="001342B4">
        <w:rPr>
          <w:rFonts w:ascii="Courier New" w:hAnsi="Courier New" w:cs="Courier New"/>
        </w:rPr>
        <w:t>econ.BaseWage</w:t>
      </w:r>
      <w:r w:rsidRPr="00CC4B3D">
        <w:t>, the average wage for one work-year, in dollars.</w:t>
      </w:r>
    </w:p>
    <w:p w14:paraId="63D054E5" w14:textId="77777777" w:rsidR="001342B4" w:rsidRPr="00CC4B3D" w:rsidRDefault="001342B4" w:rsidP="001342B4"/>
    <w:p w14:paraId="2E15E55B" w14:textId="77777777" w:rsidR="004F6A40" w:rsidRDefault="004F6A40" w:rsidP="00B80934">
      <w:pPr>
        <w:pStyle w:val="ListParagraph"/>
        <w:numPr>
          <w:ilvl w:val="0"/>
          <w:numId w:val="52"/>
        </w:numPr>
      </w:pPr>
      <w:r w:rsidRPr="001342B4">
        <w:rPr>
          <w:rFonts w:ascii="Courier New" w:hAnsi="Courier New" w:cs="Courier New"/>
        </w:rPr>
        <w:t>econ.GBasketPerCapita</w:t>
      </w:r>
      <w:r w:rsidRPr="00CC4B3D">
        <w:t xml:space="preserve">, the average consumption of </w:t>
      </w:r>
      <w:r w:rsidRPr="001342B4">
        <w:rPr>
          <w:b/>
        </w:rPr>
        <w:t>goods</w:t>
      </w:r>
      <w:r w:rsidRPr="00CC4B3D">
        <w:t xml:space="preserve"> by each consumer per year, in goods baskets.</w:t>
      </w:r>
    </w:p>
    <w:p w14:paraId="4A55C608" w14:textId="77777777" w:rsidR="001342B4" w:rsidRPr="00CC4B3D" w:rsidRDefault="001342B4" w:rsidP="001342B4"/>
    <w:p w14:paraId="190CB1DF" w14:textId="77777777" w:rsidR="004F6A40" w:rsidRDefault="004F6A40" w:rsidP="001342B4">
      <w:r>
        <w:t xml:space="preserve">In theory we should also set the base prices for the </w:t>
      </w:r>
      <w:r>
        <w:rPr>
          <w:b/>
          <w:bCs/>
        </w:rPr>
        <w:t>goods</w:t>
      </w:r>
      <w:r>
        <w:t xml:space="preserve"> and </w:t>
      </w:r>
      <w:r>
        <w:rPr>
          <w:b/>
          <w:bCs/>
        </w:rPr>
        <w:t>else</w:t>
      </w:r>
      <w:r>
        <w:t xml:space="preserve"> sectors; but as the unit of production for these sectors is an arbitrarily-sized basket worth nominally $1, the base price for these sectors is naturally $1.</w:t>
      </w:r>
    </w:p>
    <w:p w14:paraId="3783E385" w14:textId="77777777" w:rsidR="0090325C" w:rsidRDefault="0090325C" w:rsidP="001342B4"/>
    <w:p w14:paraId="17107B60" w14:textId="77777777" w:rsidR="004F6A40" w:rsidRDefault="004F6A40" w:rsidP="001342B4">
      <w:r>
        <w:lastRenderedPageBreak/>
        <w:t>Athena has preset values for these parameters.  If desired, the analyst can choose other values based on the economy of the region of interest, as described in the following subsections.  These parameter values should be set during Scenario Preparation, before the scenario is locked and enters time 0.</w:t>
      </w:r>
    </w:p>
    <w:p w14:paraId="6E59D0AA" w14:textId="77777777" w:rsidR="004F6A40" w:rsidRDefault="004F6A40" w:rsidP="004F6A40">
      <w:pPr>
        <w:pStyle w:val="Heading4"/>
      </w:pPr>
      <w:bookmarkStart w:id="321" w:name="_Toc310421875"/>
      <w:bookmarkStart w:id="322" w:name="_Toc316891191"/>
      <w:r>
        <w:t>Fill in the Social Accounting Matrix</w:t>
      </w:r>
      <w:bookmarkEnd w:id="321"/>
      <w:bookmarkEnd w:id="322"/>
    </w:p>
    <w:p w14:paraId="06A6EBD8" w14:textId="77777777" w:rsidR="004F6A40" w:rsidRDefault="004F6A40" w:rsidP="001342B4">
      <w:r>
        <w:t>The Social Accounting Matrix, or SAM, is the upper left portion of the economic tableau:</w:t>
      </w:r>
    </w:p>
    <w:p w14:paraId="500D2F9E" w14:textId="77777777" w:rsidR="001342B4" w:rsidRDefault="001342B4" w:rsidP="001342B4"/>
    <w:tbl>
      <w:tblPr>
        <w:tblW w:w="5123" w:type="dxa"/>
        <w:jc w:val="center"/>
        <w:tblInd w:w="-97" w:type="dxa"/>
        <w:tblLayout w:type="fixed"/>
        <w:tblCellMar>
          <w:left w:w="10" w:type="dxa"/>
          <w:right w:w="10" w:type="dxa"/>
        </w:tblCellMar>
        <w:tblLook w:val="0000" w:firstRow="0" w:lastRow="0" w:firstColumn="0" w:lastColumn="0" w:noHBand="0" w:noVBand="0"/>
      </w:tblPr>
      <w:tblGrid>
        <w:gridCol w:w="1085"/>
        <w:gridCol w:w="991"/>
        <w:gridCol w:w="928"/>
        <w:gridCol w:w="974"/>
        <w:gridCol w:w="1145"/>
      </w:tblGrid>
      <w:tr w:rsidR="004F6A40" w14:paraId="2F22AFD9" w14:textId="77777777" w:rsidTr="001342B4">
        <w:trPr>
          <w:cantSplit/>
          <w:jc w:val="center"/>
        </w:trPr>
        <w:tc>
          <w:tcPr>
            <w:tcW w:w="1085" w:type="dxa"/>
            <w:tcBorders>
              <w:bottom w:val="single" w:sz="2" w:space="0" w:color="000000"/>
            </w:tcBorders>
            <w:tcMar>
              <w:top w:w="55" w:type="dxa"/>
              <w:left w:w="55" w:type="dxa"/>
              <w:bottom w:w="55" w:type="dxa"/>
              <w:right w:w="55" w:type="dxa"/>
            </w:tcMar>
          </w:tcPr>
          <w:p w14:paraId="4CB2681A" w14:textId="77777777" w:rsidR="004F6A40" w:rsidRPr="001342B4" w:rsidRDefault="004F6A40" w:rsidP="001342B4">
            <w:pPr>
              <w:pStyle w:val="TableContents"/>
              <w:rPr>
                <w:rFonts w:asciiTheme="minorHAnsi" w:hAnsiTheme="minorHAnsi"/>
              </w:rPr>
            </w:pPr>
          </w:p>
        </w:tc>
        <w:tc>
          <w:tcPr>
            <w:tcW w:w="991" w:type="dxa"/>
            <w:tcBorders>
              <w:top w:val="single" w:sz="2" w:space="0" w:color="000000"/>
              <w:left w:val="single" w:sz="2" w:space="0" w:color="000000"/>
              <w:bottom w:val="single" w:sz="2" w:space="0" w:color="000000"/>
            </w:tcBorders>
            <w:tcMar>
              <w:top w:w="55" w:type="dxa"/>
              <w:left w:w="55" w:type="dxa"/>
              <w:bottom w:w="55" w:type="dxa"/>
              <w:right w:w="55" w:type="dxa"/>
            </w:tcMar>
          </w:tcPr>
          <w:p w14:paraId="735094D8"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goods</w:t>
            </w:r>
          </w:p>
        </w:tc>
        <w:tc>
          <w:tcPr>
            <w:tcW w:w="928" w:type="dxa"/>
            <w:tcBorders>
              <w:top w:val="single" w:sz="2" w:space="0" w:color="000000"/>
              <w:left w:val="single" w:sz="2" w:space="0" w:color="000000"/>
              <w:bottom w:val="single" w:sz="2" w:space="0" w:color="000000"/>
            </w:tcBorders>
            <w:tcMar>
              <w:top w:w="55" w:type="dxa"/>
              <w:left w:w="55" w:type="dxa"/>
              <w:bottom w:w="55" w:type="dxa"/>
              <w:right w:w="55" w:type="dxa"/>
            </w:tcMar>
          </w:tcPr>
          <w:p w14:paraId="756B15C8"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pop</w:t>
            </w:r>
          </w:p>
        </w:tc>
        <w:tc>
          <w:tcPr>
            <w:tcW w:w="974" w:type="dxa"/>
            <w:tcBorders>
              <w:top w:val="single" w:sz="2" w:space="0" w:color="000000"/>
              <w:left w:val="single" w:sz="2" w:space="0" w:color="000000"/>
              <w:bottom w:val="single" w:sz="2" w:space="0" w:color="000000"/>
            </w:tcBorders>
            <w:tcMar>
              <w:top w:w="55" w:type="dxa"/>
              <w:left w:w="55" w:type="dxa"/>
              <w:bottom w:w="55" w:type="dxa"/>
              <w:right w:w="55" w:type="dxa"/>
            </w:tcMar>
          </w:tcPr>
          <w:p w14:paraId="282F887A"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else</w:t>
            </w:r>
          </w:p>
        </w:tc>
        <w:tc>
          <w:tcPr>
            <w:tcW w:w="11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2937CAC"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Revenue</w:t>
            </w:r>
          </w:p>
        </w:tc>
      </w:tr>
      <w:tr w:rsidR="004F6A40" w14:paraId="3627939D"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60C0D7BF"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goods</w:t>
            </w:r>
          </w:p>
        </w:tc>
        <w:tc>
          <w:tcPr>
            <w:tcW w:w="991" w:type="dxa"/>
            <w:tcBorders>
              <w:left w:val="single" w:sz="2" w:space="0" w:color="000000"/>
              <w:bottom w:val="single" w:sz="2" w:space="0" w:color="000000"/>
            </w:tcBorders>
            <w:tcMar>
              <w:top w:w="55" w:type="dxa"/>
              <w:left w:w="55" w:type="dxa"/>
              <w:bottom w:w="55" w:type="dxa"/>
              <w:right w:w="55" w:type="dxa"/>
            </w:tcMar>
          </w:tcPr>
          <w:p w14:paraId="612191E7" w14:textId="77777777" w:rsidR="004F6A40" w:rsidRPr="001342B4" w:rsidRDefault="002E7B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m:rPr>
                        <m:nor/>
                      </m:rPr>
                      <w:rPr>
                        <w:rFonts w:asciiTheme="minorHAnsi" w:hAnsiTheme="minorHAnsi"/>
                      </w:rPr>
                      <m:t>gg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5FE72AC0" w14:textId="77777777" w:rsidR="004F6A40" w:rsidRPr="001342B4" w:rsidRDefault="002E7B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425FEDCD" w14:textId="77777777" w:rsidR="004F6A40" w:rsidRPr="001342B4" w:rsidRDefault="002E7B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m:rPr>
                        <m:nor/>
                      </m:rPr>
                      <w:rPr>
                        <w:rFonts w:asciiTheme="minorHAnsi" w:hAnsiTheme="minorHAnsi"/>
                      </w:rPr>
                      <m:t>ge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32BA72" w14:textId="77777777" w:rsidR="004F6A40" w:rsidRPr="001342B4" w:rsidRDefault="002E7B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g</m:t>
                    </m:r>
                  </m:sub>
                </m:sSub>
              </m:oMath>
            </m:oMathPara>
          </w:p>
        </w:tc>
      </w:tr>
      <w:tr w:rsidR="004F6A40" w14:paraId="4C545D82"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2756AC9A"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pop</w:t>
            </w:r>
          </w:p>
        </w:tc>
        <w:tc>
          <w:tcPr>
            <w:tcW w:w="991" w:type="dxa"/>
            <w:tcBorders>
              <w:left w:val="single" w:sz="2" w:space="0" w:color="000000"/>
              <w:bottom w:val="single" w:sz="2" w:space="0" w:color="000000"/>
            </w:tcBorders>
            <w:tcMar>
              <w:top w:w="55" w:type="dxa"/>
              <w:left w:w="55" w:type="dxa"/>
              <w:bottom w:w="55" w:type="dxa"/>
              <w:right w:w="55" w:type="dxa"/>
            </w:tcMar>
          </w:tcPr>
          <w:p w14:paraId="43285D1F" w14:textId="77777777" w:rsidR="004F6A40" w:rsidRPr="001342B4" w:rsidRDefault="002E7B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7E894B8B" w14:textId="77777777" w:rsidR="004F6A40" w:rsidRPr="001342B4" w:rsidRDefault="002E7B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7424192A" w14:textId="77777777" w:rsidR="004F6A40" w:rsidRPr="001342B4" w:rsidRDefault="002E7B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E66243" w14:textId="77777777" w:rsidR="004F6A40" w:rsidRPr="001342B4" w:rsidRDefault="002E7B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p</m:t>
                    </m:r>
                  </m:sub>
                </m:sSub>
              </m:oMath>
            </m:oMathPara>
          </w:p>
        </w:tc>
      </w:tr>
      <w:tr w:rsidR="004F6A40" w14:paraId="5D277765"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5B9434C4"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else</w:t>
            </w:r>
          </w:p>
        </w:tc>
        <w:tc>
          <w:tcPr>
            <w:tcW w:w="991" w:type="dxa"/>
            <w:tcBorders>
              <w:left w:val="single" w:sz="2" w:space="0" w:color="000000"/>
              <w:bottom w:val="single" w:sz="2" w:space="0" w:color="000000"/>
            </w:tcBorders>
            <w:tcMar>
              <w:top w:w="55" w:type="dxa"/>
              <w:left w:w="55" w:type="dxa"/>
              <w:bottom w:w="55" w:type="dxa"/>
              <w:right w:w="55" w:type="dxa"/>
            </w:tcMar>
          </w:tcPr>
          <w:p w14:paraId="5FB93CA9" w14:textId="77777777" w:rsidR="004F6A40" w:rsidRPr="001342B4" w:rsidRDefault="002E7B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60590A17" w14:textId="77777777" w:rsidR="004F6A40" w:rsidRPr="001342B4" w:rsidRDefault="002E7B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52E5075F" w14:textId="77777777" w:rsidR="004F6A40" w:rsidRPr="001342B4" w:rsidRDefault="002E7B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589A62" w14:textId="77777777" w:rsidR="004F6A40" w:rsidRPr="001342B4" w:rsidRDefault="002E7B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e</m:t>
                    </m:r>
                  </m:sub>
                </m:sSub>
              </m:oMath>
            </m:oMathPara>
          </w:p>
        </w:tc>
      </w:tr>
      <w:tr w:rsidR="004F6A40" w14:paraId="104E5DF1"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4E1C36B5"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Expense</w:t>
            </w:r>
          </w:p>
        </w:tc>
        <w:tc>
          <w:tcPr>
            <w:tcW w:w="991" w:type="dxa"/>
            <w:tcBorders>
              <w:left w:val="single" w:sz="2" w:space="0" w:color="000000"/>
              <w:bottom w:val="single" w:sz="2" w:space="0" w:color="000000"/>
            </w:tcBorders>
            <w:tcMar>
              <w:top w:w="55" w:type="dxa"/>
              <w:left w:w="55" w:type="dxa"/>
              <w:bottom w:w="55" w:type="dxa"/>
              <w:right w:w="55" w:type="dxa"/>
            </w:tcMar>
          </w:tcPr>
          <w:p w14:paraId="2B6B8F81" w14:textId="77777777" w:rsidR="004F6A40" w:rsidRPr="001342B4" w:rsidRDefault="002E7B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586D01DB" w14:textId="77777777" w:rsidR="004F6A40" w:rsidRPr="001342B4" w:rsidRDefault="002E7B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68ED1F06" w14:textId="77777777" w:rsidR="004F6A40" w:rsidRPr="001342B4" w:rsidRDefault="002E7BC9"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e</m:t>
                    </m:r>
                  </m:sub>
                </m:sSub>
              </m:oMath>
            </m:oMathPara>
          </w:p>
        </w:tc>
        <w:tc>
          <w:tcPr>
            <w:tcW w:w="1145" w:type="dxa"/>
            <w:tcBorders>
              <w:left w:val="single" w:sz="2" w:space="0" w:color="000000"/>
            </w:tcBorders>
            <w:tcMar>
              <w:top w:w="55" w:type="dxa"/>
              <w:left w:w="55" w:type="dxa"/>
              <w:bottom w:w="55" w:type="dxa"/>
              <w:right w:w="55" w:type="dxa"/>
            </w:tcMar>
          </w:tcPr>
          <w:p w14:paraId="6BCC1BAB" w14:textId="77777777" w:rsidR="004F6A40" w:rsidRPr="001342B4" w:rsidRDefault="004F6A40" w:rsidP="001342B4">
            <w:pPr>
              <w:pStyle w:val="TableContents"/>
              <w:jc w:val="center"/>
              <w:rPr>
                <w:rFonts w:asciiTheme="minorHAnsi" w:hAnsiTheme="minorHAnsi"/>
              </w:rPr>
            </w:pPr>
          </w:p>
        </w:tc>
      </w:tr>
    </w:tbl>
    <w:p w14:paraId="2976B2E8" w14:textId="77777777" w:rsidR="004F6A40" w:rsidRDefault="004F6A40" w:rsidP="001342B4"/>
    <w:p w14:paraId="49BA2547" w14:textId="59BC25AE" w:rsidR="004F6A40" w:rsidRDefault="004F6A40" w:rsidP="001342B4">
      <w:r>
        <w:t xml:space="preserve">The analyst must determine, from whatever sources, the base flow of money to each sector from each sector (the </w:t>
      </w:r>
      <m:oMath>
        <m:sSub>
          <m:sSubPr>
            <m:ctrlPr>
              <w:rPr>
                <w:rFonts w:ascii="Cambria Math" w:hAnsi="Cambria Math"/>
              </w:rPr>
            </m:ctrlPr>
          </m:sSubPr>
          <m:e>
            <m:r>
              <w:rPr>
                <w:rFonts w:ascii="Cambria Math" w:hAnsi="Cambria Math"/>
              </w:rPr>
              <m:t>BX</m:t>
            </m:r>
          </m:e>
          <m:sub>
            <m:r>
              <w:rPr>
                <w:rFonts w:ascii="Cambria Math" w:hAnsi="Cambria Math"/>
              </w:rPr>
              <m:t>ij</m:t>
            </m:r>
          </m:sub>
        </m:sSub>
      </m:oMath>
      <w:r>
        <w:t>'s), in dollars,</w:t>
      </w:r>
      <w:r>
        <w:rPr>
          <w:rStyle w:val="FootnoteReference"/>
          <w:rFonts w:eastAsia="Wingdings"/>
        </w:rPr>
        <w:footnoteReference w:id="64"/>
      </w:r>
      <w:r>
        <w:t xml:space="preserve"> and compute the base revenues and expenses: the row and column sums, </w:t>
      </w:r>
      <m:oMath>
        <m:sSub>
          <m:sSubPr>
            <m:ctrlPr>
              <w:rPr>
                <w:rFonts w:ascii="Cambria Math" w:hAnsi="Cambria Math"/>
              </w:rPr>
            </m:ctrlPr>
          </m:sSubPr>
          <m:e>
            <m:r>
              <w:rPr>
                <w:rFonts w:ascii="Cambria Math" w:hAnsi="Cambria Math"/>
              </w:rPr>
              <m:t>BREV</m:t>
            </m:r>
          </m:e>
          <m:sub>
            <m:r>
              <w:rPr>
                <w:rFonts w:ascii="Cambria Math" w:hAnsi="Cambria Math"/>
              </w:rPr>
              <m:t>i</m:t>
            </m:r>
          </m:sub>
        </m:sSub>
      </m:oMath>
      <w:r>
        <w:t xml:space="preserve">and </w:t>
      </w:r>
      <m:oMath>
        <m:sSub>
          <m:sSubPr>
            <m:ctrlPr>
              <w:rPr>
                <w:rFonts w:ascii="Cambria Math" w:hAnsi="Cambria Math"/>
              </w:rPr>
            </m:ctrlPr>
          </m:sSubPr>
          <m:e>
            <m:r>
              <w:rPr>
                <w:rFonts w:ascii="Cambria Math" w:hAnsi="Cambria Math"/>
              </w:rPr>
              <m:t>BEXP</m:t>
            </m:r>
          </m:e>
          <m:sub>
            <m:r>
              <w:rPr>
                <w:rFonts w:ascii="Cambria Math" w:hAnsi="Cambria Math"/>
              </w:rPr>
              <m:t>j</m:t>
            </m:r>
          </m:sub>
        </m:sSub>
      </m:oMath>
      <w:r>
        <w:t xml:space="preserve">.  In a typical SAM, the revenues </w:t>
      </w:r>
      <w:r w:rsidR="0090325C">
        <w:t xml:space="preserve">for each sector </w:t>
      </w:r>
      <w:r>
        <w:t>will equal the expenses.</w:t>
      </w:r>
    </w:p>
    <w:p w14:paraId="0534FB13" w14:textId="77777777" w:rsidR="004F6A40" w:rsidRDefault="004F6A40" w:rsidP="004F6A40">
      <w:pPr>
        <w:pStyle w:val="Heading4"/>
      </w:pPr>
      <w:bookmarkStart w:id="323" w:name="_Toc310421876"/>
      <w:bookmarkStart w:id="324" w:name="_Toc316891192"/>
      <w:r>
        <w:t>Compute the Cobb-Douglas Parameters</w:t>
      </w:r>
      <w:bookmarkEnd w:id="323"/>
      <w:bookmarkEnd w:id="324"/>
    </w:p>
    <w:p w14:paraId="5C90B90E" w14:textId="77777777" w:rsidR="004F6A40" w:rsidRDefault="004F6A40" w:rsidP="001342B4">
      <w:r>
        <w:t>Given the base SAM and the Cobb-Douglas production assumptions, the analyst can compute the Cobb-Douglas parameters.  Let</w:t>
      </w:r>
    </w:p>
    <w:p w14:paraId="28310F47" w14:textId="77777777" w:rsidR="001342B4" w:rsidRDefault="001342B4" w:rsidP="001342B4"/>
    <w:p w14:paraId="37182DEC" w14:textId="77777777" w:rsidR="004F6A40" w:rsidRPr="001342B4" w:rsidRDefault="002E7BC9" w:rsidP="001342B4">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ij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BX</m:t>
                  </m:r>
                </m:e>
                <m:sub>
                  <m:r>
                    <w:rPr>
                      <w:rFonts w:ascii="Cambria Math" w:hAnsi="Cambria Math"/>
                    </w:rPr>
                    <m:t>ij</m:t>
                  </m:r>
                </m:sub>
              </m:sSub>
            </m:num>
            <m:den>
              <m:sSub>
                <m:sSubPr>
                  <m:ctrlPr>
                    <w:rPr>
                      <w:rFonts w:ascii="Cambria Math" w:hAnsi="Cambria Math"/>
                    </w:rPr>
                  </m:ctrlPr>
                </m:sSubPr>
                <m:e>
                  <m:r>
                    <w:rPr>
                      <w:rFonts w:ascii="Cambria Math" w:hAnsi="Cambria Math"/>
                    </w:rPr>
                    <m:t>BEXP</m:t>
                  </m:r>
                </m:e>
                <m:sub>
                  <m:r>
                    <w:rPr>
                      <w:rFonts w:ascii="Cambria Math" w:hAnsi="Cambria Math"/>
                    </w:rPr>
                    <m:t>j</m:t>
                  </m:r>
                </m:sub>
              </m:sSub>
            </m:den>
          </m:f>
        </m:oMath>
      </m:oMathPara>
    </w:p>
    <w:p w14:paraId="7D23E251" w14:textId="77777777" w:rsidR="001342B4" w:rsidRPr="00CC4B3D" w:rsidRDefault="001342B4" w:rsidP="001342B4">
      <w:pPr>
        <w:ind w:left="360"/>
      </w:pPr>
    </w:p>
    <w:p w14:paraId="35A6766D" w14:textId="77777777" w:rsidR="004F6A40" w:rsidRDefault="004F6A40" w:rsidP="001342B4">
      <w:r>
        <w:t xml:space="preserve">Note that the </w:t>
      </w:r>
      <m:oMath>
        <m:sSub>
          <m:sSubPr>
            <m:ctrlPr>
              <w:rPr>
                <w:rFonts w:ascii="Cambria Math" w:hAnsi="Cambria Math"/>
              </w:rPr>
            </m:ctrlPr>
          </m:sSubPr>
          <m:e>
            <m:r>
              <w:rPr>
                <w:rFonts w:ascii="Cambria Math" w:hAnsi="Cambria Math"/>
              </w:rPr>
              <m:t>f</m:t>
            </m:r>
          </m:e>
          <m:sub>
            <m:r>
              <w:rPr>
                <w:rFonts w:ascii="Cambria Math" w:hAnsi="Cambria Math"/>
              </w:rPr>
              <m:t>ij</m:t>
            </m:r>
          </m:sub>
        </m:sSub>
      </m:oMath>
      <w:r>
        <w:t>'s sum to 1.0 down each column; hence, of the nine values we only need to enter six model parameters:</w:t>
      </w:r>
    </w:p>
    <w:p w14:paraId="64AE4139" w14:textId="77777777" w:rsidR="001342B4" w:rsidRDefault="001342B4" w:rsidP="001342B4"/>
    <w:p w14:paraId="4E19F635" w14:textId="77777777" w:rsidR="004F6A40" w:rsidRPr="001342B4" w:rsidRDefault="004F6A40" w:rsidP="007D445C">
      <w:pPr>
        <w:ind w:left="360"/>
        <w:rPr>
          <w:rFonts w:ascii="Courier New" w:hAnsi="Courier New" w:cs="Courier New"/>
        </w:rPr>
      </w:pPr>
      <w:r w:rsidRPr="001342B4">
        <w:rPr>
          <w:rFonts w:ascii="Courier New" w:hAnsi="Courier New" w:cs="Courier New"/>
        </w:rPr>
        <w:t>econ.f.goods.goods</w:t>
      </w:r>
    </w:p>
    <w:p w14:paraId="55073B73" w14:textId="77777777" w:rsidR="004F6A40" w:rsidRPr="001342B4" w:rsidRDefault="004F6A40" w:rsidP="007D445C">
      <w:pPr>
        <w:ind w:left="360"/>
        <w:rPr>
          <w:rFonts w:ascii="Courier New" w:hAnsi="Courier New" w:cs="Courier New"/>
        </w:rPr>
      </w:pPr>
      <w:r w:rsidRPr="001342B4">
        <w:rPr>
          <w:rFonts w:ascii="Courier New" w:hAnsi="Courier New" w:cs="Courier New"/>
        </w:rPr>
        <w:t>econ.f.goods.pop</w:t>
      </w:r>
    </w:p>
    <w:p w14:paraId="11808FB5" w14:textId="77777777" w:rsidR="004F6A40" w:rsidRPr="001342B4" w:rsidRDefault="004F6A40" w:rsidP="007D445C">
      <w:pPr>
        <w:ind w:left="360"/>
        <w:rPr>
          <w:rFonts w:ascii="Courier New" w:hAnsi="Courier New" w:cs="Courier New"/>
        </w:rPr>
      </w:pPr>
      <w:r w:rsidRPr="001342B4">
        <w:rPr>
          <w:rFonts w:ascii="Courier New" w:hAnsi="Courier New" w:cs="Courier New"/>
        </w:rPr>
        <w:t>econ.f.goods.else</w:t>
      </w:r>
    </w:p>
    <w:p w14:paraId="0C15DFEF" w14:textId="77777777" w:rsidR="004F6A40" w:rsidRPr="001342B4" w:rsidRDefault="004F6A40" w:rsidP="007D445C">
      <w:pPr>
        <w:ind w:left="360"/>
        <w:rPr>
          <w:rFonts w:ascii="Courier New" w:hAnsi="Courier New" w:cs="Courier New"/>
        </w:rPr>
      </w:pPr>
      <w:r w:rsidRPr="001342B4">
        <w:rPr>
          <w:rFonts w:ascii="Courier New" w:hAnsi="Courier New" w:cs="Courier New"/>
        </w:rPr>
        <w:t>econ.f.pop.goods</w:t>
      </w:r>
    </w:p>
    <w:p w14:paraId="3E3C8ABF" w14:textId="77777777" w:rsidR="004F6A40" w:rsidRPr="001342B4" w:rsidRDefault="004F6A40" w:rsidP="007D445C">
      <w:pPr>
        <w:ind w:left="360"/>
        <w:rPr>
          <w:rFonts w:ascii="Courier New" w:hAnsi="Courier New" w:cs="Courier New"/>
        </w:rPr>
      </w:pPr>
      <w:r w:rsidRPr="001342B4">
        <w:rPr>
          <w:rFonts w:ascii="Courier New" w:hAnsi="Courier New" w:cs="Courier New"/>
        </w:rPr>
        <w:t>econ.f.pop.pop</w:t>
      </w:r>
    </w:p>
    <w:p w14:paraId="33A3A0B2" w14:textId="77777777" w:rsidR="004F6A40" w:rsidRPr="00CC4B3D" w:rsidRDefault="004F6A40" w:rsidP="007D445C">
      <w:pPr>
        <w:ind w:left="360"/>
      </w:pPr>
      <w:r w:rsidRPr="001342B4">
        <w:rPr>
          <w:rFonts w:ascii="Courier New" w:hAnsi="Courier New" w:cs="Courier New"/>
        </w:rPr>
        <w:t>econ.f.pop.else</w:t>
      </w:r>
    </w:p>
    <w:p w14:paraId="2758A84E" w14:textId="77777777" w:rsidR="004F6A40" w:rsidRDefault="004F6A40" w:rsidP="004F6A40">
      <w:pPr>
        <w:pStyle w:val="Heading4"/>
      </w:pPr>
      <w:bookmarkStart w:id="325" w:name="_Toc310421877"/>
      <w:bookmarkStart w:id="326" w:name="_Toc316891193"/>
      <w:r>
        <w:lastRenderedPageBreak/>
        <w:t>Set the Base Wage and Consumption</w:t>
      </w:r>
      <w:bookmarkEnd w:id="325"/>
      <w:bookmarkEnd w:id="326"/>
    </w:p>
    <w:p w14:paraId="0F3D716F" w14:textId="77777777" w:rsidR="004F6A40" w:rsidRDefault="004F6A40" w:rsidP="007D445C">
      <w:r>
        <w:t>Next we need to provide the link between shape of the economy and its size.  We do this by setting the base wage and the consumption rate.</w:t>
      </w:r>
    </w:p>
    <w:p w14:paraId="4005E6ED" w14:textId="77777777" w:rsidR="007D445C" w:rsidRDefault="007D445C" w:rsidP="007D445C"/>
    <w:p w14:paraId="43357289" w14:textId="77777777" w:rsidR="004F6A40" w:rsidRDefault="004F6A40" w:rsidP="007D445C">
      <w:r>
        <w:t xml:space="preserve">The base wage is the average wage in dollars for one work-year of work, where work-year is defined as in Section </w:t>
      </w:r>
      <w:r>
        <w:fldChar w:fldCharType="begin"/>
      </w:r>
      <w:r>
        <w:instrText xml:space="preserve"> REF __RefHeading__1441_2040446466 \r \h </w:instrText>
      </w:r>
      <w:r>
        <w:fldChar w:fldCharType="separate"/>
      </w:r>
      <w:r w:rsidR="00D90060">
        <w:t>11.1</w:t>
      </w:r>
      <w:r>
        <w:fldChar w:fldCharType="end"/>
      </w:r>
      <w:r>
        <w:t xml:space="preserve">.  The model parameter is </w:t>
      </w:r>
      <w:r w:rsidRPr="009F41FE">
        <w:rPr>
          <w:rFonts w:ascii="Courier New" w:hAnsi="Courier New" w:cs="Courier New"/>
        </w:rPr>
        <w:t>econ.BaseWage</w:t>
      </w:r>
      <w:r>
        <w:t>.  This determines each worker's purchasing power.</w:t>
      </w:r>
    </w:p>
    <w:p w14:paraId="3D78F6F4" w14:textId="77777777" w:rsidR="007D445C" w:rsidRDefault="007D445C" w:rsidP="007D445C"/>
    <w:p w14:paraId="7477C8FC" w14:textId="77777777" w:rsidR="004F6A40" w:rsidRDefault="004F6A40" w:rsidP="007D445C">
      <w:r>
        <w:t xml:space="preserve">Then, we set the consumption of goods baskets (GBasket) per capita per year: how much </w:t>
      </w:r>
      <w:r>
        <w:rPr>
          <w:b/>
          <w:bCs/>
        </w:rPr>
        <w:t>goods</w:t>
      </w:r>
      <w:r>
        <w:t xml:space="preserve"> each consumer consumes on average.  This figure will usually be rather less than the average wage, because each basket initially costs one dollar, consumers consume </w:t>
      </w:r>
      <w:r>
        <w:rPr>
          <w:b/>
          <w:bCs/>
        </w:rPr>
        <w:t>pop</w:t>
      </w:r>
      <w:r>
        <w:t xml:space="preserve"> and </w:t>
      </w:r>
      <w:r>
        <w:rPr>
          <w:b/>
          <w:bCs/>
        </w:rPr>
        <w:t>else</w:t>
      </w:r>
      <w:r>
        <w:t xml:space="preserve"> as well as </w:t>
      </w:r>
      <w:r>
        <w:rPr>
          <w:b/>
          <w:bCs/>
        </w:rPr>
        <w:t>goods</w:t>
      </w:r>
      <w:r>
        <w:t xml:space="preserve">, and not all consumers are workers.  The model parameter is </w:t>
      </w:r>
      <w:r w:rsidRPr="009F41FE">
        <w:rPr>
          <w:rFonts w:ascii="Courier New" w:hAnsi="Courier New" w:cs="Courier New"/>
        </w:rPr>
        <w:t>econ.GBasketPerCapita</w:t>
      </w:r>
      <w:r>
        <w:t>.</w:t>
      </w:r>
    </w:p>
    <w:p w14:paraId="326655DF" w14:textId="77777777" w:rsidR="004F6A40" w:rsidRDefault="004F6A40" w:rsidP="004F6A40">
      <w:pPr>
        <w:pStyle w:val="Heading3"/>
      </w:pPr>
      <w:bookmarkStart w:id="327" w:name="_Toc310421878"/>
      <w:bookmarkStart w:id="328" w:name="_Toc316891194"/>
      <w:r>
        <w:t>Scenario Inputs</w:t>
      </w:r>
      <w:bookmarkEnd w:id="327"/>
      <w:bookmarkEnd w:id="328"/>
    </w:p>
    <w:p w14:paraId="1AF91C43" w14:textId="77777777" w:rsidR="004F6A40" w:rsidRDefault="004F6A40" w:rsidP="007D445C">
      <w:r>
        <w:t>The following input values are plugged into the CGE by the ECON model as part of the base scenario:</w:t>
      </w:r>
    </w:p>
    <w:p w14:paraId="64A6B4D9" w14:textId="77777777" w:rsidR="007D445C" w:rsidRDefault="007D445C" w:rsidP="007D445C"/>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4F6A40" w14:paraId="2BCB3C72" w14:textId="77777777" w:rsidTr="001342B4">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14:paraId="61BDFE6B" w14:textId="77777777" w:rsidR="004F6A40" w:rsidRPr="001F5946" w:rsidRDefault="004F6A40" w:rsidP="001342B4">
            <w:pPr>
              <w:pStyle w:val="TableContents"/>
              <w:rPr>
                <w:rFonts w:asciiTheme="minorHAnsi" w:hAnsiTheme="minorHAnsi"/>
              </w:rPr>
            </w:pPr>
            <w:r w:rsidRPr="001F5946">
              <w:rPr>
                <w:rFonts w:asciiTheme="minorHAnsi" w:hAnsiTheme="minorHAnsi"/>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14:paraId="50D64508" w14:textId="77777777" w:rsidR="004F6A40" w:rsidRPr="001F5946" w:rsidRDefault="004F6A40" w:rsidP="001342B4">
            <w:pPr>
              <w:pStyle w:val="TableContents"/>
              <w:rPr>
                <w:rFonts w:asciiTheme="minorHAnsi" w:hAnsiTheme="minorHAnsi"/>
              </w:rPr>
            </w:pPr>
            <w:r w:rsidRPr="001F5946">
              <w:rPr>
                <w:rFonts w:asciiTheme="minorHAnsi" w:hAnsiTheme="minorHAnsi"/>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7232EE7" w14:textId="77777777" w:rsidR="004F6A40" w:rsidRPr="001F5946" w:rsidRDefault="004F6A40" w:rsidP="001342B4">
            <w:pPr>
              <w:pStyle w:val="TableContents"/>
              <w:rPr>
                <w:rFonts w:asciiTheme="minorHAnsi" w:hAnsiTheme="minorHAnsi"/>
              </w:rPr>
            </w:pPr>
            <w:r w:rsidRPr="001F5946">
              <w:rPr>
                <w:rFonts w:asciiTheme="minorHAnsi" w:hAnsiTheme="minorHAnsi"/>
              </w:rPr>
              <w:t>Description</w:t>
            </w:r>
          </w:p>
        </w:tc>
      </w:tr>
      <w:tr w:rsidR="004F6A40" w14:paraId="7D029C66" w14:textId="77777777" w:rsidTr="001342B4">
        <w:tc>
          <w:tcPr>
            <w:tcW w:w="2215" w:type="dxa"/>
            <w:tcBorders>
              <w:left w:val="single" w:sz="2" w:space="0" w:color="000000"/>
              <w:bottom w:val="single" w:sz="2" w:space="0" w:color="000000"/>
            </w:tcBorders>
            <w:tcMar>
              <w:top w:w="55" w:type="dxa"/>
              <w:left w:w="55" w:type="dxa"/>
              <w:bottom w:w="55" w:type="dxa"/>
              <w:right w:w="55" w:type="dxa"/>
            </w:tcMar>
          </w:tcPr>
          <w:p w14:paraId="2EDAA3CD" w14:textId="77777777" w:rsidR="004F6A40" w:rsidRPr="001F5946" w:rsidRDefault="004F6A40" w:rsidP="001342B4">
            <w:pPr>
              <w:pStyle w:val="TableContents"/>
              <w:rPr>
                <w:rFonts w:ascii="Courier New" w:hAnsi="Courier New" w:cs="Courier New"/>
              </w:rPr>
            </w:pPr>
            <w:r w:rsidRPr="001F5946">
              <w:rPr>
                <w:rFonts w:ascii="Courier New" w:hAnsi="Courier New" w:cs="Courier New"/>
              </w:rPr>
              <w:t>BaseConsumers</w:t>
            </w:r>
          </w:p>
        </w:tc>
        <w:tc>
          <w:tcPr>
            <w:tcW w:w="1625" w:type="dxa"/>
            <w:tcBorders>
              <w:left w:val="single" w:sz="2" w:space="0" w:color="000000"/>
              <w:bottom w:val="single" w:sz="2" w:space="0" w:color="000000"/>
            </w:tcBorders>
            <w:tcMar>
              <w:top w:w="55" w:type="dxa"/>
              <w:left w:w="55" w:type="dxa"/>
              <w:bottom w:w="55" w:type="dxa"/>
              <w:right w:w="55" w:type="dxa"/>
            </w:tcMar>
          </w:tcPr>
          <w:p w14:paraId="14CAC6C4"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381822" w14:textId="77777777" w:rsidR="004F6A40" w:rsidRPr="001F5946" w:rsidRDefault="004F6A40" w:rsidP="001342B4">
            <w:pPr>
              <w:pStyle w:val="TableContents"/>
              <w:rPr>
                <w:rFonts w:asciiTheme="minorHAnsi" w:hAnsiTheme="minorHAnsi"/>
              </w:rPr>
            </w:pPr>
            <w:r w:rsidRPr="001F5946">
              <w:rPr>
                <w:rFonts w:asciiTheme="minorHAnsi" w:hAnsiTheme="minorHAnsi"/>
              </w:rPr>
              <w:t>The total number of consumers in the local region at time 0.  This number is used to size the economy, and calibrates a number of constants used subsequently.</w:t>
            </w:r>
          </w:p>
        </w:tc>
      </w:tr>
    </w:tbl>
    <w:p w14:paraId="68370344" w14:textId="77777777" w:rsidR="004F6A40" w:rsidRDefault="004F6A40" w:rsidP="004F6A40">
      <w:pPr>
        <w:pStyle w:val="Textbody"/>
      </w:pPr>
    </w:p>
    <w:p w14:paraId="21853E77" w14:textId="77777777" w:rsidR="004F6A40" w:rsidRDefault="004F6A40" w:rsidP="004F6A40">
      <w:pPr>
        <w:pStyle w:val="Heading3"/>
      </w:pPr>
      <w:bookmarkStart w:id="329" w:name="__RefHeading__1469_2040446466"/>
      <w:bookmarkStart w:id="330" w:name="_Toc310421879"/>
      <w:bookmarkStart w:id="331" w:name="_Toc316891195"/>
      <w:r>
        <w:t>Run-time Inputs</w:t>
      </w:r>
      <w:bookmarkEnd w:id="329"/>
      <w:bookmarkEnd w:id="330"/>
      <w:bookmarkEnd w:id="331"/>
    </w:p>
    <w:p w14:paraId="0FBA3140" w14:textId="77777777" w:rsidR="004F6A40" w:rsidRDefault="004F6A40" w:rsidP="001F5946">
      <w:r>
        <w:t>The following input values are plugged into the CGE by the ECON model at each "tock", that is, at each update of the CGE as time passes:</w:t>
      </w:r>
    </w:p>
    <w:p w14:paraId="5817B23A" w14:textId="77777777" w:rsidR="001F5946" w:rsidRDefault="001F5946" w:rsidP="001F5946"/>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4F6A40" w14:paraId="6BE8F892" w14:textId="77777777" w:rsidTr="001F5946">
        <w:trPr>
          <w:cantSplit/>
          <w:tblHeader/>
        </w:trPr>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14:paraId="75002BCE"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14:paraId="229D6996"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BE85A9D"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14:paraId="23F3F6F3"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6394FA70"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In::Consumers</w:t>
            </w:r>
          </w:p>
        </w:tc>
        <w:tc>
          <w:tcPr>
            <w:tcW w:w="1625" w:type="dxa"/>
            <w:tcBorders>
              <w:left w:val="single" w:sz="2" w:space="0" w:color="000000"/>
              <w:bottom w:val="single" w:sz="2" w:space="0" w:color="000000"/>
            </w:tcBorders>
            <w:tcMar>
              <w:top w:w="55" w:type="dxa"/>
              <w:left w:w="55" w:type="dxa"/>
              <w:bottom w:w="55" w:type="dxa"/>
              <w:right w:w="55" w:type="dxa"/>
            </w:tcMar>
          </w:tcPr>
          <w:p w14:paraId="65588F33"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17A82AE" w14:textId="77777777" w:rsidR="004F6A40" w:rsidRPr="001F5946" w:rsidRDefault="004F6A40" w:rsidP="001342B4">
            <w:pPr>
              <w:pStyle w:val="TableContents"/>
              <w:rPr>
                <w:rFonts w:asciiTheme="minorHAnsi" w:hAnsiTheme="minorHAnsi"/>
              </w:rPr>
            </w:pPr>
            <w:r w:rsidRPr="001F5946">
              <w:rPr>
                <w:rFonts w:asciiTheme="minorHAnsi" w:hAnsiTheme="minorHAnsi"/>
              </w:rPr>
              <w:t>The number of consumers in the local region at the current time.  This number drives consumption, which determines the size of the unconstrained economy.</w:t>
            </w:r>
          </w:p>
        </w:tc>
      </w:tr>
      <w:tr w:rsidR="004F6A40" w14:paraId="3722506B"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6155826C"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In::WF</w:t>
            </w:r>
          </w:p>
        </w:tc>
        <w:tc>
          <w:tcPr>
            <w:tcW w:w="1625" w:type="dxa"/>
            <w:tcBorders>
              <w:left w:val="single" w:sz="2" w:space="0" w:color="000000"/>
              <w:bottom w:val="single" w:sz="2" w:space="0" w:color="000000"/>
            </w:tcBorders>
            <w:tcMar>
              <w:top w:w="55" w:type="dxa"/>
              <w:left w:w="55" w:type="dxa"/>
              <w:bottom w:w="55" w:type="dxa"/>
              <w:right w:w="55" w:type="dxa"/>
            </w:tcMar>
          </w:tcPr>
          <w:p w14:paraId="28794147"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CA04AD"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number of workers in the local economy at the current time.  This number determines the production constraint for the </w:t>
            </w:r>
            <w:r w:rsidRPr="001F5946">
              <w:rPr>
                <w:rFonts w:asciiTheme="minorHAnsi" w:hAnsiTheme="minorHAnsi"/>
                <w:b/>
                <w:bCs/>
              </w:rPr>
              <w:t>pop</w:t>
            </w:r>
            <w:r w:rsidRPr="001F5946">
              <w:rPr>
                <w:rFonts w:asciiTheme="minorHAnsi" w:hAnsiTheme="minorHAnsi"/>
              </w:rPr>
              <w:t xml:space="preserve"> sector, and also drives the computation of unemployment.</w:t>
            </w:r>
          </w:p>
        </w:tc>
      </w:tr>
      <w:tr w:rsidR="004F6A40" w14:paraId="229D54D0"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3A73DE1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lastRenderedPageBreak/>
              <w:t>In::LSF</w:t>
            </w:r>
          </w:p>
        </w:tc>
        <w:tc>
          <w:tcPr>
            <w:tcW w:w="1625" w:type="dxa"/>
            <w:tcBorders>
              <w:left w:val="single" w:sz="2" w:space="0" w:color="000000"/>
              <w:bottom w:val="single" w:sz="2" w:space="0" w:color="000000"/>
            </w:tcBorders>
            <w:tcMar>
              <w:top w:w="55" w:type="dxa"/>
              <w:left w:w="55" w:type="dxa"/>
              <w:bottom w:w="55" w:type="dxa"/>
              <w:right w:w="55" w:type="dxa"/>
            </w:tcMar>
          </w:tcPr>
          <w:p w14:paraId="0A1C855B" w14:textId="77777777" w:rsidR="004F6A40" w:rsidRPr="001F5946" w:rsidRDefault="004F6A40" w:rsidP="001342B4">
            <w:pPr>
              <w:pStyle w:val="Standard"/>
              <w:rPr>
                <w:rFonts w:asciiTheme="minorHAnsi" w:hAnsiTheme="minorHAnsi"/>
              </w:rPr>
            </w:pPr>
            <w:r w:rsidRPr="001F5946">
              <w:rPr>
                <w:rFonts w:asciiTheme="minorHAnsi" w:hAnsiTheme="minorHAnsi"/>
              </w:rPr>
              <w:t>ECON,</w:t>
            </w:r>
          </w:p>
          <w:p w14:paraId="0334BBD8" w14:textId="77777777"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170166"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Labor Security Factor, a number from 0.0 to 1.0.  The LSF decreases with neighborhood security; (1-LSF) is the fraction of the work force that stays home from work out of fear for their lives.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4F6A40" w14:paraId="5590555B"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08CB873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In::CAP.goods</w:t>
            </w:r>
          </w:p>
        </w:tc>
        <w:tc>
          <w:tcPr>
            <w:tcW w:w="1625" w:type="dxa"/>
            <w:tcBorders>
              <w:left w:val="single" w:sz="2" w:space="0" w:color="000000"/>
              <w:bottom w:val="single" w:sz="2" w:space="0" w:color="000000"/>
            </w:tcBorders>
            <w:tcMar>
              <w:top w:w="55" w:type="dxa"/>
              <w:left w:w="55" w:type="dxa"/>
              <w:bottom w:w="55" w:type="dxa"/>
              <w:right w:w="55" w:type="dxa"/>
            </w:tcMar>
          </w:tcPr>
          <w:p w14:paraId="030FA9D8" w14:textId="77777777"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F37AEB" w14:textId="77777777" w:rsidR="004F6A40" w:rsidRPr="001F5946" w:rsidRDefault="004F6A40" w:rsidP="001342B4">
            <w:pPr>
              <w:pStyle w:val="TableContents"/>
              <w:rPr>
                <w:rFonts w:asciiTheme="minorHAnsi" w:hAnsiTheme="minorHAnsi"/>
              </w:rPr>
            </w:pPr>
            <w:r w:rsidRPr="001F5946">
              <w:rPr>
                <w:rFonts w:asciiTheme="minorHAnsi" w:hAnsiTheme="minorHAnsi"/>
              </w:rPr>
              <w:t>Each neighborhood can produce a certain quantity of goods; this quantity is calibrated at time 0 based on the size of the labor force in that neighborhood.  The maximum possible production is the capacity of the economy to produce goods, which constrains the size of the economy.</w:t>
            </w:r>
          </w:p>
          <w:p w14:paraId="39BF4CBC" w14:textId="77777777" w:rsidR="004F6A40" w:rsidRPr="001F5946" w:rsidRDefault="004F6A40" w:rsidP="001342B4">
            <w:pPr>
              <w:pStyle w:val="TableContents"/>
              <w:rPr>
                <w:rFonts w:asciiTheme="minorHAnsi" w:hAnsiTheme="minorHAnsi"/>
              </w:rPr>
            </w:pPr>
          </w:p>
          <w:p w14:paraId="7AEF9E14"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contribution of each neighborhood to </w:t>
            </w:r>
            <w:r w:rsidRPr="001F5946">
              <w:rPr>
                <w:rFonts w:ascii="Courier New" w:hAnsi="Courier New" w:cs="Courier New"/>
              </w:rPr>
              <w:t>CAP.goods</w:t>
            </w:r>
            <w:r w:rsidRPr="001F5946">
              <w:rPr>
                <w:rFonts w:asciiTheme="minorHAnsi" w:hAnsiTheme="minorHAnsi"/>
              </w:rPr>
              <w:t xml:space="preserve"> can be increased or decreased using the neighborhood's Production Capacity Factor (PCF).</w:t>
            </w:r>
          </w:p>
        </w:tc>
      </w:tr>
    </w:tbl>
    <w:p w14:paraId="1D277A13" w14:textId="77777777" w:rsidR="004F6A40" w:rsidRDefault="004F6A40" w:rsidP="004F6A40">
      <w:pPr>
        <w:pStyle w:val="Standard"/>
      </w:pPr>
    </w:p>
    <w:p w14:paraId="0E82E19A" w14:textId="77777777" w:rsidR="004F6A40" w:rsidRDefault="004F6A40" w:rsidP="004F6A40">
      <w:pPr>
        <w:pStyle w:val="Heading3"/>
      </w:pPr>
      <w:bookmarkStart w:id="332" w:name="_Toc310421880"/>
      <w:bookmarkStart w:id="333" w:name="_Toc316891196"/>
      <w:r>
        <w:t>Outputs</w:t>
      </w:r>
      <w:bookmarkEnd w:id="332"/>
      <w:bookmarkEnd w:id="333"/>
    </w:p>
    <w:p w14:paraId="4E159B59" w14:textId="201D35BC" w:rsidR="004F6A40" w:rsidRDefault="004F6A40" w:rsidP="001F5946">
      <w:r>
        <w:t>The CGE produces the following ou</w:t>
      </w:r>
      <w:r w:rsidR="001F5946">
        <w:t>t</w:t>
      </w:r>
      <w:r>
        <w:t>put values.</w:t>
      </w:r>
    </w:p>
    <w:p w14:paraId="1BA33EE5" w14:textId="77777777" w:rsidR="001F5946" w:rsidRDefault="001F5946" w:rsidP="001F5946"/>
    <w:tbl>
      <w:tblPr>
        <w:tblW w:w="9984" w:type="dxa"/>
        <w:tblLayout w:type="fixed"/>
        <w:tblCellMar>
          <w:left w:w="10" w:type="dxa"/>
          <w:right w:w="10" w:type="dxa"/>
        </w:tblCellMar>
        <w:tblLook w:val="0000" w:firstRow="0" w:lastRow="0" w:firstColumn="0" w:lastColumn="0" w:noHBand="0" w:noVBand="0"/>
      </w:tblPr>
      <w:tblGrid>
        <w:gridCol w:w="3246"/>
        <w:gridCol w:w="1133"/>
        <w:gridCol w:w="5605"/>
      </w:tblGrid>
      <w:tr w:rsidR="004F6A40" w:rsidRPr="001F5946" w14:paraId="57EE4DC8" w14:textId="77777777" w:rsidTr="001342B4">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14:paraId="2DF58D55"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14:paraId="403BD437"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2490FC1"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14:paraId="6DE7BA5A"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C2AD65C"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426E660E"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4E10D0"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price of one unit of sector </w:t>
            </w:r>
            <w:r w:rsidRPr="001F5946">
              <w:rPr>
                <w:rFonts w:asciiTheme="minorHAnsi" w:hAnsiTheme="minorHAnsi"/>
                <w:i/>
                <w:iCs/>
              </w:rPr>
              <w:t>i</w:t>
            </w:r>
            <w:r w:rsidRPr="001F5946">
              <w:rPr>
                <w:rFonts w:asciiTheme="minorHAnsi" w:hAnsiTheme="minorHAnsi"/>
              </w:rPr>
              <w:t>, in dollars.</w:t>
            </w:r>
          </w:p>
        </w:tc>
      </w:tr>
      <w:tr w:rsidR="004F6A40" w14:paraId="3F4F8E58"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DE4F0C6"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Out::QS.</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02F5D34B"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B7A55C" w14:textId="77777777" w:rsidR="004F6A40" w:rsidRPr="001F5946" w:rsidRDefault="004F6A40" w:rsidP="001342B4">
            <w:pPr>
              <w:pStyle w:val="TableContents"/>
              <w:rPr>
                <w:rFonts w:asciiTheme="minorHAnsi" w:hAnsiTheme="minorHAnsi"/>
              </w:rPr>
            </w:pPr>
            <w:r w:rsidRPr="001F5946">
              <w:rPr>
                <w:rFonts w:asciiTheme="minorHAnsi" w:hAnsiTheme="minorHAnsi"/>
              </w:rPr>
              <w:t>The quantity supplied for sector i, i.e., the number of units produced.</w:t>
            </w:r>
          </w:p>
        </w:tc>
      </w:tr>
      <w:tr w:rsidR="004F6A40" w14:paraId="2FB5067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A14A13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Out::REV.</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347A376A"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FACB553"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revenue of sector </w:t>
            </w:r>
            <w:r w:rsidRPr="001F5946">
              <w:rPr>
                <w:rFonts w:asciiTheme="minorHAnsi" w:hAnsiTheme="minorHAnsi"/>
                <w:i/>
                <w:iCs/>
              </w:rPr>
              <w:t>i</w:t>
            </w:r>
            <w:r w:rsidRPr="001F5946">
              <w:rPr>
                <w:rFonts w:asciiTheme="minorHAnsi" w:hAnsiTheme="minorHAnsi"/>
              </w:rPr>
              <w:t xml:space="preserve">, that is, </w:t>
            </w:r>
            <w:r w:rsidRPr="001F5946">
              <w:rPr>
                <w:rFonts w:ascii="Courier New" w:hAnsi="Courier New" w:cs="Courier New"/>
              </w:rPr>
              <w:t>Out::P</w:t>
            </w:r>
            <w:r w:rsidRPr="001F5946">
              <w:rPr>
                <w:rFonts w:ascii="Courier New" w:hAnsi="Courier New" w:cs="Courier New"/>
                <w:i/>
                <w:iCs/>
              </w:rPr>
              <w:t>i</w:t>
            </w:r>
            <w:r w:rsidRPr="001F5946">
              <w:rPr>
                <w:rFonts w:ascii="Courier New" w:hAnsi="Courier New" w:cs="Courier New"/>
              </w:rPr>
              <w:t>*Out::QS.</w:t>
            </w:r>
            <w:r w:rsidRPr="001F5946">
              <w:rPr>
                <w:rFonts w:ascii="Courier New" w:hAnsi="Courier New" w:cs="Courier New"/>
                <w:i/>
                <w:iCs/>
              </w:rPr>
              <w:t>i</w:t>
            </w:r>
            <w:r w:rsidRPr="001F5946">
              <w:rPr>
                <w:rFonts w:asciiTheme="minorHAnsi" w:hAnsiTheme="minorHAnsi"/>
              </w:rPr>
              <w:t xml:space="preserve"> in dollars.</w:t>
            </w:r>
          </w:p>
        </w:tc>
      </w:tr>
      <w:tr w:rsidR="004F6A40" w14:paraId="0B9BFFEE"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EC70BB4"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Out::EXP.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4518E2DD"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C41665"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expense of sector </w:t>
            </w:r>
            <w:r w:rsidRPr="001F5946">
              <w:rPr>
                <w:rFonts w:asciiTheme="minorHAnsi" w:hAnsiTheme="minorHAnsi"/>
                <w:i/>
                <w:iCs/>
              </w:rPr>
              <w:t>i</w:t>
            </w:r>
            <w:r w:rsidRPr="001F5946">
              <w:rPr>
                <w:rFonts w:asciiTheme="minorHAnsi" w:hAnsiTheme="minorHAnsi"/>
              </w:rPr>
              <w:t xml:space="preserve">, that is, the dollars spent on the ingredients for the product of sector </w:t>
            </w:r>
            <w:r w:rsidRPr="001F5946">
              <w:rPr>
                <w:rFonts w:asciiTheme="minorHAnsi" w:hAnsiTheme="minorHAnsi"/>
                <w:i/>
                <w:iCs/>
              </w:rPr>
              <w:t>i</w:t>
            </w:r>
            <w:r w:rsidRPr="001F5946">
              <w:rPr>
                <w:rFonts w:asciiTheme="minorHAnsi" w:hAnsiTheme="minorHAnsi"/>
              </w:rPr>
              <w:t>.</w:t>
            </w:r>
          </w:p>
        </w:tc>
      </w:tr>
      <w:tr w:rsidR="004F6A40" w14:paraId="0EB8022C"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AB5FBC3"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Out::QD.</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14:paraId="328871C9"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81EEEE"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of sector </w:t>
            </w:r>
            <w:r w:rsidRPr="001F5946">
              <w:rPr>
                <w:rFonts w:asciiTheme="minorHAnsi" w:hAnsiTheme="minorHAnsi"/>
                <w:i/>
                <w:iCs/>
              </w:rPr>
              <w:t>j</w:t>
            </w:r>
            <w:r w:rsidRPr="001F5946">
              <w:rPr>
                <w:rFonts w:asciiTheme="minorHAnsi" w:hAnsiTheme="minorHAnsi"/>
              </w:rPr>
              <w:t xml:space="preserve">'s output purchased by sector </w:t>
            </w:r>
            <w:r w:rsidRPr="001F5946">
              <w:rPr>
                <w:rFonts w:asciiTheme="minorHAnsi" w:hAnsiTheme="minorHAnsi"/>
                <w:i/>
                <w:iCs/>
              </w:rPr>
              <w:t>i</w:t>
            </w:r>
            <w:r w:rsidRPr="001F5946">
              <w:rPr>
                <w:rFonts w:asciiTheme="minorHAnsi" w:hAnsiTheme="minorHAnsi"/>
              </w:rPr>
              <w:t>.</w:t>
            </w:r>
          </w:p>
        </w:tc>
      </w:tr>
      <w:tr w:rsidR="004F6A40" w14:paraId="0A54F84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4380011"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Out::X.</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14:paraId="33675ADA"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152C66"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dollars spent by sector </w:t>
            </w:r>
            <w:r w:rsidRPr="001F5946">
              <w:rPr>
                <w:rFonts w:asciiTheme="minorHAnsi" w:hAnsiTheme="minorHAnsi"/>
                <w:i/>
                <w:iCs/>
              </w:rPr>
              <w:t>i</w:t>
            </w:r>
            <w:r w:rsidRPr="001F5946">
              <w:rPr>
                <w:rFonts w:asciiTheme="minorHAnsi" w:hAnsiTheme="minorHAnsi"/>
              </w:rPr>
              <w:t xml:space="preserve"> on sector </w:t>
            </w:r>
            <w:r w:rsidRPr="001F5946">
              <w:rPr>
                <w:rFonts w:asciiTheme="minorHAnsi" w:hAnsiTheme="minorHAnsi"/>
                <w:i/>
                <w:iCs/>
              </w:rPr>
              <w:t>j'</w:t>
            </w:r>
            <w:r w:rsidRPr="001F5946">
              <w:rPr>
                <w:rFonts w:asciiTheme="minorHAnsi" w:hAnsiTheme="minorHAnsi"/>
              </w:rPr>
              <w:t>s output.</w:t>
            </w:r>
          </w:p>
        </w:tc>
      </w:tr>
      <w:tr w:rsidR="004F6A40" w14:paraId="40CF67B3"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8C6AB77"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Out::LATENTDEMAND.</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78ACD9FB"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3365A7"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economy would purchase if it could be produced.  (</w:t>
            </w:r>
            <w:r w:rsidRPr="001F5946">
              <w:rPr>
                <w:rFonts w:asciiTheme="minorHAnsi" w:hAnsiTheme="minorHAnsi"/>
                <w:b/>
                <w:bCs/>
              </w:rPr>
              <w:t>goods</w:t>
            </w:r>
            <w:r w:rsidRPr="001F5946">
              <w:rPr>
                <w:rFonts w:asciiTheme="minorHAnsi" w:hAnsiTheme="minorHAnsi"/>
              </w:rPr>
              <w:t xml:space="preserve"> and </w:t>
            </w:r>
            <w:r w:rsidRPr="001F5946">
              <w:rPr>
                <w:rFonts w:asciiTheme="minorHAnsi" w:hAnsiTheme="minorHAnsi"/>
                <w:b/>
                <w:bCs/>
              </w:rPr>
              <w:t>pop</w:t>
            </w:r>
            <w:r w:rsidRPr="001F5946">
              <w:rPr>
                <w:rFonts w:asciiTheme="minorHAnsi" w:hAnsiTheme="minorHAnsi"/>
              </w:rPr>
              <w:t xml:space="preserve"> only)</w:t>
            </w:r>
          </w:p>
        </w:tc>
      </w:tr>
      <w:tr w:rsidR="004F6A40" w14:paraId="3C02D7CD"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FCA020F"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Out::IDLECAP.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33BDF6F5"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B7D213"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sector could produce if only there were demand for it.  (</w:t>
            </w:r>
            <w:r w:rsidRPr="001F5946">
              <w:rPr>
                <w:rFonts w:asciiTheme="minorHAnsi" w:hAnsiTheme="minorHAnsi"/>
                <w:b/>
                <w:bCs/>
              </w:rPr>
              <w:t>goods</w:t>
            </w:r>
            <w:r w:rsidRPr="001F5946">
              <w:rPr>
                <w:rFonts w:asciiTheme="minorHAnsi" w:hAnsiTheme="minorHAnsi"/>
              </w:rPr>
              <w:t xml:space="preserve"> and </w:t>
            </w:r>
            <w:r w:rsidRPr="001F5946">
              <w:rPr>
                <w:rFonts w:asciiTheme="minorHAnsi" w:hAnsiTheme="minorHAnsi"/>
                <w:b/>
                <w:bCs/>
              </w:rPr>
              <w:t>pop</w:t>
            </w:r>
            <w:r w:rsidRPr="001F5946">
              <w:rPr>
                <w:rFonts w:asciiTheme="minorHAnsi" w:hAnsiTheme="minorHAnsi"/>
              </w:rPr>
              <w:t xml:space="preserve"> only)</w:t>
            </w:r>
          </w:p>
        </w:tc>
      </w:tr>
      <w:tr w:rsidR="004F6A40" w14:paraId="557656E6"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541DB674"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lastRenderedPageBreak/>
              <w:t>Out::Unemployment</w:t>
            </w:r>
          </w:p>
        </w:tc>
        <w:tc>
          <w:tcPr>
            <w:tcW w:w="1133" w:type="dxa"/>
            <w:tcBorders>
              <w:left w:val="single" w:sz="2" w:space="0" w:color="000000"/>
              <w:bottom w:val="single" w:sz="2" w:space="0" w:color="000000"/>
            </w:tcBorders>
            <w:tcMar>
              <w:top w:w="55" w:type="dxa"/>
              <w:left w:w="55" w:type="dxa"/>
              <w:bottom w:w="55" w:type="dxa"/>
              <w:right w:w="55" w:type="dxa"/>
            </w:tcMar>
          </w:tcPr>
          <w:p w14:paraId="12ED57F6"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542759" w14:textId="77777777" w:rsidR="004F6A40" w:rsidRPr="001F5946" w:rsidRDefault="004F6A40" w:rsidP="001342B4">
            <w:pPr>
              <w:pStyle w:val="TableContents"/>
              <w:rPr>
                <w:rFonts w:asciiTheme="minorHAnsi" w:hAnsiTheme="minorHAnsi"/>
              </w:rPr>
            </w:pPr>
            <w:r w:rsidRPr="001F5946">
              <w:rPr>
                <w:rFonts w:asciiTheme="minorHAnsi" w:hAnsiTheme="minorHAnsi"/>
              </w:rPr>
              <w:t>The number of workers who are currently unemployed, including normal turbulence.</w:t>
            </w:r>
          </w:p>
        </w:tc>
      </w:tr>
      <w:tr w:rsidR="004F6A40" w14:paraId="26537D97"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37F0A007"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Out::UR</w:t>
            </w:r>
          </w:p>
        </w:tc>
        <w:tc>
          <w:tcPr>
            <w:tcW w:w="1133" w:type="dxa"/>
            <w:tcBorders>
              <w:left w:val="single" w:sz="2" w:space="0" w:color="000000"/>
              <w:bottom w:val="single" w:sz="2" w:space="0" w:color="000000"/>
            </w:tcBorders>
            <w:tcMar>
              <w:top w:w="55" w:type="dxa"/>
              <w:left w:w="55" w:type="dxa"/>
              <w:bottom w:w="55" w:type="dxa"/>
              <w:right w:w="55" w:type="dxa"/>
            </w:tcMar>
          </w:tcPr>
          <w:p w14:paraId="25380AA8"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FD87E6" w14:textId="77777777" w:rsidR="004F6A40" w:rsidRPr="001F5946" w:rsidRDefault="004F6A40" w:rsidP="001342B4">
            <w:pPr>
              <w:pStyle w:val="TableContents"/>
              <w:rPr>
                <w:rFonts w:asciiTheme="minorHAnsi" w:hAnsiTheme="minorHAnsi"/>
              </w:rPr>
            </w:pPr>
            <w:r w:rsidRPr="001F5946">
              <w:rPr>
                <w:rFonts w:asciiTheme="minorHAnsi" w:hAnsiTheme="minorHAnsi"/>
              </w:rPr>
              <w:t>The unemployment rate, as a percentage.</w:t>
            </w:r>
          </w:p>
        </w:tc>
      </w:tr>
      <w:tr w:rsidR="004F6A40" w14:paraId="2404109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C05C712"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Out::GDP</w:t>
            </w:r>
          </w:p>
        </w:tc>
        <w:tc>
          <w:tcPr>
            <w:tcW w:w="1133" w:type="dxa"/>
            <w:tcBorders>
              <w:left w:val="single" w:sz="2" w:space="0" w:color="000000"/>
              <w:bottom w:val="single" w:sz="2" w:space="0" w:color="000000"/>
            </w:tcBorders>
            <w:tcMar>
              <w:top w:w="55" w:type="dxa"/>
              <w:left w:w="55" w:type="dxa"/>
              <w:bottom w:w="55" w:type="dxa"/>
              <w:right w:w="55" w:type="dxa"/>
            </w:tcMar>
          </w:tcPr>
          <w:p w14:paraId="34B2E6BD"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4ABB66"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Gross Domestic Product, in dollars: the total revenue of the economy, excluding the </w:t>
            </w:r>
            <w:r w:rsidRPr="001F5946">
              <w:rPr>
                <w:rFonts w:asciiTheme="minorHAnsi" w:hAnsiTheme="minorHAnsi"/>
                <w:b/>
                <w:bCs/>
              </w:rPr>
              <w:t>else</w:t>
            </w:r>
            <w:r w:rsidRPr="001F5946">
              <w:rPr>
                <w:rFonts w:asciiTheme="minorHAnsi" w:hAnsiTheme="minorHAnsi"/>
              </w:rPr>
              <w:t xml:space="preserve"> sector.</w:t>
            </w:r>
          </w:p>
        </w:tc>
      </w:tr>
      <w:tr w:rsidR="004F6A40" w14:paraId="614BC061"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AFE7210"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Out::CPI</w:t>
            </w:r>
          </w:p>
        </w:tc>
        <w:tc>
          <w:tcPr>
            <w:tcW w:w="1133" w:type="dxa"/>
            <w:tcBorders>
              <w:left w:val="single" w:sz="2" w:space="0" w:color="000000"/>
              <w:bottom w:val="single" w:sz="2" w:space="0" w:color="000000"/>
            </w:tcBorders>
            <w:tcMar>
              <w:top w:w="55" w:type="dxa"/>
              <w:left w:w="55" w:type="dxa"/>
              <w:bottom w:w="55" w:type="dxa"/>
              <w:right w:w="55" w:type="dxa"/>
            </w:tcMar>
          </w:tcPr>
          <w:p w14:paraId="1E6AA289"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EA299F" w14:textId="77777777" w:rsidR="004F6A40" w:rsidRPr="001F5946" w:rsidRDefault="004F6A40" w:rsidP="001342B4">
            <w:pPr>
              <w:pStyle w:val="TableContents"/>
              <w:rPr>
                <w:rFonts w:asciiTheme="minorHAnsi" w:hAnsiTheme="minorHAnsi"/>
              </w:rPr>
            </w:pPr>
            <w:r w:rsidRPr="001F5946">
              <w:rPr>
                <w:rFonts w:asciiTheme="minorHAnsi" w:hAnsiTheme="minorHAnsi"/>
              </w:rPr>
              <w:t>The Consumer Price Index, which measures changes in buying power since the start of the simulation.</w:t>
            </w:r>
          </w:p>
        </w:tc>
      </w:tr>
      <w:tr w:rsidR="004F6A40" w14:paraId="5924FAE1"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3220409A"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Out::DGDP</w:t>
            </w:r>
          </w:p>
        </w:tc>
        <w:tc>
          <w:tcPr>
            <w:tcW w:w="1133" w:type="dxa"/>
            <w:tcBorders>
              <w:left w:val="single" w:sz="2" w:space="0" w:color="000000"/>
              <w:bottom w:val="single" w:sz="2" w:space="0" w:color="000000"/>
            </w:tcBorders>
            <w:tcMar>
              <w:top w:w="55" w:type="dxa"/>
              <w:left w:w="55" w:type="dxa"/>
              <w:bottom w:w="55" w:type="dxa"/>
              <w:right w:w="55" w:type="dxa"/>
            </w:tcMar>
          </w:tcPr>
          <w:p w14:paraId="1A5B14FC"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340D480" w14:textId="77777777" w:rsidR="004F6A40" w:rsidRPr="001F5946" w:rsidRDefault="004F6A40" w:rsidP="001342B4">
            <w:pPr>
              <w:pStyle w:val="TableContents"/>
              <w:rPr>
                <w:rFonts w:asciiTheme="minorHAnsi" w:hAnsiTheme="minorHAnsi"/>
              </w:rPr>
            </w:pPr>
            <w:r w:rsidRPr="001F5946">
              <w:rPr>
                <w:rFonts w:asciiTheme="minorHAnsi" w:hAnsiTheme="minorHAnsi"/>
              </w:rPr>
              <w:t>The Deflated Gross Domestic Product, i.e., the GDP divided by the CPI.  This is the current size of the economy, in "time 0" dollars.</w:t>
            </w:r>
          </w:p>
        </w:tc>
      </w:tr>
    </w:tbl>
    <w:p w14:paraId="7AB97568" w14:textId="77777777" w:rsidR="004F6A40" w:rsidRDefault="004F6A40" w:rsidP="004F6A40">
      <w:pPr>
        <w:pStyle w:val="Textbody"/>
      </w:pPr>
    </w:p>
    <w:p w14:paraId="37DA17A9" w14:textId="77777777" w:rsidR="004F6A40" w:rsidRDefault="004F6A40" w:rsidP="004F6A40">
      <w:pPr>
        <w:pStyle w:val="Heading3"/>
      </w:pPr>
      <w:bookmarkStart w:id="334" w:name="_Toc310421881"/>
      <w:bookmarkStart w:id="335" w:name="_Toc316891197"/>
      <w:r>
        <w:t>Ways to Affect the Economy</w:t>
      </w:r>
      <w:bookmarkEnd w:id="334"/>
      <w:bookmarkEnd w:id="335"/>
    </w:p>
    <w:p w14:paraId="44CA720E" w14:textId="1813D9DD" w:rsidR="004F6A40" w:rsidRDefault="004F6A40" w:rsidP="001F5946">
      <w:r>
        <w:t>The Economy is affected at each economic tock by the inputs listed in Section</w:t>
      </w:r>
      <w:r w:rsidR="00D90060">
        <w:t xml:space="preserve"> </w:t>
      </w:r>
      <w:r>
        <w:fldChar w:fldCharType="begin"/>
      </w:r>
      <w:r>
        <w:instrText xml:space="preserve"> REF __RefHeading__1469_2040446466 \r \h </w:instrText>
      </w:r>
      <w:r>
        <w:fldChar w:fldCharType="separate"/>
      </w:r>
      <w:r w:rsidR="00D90060">
        <w:t>11.8</w:t>
      </w:r>
      <w:r>
        <w:fldChar w:fldCharType="end"/>
      </w:r>
      <w:r>
        <w:t>.  Consequently, the following things taking place in Athena as a whole will affect the economy:</w:t>
      </w:r>
    </w:p>
    <w:p w14:paraId="442F964F" w14:textId="77777777" w:rsidR="001F5946" w:rsidRDefault="001F5946" w:rsidP="001F5946"/>
    <w:p w14:paraId="25865DC0" w14:textId="77777777" w:rsidR="004F6A40" w:rsidRDefault="004F6A40" w:rsidP="00B80934">
      <w:pPr>
        <w:pStyle w:val="ListParagraph"/>
        <w:numPr>
          <w:ilvl w:val="0"/>
          <w:numId w:val="53"/>
        </w:numPr>
      </w:pPr>
      <w:r>
        <w:t>Civilian casualties can decrease the number of consumers and workers.</w:t>
      </w:r>
    </w:p>
    <w:p w14:paraId="70A63E7F" w14:textId="77777777" w:rsidR="001F5946" w:rsidRDefault="001F5946" w:rsidP="001F5946"/>
    <w:p w14:paraId="2EC76059" w14:textId="77777777" w:rsidR="004F6A40" w:rsidRDefault="004F6A40" w:rsidP="00B80934">
      <w:pPr>
        <w:pStyle w:val="ListParagraph"/>
        <w:numPr>
          <w:ilvl w:val="0"/>
          <w:numId w:val="53"/>
        </w:numPr>
      </w:pPr>
      <w:r>
        <w:t>Subsistence population, when displaced from their land, willy-nilly become consumers; they might not be able to contribute to the work force, depending on their assigned activity.</w:t>
      </w:r>
    </w:p>
    <w:p w14:paraId="34B87A42" w14:textId="77777777" w:rsidR="001F5946" w:rsidRDefault="001F5946" w:rsidP="001F5946"/>
    <w:p w14:paraId="31C808C1" w14:textId="77777777" w:rsidR="004F6A40" w:rsidRDefault="004F6A40" w:rsidP="00B80934">
      <w:pPr>
        <w:pStyle w:val="ListParagraph"/>
        <w:numPr>
          <w:ilvl w:val="0"/>
          <w:numId w:val="53"/>
        </w:numPr>
      </w:pPr>
      <w:r>
        <w:t>When a civilian group's security in a neighborhood decreases, workers stay home out of fear, thus reducing the effective size of the work force.  This is measured by the Labor Security Factor (LSF).</w:t>
      </w:r>
    </w:p>
    <w:p w14:paraId="24371403" w14:textId="77777777" w:rsidR="001F5946" w:rsidRDefault="001F5946" w:rsidP="001F5946"/>
    <w:p w14:paraId="6204A675" w14:textId="77777777" w:rsidR="004F6A40" w:rsidRDefault="004F6A40" w:rsidP="00B80934">
      <w:pPr>
        <w:pStyle w:val="ListParagraph"/>
        <w:numPr>
          <w:ilvl w:val="0"/>
          <w:numId w:val="53"/>
        </w:numPr>
      </w:pPr>
      <w:r>
        <w:t xml:space="preserve">Each neighborhood's Production Capacity Factor can be increased or decreased, reflecting building of new plant or destruction of existing plant with the consequent effect on </w:t>
      </w:r>
      <w:r w:rsidRPr="001F5946">
        <w:rPr>
          <w:rFonts w:ascii="Courier New" w:hAnsi="Courier New" w:cs="Courier New"/>
        </w:rPr>
        <w:t>CAP.goods</w:t>
      </w:r>
      <w:r>
        <w:t>.</w:t>
      </w:r>
    </w:p>
    <w:p w14:paraId="6772C83E" w14:textId="77777777" w:rsidR="004F6A40" w:rsidRDefault="004F6A40" w:rsidP="004F6A40">
      <w:pPr>
        <w:pStyle w:val="Heading3"/>
      </w:pPr>
      <w:bookmarkStart w:id="336" w:name="_Toc310421882"/>
      <w:bookmarkStart w:id="337" w:name="_Toc316891198"/>
      <w:r>
        <w:t>Ways the Economy Affects Athena</w:t>
      </w:r>
      <w:bookmarkEnd w:id="336"/>
      <w:bookmarkEnd w:id="337"/>
    </w:p>
    <w:p w14:paraId="3978E863" w14:textId="77777777" w:rsidR="004F6A40" w:rsidRDefault="004F6A40" w:rsidP="001F5946">
      <w:r>
        <w:t xml:space="preserve">There are many ways in which the economy </w:t>
      </w:r>
      <w:r>
        <w:rPr>
          <w:i/>
          <w:iCs/>
        </w:rPr>
        <w:t>should</w:t>
      </w:r>
      <w:r>
        <w:t xml:space="preserve"> affect Athena; at present, the only implemented effect is that of unemployment on the civilian population.  This is done in the Demographic model.  See Section </w:t>
      </w:r>
      <w:r>
        <w:fldChar w:fldCharType="begin"/>
      </w:r>
      <w:r>
        <w:instrText xml:space="preserve"> REF __RefHeading__11631_1190374725 \r \h </w:instrText>
      </w:r>
      <w:r>
        <w:fldChar w:fldCharType="separate"/>
      </w:r>
      <w:r w:rsidR="00D90060">
        <w:t>10</w:t>
      </w:r>
      <w:r>
        <w:fldChar w:fldCharType="end"/>
      </w:r>
      <w:r>
        <w:t>.</w:t>
      </w:r>
    </w:p>
    <w:p w14:paraId="6E77ED16" w14:textId="77777777" w:rsidR="004F6A40" w:rsidRDefault="004F6A40" w:rsidP="004F6A40">
      <w:pPr>
        <w:pStyle w:val="Heading3"/>
      </w:pPr>
      <w:bookmarkStart w:id="338" w:name="_Toc310421883"/>
      <w:bookmarkStart w:id="339" w:name="_Toc316891199"/>
      <w:r>
        <w:lastRenderedPageBreak/>
        <w:t>CGE Architecture</w:t>
      </w:r>
      <w:bookmarkEnd w:id="338"/>
      <w:bookmarkEnd w:id="339"/>
    </w:p>
    <w:p w14:paraId="09CF5E01" w14:textId="5D303BAA" w:rsidR="004F6A40" w:rsidRDefault="004F6A40" w:rsidP="001F5946">
      <w:r>
        <w:t xml:space="preserve">The CGE equations are implemented as a </w:t>
      </w:r>
      <w:r>
        <w:rPr>
          <w:i/>
          <w:iCs/>
        </w:rPr>
        <w:t>cell model</w:t>
      </w:r>
      <w:r>
        <w:rPr>
          <w:rStyle w:val="FootnoteReference"/>
        </w:rPr>
        <w:footnoteReference w:id="65"/>
      </w:r>
      <w:r>
        <w:t>; the cell model is given in Section</w:t>
      </w:r>
      <w:r w:rsidR="00D90060">
        <w:t xml:space="preserve"> </w:t>
      </w:r>
      <w:r w:rsidR="00D90060">
        <w:fldChar w:fldCharType="begin"/>
      </w:r>
      <w:r w:rsidR="00D90060">
        <w:instrText xml:space="preserve"> REF _Ref316890997 \r \h </w:instrText>
      </w:r>
      <w:r w:rsidR="00D90060">
        <w:fldChar w:fldCharType="separate"/>
      </w:r>
      <w:r w:rsidR="00D90060">
        <w:t>12</w:t>
      </w:r>
      <w:r w:rsidR="00D90060">
        <w:fldChar w:fldCharType="end"/>
      </w:r>
      <w:r w:rsidR="00D90060">
        <w:t>.</w:t>
      </w:r>
      <w:r>
        <w:t xml:space="preserve">  A cell model is like a non-GUI spreadsheet model, in which each </w:t>
      </w:r>
      <w:r w:rsidR="001A1D41">
        <w:t>each</w:t>
      </w:r>
      <w:bookmarkStart w:id="340" w:name="_GoBack"/>
      <w:bookmarkEnd w:id="340"/>
      <w:r>
        <w:t xml:space="preserve"> cell has a name rather than row and column indices.  Cells can contain constants or formulas; the application can plug in input values by setting the values of constant cells, and can read outputs by retrieving the value of formula cells. The model is broken up into a number of pages, each with a well-defined purpose:</w:t>
      </w:r>
    </w:p>
    <w:p w14:paraId="59BFE996" w14:textId="77777777" w:rsidR="001F5946" w:rsidRDefault="001F5946" w:rsidP="001F5946"/>
    <w:p w14:paraId="73560D53" w14:textId="77777777" w:rsidR="004F6A40" w:rsidRDefault="004F6A40" w:rsidP="00B80934">
      <w:pPr>
        <w:pStyle w:val="ListParagraph"/>
        <w:numPr>
          <w:ilvl w:val="0"/>
          <w:numId w:val="54"/>
        </w:numPr>
      </w:pPr>
      <w:r>
        <w:t xml:space="preserve">The </w:t>
      </w:r>
      <w:r w:rsidRPr="001F5946">
        <w:rPr>
          <w:b/>
          <w:bCs/>
        </w:rPr>
        <w:t>null</w:t>
      </w:r>
      <w:r>
        <w:t xml:space="preserve"> page contains calibration constants, and values computed from them, that are used in later pages.  The values on the </w:t>
      </w:r>
      <w:r w:rsidRPr="001F5946">
        <w:rPr>
          <w:b/>
          <w:bCs/>
        </w:rPr>
        <w:t>null</w:t>
      </w:r>
      <w:r>
        <w:t xml:space="preserve"> page never change after the CGE is calibrated.</w:t>
      </w:r>
    </w:p>
    <w:p w14:paraId="4AA32D7E" w14:textId="77777777" w:rsidR="001F5946" w:rsidRDefault="001F5946" w:rsidP="001F5946"/>
    <w:p w14:paraId="474A1580" w14:textId="77777777" w:rsidR="004F6A40" w:rsidRDefault="004F6A40" w:rsidP="00B80934">
      <w:pPr>
        <w:pStyle w:val="ListParagraph"/>
        <w:numPr>
          <w:ilvl w:val="0"/>
          <w:numId w:val="54"/>
        </w:numPr>
      </w:pPr>
      <w:r>
        <w:t xml:space="preserve">The </w:t>
      </w:r>
      <w:r w:rsidRPr="001F5946">
        <w:rPr>
          <w:b/>
          <w:bCs/>
        </w:rPr>
        <w:t>Cal</w:t>
      </w:r>
      <w:r>
        <w:t xml:space="preserve"> page contains a system of non-linear equations which are iterated to a solution using the Gauss-Seidel algorithm when the CGE is calibrated.  During this step a number of values are computed which are used as the basis for the evolution of the CGE over time.</w:t>
      </w:r>
    </w:p>
    <w:p w14:paraId="1D534B8F" w14:textId="77777777" w:rsidR="001F5946" w:rsidRDefault="001F5946" w:rsidP="001F5946"/>
    <w:p w14:paraId="00279C02" w14:textId="77777777" w:rsidR="004F6A40" w:rsidRDefault="004F6A40" w:rsidP="00B80934">
      <w:pPr>
        <w:pStyle w:val="ListParagraph"/>
        <w:numPr>
          <w:ilvl w:val="0"/>
          <w:numId w:val="54"/>
        </w:numPr>
      </w:pPr>
      <w:r>
        <w:t xml:space="preserve">The </w:t>
      </w:r>
      <w:r w:rsidRPr="001F5946">
        <w:rPr>
          <w:b/>
          <w:bCs/>
        </w:rPr>
        <w:t>In</w:t>
      </w:r>
      <w:r>
        <w:t xml:space="preserve"> page contains all inputs to the CGE that vary as the time progresses.  Athena updates these values prior to every economic tock.</w:t>
      </w:r>
    </w:p>
    <w:p w14:paraId="1F866DD7" w14:textId="77777777" w:rsidR="001F5946" w:rsidRDefault="001F5946" w:rsidP="001F5946"/>
    <w:p w14:paraId="0A98974D" w14:textId="77777777" w:rsidR="004F6A40" w:rsidRDefault="004F6A40" w:rsidP="00B80934">
      <w:pPr>
        <w:pStyle w:val="ListParagraph"/>
        <w:numPr>
          <w:ilvl w:val="0"/>
          <w:numId w:val="54"/>
        </w:numPr>
      </w:pPr>
      <w:r>
        <w:t xml:space="preserve">The </w:t>
      </w:r>
      <w:r w:rsidRPr="001F5946">
        <w:rPr>
          <w:b/>
          <w:bCs/>
        </w:rPr>
        <w:t>U</w:t>
      </w:r>
      <w:r>
        <w:t xml:space="preserve"> page defines the unconstrained model of the economy over time.  It inherits most of its equations from </w:t>
      </w:r>
      <w:r w:rsidRPr="001F5946">
        <w:rPr>
          <w:b/>
          <w:bCs/>
        </w:rPr>
        <w:t>Cal</w:t>
      </w:r>
      <w:r>
        <w:t xml:space="preserve">, with the necessary changes to use </w:t>
      </w:r>
      <w:r w:rsidRPr="001F5946">
        <w:rPr>
          <w:b/>
          <w:bCs/>
        </w:rPr>
        <w:t>Cal</w:t>
      </w:r>
      <w:r>
        <w:t xml:space="preserve">'s outputs and </w:t>
      </w:r>
      <w:r w:rsidRPr="001F5946">
        <w:rPr>
          <w:b/>
          <w:bCs/>
        </w:rPr>
        <w:t>In</w:t>
      </w:r>
      <w:r>
        <w:t>'s inputs.  It computes the economy as it would be if there were no labor or goods capacity constraints.</w:t>
      </w:r>
    </w:p>
    <w:p w14:paraId="03309020" w14:textId="77777777" w:rsidR="001F5946" w:rsidRDefault="001F5946" w:rsidP="001F5946"/>
    <w:p w14:paraId="1AF11CA6" w14:textId="77777777" w:rsidR="004F6A40" w:rsidRDefault="004F6A40" w:rsidP="00B80934">
      <w:pPr>
        <w:pStyle w:val="ListParagraph"/>
        <w:numPr>
          <w:ilvl w:val="0"/>
          <w:numId w:val="54"/>
        </w:numPr>
      </w:pPr>
      <w:r>
        <w:t xml:space="preserve">The </w:t>
      </w:r>
      <w:r w:rsidRPr="001F5946">
        <w:rPr>
          <w:b/>
          <w:bCs/>
        </w:rPr>
        <w:t>C</w:t>
      </w:r>
      <w:r>
        <w:t xml:space="preserve"> page inherits the equations from </w:t>
      </w:r>
      <w:r w:rsidRPr="001F5946">
        <w:rPr>
          <w:b/>
          <w:bCs/>
        </w:rPr>
        <w:t>U</w:t>
      </w:r>
      <w:r>
        <w:t xml:space="preserve">, and modifies them to apply labor and goods capacity constraints.  Starting with the outputs from </w:t>
      </w:r>
      <w:r w:rsidRPr="001F5946">
        <w:rPr>
          <w:b/>
          <w:bCs/>
        </w:rPr>
        <w:t>U</w:t>
      </w:r>
      <w:r>
        <w:t xml:space="preserve">, and based on the Cobb-Douglas assumptions, it adjusts the prices and quantities for </w:t>
      </w:r>
      <w:r w:rsidRPr="001F5946">
        <w:rPr>
          <w:b/>
          <w:bCs/>
        </w:rPr>
        <w:t>goods</w:t>
      </w:r>
      <w:r>
        <w:t xml:space="preserve"> and </w:t>
      </w:r>
      <w:r w:rsidRPr="001F5946">
        <w:rPr>
          <w:b/>
          <w:bCs/>
        </w:rPr>
        <w:t>else</w:t>
      </w:r>
      <w:r>
        <w:t xml:space="preserve"> such that the constraints are not exceeded.</w:t>
      </w:r>
    </w:p>
    <w:p w14:paraId="7915C5E2" w14:textId="77777777" w:rsidR="001F5946" w:rsidRDefault="001F5946" w:rsidP="001F5946"/>
    <w:p w14:paraId="2EE4CC96" w14:textId="77777777" w:rsidR="004F6A40" w:rsidRDefault="004F6A40" w:rsidP="00B80934">
      <w:pPr>
        <w:pStyle w:val="ListParagraph"/>
        <w:numPr>
          <w:ilvl w:val="0"/>
          <w:numId w:val="54"/>
        </w:numPr>
      </w:pPr>
      <w:r>
        <w:t xml:space="preserve">The </w:t>
      </w:r>
      <w:r w:rsidRPr="001F5946">
        <w:rPr>
          <w:b/>
          <w:bCs/>
        </w:rPr>
        <w:t>Out</w:t>
      </w:r>
      <w:r>
        <w:t xml:space="preserve"> page contains all outputs used or displayed by Athena.  In addition to copying many of </w:t>
      </w:r>
      <w:r w:rsidRPr="001F5946">
        <w:rPr>
          <w:b/>
          <w:bCs/>
        </w:rPr>
        <w:t>C</w:t>
      </w:r>
      <w:r>
        <w:t xml:space="preserve">'s outputs directly, it also computes the unemployment rate, </w:t>
      </w:r>
      <w:r w:rsidRPr="001F5946">
        <w:rPr>
          <w:rFonts w:ascii="Courier New" w:hAnsi="Courier New" w:cs="Courier New"/>
        </w:rPr>
        <w:t>Out::UR</w:t>
      </w:r>
      <w:r>
        <w:t xml:space="preserve">, the CPI, </w:t>
      </w:r>
      <w:r w:rsidRPr="001F5946">
        <w:rPr>
          <w:rFonts w:ascii="Courier New" w:hAnsi="Courier New" w:cs="Courier New"/>
        </w:rPr>
        <w:t>Out::CPI</w:t>
      </w:r>
      <w:r>
        <w:t xml:space="preserve">, and the Deflated Gross Domestic Product, </w:t>
      </w:r>
      <w:r w:rsidRPr="001F5946">
        <w:rPr>
          <w:rFonts w:ascii="Courier New" w:hAnsi="Courier New" w:cs="Courier New"/>
        </w:rPr>
        <w:t>Out::DGDP</w:t>
      </w:r>
      <w:r>
        <w:t>.</w:t>
      </w:r>
    </w:p>
    <w:p w14:paraId="53555A07" w14:textId="77777777" w:rsidR="001F5946" w:rsidRDefault="001F5946" w:rsidP="001F5946"/>
    <w:p w14:paraId="62EA86F5" w14:textId="613B1502" w:rsidR="004F6A40" w:rsidRDefault="004F6A40" w:rsidP="001F5946">
      <w:r>
        <w:t xml:space="preserve">The CGE itself is documented in Section </w:t>
      </w:r>
      <w:r w:rsidR="00D90060">
        <w:fldChar w:fldCharType="begin"/>
      </w:r>
      <w:r w:rsidR="00D90060">
        <w:instrText xml:space="preserve"> REF _Ref316891018 \r \h </w:instrText>
      </w:r>
      <w:r w:rsidR="00D90060">
        <w:fldChar w:fldCharType="separate"/>
      </w:r>
      <w:r w:rsidR="00D90060">
        <w:t>12</w:t>
      </w:r>
      <w:r w:rsidR="00D90060">
        <w:fldChar w:fldCharType="end"/>
      </w:r>
      <w:r>
        <w:t>.</w:t>
      </w:r>
    </w:p>
    <w:p w14:paraId="73F73A2C" w14:textId="77777777" w:rsidR="004F6A40" w:rsidRDefault="004F6A40" w:rsidP="00131AC4"/>
    <w:p w14:paraId="1A8E4452" w14:textId="77777777" w:rsidR="00753E07" w:rsidRDefault="00753E07" w:rsidP="009875C8"/>
    <w:p w14:paraId="67CCDBA8" w14:textId="77777777" w:rsidR="001F5946" w:rsidRDefault="001F5946" w:rsidP="009875C8"/>
    <w:p w14:paraId="3913B198" w14:textId="4390EDD5" w:rsidR="001F5946" w:rsidRDefault="001F5946" w:rsidP="001F5946">
      <w:pPr>
        <w:pStyle w:val="Heading1"/>
      </w:pPr>
      <w:bookmarkStart w:id="341" w:name="_Toc316891200"/>
      <w:r>
        <w:lastRenderedPageBreak/>
        <w:t>Appendices</w:t>
      </w:r>
      <w:bookmarkEnd w:id="341"/>
    </w:p>
    <w:p w14:paraId="7FBE4BFA" w14:textId="77777777" w:rsidR="001F5946" w:rsidRDefault="001F5946" w:rsidP="001F5946"/>
    <w:p w14:paraId="4275A949" w14:textId="77777777" w:rsidR="001F5946" w:rsidRDefault="001F5946" w:rsidP="001F5946"/>
    <w:p w14:paraId="36EC2BEA" w14:textId="2EE79F12" w:rsidR="001F5946" w:rsidRDefault="001F5946" w:rsidP="00D90060">
      <w:pPr>
        <w:pStyle w:val="Heading2"/>
        <w:numPr>
          <w:ilvl w:val="1"/>
          <w:numId w:val="55"/>
        </w:numPr>
      </w:pPr>
      <w:bookmarkStart w:id="342" w:name="_Ref316890958"/>
      <w:bookmarkStart w:id="343" w:name="_Ref316890997"/>
      <w:bookmarkStart w:id="344" w:name="_Ref316891018"/>
      <w:bookmarkStart w:id="345" w:name="_Toc316891201"/>
      <w:r>
        <w:lastRenderedPageBreak/>
        <w:t>The Economics Cell Model</w:t>
      </w:r>
      <w:bookmarkEnd w:id="342"/>
      <w:bookmarkEnd w:id="343"/>
      <w:bookmarkEnd w:id="344"/>
      <w:bookmarkEnd w:id="345"/>
    </w:p>
    <w:p w14:paraId="06CE49D6" w14:textId="1A53A30E" w:rsidR="001F5946" w:rsidRDefault="001F5946" w:rsidP="001F5946">
      <w:r>
        <w:t>This section defines the Economics Model’s Computable General Equilibrium (CGE) model in cellmodel(5) format.  The cellmodel(5) format and tools are defined by the Mars Simulation Infrastructure Library.</w:t>
      </w:r>
    </w:p>
    <w:p w14:paraId="15A31B64" w14:textId="77777777" w:rsidR="001F5946" w:rsidRDefault="001F5946" w:rsidP="001F5946"/>
    <w:p w14:paraId="00DF7F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-*-Tcl-*-</w:t>
      </w:r>
    </w:p>
    <w:p w14:paraId="193E103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CFFBDE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TITLE:</w:t>
      </w:r>
    </w:p>
    <w:p w14:paraId="7A2542A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eco3x3.cm, version r</w:t>
      </w:r>
    </w:p>
    <w:p w14:paraId="027B39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C601AB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AUTHOR:</w:t>
      </w:r>
    </w:p>
    <w:p w14:paraId="1DEE47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Bob Chamberlain</w:t>
      </w:r>
    </w:p>
    <w:p w14:paraId="594B72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Will Duquette</w:t>
      </w:r>
    </w:p>
    <w:p w14:paraId="3E7637F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84D765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DESCRIPTION:</w:t>
      </w:r>
    </w:p>
    <w:p w14:paraId="2EC1B44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Prototype CGE for the Athena Economics Model.  This is a</w:t>
      </w:r>
    </w:p>
    <w:p w14:paraId="582D1A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3x3 Cobb-Douglas model, based on Ian Sue Wing's MIT paper.</w:t>
      </w:r>
    </w:p>
    <w:p w14:paraId="556BCCA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395EF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Criteria for success:</w:t>
      </w:r>
    </w:p>
    <w:p w14:paraId="4A0409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7F9C40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The model converges.</w:t>
      </w:r>
    </w:p>
    <w:p w14:paraId="63E1713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All REV.i = EXP.i</w:t>
      </w:r>
    </w:p>
    <w:p w14:paraId="5AC0574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Prices and quantities are reasonable</w:t>
      </w:r>
    </w:p>
    <w:p w14:paraId="1FE1A0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Prices should recover the values used to calibrate the</w:t>
      </w:r>
    </w:p>
    <w:p w14:paraId="2DDEE5A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constants A.i.</w:t>
      </w:r>
    </w:p>
    <w:p w14:paraId="5B1DA78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Quantities produced should equal the sum of the demands.</w:t>
      </w:r>
    </w:p>
    <w:p w14:paraId="1BB036F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I.e., deltaQ.i should = 0 for all i.</w:t>
      </w:r>
    </w:p>
    <w:p w14:paraId="523A5F0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Quantities should not all be zero.</w:t>
      </w:r>
    </w:p>
    <w:p w14:paraId="245D591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C2F28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PAGES:</w:t>
      </w:r>
    </w:p>
    <w:p w14:paraId="2833DD0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model contains the following pages.  We expect the whole</w:t>
      </w:r>
    </w:p>
    <w:p w14:paraId="68B4132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model to be computed at time 0, as part of calibration; as time</w:t>
      </w:r>
    </w:p>
    <w:p w14:paraId="5F500B1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advances, the model will be recomputed periodically starting at</w:t>
      </w:r>
    </w:p>
    <w:p w14:paraId="1CC78E7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 In.</w:t>
      </w:r>
    </w:p>
    <w:p w14:paraId="2EB020E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5EBED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"null" Basic inputs, including the Base Case and possibly SAM</w:t>
      </w:r>
    </w:p>
    <w:p w14:paraId="37014E5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data, and non-iterative calibration.</w:t>
      </w:r>
    </w:p>
    <w:p w14:paraId="48261E5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    Iterative calibration based on data from the null page.</w:t>
      </w:r>
    </w:p>
    <w:p w14:paraId="7967C4A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     Application-settable inputs for the U and C pages.</w:t>
      </w:r>
    </w:p>
    <w:p w14:paraId="1CF11A7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      Unconstrained model; the size of the economy is driven by</w:t>
      </w:r>
    </w:p>
    <w:p w14:paraId="6890CC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consumer demand.</w:t>
      </w:r>
    </w:p>
    <w:p w14:paraId="160F92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      Constrained model; the size of the economy is constrained</w:t>
      </w:r>
    </w:p>
    <w:p w14:paraId="6E76E0E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by the production capacity and the labor supply, both of</w:t>
      </w:r>
    </w:p>
    <w:p w14:paraId="619ECD0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which are supplied by the rest of Athena.</w:t>
      </w:r>
    </w:p>
    <w:p w14:paraId="242CF1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Out    Output page: computes overages, shortages, and idle capacity</w:t>
      </w:r>
    </w:p>
    <w:p w14:paraId="6B3F07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(e.g., unemployment) by comparing the constrained and</w:t>
      </w:r>
    </w:p>
    <w:p w14:paraId="6C1C35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unconstrained results, as well as other outputs to the</w:t>
      </w:r>
    </w:p>
    <w:p w14:paraId="113934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rest of Athena.</w:t>
      </w:r>
    </w:p>
    <w:p w14:paraId="5A9BABE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11FADD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NOTE: The Athena application is aware only of the "null", In, and Out</w:t>
      </w:r>
    </w:p>
    <w:p w14:paraId="575DE06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pages.</w:t>
      </w:r>
    </w:p>
    <w:p w14:paraId="4776EFE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8DEC0B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 HISTORY:</w:t>
      </w:r>
    </w:p>
    <w:p w14:paraId="54933A9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r: Revised the formulas for C::QS.goods and C::QS.pop so that</w:t>
      </w:r>
    </w:p>
    <w:p w14:paraId="2F3B891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 the absence of binding constraints they will be at least</w:t>
      </w:r>
    </w:p>
    <w:p w14:paraId="1A0760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as big as on the U page.</w:t>
      </w:r>
    </w:p>
    <w:p w14:paraId="280F93E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8A9015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Added a number of diagnostic cells to the Out page, to</w:t>
      </w:r>
    </w:p>
    <w:p w14:paraId="06A5684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support the application's sanity check of the results.</w:t>
      </w:r>
    </w:p>
    <w:p w14:paraId="129F625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78D3E1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q: Added CSF and LSF, so that low security can decrease</w:t>
      </w:r>
    </w:p>
    <w:p w14:paraId="5093A39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both consumption and the labor supply.</w:t>
      </w:r>
    </w:p>
    <w:p w14:paraId="4AF7AA4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Added ediff() to the deltaQ.i and deltaREV.i formulas,</w:t>
      </w:r>
    </w:p>
    <w:p w14:paraId="1A4C38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so that it's easier to see whether they are met or not.</w:t>
      </w:r>
    </w:p>
    <w:p w14:paraId="791288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Copied the values of deltaQ.i and deltaREV.i to the</w:t>
      </w:r>
    </w:p>
    <w:p w14:paraId="5709C00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Out page, in case we want the application to keep</w:t>
      </w:r>
    </w:p>
    <w:p w14:paraId="2C17B5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an eye on them.  Note that CSF has no affect at this time.</w:t>
      </w:r>
    </w:p>
    <w:p w14:paraId="249D2EE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D1E1D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Added a new command to initialize the C page from the</w:t>
      </w:r>
    </w:p>
    <w:p w14:paraId="47541F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 page each time C is solved.  The C page does not</w:t>
      </w:r>
    </w:p>
    <w:p w14:paraId="0155AEC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stand alone; it is explicitly an adjustment of the</w:t>
      </w:r>
    </w:p>
    <w:p w14:paraId="4F1DF86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unconstrained result.</w:t>
      </w:r>
    </w:p>
    <w:p w14:paraId="4BD077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7811E0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p: Corrected computation of CPI on page C to be based on</w:t>
      </w:r>
    </w:p>
    <w:p w14:paraId="4F6ADA0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consumer purchases rather than all purchases.  Removed</w:t>
      </w:r>
    </w:p>
    <w:p w14:paraId="513BEB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CAP.else once again, as it is no longer needed.</w:t>
      </w:r>
    </w:p>
    <w:p w14:paraId="02D30C5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Renamed the names BasePopulation and In::population</w:t>
      </w:r>
    </w:p>
    <w:p w14:paraId="758C53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with the correct names BaseConsumers and</w:t>
      </w:r>
    </w:p>
    <w:p w14:paraId="236361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In::Consumers.  Added computation of GDP.</w:t>
      </w:r>
    </w:p>
    <w:p w14:paraId="36A8D6F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64AA22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o: Added capacity limits for the else sector to facilitate</w:t>
      </w:r>
    </w:p>
    <w:p w14:paraId="783AD03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further testing.  Deleted the "deltaP" parameters, as</w:t>
      </w:r>
    </w:p>
    <w:p w14:paraId="03537E7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they aren't needed.  Other cosmetic changes.</w:t>
      </w:r>
    </w:p>
    <w:p w14:paraId="352862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9556B8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n: Corrected the price adjustment equations so they</w:t>
      </w:r>
    </w:p>
    <w:p w14:paraId="0D0A3EA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correctly use the optimal Cobb-Douglas demands to</w:t>
      </w:r>
    </w:p>
    <w:p w14:paraId="5D118F9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adjust prices so that demand equals supply (i.e.,</w:t>
      </w:r>
    </w:p>
    <w:p w14:paraId="05BF4DC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markets clear).  This is justified by the assumption</w:t>
      </w:r>
    </w:p>
    <w:p w14:paraId="1718B4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that there are no economies of scale in any sector.</w:t>
      </w:r>
    </w:p>
    <w:p w14:paraId="29D246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Changed numeraire for the price equations on the C</w:t>
      </w:r>
    </w:p>
    <w:p w14:paraId="02EB7E8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 to U::P.pop, the average wage in the</w:t>
      </w:r>
    </w:p>
    <w:p w14:paraId="1F62C3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unconstrained case.  Revised QD.goods.pop to maintain</w:t>
      </w:r>
    </w:p>
    <w:p w14:paraId="2AF9EF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f.goods.pop under reduced production.</w:t>
      </w:r>
    </w:p>
    <w:p w14:paraId="5177839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100F04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m: The price adjustments in version l affect the CPI, so</w:t>
      </w:r>
    </w:p>
    <w:p w14:paraId="4C0FCB1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P.goods implied by the base case CPI, U::P.goods,</w:t>
      </w:r>
    </w:p>
    <w:p w14:paraId="14EFC4D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is used as the numeraire instead of the CPI.</w:t>
      </w:r>
    </w:p>
    <w:p w14:paraId="4D604E5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
    <w:p w14:paraId="02AB3E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l: Adjusts prices when production constraints are encountered</w:t>
      </w:r>
    </w:p>
    <w:p w14:paraId="7E7DDA0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on page C until demand reduces enough to achieve market</w:t>
      </w:r>
    </w:p>
    <w:p w14:paraId="3D2244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clearance.  Based on version j, not on version k.</w:t>
      </w:r>
    </w:p>
    <w:p w14:paraId="66B9C3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F8C372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k: Attempted to achieve market clearance when production is</w:t>
      </w:r>
    </w:p>
    <w:p w14:paraId="412D5A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constrained by simply limiting QD.i.j.  Didn't work;</w:t>
      </w:r>
    </w:p>
    <w:p w14:paraId="03F18C3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some QD.i.j went negative during iteration.</w:t>
      </w:r>
    </w:p>
    <w:p w14:paraId="649CE44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Constraining QD.i.j &gt;= 0.0 still didn't work.  Attempt</w:t>
      </w:r>
    </w:p>
    <w:p w14:paraId="71EF8BB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abandoned for further analysis.</w:t>
      </w:r>
    </w:p>
    <w:p w14:paraId="0DD0676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F1B34B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    Version j: Replaced [Cal::SUM] in U::P.goods with [SUM]; [SUM]</w:t>
      </w:r>
    </w:p>
    <w:p w14:paraId="21C2B5C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is now computed as part of pages U and C.  In addition,</w:t>
      </w:r>
    </w:p>
    <w:p w14:paraId="45C3CCC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SHORTAGE.i is really the latent demand for the product</w:t>
      </w:r>
    </w:p>
    <w:p w14:paraId="039417C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of section i, so it is renamed LATENTDEMAND.i.  OVERAGE.i</w:t>
      </w:r>
    </w:p>
    <w:p w14:paraId="636128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turns out not to be useful, so it has been removed.</w:t>
      </w:r>
    </w:p>
    <w:p w14:paraId="215D7B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A51BBC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i: Added computation of labor market turbulence as a</w:t>
      </w:r>
    </w:p>
    <w:p w14:paraId="4C9EA9B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percentage of the labor force.  Added explicit</w:t>
      </w:r>
    </w:p>
    <w:p w14:paraId="7DE1060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computation of the non-turbulent, "real",</w:t>
      </w:r>
    </w:p>
    <w:p w14:paraId="3CB117C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unemployment.  Made minor cosmetic improvements.</w:t>
      </w:r>
    </w:p>
    <w:p w14:paraId="70E91F7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A6884E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h: Re-integration of version g into Athena.</w:t>
      </w:r>
    </w:p>
    <w:p w14:paraId="56BF4A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Added Out::BQS.goods = Cal::QS.goods, to support the</w:t>
      </w:r>
    </w:p>
    <w:p w14:paraId="039F3C5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CAP.goods calibration.</w:t>
      </w:r>
    </w:p>
    <w:p w14:paraId="0ED98E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B3D6C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g: Re-ordered the equations per RGC.</w:t>
      </w:r>
    </w:p>
    <w:p w14:paraId="0E827CF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F01AA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f: Restored the notion that the work force should be</w:t>
      </w:r>
    </w:p>
    <w:p w14:paraId="3E0869E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endogenous by calibrating the per capita demands on</w:t>
      </w:r>
    </w:p>
    <w:p w14:paraId="63D4524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null page, then assuming jobs will be driven by the</w:t>
      </w:r>
    </w:p>
    <w:p w14:paraId="636676C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demand for labor, but limited by the possibly changing</w:t>
      </w:r>
    </w:p>
    <w:p w14:paraId="6CE818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workforce statistics (population, available work force).</w:t>
      </w:r>
    </w:p>
    <w:p w14:paraId="1EF7F6B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9BFC63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e: Made the CPI the numeraire.  Assumed the demographics</w:t>
      </w:r>
    </w:p>
    <w:p w14:paraId="3D24AEC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model will compute both CAP.pop and QS.pop, i.e., the</w:t>
      </w:r>
    </w:p>
    <w:p w14:paraId="435217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demographics model owns the unemployment rate.</w:t>
      </w:r>
    </w:p>
    <w:p w14:paraId="3F55E83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DB9E1F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WHD: It's reasonable that Demographics should compute</w:t>
      </w:r>
    </w:p>
    <w:p w14:paraId="3F1DA63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size of the workforce given wages and other</w:t>
      </w:r>
    </w:p>
    <w:p w14:paraId="6F7EEA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opportunities.  But the CGE must compute the number</w:t>
      </w:r>
    </w:p>
    <w:p w14:paraId="72F4D60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of people who actually *can* work given production</w:t>
      </w:r>
    </w:p>
    <w:p w14:paraId="35C4AB3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constraints.  (This assumes that idle goods production</w:t>
      </w:r>
    </w:p>
    <w:p w14:paraId="54E9CF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capacity, if any, can be put to work as demand rises</w:t>
      </w:r>
    </w:p>
    <w:p w14:paraId="28D0E02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 the equilibrium economy.)</w:t>
      </w:r>
    </w:p>
    <w:p w14:paraId="703372B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0C47B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WHD: In this version, the cal page and the U page could</w:t>
      </w:r>
    </w:p>
    <w:p w14:paraId="0CBCC6E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be merged; however, I'm going to leave them be.</w:t>
      </w:r>
    </w:p>
    <w:p w14:paraId="4127168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399495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d: Revised P.pop and A.pop: per RGC, they are defined</w:t>
      </w:r>
    </w:p>
    <w:p w14:paraId="7A9FB1F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just like the other P.i's and A.i's.  Also, completed</w:t>
      </w:r>
    </w:p>
    <w:p w14:paraId="5B7A903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distinction between Quantity Supplied (QS.i) and</w:t>
      </w:r>
    </w:p>
    <w:p w14:paraId="07FB7F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Quantity Demanded (QD.i, QD.i.j).</w:t>
      </w:r>
    </w:p>
    <w:p w14:paraId="564B8C9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B5E28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c: Added QS.i, Quantity Supplied, with REV.i = P.i*QS.i.</w:t>
      </w:r>
    </w:p>
    <w:p w14:paraId="564A11F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2A00A4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b: Set In::CAP.goods and In::CAP.pop to 1e15 initially;</w:t>
      </w:r>
    </w:p>
    <w:p w14:paraId="00B6D53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they are set by econ(sim) and should be effectively</w:t>
      </w:r>
    </w:p>
    <w:p w14:paraId="011EFB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infinite until then.</w:t>
      </w:r>
    </w:p>
    <w:p w14:paraId="1CB43F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9FA5BE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Copied X.i.j, Q.i.j, P.i, Q.i, REV.i, EXP.i from C</w:t>
      </w:r>
    </w:p>
    <w:p w14:paraId="24A50FB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to out, to make them visible to econ(sim).</w:t>
      </w:r>
    </w:p>
    <w:p w14:paraId="6B57B5D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EE7F05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a: Based on prototype cd3x3r.cm.</w:t>
      </w:r>
    </w:p>
    <w:p w14:paraId="42FB2CF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Added In:: page, distinguished between base case inputs</w:t>
      </w:r>
    </w:p>
    <w:p w14:paraId="38F8DBE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and dynamic inputs (e.g., BasePopulation and</w:t>
      </w:r>
    </w:p>
    <w:p w14:paraId="3E18A3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In::population).</w:t>
      </w:r>
    </w:p>
    <w:p w14:paraId="524CFD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w:t>
      </w:r>
    </w:p>
    <w:p w14:paraId="6E9741B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BC1C155" w14:textId="77777777" w:rsidR="001F5946" w:rsidRPr="001F5946" w:rsidRDefault="001F5946" w:rsidP="001F5946">
      <w:pPr>
        <w:rPr>
          <w:rFonts w:ascii="Courier New" w:hAnsi="Courier New" w:cs="Courier New"/>
          <w:sz w:val="20"/>
          <w:szCs w:val="20"/>
        </w:rPr>
      </w:pPr>
    </w:p>
    <w:p w14:paraId="1322B3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5442C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Indices</w:t>
      </w:r>
    </w:p>
    <w:p w14:paraId="13640500" w14:textId="77777777" w:rsidR="001F5946" w:rsidRPr="001F5946" w:rsidRDefault="001F5946" w:rsidP="001F5946">
      <w:pPr>
        <w:rPr>
          <w:rFonts w:ascii="Courier New" w:hAnsi="Courier New" w:cs="Courier New"/>
          <w:sz w:val="20"/>
          <w:szCs w:val="20"/>
        </w:rPr>
      </w:pPr>
    </w:p>
    <w:p w14:paraId="7F209CF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index i     {goods pop else}</w:t>
      </w:r>
    </w:p>
    <w:p w14:paraId="213303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index ing   {pop else}</w:t>
      </w:r>
    </w:p>
    <w:p w14:paraId="3D21E4F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index j     {goods pop else}</w:t>
      </w:r>
    </w:p>
    <w:p w14:paraId="585A742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index imost {goods pop}</w:t>
      </w:r>
    </w:p>
    <w:p w14:paraId="21270FDB" w14:textId="77777777" w:rsidR="001F5946" w:rsidRPr="001F5946" w:rsidRDefault="001F5946" w:rsidP="001F5946">
      <w:pPr>
        <w:rPr>
          <w:rFonts w:ascii="Courier New" w:hAnsi="Courier New" w:cs="Courier New"/>
          <w:sz w:val="20"/>
          <w:szCs w:val="20"/>
        </w:rPr>
      </w:pPr>
    </w:p>
    <w:p w14:paraId="7297F88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B27620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Null Page</w:t>
      </w:r>
    </w:p>
    <w:p w14:paraId="40E8D64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F702D1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"null" page contains cells that are global to the rest of the</w:t>
      </w:r>
    </w:p>
    <w:p w14:paraId="4D7DBA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model, and that do not change as simulation time advances.  Some are</w:t>
      </w:r>
    </w:p>
    <w:p w14:paraId="6B6955E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inputs to the model; others are computed from the inputs and should</w:t>
      </w:r>
    </w:p>
    <w:p w14:paraId="4310A9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not be changed.  In principle, many of these parameters are "calibrated"</w:t>
      </w:r>
    </w:p>
    <w:p w14:paraId="71464A9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from a Social Accounting Matrix (SAM).</w:t>
      </w:r>
    </w:p>
    <w:p w14:paraId="30A842B2" w14:textId="77777777" w:rsidR="001F5946" w:rsidRPr="001F5946" w:rsidRDefault="001F5946" w:rsidP="001F5946">
      <w:pPr>
        <w:rPr>
          <w:rFonts w:ascii="Courier New" w:hAnsi="Courier New" w:cs="Courier New"/>
          <w:sz w:val="20"/>
          <w:szCs w:val="20"/>
        </w:rPr>
      </w:pPr>
    </w:p>
    <w:p w14:paraId="421377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Normal turbulence in employment</w:t>
      </w:r>
    </w:p>
    <w:p w14:paraId="7FD13691" w14:textId="77777777" w:rsidR="001F5946" w:rsidRPr="001F5946" w:rsidRDefault="001F5946" w:rsidP="001F5946">
      <w:pPr>
        <w:rPr>
          <w:rFonts w:ascii="Courier New" w:hAnsi="Courier New" w:cs="Courier New"/>
          <w:sz w:val="20"/>
          <w:szCs w:val="20"/>
        </w:rPr>
      </w:pPr>
    </w:p>
    <w:p w14:paraId="182764B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TurFrac = 0.04 ;# Average fraction of workers "temporarily" unemployed</w:t>
      </w:r>
    </w:p>
    <w:p w14:paraId="3A4FAD0D" w14:textId="77777777" w:rsidR="001F5946" w:rsidRPr="001F5946" w:rsidRDefault="001F5946" w:rsidP="001F5946">
      <w:pPr>
        <w:rPr>
          <w:rFonts w:ascii="Courier New" w:hAnsi="Courier New" w:cs="Courier New"/>
          <w:sz w:val="20"/>
          <w:szCs w:val="20"/>
        </w:rPr>
      </w:pPr>
    </w:p>
    <w:p w14:paraId="1DAEAD2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SAM-based Parameters</w:t>
      </w:r>
    </w:p>
    <w:p w14:paraId="5134A9E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C67A1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 Social-Accounting Matrix can in principle be used to calibrate the</w:t>
      </w:r>
    </w:p>
    <w:p w14:paraId="5EBA9B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model, as described here.  HOWEVER, from Athena's point of view the</w:t>
      </w:r>
    </w:p>
    <w:p w14:paraId="37FB61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SAM data should be used only to determine the "shape" of the economy,</w:t>
      </w:r>
    </w:p>
    <w:p w14:paraId="41DC40B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i.e., the f.i.j's; the "size" of the economy must be driven</w:t>
      </w:r>
    </w:p>
    <w:p w14:paraId="39AC6CC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by the Ground and Demographic models.</w:t>
      </w:r>
    </w:p>
    <w:p w14:paraId="26D6BBA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6E9E4F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If there is SAM data, it is:</w:t>
      </w:r>
    </w:p>
    <w:p w14:paraId="26009AE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043C0A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BX.i.j     The payment in $/year from sector j to sector i</w:t>
      </w:r>
    </w:p>
    <w:p w14:paraId="424373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BP.j       The price of one unit of the product of sector j</w:t>
      </w:r>
    </w:p>
    <w:p w14:paraId="30A4A15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6CF55F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Then compute:</w:t>
      </w:r>
    </w:p>
    <w:p w14:paraId="4B227F4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579EC1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BREV.i      = sum.j BX.i.j</w:t>
      </w:r>
    </w:p>
    <w:p w14:paraId="3162D6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BEXP.j      = sum.i BX.i.j</w:t>
      </w:r>
    </w:p>
    <w:p w14:paraId="37C3CDF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BQD.i.j     = BX.i.j/BP.i</w:t>
      </w:r>
    </w:p>
    <w:p w14:paraId="6DC16A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f.i.j       = BX.i.j/BREV.j</w:t>
      </w:r>
    </w:p>
    <w:p w14:paraId="3030CD8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A.goods.pop = BQD.goods.pop/BaseConsumers</w:t>
      </w:r>
    </w:p>
    <w:p w14:paraId="5B49D1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A0133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If there is no SAM, we need to input BaseConsumers, A.goods.pop,</w:t>
      </w:r>
    </w:p>
    <w:p w14:paraId="5B258E4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f.i.j, and BP.j.</w:t>
      </w:r>
    </w:p>
    <w:p w14:paraId="4ACF68B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1F146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Since the SAM specifies both "size" and "shape", whereas the</w:t>
      </w:r>
    </w:p>
    <w:p w14:paraId="702B107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f.i.j's specify only "shape", and since we must determine the "size"</w:t>
      </w:r>
    </w:p>
    <w:p w14:paraId="3F238F4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from the Ground and Demographic models, we prefer to input the</w:t>
      </w:r>
    </w:p>
    <w:p w14:paraId="523B8B5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f.i.j's rather than the BX.i.j's.  The f.i.j's can, of course,</w:t>
      </w:r>
    </w:p>
    <w:p w14:paraId="515DD44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be computed from a SAM ahead of time.</w:t>
      </w:r>
    </w:p>
    <w:p w14:paraId="17A4DCA5" w14:textId="77777777" w:rsidR="001F5946" w:rsidRPr="001F5946" w:rsidRDefault="001F5946" w:rsidP="001F5946">
      <w:pPr>
        <w:rPr>
          <w:rFonts w:ascii="Courier New" w:hAnsi="Courier New" w:cs="Courier New"/>
          <w:sz w:val="20"/>
          <w:szCs w:val="20"/>
        </w:rPr>
      </w:pPr>
    </w:p>
    <w:p w14:paraId="2AB1524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FAF1B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Scenario Inputs</w:t>
      </w:r>
    </w:p>
    <w:p w14:paraId="2BCB7546" w14:textId="77777777" w:rsidR="001F5946" w:rsidRPr="001F5946" w:rsidRDefault="001F5946" w:rsidP="001F5946">
      <w:pPr>
        <w:rPr>
          <w:rFonts w:ascii="Courier New" w:hAnsi="Courier New" w:cs="Courier New"/>
          <w:sz w:val="20"/>
          <w:szCs w:val="20"/>
        </w:rPr>
      </w:pPr>
    </w:p>
    <w:p w14:paraId="375ECF6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BaseConsumers = 1e6     ;# Number of consumers in the inital population.</w:t>
      </w:r>
    </w:p>
    <w:p w14:paraId="4B487000" w14:textId="77777777" w:rsidR="001F5946" w:rsidRPr="001F5946" w:rsidRDefault="001F5946" w:rsidP="001F5946">
      <w:pPr>
        <w:rPr>
          <w:rFonts w:ascii="Courier New" w:hAnsi="Courier New" w:cs="Courier New"/>
          <w:sz w:val="20"/>
          <w:szCs w:val="20"/>
        </w:rPr>
      </w:pPr>
    </w:p>
    <w:p w14:paraId="34FD7CF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f.i.j is the fraction of j's revenue that is spent in sector i.</w:t>
      </w:r>
    </w:p>
    <w:p w14:paraId="7BAF6505" w14:textId="77777777" w:rsidR="001F5946" w:rsidRPr="001F5946" w:rsidRDefault="001F5946" w:rsidP="001F5946">
      <w:pPr>
        <w:rPr>
          <w:rFonts w:ascii="Courier New" w:hAnsi="Courier New" w:cs="Courier New"/>
          <w:sz w:val="20"/>
          <w:szCs w:val="20"/>
        </w:rPr>
      </w:pPr>
    </w:p>
    <w:p w14:paraId="12C35C7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f.goods.goods = 0.2</w:t>
      </w:r>
    </w:p>
    <w:p w14:paraId="6BC001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f.pop.goods   = 0.4</w:t>
      </w:r>
    </w:p>
    <w:p w14:paraId="401984A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f.else.goods  = {1 - [f.goods.goods] - [f.pop.goods]}</w:t>
      </w:r>
    </w:p>
    <w:p w14:paraId="2E01EB08" w14:textId="77777777" w:rsidR="001F5946" w:rsidRPr="001F5946" w:rsidRDefault="001F5946" w:rsidP="001F5946">
      <w:pPr>
        <w:rPr>
          <w:rFonts w:ascii="Courier New" w:hAnsi="Courier New" w:cs="Courier New"/>
          <w:sz w:val="20"/>
          <w:szCs w:val="20"/>
        </w:rPr>
      </w:pPr>
    </w:p>
    <w:p w14:paraId="1AA263E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f.goods.pop   = 0.75</w:t>
      </w:r>
    </w:p>
    <w:p w14:paraId="62DE7D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f.pop.pop     = 0.1</w:t>
      </w:r>
    </w:p>
    <w:p w14:paraId="0C86BA5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f.else.pop    = {1 - [f.goods.pop] - [f.pop.pop]}</w:t>
      </w:r>
    </w:p>
    <w:p w14:paraId="27A6A90B" w14:textId="77777777" w:rsidR="001F5946" w:rsidRPr="001F5946" w:rsidRDefault="001F5946" w:rsidP="001F5946">
      <w:pPr>
        <w:rPr>
          <w:rFonts w:ascii="Courier New" w:hAnsi="Courier New" w:cs="Courier New"/>
          <w:sz w:val="20"/>
          <w:szCs w:val="20"/>
        </w:rPr>
      </w:pPr>
    </w:p>
    <w:p w14:paraId="3FAFC8E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f.goods.else  = 0.3</w:t>
      </w:r>
    </w:p>
    <w:p w14:paraId="55BA87A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f.pop.else    = 0.05</w:t>
      </w:r>
    </w:p>
    <w:p w14:paraId="6FF2EDA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f.else.else   = {1 - [f.goods.else] - [f.pop.else]}</w:t>
      </w:r>
    </w:p>
    <w:p w14:paraId="55950826" w14:textId="77777777" w:rsidR="001F5946" w:rsidRPr="001F5946" w:rsidRDefault="001F5946" w:rsidP="001F5946">
      <w:pPr>
        <w:rPr>
          <w:rFonts w:ascii="Courier New" w:hAnsi="Courier New" w:cs="Courier New"/>
          <w:sz w:val="20"/>
          <w:szCs w:val="20"/>
        </w:rPr>
      </w:pPr>
    </w:p>
    <w:p w14:paraId="51666E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Base prices: These are the sector prices used to calibrate the</w:t>
      </w:r>
    </w:p>
    <w:p w14:paraId="61B75AE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Cobb-Douglas coefficients.</w:t>
      </w:r>
    </w:p>
    <w:p w14:paraId="5226B16C" w14:textId="77777777" w:rsidR="001F5946" w:rsidRPr="001F5946" w:rsidRDefault="001F5946" w:rsidP="001F5946">
      <w:pPr>
        <w:rPr>
          <w:rFonts w:ascii="Courier New" w:hAnsi="Courier New" w:cs="Courier New"/>
          <w:sz w:val="20"/>
          <w:szCs w:val="20"/>
        </w:rPr>
      </w:pPr>
    </w:p>
    <w:p w14:paraId="317158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BP.goods = 1       ;# $/goodsBKT</w:t>
      </w:r>
    </w:p>
    <w:p w14:paraId="646A43C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BP.pop   = 400     ;# $/work-year</w:t>
      </w:r>
    </w:p>
    <w:p w14:paraId="5BB776B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BP.else  = 1       ;# $/elseBKT</w:t>
      </w:r>
    </w:p>
    <w:p w14:paraId="2853597A" w14:textId="77777777" w:rsidR="001F5946" w:rsidRPr="001F5946" w:rsidRDefault="001F5946" w:rsidP="001F5946">
      <w:pPr>
        <w:rPr>
          <w:rFonts w:ascii="Courier New" w:hAnsi="Courier New" w:cs="Courier New"/>
          <w:sz w:val="20"/>
          <w:szCs w:val="20"/>
        </w:rPr>
      </w:pPr>
    </w:p>
    <w:p w14:paraId="209C59D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Base quantities demanded by pop.  The population spends its</w:t>
      </w:r>
    </w:p>
    <w:p w14:paraId="2930442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income, BREV.pop, on the sectors according to the f.i.pop's.</w:t>
      </w:r>
    </w:p>
    <w:p w14:paraId="3BB2A5D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We begin with the per-capita consumption of goods, A.goods.pop,</w:t>
      </w:r>
    </w:p>
    <w:p w14:paraId="4F9018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and the base number of consumers.  From this, we compute BQD.goods.pop.</w:t>
      </w:r>
    </w:p>
    <w:p w14:paraId="65FA24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Given the price of goods and the fraction that the population</w:t>
      </w:r>
    </w:p>
    <w:p w14:paraId="4866318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spends on goods, we get BREV.pop.  We then use the f.i.pop's and</w:t>
      </w:r>
    </w:p>
    <w:p w14:paraId="13877ED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P.j's to compute the other BQD.i.pop's.</w:t>
      </w:r>
    </w:p>
    <w:p w14:paraId="501A7DD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35A524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BQD.i.pop's are used in the equation for P.goods.  Ultimately,</w:t>
      </w:r>
    </w:p>
    <w:p w14:paraId="5B128DC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"size" of the economy depends on A.goods.pop and the population.</w:t>
      </w:r>
    </w:p>
    <w:p w14:paraId="71D72440" w14:textId="77777777" w:rsidR="001F5946" w:rsidRPr="001F5946" w:rsidRDefault="001F5946" w:rsidP="001F5946">
      <w:pPr>
        <w:rPr>
          <w:rFonts w:ascii="Courier New" w:hAnsi="Courier New" w:cs="Courier New"/>
          <w:sz w:val="20"/>
          <w:szCs w:val="20"/>
        </w:rPr>
      </w:pPr>
    </w:p>
    <w:p w14:paraId="659694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A.goods.pop    =  114    ;# Direct consumption of goods, in</w:t>
      </w:r>
    </w:p>
    <w:p w14:paraId="5CC13AF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 goodsBKT/year per capita</w:t>
      </w:r>
    </w:p>
    <w:p w14:paraId="7C0074B7" w14:textId="77777777" w:rsidR="001F5946" w:rsidRPr="001F5946" w:rsidRDefault="001F5946" w:rsidP="001F5946">
      <w:pPr>
        <w:rPr>
          <w:rFonts w:ascii="Courier New" w:hAnsi="Courier New" w:cs="Courier New"/>
          <w:sz w:val="20"/>
          <w:szCs w:val="20"/>
        </w:rPr>
      </w:pPr>
    </w:p>
    <w:p w14:paraId="388A7FE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BQD.goods.pop  =  {</w:t>
      </w:r>
    </w:p>
    <w:p w14:paraId="345978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[BaseConsumers]*[A.goods.pop]</w:t>
      </w:r>
    </w:p>
    <w:p w14:paraId="676891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1.14e8    ;# goodsBKT/year</w:t>
      </w:r>
    </w:p>
    <w:p w14:paraId="31A8037E" w14:textId="77777777" w:rsidR="001F5946" w:rsidRPr="001F5946" w:rsidRDefault="001F5946" w:rsidP="001F5946">
      <w:pPr>
        <w:rPr>
          <w:rFonts w:ascii="Courier New" w:hAnsi="Courier New" w:cs="Courier New"/>
          <w:sz w:val="20"/>
          <w:szCs w:val="20"/>
        </w:rPr>
      </w:pPr>
    </w:p>
    <w:p w14:paraId="159AB41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BREV.pop       =  {</w:t>
      </w:r>
    </w:p>
    <w:p w14:paraId="6AFCB75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[BQD.goods.pop]*[BP.goods]/[f.goods.pop]</w:t>
      </w:r>
    </w:p>
    <w:p w14:paraId="7C1279A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1.52e8</w:t>
      </w:r>
    </w:p>
    <w:p w14:paraId="6BD17E23" w14:textId="77777777" w:rsidR="001F5946" w:rsidRPr="001F5946" w:rsidRDefault="001F5946" w:rsidP="001F5946">
      <w:pPr>
        <w:rPr>
          <w:rFonts w:ascii="Courier New" w:hAnsi="Courier New" w:cs="Courier New"/>
          <w:sz w:val="20"/>
          <w:szCs w:val="20"/>
        </w:rPr>
      </w:pPr>
    </w:p>
    <w:p w14:paraId="5EE104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BQD.pop.pop    =  {</w:t>
      </w:r>
    </w:p>
    <w:p w14:paraId="7980BD6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[f.pop.pop]*[BREV.pop]/[BP.pop]</w:t>
      </w:r>
    </w:p>
    <w:p w14:paraId="5AEDF4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38000     ;# work-year/year</w:t>
      </w:r>
    </w:p>
    <w:p w14:paraId="75C8B5AC" w14:textId="77777777" w:rsidR="001F5946" w:rsidRPr="001F5946" w:rsidRDefault="001F5946" w:rsidP="001F5946">
      <w:pPr>
        <w:rPr>
          <w:rFonts w:ascii="Courier New" w:hAnsi="Courier New" w:cs="Courier New"/>
          <w:sz w:val="20"/>
          <w:szCs w:val="20"/>
        </w:rPr>
      </w:pPr>
    </w:p>
    <w:p w14:paraId="2FEE810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BQD.else.pop   =  {</w:t>
      </w:r>
    </w:p>
    <w:p w14:paraId="6BD868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[f.else.pop]*[BREV.pop]/[BP.else]</w:t>
      </w:r>
    </w:p>
    <w:p w14:paraId="681F35C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2.28e7    ;# elseBKT/year</w:t>
      </w:r>
    </w:p>
    <w:p w14:paraId="105F7FFF" w14:textId="77777777" w:rsidR="001F5946" w:rsidRPr="001F5946" w:rsidRDefault="001F5946" w:rsidP="001F5946">
      <w:pPr>
        <w:rPr>
          <w:rFonts w:ascii="Courier New" w:hAnsi="Courier New" w:cs="Courier New"/>
          <w:sz w:val="20"/>
          <w:szCs w:val="20"/>
        </w:rPr>
      </w:pPr>
    </w:p>
    <w:p w14:paraId="3ABE05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6E790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Calibration Constants</w:t>
      </w:r>
    </w:p>
    <w:p w14:paraId="1C967A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w:t>
      </w:r>
    </w:p>
    <w:p w14:paraId="53ED80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These values are computed from the inputs above, and should not</w:t>
      </w:r>
    </w:p>
    <w:p w14:paraId="596EB61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be modified.</w:t>
      </w:r>
    </w:p>
    <w:p w14:paraId="074CFF4E" w14:textId="77777777" w:rsidR="001F5946" w:rsidRPr="001F5946" w:rsidRDefault="001F5946" w:rsidP="001F5946">
      <w:pPr>
        <w:rPr>
          <w:rFonts w:ascii="Courier New" w:hAnsi="Courier New" w:cs="Courier New"/>
          <w:sz w:val="20"/>
          <w:szCs w:val="20"/>
        </w:rPr>
      </w:pPr>
    </w:p>
    <w:p w14:paraId="2FEB107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Cobb-Douglas production function coefficients.  The following</w:t>
      </w:r>
    </w:p>
    <w:p w14:paraId="67E3FA8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formulas compute the calibrated Cobb-Douglas coefficients A.i that</w:t>
      </w:r>
    </w:p>
    <w:p w14:paraId="300FD21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should yield the P.i = BP.i when the model is solved.</w:t>
      </w:r>
    </w:p>
    <w:p w14:paraId="69FB47D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7FF151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A.j's describe the technology via the production function</w:t>
      </w:r>
    </w:p>
    <w:p w14:paraId="3FD9BA8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(and the utility via the utility function).  Athena might want to</w:t>
      </w:r>
    </w:p>
    <w:p w14:paraId="1ED4867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change these assumptions eventually, especially for different kinds</w:t>
      </w:r>
    </w:p>
    <w:p w14:paraId="5A380F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of sectors.</w:t>
      </w:r>
    </w:p>
    <w:p w14:paraId="33B95928" w14:textId="77777777" w:rsidR="001F5946" w:rsidRPr="001F5946" w:rsidRDefault="001F5946" w:rsidP="001F5946">
      <w:pPr>
        <w:rPr>
          <w:rFonts w:ascii="Courier New" w:hAnsi="Courier New" w:cs="Courier New"/>
          <w:sz w:val="20"/>
          <w:szCs w:val="20"/>
        </w:rPr>
      </w:pPr>
    </w:p>
    <w:p w14:paraId="689E31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A.pop = {</w:t>
      </w:r>
    </w:p>
    <w:p w14:paraId="17E05FF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&lt;:prod i {([BP.$i]/[f.$i.pop])**[f.$i.pop]}:&gt; / [BP.pop]</w:t>
      </w:r>
    </w:p>
    <w:p w14:paraId="15CD795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0.0094501</w:t>
      </w:r>
    </w:p>
    <w:p w14:paraId="06B4E1D0" w14:textId="77777777" w:rsidR="001F5946" w:rsidRPr="001F5946" w:rsidRDefault="001F5946" w:rsidP="001F5946">
      <w:pPr>
        <w:rPr>
          <w:rFonts w:ascii="Courier New" w:hAnsi="Courier New" w:cs="Courier New"/>
          <w:sz w:val="20"/>
          <w:szCs w:val="20"/>
        </w:rPr>
      </w:pPr>
    </w:p>
    <w:p w14:paraId="6447AEE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A.else = {</w:t>
      </w:r>
    </w:p>
    <w:p w14:paraId="2D0E5CB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&lt;:prod i {([BP.$i]/[f.$i.else])**[f.$i.else]}:&gt; / [BP.else]</w:t>
      </w:r>
    </w:p>
    <w:p w14:paraId="1B07AF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2.975941843</w:t>
      </w:r>
    </w:p>
    <w:p w14:paraId="10D80AE5" w14:textId="77777777" w:rsidR="001F5946" w:rsidRPr="001F5946" w:rsidRDefault="001F5946" w:rsidP="001F5946">
      <w:pPr>
        <w:rPr>
          <w:rFonts w:ascii="Courier New" w:hAnsi="Courier New" w:cs="Courier New"/>
          <w:sz w:val="20"/>
          <w:szCs w:val="20"/>
        </w:rPr>
      </w:pPr>
    </w:p>
    <w:p w14:paraId="4B26B9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Base CPI: defines the CPI for the base case; indexes the CPI to the</w:t>
      </w:r>
    </w:p>
    <w:p w14:paraId="27B49E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start of the simulation.</w:t>
      </w:r>
    </w:p>
    <w:p w14:paraId="57388C2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BCPI = 1.0</w:t>
      </w:r>
    </w:p>
    <w:p w14:paraId="2F6548D9" w14:textId="77777777" w:rsidR="001F5946" w:rsidRPr="001F5946" w:rsidRDefault="001F5946" w:rsidP="001F5946">
      <w:pPr>
        <w:rPr>
          <w:rFonts w:ascii="Courier New" w:hAnsi="Courier New" w:cs="Courier New"/>
          <w:sz w:val="20"/>
          <w:szCs w:val="20"/>
        </w:rPr>
      </w:pPr>
    </w:p>
    <w:p w14:paraId="5BA88B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C06BD5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Calibration</w:t>
      </w:r>
    </w:p>
    <w:p w14:paraId="599B667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9B78A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following page is used to calibrate the CGE during scenario</w:t>
      </w:r>
    </w:p>
    <w:p w14:paraId="51558A1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preparation, based on data from the null page.  It is not recomputed</w:t>
      </w:r>
    </w:p>
    <w:p w14:paraId="599F21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as time advances.</w:t>
      </w:r>
    </w:p>
    <w:p w14:paraId="48DF49C0" w14:textId="77777777" w:rsidR="001F5946" w:rsidRPr="001F5946" w:rsidRDefault="001F5946" w:rsidP="001F5946">
      <w:pPr>
        <w:rPr>
          <w:rFonts w:ascii="Courier New" w:hAnsi="Courier New" w:cs="Courier New"/>
          <w:sz w:val="20"/>
          <w:szCs w:val="20"/>
        </w:rPr>
      </w:pPr>
    </w:p>
    <w:p w14:paraId="391D13A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B87E3C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Calibration Page</w:t>
      </w:r>
    </w:p>
    <w:p w14:paraId="1739472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B6B1C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This page defines the basic CGE equations, and solves by using data</w:t>
      </w:r>
    </w:p>
    <w:p w14:paraId="2739CD9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from the null page, sizing the economy by population's demand for</w:t>
      </w:r>
    </w:p>
    <w:p w14:paraId="6F90A7F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goods in the base case.</w:t>
      </w:r>
    </w:p>
    <w:p w14:paraId="1B87A816" w14:textId="77777777" w:rsidR="001F5946" w:rsidRPr="001F5946" w:rsidRDefault="001F5946" w:rsidP="001F5946">
      <w:pPr>
        <w:rPr>
          <w:rFonts w:ascii="Courier New" w:hAnsi="Courier New" w:cs="Courier New"/>
          <w:sz w:val="20"/>
          <w:szCs w:val="20"/>
        </w:rPr>
      </w:pPr>
    </w:p>
    <w:p w14:paraId="3E481E3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page Cal</w:t>
      </w:r>
    </w:p>
    <w:p w14:paraId="6FBD30F3" w14:textId="77777777" w:rsidR="001F5946" w:rsidRPr="001F5946" w:rsidRDefault="001F5946" w:rsidP="001F5946">
      <w:pPr>
        <w:rPr>
          <w:rFonts w:ascii="Courier New" w:hAnsi="Courier New" w:cs="Courier New"/>
          <w:sz w:val="20"/>
          <w:szCs w:val="20"/>
        </w:rPr>
      </w:pPr>
    </w:p>
    <w:p w14:paraId="480BC0D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REV.i is the income of sector i: the product of P.i * QS.i, where</w:t>
      </w:r>
    </w:p>
    <w:p w14:paraId="05F25E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QS.i is the quantity supplied of i's product.</w:t>
      </w:r>
    </w:p>
    <w:p w14:paraId="3E264FB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ECCDC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EXP.j is the expenditures by sector j on the various</w:t>
      </w:r>
    </w:p>
    <w:p w14:paraId="7435C21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sectors i: sum of the X.i.j's down the column.  At present, it is</w:t>
      </w:r>
    </w:p>
    <w:p w14:paraId="4D65023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used only for output, to verify that EXP.j=REV.j.</w:t>
      </w:r>
    </w:p>
    <w:p w14:paraId="3713DC6A" w14:textId="77777777" w:rsidR="001F5946" w:rsidRPr="001F5946" w:rsidRDefault="001F5946" w:rsidP="001F5946">
      <w:pPr>
        <w:rPr>
          <w:rFonts w:ascii="Courier New" w:hAnsi="Courier New" w:cs="Courier New"/>
          <w:sz w:val="20"/>
          <w:szCs w:val="20"/>
        </w:rPr>
      </w:pPr>
    </w:p>
    <w:p w14:paraId="0FFBAA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REV.i = P.i * QS.i</w:t>
      </w:r>
    </w:p>
    <w:p w14:paraId="44D50BB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EXP.j = sum.i X.i.j</w:t>
      </w:r>
    </w:p>
    <w:p w14:paraId="3C301625" w14:textId="77777777" w:rsidR="001F5946" w:rsidRPr="001F5946" w:rsidRDefault="001F5946" w:rsidP="001F5946">
      <w:pPr>
        <w:rPr>
          <w:rFonts w:ascii="Courier New" w:hAnsi="Courier New" w:cs="Courier New"/>
          <w:sz w:val="20"/>
          <w:szCs w:val="20"/>
        </w:rPr>
      </w:pPr>
    </w:p>
    <w:p w14:paraId="1BCE640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REV.i {i} {[P.$i]*[QS.$i]}</w:t>
      </w:r>
    </w:p>
    <w:p w14:paraId="57E0518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EXP.j {j} {&lt;:sum i {[X.$i.$j]}:&gt;}</w:t>
      </w:r>
    </w:p>
    <w:p w14:paraId="53A4CB50" w14:textId="77777777" w:rsidR="001F5946" w:rsidRPr="001F5946" w:rsidRDefault="001F5946" w:rsidP="001F5946">
      <w:pPr>
        <w:rPr>
          <w:rFonts w:ascii="Courier New" w:hAnsi="Courier New" w:cs="Courier New"/>
          <w:sz w:val="20"/>
          <w:szCs w:val="20"/>
        </w:rPr>
      </w:pPr>
    </w:p>
    <w:p w14:paraId="74188E0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REV.goods = [REV.i goods]                      -value 2.92125e8</w:t>
      </w:r>
    </w:p>
    <w:p w14:paraId="6D0DBE2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EXP.goods = [EXP.j goods]                      -value 2.92125e8</w:t>
      </w:r>
    </w:p>
    <w:p w14:paraId="43455BCD" w14:textId="77777777" w:rsidR="001F5946" w:rsidRPr="001F5946" w:rsidRDefault="001F5946" w:rsidP="001F5946">
      <w:pPr>
        <w:rPr>
          <w:rFonts w:ascii="Courier New" w:hAnsi="Courier New" w:cs="Courier New"/>
          <w:sz w:val="20"/>
          <w:szCs w:val="20"/>
        </w:rPr>
      </w:pPr>
    </w:p>
    <w:p w14:paraId="56DF9B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REV.pop   = [REV.i pop]                        -value 1.52e8</w:t>
      </w:r>
    </w:p>
    <w:p w14:paraId="5B67954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EXP.pop   = [EXP.j pop]                        -value 1.52e8</w:t>
      </w:r>
    </w:p>
    <w:p w14:paraId="2FD7A8C7" w14:textId="77777777" w:rsidR="001F5946" w:rsidRPr="001F5946" w:rsidRDefault="001F5946" w:rsidP="001F5946">
      <w:pPr>
        <w:rPr>
          <w:rFonts w:ascii="Courier New" w:hAnsi="Courier New" w:cs="Courier New"/>
          <w:sz w:val="20"/>
          <w:szCs w:val="20"/>
        </w:rPr>
      </w:pPr>
    </w:p>
    <w:p w14:paraId="7F72B32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REV.else  = [REV.i else]                       -value 3.99e8</w:t>
      </w:r>
    </w:p>
    <w:p w14:paraId="6E4FEF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EXP.else  = [EXP.j else]                       -value 3.99e8</w:t>
      </w:r>
    </w:p>
    <w:p w14:paraId="0BABB512" w14:textId="77777777" w:rsidR="001F5946" w:rsidRPr="001F5946" w:rsidRDefault="001F5946" w:rsidP="001F5946">
      <w:pPr>
        <w:rPr>
          <w:rFonts w:ascii="Courier New" w:hAnsi="Courier New" w:cs="Courier New"/>
          <w:sz w:val="20"/>
          <w:szCs w:val="20"/>
        </w:rPr>
      </w:pPr>
    </w:p>
    <w:p w14:paraId="554E1D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X.i.j is the revenue sector i receives from sector j; it's computed</w:t>
      </w:r>
    </w:p>
    <w:p w14:paraId="30D1666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as i's share of j's total revenue.</w:t>
      </w:r>
    </w:p>
    <w:p w14:paraId="6C5304C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7EBA5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X.i.j = f.i.j * REV.j</w:t>
      </w:r>
    </w:p>
    <w:p w14:paraId="362AC479" w14:textId="77777777" w:rsidR="001F5946" w:rsidRPr="001F5946" w:rsidRDefault="001F5946" w:rsidP="001F5946">
      <w:pPr>
        <w:rPr>
          <w:rFonts w:ascii="Courier New" w:hAnsi="Courier New" w:cs="Courier New"/>
          <w:sz w:val="20"/>
          <w:szCs w:val="20"/>
        </w:rPr>
      </w:pPr>
    </w:p>
    <w:p w14:paraId="21C0158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X.i.j  {i j} { [f.$i.$j] * [REV.$j] }</w:t>
      </w:r>
    </w:p>
    <w:p w14:paraId="6105842C" w14:textId="77777777" w:rsidR="001F5946" w:rsidRPr="001F5946" w:rsidRDefault="001F5946" w:rsidP="001F5946">
      <w:pPr>
        <w:rPr>
          <w:rFonts w:ascii="Courier New" w:hAnsi="Courier New" w:cs="Courier New"/>
          <w:sz w:val="20"/>
          <w:szCs w:val="20"/>
        </w:rPr>
      </w:pPr>
    </w:p>
    <w:p w14:paraId="2BAC806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X.goods.goods  = {&lt;:X.i.j goods goods:&gt;}  -value 5.8425e7</w:t>
      </w:r>
    </w:p>
    <w:p w14:paraId="13C7936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X.pop.goods    = {&lt;:X.i.j pop goods:&gt;}    -value 1.1685e8</w:t>
      </w:r>
    </w:p>
    <w:p w14:paraId="6A6F1D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X.else.goods   = {&lt;:X.i.j else goods:&gt;}   -value 1.1685e8</w:t>
      </w:r>
    </w:p>
    <w:p w14:paraId="43D448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X.goods.pop    = {&lt;:X.i.j goods pop:&gt;}    -value 1.14e8</w:t>
      </w:r>
    </w:p>
    <w:p w14:paraId="41F5FCF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X.pop.pop      = {&lt;:X.i.j pop pop:&gt;}      -value 1.52e7</w:t>
      </w:r>
    </w:p>
    <w:p w14:paraId="14F5F52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X.else.pop     = {&lt;:X.i.j else pop:&gt;}     -value 2.28e7</w:t>
      </w:r>
    </w:p>
    <w:p w14:paraId="3AC9E0A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X.goods.else   = {&lt;:X.i.j goods else:&gt;}   -value 1.197e8</w:t>
      </w:r>
    </w:p>
    <w:p w14:paraId="6DBD706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X.pop.else     = {&lt;:X.i.j pop else:&gt;}     -value 1.995e7</w:t>
      </w:r>
    </w:p>
    <w:p w14:paraId="178E805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X.else.else    = {&lt;:X.i.j else else:&gt;}    -value 2.5935e8</w:t>
      </w:r>
    </w:p>
    <w:p w14:paraId="50DEE179" w14:textId="77777777" w:rsidR="001F5946" w:rsidRPr="001F5946" w:rsidRDefault="001F5946" w:rsidP="001F5946">
      <w:pPr>
        <w:rPr>
          <w:rFonts w:ascii="Courier New" w:hAnsi="Courier New" w:cs="Courier New"/>
          <w:sz w:val="20"/>
          <w:szCs w:val="20"/>
        </w:rPr>
      </w:pPr>
    </w:p>
    <w:p w14:paraId="117CC490" w14:textId="77777777" w:rsidR="001F5946" w:rsidRPr="001F5946" w:rsidRDefault="001F5946" w:rsidP="001F5946">
      <w:pPr>
        <w:rPr>
          <w:rFonts w:ascii="Courier New" w:hAnsi="Courier New" w:cs="Courier New"/>
          <w:sz w:val="20"/>
          <w:szCs w:val="20"/>
        </w:rPr>
      </w:pPr>
    </w:p>
    <w:p w14:paraId="7A8D87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QD.i.j is number of i's units "purchased" by j at price P.i;</w:t>
      </w:r>
    </w:p>
    <w:p w14:paraId="229331E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it's simply the dollar amount divided by the price.</w:t>
      </w:r>
    </w:p>
    <w:p w14:paraId="03ED676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5A556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QD.i.j = X.i.j / P.i</w:t>
      </w:r>
    </w:p>
    <w:p w14:paraId="72E7E22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4DCAC6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Note that QD.goods.pop is special, as it drives the size of the</w:t>
      </w:r>
    </w:p>
    <w:p w14:paraId="60CF571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economy.</w:t>
      </w:r>
    </w:p>
    <w:p w14:paraId="0D4C0AFC" w14:textId="77777777" w:rsidR="001F5946" w:rsidRPr="001F5946" w:rsidRDefault="001F5946" w:rsidP="001F5946">
      <w:pPr>
        <w:rPr>
          <w:rFonts w:ascii="Courier New" w:hAnsi="Courier New" w:cs="Courier New"/>
          <w:sz w:val="20"/>
          <w:szCs w:val="20"/>
        </w:rPr>
      </w:pPr>
    </w:p>
    <w:p w14:paraId="394E16E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QD.i.j {i j} { [X.$i.$j] / [P.$i] }</w:t>
      </w:r>
    </w:p>
    <w:p w14:paraId="03D2507A" w14:textId="77777777" w:rsidR="001F5946" w:rsidRPr="001F5946" w:rsidRDefault="001F5946" w:rsidP="001F5946">
      <w:pPr>
        <w:rPr>
          <w:rFonts w:ascii="Courier New" w:hAnsi="Courier New" w:cs="Courier New"/>
          <w:sz w:val="20"/>
          <w:szCs w:val="20"/>
        </w:rPr>
      </w:pPr>
    </w:p>
    <w:p w14:paraId="36660BA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QD.goods.goods = {&lt;:QD.i.j goods goods:&gt;} -value 5.8425e7</w:t>
      </w:r>
    </w:p>
    <w:p w14:paraId="03D9A30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QD.pop.goods   = {&lt;:QD.i.j pop goods:&gt;}   -value 292125</w:t>
      </w:r>
    </w:p>
    <w:p w14:paraId="4F50984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QD.else.goods  = {&lt;:QD.i.j else goods:&gt;}  -value 1.1685e8</w:t>
      </w:r>
    </w:p>
    <w:p w14:paraId="61EE36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QD.pop.pop     = {&lt;:QD.i.j pop pop:&gt;}     -value 38000</w:t>
      </w:r>
    </w:p>
    <w:p w14:paraId="0AA1558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QD.else.pop    = {&lt;:QD.i.j else pop:&gt;}    -value 2.28e7</w:t>
      </w:r>
    </w:p>
    <w:p w14:paraId="6A5A2B0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QD.goods.else  = {&lt;:QD.i.j goods else:&gt;}  -value 1.197e8</w:t>
      </w:r>
    </w:p>
    <w:p w14:paraId="20326ED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QD.pop.else    = {&lt;:QD.i.j pop else:&gt;}    -value 49875</w:t>
      </w:r>
    </w:p>
    <w:p w14:paraId="49D3BF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QD.else.else   = {&lt;:QD.i.j else else:&gt;}   -value 2.5935e8</w:t>
      </w:r>
    </w:p>
    <w:p w14:paraId="5B5E8420" w14:textId="77777777" w:rsidR="001F5946" w:rsidRPr="001F5946" w:rsidRDefault="001F5946" w:rsidP="001F5946">
      <w:pPr>
        <w:rPr>
          <w:rFonts w:ascii="Courier New" w:hAnsi="Courier New" w:cs="Courier New"/>
          <w:sz w:val="20"/>
          <w:szCs w:val="20"/>
        </w:rPr>
      </w:pPr>
    </w:p>
    <w:p w14:paraId="53FF9E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Some sort of exogenous demand is required to size the</w:t>
      </w:r>
    </w:p>
    <w:p w14:paraId="106A138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economy, so we have chosen to size the economy (in the unconstrained</w:t>
      </w:r>
    </w:p>
    <w:p w14:paraId="507AC9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case) based on the per capita consumer demand for goods.</w:t>
      </w:r>
    </w:p>
    <w:p w14:paraId="1185901B" w14:textId="77777777" w:rsidR="001F5946" w:rsidRPr="001F5946" w:rsidRDefault="001F5946" w:rsidP="001F5946">
      <w:pPr>
        <w:rPr>
          <w:rFonts w:ascii="Courier New" w:hAnsi="Courier New" w:cs="Courier New"/>
          <w:sz w:val="20"/>
          <w:szCs w:val="20"/>
        </w:rPr>
      </w:pPr>
    </w:p>
    <w:p w14:paraId="4BF628D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NOTE: We'll redefine this in U as A.goods.pop*In::consumers</w:t>
      </w:r>
    </w:p>
    <w:p w14:paraId="3D89691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QD.goods.pop = {[BQD.goods.pop]} -value 1.14e8</w:t>
      </w:r>
    </w:p>
    <w:p w14:paraId="5B917EE8" w14:textId="77777777" w:rsidR="001F5946" w:rsidRPr="001F5946" w:rsidRDefault="001F5946" w:rsidP="001F5946">
      <w:pPr>
        <w:rPr>
          <w:rFonts w:ascii="Courier New" w:hAnsi="Courier New" w:cs="Courier New"/>
          <w:sz w:val="20"/>
          <w:szCs w:val="20"/>
        </w:rPr>
      </w:pPr>
    </w:p>
    <w:p w14:paraId="77BE652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QD.i is the demand for the product of sector i in the sector's units.</w:t>
      </w:r>
    </w:p>
    <w:p w14:paraId="5E3C091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It is computed as the sum of the sector-by-sector demands for sector</w:t>
      </w:r>
    </w:p>
    <w:p w14:paraId="4036D6A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i's product.</w:t>
      </w:r>
    </w:p>
    <w:p w14:paraId="12D6CB0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5384C2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QD.i = SUM.j(QD.i.j)</w:t>
      </w:r>
    </w:p>
    <w:p w14:paraId="6BCF1264" w14:textId="77777777" w:rsidR="001F5946" w:rsidRPr="001F5946" w:rsidRDefault="001F5946" w:rsidP="001F5946">
      <w:pPr>
        <w:rPr>
          <w:rFonts w:ascii="Courier New" w:hAnsi="Courier New" w:cs="Courier New"/>
          <w:sz w:val="20"/>
          <w:szCs w:val="20"/>
        </w:rPr>
      </w:pPr>
    </w:p>
    <w:p w14:paraId="0201817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QD.i {i} {</w:t>
      </w:r>
    </w:p>
    <w:p w14:paraId="0ECF69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&lt;:sum j {[QD.$i.$j]}:&gt;</w:t>
      </w:r>
    </w:p>
    <w:p w14:paraId="462054F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1684F5C" w14:textId="77777777" w:rsidR="001F5946" w:rsidRPr="001F5946" w:rsidRDefault="001F5946" w:rsidP="001F5946">
      <w:pPr>
        <w:rPr>
          <w:rFonts w:ascii="Courier New" w:hAnsi="Courier New" w:cs="Courier New"/>
          <w:sz w:val="20"/>
          <w:szCs w:val="20"/>
        </w:rPr>
      </w:pPr>
    </w:p>
    <w:p w14:paraId="79B96F2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QD.goods = {&lt;:QD.i goods:&gt;} -value 2.92125e8</w:t>
      </w:r>
    </w:p>
    <w:p w14:paraId="59E96F1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QD.pop   = {&lt;:QD.i pop:&gt;}   -value 380000</w:t>
      </w:r>
    </w:p>
    <w:p w14:paraId="6B5712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QD.else  = {&lt;:QD.i else:&gt;}  -value 3.99e8</w:t>
      </w:r>
    </w:p>
    <w:p w14:paraId="0661463B" w14:textId="77777777" w:rsidR="001F5946" w:rsidRPr="001F5946" w:rsidRDefault="001F5946" w:rsidP="001F5946">
      <w:pPr>
        <w:rPr>
          <w:rFonts w:ascii="Courier New" w:hAnsi="Courier New" w:cs="Courier New"/>
          <w:sz w:val="20"/>
          <w:szCs w:val="20"/>
        </w:rPr>
      </w:pPr>
    </w:p>
    <w:p w14:paraId="5CCFFEE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 the unconstrained case, the quantities supplied, QS.i, are made</w:t>
      </w:r>
    </w:p>
    <w:p w14:paraId="3272C9F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equal to the quantity demanded, QD.i.  This is Walras' Law that</w:t>
      </w:r>
    </w:p>
    <w:p w14:paraId="78BB181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supply = demand at equilibrium.</w:t>
      </w:r>
    </w:p>
    <w:p w14:paraId="3C97305F" w14:textId="77777777" w:rsidR="001F5946" w:rsidRPr="001F5946" w:rsidRDefault="001F5946" w:rsidP="001F5946">
      <w:pPr>
        <w:rPr>
          <w:rFonts w:ascii="Courier New" w:hAnsi="Courier New" w:cs="Courier New"/>
          <w:sz w:val="20"/>
          <w:szCs w:val="20"/>
        </w:rPr>
      </w:pPr>
    </w:p>
    <w:p w14:paraId="0F27917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QS.goods = {[QD.goods]}     -value 2.92125e8</w:t>
      </w:r>
    </w:p>
    <w:p w14:paraId="7C0369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QS.pop   = {[QD.pop]}       -value 380000</w:t>
      </w:r>
    </w:p>
    <w:p w14:paraId="29E8B35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QS.else  = {[QD.else]}      -value 3.99e8</w:t>
      </w:r>
    </w:p>
    <w:p w14:paraId="5F358971" w14:textId="77777777" w:rsidR="001F5946" w:rsidRPr="001F5946" w:rsidRDefault="001F5946" w:rsidP="001F5946">
      <w:pPr>
        <w:rPr>
          <w:rFonts w:ascii="Courier New" w:hAnsi="Courier New" w:cs="Courier New"/>
          <w:sz w:val="20"/>
          <w:szCs w:val="20"/>
        </w:rPr>
      </w:pPr>
    </w:p>
    <w:p w14:paraId="23E696A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When j is a production sector, the price of one unit of its product,</w:t>
      </w:r>
    </w:p>
    <w:p w14:paraId="602E865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P.j, is obtained by inserting the expressions for the optimal values</w:t>
      </w:r>
    </w:p>
    <w:p w14:paraId="73E5AE1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of the ingredients,</w:t>
      </w:r>
    </w:p>
    <w:p w14:paraId="4D54C8C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8A7501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QD.i.j = f.i.j*P.j*QS.j/P.i,</w:t>
      </w:r>
    </w:p>
    <w:p w14:paraId="55B8350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6D65F7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into the condition that REV.j=EXP.j, where REV.j is the product of</w:t>
      </w:r>
    </w:p>
    <w:p w14:paraId="3919855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price, P.j, and the quantity supplied, QS.j, and EXP.j is computed</w:t>
      </w:r>
    </w:p>
    <w:p w14:paraId="231C3E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by summing the expenses.  We use the Cobb-Douglas production function,</w:t>
      </w:r>
    </w:p>
    <w:p w14:paraId="0D97B38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FCF57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QS.j = A.j * PROD.i (QD.i.j ** f.i.j)</w:t>
      </w:r>
    </w:p>
    <w:p w14:paraId="205218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87CE4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to express the supplied quantity in terms of the quantities of</w:t>
      </w:r>
    </w:p>
    <w:p w14:paraId="3A5F77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ingredients, and insert the expressions for those quantities.  The</w:t>
      </w:r>
    </w:p>
    <w:p w14:paraId="7B7C4C7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QS.j drop out of the equation and we solve for P.j.  The solution is</w:t>
      </w:r>
    </w:p>
    <w:p w14:paraId="6A8DBB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A50DB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P.j = (PROD.i (P.i/f.i.j)**f.i.j)/A.j.</w:t>
      </w:r>
    </w:p>
    <w:p w14:paraId="6B07300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DCAED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Goods and else are production sectors; pop may be treated like one,</w:t>
      </w:r>
    </w:p>
    <w:p w14:paraId="3D03BAA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with consumption "producing" the labor.</w:t>
      </w:r>
    </w:p>
    <w:p w14:paraId="531B7D44" w14:textId="77777777" w:rsidR="001F5946" w:rsidRPr="001F5946" w:rsidRDefault="001F5946" w:rsidP="001F5946">
      <w:pPr>
        <w:rPr>
          <w:rFonts w:ascii="Courier New" w:hAnsi="Courier New" w:cs="Courier New"/>
          <w:sz w:val="20"/>
          <w:szCs w:val="20"/>
        </w:rPr>
      </w:pPr>
    </w:p>
    <w:p w14:paraId="60A17E2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P.j {j} {</w:t>
      </w:r>
    </w:p>
    <w:p w14:paraId="2E729AC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&lt;:prod i {([P.$i]/[f.$i.$j])**[f.$i.$j]}:&gt; / [A.$j]</w:t>
      </w:r>
    </w:p>
    <w:p w14:paraId="7DA9A07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F7E921B" w14:textId="77777777" w:rsidR="001F5946" w:rsidRPr="001F5946" w:rsidRDefault="001F5946" w:rsidP="001F5946">
      <w:pPr>
        <w:rPr>
          <w:rFonts w:ascii="Courier New" w:hAnsi="Courier New" w:cs="Courier New"/>
          <w:sz w:val="20"/>
          <w:szCs w:val="20"/>
        </w:rPr>
      </w:pPr>
    </w:p>
    <w:p w14:paraId="65B806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let P.goods = [P.j goods] -value 1.0</w:t>
      </w:r>
    </w:p>
    <w:p w14:paraId="5FE11D7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P.pop   = [P.j pop]   -value 400.0</w:t>
      </w:r>
    </w:p>
    <w:p w14:paraId="5A34B69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P.else  = [P.j else]  -value 1.0</w:t>
      </w:r>
    </w:p>
    <w:p w14:paraId="334EE1C8" w14:textId="77777777" w:rsidR="001F5946" w:rsidRPr="001F5946" w:rsidRDefault="001F5946" w:rsidP="001F5946">
      <w:pPr>
        <w:rPr>
          <w:rFonts w:ascii="Courier New" w:hAnsi="Courier New" w:cs="Courier New"/>
          <w:sz w:val="20"/>
          <w:szCs w:val="20"/>
        </w:rPr>
      </w:pPr>
    </w:p>
    <w:p w14:paraId="74387E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However, the price equations are homogeneous, so one of them is</w:t>
      </w:r>
    </w:p>
    <w:p w14:paraId="36538A6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useless, and the above equation for P.goods is not used. Instead,</w:t>
      </w:r>
    </w:p>
    <w:p w14:paraId="3DF241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we use the BCPI (base case consumer price index) as the numeraire that</w:t>
      </w:r>
    </w:p>
    <w:p w14:paraId="11CF62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defines the value of the $ in terms of a weighted sum of prices,</w:t>
      </w:r>
    </w:p>
    <w:p w14:paraId="5C0350C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where the weights are consumption by consumers in a base case.</w:t>
      </w:r>
    </w:p>
    <w:p w14:paraId="063E88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Solving BCPI=1 for P.goods gives:</w:t>
      </w:r>
    </w:p>
    <w:p w14:paraId="27FC2FA6" w14:textId="77777777" w:rsidR="001F5946" w:rsidRPr="001F5946" w:rsidRDefault="001F5946" w:rsidP="001F5946">
      <w:pPr>
        <w:rPr>
          <w:rFonts w:ascii="Courier New" w:hAnsi="Courier New" w:cs="Courier New"/>
          <w:sz w:val="20"/>
          <w:szCs w:val="20"/>
        </w:rPr>
      </w:pPr>
    </w:p>
    <w:p w14:paraId="10BCB75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       = {&lt;:sum i {[BP.$i] * [BQD.$i.pop]}:&gt;}      -value 1.52e8</w:t>
      </w:r>
    </w:p>
    <w:p w14:paraId="32D25BC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SUM     = {&lt;:sum ing {[P.$ing] * [BQD.$ing.pop]}:&gt;} -value 3.8e7</w:t>
      </w:r>
    </w:p>
    <w:p w14:paraId="4B1691B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P.goods = {([C]*[BCPI] - [SUM])/[BQD.goods.pop]}    -value 1</w:t>
      </w:r>
    </w:p>
    <w:p w14:paraId="3BE1FA51" w14:textId="77777777" w:rsidR="001F5946" w:rsidRPr="001F5946" w:rsidRDefault="001F5946" w:rsidP="001F5946">
      <w:pPr>
        <w:rPr>
          <w:rFonts w:ascii="Courier New" w:hAnsi="Courier New" w:cs="Courier New"/>
          <w:sz w:val="20"/>
          <w:szCs w:val="20"/>
        </w:rPr>
      </w:pPr>
    </w:p>
    <w:p w14:paraId="674CDC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P.goods was chosen because QD.goods.pop, which becomes a</w:t>
      </w:r>
    </w:p>
    <w:p w14:paraId="0AB4FE7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divisor, is never zero.</w:t>
      </w:r>
    </w:p>
    <w:p w14:paraId="5C93B3E9" w14:textId="77777777" w:rsidR="001F5946" w:rsidRPr="001F5946" w:rsidRDefault="001F5946" w:rsidP="001F5946">
      <w:pPr>
        <w:rPr>
          <w:rFonts w:ascii="Courier New" w:hAnsi="Courier New" w:cs="Courier New"/>
          <w:sz w:val="20"/>
          <w:szCs w:val="20"/>
        </w:rPr>
      </w:pPr>
    </w:p>
    <w:p w14:paraId="2969DBD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D22C9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Diagnostics</w:t>
      </w:r>
    </w:p>
    <w:p w14:paraId="1A9A0966" w14:textId="77777777" w:rsidR="001F5946" w:rsidRPr="001F5946" w:rsidRDefault="001F5946" w:rsidP="001F5946">
      <w:pPr>
        <w:rPr>
          <w:rFonts w:ascii="Courier New" w:hAnsi="Courier New" w:cs="Courier New"/>
          <w:sz w:val="20"/>
          <w:szCs w:val="20"/>
        </w:rPr>
      </w:pPr>
    </w:p>
    <w:p w14:paraId="226761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deltaQD.i.pop verifies that QD.i.pop = BQD.i.pop at the end of</w:t>
      </w:r>
    </w:p>
    <w:p w14:paraId="7309B95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calibration.</w:t>
      </w:r>
    </w:p>
    <w:p w14:paraId="57196068" w14:textId="77777777" w:rsidR="001F5946" w:rsidRPr="001F5946" w:rsidRDefault="001F5946" w:rsidP="001F5946">
      <w:pPr>
        <w:rPr>
          <w:rFonts w:ascii="Courier New" w:hAnsi="Courier New" w:cs="Courier New"/>
          <w:sz w:val="20"/>
          <w:szCs w:val="20"/>
        </w:rPr>
      </w:pPr>
    </w:p>
    <w:p w14:paraId="0394490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deltaQD.i.pop {i} {</w:t>
      </w:r>
    </w:p>
    <w:p w14:paraId="6AC263D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([QD.$i.pop] - [BQD.$i.pop])/</w:t>
      </w:r>
    </w:p>
    <w:p w14:paraId="3E7C0D5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max(1.0, [QD.$i.pop], [BQD.$i.pop])</w:t>
      </w:r>
    </w:p>
    <w:p w14:paraId="38186FD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C88400A" w14:textId="77777777" w:rsidR="001F5946" w:rsidRPr="001F5946" w:rsidRDefault="001F5946" w:rsidP="001F5946">
      <w:pPr>
        <w:rPr>
          <w:rFonts w:ascii="Courier New" w:hAnsi="Courier New" w:cs="Courier New"/>
          <w:sz w:val="20"/>
          <w:szCs w:val="20"/>
        </w:rPr>
      </w:pPr>
    </w:p>
    <w:p w14:paraId="320D6F7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deltaQD.goods.pop = {&lt;:deltaQD.i.pop goods:&gt;}</w:t>
      </w:r>
    </w:p>
    <w:p w14:paraId="4878F12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deltaQD.pop.pop   = {&lt;:deltaQD.i.pop pop:&gt;}</w:t>
      </w:r>
    </w:p>
    <w:p w14:paraId="62C9553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deltaQD.else.pop  = {&lt;:deltaQD.i.pop else:&gt;}</w:t>
      </w:r>
    </w:p>
    <w:p w14:paraId="60D70136" w14:textId="77777777" w:rsidR="001F5946" w:rsidRPr="001F5946" w:rsidRDefault="001F5946" w:rsidP="001F5946">
      <w:pPr>
        <w:rPr>
          <w:rFonts w:ascii="Courier New" w:hAnsi="Courier New" w:cs="Courier New"/>
          <w:sz w:val="20"/>
          <w:szCs w:val="20"/>
        </w:rPr>
      </w:pPr>
    </w:p>
    <w:p w14:paraId="3356537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deltaQ.i: Verifies that QS.i = SUM.j QD.i.j.  The value of deltaQ.i</w:t>
      </w:r>
    </w:p>
    <w:p w14:paraId="11CD478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should be within an epsilon of 0.0.</w:t>
      </w:r>
    </w:p>
    <w:p w14:paraId="0B3D3E6A" w14:textId="77777777" w:rsidR="001F5946" w:rsidRPr="001F5946" w:rsidRDefault="001F5946" w:rsidP="001F5946">
      <w:pPr>
        <w:rPr>
          <w:rFonts w:ascii="Courier New" w:hAnsi="Courier New" w:cs="Courier New"/>
          <w:sz w:val="20"/>
          <w:szCs w:val="20"/>
        </w:rPr>
      </w:pPr>
    </w:p>
    <w:p w14:paraId="4790297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deltaQ.i {i} {</w:t>
      </w:r>
    </w:p>
    <w:p w14:paraId="0093CCF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ediff(0.0, 1.0 - &lt;:sum j {[QD.$i.$j]}:&gt;/[QS.$i])</w:t>
      </w:r>
    </w:p>
    <w:p w14:paraId="412A060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4370C06" w14:textId="77777777" w:rsidR="001F5946" w:rsidRPr="001F5946" w:rsidRDefault="001F5946" w:rsidP="001F5946">
      <w:pPr>
        <w:rPr>
          <w:rFonts w:ascii="Courier New" w:hAnsi="Courier New" w:cs="Courier New"/>
          <w:sz w:val="20"/>
          <w:szCs w:val="20"/>
        </w:rPr>
      </w:pPr>
    </w:p>
    <w:p w14:paraId="4ED5055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deltaQ.goods = {&lt;:deltaQ.i goods:&gt;}</w:t>
      </w:r>
    </w:p>
    <w:p w14:paraId="5D39C4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deltaQ.pop   = {&lt;:deltaQ.i pop:&gt;}</w:t>
      </w:r>
    </w:p>
    <w:p w14:paraId="0C3AE8E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deltaQ.else  = {&lt;:deltaQ.i else:&gt;}</w:t>
      </w:r>
    </w:p>
    <w:p w14:paraId="4B06C242" w14:textId="77777777" w:rsidR="001F5946" w:rsidRPr="001F5946" w:rsidRDefault="001F5946" w:rsidP="001F5946">
      <w:pPr>
        <w:rPr>
          <w:rFonts w:ascii="Courier New" w:hAnsi="Courier New" w:cs="Courier New"/>
          <w:sz w:val="20"/>
          <w:szCs w:val="20"/>
        </w:rPr>
      </w:pPr>
    </w:p>
    <w:p w14:paraId="5D5748F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deltaREV.i: Verifies that REV.i = SUM.j X.i.j.  The value of deltaREV.i</w:t>
      </w:r>
    </w:p>
    <w:p w14:paraId="789760F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would be within an epsilon of 0.0.</w:t>
      </w:r>
    </w:p>
    <w:p w14:paraId="627065EE" w14:textId="77777777" w:rsidR="001F5946" w:rsidRPr="001F5946" w:rsidRDefault="001F5946" w:rsidP="001F5946">
      <w:pPr>
        <w:rPr>
          <w:rFonts w:ascii="Courier New" w:hAnsi="Courier New" w:cs="Courier New"/>
          <w:sz w:val="20"/>
          <w:szCs w:val="20"/>
        </w:rPr>
      </w:pPr>
    </w:p>
    <w:p w14:paraId="0D0359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deltaREV.i {i} {</w:t>
      </w:r>
    </w:p>
    <w:p w14:paraId="547E9E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ediff(0.0, ([REV.$i] - &lt;:sum j {[X.$i.$j]}:&gt;)/[REV.$i])</w:t>
      </w:r>
    </w:p>
    <w:p w14:paraId="189FF71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BD62F07" w14:textId="77777777" w:rsidR="001F5946" w:rsidRPr="001F5946" w:rsidRDefault="001F5946" w:rsidP="001F5946">
      <w:pPr>
        <w:rPr>
          <w:rFonts w:ascii="Courier New" w:hAnsi="Courier New" w:cs="Courier New"/>
          <w:sz w:val="20"/>
          <w:szCs w:val="20"/>
        </w:rPr>
      </w:pPr>
    </w:p>
    <w:p w14:paraId="72D6EFF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deltaREV.goods = {&lt;:deltaREV.i goods:&gt;}</w:t>
      </w:r>
    </w:p>
    <w:p w14:paraId="3ABFC69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deltaREV.pop   = {&lt;:deltaREV.i pop:&gt;}</w:t>
      </w:r>
    </w:p>
    <w:p w14:paraId="6A31969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deltaREV.else  = {&lt;:deltaREV.i else:&gt;}</w:t>
      </w:r>
    </w:p>
    <w:p w14:paraId="0B6B30F8" w14:textId="77777777" w:rsidR="001F5946" w:rsidRPr="001F5946" w:rsidRDefault="001F5946" w:rsidP="001F5946">
      <w:pPr>
        <w:rPr>
          <w:rFonts w:ascii="Courier New" w:hAnsi="Courier New" w:cs="Courier New"/>
          <w:sz w:val="20"/>
          <w:szCs w:val="20"/>
        </w:rPr>
      </w:pPr>
    </w:p>
    <w:p w14:paraId="2A42553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DCBDE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Dynamic Pages</w:t>
      </w:r>
    </w:p>
    <w:p w14:paraId="21246F5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DD0C42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following pages are recomputed at each "tock".  Inputs from the</w:t>
      </w:r>
    </w:p>
    <w:p w14:paraId="1D0130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rest of Athena and from the user that can change as time passes</w:t>
      </w:r>
    </w:p>
    <w:p w14:paraId="51AFA5A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appear on the In page.  Outputs to Athena appear on the Out</w:t>
      </w:r>
    </w:p>
    <w:p w14:paraId="5A71CB4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w:t>
      </w:r>
    </w:p>
    <w:p w14:paraId="5A8F7E8A" w14:textId="77777777" w:rsidR="001F5946" w:rsidRPr="001F5946" w:rsidRDefault="001F5946" w:rsidP="001F5946">
      <w:pPr>
        <w:rPr>
          <w:rFonts w:ascii="Courier New" w:hAnsi="Courier New" w:cs="Courier New"/>
          <w:sz w:val="20"/>
          <w:szCs w:val="20"/>
        </w:rPr>
      </w:pPr>
    </w:p>
    <w:p w14:paraId="4DF64C9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CE65D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Inputs page</w:t>
      </w:r>
    </w:p>
    <w:p w14:paraId="2C9C28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DC4A5E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values given on this page are notional; the real values will</w:t>
      </w:r>
    </w:p>
    <w:p w14:paraId="7C1CE13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come from outside the CGE.</w:t>
      </w:r>
    </w:p>
    <w:p w14:paraId="7AF8B618" w14:textId="77777777" w:rsidR="001F5946" w:rsidRPr="001F5946" w:rsidRDefault="001F5946" w:rsidP="001F5946">
      <w:pPr>
        <w:rPr>
          <w:rFonts w:ascii="Courier New" w:hAnsi="Courier New" w:cs="Courier New"/>
          <w:sz w:val="20"/>
          <w:szCs w:val="20"/>
        </w:rPr>
      </w:pPr>
    </w:p>
    <w:p w14:paraId="326EC31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page In</w:t>
      </w:r>
    </w:p>
    <w:p w14:paraId="5E3DF887" w14:textId="77777777" w:rsidR="001F5946" w:rsidRPr="001F5946" w:rsidRDefault="001F5946" w:rsidP="001F5946">
      <w:pPr>
        <w:rPr>
          <w:rFonts w:ascii="Courier New" w:hAnsi="Courier New" w:cs="Courier New"/>
          <w:sz w:val="20"/>
          <w:szCs w:val="20"/>
        </w:rPr>
      </w:pPr>
    </w:p>
    <w:p w14:paraId="0A744A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Current Consumer Price Inflator</w:t>
      </w:r>
    </w:p>
    <w:p w14:paraId="2A5458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Inflator   = 1.0</w:t>
      </w:r>
    </w:p>
    <w:p w14:paraId="00E5335B" w14:textId="77777777" w:rsidR="001F5946" w:rsidRPr="001F5946" w:rsidRDefault="001F5946" w:rsidP="001F5946">
      <w:pPr>
        <w:rPr>
          <w:rFonts w:ascii="Courier New" w:hAnsi="Courier New" w:cs="Courier New"/>
          <w:sz w:val="20"/>
          <w:szCs w:val="20"/>
        </w:rPr>
      </w:pPr>
    </w:p>
    <w:p w14:paraId="73EFCBB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Consumption Security Factor: decreases consumption due to low</w:t>
      </w:r>
    </w:p>
    <w:p w14:paraId="516681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neighborhood group security.</w:t>
      </w:r>
    </w:p>
    <w:p w14:paraId="64783C0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CSF        = 1.0</w:t>
      </w:r>
    </w:p>
    <w:p w14:paraId="73A2B319" w14:textId="77777777" w:rsidR="001F5946" w:rsidRPr="001F5946" w:rsidRDefault="001F5946" w:rsidP="001F5946">
      <w:pPr>
        <w:rPr>
          <w:rFonts w:ascii="Courier New" w:hAnsi="Courier New" w:cs="Courier New"/>
          <w:sz w:val="20"/>
          <w:szCs w:val="20"/>
        </w:rPr>
      </w:pPr>
    </w:p>
    <w:p w14:paraId="43BDC3E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Labor Security Factor: decreases labor due to low neighborhood group</w:t>
      </w:r>
    </w:p>
    <w:p w14:paraId="6210B46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security.</w:t>
      </w:r>
    </w:p>
    <w:p w14:paraId="35E5C4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LSF        = 1.0</w:t>
      </w:r>
    </w:p>
    <w:p w14:paraId="4AB2866D" w14:textId="77777777" w:rsidR="001F5946" w:rsidRPr="001F5946" w:rsidRDefault="001F5946" w:rsidP="001F5946">
      <w:pPr>
        <w:rPr>
          <w:rFonts w:ascii="Courier New" w:hAnsi="Courier New" w:cs="Courier New"/>
          <w:sz w:val="20"/>
          <w:szCs w:val="20"/>
        </w:rPr>
      </w:pPr>
    </w:p>
    <w:p w14:paraId="3DDBF3B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Number of consumers currently in the population.</w:t>
      </w:r>
    </w:p>
    <w:p w14:paraId="3A209C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Consumers = 1e6          ;# people.</w:t>
      </w:r>
    </w:p>
    <w:p w14:paraId="1031F357" w14:textId="77777777" w:rsidR="001F5946" w:rsidRPr="001F5946" w:rsidRDefault="001F5946" w:rsidP="001F5946">
      <w:pPr>
        <w:rPr>
          <w:rFonts w:ascii="Courier New" w:hAnsi="Courier New" w:cs="Courier New"/>
          <w:sz w:val="20"/>
          <w:szCs w:val="20"/>
        </w:rPr>
      </w:pPr>
    </w:p>
    <w:p w14:paraId="67511B0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Max capacity for each sector.  These are set by Athena; the initial</w:t>
      </w:r>
    </w:p>
    <w:p w14:paraId="2D8603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values are intended to be effectively infinite.</w:t>
      </w:r>
    </w:p>
    <w:p w14:paraId="0949D4E9" w14:textId="77777777" w:rsidR="001F5946" w:rsidRPr="001F5946" w:rsidRDefault="001F5946" w:rsidP="001F5946">
      <w:pPr>
        <w:rPr>
          <w:rFonts w:ascii="Courier New" w:hAnsi="Courier New" w:cs="Courier New"/>
          <w:sz w:val="20"/>
          <w:szCs w:val="20"/>
        </w:rPr>
      </w:pPr>
    </w:p>
    <w:p w14:paraId="7079960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Max production rate for goods</w:t>
      </w:r>
    </w:p>
    <w:p w14:paraId="037E85C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CAP.goods  = 1e15         ;# goodsBKT/year</w:t>
      </w:r>
    </w:p>
    <w:p w14:paraId="27DE21E5" w14:textId="77777777" w:rsidR="001F5946" w:rsidRPr="001F5946" w:rsidRDefault="001F5946" w:rsidP="001F5946">
      <w:pPr>
        <w:rPr>
          <w:rFonts w:ascii="Courier New" w:hAnsi="Courier New" w:cs="Courier New"/>
          <w:sz w:val="20"/>
          <w:szCs w:val="20"/>
        </w:rPr>
      </w:pPr>
    </w:p>
    <w:p w14:paraId="0FC70D6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Work Force: Number of people who want to be employed</w:t>
      </w:r>
    </w:p>
    <w:p w14:paraId="625B1A7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WF         = 400000       ;# work-years/year</w:t>
      </w:r>
    </w:p>
    <w:p w14:paraId="5C140BF8" w14:textId="77777777" w:rsidR="001F5946" w:rsidRPr="001F5946" w:rsidRDefault="001F5946" w:rsidP="001F5946">
      <w:pPr>
        <w:rPr>
          <w:rFonts w:ascii="Courier New" w:hAnsi="Courier New" w:cs="Courier New"/>
          <w:sz w:val="20"/>
          <w:szCs w:val="20"/>
        </w:rPr>
      </w:pPr>
    </w:p>
    <w:p w14:paraId="081C0BC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Due to the normal turbulence, some of those in the Work Force</w:t>
      </w:r>
    </w:p>
    <w:p w14:paraId="36FC8D3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are temporarily unemployed and hence not available to work. Thus,</w:t>
      </w:r>
    </w:p>
    <w:p w14:paraId="11C31CA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CAP.pop is the WF less this turbulence.  In addition, low security</w:t>
      </w:r>
    </w:p>
    <w:p w14:paraId="052DFA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can reduce the effective workforce because people are afraid to</w:t>
      </w:r>
    </w:p>
    <w:p w14:paraId="4FE4225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go to work.</w:t>
      </w:r>
    </w:p>
    <w:p w14:paraId="7E0707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CAP.pop = {[WF]*[LSF]*(1 - [TurFrac])}</w:t>
      </w:r>
    </w:p>
    <w:p w14:paraId="6EAD13CF" w14:textId="77777777" w:rsidR="001F5946" w:rsidRPr="001F5946" w:rsidRDefault="001F5946" w:rsidP="001F5946">
      <w:pPr>
        <w:rPr>
          <w:rFonts w:ascii="Courier New" w:hAnsi="Courier New" w:cs="Courier New"/>
          <w:sz w:val="20"/>
          <w:szCs w:val="20"/>
        </w:rPr>
      </w:pPr>
    </w:p>
    <w:p w14:paraId="00DDE10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NOTE: Because else includes the rest of the world, it is presumed to</w:t>
      </w:r>
    </w:p>
    <w:p w14:paraId="5B0E10D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have unlimited capacity even in the constrained case.  Hence, there</w:t>
      </w:r>
    </w:p>
    <w:p w14:paraId="45A8353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is no CAP.else.</w:t>
      </w:r>
    </w:p>
    <w:p w14:paraId="610F2825" w14:textId="77777777" w:rsidR="001F5946" w:rsidRPr="001F5946" w:rsidRDefault="001F5946" w:rsidP="001F5946">
      <w:pPr>
        <w:rPr>
          <w:rFonts w:ascii="Courier New" w:hAnsi="Courier New" w:cs="Courier New"/>
          <w:sz w:val="20"/>
          <w:szCs w:val="20"/>
        </w:rPr>
      </w:pPr>
    </w:p>
    <w:p w14:paraId="1D83FC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let CAP.else = 1e15</w:t>
      </w:r>
    </w:p>
    <w:p w14:paraId="6B6BDB38" w14:textId="77777777" w:rsidR="001F5946" w:rsidRPr="001F5946" w:rsidRDefault="001F5946" w:rsidP="001F5946">
      <w:pPr>
        <w:rPr>
          <w:rFonts w:ascii="Courier New" w:hAnsi="Courier New" w:cs="Courier New"/>
          <w:sz w:val="20"/>
          <w:szCs w:val="20"/>
        </w:rPr>
      </w:pPr>
    </w:p>
    <w:p w14:paraId="23C5E8C2" w14:textId="77777777" w:rsidR="001F5946" w:rsidRPr="001F5946" w:rsidRDefault="001F5946" w:rsidP="001F5946">
      <w:pPr>
        <w:rPr>
          <w:rFonts w:ascii="Courier New" w:hAnsi="Courier New" w:cs="Courier New"/>
          <w:sz w:val="20"/>
          <w:szCs w:val="20"/>
        </w:rPr>
      </w:pPr>
    </w:p>
    <w:p w14:paraId="7A7F26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AEA716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Unconstrained Page</w:t>
      </w:r>
    </w:p>
    <w:p w14:paraId="0F0DAA0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A40A3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This pages runs the CGE for the unconstrained solution, using</w:t>
      </w:r>
    </w:p>
    <w:p w14:paraId="3CBF525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equations copied from the Cal page, sizing the economy based on</w:t>
      </w:r>
    </w:p>
    <w:p w14:paraId="12C6277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demand for goods by the current population.</w:t>
      </w:r>
    </w:p>
    <w:p w14:paraId="56E52752" w14:textId="77777777" w:rsidR="001F5946" w:rsidRPr="001F5946" w:rsidRDefault="001F5946" w:rsidP="001F5946">
      <w:pPr>
        <w:rPr>
          <w:rFonts w:ascii="Courier New" w:hAnsi="Courier New" w:cs="Courier New"/>
          <w:sz w:val="20"/>
          <w:szCs w:val="20"/>
        </w:rPr>
      </w:pPr>
    </w:p>
    <w:p w14:paraId="302250E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page U</w:t>
      </w:r>
    </w:p>
    <w:p w14:paraId="2F858448" w14:textId="77777777" w:rsidR="001F5946" w:rsidRPr="001F5946" w:rsidRDefault="001F5946" w:rsidP="001F5946">
      <w:pPr>
        <w:rPr>
          <w:rFonts w:ascii="Courier New" w:hAnsi="Courier New" w:cs="Courier New"/>
          <w:sz w:val="20"/>
          <w:szCs w:val="20"/>
        </w:rPr>
      </w:pPr>
    </w:p>
    <w:p w14:paraId="30308F0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copypage Cal -except {</w:t>
      </w:r>
    </w:p>
    <w:p w14:paraId="51EAF2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C</w:t>
      </w:r>
    </w:p>
    <w:p w14:paraId="3D7284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deltaQD.goods.pop</w:t>
      </w:r>
    </w:p>
    <w:p w14:paraId="6D46D33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deltaQD.pop.pop</w:t>
      </w:r>
    </w:p>
    <w:p w14:paraId="51230A9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deltaQD.else.pop</w:t>
      </w:r>
    </w:p>
    <w:p w14:paraId="485A936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5D4DD7C" w14:textId="77777777" w:rsidR="001F5946" w:rsidRPr="001F5946" w:rsidRDefault="001F5946" w:rsidP="001F5946">
      <w:pPr>
        <w:rPr>
          <w:rFonts w:ascii="Courier New" w:hAnsi="Courier New" w:cs="Courier New"/>
          <w:sz w:val="20"/>
          <w:szCs w:val="20"/>
        </w:rPr>
      </w:pPr>
    </w:p>
    <w:p w14:paraId="6241B1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QD.goods.pop is now computed from the current population, not</w:t>
      </w:r>
    </w:p>
    <w:p w14:paraId="0D411C4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from the base population.</w:t>
      </w:r>
    </w:p>
    <w:p w14:paraId="15E5F28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let QD.goods.pop = {[A.goods.pop]*[In::Consumers]} -value 1.14e8</w:t>
      </w:r>
    </w:p>
    <w:p w14:paraId="31953999" w14:textId="77777777" w:rsidR="001F5946" w:rsidRPr="001F5946" w:rsidRDefault="001F5946" w:rsidP="001F5946">
      <w:pPr>
        <w:rPr>
          <w:rFonts w:ascii="Courier New" w:hAnsi="Courier New" w:cs="Courier New"/>
          <w:sz w:val="20"/>
          <w:szCs w:val="20"/>
        </w:rPr>
      </w:pPr>
    </w:p>
    <w:p w14:paraId="44CF6A4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P.goods is now based on the current Consumer Price Index, rather</w:t>
      </w:r>
    </w:p>
    <w:p w14:paraId="642D6C3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than the Base CPI.</w:t>
      </w:r>
    </w:p>
    <w:p w14:paraId="3D9CE0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P.goods = {([Cal::C]*[In::Inflator] - [SUM])/[BQD.goods.pop]} -value 1</w:t>
      </w:r>
    </w:p>
    <w:p w14:paraId="464F38A4" w14:textId="77777777" w:rsidR="001F5946" w:rsidRPr="001F5946" w:rsidRDefault="001F5946" w:rsidP="001F5946">
      <w:pPr>
        <w:rPr>
          <w:rFonts w:ascii="Courier New" w:hAnsi="Courier New" w:cs="Courier New"/>
          <w:sz w:val="20"/>
          <w:szCs w:val="20"/>
        </w:rPr>
      </w:pPr>
    </w:p>
    <w:p w14:paraId="683CBF9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CPI = {</w:t>
      </w:r>
    </w:p>
    <w:p w14:paraId="7D8E35A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&lt;:sum i {[P.$i]  * [BQD.$i.pop]}:&gt; / &lt;:sum i {[BP.$i] * [BQD.$i.pop]}:&gt;</w:t>
      </w:r>
    </w:p>
    <w:p w14:paraId="53AC496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1.0</w:t>
      </w:r>
    </w:p>
    <w:p w14:paraId="13893EF4" w14:textId="77777777" w:rsidR="001F5946" w:rsidRPr="001F5946" w:rsidRDefault="001F5946" w:rsidP="001F5946">
      <w:pPr>
        <w:rPr>
          <w:rFonts w:ascii="Courier New" w:hAnsi="Courier New" w:cs="Courier New"/>
          <w:sz w:val="20"/>
          <w:szCs w:val="20"/>
        </w:rPr>
      </w:pPr>
    </w:p>
    <w:p w14:paraId="1340C92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deltaCPI = {</w:t>
      </w:r>
    </w:p>
    <w:p w14:paraId="3771544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([CPI] - [In::Inflator])/[In::Inflator]</w:t>
      </w:r>
    </w:p>
    <w:p w14:paraId="11BA03D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8328B8D" w14:textId="77777777" w:rsidR="001F5946" w:rsidRPr="001F5946" w:rsidRDefault="001F5946" w:rsidP="001F5946">
      <w:pPr>
        <w:rPr>
          <w:rFonts w:ascii="Courier New" w:hAnsi="Courier New" w:cs="Courier New"/>
          <w:sz w:val="20"/>
          <w:szCs w:val="20"/>
        </w:rPr>
      </w:pPr>
    </w:p>
    <w:p w14:paraId="36207365" w14:textId="77777777" w:rsidR="001F5946" w:rsidRPr="001F5946" w:rsidRDefault="001F5946" w:rsidP="001F5946">
      <w:pPr>
        <w:rPr>
          <w:rFonts w:ascii="Courier New" w:hAnsi="Courier New" w:cs="Courier New"/>
          <w:sz w:val="20"/>
          <w:szCs w:val="20"/>
        </w:rPr>
      </w:pPr>
    </w:p>
    <w:p w14:paraId="15F7B4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AE7632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Constrained Page</w:t>
      </w:r>
    </w:p>
    <w:p w14:paraId="79D43BD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E0985E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This page runs the CGE for the constrained solution, i.e., it takes</w:t>
      </w:r>
    </w:p>
    <w:p w14:paraId="2E63732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current labor force and production capacity into account and may</w:t>
      </w:r>
    </w:p>
    <w:p w14:paraId="3845261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therefore impose limits on the Quantity Supplied (QS.i) by the</w:t>
      </w:r>
    </w:p>
    <w:p w14:paraId="4FD202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goods and pop sectors, as compared with the unconstrained solution.</w:t>
      </w:r>
    </w:p>
    <w:p w14:paraId="46B9247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When demand exceeds capacity, prices increase to force market clearance.</w:t>
      </w:r>
    </w:p>
    <w:p w14:paraId="47B958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C7899D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Otherwise, the model is the same as on the U page.</w:t>
      </w:r>
    </w:p>
    <w:p w14:paraId="29B3226E" w14:textId="77777777" w:rsidR="001F5946" w:rsidRPr="001F5946" w:rsidRDefault="001F5946" w:rsidP="001F5946">
      <w:pPr>
        <w:rPr>
          <w:rFonts w:ascii="Courier New" w:hAnsi="Courier New" w:cs="Courier New"/>
          <w:sz w:val="20"/>
          <w:szCs w:val="20"/>
        </w:rPr>
      </w:pPr>
    </w:p>
    <w:p w14:paraId="583C8E7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page C</w:t>
      </w:r>
    </w:p>
    <w:p w14:paraId="2631F6B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copypage U</w:t>
      </w:r>
    </w:p>
    <w:p w14:paraId="65D1DC7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initfrom U</w:t>
      </w:r>
    </w:p>
    <w:p w14:paraId="3F046860" w14:textId="77777777" w:rsidR="001F5946" w:rsidRPr="001F5946" w:rsidRDefault="001F5946" w:rsidP="001F5946">
      <w:pPr>
        <w:rPr>
          <w:rFonts w:ascii="Courier New" w:hAnsi="Courier New" w:cs="Courier New"/>
          <w:sz w:val="20"/>
          <w:szCs w:val="20"/>
        </w:rPr>
      </w:pPr>
    </w:p>
    <w:p w14:paraId="2724F0D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QD.goods.pop = {</w:t>
      </w:r>
    </w:p>
    <w:p w14:paraId="4F38F46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[f.goods.pop]*[REV.pop]/[P.goods]</w:t>
      </w:r>
    </w:p>
    <w:p w14:paraId="5705BE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1.14e8</w:t>
      </w:r>
    </w:p>
    <w:p w14:paraId="126B4572" w14:textId="77777777" w:rsidR="001F5946" w:rsidRPr="001F5946" w:rsidRDefault="001F5946" w:rsidP="001F5946">
      <w:pPr>
        <w:rPr>
          <w:rFonts w:ascii="Courier New" w:hAnsi="Courier New" w:cs="Courier New"/>
          <w:sz w:val="20"/>
          <w:szCs w:val="20"/>
        </w:rPr>
      </w:pPr>
    </w:p>
    <w:p w14:paraId="3853D85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quantity supplied is constrained by the production capacity; if</w:t>
      </w:r>
    </w:p>
    <w:p w14:paraId="039E743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constraint is not binding, it should be at least as big as on</w:t>
      </w:r>
    </w:p>
    <w:p w14:paraId="70DD452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U page.</w:t>
      </w:r>
    </w:p>
    <w:p w14:paraId="73B408C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QS.goods = {</w:t>
      </w:r>
    </w:p>
    <w:p w14:paraId="5CC2432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min([In::CAP.goods], max([QD.goods], [U::QD.goods]))</w:t>
      </w:r>
    </w:p>
    <w:p w14:paraId="23977F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2.92125e8</w:t>
      </w:r>
    </w:p>
    <w:p w14:paraId="06161608" w14:textId="77777777" w:rsidR="001F5946" w:rsidRPr="001F5946" w:rsidRDefault="001F5946" w:rsidP="001F5946">
      <w:pPr>
        <w:rPr>
          <w:rFonts w:ascii="Courier New" w:hAnsi="Courier New" w:cs="Courier New"/>
          <w:sz w:val="20"/>
          <w:szCs w:val="20"/>
        </w:rPr>
      </w:pPr>
    </w:p>
    <w:p w14:paraId="1857F3D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QS.pop = {</w:t>
      </w:r>
    </w:p>
    <w:p w14:paraId="01317A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min([In::CAP.pop], max([QD.pop], [U::QD.pop]))</w:t>
      </w:r>
    </w:p>
    <w:p w14:paraId="623A6D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380000</w:t>
      </w:r>
    </w:p>
    <w:p w14:paraId="767FCB48" w14:textId="77777777" w:rsidR="001F5946" w:rsidRPr="001F5946" w:rsidRDefault="001F5946" w:rsidP="001F5946">
      <w:pPr>
        <w:rPr>
          <w:rFonts w:ascii="Courier New" w:hAnsi="Courier New" w:cs="Courier New"/>
          <w:sz w:val="20"/>
          <w:szCs w:val="20"/>
        </w:rPr>
      </w:pPr>
    </w:p>
    <w:p w14:paraId="1FA68A2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capacity of else is unconstrained.  This entry doesn't really</w:t>
      </w:r>
    </w:p>
    <w:p w14:paraId="530FFE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change anything, but it makes the assumption explicit.</w:t>
      </w:r>
    </w:p>
    <w:p w14:paraId="27A9DEE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QS.else = {[QD.else]}   -value 3.99e8</w:t>
      </w:r>
    </w:p>
    <w:p w14:paraId="3AD93CA1" w14:textId="77777777" w:rsidR="001F5946" w:rsidRPr="001F5946" w:rsidRDefault="001F5946" w:rsidP="001F5946">
      <w:pPr>
        <w:rPr>
          <w:rFonts w:ascii="Courier New" w:hAnsi="Courier New" w:cs="Courier New"/>
          <w:sz w:val="20"/>
          <w:szCs w:val="20"/>
        </w:rPr>
      </w:pPr>
    </w:p>
    <w:p w14:paraId="3AF7B7D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P.goods = {</w:t>
      </w:r>
    </w:p>
    <w:p w14:paraId="4C558F2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([f.goods.pop]*[REV.pop] + [f.goods.else]*[REV.else]) /</w:t>
      </w:r>
    </w:p>
    <w:p w14:paraId="096173E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((1.0 - [f.goods.goods])*[QS.goods])</w:t>
      </w:r>
    </w:p>
    <w:p w14:paraId="7AA9441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w:t>
      </w:r>
    </w:p>
    <w:p w14:paraId="4AA6A70F" w14:textId="77777777" w:rsidR="001F5946" w:rsidRPr="001F5946" w:rsidRDefault="001F5946" w:rsidP="001F5946">
      <w:pPr>
        <w:rPr>
          <w:rFonts w:ascii="Courier New" w:hAnsi="Courier New" w:cs="Courier New"/>
          <w:sz w:val="20"/>
          <w:szCs w:val="20"/>
        </w:rPr>
      </w:pPr>
    </w:p>
    <w:p w14:paraId="7663CF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value of P.pop implied by CPI=1 in the unconstrained case is the</w:t>
      </w:r>
    </w:p>
    <w:p w14:paraId="6E28C8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numeraire for the constrained case.  Note that P.pop is already</w:t>
      </w:r>
    </w:p>
    <w:p w14:paraId="2DA600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 inflated by the In::Inflator.</w:t>
      </w:r>
    </w:p>
    <w:p w14:paraId="54602058" w14:textId="77777777" w:rsidR="001F5946" w:rsidRPr="001F5946" w:rsidRDefault="001F5946" w:rsidP="001F5946">
      <w:pPr>
        <w:rPr>
          <w:rFonts w:ascii="Courier New" w:hAnsi="Courier New" w:cs="Courier New"/>
          <w:sz w:val="20"/>
          <w:szCs w:val="20"/>
        </w:rPr>
      </w:pPr>
    </w:p>
    <w:p w14:paraId="06C5C3D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P.pop = {[U::P.pop]} -value 400</w:t>
      </w:r>
    </w:p>
    <w:p w14:paraId="6BF5AEFE" w14:textId="77777777" w:rsidR="001F5946" w:rsidRPr="001F5946" w:rsidRDefault="001F5946" w:rsidP="001F5946">
      <w:pPr>
        <w:rPr>
          <w:rFonts w:ascii="Courier New" w:hAnsi="Courier New" w:cs="Courier New"/>
          <w:sz w:val="20"/>
          <w:szCs w:val="20"/>
        </w:rPr>
      </w:pPr>
    </w:p>
    <w:p w14:paraId="4B473B7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P.else = {</w:t>
      </w:r>
    </w:p>
    <w:p w14:paraId="06C0FB0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([f.else.goods]*[REV.goods] + [f.else.pop]*[REV.pop]) /</w:t>
      </w:r>
    </w:p>
    <w:p w14:paraId="346A26B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((1.0 - [f.else.else])*[QS.else])</w:t>
      </w:r>
    </w:p>
    <w:p w14:paraId="675CDE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w:t>
      </w:r>
    </w:p>
    <w:p w14:paraId="70C4430E" w14:textId="77777777" w:rsidR="001F5946" w:rsidRPr="001F5946" w:rsidRDefault="001F5946" w:rsidP="001F5946">
      <w:pPr>
        <w:rPr>
          <w:rFonts w:ascii="Courier New" w:hAnsi="Courier New" w:cs="Courier New"/>
          <w:sz w:val="20"/>
          <w:szCs w:val="20"/>
        </w:rPr>
      </w:pPr>
    </w:p>
    <w:p w14:paraId="344D60B4" w14:textId="77777777" w:rsidR="001F5946" w:rsidRPr="001F5946" w:rsidRDefault="001F5946" w:rsidP="001F5946">
      <w:pPr>
        <w:rPr>
          <w:rFonts w:ascii="Courier New" w:hAnsi="Courier New" w:cs="Courier New"/>
          <w:sz w:val="20"/>
          <w:szCs w:val="20"/>
        </w:rPr>
      </w:pPr>
    </w:p>
    <w:p w14:paraId="1783B3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28B2F9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 Out: The outputs.</w:t>
      </w:r>
    </w:p>
    <w:p w14:paraId="20AD7CC3" w14:textId="77777777" w:rsidR="001F5946" w:rsidRPr="001F5946" w:rsidRDefault="001F5946" w:rsidP="001F5946">
      <w:pPr>
        <w:rPr>
          <w:rFonts w:ascii="Courier New" w:hAnsi="Courier New" w:cs="Courier New"/>
          <w:sz w:val="20"/>
          <w:szCs w:val="20"/>
        </w:rPr>
      </w:pPr>
    </w:p>
    <w:p w14:paraId="3A9814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page Out</w:t>
      </w:r>
    </w:p>
    <w:p w14:paraId="7759BC57" w14:textId="77777777" w:rsidR="001F5946" w:rsidRPr="001F5946" w:rsidRDefault="001F5946" w:rsidP="001F5946">
      <w:pPr>
        <w:rPr>
          <w:rFonts w:ascii="Courier New" w:hAnsi="Courier New" w:cs="Courier New"/>
          <w:sz w:val="20"/>
          <w:szCs w:val="20"/>
        </w:rPr>
      </w:pPr>
    </w:p>
    <w:p w14:paraId="489B424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Copy base case outputs from Cal</w:t>
      </w:r>
    </w:p>
    <w:p w14:paraId="074979A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BQS.goods = {[Cal::QS.goods]}</w:t>
      </w:r>
    </w:p>
    <w:p w14:paraId="28CBC9F1" w14:textId="77777777" w:rsidR="001F5946" w:rsidRPr="001F5946" w:rsidRDefault="001F5946" w:rsidP="001F5946">
      <w:pPr>
        <w:rPr>
          <w:rFonts w:ascii="Courier New" w:hAnsi="Courier New" w:cs="Courier New"/>
          <w:sz w:val="20"/>
          <w:szCs w:val="20"/>
        </w:rPr>
      </w:pPr>
    </w:p>
    <w:p w14:paraId="2D0EDBB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Copy outputs from C</w:t>
      </w:r>
    </w:p>
    <w:p w14:paraId="2E10126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foreach i {goods pop else} {</w:t>
      </w:r>
    </w:p>
    <w:p w14:paraId="399E331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P.$i        = {[C::P.$i]}</w:t>
      </w:r>
    </w:p>
    <w:p w14:paraId="0519B12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QS.$i       = {[C::QS.$i]}</w:t>
      </w:r>
    </w:p>
    <w:p w14:paraId="45ADCB7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REV.$i      = {[C::REV.$i]}</w:t>
      </w:r>
    </w:p>
    <w:p w14:paraId="37631A6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EXP.$i      = {[C::EXP.$i]}</w:t>
      </w:r>
    </w:p>
    <w:p w14:paraId="6FF7AA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deltaQ.$i   = {[C::deltaQ.$i]}</w:t>
      </w:r>
    </w:p>
    <w:p w14:paraId="0B5B3B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deltaREV.$i = {[C::deltaREV.$i]}</w:t>
      </w:r>
    </w:p>
    <w:p w14:paraId="45F87F76" w14:textId="77777777" w:rsidR="001F5946" w:rsidRPr="001F5946" w:rsidRDefault="001F5946" w:rsidP="001F5946">
      <w:pPr>
        <w:rPr>
          <w:rFonts w:ascii="Courier New" w:hAnsi="Courier New" w:cs="Courier New"/>
          <w:sz w:val="20"/>
          <w:szCs w:val="20"/>
        </w:rPr>
      </w:pPr>
    </w:p>
    <w:p w14:paraId="693EB2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foreach j {goods pop else} {</w:t>
      </w:r>
    </w:p>
    <w:p w14:paraId="254825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QD.$i.$j = {[C::QD.$i.$j]}</w:t>
      </w:r>
    </w:p>
    <w:p w14:paraId="5BC6FB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X.$i.$j  = {[C::X.$i.$j]}</w:t>
      </w:r>
    </w:p>
    <w:p w14:paraId="7BAA3FC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
    <w:p w14:paraId="4D5D819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740946F" w14:textId="77777777" w:rsidR="001F5946" w:rsidRPr="001F5946" w:rsidRDefault="001F5946" w:rsidP="001F5946">
      <w:pPr>
        <w:rPr>
          <w:rFonts w:ascii="Courier New" w:hAnsi="Courier New" w:cs="Courier New"/>
          <w:sz w:val="20"/>
          <w:szCs w:val="20"/>
        </w:rPr>
      </w:pPr>
    </w:p>
    <w:p w14:paraId="238B2A5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CPI = {[C::CPI]}</w:t>
      </w:r>
    </w:p>
    <w:p w14:paraId="2CE4E291" w14:textId="77777777" w:rsidR="001F5946" w:rsidRPr="001F5946" w:rsidRDefault="001F5946" w:rsidP="001F5946">
      <w:pPr>
        <w:rPr>
          <w:rFonts w:ascii="Courier New" w:hAnsi="Courier New" w:cs="Courier New"/>
          <w:sz w:val="20"/>
          <w:szCs w:val="20"/>
        </w:rPr>
      </w:pPr>
    </w:p>
    <w:p w14:paraId="63D491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goods shortages and overages: goodsBKT/year</w:t>
      </w:r>
    </w:p>
    <w:p w14:paraId="6CE5216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LATENTDEMAND.goods = {max(0.0, ediff([U::QD.goods],   [C::QS.goods]))}</w:t>
      </w:r>
    </w:p>
    <w:p w14:paraId="2D3FC69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IDLECAP.goods      = {max(0,0, ediff([In::CAP.goods], [C::QS.goods]))}</w:t>
      </w:r>
    </w:p>
    <w:p w14:paraId="02B3261E" w14:textId="77777777" w:rsidR="001F5946" w:rsidRPr="001F5946" w:rsidRDefault="001F5946" w:rsidP="001F5946">
      <w:pPr>
        <w:rPr>
          <w:rFonts w:ascii="Courier New" w:hAnsi="Courier New" w:cs="Courier New"/>
          <w:sz w:val="20"/>
          <w:szCs w:val="20"/>
        </w:rPr>
      </w:pPr>
    </w:p>
    <w:p w14:paraId="2DC9FF6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pop shortages and overages: work-years/year</w:t>
      </w:r>
    </w:p>
    <w:p w14:paraId="3957D63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LATENTDEMAND.pop   = {max(0.0, ediff([U::QD.pop],   [C::QS.pop]))}</w:t>
      </w:r>
    </w:p>
    <w:p w14:paraId="79C26E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IDLECAP.pop        = {max(0,0, ediff([In::CAP.pop], [C::QS.pop]))}</w:t>
      </w:r>
    </w:p>
    <w:p w14:paraId="331CA323" w14:textId="77777777" w:rsidR="001F5946" w:rsidRPr="001F5946" w:rsidRDefault="001F5946" w:rsidP="001F5946">
      <w:pPr>
        <w:rPr>
          <w:rFonts w:ascii="Courier New" w:hAnsi="Courier New" w:cs="Courier New"/>
          <w:sz w:val="20"/>
          <w:szCs w:val="20"/>
        </w:rPr>
      </w:pPr>
    </w:p>
    <w:p w14:paraId="6CAB49B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Unemployment Statistics</w:t>
      </w:r>
    </w:p>
    <w:p w14:paraId="023796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RealUnemployment = {max(0.0, ediff([In::CAP.pop],[C::QS.pop]))}  ;# People</w:t>
      </w:r>
    </w:p>
    <w:p w14:paraId="298F95E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Turbulence       = {[TurFrac]*[In::WF]}                          ;# People</w:t>
      </w:r>
    </w:p>
    <w:p w14:paraId="047649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Unemployment     = {[RealUnemployment] + [Turbulence]}           ;# People</w:t>
      </w:r>
    </w:p>
    <w:p w14:paraId="48F0DBD9" w14:textId="77777777" w:rsidR="001F5946" w:rsidRPr="001F5946" w:rsidRDefault="001F5946" w:rsidP="001F5946">
      <w:pPr>
        <w:rPr>
          <w:rFonts w:ascii="Courier New" w:hAnsi="Courier New" w:cs="Courier New"/>
          <w:sz w:val="20"/>
          <w:szCs w:val="20"/>
        </w:rPr>
      </w:pPr>
    </w:p>
    <w:p w14:paraId="5B2EF90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Unemployment Rates, real and reported</w:t>
      </w:r>
    </w:p>
    <w:p w14:paraId="34159D8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RealUR = {100.0 * [RealUnemployment]/[In::WF]} ;# Percentage</w:t>
      </w:r>
    </w:p>
    <w:p w14:paraId="3C48044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UR     = {100.0 * [Unemployment]/[In::WF]}     ;# Percentage</w:t>
      </w:r>
    </w:p>
    <w:p w14:paraId="31D9DEC8" w14:textId="77777777" w:rsidR="001F5946" w:rsidRPr="001F5946" w:rsidRDefault="001F5946" w:rsidP="001F5946">
      <w:pPr>
        <w:rPr>
          <w:rFonts w:ascii="Courier New" w:hAnsi="Courier New" w:cs="Courier New"/>
          <w:sz w:val="20"/>
          <w:szCs w:val="20"/>
        </w:rPr>
      </w:pPr>
    </w:p>
    <w:p w14:paraId="0E446C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Gross Domestic Product, GDP</w:t>
      </w:r>
    </w:p>
    <w:p w14:paraId="71F80704" w14:textId="77777777" w:rsidR="001F5946" w:rsidRPr="001F5946" w:rsidRDefault="001F5946" w:rsidP="001F5946">
      <w:pPr>
        <w:rPr>
          <w:rFonts w:ascii="Courier New" w:hAnsi="Courier New" w:cs="Courier New"/>
          <w:sz w:val="20"/>
          <w:szCs w:val="20"/>
        </w:rPr>
      </w:pPr>
    </w:p>
    <w:p w14:paraId="533215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GDP  = {</w:t>
      </w:r>
    </w:p>
    <w:p w14:paraId="43706CE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[X.goods.pop] + [X.pop.pop] + [X.goods.else] + [X.pop.else]</w:t>
      </w:r>
    </w:p>
    <w:p w14:paraId="4B0EAEB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w:t>
      </w:r>
    </w:p>
    <w:p w14:paraId="0D5253D1" w14:textId="77777777" w:rsidR="001F5946" w:rsidRPr="001F5946" w:rsidRDefault="001F5946" w:rsidP="001F5946">
      <w:pPr>
        <w:rPr>
          <w:rFonts w:ascii="Courier New" w:hAnsi="Courier New" w:cs="Courier New"/>
          <w:sz w:val="20"/>
          <w:szCs w:val="20"/>
        </w:rPr>
      </w:pPr>
    </w:p>
    <w:p w14:paraId="2A6633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GDP deflated by CPI, which is used as a proxy for the GDP deflator.</w:t>
      </w:r>
    </w:p>
    <w:p w14:paraId="2DD350C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DGDP = {[GDP]/[CPI]}</w:t>
      </w:r>
    </w:p>
    <w:p w14:paraId="1ECFC05C" w14:textId="77777777" w:rsidR="001F5946" w:rsidRPr="001F5946" w:rsidRDefault="001F5946" w:rsidP="001F5946">
      <w:pPr>
        <w:rPr>
          <w:rFonts w:ascii="Courier New" w:hAnsi="Courier New" w:cs="Courier New"/>
          <w:sz w:val="20"/>
          <w:szCs w:val="20"/>
        </w:rPr>
      </w:pPr>
    </w:p>
    <w:p w14:paraId="231354E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Sanity Check Values</w:t>
      </w:r>
    </w:p>
    <w:p w14:paraId="37ABEBD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SUM.QS = {</w:t>
      </w:r>
    </w:p>
    <w:p w14:paraId="598388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ediff([QS.goods] + [QS.pop] + [QS.else], 0.0)</w:t>
      </w:r>
    </w:p>
    <w:p w14:paraId="26175CF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956C68C" w14:textId="77777777" w:rsidR="001F5946" w:rsidRPr="001F5946" w:rsidRDefault="001F5946" w:rsidP="001F5946">
      <w:pPr>
        <w:rPr>
          <w:rFonts w:ascii="Courier New" w:hAnsi="Courier New" w:cs="Courier New"/>
          <w:sz w:val="20"/>
          <w:szCs w:val="20"/>
        </w:rPr>
      </w:pPr>
    </w:p>
    <w:p w14:paraId="410BDF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FLAG.QS.NONNEG = {</w:t>
      </w:r>
    </w:p>
    <w:p w14:paraId="7F9D0C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[QS.goods] &gt;= 0.0 || [QS.pop] &gt;= 0.0 || [QS.else] &gt;= 0.0</w:t>
      </w:r>
    </w:p>
    <w:p w14:paraId="46E74D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29B6061" w14:textId="77777777" w:rsidR="001F5946" w:rsidRPr="001F5946" w:rsidRDefault="001F5946" w:rsidP="001F5946">
      <w:pPr>
        <w:rPr>
          <w:rFonts w:ascii="Courier New" w:hAnsi="Courier New" w:cs="Courier New"/>
          <w:sz w:val="20"/>
          <w:szCs w:val="20"/>
        </w:rPr>
      </w:pPr>
    </w:p>
    <w:p w14:paraId="0DCD391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FLAG.P.POS = {</w:t>
      </w:r>
    </w:p>
    <w:p w14:paraId="1514D9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[P.goods] &gt; 0.0 || [P.pop] &gt; 0.0 || [P.else] &gt; 0.0</w:t>
      </w:r>
    </w:p>
    <w:p w14:paraId="5BDAF8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A6D8005" w14:textId="77777777" w:rsidR="001F5946" w:rsidRPr="001F5946" w:rsidRDefault="001F5946" w:rsidP="001F5946">
      <w:pPr>
        <w:rPr>
          <w:rFonts w:ascii="Courier New" w:hAnsi="Courier New" w:cs="Courier New"/>
          <w:sz w:val="20"/>
          <w:szCs w:val="20"/>
        </w:rPr>
      </w:pPr>
    </w:p>
    <w:p w14:paraId="55D539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FLAG.DELTAQ.ZERO = {</w:t>
      </w:r>
    </w:p>
    <w:p w14:paraId="701CFB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[deltaQ.goods] == 0.0 &amp;&amp; [deltaQ.pop] == 0.0 &amp;&amp; [deltaQ.else] == 0.0</w:t>
      </w:r>
    </w:p>
    <w:p w14:paraId="22FB00A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D5E93DC" w14:textId="77777777" w:rsidR="001F5946" w:rsidRDefault="001F5946" w:rsidP="001F5946"/>
    <w:p w14:paraId="30490CA0" w14:textId="77777777" w:rsidR="00AE0A41" w:rsidRDefault="00AE0A41" w:rsidP="001F5946"/>
    <w:p w14:paraId="5B1EF20D" w14:textId="77777777" w:rsidR="00AE0A41" w:rsidRDefault="00AE0A41" w:rsidP="00AE0A41">
      <w:pPr>
        <w:pStyle w:val="Heading2"/>
      </w:pPr>
      <w:bookmarkStart w:id="346" w:name="_Toc310421885"/>
      <w:bookmarkStart w:id="347" w:name="_Toc316891202"/>
      <w:r>
        <w:lastRenderedPageBreak/>
        <w:t>Acronyms</w:t>
      </w:r>
      <w:bookmarkEnd w:id="346"/>
      <w:bookmarkEnd w:id="347"/>
    </w:p>
    <w:p w14:paraId="4D38C1A7"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AAM</w:t>
      </w:r>
      <w:r w:rsidRPr="00AE0A41">
        <w:rPr>
          <w:rFonts w:asciiTheme="minorHAnsi" w:hAnsiTheme="minorHAnsi"/>
        </w:rPr>
        <w:tab/>
        <w:t>Athena Attrition Model</w:t>
      </w:r>
    </w:p>
    <w:p w14:paraId="1569F0D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AUT </w:t>
      </w:r>
      <w:r w:rsidRPr="00AE0A41">
        <w:rPr>
          <w:rFonts w:asciiTheme="minorHAnsi" w:hAnsiTheme="minorHAnsi"/>
        </w:rPr>
        <w:tab/>
        <w:t>Autonomy (concern)</w:t>
      </w:r>
    </w:p>
    <w:p w14:paraId="1C496BC2"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CIV </w:t>
      </w:r>
      <w:r w:rsidRPr="00AE0A41">
        <w:rPr>
          <w:rFonts w:asciiTheme="minorHAnsi" w:hAnsiTheme="minorHAnsi"/>
        </w:rPr>
        <w:tab/>
        <w:t>Civilian</w:t>
      </w:r>
    </w:p>
    <w:p w14:paraId="47B7AA6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CMO</w:t>
      </w:r>
      <w:r w:rsidRPr="00AE0A41">
        <w:rPr>
          <w:rFonts w:asciiTheme="minorHAnsi" w:hAnsiTheme="minorHAnsi"/>
        </w:rPr>
        <w:tab/>
        <w:t>Civil/Military Operations</w:t>
      </w:r>
    </w:p>
    <w:p w14:paraId="6C11CCD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CTR</w:t>
      </w:r>
      <w:r w:rsidRPr="00AE0A41">
        <w:rPr>
          <w:rFonts w:asciiTheme="minorHAnsi" w:hAnsiTheme="minorHAnsi"/>
        </w:rPr>
        <w:tab/>
        <w:t>Contractor</w:t>
      </w:r>
    </w:p>
    <w:p w14:paraId="01ED667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CUL</w:t>
      </w:r>
      <w:r w:rsidRPr="00AE0A41">
        <w:rPr>
          <w:rFonts w:asciiTheme="minorHAnsi" w:hAnsiTheme="minorHAnsi"/>
        </w:rPr>
        <w:tab/>
        <w:t>Culture (concern)</w:t>
      </w:r>
    </w:p>
    <w:p w14:paraId="0B80F32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DAM</w:t>
      </w:r>
      <w:r w:rsidRPr="00AE0A41">
        <w:rPr>
          <w:rFonts w:asciiTheme="minorHAnsi" w:hAnsiTheme="minorHAnsi"/>
        </w:rPr>
        <w:tab/>
        <w:t>Driver Assessment Model</w:t>
      </w:r>
    </w:p>
    <w:p w14:paraId="6CFD8FD6"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ECDA</w:t>
      </w:r>
      <w:r w:rsidRPr="00AE0A41">
        <w:rPr>
          <w:rFonts w:asciiTheme="minorHAnsi" w:hAnsiTheme="minorHAnsi"/>
        </w:rPr>
        <w:tab/>
        <w:t>Expected Collateral Damage per Attack</w:t>
      </w:r>
    </w:p>
    <w:p w14:paraId="5684060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ECDC</w:t>
      </w:r>
      <w:r w:rsidRPr="00AE0A41">
        <w:rPr>
          <w:rFonts w:asciiTheme="minorHAnsi" w:hAnsiTheme="minorHAnsi"/>
        </w:rPr>
        <w:tab/>
        <w:t>Expected Collateral Damager per NF Casualty</w:t>
      </w:r>
    </w:p>
    <w:p w14:paraId="21E94BA3"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ELER</w:t>
      </w:r>
      <w:r w:rsidRPr="00AE0A41">
        <w:rPr>
          <w:rFonts w:asciiTheme="minorHAnsi" w:hAnsiTheme="minorHAnsi"/>
        </w:rPr>
        <w:tab/>
        <w:t>Expected Loss Exchange Ratio</w:t>
      </w:r>
    </w:p>
    <w:p w14:paraId="0E076C0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FRC</w:t>
      </w:r>
      <w:r w:rsidRPr="00AE0A41">
        <w:rPr>
          <w:rFonts w:asciiTheme="minorHAnsi" w:hAnsiTheme="minorHAnsi"/>
        </w:rPr>
        <w:tab/>
        <w:t>Force</w:t>
      </w:r>
    </w:p>
    <w:p w14:paraId="4DC925A2"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GRAM</w:t>
      </w:r>
      <w:r w:rsidRPr="00AE0A41">
        <w:rPr>
          <w:rFonts w:asciiTheme="minorHAnsi" w:hAnsiTheme="minorHAnsi"/>
        </w:rPr>
        <w:tab/>
        <w:t>Generalized Regional Attitude Model</w:t>
      </w:r>
    </w:p>
    <w:p w14:paraId="38B59BC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IED</w:t>
      </w:r>
      <w:r w:rsidRPr="00AE0A41">
        <w:rPr>
          <w:rFonts w:asciiTheme="minorHAnsi" w:hAnsiTheme="minorHAnsi"/>
        </w:rPr>
        <w:tab/>
        <w:t>Improvised Explosive Device</w:t>
      </w:r>
    </w:p>
    <w:p w14:paraId="2A27138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IGO</w:t>
      </w:r>
      <w:r w:rsidRPr="00AE0A41">
        <w:rPr>
          <w:rFonts w:asciiTheme="minorHAnsi" w:hAnsiTheme="minorHAnsi"/>
        </w:rPr>
        <w:tab/>
        <w:t>International or Inter-Governmental Organization</w:t>
      </w:r>
    </w:p>
    <w:p w14:paraId="38247516"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JNEM</w:t>
      </w:r>
      <w:r w:rsidRPr="00AE0A41">
        <w:rPr>
          <w:rFonts w:asciiTheme="minorHAnsi" w:hAnsiTheme="minorHAnsi"/>
        </w:rPr>
        <w:tab/>
        <w:t>Joint Non-lethal Effects Model</w:t>
      </w:r>
    </w:p>
    <w:p w14:paraId="69ACA76E"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LER</w:t>
      </w:r>
      <w:r w:rsidRPr="00AE0A41">
        <w:rPr>
          <w:rFonts w:asciiTheme="minorHAnsi" w:hAnsiTheme="minorHAnsi"/>
        </w:rPr>
        <w:tab/>
        <w:t>Loss Exchange Ratio</w:t>
      </w:r>
    </w:p>
    <w:p w14:paraId="1FA00A05"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LFF</w:t>
      </w:r>
      <w:r w:rsidRPr="00AE0A41">
        <w:rPr>
          <w:rFonts w:asciiTheme="minorHAnsi" w:hAnsiTheme="minorHAnsi"/>
        </w:rPr>
        <w:tab/>
        <w:t>Labor Force Fraction</w:t>
      </w:r>
    </w:p>
    <w:p w14:paraId="59AD1A3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MAD</w:t>
      </w:r>
      <w:r w:rsidRPr="00AE0A41">
        <w:rPr>
          <w:rFonts w:asciiTheme="minorHAnsi" w:hAnsiTheme="minorHAnsi"/>
        </w:rPr>
        <w:tab/>
        <w:t>Magic Attitude Driver</w:t>
      </w:r>
    </w:p>
    <w:p w14:paraId="60D46761"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MAG</w:t>
      </w:r>
      <w:r w:rsidRPr="00AE0A41">
        <w:rPr>
          <w:rFonts w:asciiTheme="minorHAnsi" w:hAnsiTheme="minorHAnsi"/>
        </w:rPr>
        <w:tab/>
        <w:t>Mars Analyst's Guide</w:t>
      </w:r>
    </w:p>
    <w:p w14:paraId="4F8EF08B"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NF</w:t>
      </w:r>
      <w:r w:rsidRPr="00AE0A41">
        <w:rPr>
          <w:rFonts w:asciiTheme="minorHAnsi" w:hAnsiTheme="minorHAnsi"/>
        </w:rPr>
        <w:tab/>
        <w:t>Non-uniformed Force</w:t>
      </w:r>
    </w:p>
    <w:p w14:paraId="39AEEB73"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NGO</w:t>
      </w:r>
      <w:r w:rsidRPr="00AE0A41">
        <w:rPr>
          <w:rFonts w:asciiTheme="minorHAnsi" w:hAnsiTheme="minorHAnsi"/>
        </w:rPr>
        <w:tab/>
        <w:t>Non-Governmental Organization</w:t>
      </w:r>
    </w:p>
    <w:p w14:paraId="068B644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ORG</w:t>
      </w:r>
      <w:r w:rsidRPr="00AE0A41">
        <w:rPr>
          <w:rFonts w:asciiTheme="minorHAnsi" w:hAnsiTheme="minorHAnsi"/>
        </w:rPr>
        <w:tab/>
        <w:t>Organization</w:t>
      </w:r>
    </w:p>
    <w:p w14:paraId="2C92FF4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QOL</w:t>
      </w:r>
      <w:r w:rsidRPr="00AE0A41">
        <w:rPr>
          <w:rFonts w:asciiTheme="minorHAnsi" w:hAnsiTheme="minorHAnsi"/>
        </w:rPr>
        <w:tab/>
        <w:t>Quality of Life (concern)</w:t>
      </w:r>
    </w:p>
    <w:p w14:paraId="1E5796C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ROE</w:t>
      </w:r>
      <w:r w:rsidRPr="00AE0A41">
        <w:rPr>
          <w:rFonts w:asciiTheme="minorHAnsi" w:hAnsiTheme="minorHAnsi"/>
        </w:rPr>
        <w:tab/>
        <w:t>Rules Of Engagement</w:t>
      </w:r>
    </w:p>
    <w:p w14:paraId="213FA67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S&amp;RO</w:t>
      </w:r>
      <w:r w:rsidRPr="00AE0A41">
        <w:rPr>
          <w:rFonts w:asciiTheme="minorHAnsi" w:hAnsiTheme="minorHAnsi"/>
        </w:rPr>
        <w:tab/>
        <w:t>Stability &amp; Recovery Operations</w:t>
      </w:r>
    </w:p>
    <w:p w14:paraId="21E2AF40"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SFT</w:t>
      </w:r>
      <w:r w:rsidRPr="00AE0A41">
        <w:rPr>
          <w:rFonts w:asciiTheme="minorHAnsi" w:hAnsiTheme="minorHAnsi"/>
        </w:rPr>
        <w:tab/>
        <w:t>Safety (concern)</w:t>
      </w:r>
    </w:p>
    <w:p w14:paraId="1069F9AD"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UF</w:t>
      </w:r>
      <w:r w:rsidRPr="00AE0A41">
        <w:rPr>
          <w:rFonts w:asciiTheme="minorHAnsi" w:hAnsiTheme="minorHAnsi"/>
        </w:rPr>
        <w:tab/>
        <w:t>Uniformed Force</w:t>
      </w:r>
    </w:p>
    <w:p w14:paraId="4C9C2A01"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UNESCO</w:t>
      </w:r>
      <w:r w:rsidRPr="00AE0A41">
        <w:rPr>
          <w:rFonts w:asciiTheme="minorHAnsi" w:hAnsiTheme="minorHAnsi"/>
        </w:rPr>
        <w:tab/>
        <w:t>United Nations Educational, Scientific, and Cultural Organization</w:t>
      </w:r>
    </w:p>
    <w:p w14:paraId="7D762253" w14:textId="77777777" w:rsidR="00AE0A41" w:rsidRPr="00AE0A41" w:rsidRDefault="00AE0A41" w:rsidP="001F5946"/>
    <w:sectPr w:rsidR="00AE0A41" w:rsidRPr="00AE0A41" w:rsidSect="00886C25">
      <w:headerReference w:type="default" r:id="rId14"/>
      <w:footerReference w:type="default" r:id="rId15"/>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AD2D24" w14:textId="77777777" w:rsidR="00692319" w:rsidRDefault="00692319">
      <w:r>
        <w:separator/>
      </w:r>
    </w:p>
    <w:p w14:paraId="30A980B1" w14:textId="77777777" w:rsidR="00692319" w:rsidRDefault="00692319"/>
    <w:p w14:paraId="71BACC22" w14:textId="77777777" w:rsidR="00692319" w:rsidRDefault="00692319" w:rsidP="00D7666B"/>
  </w:endnote>
  <w:endnote w:type="continuationSeparator" w:id="0">
    <w:p w14:paraId="0474AC69" w14:textId="77777777" w:rsidR="00692319" w:rsidRDefault="00692319">
      <w:r>
        <w:continuationSeparator/>
      </w:r>
    </w:p>
    <w:p w14:paraId="0B06F60A" w14:textId="77777777" w:rsidR="00692319" w:rsidRDefault="00692319"/>
    <w:p w14:paraId="25199276" w14:textId="77777777" w:rsidR="00692319" w:rsidRDefault="00692319"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xi Sans">
    <w:altName w:val="Arial"/>
    <w:charset w:val="00"/>
    <w:family w:val="swiss"/>
    <w:pitch w:val="variable"/>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2E7BC9" w:rsidRDefault="002E7BC9"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1A1D41">
      <w:rPr>
        <w:rStyle w:val="PageNumber"/>
        <w:noProof/>
      </w:rPr>
      <w:t>92</w:t>
    </w:r>
    <w:r>
      <w:rPr>
        <w:rStyle w:val="PageNumber"/>
      </w:rPr>
      <w:fldChar w:fldCharType="end"/>
    </w:r>
  </w:p>
  <w:p w14:paraId="2AA40724" w14:textId="77777777" w:rsidR="002E7BC9" w:rsidRDefault="002E7BC9"/>
  <w:p w14:paraId="543EF6AC" w14:textId="77777777" w:rsidR="002E7BC9" w:rsidRDefault="002E7BC9"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BC375E" w14:textId="77777777" w:rsidR="00692319" w:rsidRDefault="00692319">
      <w:r>
        <w:separator/>
      </w:r>
    </w:p>
    <w:p w14:paraId="6FA4DD46" w14:textId="77777777" w:rsidR="00692319" w:rsidRDefault="00692319"/>
    <w:p w14:paraId="22C9B540" w14:textId="77777777" w:rsidR="00692319" w:rsidRDefault="00692319" w:rsidP="00D7666B"/>
  </w:footnote>
  <w:footnote w:type="continuationSeparator" w:id="0">
    <w:p w14:paraId="0AF8054F" w14:textId="77777777" w:rsidR="00692319" w:rsidRDefault="00692319">
      <w:r>
        <w:continuationSeparator/>
      </w:r>
    </w:p>
    <w:p w14:paraId="67F0679C" w14:textId="77777777" w:rsidR="00692319" w:rsidRDefault="00692319"/>
    <w:p w14:paraId="0CC3C98E" w14:textId="77777777" w:rsidR="00692319" w:rsidRDefault="00692319" w:rsidP="00D7666B"/>
  </w:footnote>
  <w:footnote w:id="1">
    <w:p w14:paraId="209C73A0" w14:textId="77777777" w:rsidR="002E7BC9" w:rsidRDefault="002E7BC9" w:rsidP="000604F7">
      <w:pPr>
        <w:pStyle w:val="FootnoteText"/>
      </w:pPr>
      <w:r>
        <w:rPr>
          <w:rStyle w:val="FootnoteReference"/>
          <w:rFonts w:eastAsia="Wingdings"/>
        </w:rPr>
        <w:footnoteRef/>
      </w:r>
      <w:r>
        <w:t xml:space="preserve"> When installed on the Windows operating system, this documentation is also available from the Windows start menu.</w:t>
      </w:r>
    </w:p>
  </w:footnote>
  <w:footnote w:id="2">
    <w:p w14:paraId="0F0051EE" w14:textId="77777777" w:rsidR="002E7BC9" w:rsidRDefault="002E7BC9" w:rsidP="002B6704">
      <w:pPr>
        <w:pStyle w:val="FootnoteText"/>
      </w:pPr>
      <w:r>
        <w:rPr>
          <w:rStyle w:val="FootnoteReference"/>
          <w:rFonts w:eastAsia="Wingdings"/>
        </w:rPr>
        <w:footnoteRef/>
      </w:r>
      <w:r>
        <w:t xml:space="preserve"> Athena uses neighborhoods as homogeneous bins; map coordinates and distances are of interest only for visualization and have no effect on the model results.  This may change in future versions.</w:t>
      </w:r>
    </w:p>
  </w:footnote>
  <w:footnote w:id="3">
    <w:p w14:paraId="1A53C46C" w14:textId="77777777" w:rsidR="002E7BC9" w:rsidRDefault="002E7BC9" w:rsidP="002B6704">
      <w:pPr>
        <w:pStyle w:val="FootnoteText"/>
      </w:pPr>
      <w:r>
        <w:rPr>
          <w:rStyle w:val="FootnoteReference"/>
          <w:rFonts w:eastAsia="Wingdings"/>
        </w:rPr>
        <w:footnoteRef/>
      </w:r>
      <w:r>
        <w:t xml:space="preserve"> Note that Athena does not directly model the effect of foreign actions on US civilian attitudes, but “magic” attitude inputs could be used for this purpose.</w:t>
      </w:r>
    </w:p>
  </w:footnote>
  <w:footnote w:id="4">
    <w:p w14:paraId="1AA3161D" w14:textId="77777777" w:rsidR="002E7BC9" w:rsidRPr="009D5360" w:rsidRDefault="002E7BC9" w:rsidP="002B6704">
      <w:pPr>
        <w:pStyle w:val="FootnoteText"/>
      </w:pPr>
      <w:r>
        <w:rPr>
          <w:rStyle w:val="FootnoteReference"/>
          <w:rFonts w:eastAsia="Wingdings"/>
        </w:rPr>
        <w:footnoteRef/>
      </w:r>
      <w:r>
        <w:t xml:space="preserve"> This is a significant difference from JNEM, where </w:t>
      </w:r>
      <w:r>
        <w:rPr>
          <w:i/>
        </w:rPr>
        <w:t>personnel</w:t>
      </w:r>
      <w:r>
        <w:t xml:space="preserve"> and </w:t>
      </w:r>
      <w:r>
        <w:rPr>
          <w:i/>
        </w:rPr>
        <w:t>population</w:t>
      </w:r>
      <w:r>
        <w:t xml:space="preserve"> are quite distinct topics.</w:t>
      </w:r>
    </w:p>
  </w:footnote>
  <w:footnote w:id="5">
    <w:p w14:paraId="7D9416D2" w14:textId="77777777" w:rsidR="002E7BC9" w:rsidRDefault="002E7BC9" w:rsidP="002B6704">
      <w:pPr>
        <w:pStyle w:val="Footnote"/>
      </w:pPr>
      <w:r>
        <w:rPr>
          <w:rStyle w:val="FootnoteReference"/>
        </w:rPr>
        <w:footnoteRef/>
      </w:r>
      <w:r>
        <w:t xml:space="preserve">In Athena 3.1 there is only one demsit type, Unemployment; see the </w:t>
      </w:r>
      <w:r>
        <w:rPr>
          <w:i/>
          <w:iCs/>
        </w:rPr>
        <w:t>Athena Rules</w:t>
      </w:r>
      <w:r>
        <w:t xml:space="preserve"> document for details.</w:t>
      </w:r>
    </w:p>
  </w:footnote>
  <w:footnote w:id="6">
    <w:p w14:paraId="59AA7ABD" w14:textId="77777777" w:rsidR="002E7BC9" w:rsidRDefault="002E7BC9" w:rsidP="00A41624">
      <w:pPr>
        <w:pStyle w:val="FootnoteText"/>
      </w:pPr>
      <w:r>
        <w:rPr>
          <w:rStyle w:val="FootnoteReference"/>
          <w:rFonts w:eastAsia="Wingdings"/>
        </w:rPr>
        <w:footnoteRef/>
      </w:r>
      <w:r>
        <w:t xml:space="preserve"> </w:t>
      </w:r>
      <w:r w:rsidRPr="00F66A06">
        <w:t>Perhaps this should be one day; and tactics should have a length in days.  Tactics persist until their length has been exceeded.  Some things happen quickly and others slowly, and some things have great momentum.  We will eventually need a way to handle that.</w:t>
      </w:r>
    </w:p>
  </w:footnote>
  <w:footnote w:id="7">
    <w:p w14:paraId="63D96D7C" w14:textId="77777777" w:rsidR="002E7BC9" w:rsidRPr="005D6ECD" w:rsidRDefault="002E7BC9"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control.support.vrelMin</w:t>
      </w:r>
      <w:r>
        <w:t>, nominally 0.2.</w:t>
      </w:r>
    </w:p>
  </w:footnote>
  <w:footnote w:id="8">
    <w:p w14:paraId="274A2376" w14:textId="77777777" w:rsidR="002E7BC9" w:rsidRDefault="002E7BC9"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control.support.Zsecurity</w:t>
      </w:r>
    </w:p>
  </w:footnote>
  <w:footnote w:id="9">
    <w:p w14:paraId="623F318B" w14:textId="77777777" w:rsidR="002E7BC9" w:rsidRPr="00D2373B" w:rsidRDefault="002E7BC9" w:rsidP="00502610">
      <w:pPr>
        <w:pStyle w:val="FootnoteText"/>
      </w:pPr>
      <w:r>
        <w:rPr>
          <w:rStyle w:val="FootnoteReference"/>
          <w:rFonts w:eastAsia="Wingdings"/>
        </w:rPr>
        <w:footnoteRef/>
      </w:r>
      <w:r>
        <w:t xml:space="preserve"> See the </w:t>
      </w:r>
      <w:r>
        <w:rPr>
          <w:i/>
        </w:rPr>
        <w:t>Athena User’s Guide</w:t>
      </w:r>
      <w:r>
        <w:t xml:space="preserve"> for specifics about tactic types.</w:t>
      </w:r>
    </w:p>
  </w:footnote>
  <w:footnote w:id="10">
    <w:p w14:paraId="2D5C8CDF" w14:textId="77777777" w:rsidR="002E7BC9" w:rsidRDefault="002E7BC9"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w:t>
      </w:r>
      <w:r>
        <w:rPr>
          <w:rFonts w:ascii="Courier New" w:hAnsi="Courier New" w:cs="Courier New"/>
        </w:rPr>
        <w:t>m</w:t>
      </w:r>
      <w:r w:rsidRPr="00F74421">
        <w:rPr>
          <w:rFonts w:ascii="Courier New" w:hAnsi="Courier New" w:cs="Courier New"/>
        </w:rPr>
        <w:t>in</w:t>
      </w:r>
      <w:r>
        <w:t xml:space="preserve"> , nominally 0.1.</w:t>
      </w:r>
    </w:p>
  </w:footnote>
  <w:footnote w:id="11">
    <w:p w14:paraId="529505A7" w14:textId="77777777" w:rsidR="002E7BC9" w:rsidRDefault="002E7BC9" w:rsidP="00502610">
      <w:pPr>
        <w:pStyle w:val="FootnoteText"/>
      </w:pPr>
      <w:r>
        <w:rPr>
          <w:rStyle w:val="FootnoteReference"/>
          <w:rFonts w:eastAsia="Wingdings"/>
        </w:rPr>
        <w:footnoteRef/>
      </w:r>
      <w:r>
        <w:t xml:space="preserve"> We will make this notion more precise below.</w:t>
      </w:r>
    </w:p>
  </w:footnote>
  <w:footnote w:id="12">
    <w:p w14:paraId="3A06ABD0" w14:textId="77777777" w:rsidR="002E7BC9" w:rsidRPr="008E5602" w:rsidRDefault="002E7BC9" w:rsidP="00502610">
      <w:pPr>
        <w:pStyle w:val="FootnoteText"/>
      </w:pPr>
      <w:r>
        <w:rPr>
          <w:rStyle w:val="FootnoteReference"/>
          <w:rFonts w:eastAsia="Wingdings"/>
        </w:rPr>
        <w:footnoteRef/>
      </w:r>
      <w:r>
        <w:t xml:space="preserve"> Model Parameter: </w:t>
      </w:r>
      <w:r w:rsidRPr="006E070F">
        <w:rPr>
          <w:rFonts w:ascii="Courier New" w:hAnsi="Courier New" w:cs="Courier New"/>
        </w:rPr>
        <w:t>control.threshold</w:t>
      </w:r>
      <w:r>
        <w:t>, nominally 0.5.</w:t>
      </w:r>
    </w:p>
  </w:footnote>
  <w:footnote w:id="13">
    <w:p w14:paraId="4E372B8A" w14:textId="77777777" w:rsidR="002E7BC9" w:rsidRDefault="002E7BC9" w:rsidP="001D79EC">
      <w:pPr>
        <w:pStyle w:val="Footnote"/>
      </w:pPr>
      <w:r>
        <w:rPr>
          <w:rStyle w:val="FootnoteReference"/>
        </w:rPr>
        <w:footnoteRef/>
      </w:r>
      <w:r>
        <w:t xml:space="preserve">Model parameter: </w:t>
      </w:r>
      <w:r w:rsidRPr="00190916">
        <w:rPr>
          <w:rFonts w:ascii="Courier New" w:hAnsi="Courier New" w:cs="Courier New"/>
        </w:rPr>
        <w:t>force.population</w:t>
      </w:r>
    </w:p>
  </w:footnote>
  <w:footnote w:id="14">
    <w:p w14:paraId="358E203B" w14:textId="77777777" w:rsidR="002E7BC9" w:rsidRDefault="002E7BC9" w:rsidP="001D79EC">
      <w:pPr>
        <w:pStyle w:val="Footnote"/>
      </w:pPr>
      <w:r>
        <w:rPr>
          <w:rStyle w:val="FootnoteReference"/>
        </w:rPr>
        <w:footnoteRef/>
      </w:r>
      <w:r>
        <w:t xml:space="preserve">Model parameter: </w:t>
      </w:r>
      <w:r w:rsidRPr="00190916">
        <w:rPr>
          <w:rFonts w:ascii="Courier New" w:hAnsi="Courier New" w:cs="Courier New"/>
        </w:rPr>
        <w:t>force.demeanor.*</w:t>
      </w:r>
    </w:p>
  </w:footnote>
  <w:footnote w:id="15">
    <w:p w14:paraId="28773BC5" w14:textId="77777777" w:rsidR="002E7BC9" w:rsidRDefault="002E7BC9" w:rsidP="001D79EC">
      <w:pPr>
        <w:pStyle w:val="Footnote"/>
      </w:pPr>
      <w:r>
        <w:rPr>
          <w:rStyle w:val="FootnoteReference"/>
        </w:rPr>
        <w:footnoteRef/>
      </w:r>
      <w:r>
        <w:t xml:space="preserve">Model parameter: </w:t>
      </w:r>
      <w:r w:rsidRPr="00190916">
        <w:rPr>
          <w:rFonts w:ascii="Courier New" w:hAnsi="Courier New" w:cs="Courier New"/>
        </w:rPr>
        <w:t>force.mood</w:t>
      </w:r>
    </w:p>
  </w:footnote>
  <w:footnote w:id="16">
    <w:p w14:paraId="013CC139" w14:textId="0630FE43" w:rsidR="002E7BC9" w:rsidRDefault="002E7BC9" w:rsidP="001D79EC">
      <w:pPr>
        <w:pStyle w:val="Footnote"/>
      </w:pPr>
      <w:r>
        <w:rPr>
          <w:rStyle w:val="FootnoteReference"/>
        </w:rPr>
        <w:footnoteRef/>
      </w:r>
      <w:r>
        <w:t xml:space="preserve">  Model parameters: </w:t>
      </w:r>
      <w:r w:rsidRPr="00190916">
        <w:rPr>
          <w:rFonts w:ascii="Courier New" w:hAnsi="Courier New" w:cs="Courier New"/>
        </w:rPr>
        <w:t>force.orgtype.*</w:t>
      </w:r>
      <w:r>
        <w:t xml:space="preserve">, </w:t>
      </w:r>
      <w:r w:rsidRPr="00190916">
        <w:rPr>
          <w:rFonts w:ascii="Courier New" w:hAnsi="Courier New" w:cs="Courier New"/>
        </w:rPr>
        <w:t>force.forcetype.*</w:t>
      </w:r>
    </w:p>
  </w:footnote>
  <w:footnote w:id="17">
    <w:p w14:paraId="12CD5438" w14:textId="209715E0" w:rsidR="002E7BC9" w:rsidRDefault="002E7BC9" w:rsidP="001D79EC">
      <w:pPr>
        <w:pStyle w:val="Footnote"/>
      </w:pPr>
      <w:r>
        <w:rPr>
          <w:rStyle w:val="FootnoteReference"/>
        </w:rPr>
        <w:footnoteRef/>
      </w:r>
      <w:r>
        <w:t xml:space="preserve">  RGC: The egg had to come before the chicken. That is, whether the unit has enough security to conduct an activity has to be based on the security before it started doing the activity or it could not have started. However, rather than introduce a new time lag (which we could do), I recommend we merely look at the previous value.  With this rationalization, it is no longer circular, but inevitably sequential. It would become circular if the activity lowered the unit’s effectiveness. I claim that should be taken into account when establishing the security threshold for that activity.</w:t>
      </w:r>
    </w:p>
  </w:footnote>
  <w:footnote w:id="18">
    <w:p w14:paraId="6A2497C6" w14:textId="5F2EFB6E" w:rsidR="002E7BC9" w:rsidRDefault="002E7BC9" w:rsidP="001D79EC">
      <w:pPr>
        <w:pStyle w:val="Footnote"/>
      </w:pPr>
      <w:r>
        <w:rPr>
          <w:rStyle w:val="FootnoteReference"/>
        </w:rPr>
        <w:footnoteRef/>
      </w:r>
      <w:r>
        <w:t xml:space="preserve">  Model parameter: </w:t>
      </w:r>
      <w:r w:rsidRPr="00EB2B8E">
        <w:rPr>
          <w:rFonts w:ascii="Courier New" w:hAnsi="Courier New" w:cs="Courier New"/>
        </w:rPr>
        <w:t>force.proximity</w:t>
      </w:r>
      <w:r>
        <w:t xml:space="preserve">.  An appropriate value of </w:t>
      </w:r>
      <w:r>
        <w:rPr>
          <w:i/>
          <w:iCs/>
        </w:rPr>
        <w:t>h</w:t>
      </w:r>
      <w:r>
        <w:t xml:space="preserve"> should be selected during exercise construction to reflect the criteria used for selection of neighborhood boundaries.  Normally, a playbox with large neighborhoods would have a smaller value for </w:t>
      </w:r>
      <w:r>
        <w:rPr>
          <w:i/>
          <w:iCs/>
        </w:rPr>
        <w:t>h</w:t>
      </w:r>
      <w:r>
        <w:t xml:space="preserve"> than one with small neighborhoods.</w:t>
      </w:r>
    </w:p>
  </w:footnote>
  <w:footnote w:id="19">
    <w:p w14:paraId="18DF6B73" w14:textId="287088A0" w:rsidR="002E7BC9" w:rsidRDefault="002E7BC9" w:rsidP="001D79EC">
      <w:pPr>
        <w:pStyle w:val="Footnote"/>
      </w:pPr>
      <w:r>
        <w:rPr>
          <w:rStyle w:val="FootnoteReference"/>
        </w:rPr>
        <w:footnoteRef/>
      </w:r>
      <w:r>
        <w:t xml:space="preserve">  Model parameter: </w:t>
      </w:r>
      <w:r w:rsidRPr="00DE27D5">
        <w:rPr>
          <w:rFonts w:ascii="Courier New" w:hAnsi="Courier New" w:cs="Courier New"/>
        </w:rPr>
        <w:t>force.volatility</w:t>
      </w:r>
    </w:p>
  </w:footnote>
  <w:footnote w:id="20">
    <w:p w14:paraId="52F56B73" w14:textId="68D82983" w:rsidR="002E7BC9" w:rsidRDefault="002E7BC9" w:rsidP="00392218">
      <w:pPr>
        <w:pStyle w:val="Footnote"/>
      </w:pPr>
      <w:r>
        <w:rPr>
          <w:rStyle w:val="FootnoteReference"/>
        </w:rPr>
        <w:footnoteRef/>
      </w:r>
      <w:r>
        <w:t xml:space="preserve">   </w:t>
      </w:r>
      <w:r w:rsidRPr="00392218">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21">
    <w:p w14:paraId="2C27EC60" w14:textId="329A12C1" w:rsidR="002E7BC9" w:rsidRDefault="002E7BC9" w:rsidP="00392218">
      <w:pPr>
        <w:pStyle w:val="Footnote"/>
      </w:pPr>
      <w:r>
        <w:rPr>
          <w:rStyle w:val="FootnoteReference"/>
        </w:rPr>
        <w:footnoteRef/>
      </w:r>
      <w:r>
        <w:t xml:space="preserve">  </w:t>
      </w:r>
      <w:r w:rsidRPr="00392218">
        <w:t>Model parameter database</w:t>
      </w:r>
      <w:r>
        <w:t xml:space="preserve">, </w:t>
      </w:r>
      <w:r w:rsidRPr="00D85BDA">
        <w:rPr>
          <w:rFonts w:ascii="Courier New" w:hAnsi="Courier New" w:cs="Courier New"/>
        </w:rPr>
        <w:t>activity.FRC.*</w:t>
      </w:r>
    </w:p>
  </w:footnote>
  <w:footnote w:id="22">
    <w:p w14:paraId="12A3F14D" w14:textId="77777777" w:rsidR="002E7BC9" w:rsidRDefault="002E7BC9" w:rsidP="00392218">
      <w:pPr>
        <w:pStyle w:val="Footnote"/>
      </w:pPr>
      <w:r>
        <w:rPr>
          <w:rStyle w:val="FootnoteReference"/>
        </w:rPr>
        <w:footnoteRef/>
      </w:r>
      <w:r>
        <w:t xml:space="preserve">Model parameter: </w:t>
      </w:r>
      <w:r w:rsidRPr="00460440">
        <w:rPr>
          <w:rFonts w:ascii="Courier New" w:hAnsi="Courier New" w:cs="Courier New"/>
        </w:rPr>
        <w:t>activity.ORG.*</w:t>
      </w:r>
    </w:p>
  </w:footnote>
  <w:footnote w:id="23">
    <w:p w14:paraId="7D094A92" w14:textId="40F9E4CE" w:rsidR="00A2367B" w:rsidRDefault="00A2367B">
      <w:pPr>
        <w:pStyle w:val="FootnoteText"/>
      </w:pPr>
      <w:r>
        <w:rPr>
          <w:rStyle w:val="FootnoteReference"/>
        </w:rPr>
        <w:footnoteRef/>
      </w:r>
      <w:r>
        <w:t xml:space="preserve"> In future versions, actors may also be able to interfere with the provision of a service.</w:t>
      </w:r>
    </w:p>
  </w:footnote>
  <w:footnote w:id="24">
    <w:p w14:paraId="17990176" w14:textId="77777777" w:rsidR="002E7BC9" w:rsidRDefault="002E7BC9" w:rsidP="00B75001">
      <w:pPr>
        <w:pStyle w:val="FootnoteText"/>
      </w:pPr>
      <w:r>
        <w:rPr>
          <w:rStyle w:val="FootnoteReference"/>
          <w:rFonts w:eastAsia="Wingdings"/>
        </w:rPr>
        <w:footnoteRef/>
      </w:r>
      <w:r>
        <w:t xml:space="preserve"> Services that require infrastructure are significantly more complicated; and moreover, each kind of service is likely to require its own unique infrastructure model.  Thus, for this version we have limited ourselves to the simplest case.</w:t>
      </w:r>
    </w:p>
  </w:footnote>
  <w:footnote w:id="25">
    <w:p w14:paraId="63D9C749" w14:textId="77777777" w:rsidR="002E7BC9" w:rsidRPr="008D4F12" w:rsidRDefault="002E7BC9" w:rsidP="00B75001">
      <w:pPr>
        <w:pStyle w:val="FootnoteText"/>
      </w:pPr>
      <w:r>
        <w:rPr>
          <w:rStyle w:val="FootnoteReference"/>
          <w:rFonts w:eastAsia="Wingdings"/>
        </w:rPr>
        <w:footnoteRef/>
      </w:r>
      <w:r>
        <w:t xml:space="preserve"> Model Parameter: </w:t>
      </w:r>
      <w:r w:rsidRPr="008D4F12">
        <w:rPr>
          <w:rFonts w:ascii="Courier New" w:hAnsi="Courier New" w:cs="Courier New"/>
        </w:rPr>
        <w:t>service.ENI.beta.</w:t>
      </w:r>
      <w:r w:rsidRPr="008D4F12">
        <w:rPr>
          <w:rFonts w:ascii="Courier New" w:hAnsi="Courier New" w:cs="Courier New"/>
          <w:i/>
        </w:rPr>
        <w:t>urbanization</w:t>
      </w:r>
      <w:r>
        <w:t>, nominally 1.0 for all urbanization levels.</w:t>
      </w:r>
    </w:p>
  </w:footnote>
  <w:footnote w:id="26">
    <w:p w14:paraId="34BF16EF" w14:textId="77777777" w:rsidR="002E7BC9" w:rsidRDefault="002E7BC9" w:rsidP="00B75001">
      <w:pPr>
        <w:pStyle w:val="FootnoteText"/>
      </w:pPr>
      <w:r>
        <w:rPr>
          <w:rStyle w:val="FootnoteReference"/>
          <w:rFonts w:eastAsia="Wingdings"/>
        </w:rPr>
        <w:footnoteRef/>
      </w:r>
      <w:r>
        <w:t xml:space="preserve"> Model Parameter: </w:t>
      </w:r>
      <w:r w:rsidRPr="003803F7">
        <w:rPr>
          <w:rFonts w:ascii="Courier New" w:hAnsi="Courier New" w:cs="Courier New"/>
        </w:rPr>
        <w:t>service.ENI.saturationCost.</w:t>
      </w:r>
      <w:r w:rsidRPr="003803F7">
        <w:rPr>
          <w:rFonts w:ascii="Courier New" w:hAnsi="Courier New" w:cs="Courier New"/>
          <w:i/>
        </w:rPr>
        <w:t>urbanization</w:t>
      </w:r>
      <w:r>
        <w:t xml:space="preserve">. </w:t>
      </w:r>
    </w:p>
  </w:footnote>
  <w:footnote w:id="27">
    <w:p w14:paraId="21DF9961" w14:textId="77777777" w:rsidR="002E7BC9" w:rsidRDefault="002E7BC9" w:rsidP="00B75001">
      <w:pPr>
        <w:pStyle w:val="FootnoteText"/>
        <w:tabs>
          <w:tab w:val="left" w:pos="4210"/>
        </w:tabs>
      </w:pPr>
      <w:r>
        <w:rPr>
          <w:rStyle w:val="FootnoteReference"/>
          <w:rFonts w:eastAsia="Wingdings"/>
        </w:rPr>
        <w:footnoteRef/>
      </w:r>
      <w:r>
        <w:t xml:space="preserve"> Model parameter: </w:t>
      </w:r>
      <w:r w:rsidRPr="007D67E5">
        <w:rPr>
          <w:rFonts w:ascii="Courier New" w:hAnsi="Courier New" w:cs="Courier New"/>
        </w:rPr>
        <w:t>service.eni.minSupport</w:t>
      </w:r>
      <w:r>
        <w:t>, nominally 0.0.</w:t>
      </w:r>
    </w:p>
  </w:footnote>
  <w:footnote w:id="28">
    <w:p w14:paraId="1A0BEDD1" w14:textId="77777777" w:rsidR="002E7BC9" w:rsidRDefault="002E7BC9" w:rsidP="00B75001">
      <w:pPr>
        <w:pStyle w:val="FootnoteText"/>
      </w:pPr>
      <w:r>
        <w:rPr>
          <w:rStyle w:val="FootnoteReference"/>
          <w:rFonts w:eastAsia="Wingdings"/>
        </w:rPr>
        <w:footnoteRef/>
      </w:r>
      <w:r>
        <w:t xml:space="preserve"> Model parameters: </w:t>
      </w:r>
      <w:r w:rsidRPr="00A76662">
        <w:rPr>
          <w:rFonts w:ascii="Courier New" w:hAnsi="Courier New" w:cs="Courier New"/>
        </w:rPr>
        <w:t>service.ENI.alphaA</w:t>
      </w:r>
      <w:r>
        <w:t xml:space="preserve">, </w:t>
      </w:r>
      <w:r w:rsidRPr="00A76662">
        <w:rPr>
          <w:rFonts w:ascii="Courier New" w:hAnsi="Courier New" w:cs="Courier New"/>
        </w:rPr>
        <w:t>service.ENI.alphaX</w:t>
      </w:r>
      <w:r>
        <w:t>.</w:t>
      </w:r>
    </w:p>
  </w:footnote>
  <w:footnote w:id="29">
    <w:p w14:paraId="56AF1AA7" w14:textId="77777777" w:rsidR="002E7BC9" w:rsidRDefault="002E7BC9" w:rsidP="00B75001">
      <w:pPr>
        <w:pStyle w:val="FootnoteText"/>
      </w:pPr>
      <w:r>
        <w:rPr>
          <w:rStyle w:val="FootnoteReference"/>
          <w:rFonts w:eastAsia="Wingdings"/>
        </w:rPr>
        <w:footnoteRef/>
      </w:r>
      <w:r>
        <w:t xml:space="preserve"> Model parameter: </w:t>
      </w:r>
      <w:r w:rsidRPr="003D3FDD">
        <w:rPr>
          <w:rFonts w:ascii="Courier New" w:hAnsi="Courier New" w:cs="Courier New"/>
        </w:rPr>
        <w:t>service.ENI.required.urbanization</w:t>
      </w:r>
      <w:r>
        <w:t>.</w:t>
      </w:r>
    </w:p>
  </w:footnote>
  <w:footnote w:id="30">
    <w:p w14:paraId="169E6D8F" w14:textId="77777777" w:rsidR="002E7BC9" w:rsidRDefault="002E7BC9" w:rsidP="00B75001">
      <w:pPr>
        <w:pStyle w:val="FootnoteText"/>
      </w:pPr>
      <w:r>
        <w:rPr>
          <w:rStyle w:val="FootnoteReference"/>
          <w:rFonts w:eastAsia="Wingdings"/>
        </w:rPr>
        <w:footnoteRef/>
      </w:r>
      <w:r>
        <w:t xml:space="preserve"> Model parameter: </w:t>
      </w:r>
      <w:r w:rsidRPr="00B57042">
        <w:rPr>
          <w:rFonts w:ascii="Courier New" w:hAnsi="Courier New" w:cs="Courier New"/>
        </w:rPr>
        <w:t>service.ENI.gainNeeds</w:t>
      </w:r>
      <w:r>
        <w:t>.</w:t>
      </w:r>
    </w:p>
  </w:footnote>
  <w:footnote w:id="31">
    <w:p w14:paraId="56DDC836" w14:textId="77777777" w:rsidR="002E7BC9" w:rsidRDefault="002E7BC9" w:rsidP="00B75001">
      <w:pPr>
        <w:pStyle w:val="FootnoteText"/>
      </w:pPr>
      <w:r>
        <w:rPr>
          <w:rStyle w:val="FootnoteReference"/>
          <w:rFonts w:eastAsia="Wingdings"/>
        </w:rPr>
        <w:footnoteRef/>
      </w:r>
      <w:r>
        <w:t xml:space="preserve"> Model parameter: </w:t>
      </w:r>
      <w:r w:rsidRPr="00B57042">
        <w:rPr>
          <w:rFonts w:ascii="Courier New" w:hAnsi="Courier New" w:cs="Courier New"/>
        </w:rPr>
        <w:t>service.ENI.gain</w:t>
      </w:r>
      <w:r>
        <w:rPr>
          <w:rFonts w:ascii="Courier New" w:hAnsi="Courier New" w:cs="Courier New"/>
        </w:rPr>
        <w:t>Expect</w:t>
      </w:r>
      <w:r>
        <w:t>.</w:t>
      </w:r>
    </w:p>
  </w:footnote>
  <w:footnote w:id="32">
    <w:p w14:paraId="1556A17A" w14:textId="77777777" w:rsidR="002E7BC9" w:rsidRDefault="002E7BC9" w:rsidP="00B75001">
      <w:pPr>
        <w:pStyle w:val="FootnoteText"/>
      </w:pPr>
      <w:r>
        <w:rPr>
          <w:rStyle w:val="FootnoteReference"/>
          <w:rFonts w:eastAsia="Wingdings"/>
        </w:rPr>
        <w:footnoteRef/>
      </w:r>
      <w:r>
        <w:t xml:space="preserve"> Model parameter: </w:t>
      </w:r>
      <w:r w:rsidRPr="00015DEA">
        <w:rPr>
          <w:rFonts w:ascii="Courier New" w:hAnsi="Courier New" w:cs="Courier New"/>
        </w:rPr>
        <w:t>service.ENI.delta</w:t>
      </w:r>
      <w:r>
        <w:t>, nominally 0.1.</w:t>
      </w:r>
    </w:p>
  </w:footnote>
  <w:footnote w:id="33">
    <w:p w14:paraId="07BD966E" w14:textId="77777777" w:rsidR="002E7BC9" w:rsidRDefault="002E7BC9" w:rsidP="002520B8">
      <w:pPr>
        <w:pStyle w:val="Footnote"/>
      </w:pPr>
      <w:r>
        <w:rPr>
          <w:rStyle w:val="FootnoteReference"/>
        </w:rPr>
        <w:footnoteRef/>
      </w:r>
      <w:r>
        <w:t>At Athena's timescale, most crowd-related phenomena are events rather than situations.</w:t>
      </w:r>
    </w:p>
  </w:footnote>
  <w:footnote w:id="34">
    <w:p w14:paraId="0F40AF3D" w14:textId="77777777" w:rsidR="002E7BC9" w:rsidRDefault="002E7BC9" w:rsidP="002520B8">
      <w:pPr>
        <w:pStyle w:val="Footnote"/>
      </w:pPr>
      <w:r>
        <w:rPr>
          <w:rStyle w:val="FootnoteReference"/>
        </w:rPr>
        <w:footnoteRef/>
      </w:r>
      <w:r>
        <w:t>This is not quite right; but the current model for displaced civilians is a stopgap until GRAM can support it properly.</w:t>
      </w:r>
    </w:p>
  </w:footnote>
  <w:footnote w:id="35">
    <w:p w14:paraId="3F8F7042" w14:textId="77777777" w:rsidR="002E7BC9" w:rsidRDefault="002E7BC9" w:rsidP="002520B8">
      <w:pPr>
        <w:pStyle w:val="Footnote"/>
      </w:pPr>
      <w:r>
        <w:rPr>
          <w:rStyle w:val="FootnoteReference"/>
        </w:rPr>
        <w:footnoteRef/>
      </w:r>
      <w:r>
        <w:t>We are ignoring civilian and organization group "forces" for the time being.</w:t>
      </w:r>
    </w:p>
  </w:footnote>
  <w:footnote w:id="36">
    <w:p w14:paraId="7CD2572F" w14:textId="77777777" w:rsidR="002E7BC9" w:rsidRDefault="002E7BC9" w:rsidP="002520B8">
      <w:pPr>
        <w:pStyle w:val="Footnote"/>
      </w:pPr>
      <w:r>
        <w:rPr>
          <w:rStyle w:val="FootnoteReference"/>
        </w:rPr>
        <w:footnoteRef/>
      </w:r>
      <w:r>
        <w:t xml:space="preserve"> Model parameter: </w:t>
      </w:r>
      <w:r w:rsidRPr="00CE4D89">
        <w:rPr>
          <w:rFonts w:ascii="Courier New" w:hAnsi="Courier New" w:cs="Courier New"/>
        </w:rPr>
        <w:t>aam.ticksPerTock</w:t>
      </w:r>
    </w:p>
  </w:footnote>
  <w:footnote w:id="37">
    <w:p w14:paraId="2C67A3A8" w14:textId="77777777" w:rsidR="002E7BC9" w:rsidRDefault="002E7BC9" w:rsidP="002520B8">
      <w:pPr>
        <w:pStyle w:val="FootnoteText"/>
      </w:pPr>
      <w:r>
        <w:rPr>
          <w:rStyle w:val="FootnoteReference"/>
          <w:rFonts w:eastAsia="Wingdings"/>
        </w:rPr>
        <w:footnoteRef/>
      </w:r>
      <w:r>
        <w:t xml:space="preserve"> Each force group has a cost per attack, set as part of the scenario by the analyst.  The force group cannot attack without the required funds. </w:t>
      </w:r>
    </w:p>
  </w:footnote>
  <w:footnote w:id="38">
    <w:p w14:paraId="1EFE27FE" w14:textId="77777777" w:rsidR="002E7BC9" w:rsidRDefault="002E7BC9" w:rsidP="002520B8">
      <w:pPr>
        <w:pStyle w:val="Footnote"/>
      </w:pPr>
      <w:r>
        <w:rPr>
          <w:rStyle w:val="FootnoteReference"/>
        </w:rPr>
        <w:footnoteRef/>
      </w:r>
      <w:r>
        <w:t xml:space="preserve">  Computed in-line using a coverage function; model parameter: </w:t>
      </w:r>
      <w:r w:rsidRPr="00CE4D89">
        <w:rPr>
          <w:rFonts w:ascii="Courier New" w:hAnsi="Courier New" w:cs="Courier New"/>
        </w:rPr>
        <w:t>aam.UFvNF.UF.coverageFunction</w:t>
      </w:r>
    </w:p>
  </w:footnote>
  <w:footnote w:id="39">
    <w:p w14:paraId="17510B73" w14:textId="77777777" w:rsidR="002E7BC9" w:rsidRDefault="002E7BC9" w:rsidP="002520B8">
      <w:pPr>
        <w:pStyle w:val="Footnote"/>
      </w:pPr>
      <w:r>
        <w:rPr>
          <w:rStyle w:val="FootnoteReference"/>
        </w:rPr>
        <w:footnoteRef/>
      </w:r>
      <w:r>
        <w:t xml:space="preserve">  Model parameter: </w:t>
      </w:r>
      <w:r w:rsidRPr="00CE4D89">
        <w:rPr>
          <w:rFonts w:ascii="Courier New" w:hAnsi="Courier New" w:cs="Courier New"/>
        </w:rPr>
        <w:t>aam.UFvNF.UF.nominalCoverage</w:t>
      </w:r>
      <w:r>
        <w:rPr>
          <w:rFonts w:ascii="Courier" w:hAnsi="Courier"/>
        </w:rPr>
        <w:t xml:space="preserve"> </w:t>
      </w:r>
      <w:r>
        <w:t>e.g., 0.3 (depends on what would be expected as average in this scenario)</w:t>
      </w:r>
    </w:p>
  </w:footnote>
  <w:footnote w:id="40">
    <w:p w14:paraId="1B30FBE5" w14:textId="77777777" w:rsidR="002E7BC9" w:rsidRDefault="002E7BC9" w:rsidP="002520B8">
      <w:pPr>
        <w:pStyle w:val="Footnote"/>
      </w:pPr>
      <w:r>
        <w:rPr>
          <w:rStyle w:val="FootnoteReference"/>
        </w:rPr>
        <w:footnoteRef/>
      </w:r>
      <w:r>
        <w:t xml:space="preserve">  Computed in-line using a coverage function; model parameter: </w:t>
      </w:r>
      <w:r w:rsidRPr="00CE4D89">
        <w:rPr>
          <w:rFonts w:ascii="Courier New" w:hAnsi="Courier New" w:cs="Courier New"/>
        </w:rPr>
        <w:t>aam.UFvNF.NF.coverageFunction</w:t>
      </w:r>
      <w:r>
        <w:t>.  This is identical to the default COERCION coverage function.</w:t>
      </w:r>
    </w:p>
  </w:footnote>
  <w:footnote w:id="41">
    <w:p w14:paraId="413C2DC0" w14:textId="77777777" w:rsidR="002E7BC9" w:rsidRDefault="002E7BC9" w:rsidP="002520B8">
      <w:pPr>
        <w:pStyle w:val="Footnote"/>
      </w:pPr>
      <w:r>
        <w:rPr>
          <w:rStyle w:val="FootnoteReference"/>
        </w:rPr>
        <w:footnoteRef/>
      </w:r>
      <w:r>
        <w:t xml:space="preserve">  Model parameter: </w:t>
      </w:r>
      <w:r w:rsidRPr="00CE4D89">
        <w:rPr>
          <w:rFonts w:ascii="Courier New" w:hAnsi="Courier New" w:cs="Courier New"/>
        </w:rPr>
        <w:t>aam.UFvNF.NF.nominalCoverage</w:t>
      </w:r>
      <w:r>
        <w:t>, e.g., 0.4</w:t>
      </w:r>
    </w:p>
  </w:footnote>
  <w:footnote w:id="42">
    <w:p w14:paraId="3CB3E303" w14:textId="77777777" w:rsidR="002E7BC9" w:rsidRDefault="002E7BC9" w:rsidP="002520B8">
      <w:pPr>
        <w:pStyle w:val="Footnote"/>
      </w:pPr>
      <w:r>
        <w:rPr>
          <w:rStyle w:val="FootnoteReference"/>
        </w:rPr>
        <w:footnoteRef/>
      </w:r>
      <w:r>
        <w:t xml:space="preserve">  Model parameter: </w:t>
      </w:r>
      <w:r w:rsidRPr="00CE4D89">
        <w:rPr>
          <w:rFonts w:ascii="Courier New" w:hAnsi="Courier New" w:cs="Courier New"/>
        </w:rPr>
        <w:t>aam.UFvNF.UF.timeToFind</w:t>
      </w:r>
      <w:r>
        <w:t xml:space="preserve">, </w:t>
      </w:r>
      <w:r>
        <w:rPr>
          <w:rStyle w:val="Code"/>
          <w:rFonts w:ascii="Times New Roman" w:hAnsi="Times New Roman"/>
        </w:rPr>
        <w:t>e.g., 5 days</w:t>
      </w:r>
    </w:p>
  </w:footnote>
  <w:footnote w:id="43">
    <w:p w14:paraId="5C18AFC6" w14:textId="77777777" w:rsidR="002E7BC9" w:rsidRDefault="002E7BC9" w:rsidP="002520B8">
      <w:pPr>
        <w:pStyle w:val="Footnote"/>
      </w:pPr>
      <w:r>
        <w:rPr>
          <w:rStyle w:val="FootnoteReference"/>
        </w:rPr>
        <w:footnoteRef/>
      </w:r>
      <w:r>
        <w:t xml:space="preserve">  For now, this is a model parameter, </w:t>
      </w:r>
      <w:r w:rsidRPr="00CE4D89">
        <w:rPr>
          <w:rFonts w:ascii="Courier New" w:hAnsi="Courier New" w:cs="Courier New"/>
        </w:rPr>
        <w:t>aam.UFvNF.NF.cellSize</w:t>
      </w:r>
      <w:r>
        <w:t>, e.g., 7 NF/cell in every neighborhood. Later, it might be allowed to vary by group and by neighborhood.</w:t>
      </w:r>
    </w:p>
  </w:footnote>
  <w:footnote w:id="44">
    <w:p w14:paraId="3A1C15EC" w14:textId="77777777" w:rsidR="002E7BC9" w:rsidRDefault="002E7BC9" w:rsidP="002520B8">
      <w:pPr>
        <w:pStyle w:val="Footnote"/>
      </w:pPr>
      <w:r>
        <w:rPr>
          <w:rStyle w:val="FootnoteReference"/>
        </w:rPr>
        <w:footnoteRef/>
      </w:r>
      <w:r>
        <w:t xml:space="preserve">  Model parameter: </w:t>
      </w:r>
      <w:r w:rsidRPr="00CE4D89">
        <w:rPr>
          <w:rFonts w:ascii="Courier New" w:hAnsi="Courier New" w:cs="Courier New"/>
        </w:rPr>
        <w:t>aam.UFvsNF.UF.nominalCooperation</w:t>
      </w:r>
      <w:r>
        <w:t>, e.g., 35 %</w:t>
      </w:r>
    </w:p>
  </w:footnote>
  <w:footnote w:id="45">
    <w:p w14:paraId="6281D427" w14:textId="77777777" w:rsidR="002E7BC9" w:rsidRDefault="002E7BC9" w:rsidP="002520B8">
      <w:pPr>
        <w:pStyle w:val="Footnote"/>
      </w:pPr>
      <w:r>
        <w:rPr>
          <w:rStyle w:val="FootnoteReference"/>
        </w:rPr>
        <w:footnoteRef/>
      </w:r>
      <w:r>
        <w:t xml:space="preserve">  Model parameter: </w:t>
      </w:r>
      <w:r w:rsidRPr="00CE4D89">
        <w:rPr>
          <w:rFonts w:ascii="Courier New" w:hAnsi="Courier New" w:cs="Courier New"/>
        </w:rPr>
        <w:t>aam.UFvsNF.ECDA.</w:t>
      </w:r>
      <w:r w:rsidRPr="00CE4D89">
        <w:rPr>
          <w:rFonts w:ascii="Courier New" w:hAnsi="Courier New" w:cs="Courier New"/>
          <w:i/>
          <w:iCs/>
        </w:rPr>
        <w:t>urbanization</w:t>
      </w:r>
      <w:r>
        <w:t>, e.g., 1 in rural, 3 in suburban, and 5 in urban.</w:t>
      </w:r>
    </w:p>
  </w:footnote>
  <w:footnote w:id="46">
    <w:p w14:paraId="29B4B8B5" w14:textId="77777777" w:rsidR="002E7BC9" w:rsidRDefault="002E7BC9" w:rsidP="002520B8">
      <w:pPr>
        <w:pStyle w:val="FootnoteText"/>
      </w:pPr>
      <w:r>
        <w:rPr>
          <w:rStyle w:val="FootnoteReference"/>
          <w:rFonts w:eastAsia="Wingdings"/>
        </w:rPr>
        <w:footnoteRef/>
      </w:r>
      <w:r>
        <w:t xml:space="preserve"> </w:t>
      </w:r>
      <w:r w:rsidRPr="00110E36">
        <w:rPr>
          <w:sz w:val="20"/>
          <w:szCs w:val="20"/>
        </w:rPr>
        <w:t xml:space="preserve">Each force group has a cost per attack, set as part of the scenario by the analyst.  The force group cannot attack without the required funds. </w:t>
      </w:r>
    </w:p>
  </w:footnote>
  <w:footnote w:id="47">
    <w:p w14:paraId="151EB7BF" w14:textId="0D04CF1B" w:rsidR="002E7BC9" w:rsidRDefault="002E7BC9" w:rsidP="002520B8">
      <w:pPr>
        <w:pStyle w:val="Footnote"/>
      </w:pPr>
      <w:r>
        <w:rPr>
          <w:rStyle w:val="FootnoteReference"/>
        </w:rPr>
        <w:footnoteRef/>
      </w:r>
      <w:r>
        <w:t xml:space="preserve">  Ideally, the number of attacks should depend on the NF's resources, so that attacking the resources will reduce the number of attacks.  Our notion is that the nominal number of attacks is determined by a Z-curve whose X-axis is a measure of the resources available to the NF.  The currently envisioned model is that this measure is the weighted sum of the economic clout of the actors that have influence over the NF, weighted by the relationships between the NF and the actors.  All this must wait until a later spiral, however.  For now, the attack rate per day is part of the NF's attacking ROE.</w:t>
      </w:r>
    </w:p>
  </w:footnote>
  <w:footnote w:id="48">
    <w:p w14:paraId="567BD282" w14:textId="0C89F9C8" w:rsidR="002E7BC9" w:rsidRDefault="002E7BC9" w:rsidP="002520B8">
      <w:pPr>
        <w:pStyle w:val="Footnote"/>
      </w:pPr>
      <w:r>
        <w:rPr>
          <w:rStyle w:val="FootnoteReference"/>
        </w:rPr>
        <w:footnoteRef/>
      </w:r>
      <w:r>
        <w:t xml:space="preserve">  Model parameter: </w:t>
      </w:r>
      <w:r w:rsidRPr="00C42F36">
        <w:rPr>
          <w:rFonts w:ascii="Courier New" w:hAnsi="Courier New" w:cs="Courier New"/>
        </w:rPr>
        <w:t>aam.NFvsUF.</w:t>
      </w:r>
      <w:r w:rsidRPr="00C42F36">
        <w:rPr>
          <w:rFonts w:ascii="Courier New" w:hAnsi="Courier New" w:cs="Courier New"/>
          <w:i/>
          <w:iCs/>
        </w:rPr>
        <w:t>roe</w:t>
      </w:r>
      <w:r w:rsidRPr="00C42F36">
        <w:rPr>
          <w:rFonts w:ascii="Courier New" w:hAnsi="Courier New" w:cs="Courier New"/>
        </w:rPr>
        <w:t>.nominalCooperation</w:t>
      </w:r>
      <w:r>
        <w:t>, e.g., 50%.</w:t>
      </w:r>
    </w:p>
  </w:footnote>
  <w:footnote w:id="49">
    <w:p w14:paraId="6747A0F0" w14:textId="24401F43" w:rsidR="002E7BC9" w:rsidRDefault="002E7BC9" w:rsidP="002520B8">
      <w:pPr>
        <w:pStyle w:val="Footnote"/>
      </w:pPr>
      <w:r>
        <w:rPr>
          <w:rStyle w:val="FootnoteReference"/>
        </w:rPr>
        <w:footnoteRef/>
      </w:r>
      <w:r>
        <w:t xml:space="preserve">  Model parameter: </w:t>
      </w:r>
      <w:r w:rsidRPr="00C42F36">
        <w:rPr>
          <w:rFonts w:ascii="Courier New" w:hAnsi="Courier New" w:cs="Courier New"/>
        </w:rPr>
        <w:t>aam.NFvsUF.UF.coverageFunction</w:t>
      </w:r>
      <w:r>
        <w:t>, e.g., {25 1000}.</w:t>
      </w:r>
    </w:p>
  </w:footnote>
  <w:footnote w:id="50">
    <w:p w14:paraId="41F5FD9D" w14:textId="4AFC0A42" w:rsidR="002E7BC9" w:rsidRDefault="002E7BC9" w:rsidP="002520B8">
      <w:pPr>
        <w:pStyle w:val="Footnote"/>
      </w:pPr>
      <w:r>
        <w:rPr>
          <w:rStyle w:val="FootnoteReference"/>
        </w:rPr>
        <w:footnoteRef/>
      </w:r>
      <w:r>
        <w:t xml:space="preserve">  Model parameter: </w:t>
      </w:r>
      <w:r w:rsidRPr="00C42F36">
        <w:rPr>
          <w:rFonts w:ascii="Courier New" w:hAnsi="Courier New" w:cs="Courier New"/>
        </w:rPr>
        <w:t>aam.NFvsUF.UF.nominalCoverage</w:t>
      </w:r>
      <w:r>
        <w:t>, e.g., 0.2</w:t>
      </w:r>
    </w:p>
  </w:footnote>
  <w:footnote w:id="51">
    <w:p w14:paraId="150F557E" w14:textId="77777777" w:rsidR="002E7BC9" w:rsidRDefault="002E7BC9" w:rsidP="002520B8">
      <w:pPr>
        <w:pStyle w:val="Footnote"/>
      </w:pPr>
      <w:r>
        <w:rPr>
          <w:rStyle w:val="FootnoteReference"/>
        </w:rPr>
        <w:footnoteRef/>
      </w:r>
      <w:r>
        <w:t xml:space="preserve">Model parameter, </w:t>
      </w:r>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.ELER</w:t>
      </w:r>
      <w:r>
        <w:t>, e.g., 0.33 for HIT_AND_RUN, 3.0 for STAND_AND_FIGHT.</w:t>
      </w:r>
    </w:p>
  </w:footnote>
  <w:footnote w:id="52">
    <w:p w14:paraId="084F7401" w14:textId="77777777" w:rsidR="002E7BC9" w:rsidRDefault="002E7BC9" w:rsidP="002520B8">
      <w:pPr>
        <w:pStyle w:val="Footnote"/>
      </w:pPr>
      <w:r>
        <w:rPr>
          <w:rStyle w:val="FootnoteReference"/>
        </w:rPr>
        <w:footnoteRef/>
      </w:r>
      <w:r>
        <w:t xml:space="preserve">Model parameter, </w:t>
      </w:r>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.MAXLER</w:t>
      </w:r>
      <w:r>
        <w:t>, e.g., 0.25 for HIT_AND_RUN, 4.0 for STAND_AND_FIGHT.</w:t>
      </w:r>
    </w:p>
  </w:footnote>
  <w:footnote w:id="53">
    <w:p w14:paraId="6B220ACD" w14:textId="77777777" w:rsidR="002E7BC9" w:rsidRDefault="002E7BC9" w:rsidP="002520B8">
      <w:pPr>
        <w:pStyle w:val="Footnote"/>
      </w:pPr>
      <w:r>
        <w:rPr>
          <w:rStyle w:val="FootnoteReference"/>
        </w:rPr>
        <w:footnoteRef/>
      </w:r>
      <w:r>
        <w:t xml:space="preserve">Model parameter, </w:t>
      </w:r>
      <w:r w:rsidRPr="00E7465D">
        <w:rPr>
          <w:rFonts w:ascii="Courier New" w:hAnsi="Courier New" w:cs="Courier New"/>
        </w:rPr>
        <w:t>aam.NFvsUF.HIT_AND_RUN.ufCasualties</w:t>
      </w:r>
      <w:r>
        <w:rPr>
          <w:rFonts w:ascii="Courier" w:hAnsi="Courier"/>
        </w:rPr>
        <w:t>,</w:t>
      </w:r>
      <w:r>
        <w:t xml:space="preserve"> e.g., 4.</w:t>
      </w:r>
    </w:p>
  </w:footnote>
  <w:footnote w:id="54">
    <w:p w14:paraId="14053C68" w14:textId="77777777" w:rsidR="002E7BC9" w:rsidRDefault="002E7BC9" w:rsidP="002520B8">
      <w:pPr>
        <w:pStyle w:val="Footnote"/>
      </w:pPr>
      <w:r>
        <w:rPr>
          <w:rStyle w:val="FootnoteReference"/>
        </w:rPr>
        <w:footnoteRef/>
      </w:r>
      <w:r>
        <w:t xml:space="preserve">Model parameter, </w:t>
      </w:r>
      <w:r w:rsidRPr="00E7465D">
        <w:rPr>
          <w:rFonts w:ascii="Courier New" w:hAnsi="Courier New" w:cs="Courier New"/>
        </w:rPr>
        <w:t>aam.NFvsUF.STAND_AND_FIGHT.nfCasualties</w:t>
      </w:r>
      <w:r>
        <w:t>, e.g., 20</w:t>
      </w:r>
    </w:p>
  </w:footnote>
  <w:footnote w:id="55">
    <w:p w14:paraId="27EB24D8" w14:textId="77777777" w:rsidR="002E7BC9" w:rsidRDefault="002E7BC9" w:rsidP="002520B8">
      <w:pPr>
        <w:pStyle w:val="Footnote"/>
      </w:pPr>
      <w:r>
        <w:rPr>
          <w:rStyle w:val="FootnoteReference"/>
        </w:rPr>
        <w:footnoteRef/>
      </w:r>
      <w:r>
        <w:t xml:space="preserve">Model parameter: </w:t>
      </w:r>
      <w:r w:rsidRPr="00040052">
        <w:rPr>
          <w:rFonts w:ascii="Courier New" w:hAnsi="Courier New" w:cs="Courier New"/>
        </w:rPr>
        <w:t>aam.NFvsUF.ECDC.</w:t>
      </w:r>
      <w:r w:rsidRPr="00040052">
        <w:rPr>
          <w:rFonts w:ascii="Courier New" w:hAnsi="Courier New" w:cs="Courier New"/>
          <w:i/>
          <w:iCs/>
        </w:rPr>
        <w:t>urbanization</w:t>
      </w:r>
      <w:r>
        <w:t>, e.g., 0.1 for RURAL, 0.15 for SUBURBAN, 0.2 for URBAN</w:t>
      </w:r>
    </w:p>
  </w:footnote>
  <w:footnote w:id="56">
    <w:p w14:paraId="02F13BC1" w14:textId="77777777" w:rsidR="002E7BC9" w:rsidRDefault="002E7BC9" w:rsidP="002520B8">
      <w:pPr>
        <w:pStyle w:val="Footnote"/>
      </w:pPr>
      <w:r>
        <w:rPr>
          <w:rStyle w:val="FootnoteReference"/>
        </w:rPr>
        <w:footnoteRef/>
      </w:r>
      <w:r>
        <w:t xml:space="preserve">Model parameters: </w:t>
      </w:r>
      <w:r w:rsidRPr="0089244C">
        <w:rPr>
          <w:rFonts w:ascii="Courier New" w:hAnsi="Courier New" w:cs="Courier New"/>
        </w:rPr>
        <w:t>dam.CIVCAS.Zsat</w:t>
      </w:r>
    </w:p>
  </w:footnote>
  <w:footnote w:id="57">
    <w:p w14:paraId="7B8E00F3" w14:textId="77777777" w:rsidR="002E7BC9" w:rsidRDefault="002E7BC9" w:rsidP="002520B8">
      <w:pPr>
        <w:pStyle w:val="Footnote"/>
      </w:pPr>
      <w:r>
        <w:rPr>
          <w:rStyle w:val="FootnoteReference"/>
        </w:rPr>
        <w:footnoteRef/>
      </w:r>
      <w:r>
        <w:t xml:space="preserve">Model parameter: </w:t>
      </w:r>
      <w:r w:rsidRPr="0089244C">
        <w:rPr>
          <w:rFonts w:ascii="Courier New" w:hAnsi="Courier New" w:cs="Courier New"/>
        </w:rPr>
        <w:t>dam.CIVCAS.Zcoop</w:t>
      </w:r>
    </w:p>
  </w:footnote>
  <w:footnote w:id="58">
    <w:p w14:paraId="4458F06F" w14:textId="77777777" w:rsidR="002E7BC9" w:rsidRDefault="002E7BC9" w:rsidP="00753E07">
      <w:pPr>
        <w:pStyle w:val="Footnote"/>
      </w:pPr>
      <w:r>
        <w:rPr>
          <w:rStyle w:val="FootnoteReference"/>
        </w:rPr>
        <w:footnoteRef/>
      </w:r>
      <w:r>
        <w:t>This term is somewhat ambiguous.  Civilians can be assigned the DISPLACED activity while remaining in their own neighborhood; in this case, they are considered "resident" rather than "displaced".</w:t>
      </w:r>
    </w:p>
  </w:footnote>
  <w:footnote w:id="59">
    <w:p w14:paraId="230C995C" w14:textId="34D5C22F" w:rsidR="002E7BC9" w:rsidRDefault="002E7BC9" w:rsidP="00753E07">
      <w:pPr>
        <w:pStyle w:val="Footnote"/>
      </w:pPr>
      <w:r>
        <w:rPr>
          <w:rStyle w:val="FootnoteReference"/>
        </w:rPr>
        <w:footnoteRef/>
      </w:r>
      <w:r>
        <w:t xml:space="preserve">   In reality, of course, the dividing line between subsistence and consumption will not be so stark; subsistence farmers will often buy or trade for certain goods, and some consumers may also grow crops or animals for their own use.  As a first approximation, however, this suffices.</w:t>
      </w:r>
    </w:p>
  </w:footnote>
  <w:footnote w:id="60">
    <w:p w14:paraId="35641964" w14:textId="36CB6D98" w:rsidR="002E7BC9" w:rsidRDefault="002E7BC9" w:rsidP="00753E07">
      <w:pPr>
        <w:pStyle w:val="Footnote"/>
      </w:pPr>
      <w:r>
        <w:rPr>
          <w:rStyle w:val="FootnoteReference"/>
        </w:rPr>
        <w:footnoteRef/>
      </w:r>
      <w:r>
        <w:t xml:space="preserve">   Nomadic herdsmen are clearly a separate case, and one that must wait until we implement migration fully.  Consequently, any subsistence herdsman and assumed to stay within their neighborhoods of origin (for now).</w:t>
      </w:r>
    </w:p>
  </w:footnote>
  <w:footnote w:id="61">
    <w:p w14:paraId="5C2EE94B" w14:textId="77777777" w:rsidR="002E7BC9" w:rsidRDefault="002E7BC9" w:rsidP="00753E07">
      <w:pPr>
        <w:pStyle w:val="Footnote"/>
      </w:pPr>
      <w:r>
        <w:rPr>
          <w:rStyle w:val="FootnoteReference"/>
        </w:rPr>
        <w:footnoteRef/>
      </w:r>
      <w:r>
        <w:t>By "labor force" we mean that portion of the population that seeks to be employed, whether they are in fact employed or not.</w:t>
      </w:r>
    </w:p>
  </w:footnote>
  <w:footnote w:id="62">
    <w:p w14:paraId="0EB8C588" w14:textId="77777777" w:rsidR="002E7BC9" w:rsidRPr="00FF15B4" w:rsidRDefault="002E7BC9" w:rsidP="00753E07">
      <w:pPr>
        <w:pStyle w:val="Footnote"/>
        <w:rPr>
          <w:rFonts w:ascii="Courier New" w:hAnsi="Courier New" w:cs="Courier New"/>
        </w:rPr>
      </w:pPr>
      <w:r>
        <w:rPr>
          <w:rStyle w:val="FootnoteReference"/>
        </w:rPr>
        <w:footnoteRef/>
      </w:r>
      <w:r w:rsidRPr="00FF15B4">
        <w:rPr>
          <w:rFonts w:ascii="Courier New" w:hAnsi="Courier New" w:cs="Courier New"/>
        </w:rPr>
        <w:t>demog.laborForceFraction.</w:t>
      </w:r>
      <w:r w:rsidRPr="00FF15B4">
        <w:rPr>
          <w:rFonts w:ascii="Courier New" w:hAnsi="Courier New" w:cs="Courier New"/>
          <w:i/>
          <w:iCs/>
        </w:rPr>
        <w:t>activity</w:t>
      </w:r>
    </w:p>
  </w:footnote>
  <w:footnote w:id="63">
    <w:p w14:paraId="1A895B3E" w14:textId="4A890E05" w:rsidR="002E7BC9" w:rsidRDefault="002E7BC9" w:rsidP="004F6A40">
      <w:pPr>
        <w:pStyle w:val="Footnote"/>
      </w:pPr>
      <w:r>
        <w:rPr>
          <w:rStyle w:val="FootnoteReference"/>
        </w:rPr>
        <w:footnoteRef/>
      </w:r>
      <w:r>
        <w:t xml:space="preserve">   Another choice is the Leontief production function, which says that each unit produced requires a fixed amount of the products of the other sectors, e.g., 3 cups of flour, 2 eggs, and so forth.  The Leontief production function </w:t>
      </w:r>
      <w:r w:rsidR="00470476">
        <w:t xml:space="preserve">provides a better model of production requirements for some </w:t>
      </w:r>
      <w:r>
        <w:t>sectors in real economies, and it is likely that we will use it in the future.</w:t>
      </w:r>
    </w:p>
  </w:footnote>
  <w:footnote w:id="64">
    <w:p w14:paraId="227E12F5" w14:textId="2EEC7309" w:rsidR="002E7BC9" w:rsidRDefault="002E7BC9" w:rsidP="004F6A40">
      <w:pPr>
        <w:pStyle w:val="Footnote"/>
      </w:pPr>
      <w:r>
        <w:rPr>
          <w:rStyle w:val="FootnoteReference"/>
        </w:rPr>
        <w:footnoteRef/>
      </w:r>
      <w:r>
        <w:t xml:space="preserve">   Athena's concept of dollars is somewhat notional, and certainly isn't tied to the buying power of a real American dollar.  The analyst can actually use any monetary units he chooses, provided he is consistent.</w:t>
      </w:r>
    </w:p>
  </w:footnote>
  <w:footnote w:id="65">
    <w:p w14:paraId="59AA1064" w14:textId="77777777" w:rsidR="002E7BC9" w:rsidRDefault="002E7BC9" w:rsidP="004F6A40">
      <w:pPr>
        <w:pStyle w:val="Footnote"/>
      </w:pPr>
      <w:r>
        <w:rPr>
          <w:rStyle w:val="FootnoteReference"/>
        </w:rPr>
        <w:footnoteRef/>
      </w:r>
      <w:r>
        <w:t>See the cellmodel(5) man page for a complete description of cell model syntax and semantics.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11EF24CA" w:rsidR="002E7BC9" w:rsidRPr="004D07B9" w:rsidRDefault="002E7BC9">
    <w:pPr>
      <w:pStyle w:val="Header"/>
      <w:rPr>
        <w:rFonts w:ascii="Arial" w:hAnsi="Arial" w:cs="Arial"/>
      </w:rPr>
    </w:pPr>
    <w:r w:rsidRPr="004D07B9">
      <w:rPr>
        <w:rFonts w:ascii="Arial" w:hAnsi="Arial" w:cs="Arial"/>
      </w:rPr>
      <w:t>Athena User’s Guide, V3</w:t>
    </w:r>
    <w:r w:rsidRPr="004D07B9">
      <w:rPr>
        <w:rFonts w:ascii="Arial" w:hAnsi="Arial" w:cs="Arial"/>
      </w:rPr>
      <w:ptab w:relativeTo="margin" w:alignment="center" w:leader="none"/>
    </w:r>
    <w:r w:rsidRPr="004D07B9">
      <w:rPr>
        <w:rFonts w:ascii="Arial" w:hAnsi="Arial" w:cs="Arial"/>
      </w:rPr>
      <w:ptab w:relativeTo="margin" w:alignment="right" w:leader="none"/>
    </w:r>
    <w:r>
      <w:rPr>
        <w:rFonts w:ascii="Arial" w:hAnsi="Arial" w:cs="Arial"/>
      </w:rPr>
      <w:t>February</w:t>
    </w:r>
    <w:r w:rsidRPr="004D07B9">
      <w:rPr>
        <w:rFonts w:ascii="Arial" w:hAnsi="Arial" w:cs="Arial"/>
      </w:rPr>
      <w:t>, 201</w:t>
    </w:r>
    <w:r>
      <w:rPr>
        <w:rFonts w:ascii="Arial" w:hAnsi="Arial" w:cs="Arial"/>
      </w:rPr>
      <w:t>2</w:t>
    </w:r>
  </w:p>
  <w:p w14:paraId="7F59FE28" w14:textId="77777777" w:rsidR="002E7BC9" w:rsidRDefault="002E7BC9"/>
  <w:p w14:paraId="2A8EE832" w14:textId="77777777" w:rsidR="002E7BC9" w:rsidRDefault="002E7BC9"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2F21"/>
    <w:multiLevelType w:val="hybridMultilevel"/>
    <w:tmpl w:val="8DE4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41FAB"/>
    <w:multiLevelType w:val="hybridMultilevel"/>
    <w:tmpl w:val="4ADA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4405F4"/>
    <w:multiLevelType w:val="hybridMultilevel"/>
    <w:tmpl w:val="F160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00231"/>
    <w:multiLevelType w:val="multilevel"/>
    <w:tmpl w:val="92646B1E"/>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080553FA"/>
    <w:multiLevelType w:val="hybridMultilevel"/>
    <w:tmpl w:val="55143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6B159C"/>
    <w:multiLevelType w:val="hybridMultilevel"/>
    <w:tmpl w:val="61BC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F83BD3"/>
    <w:multiLevelType w:val="hybridMultilevel"/>
    <w:tmpl w:val="9950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8">
    <w:nsid w:val="10001497"/>
    <w:multiLevelType w:val="hybridMultilevel"/>
    <w:tmpl w:val="255E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E54296"/>
    <w:multiLevelType w:val="hybridMultilevel"/>
    <w:tmpl w:val="4F3E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CA7584"/>
    <w:multiLevelType w:val="hybridMultilevel"/>
    <w:tmpl w:val="2BEC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0134C1"/>
    <w:multiLevelType w:val="hybridMultilevel"/>
    <w:tmpl w:val="0A18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CF2957"/>
    <w:multiLevelType w:val="hybridMultilevel"/>
    <w:tmpl w:val="3EE2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FE2E32"/>
    <w:multiLevelType w:val="hybridMultilevel"/>
    <w:tmpl w:val="F84C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DA758A"/>
    <w:multiLevelType w:val="hybridMultilevel"/>
    <w:tmpl w:val="8370D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5D33CF"/>
    <w:multiLevelType w:val="hybridMultilevel"/>
    <w:tmpl w:val="905EC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7">
    <w:nsid w:val="199D5B64"/>
    <w:multiLevelType w:val="hybridMultilevel"/>
    <w:tmpl w:val="885A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9">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0">
    <w:nsid w:val="247857C4"/>
    <w:multiLevelType w:val="hybridMultilevel"/>
    <w:tmpl w:val="6E14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B115FF2"/>
    <w:multiLevelType w:val="hybridMultilevel"/>
    <w:tmpl w:val="3AF8A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B3F477E"/>
    <w:multiLevelType w:val="hybridMultilevel"/>
    <w:tmpl w:val="E3D0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575EB7"/>
    <w:multiLevelType w:val="hybridMultilevel"/>
    <w:tmpl w:val="BE4E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173419D"/>
    <w:multiLevelType w:val="hybridMultilevel"/>
    <w:tmpl w:val="B30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FD22E0"/>
    <w:multiLevelType w:val="hybridMultilevel"/>
    <w:tmpl w:val="5AF25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4914FE0"/>
    <w:multiLevelType w:val="hybridMultilevel"/>
    <w:tmpl w:val="06A8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99557E"/>
    <w:multiLevelType w:val="hybridMultilevel"/>
    <w:tmpl w:val="016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70F76A2"/>
    <w:multiLevelType w:val="hybridMultilevel"/>
    <w:tmpl w:val="F7CA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0">
    <w:nsid w:val="3FCE08FF"/>
    <w:multiLevelType w:val="hybridMultilevel"/>
    <w:tmpl w:val="A678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0A5290C"/>
    <w:multiLevelType w:val="hybridMultilevel"/>
    <w:tmpl w:val="F0CE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D966D2"/>
    <w:multiLevelType w:val="hybridMultilevel"/>
    <w:tmpl w:val="C3C6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34">
    <w:nsid w:val="47D63237"/>
    <w:multiLevelType w:val="hybridMultilevel"/>
    <w:tmpl w:val="317C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9772A03"/>
    <w:multiLevelType w:val="hybridMultilevel"/>
    <w:tmpl w:val="C6DE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FBF0F92"/>
    <w:multiLevelType w:val="hybridMultilevel"/>
    <w:tmpl w:val="1B085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1364CDC"/>
    <w:multiLevelType w:val="hybridMultilevel"/>
    <w:tmpl w:val="D00C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3570447"/>
    <w:multiLevelType w:val="hybridMultilevel"/>
    <w:tmpl w:val="8794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6205F32"/>
    <w:multiLevelType w:val="hybridMultilevel"/>
    <w:tmpl w:val="9F842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79A72BB"/>
    <w:multiLevelType w:val="hybridMultilevel"/>
    <w:tmpl w:val="A566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87E2792"/>
    <w:multiLevelType w:val="hybridMultilevel"/>
    <w:tmpl w:val="E884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1220D98"/>
    <w:multiLevelType w:val="hybridMultilevel"/>
    <w:tmpl w:val="4390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60D4FDD"/>
    <w:multiLevelType w:val="hybridMultilevel"/>
    <w:tmpl w:val="0D38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62C78A1"/>
    <w:multiLevelType w:val="hybridMultilevel"/>
    <w:tmpl w:val="F4D8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47">
    <w:nsid w:val="6BB379CA"/>
    <w:multiLevelType w:val="hybridMultilevel"/>
    <w:tmpl w:val="8BEA0160"/>
    <w:lvl w:ilvl="0" w:tplc="1F26374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0066D12"/>
    <w:multiLevelType w:val="hybridMultilevel"/>
    <w:tmpl w:val="3B20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3514C3A"/>
    <w:multiLevelType w:val="hybridMultilevel"/>
    <w:tmpl w:val="0A12A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8F5307E"/>
    <w:multiLevelType w:val="hybridMultilevel"/>
    <w:tmpl w:val="3B22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2">
    <w:nsid w:val="7F2E4B86"/>
    <w:multiLevelType w:val="hybridMultilevel"/>
    <w:tmpl w:val="1874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9"/>
  </w:num>
  <w:num w:numId="3">
    <w:abstractNumId w:val="29"/>
  </w:num>
  <w:num w:numId="4">
    <w:abstractNumId w:val="51"/>
  </w:num>
  <w:num w:numId="5">
    <w:abstractNumId w:val="18"/>
  </w:num>
  <w:num w:numId="6">
    <w:abstractNumId w:val="16"/>
  </w:num>
  <w:num w:numId="7">
    <w:abstractNumId w:val="7"/>
  </w:num>
  <w:num w:numId="8">
    <w:abstractNumId w:val="46"/>
  </w:num>
  <w:num w:numId="9">
    <w:abstractNumId w:val="45"/>
  </w:num>
  <w:num w:numId="10">
    <w:abstractNumId w:val="3"/>
  </w:num>
  <w:num w:numId="11">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38"/>
  </w:num>
  <w:num w:numId="14">
    <w:abstractNumId w:val="30"/>
  </w:num>
  <w:num w:numId="15">
    <w:abstractNumId w:val="21"/>
  </w:num>
  <w:num w:numId="16">
    <w:abstractNumId w:val="25"/>
  </w:num>
  <w:num w:numId="17">
    <w:abstractNumId w:val="15"/>
  </w:num>
  <w:num w:numId="18">
    <w:abstractNumId w:val="34"/>
  </w:num>
  <w:num w:numId="19">
    <w:abstractNumId w:val="35"/>
  </w:num>
  <w:num w:numId="20">
    <w:abstractNumId w:val="26"/>
  </w:num>
  <w:num w:numId="21">
    <w:abstractNumId w:val="11"/>
  </w:num>
  <w:num w:numId="22">
    <w:abstractNumId w:val="49"/>
  </w:num>
  <w:num w:numId="23">
    <w:abstractNumId w:val="47"/>
  </w:num>
  <w:num w:numId="24">
    <w:abstractNumId w:val="42"/>
  </w:num>
  <w:num w:numId="25">
    <w:abstractNumId w:val="50"/>
  </w:num>
  <w:num w:numId="26">
    <w:abstractNumId w:val="2"/>
  </w:num>
  <w:num w:numId="27">
    <w:abstractNumId w:val="31"/>
  </w:num>
  <w:num w:numId="28">
    <w:abstractNumId w:val="24"/>
  </w:num>
  <w:num w:numId="29">
    <w:abstractNumId w:val="41"/>
  </w:num>
  <w:num w:numId="30">
    <w:abstractNumId w:val="36"/>
  </w:num>
  <w:num w:numId="31">
    <w:abstractNumId w:val="32"/>
  </w:num>
  <w:num w:numId="32">
    <w:abstractNumId w:val="43"/>
  </w:num>
  <w:num w:numId="33">
    <w:abstractNumId w:val="20"/>
  </w:num>
  <w:num w:numId="34">
    <w:abstractNumId w:val="12"/>
  </w:num>
  <w:num w:numId="35">
    <w:abstractNumId w:val="23"/>
  </w:num>
  <w:num w:numId="36">
    <w:abstractNumId w:val="17"/>
  </w:num>
  <w:num w:numId="37">
    <w:abstractNumId w:val="27"/>
  </w:num>
  <w:num w:numId="38">
    <w:abstractNumId w:val="4"/>
  </w:num>
  <w:num w:numId="39">
    <w:abstractNumId w:val="14"/>
  </w:num>
  <w:num w:numId="40">
    <w:abstractNumId w:val="37"/>
  </w:num>
  <w:num w:numId="41">
    <w:abstractNumId w:val="8"/>
  </w:num>
  <w:num w:numId="42">
    <w:abstractNumId w:val="0"/>
  </w:num>
  <w:num w:numId="43">
    <w:abstractNumId w:val="9"/>
  </w:num>
  <w:num w:numId="44">
    <w:abstractNumId w:val="13"/>
  </w:num>
  <w:num w:numId="45">
    <w:abstractNumId w:val="28"/>
  </w:num>
  <w:num w:numId="46">
    <w:abstractNumId w:val="22"/>
  </w:num>
  <w:num w:numId="47">
    <w:abstractNumId w:val="10"/>
  </w:num>
  <w:num w:numId="48">
    <w:abstractNumId w:val="44"/>
  </w:num>
  <w:num w:numId="49">
    <w:abstractNumId w:val="39"/>
  </w:num>
  <w:num w:numId="50">
    <w:abstractNumId w:val="52"/>
  </w:num>
  <w:num w:numId="51">
    <w:abstractNumId w:val="6"/>
  </w:num>
  <w:num w:numId="52">
    <w:abstractNumId w:val="40"/>
  </w:num>
  <w:num w:numId="53">
    <w:abstractNumId w:val="48"/>
  </w:num>
  <w:num w:numId="54">
    <w:abstractNumId w:val="5"/>
  </w:num>
  <w:num w:numId="55">
    <w:abstractNumId w:val="3"/>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8"/>
  <w:displayBackgroundShape/>
  <w:embedSystemFonts/>
  <w:activeWritingStyle w:appName="MSWord" w:lang="en-US" w:vendorID="64" w:dllVersion="131078" w:nlCheck="1" w:checkStyle="1"/>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10B24"/>
    <w:rsid w:val="00010DA0"/>
    <w:rsid w:val="00013DEB"/>
    <w:rsid w:val="00016DF0"/>
    <w:rsid w:val="000210D0"/>
    <w:rsid w:val="000233B0"/>
    <w:rsid w:val="00024410"/>
    <w:rsid w:val="00025068"/>
    <w:rsid w:val="00026197"/>
    <w:rsid w:val="00030158"/>
    <w:rsid w:val="00031787"/>
    <w:rsid w:val="0003338C"/>
    <w:rsid w:val="000340C2"/>
    <w:rsid w:val="000426DC"/>
    <w:rsid w:val="00042CD2"/>
    <w:rsid w:val="0004459C"/>
    <w:rsid w:val="00047945"/>
    <w:rsid w:val="00052915"/>
    <w:rsid w:val="00053139"/>
    <w:rsid w:val="0005327A"/>
    <w:rsid w:val="00055DBF"/>
    <w:rsid w:val="000604F7"/>
    <w:rsid w:val="0006154B"/>
    <w:rsid w:val="000705D9"/>
    <w:rsid w:val="000821DC"/>
    <w:rsid w:val="00085B55"/>
    <w:rsid w:val="00090A26"/>
    <w:rsid w:val="000A4915"/>
    <w:rsid w:val="000A5EA6"/>
    <w:rsid w:val="000A6638"/>
    <w:rsid w:val="000A7B01"/>
    <w:rsid w:val="000B0AE3"/>
    <w:rsid w:val="000B1400"/>
    <w:rsid w:val="000B60E3"/>
    <w:rsid w:val="000B6EFE"/>
    <w:rsid w:val="000D3FC9"/>
    <w:rsid w:val="000D6EB8"/>
    <w:rsid w:val="000E33D8"/>
    <w:rsid w:val="000E3F24"/>
    <w:rsid w:val="000E7165"/>
    <w:rsid w:val="000E7462"/>
    <w:rsid w:val="000F377B"/>
    <w:rsid w:val="000F438B"/>
    <w:rsid w:val="000F602B"/>
    <w:rsid w:val="00104ED1"/>
    <w:rsid w:val="00110E36"/>
    <w:rsid w:val="0011536B"/>
    <w:rsid w:val="0011645F"/>
    <w:rsid w:val="001254E9"/>
    <w:rsid w:val="00131106"/>
    <w:rsid w:val="00131AC4"/>
    <w:rsid w:val="001342B4"/>
    <w:rsid w:val="00135988"/>
    <w:rsid w:val="00137F55"/>
    <w:rsid w:val="00150799"/>
    <w:rsid w:val="00150E44"/>
    <w:rsid w:val="001561F7"/>
    <w:rsid w:val="00156749"/>
    <w:rsid w:val="0015707F"/>
    <w:rsid w:val="00157602"/>
    <w:rsid w:val="00157F38"/>
    <w:rsid w:val="00162F5C"/>
    <w:rsid w:val="00163957"/>
    <w:rsid w:val="001646FD"/>
    <w:rsid w:val="0016637C"/>
    <w:rsid w:val="00166584"/>
    <w:rsid w:val="00173821"/>
    <w:rsid w:val="00174A3F"/>
    <w:rsid w:val="00175021"/>
    <w:rsid w:val="0017522C"/>
    <w:rsid w:val="001811FA"/>
    <w:rsid w:val="0018237D"/>
    <w:rsid w:val="001823F8"/>
    <w:rsid w:val="00182999"/>
    <w:rsid w:val="00187E27"/>
    <w:rsid w:val="00193714"/>
    <w:rsid w:val="00193BDC"/>
    <w:rsid w:val="00194B82"/>
    <w:rsid w:val="00197A19"/>
    <w:rsid w:val="001A0895"/>
    <w:rsid w:val="001A161E"/>
    <w:rsid w:val="001A1D41"/>
    <w:rsid w:val="001A37B5"/>
    <w:rsid w:val="001A5652"/>
    <w:rsid w:val="001B2AC4"/>
    <w:rsid w:val="001C4A8F"/>
    <w:rsid w:val="001C770E"/>
    <w:rsid w:val="001D079B"/>
    <w:rsid w:val="001D79EC"/>
    <w:rsid w:val="001E2C8A"/>
    <w:rsid w:val="001E352F"/>
    <w:rsid w:val="001E49E9"/>
    <w:rsid w:val="001F1495"/>
    <w:rsid w:val="001F1E33"/>
    <w:rsid w:val="001F3779"/>
    <w:rsid w:val="001F3C5E"/>
    <w:rsid w:val="001F4BC0"/>
    <w:rsid w:val="001F5946"/>
    <w:rsid w:val="001F6925"/>
    <w:rsid w:val="002040E2"/>
    <w:rsid w:val="0020479E"/>
    <w:rsid w:val="00206250"/>
    <w:rsid w:val="00216293"/>
    <w:rsid w:val="00216B0A"/>
    <w:rsid w:val="00217360"/>
    <w:rsid w:val="002251D2"/>
    <w:rsid w:val="00226219"/>
    <w:rsid w:val="002272DC"/>
    <w:rsid w:val="0022735F"/>
    <w:rsid w:val="0022749B"/>
    <w:rsid w:val="0023121F"/>
    <w:rsid w:val="002335B1"/>
    <w:rsid w:val="0023673D"/>
    <w:rsid w:val="00237B77"/>
    <w:rsid w:val="00245094"/>
    <w:rsid w:val="002457C3"/>
    <w:rsid w:val="002520B8"/>
    <w:rsid w:val="00254DAA"/>
    <w:rsid w:val="00255A27"/>
    <w:rsid w:val="00256FB1"/>
    <w:rsid w:val="00257496"/>
    <w:rsid w:val="00263A93"/>
    <w:rsid w:val="00265F30"/>
    <w:rsid w:val="00266C32"/>
    <w:rsid w:val="00272C61"/>
    <w:rsid w:val="002820E3"/>
    <w:rsid w:val="00282E00"/>
    <w:rsid w:val="002833F1"/>
    <w:rsid w:val="00284B5B"/>
    <w:rsid w:val="002852D2"/>
    <w:rsid w:val="00294B05"/>
    <w:rsid w:val="002962B6"/>
    <w:rsid w:val="002A204C"/>
    <w:rsid w:val="002A603C"/>
    <w:rsid w:val="002B0BC7"/>
    <w:rsid w:val="002B65DA"/>
    <w:rsid w:val="002B6704"/>
    <w:rsid w:val="002C0249"/>
    <w:rsid w:val="002C5A6A"/>
    <w:rsid w:val="002C7D2F"/>
    <w:rsid w:val="002D13AA"/>
    <w:rsid w:val="002D708E"/>
    <w:rsid w:val="002E1BA8"/>
    <w:rsid w:val="002E75DA"/>
    <w:rsid w:val="002E7BC9"/>
    <w:rsid w:val="002F0580"/>
    <w:rsid w:val="002F09F0"/>
    <w:rsid w:val="002F0AC2"/>
    <w:rsid w:val="002F2184"/>
    <w:rsid w:val="002F2AB1"/>
    <w:rsid w:val="002F4F02"/>
    <w:rsid w:val="00300366"/>
    <w:rsid w:val="0030257D"/>
    <w:rsid w:val="00304173"/>
    <w:rsid w:val="00307C2F"/>
    <w:rsid w:val="0031207A"/>
    <w:rsid w:val="0031251A"/>
    <w:rsid w:val="00314031"/>
    <w:rsid w:val="003160E3"/>
    <w:rsid w:val="00316EB9"/>
    <w:rsid w:val="00324365"/>
    <w:rsid w:val="00327A3B"/>
    <w:rsid w:val="003303C0"/>
    <w:rsid w:val="00333C4D"/>
    <w:rsid w:val="0033439A"/>
    <w:rsid w:val="00341F6D"/>
    <w:rsid w:val="00343216"/>
    <w:rsid w:val="003444D9"/>
    <w:rsid w:val="003459C0"/>
    <w:rsid w:val="00351291"/>
    <w:rsid w:val="00353B9A"/>
    <w:rsid w:val="00356ACB"/>
    <w:rsid w:val="003614C2"/>
    <w:rsid w:val="00361EC8"/>
    <w:rsid w:val="003627FD"/>
    <w:rsid w:val="0036543E"/>
    <w:rsid w:val="00366205"/>
    <w:rsid w:val="00367DDF"/>
    <w:rsid w:val="00371309"/>
    <w:rsid w:val="003715FA"/>
    <w:rsid w:val="00371967"/>
    <w:rsid w:val="00374DBA"/>
    <w:rsid w:val="0037789F"/>
    <w:rsid w:val="003819F9"/>
    <w:rsid w:val="00383A8B"/>
    <w:rsid w:val="003855B1"/>
    <w:rsid w:val="0038575E"/>
    <w:rsid w:val="00392218"/>
    <w:rsid w:val="00392F5C"/>
    <w:rsid w:val="00393D51"/>
    <w:rsid w:val="003957A5"/>
    <w:rsid w:val="00397279"/>
    <w:rsid w:val="003A1812"/>
    <w:rsid w:val="003A4485"/>
    <w:rsid w:val="003B34C3"/>
    <w:rsid w:val="003B78A6"/>
    <w:rsid w:val="003C1985"/>
    <w:rsid w:val="003C2490"/>
    <w:rsid w:val="003C4BD8"/>
    <w:rsid w:val="003C4ECC"/>
    <w:rsid w:val="003D09A7"/>
    <w:rsid w:val="003D614A"/>
    <w:rsid w:val="003E06B9"/>
    <w:rsid w:val="003E6DED"/>
    <w:rsid w:val="003E7869"/>
    <w:rsid w:val="003F027F"/>
    <w:rsid w:val="003F1D58"/>
    <w:rsid w:val="003F2067"/>
    <w:rsid w:val="003F6302"/>
    <w:rsid w:val="00400393"/>
    <w:rsid w:val="00413CFA"/>
    <w:rsid w:val="00417020"/>
    <w:rsid w:val="00422548"/>
    <w:rsid w:val="0042313B"/>
    <w:rsid w:val="00424B43"/>
    <w:rsid w:val="004266DE"/>
    <w:rsid w:val="0042684E"/>
    <w:rsid w:val="00433AD6"/>
    <w:rsid w:val="004378B3"/>
    <w:rsid w:val="00437EAD"/>
    <w:rsid w:val="00441409"/>
    <w:rsid w:val="00441B7E"/>
    <w:rsid w:val="00441FE3"/>
    <w:rsid w:val="00445904"/>
    <w:rsid w:val="004461C4"/>
    <w:rsid w:val="00450A94"/>
    <w:rsid w:val="0045194B"/>
    <w:rsid w:val="0045727F"/>
    <w:rsid w:val="00461CC4"/>
    <w:rsid w:val="00463825"/>
    <w:rsid w:val="00464F1C"/>
    <w:rsid w:val="00470476"/>
    <w:rsid w:val="00470686"/>
    <w:rsid w:val="00470BB6"/>
    <w:rsid w:val="00470E2C"/>
    <w:rsid w:val="004759E0"/>
    <w:rsid w:val="004769B3"/>
    <w:rsid w:val="00477100"/>
    <w:rsid w:val="00483F58"/>
    <w:rsid w:val="00490243"/>
    <w:rsid w:val="004913A6"/>
    <w:rsid w:val="00492ECF"/>
    <w:rsid w:val="004968FB"/>
    <w:rsid w:val="004A288A"/>
    <w:rsid w:val="004A5998"/>
    <w:rsid w:val="004A6307"/>
    <w:rsid w:val="004C5F9B"/>
    <w:rsid w:val="004D07B9"/>
    <w:rsid w:val="004E31BA"/>
    <w:rsid w:val="004E4EDF"/>
    <w:rsid w:val="004E4F17"/>
    <w:rsid w:val="004E57CE"/>
    <w:rsid w:val="004F0F0B"/>
    <w:rsid w:val="004F6A40"/>
    <w:rsid w:val="004F6D5C"/>
    <w:rsid w:val="004F6E48"/>
    <w:rsid w:val="00500FDD"/>
    <w:rsid w:val="005010D4"/>
    <w:rsid w:val="00502610"/>
    <w:rsid w:val="005031DF"/>
    <w:rsid w:val="00503C02"/>
    <w:rsid w:val="00503C3A"/>
    <w:rsid w:val="00505C45"/>
    <w:rsid w:val="0050673D"/>
    <w:rsid w:val="00512F11"/>
    <w:rsid w:val="0051407F"/>
    <w:rsid w:val="005161AF"/>
    <w:rsid w:val="0051708D"/>
    <w:rsid w:val="00520D31"/>
    <w:rsid w:val="005211A3"/>
    <w:rsid w:val="00521973"/>
    <w:rsid w:val="005241DD"/>
    <w:rsid w:val="00525213"/>
    <w:rsid w:val="0052662F"/>
    <w:rsid w:val="00526A20"/>
    <w:rsid w:val="005273FE"/>
    <w:rsid w:val="00534524"/>
    <w:rsid w:val="0054127D"/>
    <w:rsid w:val="005432A9"/>
    <w:rsid w:val="00543CF9"/>
    <w:rsid w:val="0054412F"/>
    <w:rsid w:val="00544A88"/>
    <w:rsid w:val="005507B2"/>
    <w:rsid w:val="00553721"/>
    <w:rsid w:val="00555349"/>
    <w:rsid w:val="00556288"/>
    <w:rsid w:val="005601AC"/>
    <w:rsid w:val="00562658"/>
    <w:rsid w:val="00565582"/>
    <w:rsid w:val="005755FC"/>
    <w:rsid w:val="00577993"/>
    <w:rsid w:val="00585A91"/>
    <w:rsid w:val="00593A2D"/>
    <w:rsid w:val="00596BDF"/>
    <w:rsid w:val="005A0C5C"/>
    <w:rsid w:val="005A5C87"/>
    <w:rsid w:val="005B142D"/>
    <w:rsid w:val="005B1D06"/>
    <w:rsid w:val="005B7C5B"/>
    <w:rsid w:val="005C5837"/>
    <w:rsid w:val="005D1093"/>
    <w:rsid w:val="005D12EB"/>
    <w:rsid w:val="005D33EC"/>
    <w:rsid w:val="005D36C3"/>
    <w:rsid w:val="005D3797"/>
    <w:rsid w:val="005D48CB"/>
    <w:rsid w:val="005D5E53"/>
    <w:rsid w:val="005D7811"/>
    <w:rsid w:val="005E7367"/>
    <w:rsid w:val="005E7C04"/>
    <w:rsid w:val="005F0349"/>
    <w:rsid w:val="005F05B2"/>
    <w:rsid w:val="005F68E4"/>
    <w:rsid w:val="005F7A67"/>
    <w:rsid w:val="006051DD"/>
    <w:rsid w:val="00605447"/>
    <w:rsid w:val="00605546"/>
    <w:rsid w:val="00605CE9"/>
    <w:rsid w:val="00606E9E"/>
    <w:rsid w:val="006167A2"/>
    <w:rsid w:val="00616B5F"/>
    <w:rsid w:val="006173CD"/>
    <w:rsid w:val="00627180"/>
    <w:rsid w:val="006301D8"/>
    <w:rsid w:val="0063155B"/>
    <w:rsid w:val="00632A09"/>
    <w:rsid w:val="00632ED4"/>
    <w:rsid w:val="00637A12"/>
    <w:rsid w:val="00642AE2"/>
    <w:rsid w:val="00644C78"/>
    <w:rsid w:val="006467AF"/>
    <w:rsid w:val="00656127"/>
    <w:rsid w:val="00660D9C"/>
    <w:rsid w:val="0066107C"/>
    <w:rsid w:val="006652B2"/>
    <w:rsid w:val="00670FFF"/>
    <w:rsid w:val="006717D2"/>
    <w:rsid w:val="00671D20"/>
    <w:rsid w:val="00674997"/>
    <w:rsid w:val="00674F1B"/>
    <w:rsid w:val="006825CD"/>
    <w:rsid w:val="006828B0"/>
    <w:rsid w:val="006828D4"/>
    <w:rsid w:val="0069063B"/>
    <w:rsid w:val="00691A52"/>
    <w:rsid w:val="00692319"/>
    <w:rsid w:val="00696322"/>
    <w:rsid w:val="006A2E82"/>
    <w:rsid w:val="006A312A"/>
    <w:rsid w:val="006A31E8"/>
    <w:rsid w:val="006B0577"/>
    <w:rsid w:val="006C13AD"/>
    <w:rsid w:val="006C3425"/>
    <w:rsid w:val="006C420A"/>
    <w:rsid w:val="006C4ADB"/>
    <w:rsid w:val="006C5401"/>
    <w:rsid w:val="006C77A6"/>
    <w:rsid w:val="006E1871"/>
    <w:rsid w:val="006E5FAD"/>
    <w:rsid w:val="006E700E"/>
    <w:rsid w:val="006F00A2"/>
    <w:rsid w:val="006F3413"/>
    <w:rsid w:val="006F3822"/>
    <w:rsid w:val="006F449E"/>
    <w:rsid w:val="0070042D"/>
    <w:rsid w:val="00704201"/>
    <w:rsid w:val="00706F27"/>
    <w:rsid w:val="00711660"/>
    <w:rsid w:val="00713F98"/>
    <w:rsid w:val="0072099C"/>
    <w:rsid w:val="0072265A"/>
    <w:rsid w:val="007232F7"/>
    <w:rsid w:val="007239F9"/>
    <w:rsid w:val="00725ABB"/>
    <w:rsid w:val="007278EA"/>
    <w:rsid w:val="00732DE0"/>
    <w:rsid w:val="00733C6A"/>
    <w:rsid w:val="0073651F"/>
    <w:rsid w:val="0074039D"/>
    <w:rsid w:val="0074133A"/>
    <w:rsid w:val="00741F60"/>
    <w:rsid w:val="00742821"/>
    <w:rsid w:val="00745DE5"/>
    <w:rsid w:val="00753E07"/>
    <w:rsid w:val="007567B0"/>
    <w:rsid w:val="00756E95"/>
    <w:rsid w:val="0075746D"/>
    <w:rsid w:val="00762AAA"/>
    <w:rsid w:val="0076306C"/>
    <w:rsid w:val="007631A3"/>
    <w:rsid w:val="0077163F"/>
    <w:rsid w:val="007753E4"/>
    <w:rsid w:val="00784C80"/>
    <w:rsid w:val="007853DF"/>
    <w:rsid w:val="00786F3A"/>
    <w:rsid w:val="007912CF"/>
    <w:rsid w:val="00794481"/>
    <w:rsid w:val="007A42EC"/>
    <w:rsid w:val="007B340C"/>
    <w:rsid w:val="007D024D"/>
    <w:rsid w:val="007D2C8E"/>
    <w:rsid w:val="007D445C"/>
    <w:rsid w:val="007D5E1F"/>
    <w:rsid w:val="007D6086"/>
    <w:rsid w:val="007D67D4"/>
    <w:rsid w:val="007D7BC7"/>
    <w:rsid w:val="007E0F24"/>
    <w:rsid w:val="007E2097"/>
    <w:rsid w:val="007E45DF"/>
    <w:rsid w:val="007E53E0"/>
    <w:rsid w:val="007E5C81"/>
    <w:rsid w:val="007E63C7"/>
    <w:rsid w:val="007F1C14"/>
    <w:rsid w:val="007F3D4A"/>
    <w:rsid w:val="007F58B5"/>
    <w:rsid w:val="007F6EF2"/>
    <w:rsid w:val="007F72B8"/>
    <w:rsid w:val="0080191F"/>
    <w:rsid w:val="00801FE9"/>
    <w:rsid w:val="0080253D"/>
    <w:rsid w:val="008036ED"/>
    <w:rsid w:val="008046A9"/>
    <w:rsid w:val="00806CA4"/>
    <w:rsid w:val="00811CB4"/>
    <w:rsid w:val="008150FA"/>
    <w:rsid w:val="00816B43"/>
    <w:rsid w:val="0081702C"/>
    <w:rsid w:val="008176EF"/>
    <w:rsid w:val="00817A00"/>
    <w:rsid w:val="00820A17"/>
    <w:rsid w:val="008334B3"/>
    <w:rsid w:val="00835EBB"/>
    <w:rsid w:val="00836DA5"/>
    <w:rsid w:val="00837C7A"/>
    <w:rsid w:val="00840529"/>
    <w:rsid w:val="00842F51"/>
    <w:rsid w:val="00851ADB"/>
    <w:rsid w:val="00853FAC"/>
    <w:rsid w:val="00862195"/>
    <w:rsid w:val="008637C8"/>
    <w:rsid w:val="008653C9"/>
    <w:rsid w:val="00867571"/>
    <w:rsid w:val="0087040D"/>
    <w:rsid w:val="008709C3"/>
    <w:rsid w:val="00874A3B"/>
    <w:rsid w:val="00883D6F"/>
    <w:rsid w:val="00884A3F"/>
    <w:rsid w:val="00885938"/>
    <w:rsid w:val="00886C25"/>
    <w:rsid w:val="008877C5"/>
    <w:rsid w:val="00891B99"/>
    <w:rsid w:val="00892046"/>
    <w:rsid w:val="008955F4"/>
    <w:rsid w:val="008A5118"/>
    <w:rsid w:val="008B0B51"/>
    <w:rsid w:val="008B134A"/>
    <w:rsid w:val="008B1418"/>
    <w:rsid w:val="008B1C44"/>
    <w:rsid w:val="008B32C0"/>
    <w:rsid w:val="008B4BA3"/>
    <w:rsid w:val="008B5DC1"/>
    <w:rsid w:val="008B6DC2"/>
    <w:rsid w:val="008B6F20"/>
    <w:rsid w:val="008C496A"/>
    <w:rsid w:val="008D752D"/>
    <w:rsid w:val="008E1C7D"/>
    <w:rsid w:val="008E5602"/>
    <w:rsid w:val="008E5C30"/>
    <w:rsid w:val="008F4CE4"/>
    <w:rsid w:val="008F6D65"/>
    <w:rsid w:val="008F7ADA"/>
    <w:rsid w:val="00901829"/>
    <w:rsid w:val="00901DD4"/>
    <w:rsid w:val="0090325C"/>
    <w:rsid w:val="00906071"/>
    <w:rsid w:val="00906F81"/>
    <w:rsid w:val="009276BB"/>
    <w:rsid w:val="0093109B"/>
    <w:rsid w:val="00941CE2"/>
    <w:rsid w:val="00941EAB"/>
    <w:rsid w:val="00943863"/>
    <w:rsid w:val="00952064"/>
    <w:rsid w:val="00956008"/>
    <w:rsid w:val="00966709"/>
    <w:rsid w:val="009669AF"/>
    <w:rsid w:val="00971C20"/>
    <w:rsid w:val="00980751"/>
    <w:rsid w:val="0098160F"/>
    <w:rsid w:val="00982F2E"/>
    <w:rsid w:val="00984FAF"/>
    <w:rsid w:val="00985DC1"/>
    <w:rsid w:val="009875C8"/>
    <w:rsid w:val="009916A7"/>
    <w:rsid w:val="00997D0E"/>
    <w:rsid w:val="009A1493"/>
    <w:rsid w:val="009A3336"/>
    <w:rsid w:val="009A63DD"/>
    <w:rsid w:val="009A781A"/>
    <w:rsid w:val="009B012F"/>
    <w:rsid w:val="009B2CC5"/>
    <w:rsid w:val="009C0821"/>
    <w:rsid w:val="009C2DB2"/>
    <w:rsid w:val="009C5AB5"/>
    <w:rsid w:val="009C610A"/>
    <w:rsid w:val="009C6CBB"/>
    <w:rsid w:val="009D739D"/>
    <w:rsid w:val="009D743E"/>
    <w:rsid w:val="009D7F95"/>
    <w:rsid w:val="009E18FB"/>
    <w:rsid w:val="009E5C44"/>
    <w:rsid w:val="009F251D"/>
    <w:rsid w:val="009F602E"/>
    <w:rsid w:val="00A01BC9"/>
    <w:rsid w:val="00A06537"/>
    <w:rsid w:val="00A06820"/>
    <w:rsid w:val="00A1010A"/>
    <w:rsid w:val="00A12808"/>
    <w:rsid w:val="00A201E3"/>
    <w:rsid w:val="00A2367B"/>
    <w:rsid w:val="00A24950"/>
    <w:rsid w:val="00A24F84"/>
    <w:rsid w:val="00A27D04"/>
    <w:rsid w:val="00A31F3F"/>
    <w:rsid w:val="00A32020"/>
    <w:rsid w:val="00A355DC"/>
    <w:rsid w:val="00A35FA6"/>
    <w:rsid w:val="00A3777C"/>
    <w:rsid w:val="00A41624"/>
    <w:rsid w:val="00A41B24"/>
    <w:rsid w:val="00A443E5"/>
    <w:rsid w:val="00A4698B"/>
    <w:rsid w:val="00A5043C"/>
    <w:rsid w:val="00A51BE5"/>
    <w:rsid w:val="00A542BD"/>
    <w:rsid w:val="00A57FC9"/>
    <w:rsid w:val="00A6059B"/>
    <w:rsid w:val="00A72EBA"/>
    <w:rsid w:val="00A77C92"/>
    <w:rsid w:val="00A810E6"/>
    <w:rsid w:val="00A85EBC"/>
    <w:rsid w:val="00A93051"/>
    <w:rsid w:val="00A93EB5"/>
    <w:rsid w:val="00A953F7"/>
    <w:rsid w:val="00A95586"/>
    <w:rsid w:val="00A97918"/>
    <w:rsid w:val="00AA1E81"/>
    <w:rsid w:val="00AA291A"/>
    <w:rsid w:val="00AA7885"/>
    <w:rsid w:val="00AB1FA5"/>
    <w:rsid w:val="00AB39B0"/>
    <w:rsid w:val="00AB418D"/>
    <w:rsid w:val="00AB6B3D"/>
    <w:rsid w:val="00AB6CF3"/>
    <w:rsid w:val="00AC25D2"/>
    <w:rsid w:val="00AC5CC8"/>
    <w:rsid w:val="00AD12A8"/>
    <w:rsid w:val="00AD3D2D"/>
    <w:rsid w:val="00AD49A6"/>
    <w:rsid w:val="00AE0A41"/>
    <w:rsid w:val="00AE1C5A"/>
    <w:rsid w:val="00AE2831"/>
    <w:rsid w:val="00AE6600"/>
    <w:rsid w:val="00AF185F"/>
    <w:rsid w:val="00AF7AF6"/>
    <w:rsid w:val="00B011F1"/>
    <w:rsid w:val="00B01724"/>
    <w:rsid w:val="00B0315B"/>
    <w:rsid w:val="00B13693"/>
    <w:rsid w:val="00B147AC"/>
    <w:rsid w:val="00B14A59"/>
    <w:rsid w:val="00B2592D"/>
    <w:rsid w:val="00B34323"/>
    <w:rsid w:val="00B40BD9"/>
    <w:rsid w:val="00B417D7"/>
    <w:rsid w:val="00B433ED"/>
    <w:rsid w:val="00B438FE"/>
    <w:rsid w:val="00B439C9"/>
    <w:rsid w:val="00B442DE"/>
    <w:rsid w:val="00B46C8D"/>
    <w:rsid w:val="00B52594"/>
    <w:rsid w:val="00B65D0B"/>
    <w:rsid w:val="00B661B7"/>
    <w:rsid w:val="00B66E21"/>
    <w:rsid w:val="00B74D42"/>
    <w:rsid w:val="00B75001"/>
    <w:rsid w:val="00B80934"/>
    <w:rsid w:val="00B844AD"/>
    <w:rsid w:val="00B8554E"/>
    <w:rsid w:val="00B8735B"/>
    <w:rsid w:val="00B943E6"/>
    <w:rsid w:val="00BA6D3C"/>
    <w:rsid w:val="00BB0A87"/>
    <w:rsid w:val="00BB56FD"/>
    <w:rsid w:val="00BB6FC7"/>
    <w:rsid w:val="00BB73E9"/>
    <w:rsid w:val="00BC0823"/>
    <w:rsid w:val="00BC1F92"/>
    <w:rsid w:val="00BC67F0"/>
    <w:rsid w:val="00BC6C27"/>
    <w:rsid w:val="00BD28DE"/>
    <w:rsid w:val="00BD4B37"/>
    <w:rsid w:val="00BD60F4"/>
    <w:rsid w:val="00BD7DCF"/>
    <w:rsid w:val="00BD7EB6"/>
    <w:rsid w:val="00BE03DA"/>
    <w:rsid w:val="00BE1090"/>
    <w:rsid w:val="00BE4FB6"/>
    <w:rsid w:val="00BE6A0E"/>
    <w:rsid w:val="00BF263F"/>
    <w:rsid w:val="00BF3126"/>
    <w:rsid w:val="00BF6A5E"/>
    <w:rsid w:val="00C065CB"/>
    <w:rsid w:val="00C13848"/>
    <w:rsid w:val="00C17981"/>
    <w:rsid w:val="00C2148A"/>
    <w:rsid w:val="00C21BE4"/>
    <w:rsid w:val="00C244A4"/>
    <w:rsid w:val="00C27347"/>
    <w:rsid w:val="00C304EB"/>
    <w:rsid w:val="00C41A13"/>
    <w:rsid w:val="00C43429"/>
    <w:rsid w:val="00C50011"/>
    <w:rsid w:val="00C6526E"/>
    <w:rsid w:val="00C670F7"/>
    <w:rsid w:val="00C8130A"/>
    <w:rsid w:val="00C81FB1"/>
    <w:rsid w:val="00C84438"/>
    <w:rsid w:val="00C910EF"/>
    <w:rsid w:val="00C917AC"/>
    <w:rsid w:val="00CA4242"/>
    <w:rsid w:val="00CA5751"/>
    <w:rsid w:val="00CB10AC"/>
    <w:rsid w:val="00CC2304"/>
    <w:rsid w:val="00CD7D24"/>
    <w:rsid w:val="00CE5F34"/>
    <w:rsid w:val="00CF5407"/>
    <w:rsid w:val="00D000F8"/>
    <w:rsid w:val="00D0709E"/>
    <w:rsid w:val="00D10A70"/>
    <w:rsid w:val="00D14C05"/>
    <w:rsid w:val="00D20E72"/>
    <w:rsid w:val="00D369F2"/>
    <w:rsid w:val="00D37391"/>
    <w:rsid w:val="00D45B5A"/>
    <w:rsid w:val="00D52473"/>
    <w:rsid w:val="00D5266F"/>
    <w:rsid w:val="00D56613"/>
    <w:rsid w:val="00D56BAC"/>
    <w:rsid w:val="00D6315E"/>
    <w:rsid w:val="00D65E3A"/>
    <w:rsid w:val="00D66832"/>
    <w:rsid w:val="00D7031F"/>
    <w:rsid w:val="00D74C08"/>
    <w:rsid w:val="00D7571E"/>
    <w:rsid w:val="00D7666B"/>
    <w:rsid w:val="00D76951"/>
    <w:rsid w:val="00D8275B"/>
    <w:rsid w:val="00D90060"/>
    <w:rsid w:val="00D9319C"/>
    <w:rsid w:val="00DA18F0"/>
    <w:rsid w:val="00DA4B75"/>
    <w:rsid w:val="00DA7346"/>
    <w:rsid w:val="00DB2FA1"/>
    <w:rsid w:val="00DC20E2"/>
    <w:rsid w:val="00DC38FC"/>
    <w:rsid w:val="00DC54A7"/>
    <w:rsid w:val="00DD49E8"/>
    <w:rsid w:val="00DD4C78"/>
    <w:rsid w:val="00DE0B74"/>
    <w:rsid w:val="00DE1B7F"/>
    <w:rsid w:val="00DE7483"/>
    <w:rsid w:val="00DE78EF"/>
    <w:rsid w:val="00DF5280"/>
    <w:rsid w:val="00E00631"/>
    <w:rsid w:val="00E021FE"/>
    <w:rsid w:val="00E02B52"/>
    <w:rsid w:val="00E0364B"/>
    <w:rsid w:val="00E039AD"/>
    <w:rsid w:val="00E043A8"/>
    <w:rsid w:val="00E066D2"/>
    <w:rsid w:val="00E075D0"/>
    <w:rsid w:val="00E10174"/>
    <w:rsid w:val="00E108E7"/>
    <w:rsid w:val="00E11354"/>
    <w:rsid w:val="00E128E4"/>
    <w:rsid w:val="00E24483"/>
    <w:rsid w:val="00E27B80"/>
    <w:rsid w:val="00E318B9"/>
    <w:rsid w:val="00E377EA"/>
    <w:rsid w:val="00E37B79"/>
    <w:rsid w:val="00E42DF1"/>
    <w:rsid w:val="00E46EBD"/>
    <w:rsid w:val="00E52FBF"/>
    <w:rsid w:val="00E5327C"/>
    <w:rsid w:val="00E6351E"/>
    <w:rsid w:val="00E672FD"/>
    <w:rsid w:val="00E718BE"/>
    <w:rsid w:val="00E76C18"/>
    <w:rsid w:val="00E86424"/>
    <w:rsid w:val="00EA462E"/>
    <w:rsid w:val="00EA6D00"/>
    <w:rsid w:val="00EB0745"/>
    <w:rsid w:val="00EB3879"/>
    <w:rsid w:val="00EB50D5"/>
    <w:rsid w:val="00EB5DBD"/>
    <w:rsid w:val="00EB6E92"/>
    <w:rsid w:val="00EB712D"/>
    <w:rsid w:val="00EC34AD"/>
    <w:rsid w:val="00EC3EAC"/>
    <w:rsid w:val="00EC4880"/>
    <w:rsid w:val="00EC5CD4"/>
    <w:rsid w:val="00EC5F3C"/>
    <w:rsid w:val="00EC6A88"/>
    <w:rsid w:val="00EC7C03"/>
    <w:rsid w:val="00ED436B"/>
    <w:rsid w:val="00ED5807"/>
    <w:rsid w:val="00EE138F"/>
    <w:rsid w:val="00EF220C"/>
    <w:rsid w:val="00EF2F53"/>
    <w:rsid w:val="00F0195F"/>
    <w:rsid w:val="00F01AFF"/>
    <w:rsid w:val="00F02C00"/>
    <w:rsid w:val="00F10551"/>
    <w:rsid w:val="00F11921"/>
    <w:rsid w:val="00F126AF"/>
    <w:rsid w:val="00F1283A"/>
    <w:rsid w:val="00F12A20"/>
    <w:rsid w:val="00F17588"/>
    <w:rsid w:val="00F200F3"/>
    <w:rsid w:val="00F2387E"/>
    <w:rsid w:val="00F3090D"/>
    <w:rsid w:val="00F3259E"/>
    <w:rsid w:val="00F330AC"/>
    <w:rsid w:val="00F34ED3"/>
    <w:rsid w:val="00F3538B"/>
    <w:rsid w:val="00F37AA9"/>
    <w:rsid w:val="00F62BE1"/>
    <w:rsid w:val="00F6603C"/>
    <w:rsid w:val="00F7118A"/>
    <w:rsid w:val="00F7146F"/>
    <w:rsid w:val="00F824E9"/>
    <w:rsid w:val="00F82AC6"/>
    <w:rsid w:val="00F86DA4"/>
    <w:rsid w:val="00F8747D"/>
    <w:rsid w:val="00F90382"/>
    <w:rsid w:val="00F90B4A"/>
    <w:rsid w:val="00F95410"/>
    <w:rsid w:val="00F975E5"/>
    <w:rsid w:val="00FA0467"/>
    <w:rsid w:val="00FA168C"/>
    <w:rsid w:val="00FA3525"/>
    <w:rsid w:val="00FA406D"/>
    <w:rsid w:val="00FB278E"/>
    <w:rsid w:val="00FB2A76"/>
    <w:rsid w:val="00FB3451"/>
    <w:rsid w:val="00FB7390"/>
    <w:rsid w:val="00FC0A8F"/>
    <w:rsid w:val="00FC3770"/>
    <w:rsid w:val="00FC45E8"/>
    <w:rsid w:val="00FC67B9"/>
    <w:rsid w:val="00FD1987"/>
    <w:rsid w:val="00FE013C"/>
    <w:rsid w:val="00FE0D68"/>
    <w:rsid w:val="00FE5D64"/>
    <w:rsid w:val="00FE635C"/>
    <w:rsid w:val="00FE7EBC"/>
    <w:rsid w:val="00FF0D58"/>
    <w:rsid w:val="00FF68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1940065113">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yperlink" Target="mailto:Willam.H.Duquette@jpl.nasa.gov" TargetMode="Externa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0"/>
          <c:order val="0"/>
          <c:tx>
            <c:strRef>
              <c:f>Sheet1!$B$1</c:f>
              <c:strCache>
                <c:ptCount val="1"/>
                <c:pt idx="0">
                  <c:v>Security Factor</c:v>
                </c:pt>
              </c:strCache>
            </c:strRef>
          </c:tx>
          <c:cat>
            <c:numRef>
              <c:f>Sheet1!$A$2:$A$5</c:f>
              <c:numCache>
                <c:formatCode>General</c:formatCode>
                <c:ptCount val="4"/>
                <c:pt idx="0">
                  <c:v>-100</c:v>
                </c:pt>
                <c:pt idx="1">
                  <c:v>-25</c:v>
                </c:pt>
                <c:pt idx="2">
                  <c:v>25</c:v>
                </c:pt>
                <c:pt idx="3">
                  <c:v>100</c:v>
                </c:pt>
              </c:numCache>
            </c:numRef>
          </c:cat>
          <c:val>
            <c:numRef>
              <c:f>Sheet1!$B$2:$B$5</c:f>
              <c:numCache>
                <c:formatCode>General</c:formatCode>
                <c:ptCount val="4"/>
                <c:pt idx="0">
                  <c:v>0</c:v>
                </c:pt>
                <c:pt idx="1">
                  <c:v>0</c:v>
                </c:pt>
                <c:pt idx="2">
                  <c:v>1</c:v>
                </c:pt>
                <c:pt idx="3">
                  <c:v>1</c:v>
                </c:pt>
              </c:numCache>
            </c:numRef>
          </c:val>
          <c:smooth val="0"/>
        </c:ser>
        <c:dLbls>
          <c:showLegendKey val="0"/>
          <c:showVal val="0"/>
          <c:showCatName val="0"/>
          <c:showSerName val="0"/>
          <c:showPercent val="0"/>
          <c:showBubbleSize val="0"/>
        </c:dLbls>
        <c:marker val="1"/>
        <c:smooth val="0"/>
        <c:axId val="127494016"/>
        <c:axId val="127495552"/>
      </c:lineChart>
      <c:catAx>
        <c:axId val="127494016"/>
        <c:scaling>
          <c:orientation val="minMax"/>
        </c:scaling>
        <c:delete val="0"/>
        <c:axPos val="b"/>
        <c:numFmt formatCode="General" sourceLinked="1"/>
        <c:majorTickMark val="out"/>
        <c:minorTickMark val="none"/>
        <c:tickLblPos val="nextTo"/>
        <c:crossAx val="127495552"/>
        <c:crosses val="autoZero"/>
        <c:auto val="1"/>
        <c:lblAlgn val="ctr"/>
        <c:lblOffset val="100"/>
        <c:noMultiLvlLbl val="0"/>
      </c:catAx>
      <c:valAx>
        <c:axId val="127495552"/>
        <c:scaling>
          <c:orientation val="minMax"/>
        </c:scaling>
        <c:delete val="0"/>
        <c:axPos val="l"/>
        <c:majorGridlines/>
        <c:numFmt formatCode="General" sourceLinked="1"/>
        <c:majorTickMark val="out"/>
        <c:minorTickMark val="none"/>
        <c:tickLblPos val="nextTo"/>
        <c:crossAx val="12749401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13B27D-D27E-4460-BAE4-032D54CAD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4498</TotalTime>
  <Pages>107</Pages>
  <Words>28013</Words>
  <Characters>159678</Characters>
  <Application>Microsoft Office Word</Application>
  <DocSecurity>0</DocSecurity>
  <Lines>1330</Lines>
  <Paragraphs>374</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187317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108</cp:revision>
  <cp:lastPrinted>2012-01-20T17:10:00Z</cp:lastPrinted>
  <dcterms:created xsi:type="dcterms:W3CDTF">2012-02-10T18:28:00Z</dcterms:created>
  <dcterms:modified xsi:type="dcterms:W3CDTF">2012-02-13T22:35:00Z</dcterms:modified>
</cp:coreProperties>
</file>