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70BB2A6D" w14:textId="77777777" w:rsidR="003855B1"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3855B1">
        <w:rPr>
          <w:noProof/>
        </w:rPr>
        <w:t>Part I: Overview</w:t>
      </w:r>
      <w:r w:rsidR="003855B1">
        <w:rPr>
          <w:noProof/>
        </w:rPr>
        <w:tab/>
      </w:r>
      <w:r w:rsidR="003855B1">
        <w:rPr>
          <w:noProof/>
        </w:rPr>
        <w:fldChar w:fldCharType="begin"/>
      </w:r>
      <w:r w:rsidR="003855B1">
        <w:rPr>
          <w:noProof/>
        </w:rPr>
        <w:instrText xml:space="preserve"> PAGEREF _Toc315087246 \h </w:instrText>
      </w:r>
      <w:r w:rsidR="003855B1">
        <w:rPr>
          <w:noProof/>
        </w:rPr>
      </w:r>
      <w:r w:rsidR="003855B1">
        <w:rPr>
          <w:noProof/>
        </w:rPr>
        <w:fldChar w:fldCharType="separate"/>
      </w:r>
      <w:r w:rsidR="003855B1">
        <w:rPr>
          <w:noProof/>
        </w:rPr>
        <w:t>6</w:t>
      </w:r>
      <w:r w:rsidR="003855B1">
        <w:rPr>
          <w:noProof/>
        </w:rPr>
        <w:fldChar w:fldCharType="end"/>
      </w:r>
    </w:p>
    <w:p w14:paraId="57578CDC" w14:textId="77777777" w:rsidR="003855B1" w:rsidRDefault="003855B1">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_Toc315087247 \h </w:instrText>
      </w:r>
      <w:r>
        <w:fldChar w:fldCharType="separate"/>
      </w:r>
      <w:r>
        <w:t>7</w:t>
      </w:r>
      <w:r>
        <w:fldChar w:fldCharType="end"/>
      </w:r>
    </w:p>
    <w:p w14:paraId="54C3B81A" w14:textId="77777777" w:rsidR="003855B1" w:rsidRDefault="003855B1">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_Toc315087248 \h </w:instrText>
      </w:r>
      <w:r>
        <w:fldChar w:fldCharType="separate"/>
      </w:r>
      <w:r>
        <w:t>7</w:t>
      </w:r>
      <w:r>
        <w:fldChar w:fldCharType="end"/>
      </w:r>
    </w:p>
    <w:p w14:paraId="737A91A9" w14:textId="77777777" w:rsidR="003855B1" w:rsidRDefault="003855B1">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_Toc315087249 \h </w:instrText>
      </w:r>
      <w:r>
        <w:fldChar w:fldCharType="separate"/>
      </w:r>
      <w:r>
        <w:t>7</w:t>
      </w:r>
      <w:r>
        <w:fldChar w:fldCharType="end"/>
      </w:r>
    </w:p>
    <w:p w14:paraId="403306E4" w14:textId="77777777" w:rsidR="003855B1" w:rsidRDefault="003855B1">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_Toc315087250 \h </w:instrText>
      </w:r>
      <w:r>
        <w:fldChar w:fldCharType="separate"/>
      </w:r>
      <w:r>
        <w:t>8</w:t>
      </w:r>
      <w:r>
        <w:fldChar w:fldCharType="end"/>
      </w:r>
    </w:p>
    <w:p w14:paraId="009C3478" w14:textId="77777777" w:rsidR="003855B1" w:rsidRDefault="003855B1">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_Toc315087251 \h </w:instrText>
      </w:r>
      <w:r>
        <w:fldChar w:fldCharType="separate"/>
      </w:r>
      <w:r>
        <w:t>10</w:t>
      </w:r>
      <w:r>
        <w:fldChar w:fldCharType="end"/>
      </w:r>
    </w:p>
    <w:p w14:paraId="039598B1" w14:textId="77777777" w:rsidR="003855B1" w:rsidRDefault="003855B1">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_Toc315087252 \h </w:instrText>
      </w:r>
      <w:r>
        <w:fldChar w:fldCharType="separate"/>
      </w:r>
      <w:r>
        <w:t>10</w:t>
      </w:r>
      <w:r>
        <w:fldChar w:fldCharType="end"/>
      </w:r>
    </w:p>
    <w:p w14:paraId="1D0F8184" w14:textId="77777777" w:rsidR="003855B1" w:rsidRDefault="003855B1">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_Toc315087253 \h </w:instrText>
      </w:r>
      <w:r>
        <w:fldChar w:fldCharType="separate"/>
      </w:r>
      <w:r>
        <w:t>11</w:t>
      </w:r>
      <w:r>
        <w:fldChar w:fldCharType="end"/>
      </w:r>
    </w:p>
    <w:p w14:paraId="76E8614D" w14:textId="77777777" w:rsidR="003855B1" w:rsidRDefault="003855B1">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_Toc315087254 \h </w:instrText>
      </w:r>
      <w:r>
        <w:fldChar w:fldCharType="separate"/>
      </w:r>
      <w:r>
        <w:t>14</w:t>
      </w:r>
      <w:r>
        <w:fldChar w:fldCharType="end"/>
      </w:r>
    </w:p>
    <w:p w14:paraId="4BE9B84D" w14:textId="77777777" w:rsidR="003855B1" w:rsidRDefault="003855B1">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_Toc315087255 \h </w:instrText>
      </w:r>
      <w:r>
        <w:fldChar w:fldCharType="separate"/>
      </w:r>
      <w:r>
        <w:t>14</w:t>
      </w:r>
      <w:r>
        <w:fldChar w:fldCharType="end"/>
      </w:r>
    </w:p>
    <w:p w14:paraId="605044CD" w14:textId="77777777" w:rsidR="003855B1" w:rsidRDefault="003855B1">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_Toc315087256 \h </w:instrText>
      </w:r>
      <w:r>
        <w:fldChar w:fldCharType="separate"/>
      </w:r>
      <w:r>
        <w:t>14</w:t>
      </w:r>
      <w:r>
        <w:fldChar w:fldCharType="end"/>
      </w:r>
    </w:p>
    <w:p w14:paraId="026C5CB8" w14:textId="77777777" w:rsidR="003855B1" w:rsidRDefault="003855B1">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_Toc315087257 \h </w:instrText>
      </w:r>
      <w:r>
        <w:rPr>
          <w:noProof/>
        </w:rPr>
      </w:r>
      <w:r>
        <w:rPr>
          <w:noProof/>
        </w:rPr>
        <w:fldChar w:fldCharType="separate"/>
      </w:r>
      <w:r>
        <w:rPr>
          <w:noProof/>
        </w:rPr>
        <w:t>14</w:t>
      </w:r>
      <w:r>
        <w:rPr>
          <w:noProof/>
        </w:rPr>
        <w:fldChar w:fldCharType="end"/>
      </w:r>
    </w:p>
    <w:p w14:paraId="122DB612" w14:textId="77777777" w:rsidR="003855B1" w:rsidRDefault="003855B1">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_Toc315087258 \h </w:instrText>
      </w:r>
      <w:r>
        <w:rPr>
          <w:noProof/>
        </w:rPr>
      </w:r>
      <w:r>
        <w:rPr>
          <w:noProof/>
        </w:rPr>
        <w:fldChar w:fldCharType="separate"/>
      </w:r>
      <w:r>
        <w:rPr>
          <w:noProof/>
        </w:rPr>
        <w:t>15</w:t>
      </w:r>
      <w:r>
        <w:rPr>
          <w:noProof/>
        </w:rPr>
        <w:fldChar w:fldCharType="end"/>
      </w:r>
    </w:p>
    <w:p w14:paraId="7EAE7EFE" w14:textId="77777777" w:rsidR="003855B1" w:rsidRDefault="003855B1">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_Toc315087259 \h </w:instrText>
      </w:r>
      <w:r>
        <w:rPr>
          <w:noProof/>
        </w:rPr>
      </w:r>
      <w:r>
        <w:rPr>
          <w:noProof/>
        </w:rPr>
        <w:fldChar w:fldCharType="separate"/>
      </w:r>
      <w:r>
        <w:rPr>
          <w:noProof/>
        </w:rPr>
        <w:t>15</w:t>
      </w:r>
      <w:r>
        <w:rPr>
          <w:noProof/>
        </w:rPr>
        <w:fldChar w:fldCharType="end"/>
      </w:r>
    </w:p>
    <w:p w14:paraId="074ADECC" w14:textId="77777777" w:rsidR="003855B1" w:rsidRDefault="003855B1">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_Toc315087260 \h </w:instrText>
      </w:r>
      <w:r>
        <w:rPr>
          <w:noProof/>
        </w:rPr>
      </w:r>
      <w:r>
        <w:rPr>
          <w:noProof/>
        </w:rPr>
        <w:fldChar w:fldCharType="separate"/>
      </w:r>
      <w:r>
        <w:rPr>
          <w:noProof/>
        </w:rPr>
        <w:t>15</w:t>
      </w:r>
      <w:r>
        <w:rPr>
          <w:noProof/>
        </w:rPr>
        <w:fldChar w:fldCharType="end"/>
      </w:r>
    </w:p>
    <w:p w14:paraId="5E51E9C9" w14:textId="77777777" w:rsidR="003855B1" w:rsidRDefault="003855B1">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_Toc315087261 \h </w:instrText>
      </w:r>
      <w:r>
        <w:rPr>
          <w:noProof/>
        </w:rPr>
      </w:r>
      <w:r>
        <w:rPr>
          <w:noProof/>
        </w:rPr>
        <w:fldChar w:fldCharType="separate"/>
      </w:r>
      <w:r>
        <w:rPr>
          <w:noProof/>
        </w:rPr>
        <w:t>16</w:t>
      </w:r>
      <w:r>
        <w:rPr>
          <w:noProof/>
        </w:rPr>
        <w:fldChar w:fldCharType="end"/>
      </w:r>
    </w:p>
    <w:p w14:paraId="0782AE46" w14:textId="77777777" w:rsidR="003855B1" w:rsidRDefault="003855B1">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_Toc315087262 \h </w:instrText>
      </w:r>
      <w:r>
        <w:fldChar w:fldCharType="separate"/>
      </w:r>
      <w:r>
        <w:t>16</w:t>
      </w:r>
      <w:r>
        <w:fldChar w:fldCharType="end"/>
      </w:r>
    </w:p>
    <w:p w14:paraId="3B645646" w14:textId="77777777" w:rsidR="003855B1" w:rsidRDefault="003855B1">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_Toc315087263 \h </w:instrText>
      </w:r>
      <w:r>
        <w:fldChar w:fldCharType="separate"/>
      </w:r>
      <w:r>
        <w:t>17</w:t>
      </w:r>
      <w:r>
        <w:fldChar w:fldCharType="end"/>
      </w:r>
    </w:p>
    <w:p w14:paraId="134E80AB" w14:textId="77777777" w:rsidR="003855B1" w:rsidRDefault="003855B1">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_Toc315087264 \h </w:instrText>
      </w:r>
      <w:r>
        <w:rPr>
          <w:noProof/>
        </w:rPr>
      </w:r>
      <w:r>
        <w:rPr>
          <w:noProof/>
        </w:rPr>
        <w:fldChar w:fldCharType="separate"/>
      </w:r>
      <w:r>
        <w:rPr>
          <w:noProof/>
        </w:rPr>
        <w:t>17</w:t>
      </w:r>
      <w:r>
        <w:rPr>
          <w:noProof/>
        </w:rPr>
        <w:fldChar w:fldCharType="end"/>
      </w:r>
    </w:p>
    <w:p w14:paraId="45AACD4E" w14:textId="77777777" w:rsidR="003855B1" w:rsidRDefault="003855B1">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_Toc315087265 \h </w:instrText>
      </w:r>
      <w:r>
        <w:rPr>
          <w:noProof/>
        </w:rPr>
      </w:r>
      <w:r>
        <w:rPr>
          <w:noProof/>
        </w:rPr>
        <w:fldChar w:fldCharType="separate"/>
      </w:r>
      <w:r>
        <w:rPr>
          <w:noProof/>
        </w:rPr>
        <w:t>17</w:t>
      </w:r>
      <w:r>
        <w:rPr>
          <w:noProof/>
        </w:rPr>
        <w:fldChar w:fldCharType="end"/>
      </w:r>
    </w:p>
    <w:p w14:paraId="4492F11E" w14:textId="77777777" w:rsidR="003855B1" w:rsidRDefault="003855B1">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_Toc315087266 \h </w:instrText>
      </w:r>
      <w:r>
        <w:rPr>
          <w:noProof/>
        </w:rPr>
      </w:r>
      <w:r>
        <w:rPr>
          <w:noProof/>
        </w:rPr>
        <w:fldChar w:fldCharType="separate"/>
      </w:r>
      <w:r>
        <w:rPr>
          <w:noProof/>
        </w:rPr>
        <w:t>18</w:t>
      </w:r>
      <w:r>
        <w:rPr>
          <w:noProof/>
        </w:rPr>
        <w:fldChar w:fldCharType="end"/>
      </w:r>
    </w:p>
    <w:p w14:paraId="5438E630" w14:textId="77777777" w:rsidR="003855B1" w:rsidRDefault="003855B1">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_Toc315087267 \h </w:instrText>
      </w:r>
      <w:r>
        <w:fldChar w:fldCharType="separate"/>
      </w:r>
      <w:r>
        <w:t>18</w:t>
      </w:r>
      <w:r>
        <w:fldChar w:fldCharType="end"/>
      </w:r>
    </w:p>
    <w:p w14:paraId="25E3948F" w14:textId="77777777" w:rsidR="003855B1" w:rsidRDefault="003855B1">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_Toc315087268 \h </w:instrText>
      </w:r>
      <w:r>
        <w:fldChar w:fldCharType="separate"/>
      </w:r>
      <w:r>
        <w:t>19</w:t>
      </w:r>
      <w:r>
        <w:fldChar w:fldCharType="end"/>
      </w:r>
    </w:p>
    <w:p w14:paraId="26C6F29D" w14:textId="77777777" w:rsidR="003855B1" w:rsidRDefault="003855B1">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_Toc315087269 \h </w:instrText>
      </w:r>
      <w:r>
        <w:fldChar w:fldCharType="separate"/>
      </w:r>
      <w:r>
        <w:t>19</w:t>
      </w:r>
      <w:r>
        <w:fldChar w:fldCharType="end"/>
      </w:r>
    </w:p>
    <w:p w14:paraId="39564182" w14:textId="77777777" w:rsidR="003855B1" w:rsidRDefault="003855B1">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_Toc315087270 \h </w:instrText>
      </w:r>
      <w:r>
        <w:fldChar w:fldCharType="separate"/>
      </w:r>
      <w:r>
        <w:t>19</w:t>
      </w:r>
      <w:r>
        <w:fldChar w:fldCharType="end"/>
      </w:r>
    </w:p>
    <w:p w14:paraId="3D1BF537" w14:textId="77777777" w:rsidR="003855B1" w:rsidRDefault="003855B1">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_Toc315087271 \h </w:instrText>
      </w:r>
      <w:r>
        <w:fldChar w:fldCharType="separate"/>
      </w:r>
      <w:r>
        <w:t>21</w:t>
      </w:r>
      <w:r>
        <w:fldChar w:fldCharType="end"/>
      </w:r>
    </w:p>
    <w:p w14:paraId="749B026A" w14:textId="77777777" w:rsidR="003855B1" w:rsidRDefault="003855B1">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_Toc315087272 \h </w:instrText>
      </w:r>
      <w:r>
        <w:fldChar w:fldCharType="separate"/>
      </w:r>
      <w:r>
        <w:t>21</w:t>
      </w:r>
      <w:r>
        <w:fldChar w:fldCharType="end"/>
      </w:r>
    </w:p>
    <w:p w14:paraId="79B888A0" w14:textId="77777777" w:rsidR="003855B1" w:rsidRDefault="003855B1">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_Toc315087273 \h </w:instrText>
      </w:r>
      <w:r>
        <w:fldChar w:fldCharType="separate"/>
      </w:r>
      <w:r>
        <w:t>22</w:t>
      </w:r>
      <w:r>
        <w:fldChar w:fldCharType="end"/>
      </w:r>
    </w:p>
    <w:p w14:paraId="375E6686" w14:textId="77777777" w:rsidR="003855B1" w:rsidRDefault="003855B1">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_Toc315087274 \h </w:instrText>
      </w:r>
      <w:r>
        <w:fldChar w:fldCharType="separate"/>
      </w:r>
      <w:r>
        <w:t>22</w:t>
      </w:r>
      <w:r>
        <w:fldChar w:fldCharType="end"/>
      </w:r>
    </w:p>
    <w:p w14:paraId="3B8FFB05" w14:textId="77777777" w:rsidR="003855B1" w:rsidRDefault="003855B1">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_Toc315087275 \h </w:instrText>
      </w:r>
      <w:r>
        <w:rPr>
          <w:noProof/>
        </w:rPr>
      </w:r>
      <w:r>
        <w:rPr>
          <w:noProof/>
        </w:rPr>
        <w:fldChar w:fldCharType="separate"/>
      </w:r>
      <w:r>
        <w:rPr>
          <w:noProof/>
        </w:rPr>
        <w:t>23</w:t>
      </w:r>
      <w:r>
        <w:rPr>
          <w:noProof/>
        </w:rPr>
        <w:fldChar w:fldCharType="end"/>
      </w:r>
    </w:p>
    <w:p w14:paraId="1D9DCE94" w14:textId="77777777" w:rsidR="003855B1" w:rsidRDefault="003855B1">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_Toc315087276 \h </w:instrText>
      </w:r>
      <w:r>
        <w:rPr>
          <w:noProof/>
        </w:rPr>
      </w:r>
      <w:r>
        <w:rPr>
          <w:noProof/>
        </w:rPr>
        <w:fldChar w:fldCharType="separate"/>
      </w:r>
      <w:r>
        <w:rPr>
          <w:noProof/>
        </w:rPr>
        <w:t>23</w:t>
      </w:r>
      <w:r>
        <w:rPr>
          <w:noProof/>
        </w:rPr>
        <w:fldChar w:fldCharType="end"/>
      </w:r>
    </w:p>
    <w:p w14:paraId="4A0ABC7C" w14:textId="77777777" w:rsidR="003855B1" w:rsidRDefault="003855B1">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_Toc315087277 \h </w:instrText>
      </w:r>
      <w:r>
        <w:rPr>
          <w:noProof/>
        </w:rPr>
      </w:r>
      <w:r>
        <w:rPr>
          <w:noProof/>
        </w:rPr>
        <w:fldChar w:fldCharType="separate"/>
      </w:r>
      <w:r>
        <w:rPr>
          <w:noProof/>
        </w:rPr>
        <w:t>24</w:t>
      </w:r>
      <w:r>
        <w:rPr>
          <w:noProof/>
        </w:rPr>
        <w:fldChar w:fldCharType="end"/>
      </w:r>
    </w:p>
    <w:p w14:paraId="18EDCE25" w14:textId="77777777" w:rsidR="003855B1" w:rsidRDefault="003855B1">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_Toc315087278 \h </w:instrText>
      </w:r>
      <w:r>
        <w:rPr>
          <w:noProof/>
        </w:rPr>
      </w:r>
      <w:r>
        <w:rPr>
          <w:noProof/>
        </w:rPr>
        <w:fldChar w:fldCharType="separate"/>
      </w:r>
      <w:r>
        <w:rPr>
          <w:noProof/>
        </w:rPr>
        <w:t>24</w:t>
      </w:r>
      <w:r>
        <w:rPr>
          <w:noProof/>
        </w:rPr>
        <w:fldChar w:fldCharType="end"/>
      </w:r>
    </w:p>
    <w:p w14:paraId="760A26E6" w14:textId="77777777" w:rsidR="003855B1" w:rsidRDefault="003855B1">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_Toc315087279 \h </w:instrText>
      </w:r>
      <w:r>
        <w:fldChar w:fldCharType="separate"/>
      </w:r>
      <w:r>
        <w:t>24</w:t>
      </w:r>
      <w:r>
        <w:fldChar w:fldCharType="end"/>
      </w:r>
    </w:p>
    <w:p w14:paraId="7E832E00" w14:textId="77777777" w:rsidR="003855B1" w:rsidRDefault="003855B1">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_Toc315087280 \h </w:instrText>
      </w:r>
      <w:r>
        <w:rPr>
          <w:noProof/>
        </w:rPr>
      </w:r>
      <w:r>
        <w:rPr>
          <w:noProof/>
        </w:rPr>
        <w:fldChar w:fldCharType="separate"/>
      </w:r>
      <w:r>
        <w:rPr>
          <w:noProof/>
        </w:rPr>
        <w:t>24</w:t>
      </w:r>
      <w:r>
        <w:rPr>
          <w:noProof/>
        </w:rPr>
        <w:fldChar w:fldCharType="end"/>
      </w:r>
    </w:p>
    <w:p w14:paraId="0988BE4C" w14:textId="77777777" w:rsidR="003855B1" w:rsidRDefault="003855B1">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_Toc315087281 \h </w:instrText>
      </w:r>
      <w:r>
        <w:rPr>
          <w:noProof/>
        </w:rPr>
      </w:r>
      <w:r>
        <w:rPr>
          <w:noProof/>
        </w:rPr>
        <w:fldChar w:fldCharType="separate"/>
      </w:r>
      <w:r>
        <w:rPr>
          <w:noProof/>
        </w:rPr>
        <w:t>25</w:t>
      </w:r>
      <w:r>
        <w:rPr>
          <w:noProof/>
        </w:rPr>
        <w:fldChar w:fldCharType="end"/>
      </w:r>
    </w:p>
    <w:p w14:paraId="5DF92CAB" w14:textId="77777777" w:rsidR="003855B1" w:rsidRDefault="003855B1">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_Toc315087282 \h </w:instrText>
      </w:r>
      <w:r>
        <w:rPr>
          <w:noProof/>
        </w:rPr>
      </w:r>
      <w:r>
        <w:rPr>
          <w:noProof/>
        </w:rPr>
        <w:fldChar w:fldCharType="separate"/>
      </w:r>
      <w:r>
        <w:rPr>
          <w:noProof/>
        </w:rPr>
        <w:t>26</w:t>
      </w:r>
      <w:r>
        <w:rPr>
          <w:noProof/>
        </w:rPr>
        <w:fldChar w:fldCharType="end"/>
      </w:r>
    </w:p>
    <w:p w14:paraId="3B338BC4" w14:textId="77777777" w:rsidR="003855B1" w:rsidRDefault="003855B1">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_Toc315087283 \h </w:instrText>
      </w:r>
      <w:r>
        <w:rPr>
          <w:noProof/>
        </w:rPr>
      </w:r>
      <w:r>
        <w:rPr>
          <w:noProof/>
        </w:rPr>
        <w:fldChar w:fldCharType="separate"/>
      </w:r>
      <w:r>
        <w:rPr>
          <w:noProof/>
        </w:rPr>
        <w:t>26</w:t>
      </w:r>
      <w:r>
        <w:rPr>
          <w:noProof/>
        </w:rPr>
        <w:fldChar w:fldCharType="end"/>
      </w:r>
    </w:p>
    <w:p w14:paraId="4385AA68" w14:textId="77777777" w:rsidR="003855B1" w:rsidRDefault="003855B1">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_Toc315087284 \h </w:instrText>
      </w:r>
      <w:r>
        <w:rPr>
          <w:noProof/>
        </w:rPr>
      </w:r>
      <w:r>
        <w:rPr>
          <w:noProof/>
        </w:rPr>
        <w:fldChar w:fldCharType="separate"/>
      </w:r>
      <w:r>
        <w:rPr>
          <w:noProof/>
        </w:rPr>
        <w:t>26</w:t>
      </w:r>
      <w:r>
        <w:rPr>
          <w:noProof/>
        </w:rPr>
        <w:fldChar w:fldCharType="end"/>
      </w:r>
    </w:p>
    <w:p w14:paraId="79E72734" w14:textId="77777777" w:rsidR="003855B1" w:rsidRDefault="003855B1">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_Toc315087285 \h </w:instrText>
      </w:r>
      <w:r>
        <w:rPr>
          <w:noProof/>
        </w:rPr>
      </w:r>
      <w:r>
        <w:rPr>
          <w:noProof/>
        </w:rPr>
        <w:fldChar w:fldCharType="separate"/>
      </w:r>
      <w:r>
        <w:rPr>
          <w:noProof/>
        </w:rPr>
        <w:t>26</w:t>
      </w:r>
      <w:r>
        <w:rPr>
          <w:noProof/>
        </w:rPr>
        <w:fldChar w:fldCharType="end"/>
      </w:r>
    </w:p>
    <w:p w14:paraId="33D7E469" w14:textId="77777777" w:rsidR="003855B1" w:rsidRDefault="003855B1">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_Toc315087286 \h </w:instrText>
      </w:r>
      <w:r>
        <w:fldChar w:fldCharType="separate"/>
      </w:r>
      <w:r>
        <w:t>28</w:t>
      </w:r>
      <w:r>
        <w:fldChar w:fldCharType="end"/>
      </w:r>
    </w:p>
    <w:p w14:paraId="7C6266FC" w14:textId="77777777" w:rsidR="003855B1" w:rsidRDefault="003855B1">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_Toc315087287 \h </w:instrText>
      </w:r>
      <w:r>
        <w:fldChar w:fldCharType="separate"/>
      </w:r>
      <w:r>
        <w:t>28</w:t>
      </w:r>
      <w:r>
        <w:fldChar w:fldCharType="end"/>
      </w:r>
    </w:p>
    <w:p w14:paraId="6615BF64" w14:textId="77777777" w:rsidR="003855B1" w:rsidRDefault="003855B1">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_Toc315087288 \h </w:instrText>
      </w:r>
      <w:r>
        <w:fldChar w:fldCharType="separate"/>
      </w:r>
      <w:r>
        <w:t>28</w:t>
      </w:r>
      <w:r>
        <w:fldChar w:fldCharType="end"/>
      </w:r>
    </w:p>
    <w:p w14:paraId="6B5C4441" w14:textId="77777777" w:rsidR="003855B1" w:rsidRDefault="003855B1">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_Toc315087289 \h </w:instrText>
      </w:r>
      <w:r>
        <w:fldChar w:fldCharType="separate"/>
      </w:r>
      <w:r>
        <w:t>28</w:t>
      </w:r>
      <w:r>
        <w:fldChar w:fldCharType="end"/>
      </w:r>
    </w:p>
    <w:p w14:paraId="4DB36527" w14:textId="77777777" w:rsidR="003855B1" w:rsidRDefault="003855B1">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_Toc315087290 \h </w:instrText>
      </w:r>
      <w:r>
        <w:fldChar w:fldCharType="separate"/>
      </w:r>
      <w:r>
        <w:t>29</w:t>
      </w:r>
      <w:r>
        <w:fldChar w:fldCharType="end"/>
      </w:r>
    </w:p>
    <w:p w14:paraId="763C669A" w14:textId="77777777" w:rsidR="003855B1" w:rsidRDefault="003855B1">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_Toc315087291 \h </w:instrText>
      </w:r>
      <w:r>
        <w:fldChar w:fldCharType="separate"/>
      </w:r>
      <w:r>
        <w:t>29</w:t>
      </w:r>
      <w:r>
        <w:fldChar w:fldCharType="end"/>
      </w:r>
    </w:p>
    <w:p w14:paraId="06390F32" w14:textId="77777777" w:rsidR="003855B1" w:rsidRDefault="003855B1">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_Toc315087292 \h </w:instrText>
      </w:r>
      <w:r>
        <w:fldChar w:fldCharType="separate"/>
      </w:r>
      <w:r>
        <w:t>30</w:t>
      </w:r>
      <w:r>
        <w:fldChar w:fldCharType="end"/>
      </w:r>
    </w:p>
    <w:p w14:paraId="56089E58" w14:textId="77777777" w:rsidR="003855B1" w:rsidRDefault="003855B1">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_Toc315087293 \h </w:instrText>
      </w:r>
      <w:r>
        <w:fldChar w:fldCharType="separate"/>
      </w:r>
      <w:r>
        <w:t>30</w:t>
      </w:r>
      <w:r>
        <w:fldChar w:fldCharType="end"/>
      </w:r>
    </w:p>
    <w:p w14:paraId="23AF841E" w14:textId="77777777" w:rsidR="003855B1" w:rsidRDefault="003855B1">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_Toc315087294 \h </w:instrText>
      </w:r>
      <w:r>
        <w:rPr>
          <w:noProof/>
        </w:rPr>
      </w:r>
      <w:r>
        <w:rPr>
          <w:noProof/>
        </w:rPr>
        <w:fldChar w:fldCharType="separate"/>
      </w:r>
      <w:r>
        <w:rPr>
          <w:noProof/>
        </w:rPr>
        <w:t>31</w:t>
      </w:r>
      <w:r>
        <w:rPr>
          <w:noProof/>
        </w:rPr>
        <w:fldChar w:fldCharType="end"/>
      </w:r>
    </w:p>
    <w:p w14:paraId="1F6C26D3" w14:textId="77777777" w:rsidR="003855B1" w:rsidRDefault="003855B1">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_Toc315087295 \h </w:instrText>
      </w:r>
      <w:r>
        <w:rPr>
          <w:noProof/>
        </w:rPr>
      </w:r>
      <w:r>
        <w:rPr>
          <w:noProof/>
        </w:rPr>
        <w:fldChar w:fldCharType="separate"/>
      </w:r>
      <w:r>
        <w:rPr>
          <w:noProof/>
        </w:rPr>
        <w:t>32</w:t>
      </w:r>
      <w:r>
        <w:rPr>
          <w:noProof/>
        </w:rPr>
        <w:fldChar w:fldCharType="end"/>
      </w:r>
    </w:p>
    <w:p w14:paraId="131A41C6" w14:textId="77777777" w:rsidR="003855B1" w:rsidRDefault="003855B1">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_Toc315087296 \h </w:instrText>
      </w:r>
      <w:r>
        <w:rPr>
          <w:noProof/>
        </w:rPr>
      </w:r>
      <w:r>
        <w:rPr>
          <w:noProof/>
        </w:rPr>
        <w:fldChar w:fldCharType="separate"/>
      </w:r>
      <w:r>
        <w:rPr>
          <w:noProof/>
        </w:rPr>
        <w:t>32</w:t>
      </w:r>
      <w:r>
        <w:rPr>
          <w:noProof/>
        </w:rPr>
        <w:fldChar w:fldCharType="end"/>
      </w:r>
    </w:p>
    <w:p w14:paraId="715A0997" w14:textId="77777777" w:rsidR="003855B1" w:rsidRDefault="003855B1">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_Toc315087297 \h </w:instrText>
      </w:r>
      <w:r>
        <w:rPr>
          <w:noProof/>
        </w:rPr>
      </w:r>
      <w:r>
        <w:rPr>
          <w:noProof/>
        </w:rPr>
        <w:fldChar w:fldCharType="separate"/>
      </w:r>
      <w:r>
        <w:rPr>
          <w:noProof/>
        </w:rPr>
        <w:t>32</w:t>
      </w:r>
      <w:r>
        <w:rPr>
          <w:noProof/>
        </w:rPr>
        <w:fldChar w:fldCharType="end"/>
      </w:r>
    </w:p>
    <w:p w14:paraId="262EDCB2" w14:textId="77777777" w:rsidR="003855B1" w:rsidRDefault="003855B1">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_Toc315087298 \h </w:instrText>
      </w:r>
      <w:r>
        <w:fldChar w:fldCharType="separate"/>
      </w:r>
      <w:r>
        <w:t>33</w:t>
      </w:r>
      <w:r>
        <w:fldChar w:fldCharType="end"/>
      </w:r>
    </w:p>
    <w:p w14:paraId="6ED54F6F" w14:textId="77777777" w:rsidR="003855B1" w:rsidRDefault="003855B1">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_Toc315087299 \h </w:instrText>
      </w:r>
      <w:r>
        <w:rPr>
          <w:noProof/>
        </w:rPr>
      </w:r>
      <w:r>
        <w:rPr>
          <w:noProof/>
        </w:rPr>
        <w:fldChar w:fldCharType="separate"/>
      </w:r>
      <w:r>
        <w:rPr>
          <w:noProof/>
        </w:rPr>
        <w:t>33</w:t>
      </w:r>
      <w:r>
        <w:rPr>
          <w:noProof/>
        </w:rPr>
        <w:fldChar w:fldCharType="end"/>
      </w:r>
    </w:p>
    <w:p w14:paraId="08554D10" w14:textId="77777777" w:rsidR="003855B1" w:rsidRDefault="003855B1">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_Toc315087300 \h </w:instrText>
      </w:r>
      <w:r>
        <w:fldChar w:fldCharType="separate"/>
      </w:r>
      <w:r>
        <w:t>33</w:t>
      </w:r>
      <w:r>
        <w:fldChar w:fldCharType="end"/>
      </w:r>
    </w:p>
    <w:p w14:paraId="4B7A1C7A" w14:textId="77777777" w:rsidR="003855B1" w:rsidRDefault="003855B1">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_Toc315087301 \h </w:instrText>
      </w:r>
      <w:r>
        <w:rPr>
          <w:noProof/>
        </w:rPr>
      </w:r>
      <w:r>
        <w:rPr>
          <w:noProof/>
        </w:rPr>
        <w:fldChar w:fldCharType="separate"/>
      </w:r>
      <w:r>
        <w:rPr>
          <w:noProof/>
        </w:rPr>
        <w:t>34</w:t>
      </w:r>
      <w:r>
        <w:rPr>
          <w:noProof/>
        </w:rPr>
        <w:fldChar w:fldCharType="end"/>
      </w:r>
    </w:p>
    <w:p w14:paraId="26A360F8" w14:textId="77777777" w:rsidR="003855B1" w:rsidRDefault="003855B1">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_Toc315087302 \h </w:instrText>
      </w:r>
      <w:r>
        <w:rPr>
          <w:noProof/>
        </w:rPr>
      </w:r>
      <w:r>
        <w:rPr>
          <w:noProof/>
        </w:rPr>
        <w:fldChar w:fldCharType="separate"/>
      </w:r>
      <w:r>
        <w:rPr>
          <w:noProof/>
        </w:rPr>
        <w:t>34</w:t>
      </w:r>
      <w:r>
        <w:rPr>
          <w:noProof/>
        </w:rPr>
        <w:fldChar w:fldCharType="end"/>
      </w:r>
    </w:p>
    <w:p w14:paraId="64CBCC1B" w14:textId="77777777" w:rsidR="003855B1" w:rsidRDefault="003855B1">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_Toc315087303 \h </w:instrText>
      </w:r>
      <w:r>
        <w:fldChar w:fldCharType="separate"/>
      </w:r>
      <w:r>
        <w:t>34</w:t>
      </w:r>
      <w:r>
        <w:fldChar w:fldCharType="end"/>
      </w:r>
    </w:p>
    <w:p w14:paraId="7962029E" w14:textId="77777777" w:rsidR="003855B1" w:rsidRDefault="003855B1">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_Toc315087304 \h </w:instrText>
      </w:r>
      <w:r>
        <w:rPr>
          <w:noProof/>
        </w:rPr>
      </w:r>
      <w:r>
        <w:rPr>
          <w:noProof/>
        </w:rPr>
        <w:fldChar w:fldCharType="separate"/>
      </w:r>
      <w:r>
        <w:rPr>
          <w:noProof/>
        </w:rPr>
        <w:t>35</w:t>
      </w:r>
      <w:r>
        <w:rPr>
          <w:noProof/>
        </w:rPr>
        <w:fldChar w:fldCharType="end"/>
      </w:r>
    </w:p>
    <w:p w14:paraId="400B6D4C" w14:textId="77777777" w:rsidR="003855B1" w:rsidRDefault="003855B1">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_Toc315087305 \h </w:instrText>
      </w:r>
      <w:r>
        <w:rPr>
          <w:noProof/>
        </w:rPr>
      </w:r>
      <w:r>
        <w:rPr>
          <w:noProof/>
        </w:rPr>
        <w:fldChar w:fldCharType="separate"/>
      </w:r>
      <w:r>
        <w:rPr>
          <w:noProof/>
        </w:rPr>
        <w:t>35</w:t>
      </w:r>
      <w:r>
        <w:rPr>
          <w:noProof/>
        </w:rPr>
        <w:fldChar w:fldCharType="end"/>
      </w:r>
    </w:p>
    <w:p w14:paraId="116CC6DE" w14:textId="77777777" w:rsidR="003855B1" w:rsidRDefault="003855B1">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_Toc315087306 \h </w:instrText>
      </w:r>
      <w:r>
        <w:rPr>
          <w:noProof/>
        </w:rPr>
      </w:r>
      <w:r>
        <w:rPr>
          <w:noProof/>
        </w:rPr>
        <w:fldChar w:fldCharType="separate"/>
      </w:r>
      <w:r>
        <w:rPr>
          <w:noProof/>
        </w:rPr>
        <w:t>35</w:t>
      </w:r>
      <w:r>
        <w:rPr>
          <w:noProof/>
        </w:rPr>
        <w:fldChar w:fldCharType="end"/>
      </w:r>
    </w:p>
    <w:p w14:paraId="1515E65A" w14:textId="77777777" w:rsidR="003855B1" w:rsidRDefault="003855B1">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_Toc315087307 \h </w:instrText>
      </w:r>
      <w:r>
        <w:fldChar w:fldCharType="separate"/>
      </w:r>
      <w:r>
        <w:t>36</w:t>
      </w:r>
      <w:r>
        <w:fldChar w:fldCharType="end"/>
      </w:r>
    </w:p>
    <w:p w14:paraId="0432CAEA" w14:textId="77777777" w:rsidR="003855B1" w:rsidRDefault="003855B1">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_Toc315087308 \h </w:instrText>
      </w:r>
      <w:r>
        <w:fldChar w:fldCharType="separate"/>
      </w:r>
      <w:r>
        <w:t>36</w:t>
      </w:r>
      <w:r>
        <w:fldChar w:fldCharType="end"/>
      </w:r>
    </w:p>
    <w:p w14:paraId="2B9F19AC" w14:textId="77777777" w:rsidR="003855B1" w:rsidRDefault="003855B1">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_Toc315087309 \h </w:instrText>
      </w:r>
      <w:r>
        <w:fldChar w:fldCharType="separate"/>
      </w:r>
      <w:r>
        <w:t>36</w:t>
      </w:r>
      <w:r>
        <w:fldChar w:fldCharType="end"/>
      </w:r>
    </w:p>
    <w:p w14:paraId="11A8AAD6" w14:textId="77777777" w:rsidR="003855B1" w:rsidRDefault="003855B1">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_Toc315087310 \h </w:instrText>
      </w:r>
      <w:r>
        <w:rPr>
          <w:noProof/>
        </w:rPr>
      </w:r>
      <w:r>
        <w:rPr>
          <w:noProof/>
        </w:rPr>
        <w:fldChar w:fldCharType="separate"/>
      </w:r>
      <w:r>
        <w:rPr>
          <w:noProof/>
        </w:rPr>
        <w:t>37</w:t>
      </w:r>
      <w:r>
        <w:rPr>
          <w:noProof/>
        </w:rPr>
        <w:fldChar w:fldCharType="end"/>
      </w:r>
    </w:p>
    <w:p w14:paraId="0EAE94EF" w14:textId="77777777" w:rsidR="003855B1" w:rsidRDefault="003855B1">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_Toc315087311 \h </w:instrText>
      </w:r>
      <w:r>
        <w:rPr>
          <w:noProof/>
        </w:rPr>
      </w:r>
      <w:r>
        <w:rPr>
          <w:noProof/>
        </w:rPr>
        <w:fldChar w:fldCharType="separate"/>
      </w:r>
      <w:r>
        <w:rPr>
          <w:noProof/>
        </w:rPr>
        <w:t>37</w:t>
      </w:r>
      <w:r>
        <w:rPr>
          <w:noProof/>
        </w:rPr>
        <w:fldChar w:fldCharType="end"/>
      </w:r>
    </w:p>
    <w:p w14:paraId="5A944959" w14:textId="77777777" w:rsidR="003855B1" w:rsidRDefault="003855B1">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_Toc315087312 \h </w:instrText>
      </w:r>
      <w:r>
        <w:fldChar w:fldCharType="separate"/>
      </w:r>
      <w:r>
        <w:t>37</w:t>
      </w:r>
      <w:r>
        <w:fldChar w:fldCharType="end"/>
      </w:r>
    </w:p>
    <w:p w14:paraId="05CEC1D6" w14:textId="77777777" w:rsidR="003855B1" w:rsidRDefault="003855B1">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_Toc315087313 \h </w:instrText>
      </w:r>
      <w:r>
        <w:fldChar w:fldCharType="separate"/>
      </w:r>
      <w:r>
        <w:t>38</w:t>
      </w:r>
      <w:r>
        <w:fldChar w:fldCharType="end"/>
      </w:r>
    </w:p>
    <w:p w14:paraId="67EEF4CC" w14:textId="77777777" w:rsidR="003855B1" w:rsidRDefault="003855B1">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_Toc315087314 \h </w:instrText>
      </w:r>
      <w:r>
        <w:fldChar w:fldCharType="separate"/>
      </w:r>
      <w:r>
        <w:t>38</w:t>
      </w:r>
      <w:r>
        <w:fldChar w:fldCharType="end"/>
      </w:r>
    </w:p>
    <w:p w14:paraId="55322FF1" w14:textId="77777777" w:rsidR="003855B1" w:rsidRDefault="003855B1">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_Toc315087315 \h </w:instrText>
      </w:r>
      <w:r>
        <w:rPr>
          <w:noProof/>
        </w:rPr>
      </w:r>
      <w:r>
        <w:rPr>
          <w:noProof/>
        </w:rPr>
        <w:fldChar w:fldCharType="separate"/>
      </w:r>
      <w:r>
        <w:rPr>
          <w:noProof/>
        </w:rPr>
        <w:t>38</w:t>
      </w:r>
      <w:r>
        <w:rPr>
          <w:noProof/>
        </w:rPr>
        <w:fldChar w:fldCharType="end"/>
      </w:r>
    </w:p>
    <w:p w14:paraId="016617BB" w14:textId="77777777" w:rsidR="003855B1" w:rsidRDefault="003855B1">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_Toc315087316 \h </w:instrText>
      </w:r>
      <w:r>
        <w:rPr>
          <w:noProof/>
        </w:rPr>
      </w:r>
      <w:r>
        <w:rPr>
          <w:noProof/>
        </w:rPr>
        <w:fldChar w:fldCharType="separate"/>
      </w:r>
      <w:r>
        <w:rPr>
          <w:noProof/>
        </w:rPr>
        <w:t>39</w:t>
      </w:r>
      <w:r>
        <w:rPr>
          <w:noProof/>
        </w:rPr>
        <w:fldChar w:fldCharType="end"/>
      </w:r>
    </w:p>
    <w:p w14:paraId="44A918FB" w14:textId="77777777" w:rsidR="003855B1" w:rsidRDefault="003855B1">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_Toc315087317 \h </w:instrText>
      </w:r>
      <w:r>
        <w:rPr>
          <w:noProof/>
        </w:rPr>
      </w:r>
      <w:r>
        <w:rPr>
          <w:noProof/>
        </w:rPr>
        <w:fldChar w:fldCharType="separate"/>
      </w:r>
      <w:r>
        <w:rPr>
          <w:noProof/>
        </w:rPr>
        <w:t>39</w:t>
      </w:r>
      <w:r>
        <w:rPr>
          <w:noProof/>
        </w:rPr>
        <w:fldChar w:fldCharType="end"/>
      </w:r>
    </w:p>
    <w:p w14:paraId="263029EE" w14:textId="77777777" w:rsidR="003855B1" w:rsidRDefault="003855B1">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_Toc315087318 \h </w:instrText>
      </w:r>
      <w:r>
        <w:rPr>
          <w:noProof/>
        </w:rPr>
      </w:r>
      <w:r>
        <w:rPr>
          <w:noProof/>
        </w:rPr>
        <w:fldChar w:fldCharType="separate"/>
      </w:r>
      <w:r>
        <w:rPr>
          <w:noProof/>
        </w:rPr>
        <w:t>39</w:t>
      </w:r>
      <w:r>
        <w:rPr>
          <w:noProof/>
        </w:rPr>
        <w:fldChar w:fldCharType="end"/>
      </w:r>
    </w:p>
    <w:p w14:paraId="20C55F1D" w14:textId="77777777" w:rsidR="003855B1" w:rsidRDefault="003855B1">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_Toc315087319 \h </w:instrText>
      </w:r>
      <w:r>
        <w:rPr>
          <w:noProof/>
        </w:rPr>
      </w:r>
      <w:r>
        <w:rPr>
          <w:noProof/>
        </w:rPr>
        <w:fldChar w:fldCharType="separate"/>
      </w:r>
      <w:r>
        <w:rPr>
          <w:noProof/>
        </w:rPr>
        <w:t>40</w:t>
      </w:r>
      <w:r>
        <w:rPr>
          <w:noProof/>
        </w:rPr>
        <w:fldChar w:fldCharType="end"/>
      </w:r>
    </w:p>
    <w:p w14:paraId="4EDE923B" w14:textId="77777777" w:rsidR="003855B1" w:rsidRDefault="003855B1">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_Toc315087320 \h </w:instrText>
      </w:r>
      <w:r>
        <w:rPr>
          <w:noProof/>
        </w:rPr>
      </w:r>
      <w:r>
        <w:rPr>
          <w:noProof/>
        </w:rPr>
        <w:fldChar w:fldCharType="separate"/>
      </w:r>
      <w:r>
        <w:rPr>
          <w:noProof/>
        </w:rPr>
        <w:t>40</w:t>
      </w:r>
      <w:r>
        <w:rPr>
          <w:noProof/>
        </w:rPr>
        <w:fldChar w:fldCharType="end"/>
      </w:r>
    </w:p>
    <w:p w14:paraId="4B9CD233" w14:textId="77777777" w:rsidR="003855B1" w:rsidRDefault="003855B1">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_Toc315087321 \h </w:instrText>
      </w:r>
      <w:r>
        <w:fldChar w:fldCharType="separate"/>
      </w:r>
      <w:r>
        <w:t>41</w:t>
      </w:r>
      <w:r>
        <w:fldChar w:fldCharType="end"/>
      </w:r>
    </w:p>
    <w:p w14:paraId="5A38D687" w14:textId="77777777" w:rsidR="003855B1" w:rsidRDefault="003855B1">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_Toc315087322 \h </w:instrText>
      </w:r>
      <w:r>
        <w:rPr>
          <w:noProof/>
        </w:rPr>
      </w:r>
      <w:r>
        <w:rPr>
          <w:noProof/>
        </w:rPr>
        <w:fldChar w:fldCharType="separate"/>
      </w:r>
      <w:r>
        <w:rPr>
          <w:noProof/>
        </w:rPr>
        <w:t>41</w:t>
      </w:r>
      <w:r>
        <w:rPr>
          <w:noProof/>
        </w:rPr>
        <w:fldChar w:fldCharType="end"/>
      </w:r>
    </w:p>
    <w:p w14:paraId="518AD760" w14:textId="77777777" w:rsidR="003855B1" w:rsidRDefault="003855B1">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_Toc315087323 \h </w:instrText>
      </w:r>
      <w:r>
        <w:rPr>
          <w:noProof/>
        </w:rPr>
      </w:r>
      <w:r>
        <w:rPr>
          <w:noProof/>
        </w:rPr>
        <w:fldChar w:fldCharType="separate"/>
      </w:r>
      <w:r>
        <w:rPr>
          <w:noProof/>
        </w:rPr>
        <w:t>42</w:t>
      </w:r>
      <w:r>
        <w:rPr>
          <w:noProof/>
        </w:rPr>
        <w:fldChar w:fldCharType="end"/>
      </w:r>
    </w:p>
    <w:p w14:paraId="56757203" w14:textId="77777777" w:rsidR="003855B1" w:rsidRDefault="003855B1">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_Toc315087324 \h </w:instrText>
      </w:r>
      <w:r>
        <w:rPr>
          <w:noProof/>
        </w:rPr>
      </w:r>
      <w:r>
        <w:rPr>
          <w:noProof/>
        </w:rPr>
        <w:fldChar w:fldCharType="separate"/>
      </w:r>
      <w:r>
        <w:rPr>
          <w:noProof/>
        </w:rPr>
        <w:t>42</w:t>
      </w:r>
      <w:r>
        <w:rPr>
          <w:noProof/>
        </w:rPr>
        <w:fldChar w:fldCharType="end"/>
      </w:r>
    </w:p>
    <w:p w14:paraId="72A3CBC2" w14:textId="77777777" w:rsidR="003855B1" w:rsidRDefault="003855B1">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_Toc315087325 \h </w:instrText>
      </w:r>
      <w:r>
        <w:rPr>
          <w:noProof/>
        </w:rPr>
      </w:r>
      <w:r>
        <w:rPr>
          <w:noProof/>
        </w:rPr>
        <w:fldChar w:fldCharType="separate"/>
      </w:r>
      <w:r>
        <w:rPr>
          <w:noProof/>
        </w:rPr>
        <w:t>43</w:t>
      </w:r>
      <w:r>
        <w:rPr>
          <w:noProof/>
        </w:rPr>
        <w:fldChar w:fldCharType="end"/>
      </w:r>
    </w:p>
    <w:p w14:paraId="10CCB62F" w14:textId="77777777" w:rsidR="003855B1" w:rsidRDefault="003855B1">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_Toc315087326 \h </w:instrText>
      </w:r>
      <w:r>
        <w:fldChar w:fldCharType="separate"/>
      </w:r>
      <w:r>
        <w:t>44</w:t>
      </w:r>
      <w:r>
        <w:fldChar w:fldCharType="end"/>
      </w:r>
    </w:p>
    <w:p w14:paraId="1875E159" w14:textId="77777777" w:rsidR="003855B1" w:rsidRDefault="003855B1">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_Toc315087327 \h </w:instrText>
      </w:r>
      <w:r>
        <w:fldChar w:fldCharType="separate"/>
      </w:r>
      <w:r>
        <w:t>44</w:t>
      </w:r>
      <w:r>
        <w:fldChar w:fldCharType="end"/>
      </w:r>
    </w:p>
    <w:p w14:paraId="7D52D69D" w14:textId="77777777" w:rsidR="003855B1" w:rsidRDefault="003855B1">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_Toc315087328 \h </w:instrText>
      </w:r>
      <w:r>
        <w:fldChar w:fldCharType="separate"/>
      </w:r>
      <w:r>
        <w:t>44</w:t>
      </w:r>
      <w:r>
        <w:fldChar w:fldCharType="end"/>
      </w:r>
    </w:p>
    <w:p w14:paraId="6E004995" w14:textId="77777777" w:rsidR="003855B1" w:rsidRDefault="003855B1">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_Toc315087329 \h </w:instrText>
      </w:r>
      <w:r>
        <w:fldChar w:fldCharType="separate"/>
      </w:r>
      <w:r>
        <w:t>45</w:t>
      </w:r>
      <w:r>
        <w:fldChar w:fldCharType="end"/>
      </w:r>
    </w:p>
    <w:p w14:paraId="1C13BF69" w14:textId="77777777" w:rsidR="003855B1" w:rsidRDefault="003855B1">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_Toc315087330 \h </w:instrText>
      </w:r>
      <w:r>
        <w:fldChar w:fldCharType="separate"/>
      </w:r>
      <w:r>
        <w:t>45</w:t>
      </w:r>
      <w:r>
        <w:fldChar w:fldCharType="end"/>
      </w:r>
    </w:p>
    <w:p w14:paraId="3CA2D05F" w14:textId="77777777" w:rsidR="003855B1" w:rsidRDefault="003855B1">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_Toc315087331 \h </w:instrText>
      </w:r>
      <w:r>
        <w:fldChar w:fldCharType="separate"/>
      </w:r>
      <w:r>
        <w:t>46</w:t>
      </w:r>
      <w:r>
        <w:fldChar w:fldCharType="end"/>
      </w:r>
    </w:p>
    <w:p w14:paraId="4D20B350" w14:textId="77777777" w:rsidR="003855B1" w:rsidRDefault="003855B1">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_Toc315087332 \h </w:instrText>
      </w:r>
      <w:r>
        <w:rPr>
          <w:noProof/>
        </w:rPr>
      </w:r>
      <w:r>
        <w:rPr>
          <w:noProof/>
        </w:rPr>
        <w:fldChar w:fldCharType="separate"/>
      </w:r>
      <w:r>
        <w:rPr>
          <w:noProof/>
        </w:rPr>
        <w:t>46</w:t>
      </w:r>
      <w:r>
        <w:rPr>
          <w:noProof/>
        </w:rPr>
        <w:fldChar w:fldCharType="end"/>
      </w:r>
    </w:p>
    <w:p w14:paraId="7A8BE5FE" w14:textId="77777777" w:rsidR="003855B1" w:rsidRDefault="003855B1">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_Toc315087333 \h </w:instrText>
      </w:r>
      <w:r>
        <w:rPr>
          <w:noProof/>
        </w:rPr>
      </w:r>
      <w:r>
        <w:rPr>
          <w:noProof/>
        </w:rPr>
        <w:fldChar w:fldCharType="separate"/>
      </w:r>
      <w:r>
        <w:rPr>
          <w:noProof/>
        </w:rPr>
        <w:t>46</w:t>
      </w:r>
      <w:r>
        <w:rPr>
          <w:noProof/>
        </w:rPr>
        <w:fldChar w:fldCharType="end"/>
      </w:r>
    </w:p>
    <w:p w14:paraId="64032A9F" w14:textId="77777777" w:rsidR="003855B1" w:rsidRDefault="003855B1">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_Toc315087334 \h </w:instrText>
      </w:r>
      <w:r>
        <w:fldChar w:fldCharType="separate"/>
      </w:r>
      <w:r>
        <w:t>47</w:t>
      </w:r>
      <w:r>
        <w:fldChar w:fldCharType="end"/>
      </w:r>
    </w:p>
    <w:p w14:paraId="6886FE96" w14:textId="77777777" w:rsidR="003855B1" w:rsidRDefault="003855B1">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_Toc315087335 \h </w:instrText>
      </w:r>
      <w:r>
        <w:fldChar w:fldCharType="separate"/>
      </w:r>
      <w:r>
        <w:t>47</w:t>
      </w:r>
      <w:r>
        <w:fldChar w:fldCharType="end"/>
      </w:r>
    </w:p>
    <w:p w14:paraId="1DE19EC1" w14:textId="77777777" w:rsidR="003855B1" w:rsidRDefault="003855B1">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_Toc315087336 \h </w:instrText>
      </w:r>
      <w:r>
        <w:fldChar w:fldCharType="separate"/>
      </w:r>
      <w:r>
        <w:t>48</w:t>
      </w:r>
      <w:r>
        <w:fldChar w:fldCharType="end"/>
      </w:r>
    </w:p>
    <w:p w14:paraId="739418EB" w14:textId="77777777" w:rsidR="003855B1" w:rsidRDefault="003855B1">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_Toc315087337 \h </w:instrText>
      </w:r>
      <w:r>
        <w:rPr>
          <w:noProof/>
        </w:rPr>
      </w:r>
      <w:r>
        <w:rPr>
          <w:noProof/>
        </w:rPr>
        <w:fldChar w:fldCharType="separate"/>
      </w:r>
      <w:r>
        <w:rPr>
          <w:noProof/>
        </w:rPr>
        <w:t>49</w:t>
      </w:r>
      <w:r>
        <w:rPr>
          <w:noProof/>
        </w:rPr>
        <w:fldChar w:fldCharType="end"/>
      </w:r>
    </w:p>
    <w:p w14:paraId="138CE22A" w14:textId="77777777" w:rsidR="003855B1" w:rsidRDefault="003855B1">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_Toc315087338 \h </w:instrText>
      </w:r>
      <w:r>
        <w:fldChar w:fldCharType="separate"/>
      </w:r>
      <w:r>
        <w:t>50</w:t>
      </w:r>
      <w:r>
        <w:fldChar w:fldCharType="end"/>
      </w:r>
    </w:p>
    <w:p w14:paraId="1ECD233A" w14:textId="77777777" w:rsidR="003855B1" w:rsidRDefault="003855B1">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_Toc315087339 \h </w:instrText>
      </w:r>
      <w:r>
        <w:fldChar w:fldCharType="separate"/>
      </w:r>
      <w:r>
        <w:t>50</w:t>
      </w:r>
      <w:r>
        <w:fldChar w:fldCharType="end"/>
      </w:r>
    </w:p>
    <w:p w14:paraId="3ECD23DD" w14:textId="77777777" w:rsidR="003855B1" w:rsidRDefault="003855B1">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_Toc315087340 \h </w:instrText>
      </w:r>
      <w:r>
        <w:fldChar w:fldCharType="separate"/>
      </w:r>
      <w:r>
        <w:t>50</w:t>
      </w:r>
      <w:r>
        <w:fldChar w:fldCharType="end"/>
      </w:r>
    </w:p>
    <w:p w14:paraId="5EE5AD2D" w14:textId="77777777" w:rsidR="003855B1" w:rsidRDefault="003855B1">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_Toc315087341 \h </w:instrText>
      </w:r>
      <w:r>
        <w:fldChar w:fldCharType="separate"/>
      </w:r>
      <w:r>
        <w:t>50</w:t>
      </w:r>
      <w:r>
        <w:fldChar w:fldCharType="end"/>
      </w:r>
    </w:p>
    <w:p w14:paraId="2C3173A9" w14:textId="77777777" w:rsidR="003855B1" w:rsidRDefault="003855B1">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_Toc315087342 \h </w:instrText>
      </w:r>
      <w:r>
        <w:fldChar w:fldCharType="separate"/>
      </w:r>
      <w:r>
        <w:t>52</w:t>
      </w:r>
      <w:r>
        <w:fldChar w:fldCharType="end"/>
      </w:r>
    </w:p>
    <w:p w14:paraId="002EEBD9" w14:textId="77777777" w:rsidR="003855B1" w:rsidRDefault="003855B1">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_Toc315087343 \h </w:instrText>
      </w:r>
      <w:r>
        <w:fldChar w:fldCharType="separate"/>
      </w:r>
      <w:r>
        <w:t>52</w:t>
      </w:r>
      <w:r>
        <w:fldChar w:fldCharType="end"/>
      </w:r>
    </w:p>
    <w:p w14:paraId="231A81F5" w14:textId="77777777" w:rsidR="003855B1" w:rsidRDefault="003855B1">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_Toc315087344 \h </w:instrText>
      </w:r>
      <w:r>
        <w:fldChar w:fldCharType="separate"/>
      </w:r>
      <w:r>
        <w:t>52</w:t>
      </w:r>
      <w:r>
        <w:fldChar w:fldCharType="end"/>
      </w:r>
    </w:p>
    <w:p w14:paraId="4AF8483B" w14:textId="77777777" w:rsidR="003855B1" w:rsidRDefault="003855B1">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_Toc315087345 \h </w:instrText>
      </w:r>
      <w:r>
        <w:fldChar w:fldCharType="separate"/>
      </w:r>
      <w:r>
        <w:t>53</w:t>
      </w:r>
      <w:r>
        <w:fldChar w:fldCharType="end"/>
      </w:r>
    </w:p>
    <w:p w14:paraId="31F7D873" w14:textId="77777777" w:rsidR="003855B1" w:rsidRDefault="003855B1">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_Toc315087346 \h </w:instrText>
      </w:r>
      <w:r>
        <w:fldChar w:fldCharType="separate"/>
      </w:r>
      <w:r>
        <w:t>53</w:t>
      </w:r>
      <w:r>
        <w:fldChar w:fldCharType="end"/>
      </w:r>
    </w:p>
    <w:p w14:paraId="0C378587" w14:textId="77777777" w:rsidR="003855B1" w:rsidRDefault="003855B1">
      <w:pPr>
        <w:pStyle w:val="TOC3"/>
        <w:rPr>
          <w:rFonts w:eastAsiaTheme="minorEastAsia" w:cstheme="minorBidi"/>
          <w:sz w:val="22"/>
          <w:szCs w:val="22"/>
        </w:rPr>
      </w:pPr>
      <w:r>
        <w:t>10.5</w:t>
      </w:r>
      <w:r>
        <w:rPr>
          <w:rFonts w:eastAsiaTheme="minorEastAsia" w:cstheme="minorBidi"/>
          <w:sz w:val="22"/>
          <w:szCs w:val="22"/>
        </w:rPr>
        <w:tab/>
      </w:r>
      <w:r>
        <w:t>The Debugging Log</w:t>
      </w:r>
      <w:r>
        <w:tab/>
      </w:r>
      <w:r>
        <w:fldChar w:fldCharType="begin"/>
      </w:r>
      <w:r>
        <w:instrText xml:space="preserve"> PAGEREF _Toc315087347 \h </w:instrText>
      </w:r>
      <w:r>
        <w:fldChar w:fldCharType="separate"/>
      </w:r>
      <w:r>
        <w:t>54</w:t>
      </w:r>
      <w:r>
        <w:fldChar w:fldCharType="end"/>
      </w:r>
    </w:p>
    <w:p w14:paraId="490A460A" w14:textId="77777777" w:rsidR="003855B1" w:rsidRDefault="003855B1">
      <w:pPr>
        <w:pStyle w:val="TOC3"/>
        <w:rPr>
          <w:rFonts w:eastAsiaTheme="minorEastAsia" w:cstheme="minorBidi"/>
          <w:sz w:val="22"/>
          <w:szCs w:val="22"/>
        </w:rPr>
      </w:pPr>
      <w:r>
        <w:t>10.6</w:t>
      </w:r>
      <w:r>
        <w:rPr>
          <w:rFonts w:eastAsiaTheme="minorEastAsia" w:cstheme="minorBidi"/>
          <w:sz w:val="22"/>
          <w:szCs w:val="22"/>
        </w:rPr>
        <w:tab/>
      </w:r>
      <w:r>
        <w:t>Background Errors</w:t>
      </w:r>
      <w:r>
        <w:tab/>
      </w:r>
      <w:r>
        <w:fldChar w:fldCharType="begin"/>
      </w:r>
      <w:r>
        <w:instrText xml:space="preserve"> PAGEREF _Toc315087348 \h </w:instrText>
      </w:r>
      <w:r>
        <w:fldChar w:fldCharType="separate"/>
      </w:r>
      <w:r>
        <w:t>54</w:t>
      </w:r>
      <w:r>
        <w:fldChar w:fldCharType="end"/>
      </w:r>
    </w:p>
    <w:p w14:paraId="2A2DB7BD" w14:textId="77777777" w:rsidR="003855B1" w:rsidRDefault="003855B1">
      <w:pPr>
        <w:pStyle w:val="TOC3"/>
        <w:rPr>
          <w:rFonts w:eastAsiaTheme="minorEastAsia" w:cstheme="minorBidi"/>
          <w:sz w:val="22"/>
          <w:szCs w:val="22"/>
        </w:rPr>
      </w:pPr>
      <w:r>
        <w:t>10.7</w:t>
      </w:r>
      <w:r>
        <w:rPr>
          <w:rFonts w:eastAsiaTheme="minorEastAsia" w:cstheme="minorBidi"/>
          <w:sz w:val="22"/>
          <w:szCs w:val="22"/>
        </w:rPr>
        <w:tab/>
      </w:r>
      <w:r>
        <w:t>Athena Scripting</w:t>
      </w:r>
      <w:r>
        <w:tab/>
      </w:r>
      <w:r>
        <w:fldChar w:fldCharType="begin"/>
      </w:r>
      <w:r>
        <w:instrText xml:space="preserve"> PAGEREF _Toc315087349 \h </w:instrText>
      </w:r>
      <w:r>
        <w:fldChar w:fldCharType="separate"/>
      </w:r>
      <w:r>
        <w:t>55</w:t>
      </w:r>
      <w:r>
        <w:fldChar w:fldCharType="end"/>
      </w:r>
    </w:p>
    <w:p w14:paraId="36EE99CA" w14:textId="77777777" w:rsidR="003855B1" w:rsidRDefault="003855B1">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_Toc315087350 \h </w:instrText>
      </w:r>
      <w:r>
        <w:rPr>
          <w:noProof/>
        </w:rPr>
      </w:r>
      <w:r>
        <w:rPr>
          <w:noProof/>
        </w:rPr>
        <w:fldChar w:fldCharType="separate"/>
      </w:r>
      <w:r>
        <w:rPr>
          <w:noProof/>
        </w:rPr>
        <w:t>55</w:t>
      </w:r>
      <w:r>
        <w:rPr>
          <w:noProof/>
        </w:rPr>
        <w:fldChar w:fldCharType="end"/>
      </w:r>
    </w:p>
    <w:p w14:paraId="7A8EA2D6" w14:textId="77777777" w:rsidR="003855B1" w:rsidRDefault="003855B1">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_Toc315087351 \h </w:instrText>
      </w:r>
      <w:r>
        <w:rPr>
          <w:noProof/>
        </w:rPr>
      </w:r>
      <w:r>
        <w:rPr>
          <w:noProof/>
        </w:rPr>
        <w:fldChar w:fldCharType="separate"/>
      </w:r>
      <w:r>
        <w:rPr>
          <w:noProof/>
        </w:rPr>
        <w:t>55</w:t>
      </w:r>
      <w:r>
        <w:rPr>
          <w:noProof/>
        </w:rPr>
        <w:fldChar w:fldCharType="end"/>
      </w:r>
    </w:p>
    <w:p w14:paraId="4D09DE62" w14:textId="77777777" w:rsidR="003855B1" w:rsidRDefault="003855B1">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_Toc315087352 \h </w:instrText>
      </w:r>
      <w:r>
        <w:rPr>
          <w:noProof/>
        </w:rPr>
      </w:r>
      <w:r>
        <w:rPr>
          <w:noProof/>
        </w:rPr>
        <w:fldChar w:fldCharType="separate"/>
      </w:r>
      <w:r>
        <w:rPr>
          <w:noProof/>
        </w:rPr>
        <w:t>55</w:t>
      </w:r>
      <w:r>
        <w:rPr>
          <w:noProof/>
        </w:rPr>
        <w:fldChar w:fldCharType="end"/>
      </w:r>
    </w:p>
    <w:p w14:paraId="0EA52C26" w14:textId="77777777" w:rsidR="003855B1" w:rsidRDefault="003855B1">
      <w:pPr>
        <w:pStyle w:val="TOC4"/>
        <w:tabs>
          <w:tab w:val="left" w:pos="1440"/>
          <w:tab w:val="right" w:leader="dot" w:pos="9710"/>
        </w:tabs>
        <w:rPr>
          <w:rFonts w:eastAsiaTheme="minorEastAsia" w:cstheme="minorBidi"/>
          <w:noProof/>
          <w:sz w:val="22"/>
          <w:szCs w:val="22"/>
        </w:rPr>
      </w:pPr>
      <w:r>
        <w:rPr>
          <w:noProof/>
        </w:rPr>
        <w:lastRenderedPageBreak/>
        <w:t>10.7.4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_Toc315087353 \h </w:instrText>
      </w:r>
      <w:r>
        <w:rPr>
          <w:noProof/>
        </w:rPr>
      </w:r>
      <w:r>
        <w:rPr>
          <w:noProof/>
        </w:rPr>
        <w:fldChar w:fldCharType="separate"/>
      </w:r>
      <w:r>
        <w:rPr>
          <w:noProof/>
        </w:rPr>
        <w:t>56</w:t>
      </w:r>
      <w:r>
        <w:rPr>
          <w:noProof/>
        </w:rPr>
        <w:fldChar w:fldCharType="end"/>
      </w:r>
    </w:p>
    <w:p w14:paraId="719B5969" w14:textId="77777777" w:rsidR="003855B1" w:rsidRDefault="003855B1">
      <w:pPr>
        <w:pStyle w:val="TOC3"/>
        <w:rPr>
          <w:rFonts w:eastAsiaTheme="minorEastAsia" w:cstheme="minorBidi"/>
          <w:sz w:val="22"/>
          <w:szCs w:val="22"/>
        </w:rPr>
      </w:pPr>
      <w:r>
        <w:t>10.8</w:t>
      </w:r>
      <w:r>
        <w:rPr>
          <w:rFonts w:eastAsiaTheme="minorEastAsia" w:cstheme="minorBidi"/>
          <w:sz w:val="22"/>
          <w:szCs w:val="22"/>
        </w:rPr>
        <w:tab/>
      </w:r>
      <w:r>
        <w:t>Batch Mode</w:t>
      </w:r>
      <w:r>
        <w:tab/>
      </w:r>
      <w:r>
        <w:fldChar w:fldCharType="begin"/>
      </w:r>
      <w:r>
        <w:instrText xml:space="preserve"> PAGEREF _Toc315087354 \h </w:instrText>
      </w:r>
      <w:r>
        <w:fldChar w:fldCharType="separate"/>
      </w:r>
      <w:r>
        <w:t>56</w:t>
      </w:r>
      <w:r>
        <w:fldChar w:fldCharType="end"/>
      </w:r>
    </w:p>
    <w:p w14:paraId="6FC20668" w14:textId="77777777" w:rsidR="003855B1" w:rsidRDefault="003855B1">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_Toc315087355 \h </w:instrText>
      </w:r>
      <w:r>
        <w:rPr>
          <w:noProof/>
        </w:rPr>
      </w:r>
      <w:r>
        <w:rPr>
          <w:noProof/>
        </w:rPr>
        <w:fldChar w:fldCharType="separate"/>
      </w:r>
      <w:r>
        <w:rPr>
          <w:noProof/>
        </w:rPr>
        <w:t>56</w:t>
      </w:r>
      <w:r>
        <w:rPr>
          <w:noProof/>
        </w:rPr>
        <w:fldChar w:fldCharType="end"/>
      </w:r>
    </w:p>
    <w:p w14:paraId="017CA7F7" w14:textId="77777777" w:rsidR="003855B1" w:rsidRDefault="003855B1">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_Toc315087356 \h </w:instrText>
      </w:r>
      <w:r>
        <w:rPr>
          <w:noProof/>
        </w:rPr>
      </w:r>
      <w:r>
        <w:rPr>
          <w:noProof/>
        </w:rPr>
        <w:fldChar w:fldCharType="separate"/>
      </w:r>
      <w:r>
        <w:rPr>
          <w:noProof/>
        </w:rPr>
        <w:t>57</w:t>
      </w:r>
      <w:r>
        <w:rPr>
          <w:noProof/>
        </w:rPr>
        <w:fldChar w:fldCharType="end"/>
      </w:r>
    </w:p>
    <w:p w14:paraId="26445CAA" w14:textId="77777777" w:rsidR="003855B1" w:rsidRDefault="003855B1">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_Toc315087357 \h </w:instrText>
      </w:r>
      <w:r>
        <w:rPr>
          <w:noProof/>
        </w:rPr>
      </w:r>
      <w:r>
        <w:rPr>
          <w:noProof/>
        </w:rPr>
        <w:fldChar w:fldCharType="separate"/>
      </w:r>
      <w:r>
        <w:rPr>
          <w:noProof/>
        </w:rPr>
        <w:t>57</w:t>
      </w:r>
      <w:r>
        <w:rPr>
          <w:noProof/>
        </w:rPr>
        <w:fldChar w:fldCharType="end"/>
      </w:r>
    </w:p>
    <w:p w14:paraId="27A3A680" w14:textId="77777777" w:rsidR="003855B1" w:rsidRDefault="003855B1">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_Toc315087358 \h </w:instrText>
      </w:r>
      <w:r>
        <w:fldChar w:fldCharType="separate"/>
      </w:r>
      <w:r>
        <w:t>58</w:t>
      </w:r>
      <w:r>
        <w:fldChar w:fldCharType="end"/>
      </w:r>
    </w:p>
    <w:p w14:paraId="4C373914" w14:textId="77777777" w:rsidR="003855B1" w:rsidRDefault="003855B1">
      <w:pPr>
        <w:pStyle w:val="TOC3"/>
        <w:rPr>
          <w:rFonts w:eastAsiaTheme="minorEastAsia" w:cstheme="minorBidi"/>
          <w:sz w:val="22"/>
          <w:szCs w:val="22"/>
        </w:rPr>
      </w:pPr>
      <w:r>
        <w:t>11.1</w:t>
      </w:r>
      <w:r>
        <w:rPr>
          <w:rFonts w:eastAsiaTheme="minorEastAsia" w:cstheme="minorBidi"/>
          <w:sz w:val="22"/>
          <w:szCs w:val="22"/>
        </w:rPr>
        <w:tab/>
      </w:r>
      <w:r>
        <w:t>The Main Window</w:t>
      </w:r>
      <w:r>
        <w:tab/>
      </w:r>
      <w:r>
        <w:fldChar w:fldCharType="begin"/>
      </w:r>
      <w:r>
        <w:instrText xml:space="preserve"> PAGEREF _Toc315087359 \h </w:instrText>
      </w:r>
      <w:r>
        <w:fldChar w:fldCharType="separate"/>
      </w:r>
      <w:r>
        <w:t>58</w:t>
      </w:r>
      <w:r>
        <w:fldChar w:fldCharType="end"/>
      </w:r>
    </w:p>
    <w:p w14:paraId="7D959BC7" w14:textId="77777777" w:rsidR="003855B1" w:rsidRDefault="003855B1">
      <w:pPr>
        <w:pStyle w:val="TOC3"/>
        <w:rPr>
          <w:rFonts w:eastAsiaTheme="minorEastAsia" w:cstheme="minorBidi"/>
          <w:sz w:val="22"/>
          <w:szCs w:val="22"/>
        </w:rPr>
      </w:pPr>
      <w:r>
        <w:t>11.2</w:t>
      </w:r>
      <w:r>
        <w:rPr>
          <w:rFonts w:eastAsiaTheme="minorEastAsia" w:cstheme="minorBidi"/>
          <w:sz w:val="22"/>
          <w:szCs w:val="22"/>
        </w:rPr>
        <w:tab/>
      </w:r>
      <w:r>
        <w:t>The Menu System</w:t>
      </w:r>
      <w:r>
        <w:tab/>
      </w:r>
      <w:r>
        <w:fldChar w:fldCharType="begin"/>
      </w:r>
      <w:r>
        <w:instrText xml:space="preserve"> PAGEREF _Toc315087360 \h </w:instrText>
      </w:r>
      <w:r>
        <w:fldChar w:fldCharType="separate"/>
      </w:r>
      <w:r>
        <w:t>58</w:t>
      </w:r>
      <w:r>
        <w:fldChar w:fldCharType="end"/>
      </w:r>
    </w:p>
    <w:p w14:paraId="6F860BD7" w14:textId="77777777" w:rsidR="003855B1" w:rsidRDefault="003855B1">
      <w:pPr>
        <w:pStyle w:val="TOC3"/>
        <w:rPr>
          <w:rFonts w:eastAsiaTheme="minorEastAsia" w:cstheme="minorBidi"/>
          <w:sz w:val="22"/>
          <w:szCs w:val="22"/>
        </w:rPr>
      </w:pPr>
      <w:r>
        <w:t>11.3</w:t>
      </w:r>
      <w:r>
        <w:rPr>
          <w:rFonts w:eastAsiaTheme="minorEastAsia" w:cstheme="minorBidi"/>
          <w:sz w:val="22"/>
          <w:szCs w:val="22"/>
        </w:rPr>
        <w:tab/>
      </w:r>
      <w:r>
        <w:t>The Main Toolbar</w:t>
      </w:r>
      <w:r>
        <w:tab/>
      </w:r>
      <w:r>
        <w:fldChar w:fldCharType="begin"/>
      </w:r>
      <w:r>
        <w:instrText xml:space="preserve"> PAGEREF _Toc315087361 \h </w:instrText>
      </w:r>
      <w:r>
        <w:fldChar w:fldCharType="separate"/>
      </w:r>
      <w:r>
        <w:t>58</w:t>
      </w:r>
      <w:r>
        <w:fldChar w:fldCharType="end"/>
      </w:r>
    </w:p>
    <w:p w14:paraId="04811C56" w14:textId="77777777" w:rsidR="003855B1" w:rsidRDefault="003855B1">
      <w:pPr>
        <w:pStyle w:val="TOC3"/>
        <w:rPr>
          <w:rFonts w:eastAsiaTheme="minorEastAsia" w:cstheme="minorBidi"/>
          <w:sz w:val="22"/>
          <w:szCs w:val="22"/>
        </w:rPr>
      </w:pPr>
      <w:r>
        <w:t>11.4</w:t>
      </w:r>
      <w:r>
        <w:rPr>
          <w:rFonts w:eastAsiaTheme="minorEastAsia" w:cstheme="minorBidi"/>
          <w:sz w:val="22"/>
          <w:szCs w:val="22"/>
        </w:rPr>
        <w:tab/>
      </w:r>
      <w:r>
        <w:t>The Command Line</w:t>
      </w:r>
      <w:r>
        <w:tab/>
      </w:r>
      <w:r>
        <w:fldChar w:fldCharType="begin"/>
      </w:r>
      <w:r>
        <w:instrText xml:space="preserve"> PAGEREF _Toc315087362 \h </w:instrText>
      </w:r>
      <w:r>
        <w:fldChar w:fldCharType="separate"/>
      </w:r>
      <w:r>
        <w:t>58</w:t>
      </w:r>
      <w:r>
        <w:fldChar w:fldCharType="end"/>
      </w:r>
    </w:p>
    <w:p w14:paraId="6828D200" w14:textId="77777777" w:rsidR="003855B1" w:rsidRDefault="003855B1">
      <w:pPr>
        <w:pStyle w:val="TOC3"/>
        <w:rPr>
          <w:rFonts w:eastAsiaTheme="minorEastAsia" w:cstheme="minorBidi"/>
          <w:sz w:val="22"/>
          <w:szCs w:val="22"/>
        </w:rPr>
      </w:pPr>
      <w:r>
        <w:t>11.5</w:t>
      </w:r>
      <w:r>
        <w:rPr>
          <w:rFonts w:eastAsiaTheme="minorEastAsia" w:cstheme="minorBidi"/>
          <w:sz w:val="22"/>
          <w:szCs w:val="22"/>
        </w:rPr>
        <w:tab/>
      </w:r>
      <w:r>
        <w:t>The Detail Browser</w:t>
      </w:r>
      <w:r>
        <w:tab/>
      </w:r>
      <w:r>
        <w:fldChar w:fldCharType="begin"/>
      </w:r>
      <w:r>
        <w:instrText xml:space="preserve"> PAGEREF _Toc315087363 \h </w:instrText>
      </w:r>
      <w:r>
        <w:fldChar w:fldCharType="separate"/>
      </w:r>
      <w:r>
        <w:t>58</w:t>
      </w:r>
      <w:r>
        <w:fldChar w:fldCharType="end"/>
      </w:r>
    </w:p>
    <w:p w14:paraId="010D4423" w14:textId="77777777" w:rsidR="003855B1" w:rsidRDefault="003855B1">
      <w:pPr>
        <w:pStyle w:val="TOC3"/>
        <w:rPr>
          <w:rFonts w:eastAsiaTheme="minorEastAsia" w:cstheme="minorBidi"/>
          <w:sz w:val="22"/>
          <w:szCs w:val="22"/>
        </w:rPr>
      </w:pPr>
      <w:r>
        <w:t>11.6</w:t>
      </w:r>
      <w:r>
        <w:rPr>
          <w:rFonts w:eastAsiaTheme="minorEastAsia" w:cstheme="minorBidi"/>
          <w:sz w:val="22"/>
          <w:szCs w:val="22"/>
        </w:rPr>
        <w:tab/>
      </w:r>
      <w:r>
        <w:t>The Map Browser</w:t>
      </w:r>
      <w:r>
        <w:tab/>
      </w:r>
      <w:r>
        <w:fldChar w:fldCharType="begin"/>
      </w:r>
      <w:r>
        <w:instrText xml:space="preserve"> PAGEREF _Toc315087364 \h </w:instrText>
      </w:r>
      <w:r>
        <w:fldChar w:fldCharType="separate"/>
      </w:r>
      <w:r>
        <w:t>58</w:t>
      </w:r>
      <w:r>
        <w:fldChar w:fldCharType="end"/>
      </w:r>
    </w:p>
    <w:p w14:paraId="74FBA909" w14:textId="77777777" w:rsidR="003855B1" w:rsidRDefault="003855B1">
      <w:pPr>
        <w:pStyle w:val="TOC3"/>
        <w:rPr>
          <w:rFonts w:eastAsiaTheme="minorEastAsia" w:cstheme="minorBidi"/>
          <w:sz w:val="22"/>
          <w:szCs w:val="22"/>
        </w:rPr>
      </w:pPr>
      <w:r>
        <w:t>11.7</w:t>
      </w:r>
      <w:r>
        <w:rPr>
          <w:rFonts w:eastAsiaTheme="minorEastAsia" w:cstheme="minorBidi"/>
          <w:sz w:val="22"/>
          <w:szCs w:val="22"/>
        </w:rPr>
        <w:tab/>
      </w:r>
      <w:r>
        <w:t>The Strategy Browser</w:t>
      </w:r>
      <w:r>
        <w:tab/>
      </w:r>
      <w:r>
        <w:fldChar w:fldCharType="begin"/>
      </w:r>
      <w:r>
        <w:instrText xml:space="preserve"> PAGEREF _Toc315087365 \h </w:instrText>
      </w:r>
      <w:r>
        <w:fldChar w:fldCharType="separate"/>
      </w:r>
      <w:r>
        <w:t>58</w:t>
      </w:r>
      <w:r>
        <w:fldChar w:fldCharType="end"/>
      </w:r>
    </w:p>
    <w:p w14:paraId="7590B28E" w14:textId="77777777" w:rsidR="003855B1" w:rsidRDefault="003855B1">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_Toc315087366 \h </w:instrText>
      </w:r>
      <w:r>
        <w:fldChar w:fldCharType="separate"/>
      </w:r>
      <w:r>
        <w:t>59</w:t>
      </w:r>
      <w:r>
        <w:fldChar w:fldCharType="end"/>
      </w:r>
    </w:p>
    <w:p w14:paraId="4B1EF9BB" w14:textId="77777777" w:rsidR="003855B1" w:rsidRDefault="003855B1">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_Toc315087367 \h </w:instrText>
      </w:r>
      <w:r>
        <w:fldChar w:fldCharType="separate"/>
      </w:r>
      <w:r>
        <w:t>59</w:t>
      </w:r>
      <w:r>
        <w:fldChar w:fldCharType="end"/>
      </w:r>
    </w:p>
    <w:p w14:paraId="7E5F566B" w14:textId="77777777" w:rsidR="003855B1" w:rsidRDefault="003855B1">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_Toc315087368 \h </w:instrText>
      </w:r>
      <w:r>
        <w:fldChar w:fldCharType="separate"/>
      </w:r>
      <w:r>
        <w:t>59</w:t>
      </w:r>
      <w:r>
        <w:fldChar w:fldCharType="end"/>
      </w:r>
    </w:p>
    <w:p w14:paraId="2A833EC2" w14:textId="77777777" w:rsidR="003855B1" w:rsidRDefault="003855B1">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_Toc315087369 \h </w:instrText>
      </w:r>
      <w:r>
        <w:fldChar w:fldCharType="separate"/>
      </w:r>
      <w:r>
        <w:t>60</w:t>
      </w:r>
      <w:r>
        <w:fldChar w:fldCharType="end"/>
      </w:r>
    </w:p>
    <w:p w14:paraId="080B63EF" w14:textId="77777777" w:rsidR="003855B1" w:rsidRDefault="003855B1">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_Toc315087370 \h </w:instrText>
      </w:r>
      <w:r>
        <w:fldChar w:fldCharType="separate"/>
      </w:r>
      <w:r>
        <w:t>61</w:t>
      </w:r>
      <w:r>
        <w:fldChar w:fldCharType="end"/>
      </w:r>
    </w:p>
    <w:p w14:paraId="380577EE" w14:textId="77777777" w:rsidR="003855B1" w:rsidRDefault="003855B1">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_Toc315087371 \h </w:instrText>
      </w:r>
      <w:r>
        <w:fldChar w:fldCharType="separate"/>
      </w:r>
      <w:r>
        <w:t>62</w:t>
      </w:r>
      <w:r>
        <w:fldChar w:fldCharType="end"/>
      </w:r>
    </w:p>
    <w:p w14:paraId="44D6B077" w14:textId="77777777" w:rsidR="003855B1" w:rsidRDefault="003855B1">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_Toc315087372 \h </w:instrText>
      </w:r>
      <w:r>
        <w:fldChar w:fldCharType="separate"/>
      </w:r>
      <w:r>
        <w:t>62</w:t>
      </w:r>
      <w:r>
        <w:fldChar w:fldCharType="end"/>
      </w:r>
    </w:p>
    <w:p w14:paraId="7B3C983F" w14:textId="77777777" w:rsidR="003855B1" w:rsidRDefault="003855B1">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_Toc315087373 \h </w:instrText>
      </w:r>
      <w:r>
        <w:fldChar w:fldCharType="separate"/>
      </w:r>
      <w:r>
        <w:t>63</w:t>
      </w:r>
      <w:r>
        <w:fldChar w:fldCharType="end"/>
      </w:r>
    </w:p>
    <w:p w14:paraId="5EA9B2FA" w14:textId="77777777" w:rsidR="003855B1" w:rsidRDefault="003855B1">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_Toc315087374 \h </w:instrText>
      </w:r>
      <w:r>
        <w:fldChar w:fldCharType="separate"/>
      </w:r>
      <w:r>
        <w:t>63</w:t>
      </w:r>
      <w:r>
        <w:fldChar w:fldCharType="end"/>
      </w:r>
    </w:p>
    <w:p w14:paraId="2F441808" w14:textId="77777777" w:rsidR="003855B1" w:rsidRDefault="003855B1">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_Toc315087375 \h </w:instrText>
      </w:r>
      <w:r>
        <w:rPr>
          <w:noProof/>
        </w:rPr>
      </w:r>
      <w:r>
        <w:rPr>
          <w:noProof/>
        </w:rPr>
        <w:fldChar w:fldCharType="separate"/>
      </w:r>
      <w:r>
        <w:rPr>
          <w:noProof/>
        </w:rPr>
        <w:t>63</w:t>
      </w:r>
      <w:r>
        <w:rPr>
          <w:noProof/>
        </w:rPr>
        <w:fldChar w:fldCharType="end"/>
      </w:r>
    </w:p>
    <w:p w14:paraId="625AC45E" w14:textId="77777777" w:rsidR="003855B1" w:rsidRDefault="003855B1">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_Toc315087376 \h </w:instrText>
      </w:r>
      <w:r>
        <w:rPr>
          <w:noProof/>
        </w:rPr>
      </w:r>
      <w:r>
        <w:rPr>
          <w:noProof/>
        </w:rPr>
        <w:fldChar w:fldCharType="separate"/>
      </w:r>
      <w:r>
        <w:rPr>
          <w:noProof/>
        </w:rPr>
        <w:t>63</w:t>
      </w:r>
      <w:r>
        <w:rPr>
          <w:noProof/>
        </w:rPr>
        <w:fldChar w:fldCharType="end"/>
      </w:r>
    </w:p>
    <w:p w14:paraId="4F2C45B4" w14:textId="77777777" w:rsidR="003855B1" w:rsidRDefault="003855B1">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_Toc315087377 \h </w:instrText>
      </w:r>
      <w:r>
        <w:rPr>
          <w:noProof/>
        </w:rPr>
      </w:r>
      <w:r>
        <w:rPr>
          <w:noProof/>
        </w:rPr>
        <w:fldChar w:fldCharType="separate"/>
      </w:r>
      <w:r>
        <w:rPr>
          <w:noProof/>
        </w:rPr>
        <w:t>64</w:t>
      </w:r>
      <w:r>
        <w:rPr>
          <w:noProof/>
        </w:rPr>
        <w:fldChar w:fldCharType="end"/>
      </w:r>
    </w:p>
    <w:p w14:paraId="707AF862" w14:textId="77777777" w:rsidR="003855B1" w:rsidRDefault="003855B1">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_Toc315087378 \h </w:instrText>
      </w:r>
      <w:r>
        <w:rPr>
          <w:noProof/>
        </w:rPr>
      </w:r>
      <w:r>
        <w:rPr>
          <w:noProof/>
        </w:rPr>
        <w:fldChar w:fldCharType="separate"/>
      </w:r>
      <w:r>
        <w:rPr>
          <w:noProof/>
        </w:rPr>
        <w:t>64</w:t>
      </w:r>
      <w:r>
        <w:rPr>
          <w:noProof/>
        </w:rPr>
        <w:fldChar w:fldCharType="end"/>
      </w:r>
    </w:p>
    <w:p w14:paraId="3897BA51" w14:textId="77777777" w:rsidR="003855B1" w:rsidRDefault="003855B1">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_Toc315087379 \h </w:instrText>
      </w:r>
      <w:r>
        <w:fldChar w:fldCharType="separate"/>
      </w:r>
      <w:r>
        <w:t>65</w:t>
      </w:r>
      <w:r>
        <w:fldChar w:fldCharType="end"/>
      </w:r>
    </w:p>
    <w:p w14:paraId="2FD392DD" w14:textId="77777777" w:rsidR="003855B1" w:rsidRDefault="003855B1">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_Toc315087380 \h </w:instrText>
      </w:r>
      <w:r>
        <w:fldChar w:fldCharType="separate"/>
      </w:r>
      <w:r>
        <w:t>65</w:t>
      </w:r>
      <w:r>
        <w:fldChar w:fldCharType="end"/>
      </w:r>
    </w:p>
    <w:p w14:paraId="62B5EF2A" w14:textId="77777777" w:rsidR="003855B1" w:rsidRDefault="003855B1">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_Toc315087381 \h </w:instrText>
      </w:r>
      <w:r>
        <w:fldChar w:fldCharType="separate"/>
      </w:r>
      <w:r>
        <w:t>65</w:t>
      </w:r>
      <w:r>
        <w:fldChar w:fldCharType="end"/>
      </w:r>
    </w:p>
    <w:p w14:paraId="78A51803" w14:textId="77777777" w:rsidR="003855B1" w:rsidRDefault="003855B1">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_Toc315087382 \h </w:instrText>
      </w:r>
      <w:r>
        <w:fldChar w:fldCharType="separate"/>
      </w:r>
      <w:r>
        <w:t>66</w:t>
      </w:r>
      <w:r>
        <w:fldChar w:fldCharType="end"/>
      </w:r>
    </w:p>
    <w:p w14:paraId="709731A9" w14:textId="77777777" w:rsidR="003855B1" w:rsidRDefault="003855B1">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_Toc315087383 \h </w:instrText>
      </w:r>
      <w:r>
        <w:fldChar w:fldCharType="separate"/>
      </w:r>
      <w:r>
        <w:t>66</w:t>
      </w:r>
      <w:r>
        <w:fldChar w:fldCharType="end"/>
      </w:r>
    </w:p>
    <w:p w14:paraId="735902EC" w14:textId="77777777" w:rsidR="003855B1" w:rsidRDefault="003855B1">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_Toc315087384 \h </w:instrText>
      </w:r>
      <w:r>
        <w:fldChar w:fldCharType="separate"/>
      </w:r>
      <w:r>
        <w:t>67</w:t>
      </w:r>
      <w:r>
        <w:fldChar w:fldCharType="end"/>
      </w:r>
    </w:p>
    <w:p w14:paraId="38D2128B" w14:textId="77777777" w:rsidR="003855B1" w:rsidRDefault="003855B1">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_Toc315087385 \h </w:instrText>
      </w:r>
      <w:r>
        <w:fldChar w:fldCharType="separate"/>
      </w:r>
      <w:r>
        <w:t>67</w:t>
      </w:r>
      <w:r>
        <w:fldChar w:fldCharType="end"/>
      </w:r>
    </w:p>
    <w:p w14:paraId="6E1E2D3E" w14:textId="77777777" w:rsidR="003855B1" w:rsidRDefault="003855B1">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_Toc315087386 \h </w:instrText>
      </w:r>
      <w:r>
        <w:rPr>
          <w:noProof/>
        </w:rPr>
      </w:r>
      <w:r>
        <w:rPr>
          <w:noProof/>
        </w:rPr>
        <w:fldChar w:fldCharType="separate"/>
      </w:r>
      <w:r>
        <w:rPr>
          <w:noProof/>
        </w:rPr>
        <w:t>67</w:t>
      </w:r>
      <w:r>
        <w:rPr>
          <w:noProof/>
        </w:rPr>
        <w:fldChar w:fldCharType="end"/>
      </w:r>
    </w:p>
    <w:p w14:paraId="16BAA00F" w14:textId="77777777" w:rsidR="003855B1" w:rsidRDefault="003855B1">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_Toc315087387 \h </w:instrText>
      </w:r>
      <w:r>
        <w:rPr>
          <w:noProof/>
        </w:rPr>
      </w:r>
      <w:r>
        <w:rPr>
          <w:noProof/>
        </w:rPr>
        <w:fldChar w:fldCharType="separate"/>
      </w:r>
      <w:r>
        <w:rPr>
          <w:noProof/>
        </w:rPr>
        <w:t>67</w:t>
      </w:r>
      <w:r>
        <w:rPr>
          <w:noProof/>
        </w:rPr>
        <w:fldChar w:fldCharType="end"/>
      </w:r>
    </w:p>
    <w:p w14:paraId="109B0EBB" w14:textId="77777777" w:rsidR="003855B1" w:rsidRDefault="003855B1">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_Toc315087388 \h </w:instrText>
      </w:r>
      <w:r>
        <w:rPr>
          <w:noProof/>
        </w:rPr>
      </w:r>
      <w:r>
        <w:rPr>
          <w:noProof/>
        </w:rPr>
        <w:fldChar w:fldCharType="separate"/>
      </w:r>
      <w:r>
        <w:rPr>
          <w:noProof/>
        </w:rPr>
        <w:t>68</w:t>
      </w:r>
      <w:r>
        <w:rPr>
          <w:noProof/>
        </w:rPr>
        <w:fldChar w:fldCharType="end"/>
      </w:r>
    </w:p>
    <w:p w14:paraId="2790E703" w14:textId="77777777" w:rsidR="003855B1" w:rsidRDefault="003855B1">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_Toc315087389 \h </w:instrText>
      </w:r>
      <w:r>
        <w:rPr>
          <w:noProof/>
        </w:rPr>
      </w:r>
      <w:r>
        <w:rPr>
          <w:noProof/>
        </w:rPr>
        <w:fldChar w:fldCharType="separate"/>
      </w:r>
      <w:r>
        <w:rPr>
          <w:noProof/>
        </w:rPr>
        <w:t>69</w:t>
      </w:r>
      <w:r>
        <w:rPr>
          <w:noProof/>
        </w:rPr>
        <w:fldChar w:fldCharType="end"/>
      </w:r>
    </w:p>
    <w:p w14:paraId="7CFB3813" w14:textId="77777777" w:rsidR="003855B1" w:rsidRDefault="003855B1">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_Toc315087390 \h </w:instrText>
      </w:r>
      <w:r>
        <w:rPr>
          <w:noProof/>
        </w:rPr>
      </w:r>
      <w:r>
        <w:rPr>
          <w:noProof/>
        </w:rPr>
        <w:fldChar w:fldCharType="separate"/>
      </w:r>
      <w:r>
        <w:rPr>
          <w:noProof/>
        </w:rPr>
        <w:t>70</w:t>
      </w:r>
      <w:r>
        <w:rPr>
          <w:noProof/>
        </w:rPr>
        <w:fldChar w:fldCharType="end"/>
      </w:r>
    </w:p>
    <w:p w14:paraId="4CA336E0" w14:textId="77777777" w:rsidR="003855B1" w:rsidRDefault="003855B1">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_Toc315087391 \h </w:instrText>
      </w:r>
      <w:r>
        <w:fldChar w:fldCharType="separate"/>
      </w:r>
      <w:r>
        <w:t>71</w:t>
      </w:r>
      <w:r>
        <w:fldChar w:fldCharType="end"/>
      </w:r>
    </w:p>
    <w:p w14:paraId="2C7D0086" w14:textId="77777777" w:rsidR="003855B1" w:rsidRDefault="003855B1">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_Toc315087392 \h </w:instrText>
      </w:r>
      <w:r>
        <w:fldChar w:fldCharType="separate"/>
      </w:r>
      <w:r>
        <w:t>72</w:t>
      </w:r>
      <w:r>
        <w:fldChar w:fldCharType="end"/>
      </w:r>
    </w:p>
    <w:p w14:paraId="5289E3A7" w14:textId="77777777" w:rsidR="003855B1" w:rsidRDefault="003855B1">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_Toc315087393 \h </w:instrText>
      </w:r>
      <w:r>
        <w:fldChar w:fldCharType="separate"/>
      </w:r>
      <w:r>
        <w:t>73</w:t>
      </w:r>
      <w:r>
        <w:fldChar w:fldCharType="end"/>
      </w:r>
    </w:p>
    <w:p w14:paraId="0EEF68BE" w14:textId="77777777" w:rsidR="003855B1" w:rsidRDefault="003855B1">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_Toc315087394 \h </w:instrText>
      </w:r>
      <w:r>
        <w:fldChar w:fldCharType="separate"/>
      </w:r>
      <w:r>
        <w:t>74</w:t>
      </w:r>
      <w:r>
        <w:fldChar w:fldCharType="end"/>
      </w:r>
    </w:p>
    <w:p w14:paraId="11920A28" w14:textId="77777777" w:rsidR="003855B1" w:rsidRDefault="003855B1">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_Toc315087395 \h </w:instrText>
      </w:r>
      <w:r>
        <w:fldChar w:fldCharType="separate"/>
      </w:r>
      <w:r>
        <w:t>75</w:t>
      </w:r>
      <w:r>
        <w:fldChar w:fldCharType="end"/>
      </w:r>
    </w:p>
    <w:p w14:paraId="2A9C5ECC" w14:textId="77777777" w:rsidR="003855B1" w:rsidRDefault="003855B1">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_Toc315087396 \h </w:instrText>
      </w:r>
      <w:r>
        <w:fldChar w:fldCharType="separate"/>
      </w:r>
      <w:r>
        <w:t>76</w:t>
      </w:r>
      <w:r>
        <w:fldChar w:fldCharType="end"/>
      </w:r>
    </w:p>
    <w:p w14:paraId="4BED8FC6" w14:textId="77777777" w:rsidR="003855B1" w:rsidRDefault="003855B1">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_Toc315087397 \h </w:instrText>
      </w:r>
      <w:r>
        <w:fldChar w:fldCharType="separate"/>
      </w:r>
      <w:r>
        <w:t>77</w:t>
      </w:r>
      <w:r>
        <w:fldChar w:fldCharType="end"/>
      </w:r>
    </w:p>
    <w:p w14:paraId="73B18CB2" w14:textId="77777777" w:rsidR="003855B1" w:rsidRDefault="003855B1">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_Toc315087398 \h </w:instrText>
      </w:r>
      <w:r>
        <w:fldChar w:fldCharType="separate"/>
      </w:r>
      <w:r>
        <w:t>78</w:t>
      </w:r>
      <w:r>
        <w:fldChar w:fldCharType="end"/>
      </w:r>
    </w:p>
    <w:p w14:paraId="7D6F8CD6" w14:textId="77777777" w:rsidR="003855B1" w:rsidRDefault="003855B1">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_Toc315087399 \h </w:instrText>
      </w:r>
      <w:r>
        <w:fldChar w:fldCharType="separate"/>
      </w:r>
      <w:r>
        <w:t>79</w:t>
      </w:r>
      <w:r>
        <w:fldChar w:fldCharType="end"/>
      </w:r>
    </w:p>
    <w:p w14:paraId="3B7AD777" w14:textId="77777777" w:rsidR="003855B1" w:rsidRDefault="003855B1">
      <w:pPr>
        <w:pStyle w:val="TOC4"/>
        <w:tabs>
          <w:tab w:val="left" w:pos="1440"/>
          <w:tab w:val="right" w:leader="dot" w:pos="9710"/>
        </w:tabs>
        <w:rPr>
          <w:rFonts w:eastAsiaTheme="minorEastAsia" w:cstheme="minorBidi"/>
          <w:noProof/>
          <w:sz w:val="22"/>
          <w:szCs w:val="22"/>
        </w:rPr>
      </w:pPr>
      <w:r>
        <w:rPr>
          <w:noProof/>
        </w:rPr>
        <w:t>13.8.1</w:t>
      </w:r>
      <w:r>
        <w:rPr>
          <w:rFonts w:eastAsiaTheme="minorEastAsia" w:cstheme="minorBidi"/>
          <w:noProof/>
          <w:sz w:val="22"/>
          <w:szCs w:val="22"/>
        </w:rPr>
        <w:tab/>
      </w:r>
      <w:r>
        <w:rPr>
          <w:noProof/>
        </w:rPr>
        <w:t>Environmental Situation Types</w:t>
      </w:r>
      <w:r>
        <w:rPr>
          <w:noProof/>
        </w:rPr>
        <w:tab/>
      </w:r>
      <w:r>
        <w:rPr>
          <w:noProof/>
        </w:rPr>
        <w:fldChar w:fldCharType="begin"/>
      </w:r>
      <w:r>
        <w:rPr>
          <w:noProof/>
        </w:rPr>
        <w:instrText xml:space="preserve"> PAGEREF _Toc315087400 \h </w:instrText>
      </w:r>
      <w:r>
        <w:rPr>
          <w:noProof/>
        </w:rPr>
      </w:r>
      <w:r>
        <w:rPr>
          <w:noProof/>
        </w:rPr>
        <w:fldChar w:fldCharType="separate"/>
      </w:r>
      <w:r>
        <w:rPr>
          <w:noProof/>
        </w:rPr>
        <w:t>79</w:t>
      </w:r>
      <w:r>
        <w:rPr>
          <w:noProof/>
        </w:rPr>
        <w:fldChar w:fldCharType="end"/>
      </w:r>
    </w:p>
    <w:p w14:paraId="72A8D575" w14:textId="77777777" w:rsidR="003855B1" w:rsidRDefault="003855B1">
      <w:pPr>
        <w:pStyle w:val="TOC4"/>
        <w:tabs>
          <w:tab w:val="left" w:pos="1440"/>
          <w:tab w:val="right" w:leader="dot" w:pos="9710"/>
        </w:tabs>
        <w:rPr>
          <w:rFonts w:eastAsiaTheme="minorEastAsia" w:cstheme="minorBidi"/>
          <w:noProof/>
          <w:sz w:val="22"/>
          <w:szCs w:val="22"/>
        </w:rPr>
      </w:pPr>
      <w:r>
        <w:rPr>
          <w:noProof/>
        </w:rPr>
        <w:t>13.8.2</w:t>
      </w:r>
      <w:r>
        <w:rPr>
          <w:rFonts w:eastAsiaTheme="minorEastAsia" w:cstheme="minorBidi"/>
          <w:noProof/>
          <w:sz w:val="22"/>
          <w:szCs w:val="22"/>
        </w:rPr>
        <w:tab/>
      </w:r>
      <w:r>
        <w:rPr>
          <w:noProof/>
        </w:rPr>
        <w:t>Operations on Environmental Situations</w:t>
      </w:r>
      <w:r>
        <w:rPr>
          <w:noProof/>
        </w:rPr>
        <w:tab/>
      </w:r>
      <w:r>
        <w:rPr>
          <w:noProof/>
        </w:rPr>
        <w:fldChar w:fldCharType="begin"/>
      </w:r>
      <w:r>
        <w:rPr>
          <w:noProof/>
        </w:rPr>
        <w:instrText xml:space="preserve"> PAGEREF _Toc315087401 \h </w:instrText>
      </w:r>
      <w:r>
        <w:rPr>
          <w:noProof/>
        </w:rPr>
      </w:r>
      <w:r>
        <w:rPr>
          <w:noProof/>
        </w:rPr>
        <w:fldChar w:fldCharType="separate"/>
      </w:r>
      <w:r>
        <w:rPr>
          <w:noProof/>
        </w:rPr>
        <w:t>80</w:t>
      </w:r>
      <w:r>
        <w:rPr>
          <w:noProof/>
        </w:rPr>
        <w:fldChar w:fldCharType="end"/>
      </w:r>
    </w:p>
    <w:p w14:paraId="5211D28D" w14:textId="77777777" w:rsidR="003855B1" w:rsidRDefault="003855B1">
      <w:pPr>
        <w:pStyle w:val="TOC4"/>
        <w:tabs>
          <w:tab w:val="left" w:pos="1440"/>
          <w:tab w:val="right" w:leader="dot" w:pos="9710"/>
        </w:tabs>
        <w:rPr>
          <w:rFonts w:eastAsiaTheme="minorEastAsia" w:cstheme="minorBidi"/>
          <w:noProof/>
          <w:sz w:val="22"/>
          <w:szCs w:val="22"/>
        </w:rPr>
      </w:pPr>
      <w:r>
        <w:rPr>
          <w:noProof/>
        </w:rPr>
        <w:t>13.8.3</w:t>
      </w:r>
      <w:r>
        <w:rPr>
          <w:rFonts w:eastAsiaTheme="minorEastAsia" w:cstheme="minorBidi"/>
          <w:noProof/>
          <w:sz w:val="22"/>
          <w:szCs w:val="22"/>
        </w:rPr>
        <w:tab/>
      </w:r>
      <w:r>
        <w:rPr>
          <w:noProof/>
        </w:rPr>
        <w:t>Attributes of Environmental Situations</w:t>
      </w:r>
      <w:r>
        <w:rPr>
          <w:noProof/>
        </w:rPr>
        <w:tab/>
      </w:r>
      <w:r>
        <w:rPr>
          <w:noProof/>
        </w:rPr>
        <w:fldChar w:fldCharType="begin"/>
      </w:r>
      <w:r>
        <w:rPr>
          <w:noProof/>
        </w:rPr>
        <w:instrText xml:space="preserve"> PAGEREF _Toc315087402 \h </w:instrText>
      </w:r>
      <w:r>
        <w:rPr>
          <w:noProof/>
        </w:rPr>
      </w:r>
      <w:r>
        <w:rPr>
          <w:noProof/>
        </w:rPr>
        <w:fldChar w:fldCharType="separate"/>
      </w:r>
      <w:r>
        <w:rPr>
          <w:noProof/>
        </w:rPr>
        <w:t>81</w:t>
      </w:r>
      <w:r>
        <w:rPr>
          <w:noProof/>
        </w:rPr>
        <w:fldChar w:fldCharType="end"/>
      </w:r>
    </w:p>
    <w:p w14:paraId="10C75E8A" w14:textId="77777777" w:rsidR="003855B1" w:rsidRDefault="003855B1">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_Toc315087403 \h </w:instrText>
      </w:r>
      <w:r>
        <w:fldChar w:fldCharType="separate"/>
      </w:r>
      <w:r>
        <w:t>82</w:t>
      </w:r>
      <w:r>
        <w:fldChar w:fldCharType="end"/>
      </w:r>
    </w:p>
    <w:p w14:paraId="4B829C83" w14:textId="77777777" w:rsidR="003855B1" w:rsidRDefault="003855B1">
      <w:pPr>
        <w:pStyle w:val="TOC3"/>
        <w:rPr>
          <w:rFonts w:eastAsiaTheme="minorEastAsia" w:cstheme="minorBidi"/>
          <w:sz w:val="22"/>
          <w:szCs w:val="22"/>
        </w:rPr>
      </w:pPr>
      <w:r>
        <w:t>14.1</w:t>
      </w:r>
      <w:r>
        <w:rPr>
          <w:rFonts w:eastAsiaTheme="minorEastAsia" w:cstheme="minorBidi"/>
          <w:sz w:val="22"/>
          <w:szCs w:val="22"/>
        </w:rPr>
        <w:tab/>
      </w:r>
      <w:r>
        <w:t>ASSIGN</w:t>
      </w:r>
      <w:r>
        <w:tab/>
      </w:r>
      <w:r>
        <w:fldChar w:fldCharType="begin"/>
      </w:r>
      <w:r>
        <w:instrText xml:space="preserve"> PAGEREF _Toc315087404 \h </w:instrText>
      </w:r>
      <w:r>
        <w:fldChar w:fldCharType="separate"/>
      </w:r>
      <w:r>
        <w:t>83</w:t>
      </w:r>
      <w:r>
        <w:fldChar w:fldCharType="end"/>
      </w:r>
    </w:p>
    <w:p w14:paraId="6CBB3942" w14:textId="77777777" w:rsidR="003855B1" w:rsidRDefault="003855B1">
      <w:pPr>
        <w:pStyle w:val="TOC3"/>
        <w:rPr>
          <w:rFonts w:eastAsiaTheme="minorEastAsia" w:cstheme="minorBidi"/>
          <w:sz w:val="22"/>
          <w:szCs w:val="22"/>
        </w:rPr>
      </w:pPr>
      <w:r>
        <w:t>14.2</w:t>
      </w:r>
      <w:r>
        <w:rPr>
          <w:rFonts w:eastAsiaTheme="minorEastAsia" w:cstheme="minorBidi"/>
          <w:sz w:val="22"/>
          <w:szCs w:val="22"/>
        </w:rPr>
        <w:tab/>
      </w:r>
      <w:r>
        <w:t>ATTROE</w:t>
      </w:r>
      <w:r>
        <w:tab/>
      </w:r>
      <w:r>
        <w:fldChar w:fldCharType="begin"/>
      </w:r>
      <w:r>
        <w:instrText xml:space="preserve"> PAGEREF _Toc315087405 \h </w:instrText>
      </w:r>
      <w:r>
        <w:fldChar w:fldCharType="separate"/>
      </w:r>
      <w:r>
        <w:t>84</w:t>
      </w:r>
      <w:r>
        <w:fldChar w:fldCharType="end"/>
      </w:r>
    </w:p>
    <w:p w14:paraId="659099DA" w14:textId="77777777" w:rsidR="003855B1" w:rsidRDefault="003855B1">
      <w:pPr>
        <w:pStyle w:val="TOC3"/>
        <w:rPr>
          <w:rFonts w:eastAsiaTheme="minorEastAsia" w:cstheme="minorBidi"/>
          <w:sz w:val="22"/>
          <w:szCs w:val="22"/>
        </w:rPr>
      </w:pPr>
      <w:r>
        <w:t>14.3</w:t>
      </w:r>
      <w:r>
        <w:rPr>
          <w:rFonts w:eastAsiaTheme="minorEastAsia" w:cstheme="minorBidi"/>
          <w:sz w:val="22"/>
          <w:szCs w:val="22"/>
        </w:rPr>
        <w:tab/>
      </w:r>
      <w:r>
        <w:t>DEFROE</w:t>
      </w:r>
      <w:r>
        <w:tab/>
      </w:r>
      <w:r>
        <w:fldChar w:fldCharType="begin"/>
      </w:r>
      <w:r>
        <w:instrText xml:space="preserve"> PAGEREF _Toc315087406 \h </w:instrText>
      </w:r>
      <w:r>
        <w:fldChar w:fldCharType="separate"/>
      </w:r>
      <w:r>
        <w:t>85</w:t>
      </w:r>
      <w:r>
        <w:fldChar w:fldCharType="end"/>
      </w:r>
    </w:p>
    <w:p w14:paraId="776B2A37" w14:textId="77777777" w:rsidR="003855B1" w:rsidRDefault="003855B1">
      <w:pPr>
        <w:pStyle w:val="TOC3"/>
        <w:rPr>
          <w:rFonts w:eastAsiaTheme="minorEastAsia" w:cstheme="minorBidi"/>
          <w:sz w:val="22"/>
          <w:szCs w:val="22"/>
        </w:rPr>
      </w:pPr>
      <w:r>
        <w:lastRenderedPageBreak/>
        <w:t>14.4</w:t>
      </w:r>
      <w:r>
        <w:rPr>
          <w:rFonts w:eastAsiaTheme="minorEastAsia" w:cstheme="minorBidi"/>
          <w:sz w:val="22"/>
          <w:szCs w:val="22"/>
        </w:rPr>
        <w:tab/>
      </w:r>
      <w:r>
        <w:t>DEMOB</w:t>
      </w:r>
      <w:r>
        <w:tab/>
      </w:r>
      <w:r>
        <w:fldChar w:fldCharType="begin"/>
      </w:r>
      <w:r>
        <w:instrText xml:space="preserve"> PAGEREF _Toc315087407 \h </w:instrText>
      </w:r>
      <w:r>
        <w:fldChar w:fldCharType="separate"/>
      </w:r>
      <w:r>
        <w:t>86</w:t>
      </w:r>
      <w:r>
        <w:fldChar w:fldCharType="end"/>
      </w:r>
    </w:p>
    <w:p w14:paraId="653F8101" w14:textId="77777777" w:rsidR="003855B1" w:rsidRDefault="003855B1">
      <w:pPr>
        <w:pStyle w:val="TOC3"/>
        <w:rPr>
          <w:rFonts w:eastAsiaTheme="minorEastAsia" w:cstheme="minorBidi"/>
          <w:sz w:val="22"/>
          <w:szCs w:val="22"/>
        </w:rPr>
      </w:pPr>
      <w:r>
        <w:t>14.5</w:t>
      </w:r>
      <w:r>
        <w:rPr>
          <w:rFonts w:eastAsiaTheme="minorEastAsia" w:cstheme="minorBidi"/>
          <w:sz w:val="22"/>
          <w:szCs w:val="22"/>
        </w:rPr>
        <w:tab/>
      </w:r>
      <w:r>
        <w:t>DEPLOY</w:t>
      </w:r>
      <w:r>
        <w:tab/>
      </w:r>
      <w:r>
        <w:fldChar w:fldCharType="begin"/>
      </w:r>
      <w:r>
        <w:instrText xml:space="preserve"> PAGEREF _Toc315087408 \h </w:instrText>
      </w:r>
      <w:r>
        <w:fldChar w:fldCharType="separate"/>
      </w:r>
      <w:r>
        <w:t>87</w:t>
      </w:r>
      <w:r>
        <w:fldChar w:fldCharType="end"/>
      </w:r>
    </w:p>
    <w:p w14:paraId="5044FB79" w14:textId="77777777" w:rsidR="003855B1" w:rsidRDefault="003855B1">
      <w:pPr>
        <w:pStyle w:val="TOC3"/>
        <w:rPr>
          <w:rFonts w:eastAsiaTheme="minorEastAsia" w:cstheme="minorBidi"/>
          <w:sz w:val="22"/>
          <w:szCs w:val="22"/>
        </w:rPr>
      </w:pPr>
      <w:r>
        <w:t>14.6</w:t>
      </w:r>
      <w:r>
        <w:rPr>
          <w:rFonts w:eastAsiaTheme="minorEastAsia" w:cstheme="minorBidi"/>
          <w:sz w:val="22"/>
          <w:szCs w:val="22"/>
        </w:rPr>
        <w:tab/>
      </w:r>
      <w:r>
        <w:t>DISPLACE</w:t>
      </w:r>
      <w:r>
        <w:tab/>
      </w:r>
      <w:r>
        <w:fldChar w:fldCharType="begin"/>
      </w:r>
      <w:r>
        <w:instrText xml:space="preserve"> PAGEREF _Toc315087409 \h </w:instrText>
      </w:r>
      <w:r>
        <w:fldChar w:fldCharType="separate"/>
      </w:r>
      <w:r>
        <w:t>88</w:t>
      </w:r>
      <w:r>
        <w:fldChar w:fldCharType="end"/>
      </w:r>
    </w:p>
    <w:p w14:paraId="01703152" w14:textId="77777777" w:rsidR="003855B1" w:rsidRDefault="003855B1">
      <w:pPr>
        <w:pStyle w:val="TOC3"/>
        <w:rPr>
          <w:rFonts w:eastAsiaTheme="minorEastAsia" w:cstheme="minorBidi"/>
          <w:sz w:val="22"/>
          <w:szCs w:val="22"/>
        </w:rPr>
      </w:pPr>
      <w:r>
        <w:t>14.7</w:t>
      </w:r>
      <w:r>
        <w:rPr>
          <w:rFonts w:eastAsiaTheme="minorEastAsia" w:cstheme="minorBidi"/>
          <w:sz w:val="22"/>
          <w:szCs w:val="22"/>
        </w:rPr>
        <w:tab/>
      </w:r>
      <w:r>
        <w:t>EXECUTIVE</w:t>
      </w:r>
      <w:r>
        <w:tab/>
      </w:r>
      <w:r>
        <w:fldChar w:fldCharType="begin"/>
      </w:r>
      <w:r>
        <w:instrText xml:space="preserve"> PAGEREF _Toc315087410 \h </w:instrText>
      </w:r>
      <w:r>
        <w:fldChar w:fldCharType="separate"/>
      </w:r>
      <w:r>
        <w:t>89</w:t>
      </w:r>
      <w:r>
        <w:fldChar w:fldCharType="end"/>
      </w:r>
    </w:p>
    <w:p w14:paraId="4820BA88" w14:textId="77777777" w:rsidR="003855B1" w:rsidRDefault="003855B1">
      <w:pPr>
        <w:pStyle w:val="TOC3"/>
        <w:rPr>
          <w:rFonts w:eastAsiaTheme="minorEastAsia" w:cstheme="minorBidi"/>
          <w:sz w:val="22"/>
          <w:szCs w:val="22"/>
        </w:rPr>
      </w:pPr>
      <w:r>
        <w:t>14.8</w:t>
      </w:r>
      <w:r>
        <w:rPr>
          <w:rFonts w:eastAsiaTheme="minorEastAsia" w:cstheme="minorBidi"/>
          <w:sz w:val="22"/>
          <w:szCs w:val="22"/>
        </w:rPr>
        <w:tab/>
      </w:r>
      <w:r>
        <w:t>FUND</w:t>
      </w:r>
      <w:r>
        <w:tab/>
      </w:r>
      <w:r>
        <w:fldChar w:fldCharType="begin"/>
      </w:r>
      <w:r>
        <w:instrText xml:space="preserve"> PAGEREF _Toc315087411 \h </w:instrText>
      </w:r>
      <w:r>
        <w:fldChar w:fldCharType="separate"/>
      </w:r>
      <w:r>
        <w:t>90</w:t>
      </w:r>
      <w:r>
        <w:fldChar w:fldCharType="end"/>
      </w:r>
    </w:p>
    <w:p w14:paraId="2AA0BF89" w14:textId="77777777" w:rsidR="003855B1" w:rsidRDefault="003855B1">
      <w:pPr>
        <w:pStyle w:val="TOC3"/>
        <w:rPr>
          <w:rFonts w:eastAsiaTheme="minorEastAsia" w:cstheme="minorBidi"/>
          <w:sz w:val="22"/>
          <w:szCs w:val="22"/>
        </w:rPr>
      </w:pPr>
      <w:r>
        <w:t>14.9</w:t>
      </w:r>
      <w:r>
        <w:rPr>
          <w:rFonts w:eastAsiaTheme="minorEastAsia" w:cstheme="minorBidi"/>
          <w:sz w:val="22"/>
          <w:szCs w:val="22"/>
        </w:rPr>
        <w:tab/>
      </w:r>
      <w:r>
        <w:t>FUNDENI</w:t>
      </w:r>
      <w:r>
        <w:tab/>
      </w:r>
      <w:r>
        <w:fldChar w:fldCharType="begin"/>
      </w:r>
      <w:r>
        <w:instrText xml:space="preserve"> PAGEREF _Toc315087412 \h </w:instrText>
      </w:r>
      <w:r>
        <w:fldChar w:fldCharType="separate"/>
      </w:r>
      <w:r>
        <w:t>91</w:t>
      </w:r>
      <w:r>
        <w:fldChar w:fldCharType="end"/>
      </w:r>
    </w:p>
    <w:p w14:paraId="73E0BEB0" w14:textId="77777777" w:rsidR="003855B1" w:rsidRDefault="003855B1">
      <w:pPr>
        <w:pStyle w:val="TOC3"/>
        <w:rPr>
          <w:rFonts w:eastAsiaTheme="minorEastAsia" w:cstheme="minorBidi"/>
          <w:sz w:val="22"/>
          <w:szCs w:val="22"/>
        </w:rPr>
      </w:pPr>
      <w:r>
        <w:t>14.10</w:t>
      </w:r>
      <w:r>
        <w:rPr>
          <w:rFonts w:eastAsiaTheme="minorEastAsia" w:cstheme="minorBidi"/>
          <w:sz w:val="22"/>
          <w:szCs w:val="22"/>
        </w:rPr>
        <w:tab/>
      </w:r>
      <w:r>
        <w:t>MOBILIZE</w:t>
      </w:r>
      <w:r>
        <w:tab/>
      </w:r>
      <w:r>
        <w:fldChar w:fldCharType="begin"/>
      </w:r>
      <w:r>
        <w:instrText xml:space="preserve"> PAGEREF _Toc315087413 \h </w:instrText>
      </w:r>
      <w:r>
        <w:fldChar w:fldCharType="separate"/>
      </w:r>
      <w:r>
        <w:t>92</w:t>
      </w:r>
      <w:r>
        <w:fldChar w:fldCharType="end"/>
      </w:r>
    </w:p>
    <w:p w14:paraId="10005090" w14:textId="77777777" w:rsidR="003855B1" w:rsidRDefault="003855B1">
      <w:pPr>
        <w:pStyle w:val="TOC3"/>
        <w:rPr>
          <w:rFonts w:eastAsiaTheme="minorEastAsia" w:cstheme="minorBidi"/>
          <w:sz w:val="22"/>
          <w:szCs w:val="22"/>
        </w:rPr>
      </w:pPr>
      <w:r>
        <w:t>14.11</w:t>
      </w:r>
      <w:r>
        <w:rPr>
          <w:rFonts w:eastAsiaTheme="minorEastAsia" w:cstheme="minorBidi"/>
          <w:sz w:val="22"/>
          <w:szCs w:val="22"/>
        </w:rPr>
        <w:tab/>
      </w:r>
      <w:r>
        <w:t>SAVE</w:t>
      </w:r>
      <w:r>
        <w:tab/>
      </w:r>
      <w:r>
        <w:fldChar w:fldCharType="begin"/>
      </w:r>
      <w:r>
        <w:instrText xml:space="preserve"> PAGEREF _Toc315087414 \h </w:instrText>
      </w:r>
      <w:r>
        <w:fldChar w:fldCharType="separate"/>
      </w:r>
      <w:r>
        <w:t>93</w:t>
      </w:r>
      <w:r>
        <w:fldChar w:fldCharType="end"/>
      </w:r>
    </w:p>
    <w:p w14:paraId="771F6A11" w14:textId="77777777" w:rsidR="003855B1" w:rsidRDefault="003855B1">
      <w:pPr>
        <w:pStyle w:val="TOC3"/>
        <w:rPr>
          <w:rFonts w:eastAsiaTheme="minorEastAsia" w:cstheme="minorBidi"/>
          <w:sz w:val="22"/>
          <w:szCs w:val="22"/>
        </w:rPr>
      </w:pPr>
      <w:r>
        <w:t>14.12</w:t>
      </w:r>
      <w:r>
        <w:rPr>
          <w:rFonts w:eastAsiaTheme="minorEastAsia" w:cstheme="minorBidi"/>
          <w:sz w:val="22"/>
          <w:szCs w:val="22"/>
        </w:rPr>
        <w:tab/>
      </w:r>
      <w:r>
        <w:t>SPEND</w:t>
      </w:r>
      <w:r>
        <w:tab/>
      </w:r>
      <w:r>
        <w:fldChar w:fldCharType="begin"/>
      </w:r>
      <w:r>
        <w:instrText xml:space="preserve"> PAGEREF _Toc315087415 \h </w:instrText>
      </w:r>
      <w:r>
        <w:fldChar w:fldCharType="separate"/>
      </w:r>
      <w:r>
        <w:t>94</w:t>
      </w:r>
      <w:r>
        <w:fldChar w:fldCharType="end"/>
      </w:r>
    </w:p>
    <w:p w14:paraId="0B351281" w14:textId="77777777" w:rsidR="003855B1" w:rsidRDefault="003855B1">
      <w:pPr>
        <w:pStyle w:val="TOC3"/>
        <w:rPr>
          <w:rFonts w:eastAsiaTheme="minorEastAsia" w:cstheme="minorBidi"/>
          <w:sz w:val="22"/>
          <w:szCs w:val="22"/>
        </w:rPr>
      </w:pPr>
      <w:r>
        <w:t>14.13</w:t>
      </w:r>
      <w:r>
        <w:rPr>
          <w:rFonts w:eastAsiaTheme="minorEastAsia" w:cstheme="minorBidi"/>
          <w:sz w:val="22"/>
          <w:szCs w:val="22"/>
        </w:rPr>
        <w:tab/>
      </w:r>
      <w:r>
        <w:t>SUPPORT</w:t>
      </w:r>
      <w:r>
        <w:tab/>
      </w:r>
      <w:r>
        <w:fldChar w:fldCharType="begin"/>
      </w:r>
      <w:r>
        <w:instrText xml:space="preserve"> PAGEREF _Toc315087416 \h </w:instrText>
      </w:r>
      <w:r>
        <w:fldChar w:fldCharType="separate"/>
      </w:r>
      <w:r>
        <w:t>95</w:t>
      </w:r>
      <w:r>
        <w:fldChar w:fldCharType="end"/>
      </w:r>
    </w:p>
    <w:p w14:paraId="0E1389F3" w14:textId="77777777" w:rsidR="003855B1" w:rsidRDefault="003855B1">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_Toc315087417 \h </w:instrText>
      </w:r>
      <w:r>
        <w:fldChar w:fldCharType="separate"/>
      </w:r>
      <w:r>
        <w:t>96</w:t>
      </w:r>
      <w:r>
        <w:fldChar w:fldCharType="end"/>
      </w:r>
    </w:p>
    <w:p w14:paraId="1E9FF3C4" w14:textId="77777777" w:rsidR="003855B1" w:rsidRDefault="003855B1">
      <w:pPr>
        <w:pStyle w:val="TOC3"/>
        <w:rPr>
          <w:rFonts w:eastAsiaTheme="minorEastAsia" w:cstheme="minorBidi"/>
          <w:sz w:val="22"/>
          <w:szCs w:val="22"/>
        </w:rPr>
      </w:pPr>
      <w:r>
        <w:t>15.1</w:t>
      </w:r>
      <w:r>
        <w:rPr>
          <w:rFonts w:eastAsiaTheme="minorEastAsia" w:cstheme="minorBidi"/>
          <w:sz w:val="22"/>
          <w:szCs w:val="22"/>
        </w:rPr>
        <w:tab/>
      </w:r>
      <w:r>
        <w:t>AFTER</w:t>
      </w:r>
      <w:r>
        <w:tab/>
      </w:r>
      <w:r>
        <w:fldChar w:fldCharType="begin"/>
      </w:r>
      <w:r>
        <w:instrText xml:space="preserve"> PAGEREF _Toc315087418 \h </w:instrText>
      </w:r>
      <w:r>
        <w:fldChar w:fldCharType="separate"/>
      </w:r>
      <w:r>
        <w:t>97</w:t>
      </w:r>
      <w:r>
        <w:fldChar w:fldCharType="end"/>
      </w:r>
    </w:p>
    <w:p w14:paraId="79575A6D" w14:textId="77777777" w:rsidR="003855B1" w:rsidRDefault="003855B1">
      <w:pPr>
        <w:pStyle w:val="TOC3"/>
        <w:rPr>
          <w:rFonts w:eastAsiaTheme="minorEastAsia" w:cstheme="minorBidi"/>
          <w:sz w:val="22"/>
          <w:szCs w:val="22"/>
        </w:rPr>
      </w:pPr>
      <w:r>
        <w:t>15.2</w:t>
      </w:r>
      <w:r>
        <w:rPr>
          <w:rFonts w:eastAsiaTheme="minorEastAsia" w:cstheme="minorBidi"/>
          <w:sz w:val="22"/>
          <w:szCs w:val="22"/>
        </w:rPr>
        <w:tab/>
      </w:r>
      <w:r>
        <w:t>AT</w:t>
      </w:r>
      <w:r>
        <w:tab/>
      </w:r>
      <w:r>
        <w:fldChar w:fldCharType="begin"/>
      </w:r>
      <w:r>
        <w:instrText xml:space="preserve"> PAGEREF _Toc315087419 \h </w:instrText>
      </w:r>
      <w:r>
        <w:fldChar w:fldCharType="separate"/>
      </w:r>
      <w:r>
        <w:t>98</w:t>
      </w:r>
      <w:r>
        <w:fldChar w:fldCharType="end"/>
      </w:r>
    </w:p>
    <w:p w14:paraId="2734F897" w14:textId="77777777" w:rsidR="003855B1" w:rsidRDefault="003855B1">
      <w:pPr>
        <w:pStyle w:val="TOC3"/>
        <w:rPr>
          <w:rFonts w:eastAsiaTheme="minorEastAsia" w:cstheme="minorBidi"/>
          <w:sz w:val="22"/>
          <w:szCs w:val="22"/>
        </w:rPr>
      </w:pPr>
      <w:r>
        <w:t>15.3</w:t>
      </w:r>
      <w:r>
        <w:rPr>
          <w:rFonts w:eastAsiaTheme="minorEastAsia" w:cstheme="minorBidi"/>
          <w:sz w:val="22"/>
          <w:szCs w:val="22"/>
        </w:rPr>
        <w:tab/>
      </w:r>
      <w:r>
        <w:t>BEFORE</w:t>
      </w:r>
      <w:r>
        <w:tab/>
      </w:r>
      <w:r>
        <w:fldChar w:fldCharType="begin"/>
      </w:r>
      <w:r>
        <w:instrText xml:space="preserve"> PAGEREF _Toc315087420 \h </w:instrText>
      </w:r>
      <w:r>
        <w:fldChar w:fldCharType="separate"/>
      </w:r>
      <w:r>
        <w:t>99</w:t>
      </w:r>
      <w:r>
        <w:fldChar w:fldCharType="end"/>
      </w:r>
    </w:p>
    <w:p w14:paraId="36318F66" w14:textId="77777777" w:rsidR="003855B1" w:rsidRDefault="003855B1">
      <w:pPr>
        <w:pStyle w:val="TOC3"/>
        <w:rPr>
          <w:rFonts w:eastAsiaTheme="minorEastAsia" w:cstheme="minorBidi"/>
          <w:sz w:val="22"/>
          <w:szCs w:val="22"/>
        </w:rPr>
      </w:pPr>
      <w:r>
        <w:t>15.4</w:t>
      </w:r>
      <w:r>
        <w:rPr>
          <w:rFonts w:eastAsiaTheme="minorEastAsia" w:cstheme="minorBidi"/>
          <w:sz w:val="22"/>
          <w:szCs w:val="22"/>
        </w:rPr>
        <w:tab/>
      </w:r>
      <w:r>
        <w:t>CASH</w:t>
      </w:r>
      <w:r>
        <w:tab/>
      </w:r>
      <w:r>
        <w:fldChar w:fldCharType="begin"/>
      </w:r>
      <w:r>
        <w:instrText xml:space="preserve"> PAGEREF _Toc315087421 \h </w:instrText>
      </w:r>
      <w:r>
        <w:fldChar w:fldCharType="separate"/>
      </w:r>
      <w:r>
        <w:t>100</w:t>
      </w:r>
      <w:r>
        <w:fldChar w:fldCharType="end"/>
      </w:r>
    </w:p>
    <w:p w14:paraId="26570E07" w14:textId="77777777" w:rsidR="003855B1" w:rsidRDefault="003855B1">
      <w:pPr>
        <w:pStyle w:val="TOC3"/>
        <w:rPr>
          <w:rFonts w:eastAsiaTheme="minorEastAsia" w:cstheme="minorBidi"/>
          <w:sz w:val="22"/>
          <w:szCs w:val="22"/>
        </w:rPr>
      </w:pPr>
      <w:r>
        <w:t>15.5</w:t>
      </w:r>
      <w:r>
        <w:rPr>
          <w:rFonts w:eastAsiaTheme="minorEastAsia" w:cstheme="minorBidi"/>
          <w:sz w:val="22"/>
          <w:szCs w:val="22"/>
        </w:rPr>
        <w:tab/>
      </w:r>
      <w:r>
        <w:t>CONTROL</w:t>
      </w:r>
      <w:r>
        <w:tab/>
      </w:r>
      <w:r>
        <w:fldChar w:fldCharType="begin"/>
      </w:r>
      <w:r>
        <w:instrText xml:space="preserve"> PAGEREF _Toc315087422 \h </w:instrText>
      </w:r>
      <w:r>
        <w:fldChar w:fldCharType="separate"/>
      </w:r>
      <w:r>
        <w:t>101</w:t>
      </w:r>
      <w:r>
        <w:fldChar w:fldCharType="end"/>
      </w:r>
    </w:p>
    <w:p w14:paraId="74C1F171" w14:textId="77777777" w:rsidR="003855B1" w:rsidRDefault="003855B1">
      <w:pPr>
        <w:pStyle w:val="TOC3"/>
        <w:rPr>
          <w:rFonts w:eastAsiaTheme="minorEastAsia" w:cstheme="minorBidi"/>
          <w:sz w:val="22"/>
          <w:szCs w:val="22"/>
        </w:rPr>
      </w:pPr>
      <w:r>
        <w:t>15.6</w:t>
      </w:r>
      <w:r>
        <w:rPr>
          <w:rFonts w:eastAsiaTheme="minorEastAsia" w:cstheme="minorBidi"/>
          <w:sz w:val="22"/>
          <w:szCs w:val="22"/>
        </w:rPr>
        <w:tab/>
      </w:r>
      <w:r>
        <w:t>DURING</w:t>
      </w:r>
      <w:r>
        <w:tab/>
      </w:r>
      <w:r>
        <w:fldChar w:fldCharType="begin"/>
      </w:r>
      <w:r>
        <w:instrText xml:space="preserve"> PAGEREF _Toc315087423 \h </w:instrText>
      </w:r>
      <w:r>
        <w:fldChar w:fldCharType="separate"/>
      </w:r>
      <w:r>
        <w:t>102</w:t>
      </w:r>
      <w:r>
        <w:fldChar w:fldCharType="end"/>
      </w:r>
    </w:p>
    <w:p w14:paraId="4F586028" w14:textId="77777777" w:rsidR="003855B1" w:rsidRDefault="003855B1">
      <w:pPr>
        <w:pStyle w:val="TOC3"/>
        <w:rPr>
          <w:rFonts w:eastAsiaTheme="minorEastAsia" w:cstheme="minorBidi"/>
          <w:sz w:val="22"/>
          <w:szCs w:val="22"/>
        </w:rPr>
      </w:pPr>
      <w:r>
        <w:t>15.7</w:t>
      </w:r>
      <w:r>
        <w:rPr>
          <w:rFonts w:eastAsiaTheme="minorEastAsia" w:cstheme="minorBidi"/>
          <w:sz w:val="22"/>
          <w:szCs w:val="22"/>
        </w:rPr>
        <w:tab/>
      </w:r>
      <w:r>
        <w:t>EXPR</w:t>
      </w:r>
      <w:r>
        <w:tab/>
      </w:r>
      <w:r>
        <w:fldChar w:fldCharType="begin"/>
      </w:r>
      <w:r>
        <w:instrText xml:space="preserve"> PAGEREF _Toc315087424 \h </w:instrText>
      </w:r>
      <w:r>
        <w:fldChar w:fldCharType="separate"/>
      </w:r>
      <w:r>
        <w:t>103</w:t>
      </w:r>
      <w:r>
        <w:fldChar w:fldCharType="end"/>
      </w:r>
    </w:p>
    <w:p w14:paraId="0C6DABC9" w14:textId="77777777" w:rsidR="003855B1" w:rsidRDefault="003855B1">
      <w:pPr>
        <w:pStyle w:val="TOC3"/>
        <w:rPr>
          <w:rFonts w:eastAsiaTheme="minorEastAsia" w:cstheme="minorBidi"/>
          <w:sz w:val="22"/>
          <w:szCs w:val="22"/>
        </w:rPr>
      </w:pPr>
      <w:r>
        <w:t>15.8</w:t>
      </w:r>
      <w:r>
        <w:rPr>
          <w:rFonts w:eastAsiaTheme="minorEastAsia" w:cstheme="minorBidi"/>
          <w:sz w:val="22"/>
          <w:szCs w:val="22"/>
        </w:rPr>
        <w:tab/>
      </w:r>
      <w:r>
        <w:t>INFLUENCE</w:t>
      </w:r>
      <w:r>
        <w:tab/>
      </w:r>
      <w:r>
        <w:fldChar w:fldCharType="begin"/>
      </w:r>
      <w:r>
        <w:instrText xml:space="preserve"> PAGEREF _Toc315087425 \h </w:instrText>
      </w:r>
      <w:r>
        <w:fldChar w:fldCharType="separate"/>
      </w:r>
      <w:r>
        <w:t>104</w:t>
      </w:r>
      <w:r>
        <w:fldChar w:fldCharType="end"/>
      </w:r>
    </w:p>
    <w:p w14:paraId="6663FBE9" w14:textId="77777777" w:rsidR="003855B1" w:rsidRDefault="003855B1">
      <w:pPr>
        <w:pStyle w:val="TOC3"/>
        <w:rPr>
          <w:rFonts w:eastAsiaTheme="minorEastAsia" w:cstheme="minorBidi"/>
          <w:sz w:val="22"/>
          <w:szCs w:val="22"/>
        </w:rPr>
      </w:pPr>
      <w:r>
        <w:t>15.9</w:t>
      </w:r>
      <w:r>
        <w:rPr>
          <w:rFonts w:eastAsiaTheme="minorEastAsia" w:cstheme="minorBidi"/>
          <w:sz w:val="22"/>
          <w:szCs w:val="22"/>
        </w:rPr>
        <w:tab/>
      </w:r>
      <w:r>
        <w:t>MET</w:t>
      </w:r>
      <w:r>
        <w:tab/>
      </w:r>
      <w:r>
        <w:fldChar w:fldCharType="begin"/>
      </w:r>
      <w:r>
        <w:instrText xml:space="preserve"> PAGEREF _Toc315087426 \h </w:instrText>
      </w:r>
      <w:r>
        <w:fldChar w:fldCharType="separate"/>
      </w:r>
      <w:r>
        <w:t>105</w:t>
      </w:r>
      <w:r>
        <w:fldChar w:fldCharType="end"/>
      </w:r>
    </w:p>
    <w:p w14:paraId="24C3F4D6" w14:textId="77777777" w:rsidR="003855B1" w:rsidRDefault="003855B1">
      <w:pPr>
        <w:pStyle w:val="TOC3"/>
        <w:rPr>
          <w:rFonts w:eastAsiaTheme="minorEastAsia" w:cstheme="minorBidi"/>
          <w:sz w:val="22"/>
          <w:szCs w:val="22"/>
        </w:rPr>
      </w:pPr>
      <w:r>
        <w:t>15.10</w:t>
      </w:r>
      <w:r>
        <w:rPr>
          <w:rFonts w:eastAsiaTheme="minorEastAsia" w:cstheme="minorBidi"/>
          <w:sz w:val="22"/>
          <w:szCs w:val="22"/>
        </w:rPr>
        <w:tab/>
      </w:r>
      <w:r>
        <w:t>MOOD</w:t>
      </w:r>
      <w:r>
        <w:tab/>
      </w:r>
      <w:r>
        <w:fldChar w:fldCharType="begin"/>
      </w:r>
      <w:r>
        <w:instrText xml:space="preserve"> PAGEREF _Toc315087427 \h </w:instrText>
      </w:r>
      <w:r>
        <w:fldChar w:fldCharType="separate"/>
      </w:r>
      <w:r>
        <w:t>106</w:t>
      </w:r>
      <w:r>
        <w:fldChar w:fldCharType="end"/>
      </w:r>
    </w:p>
    <w:p w14:paraId="0C946B65" w14:textId="77777777" w:rsidR="003855B1" w:rsidRDefault="003855B1">
      <w:pPr>
        <w:pStyle w:val="TOC3"/>
        <w:rPr>
          <w:rFonts w:eastAsiaTheme="minorEastAsia" w:cstheme="minorBidi"/>
          <w:sz w:val="22"/>
          <w:szCs w:val="22"/>
        </w:rPr>
      </w:pPr>
      <w:r>
        <w:t>15.11</w:t>
      </w:r>
      <w:r>
        <w:rPr>
          <w:rFonts w:eastAsiaTheme="minorEastAsia" w:cstheme="minorBidi"/>
          <w:sz w:val="22"/>
          <w:szCs w:val="22"/>
        </w:rPr>
        <w:tab/>
      </w:r>
      <w:r>
        <w:t>NBCOOP</w:t>
      </w:r>
      <w:r>
        <w:tab/>
      </w:r>
      <w:r>
        <w:fldChar w:fldCharType="begin"/>
      </w:r>
      <w:r>
        <w:instrText xml:space="preserve"> PAGEREF _Toc315087428 \h </w:instrText>
      </w:r>
      <w:r>
        <w:fldChar w:fldCharType="separate"/>
      </w:r>
      <w:r>
        <w:t>107</w:t>
      </w:r>
      <w:r>
        <w:fldChar w:fldCharType="end"/>
      </w:r>
    </w:p>
    <w:p w14:paraId="34E8B744" w14:textId="77777777" w:rsidR="003855B1" w:rsidRDefault="003855B1">
      <w:pPr>
        <w:pStyle w:val="TOC3"/>
        <w:rPr>
          <w:rFonts w:eastAsiaTheme="minorEastAsia" w:cstheme="minorBidi"/>
          <w:sz w:val="22"/>
          <w:szCs w:val="22"/>
        </w:rPr>
      </w:pPr>
      <w:r>
        <w:t>15.12</w:t>
      </w:r>
      <w:r>
        <w:rPr>
          <w:rFonts w:eastAsiaTheme="minorEastAsia" w:cstheme="minorBidi"/>
          <w:sz w:val="22"/>
          <w:szCs w:val="22"/>
        </w:rPr>
        <w:tab/>
      </w:r>
      <w:r>
        <w:t>NBMOOD</w:t>
      </w:r>
      <w:r>
        <w:tab/>
      </w:r>
      <w:r>
        <w:fldChar w:fldCharType="begin"/>
      </w:r>
      <w:r>
        <w:instrText xml:space="preserve"> PAGEREF _Toc315087429 \h </w:instrText>
      </w:r>
      <w:r>
        <w:fldChar w:fldCharType="separate"/>
      </w:r>
      <w:r>
        <w:t>108</w:t>
      </w:r>
      <w:r>
        <w:fldChar w:fldCharType="end"/>
      </w:r>
    </w:p>
    <w:p w14:paraId="5ECB80AC" w14:textId="77777777" w:rsidR="003855B1" w:rsidRDefault="003855B1">
      <w:pPr>
        <w:pStyle w:val="TOC3"/>
        <w:rPr>
          <w:rFonts w:eastAsiaTheme="minorEastAsia" w:cstheme="minorBidi"/>
          <w:sz w:val="22"/>
          <w:szCs w:val="22"/>
        </w:rPr>
      </w:pPr>
      <w:r>
        <w:t>15.13</w:t>
      </w:r>
      <w:r>
        <w:rPr>
          <w:rFonts w:eastAsiaTheme="minorEastAsia" w:cstheme="minorBidi"/>
          <w:sz w:val="22"/>
          <w:szCs w:val="22"/>
        </w:rPr>
        <w:tab/>
      </w:r>
      <w:r>
        <w:t>TROOPS</w:t>
      </w:r>
      <w:r>
        <w:tab/>
      </w:r>
      <w:r>
        <w:fldChar w:fldCharType="begin"/>
      </w:r>
      <w:r>
        <w:instrText xml:space="preserve"> PAGEREF _Toc315087430 \h </w:instrText>
      </w:r>
      <w:r>
        <w:fldChar w:fldCharType="separate"/>
      </w:r>
      <w:r>
        <w:t>109</w:t>
      </w:r>
      <w:r>
        <w:fldChar w:fldCharType="end"/>
      </w:r>
    </w:p>
    <w:p w14:paraId="40141F93" w14:textId="77777777" w:rsidR="003855B1" w:rsidRDefault="003855B1">
      <w:pPr>
        <w:pStyle w:val="TOC3"/>
        <w:rPr>
          <w:rFonts w:eastAsiaTheme="minorEastAsia" w:cstheme="minorBidi"/>
          <w:sz w:val="22"/>
          <w:szCs w:val="22"/>
        </w:rPr>
      </w:pPr>
      <w:r>
        <w:t>15.14</w:t>
      </w:r>
      <w:r>
        <w:rPr>
          <w:rFonts w:eastAsiaTheme="minorEastAsia" w:cstheme="minorBidi"/>
          <w:sz w:val="22"/>
          <w:szCs w:val="22"/>
        </w:rPr>
        <w:tab/>
      </w:r>
      <w:r>
        <w:t>UNMET</w:t>
      </w:r>
      <w:r>
        <w:tab/>
      </w:r>
      <w:r>
        <w:fldChar w:fldCharType="begin"/>
      </w:r>
      <w:r>
        <w:instrText xml:space="preserve"> PAGEREF _Toc315087431 \h </w:instrText>
      </w:r>
      <w:r>
        <w:fldChar w:fldCharType="separate"/>
      </w:r>
      <w:r>
        <w:t>110</w:t>
      </w:r>
      <w:r>
        <w:fldChar w:fldCharType="end"/>
      </w:r>
    </w:p>
    <w:p w14:paraId="5F0C231E" w14:textId="77777777" w:rsidR="003855B1" w:rsidRDefault="003855B1">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_Toc315087432 \h </w:instrText>
      </w:r>
      <w:r>
        <w:fldChar w:fldCharType="separate"/>
      </w:r>
      <w:r>
        <w:t>111</w:t>
      </w:r>
      <w:r>
        <w:fldChar w:fldCharType="end"/>
      </w:r>
    </w:p>
    <w:p w14:paraId="6FAC1222" w14:textId="77777777" w:rsidR="003855B1" w:rsidRDefault="003855B1">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_Toc315087433 \h </w:instrText>
      </w:r>
      <w:r>
        <w:fldChar w:fldCharType="separate"/>
      </w:r>
      <w:r>
        <w:t>129</w:t>
      </w:r>
      <w:r>
        <w:fldChar w:fldCharType="end"/>
      </w:r>
    </w:p>
    <w:p w14:paraId="37409332" w14:textId="77777777" w:rsidR="003855B1" w:rsidRDefault="003855B1">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_Toc315087434 \h </w:instrText>
      </w:r>
      <w:r>
        <w:fldChar w:fldCharType="separate"/>
      </w:r>
      <w:r>
        <w:t>130</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C41A13">
      <w:pPr>
        <w:pStyle w:val="Heading1"/>
      </w:pPr>
      <w:bookmarkStart w:id="1" w:name="_Toc315087246"/>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C41A13">
      <w:pPr>
        <w:pStyle w:val="Heading2"/>
      </w:pPr>
      <w:bookmarkStart w:id="2" w:name="_Toc315087247"/>
      <w:r w:rsidRPr="00C41A13">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C41A13">
      <w:pPr>
        <w:pStyle w:val="Heading3"/>
      </w:pPr>
      <w:r w:rsidRPr="009875C8">
        <w:t xml:space="preserve"> </w:t>
      </w:r>
      <w:bookmarkStart w:id="3" w:name="_Toc315087248"/>
      <w:r w:rsidR="003E6DED" w:rsidRPr="009875C8">
        <w:t>Overview</w:t>
      </w:r>
      <w:r w:rsidR="00470686" w:rsidRPr="009875C8">
        <w:t xml:space="preserve"> of </w:t>
      </w:r>
      <w:r w:rsidR="00470686" w:rsidRPr="00C41A13">
        <w:t>This</w:t>
      </w:r>
      <w:r w:rsidR="00470686" w:rsidRPr="009875C8">
        <w:t xml:space="preserve">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2033A9">
      <w:pPr>
        <w:pStyle w:val="ListParagraph"/>
        <w:numPr>
          <w:ilvl w:val="0"/>
          <w:numId w:val="11"/>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3855B1">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2033A9">
      <w:pPr>
        <w:pStyle w:val="ListParagraph"/>
        <w:numPr>
          <w:ilvl w:val="0"/>
          <w:numId w:val="11"/>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2033A9">
      <w:pPr>
        <w:pStyle w:val="ListParagraph"/>
        <w:numPr>
          <w:ilvl w:val="0"/>
          <w:numId w:val="11"/>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2033A9">
      <w:pPr>
        <w:pStyle w:val="ListParagraph"/>
        <w:numPr>
          <w:ilvl w:val="0"/>
          <w:numId w:val="11"/>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C41A13">
      <w:pPr>
        <w:pStyle w:val="Heading3"/>
      </w:pPr>
      <w:bookmarkStart w:id="4" w:name="_Toc315087249"/>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C41A13">
      <w:pPr>
        <w:pStyle w:val="Heading3"/>
      </w:pPr>
      <w:bookmarkStart w:id="5" w:name="_Toc315087250"/>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2033A9">
      <w:pPr>
        <w:pStyle w:val="ListParagraph"/>
        <w:numPr>
          <w:ilvl w:val="0"/>
          <w:numId w:val="9"/>
        </w:numPr>
      </w:pPr>
      <w:r>
        <w:t>Added actors and their strategies (goals, tactics, and attached conditions)</w:t>
      </w:r>
    </w:p>
    <w:p w14:paraId="1C133AE1" w14:textId="4C323D73" w:rsidR="00C84438" w:rsidRDefault="00C84438" w:rsidP="002033A9">
      <w:pPr>
        <w:pStyle w:val="ListParagraph"/>
        <w:numPr>
          <w:ilvl w:val="0"/>
          <w:numId w:val="9"/>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2033A9">
      <w:pPr>
        <w:pStyle w:val="ListParagraph"/>
        <w:numPr>
          <w:ilvl w:val="0"/>
          <w:numId w:val="9"/>
        </w:numPr>
      </w:pPr>
      <w:r>
        <w:t>Added a model of actor support, influence, and control of neighborhoods.</w:t>
      </w:r>
    </w:p>
    <w:p w14:paraId="12CDE019" w14:textId="213D346C" w:rsidR="00C84438" w:rsidRDefault="00C84438" w:rsidP="002033A9">
      <w:pPr>
        <w:pStyle w:val="ListParagraph"/>
        <w:numPr>
          <w:ilvl w:val="0"/>
          <w:numId w:val="9"/>
        </w:numPr>
      </w:pPr>
      <w:r>
        <w:t>Added a model of Essential Non-Infrastructure Services, which uses a new paradigm for driving attitude change.</w:t>
      </w:r>
    </w:p>
    <w:p w14:paraId="625F7169" w14:textId="45F62170" w:rsidR="00C84438" w:rsidRDefault="00C84438" w:rsidP="002033A9">
      <w:pPr>
        <w:pStyle w:val="ListParagraph"/>
        <w:numPr>
          <w:ilvl w:val="0"/>
          <w:numId w:val="9"/>
        </w:numPr>
      </w:pPr>
      <w:r>
        <w:t>Revised the user interface:</w:t>
      </w:r>
    </w:p>
    <w:p w14:paraId="3E6C4E94" w14:textId="518477A4" w:rsidR="00C84438" w:rsidRDefault="00C84438" w:rsidP="002033A9">
      <w:pPr>
        <w:pStyle w:val="ListParagraph"/>
        <w:numPr>
          <w:ilvl w:val="1"/>
          <w:numId w:val="9"/>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2033A9">
      <w:pPr>
        <w:pStyle w:val="ListParagraph"/>
        <w:numPr>
          <w:ilvl w:val="1"/>
          <w:numId w:val="9"/>
        </w:numPr>
      </w:pPr>
      <w:r>
        <w:t>Added the Detail Browser, a web-browser-like window for browsing the scenario and the simulation results.</w:t>
      </w:r>
    </w:p>
    <w:p w14:paraId="747E6A83" w14:textId="0348C2E0" w:rsidR="006F3413" w:rsidRDefault="006F3413" w:rsidP="00C41A13">
      <w:pPr>
        <w:pStyle w:val="Heading2"/>
      </w:pPr>
      <w:bookmarkStart w:id="6" w:name="_Ref311625408"/>
      <w:bookmarkStart w:id="7" w:name="_Toc315087251"/>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3855B1">
        <w:t>3</w:t>
      </w:r>
      <w:r>
        <w:fldChar w:fldCharType="end"/>
      </w:r>
      <w:r>
        <w:t xml:space="preserve"> through </w:t>
      </w:r>
      <w:r>
        <w:fldChar w:fldCharType="begin"/>
      </w:r>
      <w:r>
        <w:instrText xml:space="preserve"> REF _Ref311636060 \r \h </w:instrText>
      </w:r>
      <w:r>
        <w:fldChar w:fldCharType="separate"/>
      </w:r>
      <w:r w:rsidR="003855B1">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C41A13">
      <w:pPr>
        <w:pStyle w:val="Heading3"/>
      </w:pPr>
      <w:bookmarkStart w:id="8" w:name="_Toc315087252"/>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2033A9">
      <w:pPr>
        <w:pStyle w:val="ListParagraph"/>
        <w:numPr>
          <w:ilvl w:val="0"/>
          <w:numId w:val="10"/>
        </w:numPr>
      </w:pPr>
      <w:r>
        <w:t>The actor in control of each neighborhood</w:t>
      </w:r>
    </w:p>
    <w:p w14:paraId="621388AC" w14:textId="5D6C6D6E" w:rsidR="008B5DC1" w:rsidRDefault="008B5DC1" w:rsidP="002033A9">
      <w:pPr>
        <w:pStyle w:val="ListParagraph"/>
        <w:numPr>
          <w:ilvl w:val="0"/>
          <w:numId w:val="10"/>
        </w:numPr>
      </w:pPr>
      <w:r>
        <w:t>The stability and security of each neighborhood</w:t>
      </w:r>
    </w:p>
    <w:p w14:paraId="1A4B768F" w14:textId="2AB61736" w:rsidR="008B5DC1" w:rsidRDefault="008B5DC1" w:rsidP="002033A9">
      <w:pPr>
        <w:pStyle w:val="ListParagraph"/>
        <w:numPr>
          <w:ilvl w:val="0"/>
          <w:numId w:val="10"/>
        </w:numPr>
      </w:pPr>
      <w:r>
        <w:t>The civilian groups’ attitudes about the state of the playbox</w:t>
      </w:r>
    </w:p>
    <w:p w14:paraId="6DD8A16F" w14:textId="25313BB6" w:rsidR="008B5DC1" w:rsidRDefault="008B5DC1" w:rsidP="002033A9">
      <w:pPr>
        <w:pStyle w:val="ListParagraph"/>
        <w:numPr>
          <w:ilvl w:val="0"/>
          <w:numId w:val="10"/>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C41A13">
      <w:pPr>
        <w:pStyle w:val="Heading3"/>
      </w:pPr>
      <w:bookmarkStart w:id="9" w:name="_Toc315087253"/>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3855B1">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3855B1">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3855B1">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3855B1">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3855B1">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3855B1">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C41A13">
      <w:pPr>
        <w:pStyle w:val="Heading2"/>
      </w:pPr>
      <w:bookmarkStart w:id="10" w:name="_Ref311699850"/>
      <w:bookmarkStart w:id="11" w:name="_Toc315087254"/>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2033A9">
      <w:pPr>
        <w:pStyle w:val="ListParagraph"/>
        <w:numPr>
          <w:ilvl w:val="0"/>
          <w:numId w:val="12"/>
        </w:numPr>
      </w:pPr>
      <w:r>
        <w:t>The breakdown of the playbox into neighborhoods</w:t>
      </w:r>
      <w:r w:rsidR="00000A84">
        <w:t xml:space="preserve"> and the relationships among the neighborhoods.</w:t>
      </w:r>
    </w:p>
    <w:p w14:paraId="78FD399C" w14:textId="77777777" w:rsidR="00D8275B" w:rsidRDefault="00D8275B" w:rsidP="002033A9">
      <w:pPr>
        <w:pStyle w:val="ListParagraph"/>
        <w:numPr>
          <w:ilvl w:val="0"/>
          <w:numId w:val="12"/>
        </w:numPr>
      </w:pPr>
      <w:r>
        <w:t>Where civilian, force, and organization personnel are located</w:t>
      </w:r>
    </w:p>
    <w:p w14:paraId="2598107B" w14:textId="77777777" w:rsidR="00D8275B" w:rsidRDefault="00D8275B" w:rsidP="002033A9">
      <w:pPr>
        <w:pStyle w:val="ListParagraph"/>
        <w:numPr>
          <w:ilvl w:val="0"/>
          <w:numId w:val="12"/>
        </w:numPr>
      </w:pPr>
      <w:r>
        <w:t>The activities that they are performing, including combat activities</w:t>
      </w:r>
    </w:p>
    <w:p w14:paraId="50B9317E" w14:textId="77777777" w:rsidR="00D8275B" w:rsidRDefault="00D8275B" w:rsidP="002033A9">
      <w:pPr>
        <w:pStyle w:val="ListParagraph"/>
        <w:numPr>
          <w:ilvl w:val="0"/>
          <w:numId w:val="12"/>
        </w:numPr>
      </w:pPr>
      <w:r>
        <w:t>Neighborhood security levels</w:t>
      </w:r>
    </w:p>
    <w:p w14:paraId="6CC2032C" w14:textId="3522CF38" w:rsidR="00000A84" w:rsidRDefault="00000A84" w:rsidP="002033A9">
      <w:pPr>
        <w:pStyle w:val="ListParagraph"/>
        <w:numPr>
          <w:ilvl w:val="0"/>
          <w:numId w:val="12"/>
        </w:numPr>
      </w:pPr>
      <w:r>
        <w:t>Activity coverage</w:t>
      </w:r>
    </w:p>
    <w:p w14:paraId="6A00A0B9" w14:textId="13747468" w:rsidR="00000A84" w:rsidRDefault="00000A84" w:rsidP="002033A9">
      <w:pPr>
        <w:pStyle w:val="ListParagraph"/>
        <w:numPr>
          <w:ilvl w:val="0"/>
          <w:numId w:val="12"/>
        </w:numPr>
      </w:pPr>
      <w:r>
        <w:t>Environmental situations</w:t>
      </w:r>
    </w:p>
    <w:p w14:paraId="089CB84C" w14:textId="75A2842F" w:rsidR="00000A84" w:rsidRDefault="00000A84" w:rsidP="002033A9">
      <w:pPr>
        <w:pStyle w:val="ListParagraph"/>
        <w:numPr>
          <w:ilvl w:val="0"/>
          <w:numId w:val="12"/>
        </w:numPr>
      </w:pPr>
      <w:r>
        <w:t>Essential Non-Infrastructure (ENI) services</w:t>
      </w:r>
    </w:p>
    <w:p w14:paraId="69695E5D" w14:textId="77777777" w:rsidR="00000A84" w:rsidRDefault="00000A84" w:rsidP="002033A9">
      <w:pPr>
        <w:pStyle w:val="ListParagraph"/>
        <w:numPr>
          <w:ilvl w:val="0"/>
          <w:numId w:val="12"/>
        </w:numPr>
      </w:pPr>
      <w:r>
        <w:t>The Athena Attrition Model (AAM)</w:t>
      </w:r>
    </w:p>
    <w:p w14:paraId="191B8DBE" w14:textId="51196413" w:rsidR="00000A84" w:rsidRDefault="00000A84" w:rsidP="002033A9">
      <w:pPr>
        <w:pStyle w:val="ListParagraph"/>
        <w:numPr>
          <w:ilvl w:val="0"/>
          <w:numId w:val="12"/>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C41A13">
      <w:pPr>
        <w:pStyle w:val="Heading3"/>
      </w:pPr>
      <w:bookmarkStart w:id="12" w:name="_Toc315087255"/>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C41A13">
      <w:pPr>
        <w:pStyle w:val="Heading3"/>
      </w:pPr>
      <w:bookmarkStart w:id="13" w:name="_Ref315075230"/>
      <w:bookmarkStart w:id="14" w:name="_Toc315087256"/>
      <w:r>
        <w:t>The Playbox</w:t>
      </w:r>
      <w:bookmarkEnd w:id="13"/>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C41A13">
      <w:pPr>
        <w:pStyle w:val="Heading4"/>
      </w:pPr>
      <w:bookmarkStart w:id="15" w:name="_Toc315087257"/>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5087258"/>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5087259"/>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5087260"/>
      <w:r>
        <w:t>Local vs. Non-Local Neighborhoods</w:t>
      </w:r>
      <w:bookmarkEnd w:id="19"/>
      <w:bookmarkEnd w:id="20"/>
    </w:p>
    <w:p w14:paraId="1460ABF0" w14:textId="77777777" w:rsidR="009C5AB5" w:rsidRPr="009C5AB5" w:rsidRDefault="009C5AB5" w:rsidP="00A27D04">
      <w:pPr>
        <w:rPr>
          <w:b/>
        </w:rPr>
      </w:pPr>
    </w:p>
    <w:p w14:paraId="33D8C088" w14:textId="5B333DD6" w:rsidR="00A27D04" w:rsidRDefault="00A27D04" w:rsidP="00A27D04">
      <w:r>
        <w:t>Athena assumes that the neighborhoods that make up the playbox are more or less and contiguous and have a single more or less unified economy.  Sometimes, however, it can be convenient to inc</w:t>
      </w:r>
      <w:r w:rsidR="00C41A13">
        <w:t>lude neighborhoods</w:t>
      </w:r>
      <w:r>
        <w:t xml:space="preserve"> in the scenario that are outside the economy.  Pakistan is greatly affected by the decisions made by actors in India, for example; in a scenario involving the inner workings of Pakistan, it might be desirable to include India as a neighborhood while </w:t>
      </w:r>
      <w:r>
        <w:lastRenderedPageBreak/>
        <w:t xml:space="preserve">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1" w:name="_Toc315087261"/>
      <w:r>
        <w:t>Production Capacity</w:t>
      </w:r>
      <w:bookmarkEnd w:id="21"/>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C41A13">
      <w:pPr>
        <w:pStyle w:val="Heading3"/>
      </w:pPr>
      <w:bookmarkStart w:id="22" w:name="_Ref312135670"/>
      <w:bookmarkStart w:id="23" w:name="_Toc315087262"/>
      <w:r>
        <w:t>Actors</w:t>
      </w:r>
      <w:bookmarkEnd w:id="22"/>
      <w:bookmarkEnd w:id="23"/>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2033A9">
      <w:pPr>
        <w:pStyle w:val="ListParagraph"/>
        <w:numPr>
          <w:ilvl w:val="0"/>
          <w:numId w:val="24"/>
        </w:numPr>
      </w:pPr>
      <w:r>
        <w:t>Goals it wishes to achieve</w:t>
      </w:r>
    </w:p>
    <w:p w14:paraId="09DB8ED4" w14:textId="442AE6FB" w:rsidR="00413CFA" w:rsidRDefault="00413CFA" w:rsidP="002033A9">
      <w:pPr>
        <w:pStyle w:val="ListParagraph"/>
        <w:numPr>
          <w:ilvl w:val="0"/>
          <w:numId w:val="24"/>
        </w:numPr>
      </w:pPr>
      <w:r>
        <w:t>A strategy for achieving them</w:t>
      </w:r>
    </w:p>
    <w:p w14:paraId="5C6C5CA4" w14:textId="439B1F18" w:rsidR="00413CFA" w:rsidRDefault="00413CFA" w:rsidP="002033A9">
      <w:pPr>
        <w:pStyle w:val="ListParagraph"/>
        <w:numPr>
          <w:ilvl w:val="0"/>
          <w:numId w:val="24"/>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C41A13">
      <w:pPr>
        <w:pStyle w:val="Heading3"/>
      </w:pPr>
      <w:bookmarkStart w:id="24" w:name="_Ref312055438"/>
      <w:bookmarkStart w:id="25" w:name="_Toc315087263"/>
      <w:r>
        <w:t>Groups</w:t>
      </w:r>
      <w:bookmarkEnd w:id="24"/>
      <w:bookmarkEnd w:id="25"/>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6" w:name="_Ref315071943"/>
      <w:bookmarkStart w:id="27" w:name="_Toc315087264"/>
      <w:r>
        <w:t>Civilian Groups</w:t>
      </w:r>
      <w:bookmarkEnd w:id="26"/>
      <w:bookmarkEnd w:id="27"/>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3855B1">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3855B1">
        <w:t>5.4</w:t>
      </w:r>
      <w:r>
        <w:fldChar w:fldCharType="end"/>
      </w:r>
      <w:r>
        <w:t xml:space="preserve"> and </w:t>
      </w:r>
      <w:r>
        <w:fldChar w:fldCharType="begin"/>
      </w:r>
      <w:r>
        <w:instrText xml:space="preserve"> REF _Ref185651673 \r \h </w:instrText>
      </w:r>
      <w:r>
        <w:fldChar w:fldCharType="separate"/>
      </w:r>
      <w:r w:rsidR="003855B1">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8" w:name="_Ref315073230"/>
      <w:bookmarkStart w:id="29" w:name="_Toc315087265"/>
      <w:r>
        <w:t>Force Groups</w:t>
      </w:r>
      <w:bookmarkEnd w:id="28"/>
      <w:bookmarkEnd w:id="29"/>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2033A9">
      <w:pPr>
        <w:pStyle w:val="ListParagraph"/>
        <w:numPr>
          <w:ilvl w:val="0"/>
          <w:numId w:val="22"/>
        </w:numPr>
      </w:pPr>
      <w:r>
        <w:t>Regular military</w:t>
      </w:r>
    </w:p>
    <w:p w14:paraId="18DC8DFA" w14:textId="7AAA44C3" w:rsidR="0052662F" w:rsidRDefault="0052662F" w:rsidP="002033A9">
      <w:pPr>
        <w:pStyle w:val="ListParagraph"/>
        <w:numPr>
          <w:ilvl w:val="0"/>
          <w:numId w:val="22"/>
        </w:numPr>
      </w:pPr>
      <w:r>
        <w:t>Irregular military (e.g., militias)</w:t>
      </w:r>
    </w:p>
    <w:p w14:paraId="7B836442" w14:textId="79C99E48" w:rsidR="0052662F" w:rsidRDefault="0052662F" w:rsidP="002033A9">
      <w:pPr>
        <w:pStyle w:val="ListParagraph"/>
        <w:numPr>
          <w:ilvl w:val="0"/>
          <w:numId w:val="22"/>
        </w:numPr>
      </w:pPr>
      <w:r>
        <w:t>Paramilitary (e.g., SWAT teams, militarized police forces)</w:t>
      </w:r>
    </w:p>
    <w:p w14:paraId="45AC3066" w14:textId="46CA1935" w:rsidR="0052662F" w:rsidRDefault="0052662F" w:rsidP="002033A9">
      <w:pPr>
        <w:pStyle w:val="ListParagraph"/>
        <w:numPr>
          <w:ilvl w:val="0"/>
          <w:numId w:val="22"/>
        </w:numPr>
      </w:pPr>
      <w:r>
        <w:lastRenderedPageBreak/>
        <w:t>Police</w:t>
      </w:r>
    </w:p>
    <w:p w14:paraId="5235D334" w14:textId="75F460A2" w:rsidR="0052662F" w:rsidRDefault="0052662F" w:rsidP="002033A9">
      <w:pPr>
        <w:pStyle w:val="ListParagraph"/>
        <w:numPr>
          <w:ilvl w:val="0"/>
          <w:numId w:val="22"/>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3855B1">
        <w:t>3.6</w:t>
      </w:r>
      <w:r>
        <w:fldChar w:fldCharType="end"/>
      </w:r>
      <w:r>
        <w:t xml:space="preserve"> and </w:t>
      </w:r>
      <w:r>
        <w:fldChar w:fldCharType="begin"/>
      </w:r>
      <w:r>
        <w:instrText xml:space="preserve"> REF _Ref312049570 \r \h </w:instrText>
      </w:r>
      <w:r>
        <w:fldChar w:fldCharType="separate"/>
      </w:r>
      <w:r w:rsidR="003855B1">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30" w:name="_Ref315075338"/>
      <w:bookmarkStart w:id="31" w:name="_Toc315087266"/>
      <w:r>
        <w:t>Organization Groups</w:t>
      </w:r>
      <w:bookmarkEnd w:id="30"/>
      <w:bookmarkEnd w:id="31"/>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2033A9">
      <w:pPr>
        <w:pStyle w:val="ListParagraph"/>
        <w:numPr>
          <w:ilvl w:val="0"/>
          <w:numId w:val="23"/>
        </w:numPr>
      </w:pPr>
      <w:r>
        <w:t>Non-Governmental Organizations (NGOs), e.g., Doctors Without Borders</w:t>
      </w:r>
    </w:p>
    <w:p w14:paraId="5A8E2E5C" w14:textId="360D1BB7" w:rsidR="0052662F" w:rsidRDefault="0052662F" w:rsidP="002033A9">
      <w:pPr>
        <w:pStyle w:val="ListParagraph"/>
        <w:numPr>
          <w:ilvl w:val="0"/>
          <w:numId w:val="23"/>
        </w:numPr>
      </w:pPr>
      <w:r>
        <w:t>Inter-Governmental Organizations (IGOs), e.g., UNESCO</w:t>
      </w:r>
    </w:p>
    <w:p w14:paraId="4FD83F9C" w14:textId="320D825B" w:rsidR="0052662F" w:rsidRDefault="0052662F" w:rsidP="002033A9">
      <w:pPr>
        <w:pStyle w:val="ListParagraph"/>
        <w:numPr>
          <w:ilvl w:val="0"/>
          <w:numId w:val="23"/>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C41A13">
      <w:pPr>
        <w:pStyle w:val="Heading3"/>
      </w:pPr>
      <w:bookmarkStart w:id="32" w:name="_Ref312136041"/>
      <w:bookmarkStart w:id="33" w:name="_Toc315087267"/>
      <w:r>
        <w:t>Deployment</w:t>
      </w:r>
      <w:bookmarkEnd w:id="32"/>
      <w:bookmarkEnd w:id="33"/>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3855B1">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3855B1">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lastRenderedPageBreak/>
        <w:t xml:space="preserve">Troops are deployed by their owning actors during strategy execution, and remain in place throughout the week until the next strategy execution. </w:t>
      </w:r>
    </w:p>
    <w:p w14:paraId="7820CC87" w14:textId="3CE290D4" w:rsidR="00FA3525" w:rsidRDefault="00FA3525" w:rsidP="00C41A13">
      <w:pPr>
        <w:pStyle w:val="Heading3"/>
      </w:pPr>
      <w:bookmarkStart w:id="34" w:name="_Ref311711453"/>
      <w:bookmarkStart w:id="35" w:name="_Toc315087268"/>
      <w:r>
        <w:t>Activity Assignment</w:t>
      </w:r>
      <w:bookmarkEnd w:id="34"/>
      <w:bookmarkEnd w:id="35"/>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3855B1">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C41A13">
      <w:pPr>
        <w:pStyle w:val="Heading3"/>
      </w:pPr>
      <w:bookmarkStart w:id="36" w:name="_Toc315087269"/>
      <w:r>
        <w:t>Units</w:t>
      </w:r>
      <w:bookmarkEnd w:id="36"/>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C41A13">
      <w:pPr>
        <w:pStyle w:val="Heading3"/>
      </w:pPr>
      <w:bookmarkStart w:id="37" w:name="_Ref185639112"/>
      <w:bookmarkStart w:id="38" w:name="_Toc315087270"/>
      <w:r>
        <w:t>Volatility and Security</w:t>
      </w:r>
      <w:bookmarkEnd w:id="37"/>
      <w:bookmarkEnd w:id="38"/>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3855B1">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w:t>
      </w:r>
      <w:r>
        <w:lastRenderedPageBreak/>
        <w:t xml:space="preserve">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2033A9">
      <w:pPr>
        <w:pStyle w:val="ListParagraph"/>
        <w:numPr>
          <w:ilvl w:val="0"/>
          <w:numId w:val="15"/>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2033A9">
      <w:pPr>
        <w:pStyle w:val="ListParagraph"/>
        <w:numPr>
          <w:ilvl w:val="0"/>
          <w:numId w:val="15"/>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C41A13">
      <w:pPr>
        <w:pStyle w:val="Heading3"/>
      </w:pPr>
      <w:bookmarkStart w:id="39" w:name="_Ref314640262"/>
      <w:bookmarkStart w:id="40" w:name="_Toc315087271"/>
      <w:r>
        <w:t>Coverage</w:t>
      </w:r>
      <w:bookmarkEnd w:id="39"/>
      <w:bookmarkEnd w:id="40"/>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2033A9">
      <w:pPr>
        <w:pStyle w:val="ListParagraph"/>
        <w:numPr>
          <w:ilvl w:val="0"/>
          <w:numId w:val="16"/>
        </w:numPr>
      </w:pPr>
      <w:r>
        <w:t xml:space="preserve">Environmental situations are assigned a coverage when they are created. (Section </w:t>
      </w:r>
      <w:r>
        <w:fldChar w:fldCharType="begin"/>
      </w:r>
      <w:r>
        <w:instrText xml:space="preserve"> REF _Ref185646748 \r \h </w:instrText>
      </w:r>
      <w:r>
        <w:fldChar w:fldCharType="separate"/>
      </w:r>
      <w:r w:rsidR="003855B1">
        <w:t>3.11</w:t>
      </w:r>
      <w:r>
        <w:fldChar w:fldCharType="end"/>
      </w:r>
      <w:r>
        <w:t>)</w:t>
      </w:r>
    </w:p>
    <w:p w14:paraId="21D9E080" w14:textId="77777777" w:rsidR="006B0577" w:rsidRDefault="006B0577" w:rsidP="006B0577">
      <w:pPr>
        <w:pStyle w:val="ListParagraph"/>
      </w:pPr>
    </w:p>
    <w:p w14:paraId="6394F6D7" w14:textId="0BA6DA76" w:rsidR="006B0577" w:rsidRDefault="006B0577" w:rsidP="002033A9">
      <w:pPr>
        <w:pStyle w:val="ListParagraph"/>
        <w:numPr>
          <w:ilvl w:val="0"/>
          <w:numId w:val="16"/>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2033A9">
      <w:pPr>
        <w:pStyle w:val="ListParagraph"/>
        <w:numPr>
          <w:ilvl w:val="0"/>
          <w:numId w:val="16"/>
        </w:numPr>
      </w:pPr>
      <w:r>
        <w:t xml:space="preserve">Coverage is computed for activities assigned to groups of all kinds. (Section </w:t>
      </w:r>
      <w:r>
        <w:fldChar w:fldCharType="begin"/>
      </w:r>
      <w:r>
        <w:instrText xml:space="preserve"> REF _Ref311711453 \r \h </w:instrText>
      </w:r>
      <w:r>
        <w:fldChar w:fldCharType="separate"/>
      </w:r>
      <w:r w:rsidR="003855B1">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3855B1">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3855B1">
        <w:t>3.12</w:t>
      </w:r>
      <w:r w:rsidR="00FA406D">
        <w:fldChar w:fldCharType="end"/>
      </w:r>
      <w:r w:rsidR="00FA406D">
        <w:t>).</w:t>
      </w:r>
    </w:p>
    <w:p w14:paraId="2DF40B62" w14:textId="3BE2F068" w:rsidR="00521973" w:rsidRDefault="00521973" w:rsidP="00C41A13">
      <w:pPr>
        <w:pStyle w:val="Heading3"/>
      </w:pPr>
      <w:bookmarkStart w:id="41" w:name="_Ref312068898"/>
      <w:bookmarkStart w:id="42" w:name="_Toc315087272"/>
      <w:r>
        <w:t xml:space="preserve">Activity </w:t>
      </w:r>
      <w:r w:rsidR="003819F9">
        <w:t>Situations</w:t>
      </w:r>
      <w:bookmarkEnd w:id="41"/>
      <w:bookmarkEnd w:id="42"/>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3855B1">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lastRenderedPageBreak/>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C41A13">
      <w:pPr>
        <w:pStyle w:val="Heading3"/>
      </w:pPr>
      <w:bookmarkStart w:id="43" w:name="_Ref185646748"/>
      <w:bookmarkStart w:id="44" w:name="_Toc315087273"/>
      <w:r>
        <w:t>Environmental Situations</w:t>
      </w:r>
      <w:bookmarkEnd w:id="43"/>
      <w:bookmarkEnd w:id="44"/>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3855B1">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C41A13">
      <w:pPr>
        <w:pStyle w:val="Heading3"/>
      </w:pPr>
      <w:bookmarkStart w:id="45" w:name="_Ref185647255"/>
      <w:bookmarkStart w:id="46" w:name="_Toc315087274"/>
      <w:r>
        <w:t>Athena Attrition Model</w:t>
      </w:r>
      <w:bookmarkEnd w:id="45"/>
      <w:bookmarkEnd w:id="46"/>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lastRenderedPageBreak/>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7" w:name="_Ref312049570"/>
      <w:bookmarkStart w:id="48" w:name="_Toc315087275"/>
      <w:r>
        <w:t>Rules of Engagement</w:t>
      </w:r>
      <w:bookmarkEnd w:id="47"/>
      <w:bookmarkEnd w:id="48"/>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9" w:name="_Toc315087276"/>
      <w:r>
        <w:t>Presence and Intelligence</w:t>
      </w:r>
      <w:bookmarkEnd w:id="49"/>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2033A9">
      <w:pPr>
        <w:pStyle w:val="ListParagraph"/>
        <w:numPr>
          <w:ilvl w:val="0"/>
          <w:numId w:val="17"/>
        </w:numPr>
      </w:pPr>
      <w:r>
        <w:t>Both A and B must have troops in neighborhood N.</w:t>
      </w:r>
    </w:p>
    <w:p w14:paraId="5E0CB079" w14:textId="41123707" w:rsidR="006301D8" w:rsidRDefault="006301D8" w:rsidP="002033A9">
      <w:pPr>
        <w:pStyle w:val="ListParagraph"/>
        <w:numPr>
          <w:ilvl w:val="0"/>
          <w:numId w:val="17"/>
        </w:numPr>
      </w:pPr>
      <w:r>
        <w:t>The more troops A has, the more likely it is to be able to find and attack B.</w:t>
      </w:r>
    </w:p>
    <w:p w14:paraId="17F8DBBA" w14:textId="102BF5AF" w:rsidR="006301D8" w:rsidRDefault="006301D8" w:rsidP="002033A9">
      <w:pPr>
        <w:pStyle w:val="ListParagraph"/>
        <w:numPr>
          <w:ilvl w:val="0"/>
          <w:numId w:val="17"/>
        </w:numPr>
      </w:pPr>
      <w:r>
        <w:t>The more troops B has, the more easy it is to find.</w:t>
      </w:r>
    </w:p>
    <w:p w14:paraId="70CDC3EE" w14:textId="77777777" w:rsidR="006301D8" w:rsidRDefault="006301D8" w:rsidP="002033A9">
      <w:pPr>
        <w:pStyle w:val="ListParagraph"/>
        <w:numPr>
          <w:ilvl w:val="0"/>
          <w:numId w:val="17"/>
        </w:numPr>
      </w:pPr>
      <w:r>
        <w:t xml:space="preserve">Intelligence, as indicated by the cooperation of the neighborhood with both groups, also plays a role.  </w:t>
      </w:r>
    </w:p>
    <w:p w14:paraId="0AEAB125" w14:textId="77777777" w:rsidR="006301D8" w:rsidRDefault="006301D8" w:rsidP="002033A9">
      <w:pPr>
        <w:pStyle w:val="ListParagraph"/>
        <w:numPr>
          <w:ilvl w:val="1"/>
          <w:numId w:val="17"/>
        </w:numPr>
      </w:pPr>
      <w:r>
        <w:t>If A gets better cooperation than B, it will have an easier time finding and attack B.</w:t>
      </w:r>
    </w:p>
    <w:p w14:paraId="72D5D3D1" w14:textId="07FAB4CB" w:rsidR="006301D8" w:rsidRDefault="006301D8" w:rsidP="002033A9">
      <w:pPr>
        <w:pStyle w:val="ListParagraph"/>
        <w:numPr>
          <w:ilvl w:val="1"/>
          <w:numId w:val="17"/>
        </w:numPr>
      </w:pPr>
      <w:r>
        <w:t>If A gets worse cooperation, then it will have a harder time.</w:t>
      </w:r>
    </w:p>
    <w:p w14:paraId="5B981335" w14:textId="233F6E88" w:rsidR="006301D8" w:rsidRDefault="006301D8" w:rsidP="002033A9">
      <w:pPr>
        <w:pStyle w:val="ListParagraph"/>
        <w:numPr>
          <w:ilvl w:val="1"/>
          <w:numId w:val="17"/>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3855B1">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50" w:name="_Ref312068878"/>
      <w:bookmarkStart w:id="51" w:name="_Toc315087277"/>
      <w:r>
        <w:t>Attrition Assessment</w:t>
      </w:r>
      <w:bookmarkEnd w:id="50"/>
      <w:bookmarkEnd w:id="51"/>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w:t>
      </w:r>
      <w:r>
        <w:lastRenderedPageBreak/>
        <w:t xml:space="preserve">then given to the Driver Assessment Model (Section </w:t>
      </w:r>
      <w:r>
        <w:fldChar w:fldCharType="begin"/>
      </w:r>
      <w:r>
        <w:instrText xml:space="preserve"> REF _Ref185646626 \r \h </w:instrText>
      </w:r>
      <w:r>
        <w:fldChar w:fldCharType="separate"/>
      </w:r>
      <w:r w:rsidR="003855B1">
        <w:t>5.7</w:t>
      </w:r>
      <w:r>
        <w:fldChar w:fldCharType="end"/>
      </w:r>
      <w:r>
        <w:t>) so that the attitude changes can be assessed.</w:t>
      </w:r>
    </w:p>
    <w:p w14:paraId="7C7271C1" w14:textId="4D82FC50" w:rsidR="00733C6A" w:rsidRPr="00733C6A" w:rsidRDefault="00733C6A" w:rsidP="009875C8">
      <w:pPr>
        <w:pStyle w:val="Heading4"/>
      </w:pPr>
      <w:bookmarkStart w:id="52" w:name="_Toc315087278"/>
      <w:r>
        <w:t>Magic Attrition</w:t>
      </w:r>
      <w:bookmarkEnd w:id="52"/>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3855B1">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3855B1">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C41A13">
      <w:pPr>
        <w:pStyle w:val="Heading3"/>
      </w:pPr>
      <w:bookmarkStart w:id="53" w:name="_Ref185650440"/>
      <w:bookmarkStart w:id="54" w:name="_Toc315087279"/>
      <w:r>
        <w:t>Essential Non-Infrastructure (ENI) Services</w:t>
      </w:r>
      <w:bookmarkEnd w:id="53"/>
      <w:bookmarkEnd w:id="54"/>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5" w:name="_Toc315087280"/>
      <w:r>
        <w:t>The Notion of a Service</w:t>
      </w:r>
      <w:bookmarkEnd w:id="55"/>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2033A9">
      <w:pPr>
        <w:pStyle w:val="ListParagraph"/>
        <w:numPr>
          <w:ilvl w:val="0"/>
          <w:numId w:val="18"/>
        </w:numPr>
      </w:pPr>
      <w:r>
        <w:t xml:space="preserve">Case R-: </w:t>
      </w:r>
      <w:r w:rsidR="00D20E72">
        <w:t>Service is less than required</w:t>
      </w:r>
    </w:p>
    <w:p w14:paraId="16788547" w14:textId="096D7FA1" w:rsidR="00D20E72" w:rsidRDefault="00901829" w:rsidP="002033A9">
      <w:pPr>
        <w:pStyle w:val="ListParagraph"/>
        <w:numPr>
          <w:ilvl w:val="0"/>
          <w:numId w:val="18"/>
        </w:numPr>
      </w:pPr>
      <w:r>
        <w:t xml:space="preserve">Case E-: </w:t>
      </w:r>
      <w:r w:rsidR="00D20E72">
        <w:t>Service is less than expected</w:t>
      </w:r>
    </w:p>
    <w:p w14:paraId="4358B039" w14:textId="48C602F4" w:rsidR="00D20E72" w:rsidRDefault="00901829" w:rsidP="002033A9">
      <w:pPr>
        <w:pStyle w:val="ListParagraph"/>
        <w:numPr>
          <w:ilvl w:val="0"/>
          <w:numId w:val="18"/>
        </w:numPr>
      </w:pPr>
      <w:r>
        <w:t xml:space="preserve">Case E: </w:t>
      </w:r>
      <w:r w:rsidR="00D20E72">
        <w:t>Service meets expectations</w:t>
      </w:r>
    </w:p>
    <w:p w14:paraId="00C148AE" w14:textId="6F6C1EB5" w:rsidR="00901829" w:rsidRDefault="00901829" w:rsidP="002033A9">
      <w:pPr>
        <w:pStyle w:val="ListParagraph"/>
        <w:numPr>
          <w:ilvl w:val="0"/>
          <w:numId w:val="18"/>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6" w:name="_Toc315087281"/>
      <w:r>
        <w:t>Services vs. Environmental Situations</w:t>
      </w:r>
      <w:bookmarkEnd w:id="56"/>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lastRenderedPageBreak/>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7" w:name="_Toc315087282"/>
      <w:r>
        <w:t>Measurement of E</w:t>
      </w:r>
      <w:r w:rsidR="00704201">
        <w:t>NI</w:t>
      </w:r>
      <w:r>
        <w:t xml:space="preserve"> Services</w:t>
      </w:r>
      <w:bookmarkEnd w:id="57"/>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8" w:name="_Toc315087283"/>
      <w:r>
        <w:t>Required Level of ENI Services</w:t>
      </w:r>
      <w:bookmarkEnd w:id="58"/>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9" w:name="_Toc315087284"/>
      <w:r>
        <w:t xml:space="preserve">Status Quo ENI </w:t>
      </w:r>
      <w:r w:rsidR="00FC67B9">
        <w:t>Funding</w:t>
      </w:r>
      <w:bookmarkEnd w:id="59"/>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60" w:name="_Toc315087285"/>
      <w:r>
        <w:t>Effects of ENI Services</w:t>
      </w:r>
      <w:bookmarkEnd w:id="60"/>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2033A9">
      <w:pPr>
        <w:pStyle w:val="ListParagraph"/>
        <w:numPr>
          <w:ilvl w:val="0"/>
          <w:numId w:val="19"/>
        </w:numPr>
      </w:pPr>
      <w:r>
        <w:t xml:space="preserve">Civilian satisfaction levels; see Section </w:t>
      </w:r>
      <w:r>
        <w:fldChar w:fldCharType="begin"/>
      </w:r>
      <w:r>
        <w:instrText xml:space="preserve"> REF _Ref185646626 \r \h </w:instrText>
      </w:r>
      <w:r>
        <w:fldChar w:fldCharType="separate"/>
      </w:r>
      <w:r w:rsidR="003855B1">
        <w:t>5.7</w:t>
      </w:r>
      <w:r>
        <w:fldChar w:fldCharType="end"/>
      </w:r>
      <w:r>
        <w:t>.</w:t>
      </w:r>
    </w:p>
    <w:p w14:paraId="4532769B" w14:textId="40886B79" w:rsidR="00FC67B9" w:rsidRDefault="00FC67B9" w:rsidP="002033A9">
      <w:pPr>
        <w:pStyle w:val="ListParagraph"/>
        <w:numPr>
          <w:ilvl w:val="0"/>
          <w:numId w:val="19"/>
        </w:numPr>
      </w:pPr>
      <w:r>
        <w:t xml:space="preserve">The vertical relationships of civilian groups with actors; see Section </w:t>
      </w:r>
      <w:r>
        <w:fldChar w:fldCharType="begin"/>
      </w:r>
      <w:r>
        <w:instrText xml:space="preserve"> REF _Ref185658921 \r \h </w:instrText>
      </w:r>
      <w:r>
        <w:fldChar w:fldCharType="separate"/>
      </w:r>
      <w:r w:rsidR="003855B1">
        <w:t>5.3</w:t>
      </w:r>
      <w:r>
        <w:fldChar w:fldCharType="end"/>
      </w:r>
      <w:r>
        <w:t>.</w:t>
      </w:r>
    </w:p>
    <w:p w14:paraId="4C35A1AE" w14:textId="77777777" w:rsidR="00FC67B9" w:rsidRDefault="00FC67B9" w:rsidP="00FC67B9"/>
    <w:p w14:paraId="66A0F630" w14:textId="64531D2A" w:rsidR="00FC67B9" w:rsidRDefault="00FC67B9" w:rsidP="00FC67B9">
      <w:r>
        <w:lastRenderedPageBreak/>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3855B1">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C41A13">
      <w:pPr>
        <w:pStyle w:val="Heading2"/>
      </w:pPr>
      <w:bookmarkStart w:id="61" w:name="_Ref311700038"/>
      <w:bookmarkStart w:id="62" w:name="_Toc315087286"/>
      <w:r>
        <w:lastRenderedPageBreak/>
        <w:t>Demographics</w:t>
      </w:r>
      <w:bookmarkEnd w:id="61"/>
      <w:bookmarkEnd w:id="62"/>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C41A13">
      <w:pPr>
        <w:pStyle w:val="Heading3"/>
      </w:pPr>
      <w:bookmarkStart w:id="63" w:name="_Toc315087287"/>
      <w:r>
        <w:t>Base Population</w:t>
      </w:r>
      <w:bookmarkEnd w:id="63"/>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3855B1">
        <w:t>3.2.4</w:t>
      </w:r>
      <w:r>
        <w:fldChar w:fldCharType="end"/>
      </w:r>
      <w:r>
        <w:t>), because that figures into the Economics Area.</w:t>
      </w:r>
    </w:p>
    <w:p w14:paraId="5F07BF45" w14:textId="77777777" w:rsidR="008C496A" w:rsidRDefault="008C496A" w:rsidP="008C496A"/>
    <w:p w14:paraId="7AED2610" w14:textId="5BF93124" w:rsidR="008C496A" w:rsidRDefault="008C496A" w:rsidP="00C41A13">
      <w:pPr>
        <w:pStyle w:val="Heading3"/>
      </w:pPr>
      <w:bookmarkStart w:id="64" w:name="_Toc315087288"/>
      <w:r>
        <w:t>Current Population</w:t>
      </w:r>
      <w:bookmarkEnd w:id="64"/>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C41A13">
      <w:pPr>
        <w:pStyle w:val="Heading3"/>
      </w:pPr>
      <w:bookmarkStart w:id="65" w:name="_Ref313365271"/>
      <w:bookmarkStart w:id="66" w:name="_Toc315087289"/>
      <w:r>
        <w:t>Subsistence Agriculture</w:t>
      </w:r>
      <w:bookmarkEnd w:id="65"/>
      <w:bookmarkEnd w:id="66"/>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C41A13">
      <w:pPr>
        <w:pStyle w:val="Heading3"/>
      </w:pPr>
      <w:bookmarkStart w:id="67" w:name="_Toc315087290"/>
      <w:r>
        <w:t xml:space="preserve">Consumers and </w:t>
      </w:r>
      <w:r w:rsidR="00D52473">
        <w:t>Workers</w:t>
      </w:r>
      <w:bookmarkEnd w:id="67"/>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C41A13">
      <w:pPr>
        <w:pStyle w:val="Heading3"/>
      </w:pPr>
      <w:bookmarkStart w:id="68" w:name="_Ref313365317"/>
      <w:bookmarkStart w:id="69" w:name="_Toc315087291"/>
      <w:r>
        <w:t>Demographic Situations</w:t>
      </w:r>
      <w:bookmarkEnd w:id="68"/>
      <w:bookmarkEnd w:id="69"/>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2033A9">
      <w:pPr>
        <w:pStyle w:val="ListParagraph"/>
        <w:numPr>
          <w:ilvl w:val="0"/>
          <w:numId w:val="14"/>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2033A9">
      <w:pPr>
        <w:pStyle w:val="ListParagraph"/>
        <w:numPr>
          <w:ilvl w:val="0"/>
          <w:numId w:val="14"/>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C41A13">
      <w:pPr>
        <w:pStyle w:val="Heading2"/>
      </w:pPr>
      <w:bookmarkStart w:id="70" w:name="_Ref311700044"/>
      <w:bookmarkStart w:id="71" w:name="_Toc315087292"/>
      <w:r>
        <w:lastRenderedPageBreak/>
        <w:t>Attitudes</w:t>
      </w:r>
      <w:bookmarkEnd w:id="70"/>
      <w:bookmarkEnd w:id="71"/>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2033A9">
      <w:pPr>
        <w:pStyle w:val="ListParagraph"/>
        <w:numPr>
          <w:ilvl w:val="0"/>
          <w:numId w:val="13"/>
        </w:numPr>
      </w:pPr>
      <w:r>
        <w:t>The belief systems of each of the actors and civilian groups</w:t>
      </w:r>
    </w:p>
    <w:p w14:paraId="3B009322" w14:textId="77777777" w:rsidR="005C5837" w:rsidRDefault="005C5837" w:rsidP="002033A9">
      <w:pPr>
        <w:pStyle w:val="ListParagraph"/>
        <w:numPr>
          <w:ilvl w:val="0"/>
          <w:numId w:val="13"/>
        </w:numPr>
      </w:pPr>
      <w:r>
        <w:t>The horizontal relationships between groups</w:t>
      </w:r>
    </w:p>
    <w:p w14:paraId="36F9254B" w14:textId="77777777" w:rsidR="00D8275B" w:rsidRDefault="00D8275B" w:rsidP="002033A9">
      <w:pPr>
        <w:pStyle w:val="ListParagraph"/>
        <w:numPr>
          <w:ilvl w:val="0"/>
          <w:numId w:val="13"/>
        </w:numPr>
      </w:pPr>
      <w:r>
        <w:t>The vertical relationships between groups and actors</w:t>
      </w:r>
    </w:p>
    <w:p w14:paraId="389FE2E4" w14:textId="77777777" w:rsidR="00D8275B" w:rsidRDefault="00D8275B" w:rsidP="002033A9">
      <w:pPr>
        <w:pStyle w:val="ListParagraph"/>
        <w:numPr>
          <w:ilvl w:val="0"/>
          <w:numId w:val="13"/>
        </w:numPr>
      </w:pPr>
      <w:r>
        <w:t>The satisfaction of the civilian groups with respect to various concerns</w:t>
      </w:r>
    </w:p>
    <w:p w14:paraId="68D028DB" w14:textId="77777777" w:rsidR="00D8275B" w:rsidRDefault="00D8275B" w:rsidP="002033A9">
      <w:pPr>
        <w:pStyle w:val="ListParagraph"/>
        <w:numPr>
          <w:ilvl w:val="0"/>
          <w:numId w:val="13"/>
        </w:numPr>
      </w:pPr>
      <w:r>
        <w:t>The cooperation (i.e., willingness to share information) of the civilian groups with respect to the force groups.</w:t>
      </w:r>
    </w:p>
    <w:p w14:paraId="14BC4635" w14:textId="77777777" w:rsidR="00D8275B" w:rsidRDefault="00D8275B" w:rsidP="002033A9">
      <w:pPr>
        <w:pStyle w:val="ListParagraph"/>
        <w:numPr>
          <w:ilvl w:val="0"/>
          <w:numId w:val="13"/>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C41A13">
      <w:pPr>
        <w:pStyle w:val="Heading3"/>
      </w:pPr>
      <w:bookmarkStart w:id="72" w:name="_Ref312048277"/>
      <w:bookmarkStart w:id="73" w:name="_Toc315087293"/>
      <w:r>
        <w:t>Belief Systems and Affinities</w:t>
      </w:r>
      <w:bookmarkEnd w:id="72"/>
      <w:bookmarkEnd w:id="73"/>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4" w:name="_Toc315087294"/>
      <w:r>
        <w:lastRenderedPageBreak/>
        <w:t>Beliefs and Topics</w:t>
      </w:r>
      <w:bookmarkEnd w:id="74"/>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2033A9">
      <w:pPr>
        <w:pStyle w:val="ListParagraph"/>
        <w:numPr>
          <w:ilvl w:val="0"/>
          <w:numId w:val="25"/>
        </w:numPr>
        <w:rPr>
          <w:b/>
        </w:rPr>
      </w:pPr>
      <w:r w:rsidRPr="00966709">
        <w:rPr>
          <w:b/>
        </w:rPr>
        <w:t>Passionately For (P+)</w:t>
      </w:r>
    </w:p>
    <w:p w14:paraId="08BA7B10" w14:textId="277F74F0" w:rsidR="00556288" w:rsidRPr="00966709" w:rsidRDefault="00556288" w:rsidP="002033A9">
      <w:pPr>
        <w:pStyle w:val="ListParagraph"/>
        <w:numPr>
          <w:ilvl w:val="0"/>
          <w:numId w:val="25"/>
        </w:numPr>
        <w:rPr>
          <w:b/>
        </w:rPr>
      </w:pPr>
      <w:r w:rsidRPr="00966709">
        <w:rPr>
          <w:b/>
        </w:rPr>
        <w:t>Strongly For (S+)</w:t>
      </w:r>
    </w:p>
    <w:p w14:paraId="796C9196" w14:textId="56A232B0" w:rsidR="00556288" w:rsidRPr="00966709" w:rsidRDefault="00556288" w:rsidP="002033A9">
      <w:pPr>
        <w:pStyle w:val="ListParagraph"/>
        <w:numPr>
          <w:ilvl w:val="0"/>
          <w:numId w:val="25"/>
        </w:numPr>
        <w:rPr>
          <w:b/>
        </w:rPr>
      </w:pPr>
      <w:r w:rsidRPr="00966709">
        <w:rPr>
          <w:b/>
        </w:rPr>
        <w:t>Weakly For (W+)</w:t>
      </w:r>
    </w:p>
    <w:p w14:paraId="6697333D" w14:textId="52BA7834" w:rsidR="00556288" w:rsidRPr="00966709" w:rsidRDefault="00556288" w:rsidP="002033A9">
      <w:pPr>
        <w:pStyle w:val="ListParagraph"/>
        <w:numPr>
          <w:ilvl w:val="0"/>
          <w:numId w:val="25"/>
        </w:numPr>
        <w:rPr>
          <w:b/>
        </w:rPr>
      </w:pPr>
      <w:r w:rsidRPr="00966709">
        <w:rPr>
          <w:b/>
        </w:rPr>
        <w:t>Ambivalent (A)</w:t>
      </w:r>
    </w:p>
    <w:p w14:paraId="7207AC8E" w14:textId="6F595FBB" w:rsidR="00556288" w:rsidRPr="00966709" w:rsidRDefault="00556288" w:rsidP="002033A9">
      <w:pPr>
        <w:pStyle w:val="ListParagraph"/>
        <w:numPr>
          <w:ilvl w:val="0"/>
          <w:numId w:val="25"/>
        </w:numPr>
        <w:rPr>
          <w:b/>
        </w:rPr>
      </w:pPr>
      <w:r w:rsidRPr="00966709">
        <w:rPr>
          <w:b/>
        </w:rPr>
        <w:t>Weakly Against (W-)</w:t>
      </w:r>
    </w:p>
    <w:p w14:paraId="5EF98815" w14:textId="25E664EC" w:rsidR="00556288" w:rsidRPr="00966709" w:rsidRDefault="00556288" w:rsidP="002033A9">
      <w:pPr>
        <w:pStyle w:val="ListParagraph"/>
        <w:numPr>
          <w:ilvl w:val="0"/>
          <w:numId w:val="25"/>
        </w:numPr>
        <w:rPr>
          <w:b/>
        </w:rPr>
      </w:pPr>
      <w:r w:rsidRPr="00966709">
        <w:rPr>
          <w:b/>
        </w:rPr>
        <w:t>Strongly Against (S-)</w:t>
      </w:r>
    </w:p>
    <w:p w14:paraId="10FA6747" w14:textId="74C2C701" w:rsidR="00556288" w:rsidRPr="00966709" w:rsidRDefault="00556288" w:rsidP="002033A9">
      <w:pPr>
        <w:pStyle w:val="ListParagraph"/>
        <w:numPr>
          <w:ilvl w:val="0"/>
          <w:numId w:val="25"/>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2033A9">
      <w:pPr>
        <w:pStyle w:val="ListParagraph"/>
        <w:numPr>
          <w:ilvl w:val="0"/>
          <w:numId w:val="26"/>
        </w:numPr>
        <w:rPr>
          <w:b/>
        </w:rPr>
      </w:pPr>
      <w:r w:rsidRPr="00966709">
        <w:rPr>
          <w:b/>
        </w:rPr>
        <w:t>Agreement—Strong</w:t>
      </w:r>
    </w:p>
    <w:p w14:paraId="06F253FC" w14:textId="75951418" w:rsidR="00966709" w:rsidRPr="00966709" w:rsidRDefault="00966709" w:rsidP="002033A9">
      <w:pPr>
        <w:pStyle w:val="ListParagraph"/>
        <w:numPr>
          <w:ilvl w:val="0"/>
          <w:numId w:val="26"/>
        </w:numPr>
        <w:rPr>
          <w:b/>
        </w:rPr>
      </w:pPr>
      <w:r w:rsidRPr="00966709">
        <w:rPr>
          <w:b/>
        </w:rPr>
        <w:t>Agreement</w:t>
      </w:r>
    </w:p>
    <w:p w14:paraId="450F4349" w14:textId="32817389" w:rsidR="00966709" w:rsidRPr="00966709" w:rsidRDefault="00966709" w:rsidP="002033A9">
      <w:pPr>
        <w:pStyle w:val="ListParagraph"/>
        <w:numPr>
          <w:ilvl w:val="0"/>
          <w:numId w:val="26"/>
        </w:numPr>
        <w:rPr>
          <w:b/>
        </w:rPr>
      </w:pPr>
      <w:r w:rsidRPr="00966709">
        <w:rPr>
          <w:b/>
        </w:rPr>
        <w:t>Neither</w:t>
      </w:r>
    </w:p>
    <w:p w14:paraId="7330CEFB" w14:textId="7214F041" w:rsidR="00966709" w:rsidRPr="00966709" w:rsidRDefault="00966709" w:rsidP="002033A9">
      <w:pPr>
        <w:pStyle w:val="ListParagraph"/>
        <w:numPr>
          <w:ilvl w:val="0"/>
          <w:numId w:val="26"/>
        </w:numPr>
        <w:rPr>
          <w:b/>
        </w:rPr>
      </w:pPr>
      <w:r w:rsidRPr="00966709">
        <w:rPr>
          <w:b/>
        </w:rPr>
        <w:t>Disagreement</w:t>
      </w:r>
    </w:p>
    <w:p w14:paraId="2B3A2E74" w14:textId="4B7CEA05" w:rsidR="00966709" w:rsidRPr="00966709" w:rsidRDefault="00966709" w:rsidP="002033A9">
      <w:pPr>
        <w:pStyle w:val="ListParagraph"/>
        <w:numPr>
          <w:ilvl w:val="0"/>
          <w:numId w:val="26"/>
        </w:numPr>
        <w:rPr>
          <w:b/>
        </w:rPr>
      </w:pPr>
      <w:r w:rsidRPr="00966709">
        <w:rPr>
          <w:b/>
        </w:rPr>
        <w:t>Disagreement—Strong</w:t>
      </w:r>
    </w:p>
    <w:p w14:paraId="2851DED5" w14:textId="2961D616" w:rsidR="00966709" w:rsidRPr="00966709" w:rsidRDefault="00966709" w:rsidP="002033A9">
      <w:pPr>
        <w:pStyle w:val="ListParagraph"/>
        <w:numPr>
          <w:ilvl w:val="0"/>
          <w:numId w:val="26"/>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3855B1">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5" w:name="_Toc315087295"/>
      <w:r>
        <w:t>Affinity</w:t>
      </w:r>
      <w:bookmarkEnd w:id="75"/>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6" w:name="_Toc315087296"/>
      <w:r>
        <w:t>Playbox Commonality</w:t>
      </w:r>
      <w:bookmarkEnd w:id="76"/>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7" w:name="_Toc315087297"/>
      <w:r>
        <w:t>Entity Commonality</w:t>
      </w:r>
      <w:bookmarkEnd w:id="77"/>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C41A13">
      <w:pPr>
        <w:pStyle w:val="Heading3"/>
      </w:pPr>
      <w:bookmarkStart w:id="78" w:name="_Toc315087298"/>
      <w:r>
        <w:t>Horizontal Relationships</w:t>
      </w:r>
      <w:bookmarkEnd w:id="78"/>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9" w:name="_Toc315087299"/>
      <w:r>
        <w:t>Relationship Overrides</w:t>
      </w:r>
      <w:bookmarkEnd w:id="79"/>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C41A13">
      <w:pPr>
        <w:pStyle w:val="Heading3"/>
      </w:pPr>
      <w:bookmarkStart w:id="80" w:name="_Ref185658921"/>
      <w:bookmarkStart w:id="81" w:name="_Toc315087300"/>
      <w:r>
        <w:t>Vertical Relationships</w:t>
      </w:r>
      <w:bookmarkEnd w:id="80"/>
      <w:bookmarkEnd w:id="81"/>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033A9">
      <w:pPr>
        <w:pStyle w:val="ListParagraph"/>
        <w:numPr>
          <w:ilvl w:val="0"/>
          <w:numId w:val="27"/>
        </w:numPr>
      </w:pPr>
      <w:r>
        <w:t>Supports</w:t>
      </w:r>
    </w:p>
    <w:p w14:paraId="0702765A" w14:textId="7140A838" w:rsidR="00272C61" w:rsidRDefault="00272C61" w:rsidP="002033A9">
      <w:pPr>
        <w:pStyle w:val="ListParagraph"/>
        <w:numPr>
          <w:ilvl w:val="0"/>
          <w:numId w:val="27"/>
        </w:numPr>
      </w:pPr>
      <w:r>
        <w:t>Likes</w:t>
      </w:r>
    </w:p>
    <w:p w14:paraId="58826EA5" w14:textId="0B24A975" w:rsidR="00272C61" w:rsidRDefault="00272C61" w:rsidP="002033A9">
      <w:pPr>
        <w:pStyle w:val="ListParagraph"/>
        <w:numPr>
          <w:ilvl w:val="0"/>
          <w:numId w:val="27"/>
        </w:numPr>
      </w:pPr>
      <w:r>
        <w:t>Is Indifferent To</w:t>
      </w:r>
    </w:p>
    <w:p w14:paraId="0F09EF0E" w14:textId="5821BE81" w:rsidR="00272C61" w:rsidRDefault="00272C61" w:rsidP="002033A9">
      <w:pPr>
        <w:pStyle w:val="ListParagraph"/>
        <w:numPr>
          <w:ilvl w:val="0"/>
          <w:numId w:val="27"/>
        </w:numPr>
      </w:pPr>
      <w:r>
        <w:t>Dislikes</w:t>
      </w:r>
    </w:p>
    <w:p w14:paraId="188597EB" w14:textId="1A5C8FF8" w:rsidR="00272C61" w:rsidRDefault="00272C61" w:rsidP="002033A9">
      <w:pPr>
        <w:pStyle w:val="ListParagraph"/>
        <w:numPr>
          <w:ilvl w:val="0"/>
          <w:numId w:val="27"/>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3855B1">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82" w:name="_Toc315087301"/>
      <w:r>
        <w:t>Force and Organization Groups</w:t>
      </w:r>
      <w:bookmarkEnd w:id="82"/>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83" w:name="_Toc315087302"/>
      <w:r>
        <w:t>Civilian Groups</w:t>
      </w:r>
      <w:bookmarkEnd w:id="83"/>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2033A9">
      <w:pPr>
        <w:pStyle w:val="ListParagraph"/>
        <w:numPr>
          <w:ilvl w:val="0"/>
          <w:numId w:val="28"/>
        </w:numPr>
      </w:pPr>
      <w:r>
        <w:t>Whether the actor is or is not in control of the group’s neighborhood</w:t>
      </w:r>
    </w:p>
    <w:p w14:paraId="5107A092" w14:textId="77777777" w:rsidR="008B0B51" w:rsidRDefault="008B0B51" w:rsidP="002033A9">
      <w:pPr>
        <w:pStyle w:val="ListParagraph"/>
        <w:numPr>
          <w:ilvl w:val="0"/>
          <w:numId w:val="28"/>
        </w:numPr>
      </w:pPr>
      <w:r>
        <w:t xml:space="preserve">How the group’s mood (see Section </w:t>
      </w:r>
      <w:r>
        <w:fldChar w:fldCharType="begin"/>
      </w:r>
      <w:r>
        <w:instrText xml:space="preserve"> REF _Ref312063253 \r \h </w:instrText>
      </w:r>
      <w:r>
        <w:fldChar w:fldCharType="separate"/>
      </w:r>
      <w:r w:rsidR="003855B1">
        <w:t>5.4</w:t>
      </w:r>
      <w:r>
        <w:fldChar w:fldCharType="end"/>
      </w:r>
      <w:r>
        <w:t>) has changed</w:t>
      </w:r>
    </w:p>
    <w:p w14:paraId="2FC7E9B0" w14:textId="77777777" w:rsidR="008B0B51" w:rsidRDefault="008B0B51" w:rsidP="002033A9">
      <w:pPr>
        <w:pStyle w:val="ListParagraph"/>
        <w:numPr>
          <w:ilvl w:val="0"/>
          <w:numId w:val="28"/>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2033A9">
      <w:pPr>
        <w:pStyle w:val="ListParagraph"/>
        <w:numPr>
          <w:ilvl w:val="0"/>
          <w:numId w:val="29"/>
        </w:numPr>
      </w:pPr>
      <w:r>
        <w:t>Tactics chosen by the actor, and how they accord with the group’s belief system</w:t>
      </w:r>
    </w:p>
    <w:p w14:paraId="4A8F5849" w14:textId="70609429" w:rsidR="008B0B51" w:rsidRDefault="008B0B51" w:rsidP="002033A9">
      <w:pPr>
        <w:pStyle w:val="ListParagraph"/>
        <w:numPr>
          <w:ilvl w:val="0"/>
          <w:numId w:val="29"/>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C41A13">
      <w:pPr>
        <w:pStyle w:val="Heading3"/>
      </w:pPr>
      <w:bookmarkStart w:id="84" w:name="_Ref312048473"/>
      <w:bookmarkStart w:id="85" w:name="_Ref312048496"/>
      <w:bookmarkStart w:id="86" w:name="_Ref312063253"/>
      <w:bookmarkStart w:id="87" w:name="_Toc315087303"/>
      <w:r>
        <w:t>Satisfaction Levels</w:t>
      </w:r>
      <w:bookmarkEnd w:id="84"/>
      <w:bookmarkEnd w:id="85"/>
      <w:bookmarkEnd w:id="86"/>
      <w:bookmarkEnd w:id="87"/>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3855B1">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8" w:name="_Ref315071290"/>
      <w:bookmarkStart w:id="89" w:name="_Toc315087304"/>
      <w:r>
        <w:t>The Four Concerns</w:t>
      </w:r>
      <w:bookmarkEnd w:id="88"/>
      <w:bookmarkEnd w:id="89"/>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90" w:name="_Toc315087305"/>
      <w:r>
        <w:t>Saliencies</w:t>
      </w:r>
      <w:bookmarkEnd w:id="90"/>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91" w:name="_Toc315087306"/>
      <w:r>
        <w:t>Group Mood</w:t>
      </w:r>
      <w:bookmarkEnd w:id="91"/>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C41A13">
      <w:pPr>
        <w:pStyle w:val="Heading3"/>
      </w:pPr>
      <w:bookmarkStart w:id="92" w:name="_Ref185651673"/>
      <w:bookmarkStart w:id="93" w:name="_Toc315087307"/>
      <w:r>
        <w:lastRenderedPageBreak/>
        <w:t>Cooperation Levels</w:t>
      </w:r>
      <w:bookmarkEnd w:id="92"/>
      <w:bookmarkEnd w:id="93"/>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3855B1">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C41A13">
      <w:pPr>
        <w:pStyle w:val="Heading3"/>
      </w:pPr>
      <w:bookmarkStart w:id="94" w:name="_Toc315087308"/>
      <w:r>
        <w:t>Trends and Thresholds</w:t>
      </w:r>
      <w:bookmarkEnd w:id="94"/>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C41A13">
      <w:pPr>
        <w:pStyle w:val="Heading3"/>
      </w:pPr>
      <w:bookmarkStart w:id="95" w:name="_Ref185646626"/>
      <w:bookmarkStart w:id="96" w:name="_Toc315087309"/>
      <w:r>
        <w:t>The Driver Assessment Model (DAM)</w:t>
      </w:r>
      <w:bookmarkEnd w:id="95"/>
      <w:bookmarkEnd w:id="96"/>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3855B1">
        <w:t>3.12.3</w:t>
      </w:r>
      <w:r>
        <w:fldChar w:fldCharType="end"/>
      </w:r>
      <w:r>
        <w:t xml:space="preserve">) and activity situations (Section </w:t>
      </w:r>
      <w:r>
        <w:fldChar w:fldCharType="begin"/>
      </w:r>
      <w:r>
        <w:instrText xml:space="preserve"> REF _Ref312068898 \r \h </w:instrText>
      </w:r>
      <w:r>
        <w:fldChar w:fldCharType="separate"/>
      </w:r>
      <w:r w:rsidR="003855B1">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7" w:name="_Toc315087310"/>
      <w:r>
        <w:lastRenderedPageBreak/>
        <w:t>Level and Slope Inputs</w:t>
      </w:r>
      <w:bookmarkEnd w:id="97"/>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8" w:name="_Toc315087311"/>
      <w:r>
        <w:t>Direct and Indirect Effects</w:t>
      </w:r>
      <w:bookmarkEnd w:id="98"/>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3855B1">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3855B1">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C41A13">
      <w:pPr>
        <w:pStyle w:val="Heading3"/>
      </w:pPr>
      <w:bookmarkStart w:id="99" w:name="_Ref185652359"/>
      <w:bookmarkStart w:id="100" w:name="_Toc315087312"/>
      <w:r>
        <w:t>Magic Attitude Drivers</w:t>
      </w:r>
      <w:bookmarkEnd w:id="99"/>
      <w:bookmarkEnd w:id="100"/>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C41A13">
      <w:pPr>
        <w:pStyle w:val="Heading2"/>
      </w:pPr>
      <w:bookmarkStart w:id="101" w:name="_Ref311700050"/>
      <w:bookmarkStart w:id="102" w:name="_Toc315087313"/>
      <w:r>
        <w:lastRenderedPageBreak/>
        <w:t>Politics</w:t>
      </w:r>
      <w:bookmarkEnd w:id="101"/>
      <w:bookmarkEnd w:id="102"/>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3855B1">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C41A13">
      <w:pPr>
        <w:pStyle w:val="Heading3"/>
      </w:pPr>
      <w:bookmarkStart w:id="103" w:name="_Ref315077375"/>
      <w:bookmarkStart w:id="104" w:name="_Toc315087314"/>
      <w:r>
        <w:t>Strategies: Goals, Tactics, and Conditions</w:t>
      </w:r>
      <w:bookmarkEnd w:id="103"/>
      <w:bookmarkEnd w:id="104"/>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3855B1">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105" w:name="_Ref313964929"/>
      <w:bookmarkStart w:id="106" w:name="_Toc315087315"/>
      <w:r>
        <w:t>Assets</w:t>
      </w:r>
      <w:bookmarkEnd w:id="105"/>
      <w:bookmarkEnd w:id="106"/>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3855B1">
        <w:t>3.5</w:t>
      </w:r>
      <w:r>
        <w:fldChar w:fldCharType="end"/>
      </w:r>
      <w:r>
        <w:t xml:space="preserve"> and </w:t>
      </w:r>
      <w:r>
        <w:fldChar w:fldCharType="begin"/>
      </w:r>
      <w:r>
        <w:instrText xml:space="preserve"> REF _Ref311711453 \r \h </w:instrText>
      </w:r>
      <w:r>
        <w:fldChar w:fldCharType="separate"/>
      </w:r>
      <w:r w:rsidR="003855B1">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7" w:name="_Ref314654191"/>
      <w:bookmarkStart w:id="108" w:name="_Toc315087316"/>
      <w:r>
        <w:lastRenderedPageBreak/>
        <w:t>Conditions</w:t>
      </w:r>
      <w:bookmarkEnd w:id="107"/>
      <w:bookmarkEnd w:id="108"/>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2033A9">
      <w:pPr>
        <w:pStyle w:val="ListParagraph"/>
        <w:numPr>
          <w:ilvl w:val="0"/>
          <w:numId w:val="30"/>
        </w:numPr>
      </w:pPr>
      <w:r>
        <w:t>Does actor A control neighborhood N?</w:t>
      </w:r>
    </w:p>
    <w:p w14:paraId="2ED3A799" w14:textId="77777777" w:rsidR="0017522C" w:rsidRDefault="0017522C" w:rsidP="0017522C"/>
    <w:p w14:paraId="2FB8944F" w14:textId="26E32914" w:rsidR="0017522C" w:rsidRDefault="0017522C" w:rsidP="002033A9">
      <w:pPr>
        <w:pStyle w:val="ListParagraph"/>
        <w:numPr>
          <w:ilvl w:val="0"/>
          <w:numId w:val="30"/>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2033A9">
      <w:pPr>
        <w:pStyle w:val="ListParagraph"/>
        <w:numPr>
          <w:ilvl w:val="0"/>
          <w:numId w:val="30"/>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9" w:name="_Ref315073418"/>
      <w:bookmarkStart w:id="110" w:name="_Toc315087317"/>
      <w:r>
        <w:t>Goals</w:t>
      </w:r>
      <w:bookmarkEnd w:id="109"/>
      <w:bookmarkEnd w:id="110"/>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11" w:name="_Ref314654135"/>
      <w:bookmarkStart w:id="112" w:name="_Toc315087318"/>
      <w:r>
        <w:t>Tactics</w:t>
      </w:r>
      <w:bookmarkEnd w:id="111"/>
      <w:bookmarkEnd w:id="11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13" w:name="_Toc315087319"/>
      <w:r>
        <w:t>Strategy Execution</w:t>
      </w:r>
      <w:bookmarkEnd w:id="11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2033A9">
      <w:pPr>
        <w:pStyle w:val="ListParagraph"/>
        <w:numPr>
          <w:ilvl w:val="0"/>
          <w:numId w:val="31"/>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2033A9">
      <w:pPr>
        <w:pStyle w:val="ListParagraph"/>
        <w:numPr>
          <w:ilvl w:val="0"/>
          <w:numId w:val="31"/>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2033A9">
      <w:pPr>
        <w:pStyle w:val="ListParagraph"/>
        <w:numPr>
          <w:ilvl w:val="0"/>
          <w:numId w:val="31"/>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2033A9">
      <w:pPr>
        <w:pStyle w:val="ListParagraph"/>
        <w:numPr>
          <w:ilvl w:val="1"/>
          <w:numId w:val="31"/>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2033A9">
      <w:pPr>
        <w:pStyle w:val="ListParagraph"/>
        <w:numPr>
          <w:ilvl w:val="1"/>
          <w:numId w:val="31"/>
        </w:numPr>
      </w:pPr>
      <w:r>
        <w:t>If the actor has insufficient assets remaining, the tactic will not be executed.</w:t>
      </w:r>
    </w:p>
    <w:p w14:paraId="5676F93D" w14:textId="5BD3E828" w:rsidR="004378B3" w:rsidRDefault="004378B3" w:rsidP="002033A9">
      <w:pPr>
        <w:pStyle w:val="ListParagraph"/>
        <w:numPr>
          <w:ilvl w:val="1"/>
          <w:numId w:val="31"/>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14" w:name="_Ref314655662"/>
      <w:bookmarkStart w:id="115" w:name="_Toc315087320"/>
      <w:r>
        <w:t>What the Actor Knows, and When He Knows It</w:t>
      </w:r>
      <w:bookmarkEnd w:id="114"/>
      <w:bookmarkEnd w:id="115"/>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2033A9">
      <w:pPr>
        <w:pStyle w:val="ListParagraph"/>
        <w:numPr>
          <w:ilvl w:val="0"/>
          <w:numId w:val="32"/>
        </w:numPr>
      </w:pPr>
      <w:r>
        <w:t>The state of affairs before he started.</w:t>
      </w:r>
    </w:p>
    <w:p w14:paraId="5CE508C9" w14:textId="1F4AD139" w:rsidR="004378B3" w:rsidRDefault="004378B3" w:rsidP="002033A9">
      <w:pPr>
        <w:pStyle w:val="ListParagraph"/>
        <w:numPr>
          <w:ilvl w:val="0"/>
          <w:numId w:val="32"/>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C41A13">
      <w:pPr>
        <w:pStyle w:val="Heading3"/>
      </w:pPr>
      <w:bookmarkStart w:id="116" w:name="_Ref312062919"/>
      <w:bookmarkStart w:id="117" w:name="_Toc315087321"/>
      <w:r>
        <w:t>Support, Influence, and Control</w:t>
      </w:r>
      <w:bookmarkEnd w:id="116"/>
      <w:bookmarkEnd w:id="117"/>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3855B1">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8" w:name="_Ref313964587"/>
      <w:bookmarkStart w:id="119" w:name="_Toc315087322"/>
      <w:r>
        <w:t>Support</w:t>
      </w:r>
      <w:bookmarkEnd w:id="118"/>
      <w:bookmarkEnd w:id="119"/>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2033A9">
      <w:pPr>
        <w:pStyle w:val="ListParagraph"/>
        <w:numPr>
          <w:ilvl w:val="0"/>
          <w:numId w:val="33"/>
        </w:numPr>
      </w:pPr>
      <w:r>
        <w:t>G’s vertical relationship with A is strong enough (nominally, greater than 0.2)</w:t>
      </w:r>
    </w:p>
    <w:p w14:paraId="29401B57" w14:textId="1DF029D5" w:rsidR="00A542BD" w:rsidRDefault="00A542BD" w:rsidP="002033A9">
      <w:pPr>
        <w:pStyle w:val="ListParagraph"/>
        <w:numPr>
          <w:ilvl w:val="0"/>
          <w:numId w:val="33"/>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2033A9">
      <w:pPr>
        <w:pStyle w:val="ListParagraph"/>
        <w:numPr>
          <w:ilvl w:val="0"/>
          <w:numId w:val="34"/>
        </w:numPr>
      </w:pPr>
      <w:r>
        <w:t>Actor A can try to gain influence in N</w:t>
      </w:r>
    </w:p>
    <w:p w14:paraId="3E81CE39" w14:textId="3C970452" w:rsidR="003F6302" w:rsidRDefault="003F6302" w:rsidP="002033A9">
      <w:pPr>
        <w:pStyle w:val="ListParagraph"/>
        <w:numPr>
          <w:ilvl w:val="0"/>
          <w:numId w:val="34"/>
        </w:numPr>
      </w:pPr>
      <w:r>
        <w:t>Actor A can support some other actor in N</w:t>
      </w:r>
    </w:p>
    <w:p w14:paraId="0B96760E" w14:textId="0615529A" w:rsidR="003F6302" w:rsidRDefault="003F6302" w:rsidP="002033A9">
      <w:pPr>
        <w:pStyle w:val="ListParagraph"/>
        <w:numPr>
          <w:ilvl w:val="0"/>
          <w:numId w:val="34"/>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20" w:name="_Toc315087323"/>
      <w:r>
        <w:t>Influence</w:t>
      </w:r>
      <w:bookmarkEnd w:id="120"/>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21" w:name="_Toc315087324"/>
      <w:r>
        <w:t>Control</w:t>
      </w:r>
      <w:bookmarkEnd w:id="121"/>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2033A9">
      <w:pPr>
        <w:pStyle w:val="ListParagraph"/>
        <w:numPr>
          <w:ilvl w:val="0"/>
          <w:numId w:val="35"/>
        </w:numPr>
      </w:pPr>
      <w:r>
        <w:t>If actor A has more than the threshold amount of influence (nominally 0.5) in neighborhood N, then actor A remains in control of N.</w:t>
      </w:r>
    </w:p>
    <w:p w14:paraId="7DA7A134" w14:textId="77777777" w:rsidR="002F2AB1" w:rsidRDefault="002F2AB1" w:rsidP="002033A9">
      <w:pPr>
        <w:pStyle w:val="ListParagraph"/>
        <w:numPr>
          <w:ilvl w:val="0"/>
          <w:numId w:val="35"/>
        </w:numPr>
      </w:pPr>
      <w:r>
        <w:t>If A has less than the threshold amount, but more than any other actor, then A remains in control, though in a rather precarious position.</w:t>
      </w:r>
    </w:p>
    <w:p w14:paraId="3937459C" w14:textId="162CF90F" w:rsidR="002F2AB1" w:rsidRDefault="002F2AB1" w:rsidP="002033A9">
      <w:pPr>
        <w:pStyle w:val="ListParagraph"/>
        <w:numPr>
          <w:ilvl w:val="0"/>
          <w:numId w:val="35"/>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2033A9">
      <w:pPr>
        <w:pStyle w:val="ListParagraph"/>
        <w:numPr>
          <w:ilvl w:val="0"/>
          <w:numId w:val="35"/>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2033A9">
      <w:pPr>
        <w:pStyle w:val="ListParagraph"/>
        <w:numPr>
          <w:ilvl w:val="0"/>
          <w:numId w:val="35"/>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22" w:name="_Toc315087325"/>
      <w:r>
        <w:t>When Control Shifts</w:t>
      </w:r>
      <w:bookmarkEnd w:id="122"/>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2033A9">
      <w:pPr>
        <w:pStyle w:val="ListParagraph"/>
        <w:numPr>
          <w:ilvl w:val="0"/>
          <w:numId w:val="35"/>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3855B1">
        <w:t>5.3</w:t>
      </w:r>
      <w:r>
        <w:fldChar w:fldCharType="end"/>
      </w:r>
      <w:r>
        <w:t>)</w:t>
      </w:r>
    </w:p>
    <w:p w14:paraId="7937318C" w14:textId="594E1A7F" w:rsidR="00F330AC" w:rsidRPr="00F330AC" w:rsidRDefault="00F330AC" w:rsidP="002033A9">
      <w:pPr>
        <w:pStyle w:val="ListParagraph"/>
        <w:numPr>
          <w:ilvl w:val="0"/>
          <w:numId w:val="35"/>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C41A13">
      <w:pPr>
        <w:pStyle w:val="Heading2"/>
      </w:pPr>
      <w:bookmarkStart w:id="123" w:name="_Ref311700057"/>
      <w:bookmarkStart w:id="124" w:name="_Toc315087326"/>
      <w:r>
        <w:lastRenderedPageBreak/>
        <w:t>Economics</w:t>
      </w:r>
      <w:bookmarkEnd w:id="123"/>
      <w:bookmarkEnd w:id="124"/>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C41A13">
      <w:pPr>
        <w:pStyle w:val="Heading3"/>
      </w:pPr>
      <w:bookmarkStart w:id="125" w:name="_Toc315087327"/>
      <w:r>
        <w:t>Dollars</w:t>
      </w:r>
      <w:bookmarkEnd w:id="125"/>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C41A13">
      <w:pPr>
        <w:pStyle w:val="Heading3"/>
      </w:pPr>
      <w:bookmarkStart w:id="126" w:name="_Ref314749561"/>
      <w:bookmarkStart w:id="127" w:name="_Toc315087328"/>
      <w:r>
        <w:t>Sectors</w:t>
      </w:r>
      <w:bookmarkEnd w:id="126"/>
      <w:bookmarkEnd w:id="127"/>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C41A13">
      <w:pPr>
        <w:pStyle w:val="Heading3"/>
      </w:pPr>
      <w:bookmarkStart w:id="128" w:name="_Toc315087329"/>
      <w:r>
        <w:t>Shape vs. Size</w:t>
      </w:r>
      <w:bookmarkEnd w:id="128"/>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3855B1">
        <w:t>4</w:t>
      </w:r>
      <w:r>
        <w:fldChar w:fldCharType="end"/>
      </w:r>
      <w:r>
        <w:t>).  The shape is determined by the following inputs:</w:t>
      </w:r>
    </w:p>
    <w:p w14:paraId="55CB2463" w14:textId="77777777" w:rsidR="001A37B5" w:rsidRDefault="001A37B5" w:rsidP="001A37B5"/>
    <w:p w14:paraId="454CC4B8" w14:textId="0C51DFC9" w:rsidR="001A37B5" w:rsidRDefault="001A37B5" w:rsidP="002033A9">
      <w:pPr>
        <w:pStyle w:val="ListParagraph"/>
        <w:numPr>
          <w:ilvl w:val="0"/>
          <w:numId w:val="36"/>
        </w:numPr>
      </w:pPr>
      <w:r>
        <w:t>The base wage: the average wage for one work-year, in dollars.</w:t>
      </w:r>
    </w:p>
    <w:p w14:paraId="7AE70904" w14:textId="578C3914" w:rsidR="001A37B5" w:rsidRDefault="001A37B5" w:rsidP="002033A9">
      <w:pPr>
        <w:pStyle w:val="ListParagraph"/>
        <w:numPr>
          <w:ilvl w:val="0"/>
          <w:numId w:val="36"/>
        </w:numPr>
      </w:pPr>
      <w:r>
        <w:t>The average consumption of goods by each consumer each year, in goods baskets</w:t>
      </w:r>
      <w:r w:rsidR="00470E2C">
        <w:t>.</w:t>
      </w:r>
    </w:p>
    <w:p w14:paraId="675C35E3" w14:textId="2F802008" w:rsidR="00470E2C" w:rsidRDefault="00470E2C" w:rsidP="002033A9">
      <w:pPr>
        <w:pStyle w:val="ListParagraph"/>
        <w:numPr>
          <w:ilvl w:val="0"/>
          <w:numId w:val="36"/>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C41A13">
      <w:pPr>
        <w:pStyle w:val="Heading3"/>
      </w:pPr>
      <w:bookmarkStart w:id="129" w:name="_Toc315087330"/>
      <w:r>
        <w:t>Economic Outputs</w:t>
      </w:r>
      <w:bookmarkEnd w:id="129"/>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2033A9">
      <w:pPr>
        <w:pStyle w:val="ListParagraph"/>
        <w:numPr>
          <w:ilvl w:val="0"/>
          <w:numId w:val="38"/>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2033A9">
      <w:pPr>
        <w:pStyle w:val="ListParagraph"/>
        <w:numPr>
          <w:ilvl w:val="0"/>
          <w:numId w:val="38"/>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2033A9">
      <w:pPr>
        <w:pStyle w:val="ListParagraph"/>
        <w:numPr>
          <w:ilvl w:val="0"/>
          <w:numId w:val="37"/>
        </w:numPr>
      </w:pPr>
      <w:r>
        <w:t>The price: the price of one unit of the sector’s output, in dollars.</w:t>
      </w:r>
    </w:p>
    <w:p w14:paraId="16C6494E" w14:textId="496BA079" w:rsidR="00470E2C" w:rsidRDefault="00470E2C" w:rsidP="002033A9">
      <w:pPr>
        <w:pStyle w:val="ListParagraph"/>
        <w:numPr>
          <w:ilvl w:val="0"/>
          <w:numId w:val="37"/>
        </w:numPr>
      </w:pPr>
      <w:r>
        <w:t>The quantity supplied: the output of the sector, in the sector’s units of production.</w:t>
      </w:r>
    </w:p>
    <w:p w14:paraId="2AD8E105" w14:textId="0A8E446E" w:rsidR="00470E2C" w:rsidRDefault="00470E2C" w:rsidP="002033A9">
      <w:pPr>
        <w:pStyle w:val="ListParagraph"/>
        <w:numPr>
          <w:ilvl w:val="0"/>
          <w:numId w:val="37"/>
        </w:numPr>
      </w:pPr>
      <w:r>
        <w:lastRenderedPageBreak/>
        <w:t>The revenue: the output of the sector in dollars.</w:t>
      </w:r>
    </w:p>
    <w:p w14:paraId="5D3D4379" w14:textId="7041EAD9" w:rsidR="00470E2C" w:rsidRDefault="00470E2C" w:rsidP="002033A9">
      <w:pPr>
        <w:pStyle w:val="ListParagraph"/>
        <w:numPr>
          <w:ilvl w:val="0"/>
          <w:numId w:val="37"/>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2033A9">
      <w:pPr>
        <w:pStyle w:val="ListParagraph"/>
        <w:numPr>
          <w:ilvl w:val="0"/>
          <w:numId w:val="39"/>
        </w:numPr>
      </w:pPr>
      <w:r>
        <w:t>The unemployment rate, as a percentage of the size of the work force.</w:t>
      </w:r>
    </w:p>
    <w:p w14:paraId="5E78558F" w14:textId="501C7B66" w:rsidR="00216293" w:rsidRDefault="00216293" w:rsidP="002033A9">
      <w:pPr>
        <w:pStyle w:val="ListParagraph"/>
        <w:numPr>
          <w:ilvl w:val="0"/>
          <w:numId w:val="39"/>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2033A9">
      <w:pPr>
        <w:pStyle w:val="ListParagraph"/>
        <w:numPr>
          <w:ilvl w:val="0"/>
          <w:numId w:val="39"/>
        </w:numPr>
      </w:pPr>
      <w:r>
        <w:t>The consumer price index (CPI), which measures changes in buying power since the start of the simulation.</w:t>
      </w:r>
    </w:p>
    <w:p w14:paraId="4A3B34CA" w14:textId="7F1A7EC6" w:rsidR="00216293" w:rsidRDefault="00216293" w:rsidP="002033A9">
      <w:pPr>
        <w:pStyle w:val="ListParagraph"/>
        <w:numPr>
          <w:ilvl w:val="0"/>
          <w:numId w:val="39"/>
        </w:numPr>
      </w:pPr>
      <w:r>
        <w:t>The deflated gross domestic product (DGDP), which is simply the GDP divided by the CPI.  This gives the current “size” of the local economy in “time 0” dollars.</w:t>
      </w:r>
    </w:p>
    <w:p w14:paraId="5B6F17E0" w14:textId="497F2A60" w:rsidR="00470E2C" w:rsidRDefault="00470E2C" w:rsidP="00C41A13">
      <w:pPr>
        <w:pStyle w:val="Heading3"/>
      </w:pPr>
      <w:bookmarkStart w:id="130" w:name="_Toc315087331"/>
      <w:r>
        <w:t xml:space="preserve">Neighborhood </w:t>
      </w:r>
      <w:r w:rsidR="00216293">
        <w:t>Aggregation/</w:t>
      </w:r>
      <w:r>
        <w:t>Disaggregation</w:t>
      </w:r>
      <w:bookmarkEnd w:id="130"/>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31" w:name="_Toc315087332"/>
      <w:r>
        <w:t>Neighborhood Aggregation</w:t>
      </w:r>
      <w:bookmarkEnd w:id="131"/>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2033A9">
      <w:pPr>
        <w:pStyle w:val="ListParagraph"/>
        <w:numPr>
          <w:ilvl w:val="0"/>
          <w:numId w:val="40"/>
        </w:numPr>
      </w:pPr>
      <w:r>
        <w:t xml:space="preserve">The size of the economy is solved at time 0.  </w:t>
      </w:r>
    </w:p>
    <w:p w14:paraId="6D45CD5A" w14:textId="548CF2FA" w:rsidR="00383A8B" w:rsidRDefault="00383A8B" w:rsidP="002033A9">
      <w:pPr>
        <w:pStyle w:val="ListParagraph"/>
        <w:numPr>
          <w:ilvl w:val="0"/>
          <w:numId w:val="40"/>
        </w:numPr>
      </w:pPr>
      <w:r>
        <w:t xml:space="preserve">The quantity supplied by the </w:t>
      </w:r>
      <w:r>
        <w:rPr>
          <w:b/>
        </w:rPr>
        <w:t>goods</w:t>
      </w:r>
      <w:r>
        <w:t xml:space="preserve"> sector represents the production of the playbox at time 0.</w:t>
      </w:r>
    </w:p>
    <w:p w14:paraId="06E9DB41" w14:textId="26AAB05F" w:rsidR="00383A8B" w:rsidRDefault="00383A8B" w:rsidP="002033A9">
      <w:pPr>
        <w:pStyle w:val="ListParagraph"/>
        <w:numPr>
          <w:ilvl w:val="0"/>
          <w:numId w:val="40"/>
        </w:numPr>
      </w:pPr>
      <w:r>
        <w:t>We allocate that quantity supplied to the neighborhoods by neighborhood labor force size, yielding the production of each neighborhood.</w:t>
      </w:r>
    </w:p>
    <w:p w14:paraId="0A4F7E3D" w14:textId="2FC4AC5D" w:rsidR="00383A8B" w:rsidRDefault="00383A8B" w:rsidP="002033A9">
      <w:pPr>
        <w:pStyle w:val="ListParagraph"/>
        <w:numPr>
          <w:ilvl w:val="0"/>
          <w:numId w:val="40"/>
        </w:numPr>
      </w:pPr>
      <w:r>
        <w:t xml:space="preserve">We </w:t>
      </w:r>
      <w:r w:rsidR="00C50011">
        <w:t>assume that each neighborhood is producing at its capacity at time 0.</w:t>
      </w:r>
    </w:p>
    <w:p w14:paraId="0F31115A" w14:textId="34E0933F" w:rsidR="00383A8B" w:rsidRDefault="00383A8B" w:rsidP="002033A9">
      <w:pPr>
        <w:pStyle w:val="ListParagraph"/>
        <w:numPr>
          <w:ilvl w:val="0"/>
          <w:numId w:val="40"/>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32" w:name="_Toc315087333"/>
      <w:r>
        <w:t>Neighborhood Disaggregation</w:t>
      </w:r>
      <w:bookmarkEnd w:id="132"/>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3855B1">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3855B1">
        <w:t>4.5</w:t>
      </w:r>
      <w:r>
        <w:fldChar w:fldCharType="end"/>
      </w:r>
      <w:r>
        <w:t>).</w:t>
      </w:r>
    </w:p>
    <w:p w14:paraId="1CE2F6F2" w14:textId="4A286606" w:rsidR="00216293" w:rsidRDefault="00216293" w:rsidP="00C41A13">
      <w:pPr>
        <w:pStyle w:val="Heading3"/>
      </w:pPr>
      <w:bookmarkStart w:id="133" w:name="_Toc315087334"/>
      <w:r>
        <w:t>Ways to Affect the Economy</w:t>
      </w:r>
      <w:bookmarkEnd w:id="133"/>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2033A9">
      <w:pPr>
        <w:pStyle w:val="ListParagraph"/>
        <w:numPr>
          <w:ilvl w:val="0"/>
          <w:numId w:val="41"/>
        </w:numPr>
      </w:pPr>
      <w:r>
        <w:t>Civilian casualties can decrease the number of consumers and workers.</w:t>
      </w:r>
    </w:p>
    <w:p w14:paraId="090CF0D5" w14:textId="77777777" w:rsidR="00BA6D3C" w:rsidRDefault="00BA6D3C" w:rsidP="00BA6D3C"/>
    <w:p w14:paraId="61B78392" w14:textId="16B95067" w:rsidR="00BA6D3C" w:rsidRDefault="00BA6D3C" w:rsidP="002033A9">
      <w:pPr>
        <w:pStyle w:val="ListParagraph"/>
        <w:numPr>
          <w:ilvl w:val="0"/>
          <w:numId w:val="41"/>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2033A9">
      <w:pPr>
        <w:pStyle w:val="ListParagraph"/>
        <w:numPr>
          <w:ilvl w:val="0"/>
          <w:numId w:val="41"/>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2033A9">
      <w:pPr>
        <w:pStyle w:val="ListParagraph"/>
        <w:numPr>
          <w:ilvl w:val="0"/>
          <w:numId w:val="41"/>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C41A13">
      <w:pPr>
        <w:pStyle w:val="Heading3"/>
      </w:pPr>
      <w:bookmarkStart w:id="134" w:name="_Toc315087335"/>
      <w:r>
        <w:t>Effects of the Economy</w:t>
      </w:r>
      <w:bookmarkEnd w:id="134"/>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3855B1">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C41A13">
      <w:pPr>
        <w:pStyle w:val="Heading2"/>
      </w:pPr>
      <w:bookmarkStart w:id="135" w:name="_Ref311636060"/>
      <w:bookmarkStart w:id="136" w:name="_Toc315087336"/>
      <w:r>
        <w:lastRenderedPageBreak/>
        <w:t>Information</w:t>
      </w:r>
      <w:bookmarkEnd w:id="135"/>
      <w:bookmarkEnd w:id="136"/>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2033A9">
      <w:pPr>
        <w:pStyle w:val="ListParagraph"/>
        <w:numPr>
          <w:ilvl w:val="0"/>
          <w:numId w:val="20"/>
        </w:numPr>
      </w:pPr>
      <w:r>
        <w:t>Command and control of troops and organizations</w:t>
      </w:r>
    </w:p>
    <w:p w14:paraId="1BDDBC8D" w14:textId="3DC916A7" w:rsidR="00400393" w:rsidRDefault="00400393" w:rsidP="002033A9">
      <w:pPr>
        <w:pStyle w:val="ListParagraph"/>
        <w:numPr>
          <w:ilvl w:val="0"/>
          <w:numId w:val="20"/>
        </w:numPr>
      </w:pPr>
      <w:r>
        <w:t>The spread of information within the civilian population and across the playbox</w:t>
      </w:r>
    </w:p>
    <w:p w14:paraId="15D832C7" w14:textId="2220CAF8" w:rsidR="00400393" w:rsidRDefault="00400393" w:rsidP="002033A9">
      <w:pPr>
        <w:pStyle w:val="ListParagraph"/>
        <w:numPr>
          <w:ilvl w:val="0"/>
          <w:numId w:val="20"/>
        </w:numPr>
      </w:pPr>
      <w:r>
        <w:t>Intelligence received by force groups (and hence by actors) from the civilian population</w:t>
      </w:r>
    </w:p>
    <w:p w14:paraId="4A3A6888" w14:textId="1C9A396D" w:rsidR="00400393" w:rsidRDefault="00400393" w:rsidP="002033A9">
      <w:pPr>
        <w:pStyle w:val="ListParagraph"/>
        <w:numPr>
          <w:ilvl w:val="0"/>
          <w:numId w:val="20"/>
        </w:numPr>
      </w:pPr>
      <w:r>
        <w:t>Information operations: propaganda and other media techniques intended to affect the perceptions of the people in the playbox, so as to:</w:t>
      </w:r>
    </w:p>
    <w:p w14:paraId="784BBE04" w14:textId="1B9696A8" w:rsidR="00400393" w:rsidRDefault="00400393" w:rsidP="002033A9">
      <w:pPr>
        <w:pStyle w:val="ListParagraph"/>
        <w:numPr>
          <w:ilvl w:val="1"/>
          <w:numId w:val="20"/>
        </w:numPr>
      </w:pPr>
      <w:r>
        <w:t>Increase support for an actor</w:t>
      </w:r>
    </w:p>
    <w:p w14:paraId="6399BA8D" w14:textId="57531071" w:rsidR="00400393" w:rsidRDefault="00400393" w:rsidP="002033A9">
      <w:pPr>
        <w:pStyle w:val="ListParagraph"/>
        <w:numPr>
          <w:ilvl w:val="1"/>
          <w:numId w:val="20"/>
        </w:numPr>
      </w:pPr>
      <w:r>
        <w:t>Decrease support for an actor</w:t>
      </w:r>
    </w:p>
    <w:p w14:paraId="7B1E5FED" w14:textId="4F7D3D12" w:rsidR="00400393" w:rsidRDefault="002335B1" w:rsidP="002033A9">
      <w:pPr>
        <w:pStyle w:val="ListParagraph"/>
        <w:numPr>
          <w:ilvl w:val="1"/>
          <w:numId w:val="20"/>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2033A9">
      <w:pPr>
        <w:pStyle w:val="ListParagraph"/>
        <w:numPr>
          <w:ilvl w:val="0"/>
          <w:numId w:val="21"/>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2033A9">
      <w:pPr>
        <w:pStyle w:val="ListParagraph"/>
        <w:numPr>
          <w:ilvl w:val="0"/>
          <w:numId w:val="21"/>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C41A13">
      <w:pPr>
        <w:pStyle w:val="Heading1"/>
      </w:pPr>
      <w:bookmarkStart w:id="137" w:name="_Toc315087337"/>
      <w:r w:rsidRPr="0051708D">
        <w:lastRenderedPageBreak/>
        <w:t>Part II: Using Athena</w:t>
      </w:r>
      <w:bookmarkEnd w:id="137"/>
    </w:p>
    <w:p w14:paraId="47493C29" w14:textId="77777777" w:rsidR="00E00631" w:rsidRDefault="00E00631" w:rsidP="00E00631"/>
    <w:p w14:paraId="5A642A1D" w14:textId="69547553" w:rsidR="00E00631" w:rsidRDefault="00E00631" w:rsidP="002033A9">
      <w:pPr>
        <w:pStyle w:val="Heading2"/>
        <w:numPr>
          <w:ilvl w:val="1"/>
          <w:numId w:val="61"/>
        </w:numPr>
      </w:pPr>
      <w:bookmarkStart w:id="138" w:name="_Toc315087338"/>
      <w:r>
        <w:lastRenderedPageBreak/>
        <w:t>Installation</w:t>
      </w:r>
      <w:bookmarkEnd w:id="138"/>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C41A13">
      <w:pPr>
        <w:pStyle w:val="Heading3"/>
      </w:pPr>
      <w:bookmarkStart w:id="139" w:name="_Toc315087339"/>
      <w:r>
        <w:t>Starting Athena</w:t>
      </w:r>
      <w:bookmarkEnd w:id="139"/>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C41A13">
      <w:pPr>
        <w:pStyle w:val="Heading3"/>
      </w:pPr>
      <w:bookmarkStart w:id="140" w:name="_Toc315087340"/>
      <w:r>
        <w:t>Athena Documentation</w:t>
      </w:r>
      <w:bookmarkEnd w:id="140"/>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C41A13">
      <w:pPr>
        <w:pStyle w:val="Heading3"/>
      </w:pPr>
      <w:bookmarkStart w:id="141" w:name="_Ref313435926"/>
      <w:bookmarkStart w:id="142" w:name="_Toc315087341"/>
      <w:r>
        <w:t>Multiple Versions of Athena</w:t>
      </w:r>
      <w:bookmarkEnd w:id="141"/>
      <w:bookmarkEnd w:id="142"/>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C41A13">
      <w:pPr>
        <w:pStyle w:val="Heading2"/>
      </w:pPr>
      <w:bookmarkStart w:id="143" w:name="_Toc315087342"/>
      <w:r>
        <w:lastRenderedPageBreak/>
        <w:t xml:space="preserve">Using </w:t>
      </w:r>
      <w:r w:rsidR="007853DF">
        <w:t xml:space="preserve">the </w:t>
      </w:r>
      <w:r>
        <w:t>Athena</w:t>
      </w:r>
      <w:r w:rsidR="007853DF">
        <w:t xml:space="preserve"> Application</w:t>
      </w:r>
      <w:bookmarkEnd w:id="143"/>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C41A13">
      <w:pPr>
        <w:pStyle w:val="Heading3"/>
      </w:pPr>
      <w:bookmarkStart w:id="144" w:name="_Toc315087343"/>
      <w:r w:rsidRPr="00E00631">
        <w:t>Athena</w:t>
      </w:r>
      <w:r w:rsidR="002820E3">
        <w:t xml:space="preserve"> Scenario Files</w:t>
      </w:r>
      <w:bookmarkEnd w:id="144"/>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3855B1">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C41A13">
      <w:pPr>
        <w:pStyle w:val="Heading3"/>
      </w:pPr>
      <w:bookmarkStart w:id="145" w:name="_Ref315070541"/>
      <w:bookmarkStart w:id="146" w:name="_Toc315087344"/>
      <w:r>
        <w:t>Athena Workflow</w:t>
      </w:r>
      <w:bookmarkEnd w:id="145"/>
      <w:bookmarkEnd w:id="146"/>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C41A13">
      <w:pPr>
        <w:pStyle w:val="Heading3"/>
      </w:pPr>
      <w:bookmarkStart w:id="147" w:name="_Toc315087345"/>
      <w:r>
        <w:t>Scenario Mode vs. Simulation Mode</w:t>
      </w:r>
      <w:bookmarkEnd w:id="147"/>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C41A13">
      <w:pPr>
        <w:pStyle w:val="Heading3"/>
      </w:pPr>
      <w:bookmarkStart w:id="148" w:name="_Toc315087346"/>
      <w:r>
        <w:t>Viewing Athena Results</w:t>
      </w:r>
      <w:bookmarkEnd w:id="148"/>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xml:space="preserve">” into Athena’s </w:t>
      </w:r>
      <w:r w:rsidRPr="00A1010A">
        <w:rPr>
          <w:b/>
        </w:rPr>
        <w:t>Detail Browser</w:t>
      </w:r>
      <w:r>
        <w:t xml:space="preserve"> (Section TBD).</w:t>
      </w:r>
    </w:p>
    <w:p w14:paraId="1DEA6A5C" w14:textId="77777777" w:rsidR="00A1010A" w:rsidRDefault="00A1010A" w:rsidP="00BF263F"/>
    <w:p w14:paraId="44FF0F3B" w14:textId="308CD300" w:rsidR="00A1010A" w:rsidRDefault="00A1010A" w:rsidP="00C41A13">
      <w:pPr>
        <w:pStyle w:val="Heading3"/>
      </w:pPr>
      <w:bookmarkStart w:id="149" w:name="_Toc315087347"/>
      <w:r>
        <w:t>The Debugging Log</w:t>
      </w:r>
      <w:bookmarkEnd w:id="149"/>
    </w:p>
    <w:p w14:paraId="67DD5182" w14:textId="77777777" w:rsidR="00A1010A" w:rsidRDefault="00A1010A" w:rsidP="00A1010A"/>
    <w:p w14:paraId="25877A9F" w14:textId="54E27F85" w:rsidR="00A1010A" w:rsidRDefault="00A1010A" w:rsidP="00A1010A">
      <w:r>
        <w:t xml:space="preserve">As Athena runs, it creates a low-level log of its activities.  This log is primarily intended for use in debugging the application and its models, and so it is not usually visible in the GUI.  The information contained in the debugging log may be useful to the analyst at times, however.  To view the debugging log, select </w:t>
      </w:r>
      <w:r>
        <w:rPr>
          <w:b/>
        </w:rPr>
        <w:t>View/Scrolling Log</w:t>
      </w:r>
      <w:r>
        <w:t xml:space="preserve"> from the Athena menu.  This will make the </w:t>
      </w:r>
      <w:r>
        <w:rPr>
          <w:b/>
        </w:rPr>
        <w:t>Log</w:t>
      </w:r>
      <w:r>
        <w:t xml:space="preserve"> tab visible; you can then select the </w:t>
      </w:r>
      <w:r>
        <w:rPr>
          <w:b/>
        </w:rPr>
        <w:t>Log</w:t>
      </w:r>
      <w:r>
        <w:t xml:space="preserve"> tab is see the actual log.  See Section TBD for how to use the log browser.</w:t>
      </w:r>
    </w:p>
    <w:p w14:paraId="6FE23A46" w14:textId="77777777" w:rsidR="00A1010A" w:rsidRDefault="00A1010A" w:rsidP="00A1010A"/>
    <w:p w14:paraId="10430755" w14:textId="343F3E2C" w:rsidR="00A1010A" w:rsidRDefault="00A1010A" w:rsidP="00C41A13">
      <w:pPr>
        <w:pStyle w:val="Heading3"/>
      </w:pPr>
      <w:bookmarkStart w:id="150" w:name="_Ref315077972"/>
      <w:bookmarkStart w:id="151" w:name="_Toc315087348"/>
      <w:r>
        <w:t>Background Errors</w:t>
      </w:r>
      <w:bookmarkEnd w:id="150"/>
      <w:bookmarkEnd w:id="151"/>
    </w:p>
    <w:p w14:paraId="767CFE93" w14:textId="77777777" w:rsidR="00A1010A" w:rsidRDefault="00A1010A" w:rsidP="00A1010A"/>
    <w:p w14:paraId="538FD537" w14:textId="26414062" w:rsidR="00A1010A" w:rsidRDefault="00A1010A" w:rsidP="00A1010A">
      <w:pPr>
        <w:ind w:left="360"/>
      </w:pPr>
      <w:r>
        <w:t xml:space="preserve">When Athena encounters an unexpected run-time error, it does not usually halt execution. Instead, the error and a complete stack trace are written to the </w:t>
      </w:r>
      <w:r>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p>
    <w:p w14:paraId="4FF38DE0" w14:textId="77777777" w:rsidR="00A1010A" w:rsidRDefault="00A1010A" w:rsidP="00A1010A">
      <w:pPr>
        <w:ind w:left="360"/>
      </w:pPr>
    </w:p>
    <w:p w14:paraId="4D969D9F" w14:textId="77777777" w:rsidR="00A1010A" w:rsidRDefault="00A1010A" w:rsidP="00A1010A">
      <w:pPr>
        <w:ind w:left="360"/>
      </w:pPr>
      <w:r>
        <w:t>It is usually wise to save the scenario under a new name after a bgerror, and then restart the application. However, the only consequence of most bgerrors is that a particular feature is unavailable, or unavailable in certain circumstances.</w:t>
      </w:r>
    </w:p>
    <w:p w14:paraId="2629AF09" w14:textId="77777777" w:rsidR="00A1010A" w:rsidRDefault="00A1010A" w:rsidP="00A1010A">
      <w:pPr>
        <w:ind w:left="360"/>
      </w:pPr>
    </w:p>
    <w:p w14:paraId="282CB0AE" w14:textId="77777777" w:rsidR="00A1010A" w:rsidRDefault="00A1010A" w:rsidP="00A1010A">
      <w:pPr>
        <w:ind w:left="360"/>
      </w:pPr>
      <w:r>
        <w:t>Background errors should be reported to the development team. The report should include the following items, insofar as this is possible given security considerations:</w:t>
      </w:r>
    </w:p>
    <w:p w14:paraId="5582D6D4" w14:textId="77777777" w:rsidR="00A1010A" w:rsidRDefault="00A1010A" w:rsidP="00A1010A">
      <w:pPr>
        <w:ind w:left="360"/>
      </w:pPr>
    </w:p>
    <w:p w14:paraId="17787822" w14:textId="77777777" w:rsidR="00A1010A" w:rsidRDefault="00A1010A" w:rsidP="002033A9">
      <w:pPr>
        <w:pStyle w:val="ListParagraph"/>
        <w:numPr>
          <w:ilvl w:val="0"/>
          <w:numId w:val="52"/>
        </w:numPr>
      </w:pPr>
      <w:r>
        <w:t>The bgerror and stack trace from the debugging log. This is the text with the orange background.</w:t>
      </w:r>
    </w:p>
    <w:p w14:paraId="03A56029" w14:textId="77777777" w:rsidR="00A1010A" w:rsidRDefault="00A1010A" w:rsidP="002033A9">
      <w:pPr>
        <w:pStyle w:val="ListParagraph"/>
        <w:numPr>
          <w:ilvl w:val="0"/>
          <w:numId w:val="52"/>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t>pull-down on the Log Browser toolbar before cutting and pasting the log text.</w:t>
      </w:r>
    </w:p>
    <w:p w14:paraId="7A66B405" w14:textId="77777777" w:rsidR="00A1010A" w:rsidRDefault="00A1010A" w:rsidP="002033A9">
      <w:pPr>
        <w:pStyle w:val="ListParagraph"/>
        <w:numPr>
          <w:ilvl w:val="0"/>
          <w:numId w:val="52"/>
        </w:numPr>
      </w:pPr>
      <w:r>
        <w:t>A description of what was happening immediately before the bgerror occurred (if known).</w:t>
      </w:r>
    </w:p>
    <w:p w14:paraId="51152DAF" w14:textId="77777777" w:rsidR="00A1010A" w:rsidRDefault="00A1010A" w:rsidP="002033A9">
      <w:pPr>
        <w:pStyle w:val="ListParagraph"/>
        <w:numPr>
          <w:ilvl w:val="0"/>
          <w:numId w:val="52"/>
        </w:numPr>
      </w:pPr>
      <w:r>
        <w:lastRenderedPageBreak/>
        <w:t>A detailed procedure for reproducing the error, if known.</w:t>
      </w:r>
    </w:p>
    <w:p w14:paraId="348674CE" w14:textId="77777777" w:rsidR="00A1010A" w:rsidRDefault="00A1010A" w:rsidP="00A1010A">
      <w:pPr>
        <w:pStyle w:val="ListParagraph"/>
      </w:pPr>
    </w:p>
    <w:p w14:paraId="253BE1B2" w14:textId="77777777" w:rsidR="00A1010A" w:rsidRDefault="00A1010A" w:rsidP="00A1010A">
      <w:pPr>
        <w:ind w:left="360"/>
      </w:pPr>
      <w:r>
        <w:t>It is often wise to contact the development team with the bare fact of the error prior to gathering all of the information, in case it is a known problem.</w:t>
      </w:r>
    </w:p>
    <w:p w14:paraId="3C28A8CD" w14:textId="77777777" w:rsidR="00742821" w:rsidRDefault="00742821" w:rsidP="00BF263F"/>
    <w:p w14:paraId="7EE09B95" w14:textId="47E1CBE7" w:rsidR="00742821" w:rsidRDefault="001254E9" w:rsidP="00C41A13">
      <w:pPr>
        <w:pStyle w:val="Heading3"/>
      </w:pPr>
      <w:bookmarkStart w:id="152" w:name="_Ref314643698"/>
      <w:bookmarkStart w:id="153" w:name="_Ref314656389"/>
      <w:bookmarkStart w:id="154" w:name="_Ref315072058"/>
      <w:bookmarkStart w:id="155" w:name="_Toc315087349"/>
      <w:r>
        <w:t>Athena Scripting</w:t>
      </w:r>
      <w:bookmarkEnd w:id="152"/>
      <w:bookmarkEnd w:id="153"/>
      <w:bookmarkEnd w:id="154"/>
      <w:bookmarkEnd w:id="155"/>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56" w:name="_Toc315087350"/>
      <w:r>
        <w:t>Executive Commands</w:t>
      </w:r>
      <w:bookmarkEnd w:id="156"/>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57" w:name="_Toc315087351"/>
      <w:r>
        <w:t>The Athena Command Line</w:t>
      </w:r>
      <w:bookmarkEnd w:id="157"/>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58" w:name="_Toc315087352"/>
      <w:r>
        <w:t>Executive Command Scripts</w:t>
      </w:r>
      <w:bookmarkEnd w:id="158"/>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2033A9">
      <w:pPr>
        <w:pStyle w:val="ListParagraph"/>
        <w:numPr>
          <w:ilvl w:val="0"/>
          <w:numId w:val="42"/>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2033A9">
      <w:pPr>
        <w:pStyle w:val="ListParagraph"/>
        <w:numPr>
          <w:ilvl w:val="0"/>
          <w:numId w:val="42"/>
        </w:numPr>
      </w:pPr>
      <w:r>
        <w:t xml:space="preserve">When invoking Athena in batch mode (see Section </w:t>
      </w:r>
      <w:r>
        <w:fldChar w:fldCharType="begin"/>
      </w:r>
      <w:r>
        <w:instrText xml:space="preserve"> REF _Ref313540719 \r \h </w:instrText>
      </w:r>
      <w:r>
        <w:fldChar w:fldCharType="separate"/>
      </w:r>
      <w:r w:rsidR="003855B1">
        <w:t>10.8</w:t>
      </w:r>
      <w:r>
        <w:fldChar w:fldCharType="end"/>
      </w:r>
      <w:r>
        <w:t>).</w:t>
      </w:r>
    </w:p>
    <w:p w14:paraId="553EF0E4" w14:textId="4145F0D2" w:rsidR="00217360" w:rsidRDefault="00217360" w:rsidP="002033A9">
      <w:pPr>
        <w:pStyle w:val="ListParagraph"/>
        <w:numPr>
          <w:ilvl w:val="0"/>
          <w:numId w:val="42"/>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59" w:name="_Toc315087353"/>
      <w:r>
        <w:lastRenderedPageBreak/>
        <w:t>Scenario Scripts</w:t>
      </w:r>
      <w:bookmarkEnd w:id="159"/>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3855B1">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C41A13">
      <w:pPr>
        <w:pStyle w:val="Heading3"/>
      </w:pPr>
      <w:bookmarkStart w:id="160" w:name="_Ref313540719"/>
      <w:bookmarkStart w:id="161" w:name="_Toc315087354"/>
      <w:r>
        <w:t>Batch Mode</w:t>
      </w:r>
      <w:bookmarkEnd w:id="160"/>
      <w:bookmarkEnd w:id="161"/>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62" w:name="_Toc315087355"/>
      <w:r>
        <w:t>Invoking Athena in Batch Mode</w:t>
      </w:r>
      <w:bookmarkEnd w:id="162"/>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t>In batch mode:</w:t>
      </w:r>
    </w:p>
    <w:p w14:paraId="10132954" w14:textId="77777777" w:rsidR="0069063B" w:rsidRDefault="0069063B" w:rsidP="0069063B"/>
    <w:p w14:paraId="110F865C" w14:textId="725AA532" w:rsidR="0069063B" w:rsidRDefault="0069063B" w:rsidP="002033A9">
      <w:pPr>
        <w:pStyle w:val="ListParagraph"/>
        <w:numPr>
          <w:ilvl w:val="0"/>
          <w:numId w:val="43"/>
        </w:numPr>
      </w:pPr>
      <w:r>
        <w:t>No GUI is created.</w:t>
      </w:r>
    </w:p>
    <w:p w14:paraId="7CAB51AB" w14:textId="03B0A2EB" w:rsidR="0069063B" w:rsidRDefault="0069063B" w:rsidP="002033A9">
      <w:pPr>
        <w:pStyle w:val="ListParagraph"/>
        <w:numPr>
          <w:ilvl w:val="0"/>
          <w:numId w:val="43"/>
        </w:numPr>
      </w:pPr>
      <w:r>
        <w:t>A scenario file is loaded, if one is given on the command line.</w:t>
      </w:r>
    </w:p>
    <w:p w14:paraId="00E8F2A0" w14:textId="1A805C6A" w:rsidR="0069063B" w:rsidRPr="0069063B" w:rsidRDefault="0069063B" w:rsidP="002033A9">
      <w:pPr>
        <w:pStyle w:val="ListParagraph"/>
        <w:numPr>
          <w:ilvl w:val="0"/>
          <w:numId w:val="43"/>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2033A9">
      <w:pPr>
        <w:pStyle w:val="ListParagraph"/>
        <w:numPr>
          <w:ilvl w:val="0"/>
          <w:numId w:val="43"/>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2033A9">
      <w:pPr>
        <w:pStyle w:val="ListParagraph"/>
        <w:numPr>
          <w:ilvl w:val="0"/>
          <w:numId w:val="43"/>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63" w:name="_Toc315087356"/>
      <w:r>
        <w:t>Simulation Control</w:t>
      </w:r>
      <w:bookmarkEnd w:id="163"/>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2033A9">
      <w:pPr>
        <w:pStyle w:val="ListParagraph"/>
        <w:numPr>
          <w:ilvl w:val="0"/>
          <w:numId w:val="44"/>
        </w:numPr>
      </w:pPr>
      <w:r w:rsidRPr="005A5C87">
        <w:rPr>
          <w:rFonts w:ascii="Courier New" w:hAnsi="Courier New" w:cs="Courier New"/>
        </w:rPr>
        <w:t>advance</w:t>
      </w:r>
      <w:r w:rsidRPr="005A5C87">
        <w:t>: Advances simulation time.</w:t>
      </w:r>
    </w:p>
    <w:p w14:paraId="233F4B25" w14:textId="77777777" w:rsidR="00D9319C" w:rsidRPr="00D9319C" w:rsidRDefault="00D9319C" w:rsidP="002033A9">
      <w:pPr>
        <w:pStyle w:val="ListParagraph"/>
        <w:numPr>
          <w:ilvl w:val="0"/>
          <w:numId w:val="44"/>
        </w:numPr>
      </w:pPr>
      <w:r w:rsidRPr="005A5C87">
        <w:rPr>
          <w:rFonts w:ascii="Courier New" w:hAnsi="Courier New" w:cs="Courier New"/>
        </w:rPr>
        <w:t>call</w:t>
      </w:r>
      <w:r w:rsidRPr="005A5C87">
        <w:t>: Calls another script.</w:t>
      </w:r>
    </w:p>
    <w:p w14:paraId="4E327F44" w14:textId="77777777" w:rsidR="00D9319C" w:rsidRPr="00D9319C" w:rsidRDefault="00D9319C" w:rsidP="002033A9">
      <w:pPr>
        <w:pStyle w:val="ListParagraph"/>
        <w:numPr>
          <w:ilvl w:val="0"/>
          <w:numId w:val="44"/>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2033A9">
      <w:pPr>
        <w:pStyle w:val="ListParagraph"/>
        <w:numPr>
          <w:ilvl w:val="0"/>
          <w:numId w:val="44"/>
        </w:numPr>
      </w:pPr>
      <w:r w:rsidRPr="005A5C87">
        <w:rPr>
          <w:rFonts w:ascii="Courier New" w:hAnsi="Courier New" w:cs="Courier New"/>
        </w:rPr>
        <w:t>load</w:t>
      </w:r>
      <w:r w:rsidRPr="005A5C87">
        <w:t>: Loads a scenario file.</w:t>
      </w:r>
    </w:p>
    <w:p w14:paraId="4CB85B6B" w14:textId="77777777" w:rsidR="00D9319C" w:rsidRPr="00D9319C" w:rsidRDefault="00D9319C" w:rsidP="002033A9">
      <w:pPr>
        <w:pStyle w:val="ListParagraph"/>
        <w:numPr>
          <w:ilvl w:val="0"/>
          <w:numId w:val="44"/>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2033A9">
      <w:pPr>
        <w:pStyle w:val="ListParagraph"/>
        <w:numPr>
          <w:ilvl w:val="0"/>
          <w:numId w:val="44"/>
        </w:numPr>
      </w:pPr>
      <w:r w:rsidRPr="005A5C87">
        <w:rPr>
          <w:rFonts w:ascii="Courier New" w:hAnsi="Courier New" w:cs="Courier New"/>
        </w:rPr>
        <w:t>new</w:t>
      </w:r>
      <w:r w:rsidRPr="00D9319C">
        <w:t>: Creates a new, empty scenario.</w:t>
      </w:r>
    </w:p>
    <w:p w14:paraId="7A65E432" w14:textId="77777777" w:rsidR="00D9319C" w:rsidRPr="00D9319C" w:rsidRDefault="00D9319C" w:rsidP="002033A9">
      <w:pPr>
        <w:pStyle w:val="ListParagraph"/>
        <w:numPr>
          <w:ilvl w:val="0"/>
          <w:numId w:val="44"/>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2033A9">
      <w:pPr>
        <w:pStyle w:val="ListParagraph"/>
        <w:numPr>
          <w:ilvl w:val="0"/>
          <w:numId w:val="44"/>
        </w:numPr>
      </w:pPr>
      <w:r w:rsidRPr="005A5C87">
        <w:rPr>
          <w:rFonts w:ascii="Courier New" w:hAnsi="Courier New" w:cs="Courier New"/>
        </w:rPr>
        <w:t>send</w:t>
      </w:r>
      <w:r w:rsidRPr="00D9319C">
        <w:t>: Sends an Athena order.</w:t>
      </w:r>
    </w:p>
    <w:p w14:paraId="6A0DC37B" w14:textId="77777777" w:rsidR="00D9319C" w:rsidRPr="00D9319C" w:rsidRDefault="00D9319C" w:rsidP="002033A9">
      <w:pPr>
        <w:pStyle w:val="ListParagraph"/>
        <w:numPr>
          <w:ilvl w:val="0"/>
          <w:numId w:val="44"/>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64" w:name="_Toc315087357"/>
      <w:r>
        <w:t>Simulation Results</w:t>
      </w:r>
      <w:bookmarkEnd w:id="164"/>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2033A9">
      <w:pPr>
        <w:pStyle w:val="ListParagraph"/>
        <w:numPr>
          <w:ilvl w:val="0"/>
          <w:numId w:val="45"/>
        </w:numPr>
      </w:pPr>
      <w:r>
        <w:t>First, you can open the file in Athena and browse it interactively.</w:t>
      </w:r>
    </w:p>
    <w:p w14:paraId="33A3429C" w14:textId="77777777" w:rsidR="005A5C87" w:rsidRDefault="005A5C87" w:rsidP="005A5C87"/>
    <w:p w14:paraId="587DB39B" w14:textId="0C55D104" w:rsidR="005A5C87" w:rsidRDefault="005A5C87" w:rsidP="002033A9">
      <w:pPr>
        <w:pStyle w:val="ListParagraph"/>
        <w:numPr>
          <w:ilvl w:val="0"/>
          <w:numId w:val="45"/>
        </w:numPr>
      </w:pPr>
      <w:r>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C41A13">
      <w:pPr>
        <w:pStyle w:val="Heading2"/>
      </w:pPr>
      <w:bookmarkStart w:id="165" w:name="_Toc315087358"/>
      <w:r>
        <w:lastRenderedPageBreak/>
        <w:t>The Athena User Interface</w:t>
      </w:r>
      <w:bookmarkEnd w:id="165"/>
    </w:p>
    <w:p w14:paraId="78CB4AD0" w14:textId="77777777" w:rsidR="00D0709E" w:rsidRDefault="00D0709E" w:rsidP="00D0709E"/>
    <w:p w14:paraId="2C7AC281" w14:textId="44ADE910" w:rsidR="00D0709E" w:rsidRDefault="000F602B" w:rsidP="00D0709E">
      <w:r>
        <w:t>This section describes the parts of the Athena user interface, and how to make use of them.</w:t>
      </w:r>
    </w:p>
    <w:p w14:paraId="4B1D78BE" w14:textId="77777777" w:rsidR="000F602B" w:rsidRDefault="000F602B" w:rsidP="00D0709E"/>
    <w:p w14:paraId="5ED2F50F" w14:textId="2E0EF50D" w:rsidR="000F602B" w:rsidRDefault="000F602B" w:rsidP="00C41A13">
      <w:pPr>
        <w:pStyle w:val="Heading3"/>
      </w:pPr>
      <w:bookmarkStart w:id="166" w:name="_Toc315087359"/>
      <w:r>
        <w:t>The Main Window</w:t>
      </w:r>
      <w:bookmarkEnd w:id="166"/>
    </w:p>
    <w:p w14:paraId="6F6A5CF6" w14:textId="77777777" w:rsidR="0023121F" w:rsidRDefault="0023121F" w:rsidP="0023121F"/>
    <w:p w14:paraId="5AD5D8CB" w14:textId="69D9C16B" w:rsidR="0023121F" w:rsidRPr="0023121F" w:rsidRDefault="0023121F" w:rsidP="0023121F">
      <w:r>
        <w:rPr>
          <w:noProof/>
        </w:rPr>
        <w:drawing>
          <wp:inline distT="0" distB="0" distL="0" distR="0" wp14:anchorId="61DE07CD" wp14:editId="1DDE2CD3">
            <wp:extent cx="5943600" cy="5120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120005"/>
                    </a:xfrm>
                    <a:prstGeom prst="rect">
                      <a:avLst/>
                    </a:prstGeom>
                  </pic:spPr>
                </pic:pic>
              </a:graphicData>
            </a:graphic>
          </wp:inline>
        </w:drawing>
      </w:r>
    </w:p>
    <w:p w14:paraId="5E103004" w14:textId="77777777" w:rsidR="000F602B" w:rsidRDefault="000F602B" w:rsidP="000F602B"/>
    <w:p w14:paraId="0EDBC745" w14:textId="71B66E61" w:rsidR="000F602B" w:rsidRDefault="000F602B" w:rsidP="000F602B">
      <w:r>
        <w:t>The Athena main window consists of the following components:</w:t>
      </w:r>
    </w:p>
    <w:p w14:paraId="4681841F" w14:textId="77777777" w:rsidR="000F602B" w:rsidRDefault="000F602B" w:rsidP="000F602B"/>
    <w:p w14:paraId="7EB56643" w14:textId="61EDF1CF" w:rsidR="000F602B" w:rsidRDefault="000F602B" w:rsidP="002033A9">
      <w:pPr>
        <w:pStyle w:val="ListParagraph"/>
        <w:numPr>
          <w:ilvl w:val="0"/>
          <w:numId w:val="57"/>
        </w:numPr>
      </w:pPr>
      <w:r>
        <w:t xml:space="preserve">A traditional menu bar (Section </w:t>
      </w:r>
      <w:r>
        <w:fldChar w:fldCharType="begin"/>
      </w:r>
      <w:r>
        <w:instrText xml:space="preserve"> REF _Ref315086983 \r \h </w:instrText>
      </w:r>
      <w:r>
        <w:fldChar w:fldCharType="separate"/>
      </w:r>
      <w:r w:rsidR="003855B1">
        <w:t>11.2</w:t>
      </w:r>
      <w:r>
        <w:fldChar w:fldCharType="end"/>
      </w:r>
      <w:r>
        <w:t>)</w:t>
      </w:r>
    </w:p>
    <w:p w14:paraId="57F8B365" w14:textId="49722FB8" w:rsidR="000F602B" w:rsidRDefault="000F602B" w:rsidP="002033A9">
      <w:pPr>
        <w:pStyle w:val="ListParagraph"/>
        <w:numPr>
          <w:ilvl w:val="0"/>
          <w:numId w:val="57"/>
        </w:numPr>
      </w:pPr>
      <w:r>
        <w:t>The application toolbar, whose contents changes depending on the application mode, Scenario or Simulation (Section</w:t>
      </w:r>
      <w:r w:rsidR="003855B1">
        <w:t xml:space="preserve"> </w:t>
      </w:r>
      <w:r w:rsidR="003855B1">
        <w:fldChar w:fldCharType="begin"/>
      </w:r>
      <w:r w:rsidR="003855B1">
        <w:instrText xml:space="preserve"> REF _Ref315087435 \r \h </w:instrText>
      </w:r>
      <w:r w:rsidR="003855B1">
        <w:fldChar w:fldCharType="separate"/>
      </w:r>
      <w:r w:rsidR="003855B1">
        <w:t>11.3</w:t>
      </w:r>
      <w:r w:rsidR="003855B1">
        <w:fldChar w:fldCharType="end"/>
      </w:r>
      <w:r>
        <w:t>)</w:t>
      </w:r>
    </w:p>
    <w:p w14:paraId="5E52154D" w14:textId="647FF06D" w:rsidR="000F602B" w:rsidRDefault="000F602B" w:rsidP="002033A9">
      <w:pPr>
        <w:pStyle w:val="ListParagraph"/>
        <w:numPr>
          <w:ilvl w:val="0"/>
          <w:numId w:val="57"/>
        </w:numPr>
      </w:pPr>
      <w:r>
        <w:t>The main body of the window, which contains many tabbed data panes, some with sub-tabs of their own.</w:t>
      </w:r>
    </w:p>
    <w:p w14:paraId="1B3769DB" w14:textId="4567A262" w:rsidR="000F602B" w:rsidRDefault="00EB0745" w:rsidP="002033A9">
      <w:pPr>
        <w:pStyle w:val="ListParagraph"/>
        <w:numPr>
          <w:ilvl w:val="0"/>
          <w:numId w:val="57"/>
        </w:numPr>
      </w:pPr>
      <w:r>
        <w:lastRenderedPageBreak/>
        <w:t xml:space="preserve">The command line, where executive commands may be entered interactively.  The command line is hidden by default. (Sections </w:t>
      </w:r>
      <w:r>
        <w:fldChar w:fldCharType="begin"/>
      </w:r>
      <w:r>
        <w:instrText xml:space="preserve"> REF _Ref314643698 \r \h </w:instrText>
      </w:r>
      <w:r>
        <w:fldChar w:fldCharType="separate"/>
      </w:r>
      <w:r w:rsidR="003855B1">
        <w:t>10.7</w:t>
      </w:r>
      <w:r>
        <w:fldChar w:fldCharType="end"/>
      </w:r>
      <w:r>
        <w:t xml:space="preserve"> and </w:t>
      </w:r>
      <w:r>
        <w:fldChar w:fldCharType="begin"/>
      </w:r>
      <w:r>
        <w:instrText xml:space="preserve"> REF _Ref315087224 \r \h </w:instrText>
      </w:r>
      <w:r>
        <w:fldChar w:fldCharType="separate"/>
      </w:r>
      <w:r w:rsidR="003855B1">
        <w:t>11.4</w:t>
      </w:r>
      <w:r>
        <w:fldChar w:fldCharType="end"/>
      </w:r>
      <w:r>
        <w:t>)</w:t>
      </w:r>
    </w:p>
    <w:p w14:paraId="37E4AB62" w14:textId="7B3AAFA6" w:rsidR="000F602B" w:rsidRDefault="000F602B" w:rsidP="002033A9">
      <w:pPr>
        <w:pStyle w:val="ListParagraph"/>
        <w:numPr>
          <w:ilvl w:val="0"/>
          <w:numId w:val="57"/>
        </w:numPr>
      </w:pPr>
      <w:r>
        <w:t>The status line, where Athena displays transient messages.</w:t>
      </w:r>
    </w:p>
    <w:p w14:paraId="042A46A6" w14:textId="77777777" w:rsidR="00EB0745" w:rsidRDefault="00EB0745" w:rsidP="00EB0745"/>
    <w:p w14:paraId="00628E36" w14:textId="65D3B40E" w:rsidR="000F602B" w:rsidRDefault="00EB0745" w:rsidP="000F602B">
      <w:r>
        <w:t>These components are discussed in detail in the following sections.</w:t>
      </w:r>
    </w:p>
    <w:p w14:paraId="0AF5E15B" w14:textId="2543A099" w:rsidR="00EB0745" w:rsidRDefault="00EB0745" w:rsidP="00C41A13">
      <w:pPr>
        <w:pStyle w:val="Heading3"/>
      </w:pPr>
      <w:bookmarkStart w:id="167" w:name="_Ref315086983"/>
      <w:bookmarkStart w:id="168" w:name="_Toc315087360"/>
      <w:bookmarkStart w:id="169" w:name="_Ref315087020"/>
      <w:r>
        <w:t>The Menu System</w:t>
      </w:r>
      <w:bookmarkEnd w:id="167"/>
      <w:bookmarkEnd w:id="168"/>
    </w:p>
    <w:p w14:paraId="5C6F97ED" w14:textId="77777777" w:rsidR="00A953F7" w:rsidRDefault="00A953F7" w:rsidP="00A953F7"/>
    <w:p w14:paraId="53187172" w14:textId="6E57E4A3" w:rsidR="00A953F7" w:rsidRDefault="00A953F7" w:rsidP="00A953F7">
      <w:r>
        <w:t>The menu items in Athena menu system are documented in detail in the on-line help.  This section gives an overview of the top-level menus.</w:t>
      </w:r>
    </w:p>
    <w:p w14:paraId="2E4A13A6" w14:textId="77777777" w:rsidR="00A953F7" w:rsidRDefault="00A953F7" w:rsidP="00A953F7">
      <w:pPr>
        <w:pStyle w:val="Heading4"/>
      </w:pPr>
      <w:r>
        <w:t>The File Menu</w:t>
      </w:r>
    </w:p>
    <w:p w14:paraId="3CEB2997" w14:textId="77777777" w:rsidR="00A953F7" w:rsidRDefault="00A953F7" w:rsidP="00A953F7"/>
    <w:p w14:paraId="24A760BF" w14:textId="5A7145D8" w:rsidR="00A953F7" w:rsidRPr="00A953F7" w:rsidRDefault="00A953F7" w:rsidP="00A953F7">
      <w:r>
        <w:t xml:space="preserve">From the </w:t>
      </w:r>
      <w:r>
        <w:rPr>
          <w:b/>
        </w:rPr>
        <w:t>File</w:t>
      </w:r>
      <w:r>
        <w:t xml:space="preserve"> menu you can create new scenarios, open existing scenarios, save the scenario, and so forth in the usual way.  In addition, you can import maps (Section </w:t>
      </w:r>
      <w:r>
        <w:fldChar w:fldCharType="begin"/>
      </w:r>
      <w:r>
        <w:instrText xml:space="preserve"> REF _Ref315087493 \r \h </w:instrText>
      </w:r>
      <w:r>
        <w:fldChar w:fldCharType="separate"/>
      </w:r>
      <w:r>
        <w:t>11.6</w:t>
      </w:r>
      <w:r>
        <w:fldChar w:fldCharType="end"/>
      </w:r>
      <w:r>
        <w:t>), import and export the model parameter database (Section TBD), and save the Command Line’s scrollback buffer to disk as a text file.</w:t>
      </w:r>
    </w:p>
    <w:p w14:paraId="44093757" w14:textId="77777777" w:rsidR="00A953F7" w:rsidRDefault="00A953F7" w:rsidP="00A953F7">
      <w:pPr>
        <w:pStyle w:val="Heading4"/>
      </w:pPr>
      <w:r>
        <w:t>The Edit Menu</w:t>
      </w:r>
    </w:p>
    <w:p w14:paraId="46915931" w14:textId="77777777" w:rsidR="00A953F7" w:rsidRDefault="00A953F7" w:rsidP="00A953F7"/>
    <w:p w14:paraId="511791F4" w14:textId="4F4979A4" w:rsidR="00A953F7" w:rsidRDefault="00A953F7" w:rsidP="00A953F7">
      <w:r>
        <w:t xml:space="preserve">The </w:t>
      </w:r>
      <w:r>
        <w:rPr>
          <w:b/>
        </w:rPr>
        <w:t>Edit</w:t>
      </w:r>
      <w:r>
        <w:t xml:space="preserve"> menu has the usual Undo/Redo, Cut/Copy/Paste, and Select All menu items.  </w:t>
      </w:r>
    </w:p>
    <w:p w14:paraId="4943F637" w14:textId="77777777" w:rsidR="00A953F7" w:rsidRDefault="00A953F7" w:rsidP="00A953F7"/>
    <w:p w14:paraId="50CC645D" w14:textId="3926B82E" w:rsidR="00A953F7" w:rsidRDefault="00A953F7" w:rsidP="00A953F7">
      <w:r>
        <w:t>The Undo/Redo capability operates on the level of individual simulation orders as executed interactively via the GUI.  For example, if you use the Update Civilian Group order to change a civilian group’s base population and demeanor, you can undo the entire change.  Athena maintains a deep undo stack; the stack is cleared whe</w:t>
      </w:r>
      <w:r w:rsidR="0080191F">
        <w:t>n the scenario is saved, when the scenario is locked, and when simulation time starts to advance.</w:t>
      </w:r>
    </w:p>
    <w:p w14:paraId="587FC7F4" w14:textId="77777777" w:rsidR="0080191F" w:rsidRDefault="0080191F" w:rsidP="00A953F7"/>
    <w:p w14:paraId="64EF3C6C" w14:textId="39C7171C" w:rsidR="00A953F7" w:rsidRPr="00A953F7" w:rsidRDefault="0080191F" w:rsidP="00A953F7">
      <w:r>
        <w:t xml:space="preserve">The Cut/Copy/Paste operations apply only to text, and apply to any field in which text is edited.  In addition, it is possible to select and copy text from the </w:t>
      </w:r>
      <w:r>
        <w:rPr>
          <w:b/>
        </w:rPr>
        <w:t>Detail Browser</w:t>
      </w:r>
      <w:r>
        <w:t>.  It is not possible to cut, copy, and paste other items of data, e.g., tactics and conditions.</w:t>
      </w:r>
    </w:p>
    <w:p w14:paraId="0E957B80" w14:textId="77777777" w:rsidR="00A953F7" w:rsidRDefault="00A953F7" w:rsidP="00A953F7">
      <w:pPr>
        <w:pStyle w:val="Heading4"/>
      </w:pPr>
      <w:r>
        <w:t>The View Menu</w:t>
      </w:r>
    </w:p>
    <w:p w14:paraId="25CE6DC2" w14:textId="77777777" w:rsidR="0080191F" w:rsidRDefault="0080191F" w:rsidP="0080191F"/>
    <w:p w14:paraId="71AE2C49" w14:textId="77777777" w:rsidR="00943863" w:rsidRDefault="0080191F" w:rsidP="0080191F">
      <w:r>
        <w:t xml:space="preserve">The </w:t>
      </w:r>
      <w:r>
        <w:rPr>
          <w:b/>
        </w:rPr>
        <w:t>View</w:t>
      </w:r>
      <w:r>
        <w:t xml:space="preserve"> menu allows the user to determine which application components are visible at any given time.  </w:t>
      </w:r>
    </w:p>
    <w:p w14:paraId="2DCE1A56" w14:textId="77777777" w:rsidR="00943863" w:rsidRDefault="00943863" w:rsidP="0080191F"/>
    <w:p w14:paraId="7B55641E" w14:textId="7960C963" w:rsidR="0080191F" w:rsidRDefault="00943863" w:rsidP="0080191F">
      <w:r>
        <w:rPr>
          <w:b/>
        </w:rPr>
        <w:t xml:space="preserve">Scenario Mode vs. Simulation Mode.  </w:t>
      </w:r>
      <w:r w:rsidR="0080191F">
        <w:t>The primary distinction is between Scenario Mode, in which the controls and tabs required for scenario editing are visible, and Simulation Mode, in which the controls and tabs required when running the simulation are visibl</w:t>
      </w:r>
      <w:r>
        <w:t xml:space="preserve">e.  The application switches automatically between these two modes when the scenario is locked and unlocked; the user can switch between them temporarily using the </w:t>
      </w:r>
      <w:r>
        <w:rPr>
          <w:b/>
        </w:rPr>
        <w:t>View/Scenario</w:t>
      </w:r>
      <w:r>
        <w:t xml:space="preserve"> and </w:t>
      </w:r>
      <w:r>
        <w:rPr>
          <w:b/>
        </w:rPr>
        <w:t>View/Simulation</w:t>
      </w:r>
      <w:r>
        <w:t xml:space="preserve"> menu items.</w:t>
      </w:r>
    </w:p>
    <w:p w14:paraId="178C3883" w14:textId="77777777" w:rsidR="00943863" w:rsidRDefault="00943863" w:rsidP="0080191F"/>
    <w:p w14:paraId="08F243B3" w14:textId="77777777" w:rsidR="00943863" w:rsidRDefault="00943863" w:rsidP="0080191F">
      <w:r>
        <w:rPr>
          <w:b/>
        </w:rPr>
        <w:lastRenderedPageBreak/>
        <w:t xml:space="preserve">View a Specific Tab.  </w:t>
      </w:r>
      <w:r>
        <w:t xml:space="preserve">The second section of the </w:t>
      </w:r>
      <w:r>
        <w:rPr>
          <w:b/>
        </w:rPr>
        <w:t>View</w:t>
      </w:r>
      <w:r>
        <w:t xml:space="preserve"> menu lists all of the currently visible tabs and sub-tabs. You can have Athena go directly to a particular tab by selecting the corresponding menu item.</w:t>
      </w:r>
    </w:p>
    <w:p w14:paraId="347AD622" w14:textId="77777777" w:rsidR="00943863" w:rsidRDefault="00943863" w:rsidP="0080191F"/>
    <w:p w14:paraId="111AC5F7" w14:textId="69056064" w:rsidR="00943863" w:rsidRPr="00943863" w:rsidRDefault="00943863" w:rsidP="0080191F">
      <w:r>
        <w:rPr>
          <w:b/>
        </w:rPr>
        <w:t>Optional Components.</w:t>
      </w:r>
      <w:r>
        <w:t xml:space="preserve">  By default the Athena command line and the </w:t>
      </w:r>
      <w:r>
        <w:rPr>
          <w:b/>
        </w:rPr>
        <w:t>Firings</w:t>
      </w:r>
      <w:r>
        <w:t xml:space="preserve">, </w:t>
      </w:r>
      <w:r>
        <w:rPr>
          <w:b/>
        </w:rPr>
        <w:t>Orders</w:t>
      </w:r>
      <w:r>
        <w:t xml:space="preserve">, and </w:t>
      </w:r>
      <w:r>
        <w:rPr>
          <w:b/>
        </w:rPr>
        <w:t>Log</w:t>
      </w:r>
      <w:r>
        <w:t xml:space="preserve"> tabs are not displayed.  The user can make them visible by selecting the relevant item from the bottom of the </w:t>
      </w:r>
      <w:r>
        <w:rPr>
          <w:b/>
        </w:rPr>
        <w:t>View</w:t>
      </w:r>
      <w:r>
        <w:t xml:space="preserve"> menu.</w:t>
      </w:r>
    </w:p>
    <w:p w14:paraId="47873F67" w14:textId="77777777" w:rsidR="00A953F7" w:rsidRDefault="00A953F7" w:rsidP="00A953F7">
      <w:pPr>
        <w:pStyle w:val="Heading4"/>
      </w:pPr>
      <w:r>
        <w:t>The Orders Menu</w:t>
      </w:r>
    </w:p>
    <w:p w14:paraId="0E4FC5D5" w14:textId="77777777" w:rsidR="00943863" w:rsidRDefault="00943863" w:rsidP="00943863"/>
    <w:p w14:paraId="25652644" w14:textId="013CD72B" w:rsidR="00943863" w:rsidRDefault="00943863" w:rsidP="00943863">
      <w:r>
        <w:t xml:space="preserve">The </w:t>
      </w:r>
      <w:r>
        <w:rPr>
          <w:b/>
        </w:rPr>
        <w:t>Orders</w:t>
      </w:r>
      <w:r>
        <w:t xml:space="preserve"> menu contains submenus and menu items for almost all of the simulation orders supported by Athena.  Selecting the menu item pops up the order dialog for the given order. If an order cannot be used in the current simulation state, the related menu item will be disabled. The orders themselves are documented in the on-line help; select </w:t>
      </w:r>
      <w:r>
        <w:rPr>
          <w:b/>
        </w:rPr>
        <w:t>Help/Orders</w:t>
      </w:r>
      <w:r>
        <w:t xml:space="preserve"> from the menu.  </w:t>
      </w:r>
    </w:p>
    <w:p w14:paraId="5FFD9103" w14:textId="77777777" w:rsidR="00943863" w:rsidRDefault="00943863" w:rsidP="00943863"/>
    <w:p w14:paraId="294B92D1" w14:textId="2A1FDF4B" w:rsidR="00943863" w:rsidRPr="00943863" w:rsidRDefault="00943863" w:rsidP="00943863">
      <w:r>
        <w:t xml:space="preserve">Some orders are only available from other parts of the GUI; for example, it’s necessary to attach a condition to a tactic from within the </w:t>
      </w:r>
      <w:r>
        <w:rPr>
          <w:b/>
        </w:rPr>
        <w:t>Strategy Browser</w:t>
      </w:r>
      <w:r>
        <w:t xml:space="preserve">.  Consequently, these orders do not appear on the </w:t>
      </w:r>
      <w:r>
        <w:rPr>
          <w:b/>
        </w:rPr>
        <w:t>Orders</w:t>
      </w:r>
      <w:r>
        <w:t xml:space="preserve"> menu.</w:t>
      </w:r>
    </w:p>
    <w:p w14:paraId="2BC127D2" w14:textId="77777777" w:rsidR="00A953F7" w:rsidRDefault="00A953F7" w:rsidP="00A953F7">
      <w:pPr>
        <w:pStyle w:val="Heading4"/>
      </w:pPr>
      <w:r>
        <w:t>The Reports Menu</w:t>
      </w:r>
    </w:p>
    <w:p w14:paraId="1617487E" w14:textId="77777777" w:rsidR="00943863" w:rsidRDefault="00943863" w:rsidP="00943863"/>
    <w:p w14:paraId="67B4D0B0" w14:textId="77777777" w:rsidR="00B01724" w:rsidRDefault="00943863" w:rsidP="00943863">
      <w:r>
        <w:t xml:space="preserve">A report is simply a page in the </w:t>
      </w:r>
      <w:r>
        <w:rPr>
          <w:b/>
        </w:rPr>
        <w:t>Detail Browser</w:t>
      </w:r>
      <w:r>
        <w:t xml:space="preserve"> that displays data about the simulation; selecting a report from the </w:t>
      </w:r>
      <w:r>
        <w:rPr>
          <w:b/>
        </w:rPr>
        <w:t xml:space="preserve">Reports </w:t>
      </w:r>
      <w:r>
        <w:t xml:space="preserve">menu pops up a dialog that allows the user to filter and otherwise customize the data included in the report.  The specific reports are documented in the on-line help; select </w:t>
      </w:r>
      <w:r>
        <w:rPr>
          <w:b/>
        </w:rPr>
        <w:t>Help/Orders</w:t>
      </w:r>
      <w:r>
        <w:t xml:space="preserve"> from the menu, and then click on </w:t>
      </w:r>
      <w:r>
        <w:rPr>
          <w:b/>
        </w:rPr>
        <w:t>Report Orders</w:t>
      </w:r>
      <w:r>
        <w:t xml:space="preserve"> in the </w:t>
      </w:r>
      <w:r>
        <w:rPr>
          <w:b/>
        </w:rPr>
        <w:t>Detail Browser</w:t>
      </w:r>
      <w:r>
        <w:t>.</w:t>
      </w:r>
    </w:p>
    <w:p w14:paraId="67DA4CC5" w14:textId="77777777" w:rsidR="00B01724" w:rsidRDefault="00B01724" w:rsidP="00943863"/>
    <w:p w14:paraId="1644C246" w14:textId="68089DBD" w:rsidR="00943863" w:rsidRPr="00943863" w:rsidRDefault="00B01724" w:rsidP="00943863">
      <w:r>
        <w:t xml:space="preserve">The most useful report is the </w:t>
      </w:r>
      <w:r>
        <w:rPr>
          <w:b/>
        </w:rPr>
        <w:t>Contribution to Satisfaction</w:t>
      </w:r>
      <w:r>
        <w:t xml:space="preserve"> report, which lists for any satisfaction curve and time period the drivers which made the largest contributions to the curve, and the size of each driver’s contribution.</w:t>
      </w:r>
      <w:r w:rsidR="00943863">
        <w:t xml:space="preserve"> </w:t>
      </w:r>
    </w:p>
    <w:p w14:paraId="58CEFCEE" w14:textId="5BFB4F27" w:rsidR="00A953F7" w:rsidRDefault="00A953F7" w:rsidP="00A953F7">
      <w:pPr>
        <w:pStyle w:val="Heading4"/>
      </w:pPr>
      <w:r>
        <w:t xml:space="preserve">The Help Menu </w:t>
      </w:r>
    </w:p>
    <w:p w14:paraId="57F1DE2C" w14:textId="77777777" w:rsidR="00A85EBC" w:rsidRDefault="00A85EBC" w:rsidP="00A85EBC"/>
    <w:p w14:paraId="74E51439" w14:textId="6F1A44F9" w:rsidR="00A85EBC" w:rsidRDefault="00A85EBC" w:rsidP="00A85EBC">
      <w:r>
        <w:t xml:space="preserve">The </w:t>
      </w:r>
      <w:r>
        <w:rPr>
          <w:b/>
        </w:rPr>
        <w:t>Help</w:t>
      </w:r>
      <w:r>
        <w:t xml:space="preserve"> menu is a convenient way to access Athena’s on-line help, which is displayed in the </w:t>
      </w:r>
      <w:r>
        <w:rPr>
          <w:b/>
        </w:rPr>
        <w:t>Detail Browser</w:t>
      </w:r>
      <w:r>
        <w:t xml:space="preserve">.  You can also see an outline of all of the help topics by clicking on the “?” tab in the </w:t>
      </w:r>
      <w:r>
        <w:rPr>
          <w:b/>
        </w:rPr>
        <w:t>Detail Browser</w:t>
      </w:r>
      <w:r>
        <w:t>’s sidebar.</w:t>
      </w:r>
    </w:p>
    <w:p w14:paraId="514259C3" w14:textId="77777777" w:rsidR="00A85EBC" w:rsidRDefault="00A85EBC" w:rsidP="00A85EBC"/>
    <w:p w14:paraId="725DD9F5" w14:textId="4D8896F1" w:rsidR="00A85EBC" w:rsidRPr="00A85EBC" w:rsidRDefault="00A85EBC" w:rsidP="00A85EBC">
      <w:r>
        <w:t xml:space="preserve">You can browse the on-line help and use the application at the same time by selecting </w:t>
      </w:r>
      <w:r>
        <w:rPr>
          <w:b/>
        </w:rPr>
        <w:t>File/New Detail Browser…</w:t>
      </w:r>
      <w:r>
        <w:t xml:space="preserve"> from the menu.  This will pop up a new window containing only a </w:t>
      </w:r>
      <w:r>
        <w:rPr>
          <w:b/>
        </w:rPr>
        <w:t>Detail Browser</w:t>
      </w:r>
      <w:r>
        <w:t>; then, select the help topic from the sidebar.</w:t>
      </w:r>
    </w:p>
    <w:p w14:paraId="7C9C2295" w14:textId="63555C00" w:rsidR="000F602B" w:rsidRPr="000F602B" w:rsidRDefault="000F602B" w:rsidP="00A201E3">
      <w:pPr>
        <w:pStyle w:val="Heading3"/>
        <w:pageBreakBefore/>
      </w:pPr>
      <w:bookmarkStart w:id="170" w:name="_Toc315087361"/>
      <w:bookmarkStart w:id="171" w:name="_Ref315087435"/>
      <w:r>
        <w:lastRenderedPageBreak/>
        <w:t>The Main Toolbar</w:t>
      </w:r>
      <w:bookmarkEnd w:id="169"/>
      <w:bookmarkEnd w:id="170"/>
      <w:bookmarkEnd w:id="171"/>
    </w:p>
    <w:p w14:paraId="7C84A387" w14:textId="77777777" w:rsidR="00D0709E" w:rsidRDefault="00D0709E" w:rsidP="00D0709E"/>
    <w:p w14:paraId="4ECA7F80" w14:textId="537FA7DB" w:rsidR="009C2DB2" w:rsidRDefault="009C2DB2" w:rsidP="00D0709E">
      <w:r>
        <w:t>The content of the main toolbar changes depending on whether the application is in Scenario Mode or Simulation Mode.</w:t>
      </w:r>
    </w:p>
    <w:p w14:paraId="498A2379" w14:textId="77777777" w:rsidR="009C2DB2" w:rsidRDefault="009C2DB2" w:rsidP="00D0709E"/>
    <w:p w14:paraId="635760A9" w14:textId="47F95BFB" w:rsidR="009C2DB2" w:rsidRDefault="009C2DB2" w:rsidP="009C2DB2">
      <w:pPr>
        <w:pStyle w:val="Heading4"/>
      </w:pPr>
      <w:r>
        <w:t>The Scenario Mode Toolbar</w:t>
      </w:r>
    </w:p>
    <w:p w14:paraId="2A242703" w14:textId="77777777" w:rsidR="009C2DB2" w:rsidRDefault="009C2DB2" w:rsidP="009C2DB2"/>
    <w:p w14:paraId="444A875F" w14:textId="56B7A79E" w:rsidR="009C2DB2" w:rsidRDefault="009C2DB2" w:rsidP="009C2DB2">
      <w:r>
        <w:t>In Scenario Mode, the main toolbar contains the following controls:</w:t>
      </w:r>
    </w:p>
    <w:p w14:paraId="7A382385" w14:textId="77777777" w:rsidR="009C2DB2" w:rsidRDefault="009C2DB2" w:rsidP="009C2DB2"/>
    <w:tbl>
      <w:tblPr>
        <w:tblStyle w:val="TableGrid"/>
        <w:tblW w:w="0" w:type="auto"/>
        <w:tblLook w:val="04A0" w:firstRow="1" w:lastRow="0" w:firstColumn="1" w:lastColumn="0" w:noHBand="0" w:noVBand="1"/>
      </w:tblPr>
      <w:tblGrid>
        <w:gridCol w:w="3696"/>
        <w:gridCol w:w="6240"/>
      </w:tblGrid>
      <w:tr w:rsidR="009C2DB2" w:rsidRPr="00F7118A" w14:paraId="5B45CF71" w14:textId="77777777" w:rsidTr="00874A3B">
        <w:trPr>
          <w:cantSplit/>
          <w:tblHeader/>
        </w:trPr>
        <w:tc>
          <w:tcPr>
            <w:tcW w:w="2718" w:type="dxa"/>
            <w:shd w:val="clear" w:color="auto" w:fill="000000" w:themeFill="text1"/>
          </w:tcPr>
          <w:p w14:paraId="753BB1ED" w14:textId="6606BBE0" w:rsidR="009C2DB2" w:rsidRPr="00F7118A" w:rsidRDefault="009C2DB2" w:rsidP="00874A3B">
            <w:pPr>
              <w:rPr>
                <w:sz w:val="20"/>
                <w:szCs w:val="20"/>
              </w:rPr>
            </w:pPr>
            <w:r>
              <w:rPr>
                <w:sz w:val="20"/>
                <w:szCs w:val="20"/>
              </w:rPr>
              <w:t>Control</w:t>
            </w:r>
          </w:p>
        </w:tc>
        <w:tc>
          <w:tcPr>
            <w:tcW w:w="7218" w:type="dxa"/>
            <w:shd w:val="clear" w:color="auto" w:fill="000000" w:themeFill="text1"/>
          </w:tcPr>
          <w:p w14:paraId="0E25CD68" w14:textId="77777777" w:rsidR="009C2DB2" w:rsidRPr="00F7118A" w:rsidRDefault="009C2DB2" w:rsidP="00874A3B">
            <w:pPr>
              <w:rPr>
                <w:sz w:val="20"/>
                <w:szCs w:val="20"/>
              </w:rPr>
            </w:pPr>
            <w:r w:rsidRPr="00F7118A">
              <w:rPr>
                <w:sz w:val="20"/>
                <w:szCs w:val="20"/>
              </w:rPr>
              <w:t>Description</w:t>
            </w:r>
          </w:p>
        </w:tc>
      </w:tr>
      <w:tr w:rsidR="009C2DB2" w:rsidRPr="00F7118A" w14:paraId="5D448586" w14:textId="77777777" w:rsidTr="00874A3B">
        <w:trPr>
          <w:cantSplit/>
        </w:trPr>
        <w:tc>
          <w:tcPr>
            <w:tcW w:w="2718" w:type="dxa"/>
          </w:tcPr>
          <w:p w14:paraId="09AB9974" w14:textId="413EAE19" w:rsidR="009C2DB2" w:rsidRPr="00F7118A" w:rsidRDefault="009C2DB2" w:rsidP="00874A3B">
            <w:pPr>
              <w:rPr>
                <w:sz w:val="20"/>
                <w:szCs w:val="20"/>
              </w:rPr>
            </w:pPr>
            <w:r>
              <w:rPr>
                <w:noProof/>
              </w:rPr>
              <w:drawing>
                <wp:inline distT="0" distB="0" distL="0" distR="0" wp14:anchorId="1CA9C170" wp14:editId="4DB89887">
                  <wp:extent cx="2476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 cy="295275"/>
                          </a:xfrm>
                          <a:prstGeom prst="rect">
                            <a:avLst/>
                          </a:prstGeom>
                        </pic:spPr>
                      </pic:pic>
                    </a:graphicData>
                  </a:graphic>
                </wp:inline>
              </w:drawing>
            </w:r>
          </w:p>
        </w:tc>
        <w:tc>
          <w:tcPr>
            <w:tcW w:w="7218" w:type="dxa"/>
          </w:tcPr>
          <w:p w14:paraId="172ABA94" w14:textId="0345F657" w:rsidR="009C2DB2" w:rsidRPr="009C2DB2" w:rsidRDefault="009C2DB2" w:rsidP="00874A3B">
            <w:pPr>
              <w:rPr>
                <w:sz w:val="20"/>
                <w:szCs w:val="20"/>
              </w:rPr>
            </w:pPr>
            <w:r>
              <w:rPr>
                <w:b/>
                <w:sz w:val="20"/>
                <w:szCs w:val="20"/>
              </w:rPr>
              <w:t>Lock Scenario Preparation.</w:t>
            </w:r>
            <w:r>
              <w:rPr>
                <w:sz w:val="20"/>
                <w:szCs w:val="20"/>
              </w:rPr>
              <w:t xml:space="preserve">  When pressed, this button locks the scenario.  All sanity checks are done, and the application enters Simulation Mode.  </w:t>
            </w:r>
          </w:p>
        </w:tc>
      </w:tr>
      <w:tr w:rsidR="009C2DB2" w:rsidRPr="00F7118A" w14:paraId="0B5985C5" w14:textId="77777777" w:rsidTr="00874A3B">
        <w:trPr>
          <w:cantSplit/>
        </w:trPr>
        <w:tc>
          <w:tcPr>
            <w:tcW w:w="2718" w:type="dxa"/>
          </w:tcPr>
          <w:p w14:paraId="099E4568" w14:textId="117C210F" w:rsidR="009C2DB2" w:rsidRDefault="009C2DB2" w:rsidP="00874A3B">
            <w:pPr>
              <w:rPr>
                <w:noProof/>
              </w:rPr>
            </w:pPr>
            <w:r>
              <w:rPr>
                <w:noProof/>
              </w:rPr>
              <w:drawing>
                <wp:inline distT="0" distB="0" distL="0" distR="0" wp14:anchorId="620D0308" wp14:editId="283A27CB">
                  <wp:extent cx="752475" cy="24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52475" cy="247650"/>
                          </a:xfrm>
                          <a:prstGeom prst="rect">
                            <a:avLst/>
                          </a:prstGeom>
                        </pic:spPr>
                      </pic:pic>
                    </a:graphicData>
                  </a:graphic>
                </wp:inline>
              </w:drawing>
            </w:r>
          </w:p>
        </w:tc>
        <w:tc>
          <w:tcPr>
            <w:tcW w:w="7218" w:type="dxa"/>
          </w:tcPr>
          <w:p w14:paraId="17D96DE4" w14:textId="5A156113" w:rsidR="009C2DB2" w:rsidRPr="009C2DB2" w:rsidRDefault="009C2DB2" w:rsidP="00874A3B">
            <w:pPr>
              <w:rPr>
                <w:sz w:val="20"/>
                <w:szCs w:val="20"/>
              </w:rPr>
            </w:pPr>
            <w:r>
              <w:rPr>
                <w:sz w:val="20"/>
                <w:szCs w:val="20"/>
              </w:rPr>
              <w:t>The toolbar always shows the current simulation state.</w:t>
            </w:r>
          </w:p>
        </w:tc>
      </w:tr>
      <w:tr w:rsidR="009C2DB2" w:rsidRPr="00F7118A" w14:paraId="14E07A64" w14:textId="77777777" w:rsidTr="00874A3B">
        <w:trPr>
          <w:cantSplit/>
        </w:trPr>
        <w:tc>
          <w:tcPr>
            <w:tcW w:w="2718" w:type="dxa"/>
          </w:tcPr>
          <w:p w14:paraId="017AC490" w14:textId="71056231" w:rsidR="009C2DB2" w:rsidRDefault="009C2DB2" w:rsidP="00874A3B">
            <w:pPr>
              <w:rPr>
                <w:noProof/>
              </w:rPr>
            </w:pPr>
            <w:r>
              <w:rPr>
                <w:noProof/>
              </w:rPr>
              <w:drawing>
                <wp:inline distT="0" distB="0" distL="0" distR="0" wp14:anchorId="7694EA5B" wp14:editId="49EFAF4D">
                  <wp:extent cx="22002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0275" cy="295275"/>
                          </a:xfrm>
                          <a:prstGeom prst="rect">
                            <a:avLst/>
                          </a:prstGeom>
                        </pic:spPr>
                      </pic:pic>
                    </a:graphicData>
                  </a:graphic>
                </wp:inline>
              </w:drawing>
            </w:r>
          </w:p>
        </w:tc>
        <w:tc>
          <w:tcPr>
            <w:tcW w:w="7218" w:type="dxa"/>
          </w:tcPr>
          <w:p w14:paraId="5DD37947" w14:textId="5ED6C818" w:rsidR="009C2DB2" w:rsidRPr="009C2DB2" w:rsidRDefault="009C2DB2" w:rsidP="009C2DB2">
            <w:pPr>
              <w:rPr>
                <w:sz w:val="20"/>
                <w:szCs w:val="20"/>
              </w:rPr>
            </w:pPr>
            <w:r>
              <w:rPr>
                <w:sz w:val="20"/>
                <w:szCs w:val="20"/>
              </w:rPr>
              <w:t xml:space="preserve">The toolbar always shows the current simulation time.  In Scenario Mode, this is time 0, the simulation time we will have when the simulation is locked.  The mapping from the simulation time in integer days to zulu-time strings can be changed by selecting </w:t>
            </w:r>
            <w:r>
              <w:rPr>
                <w:b/>
                <w:sz w:val="20"/>
                <w:szCs w:val="20"/>
              </w:rPr>
              <w:t>Orders/Simulation/Set Start Date…</w:t>
            </w:r>
            <w:r>
              <w:rPr>
                <w:sz w:val="20"/>
                <w:szCs w:val="20"/>
              </w:rPr>
              <w:t xml:space="preserve"> from the application menu.</w:t>
            </w:r>
          </w:p>
        </w:tc>
      </w:tr>
    </w:tbl>
    <w:p w14:paraId="5EA62D71" w14:textId="77777777" w:rsidR="009C2DB2" w:rsidRDefault="009C2DB2" w:rsidP="009C2DB2"/>
    <w:p w14:paraId="70C736F4" w14:textId="737D221E" w:rsidR="009C2DB2" w:rsidRDefault="009C2DB2" w:rsidP="009C2DB2">
      <w:pPr>
        <w:pStyle w:val="Heading4"/>
      </w:pPr>
      <w:r>
        <w:t>The Simulation Mode Toolbar</w:t>
      </w:r>
    </w:p>
    <w:p w14:paraId="0C13ED23" w14:textId="77777777" w:rsidR="009C2DB2" w:rsidRDefault="009C2DB2" w:rsidP="009C2DB2"/>
    <w:p w14:paraId="2292C0E7" w14:textId="3EF7999B" w:rsidR="009C2DB2" w:rsidRDefault="009C2DB2" w:rsidP="009C2DB2">
      <w:r>
        <w:t>In Simulation Mode, the main toolbar contains the following controls:</w:t>
      </w:r>
    </w:p>
    <w:p w14:paraId="72FF15E3" w14:textId="77777777" w:rsidR="009C2DB2" w:rsidRDefault="009C2DB2" w:rsidP="009C2DB2"/>
    <w:tbl>
      <w:tblPr>
        <w:tblStyle w:val="TableGrid"/>
        <w:tblW w:w="0" w:type="auto"/>
        <w:tblLook w:val="04A0" w:firstRow="1" w:lastRow="0" w:firstColumn="1" w:lastColumn="0" w:noHBand="0" w:noVBand="1"/>
      </w:tblPr>
      <w:tblGrid>
        <w:gridCol w:w="3666"/>
        <w:gridCol w:w="6270"/>
      </w:tblGrid>
      <w:tr w:rsidR="009C2DB2" w:rsidRPr="00F7118A" w14:paraId="7F059ED0" w14:textId="77777777" w:rsidTr="00874A3B">
        <w:trPr>
          <w:cantSplit/>
          <w:tblHeader/>
        </w:trPr>
        <w:tc>
          <w:tcPr>
            <w:tcW w:w="2718" w:type="dxa"/>
            <w:shd w:val="clear" w:color="auto" w:fill="000000" w:themeFill="text1"/>
          </w:tcPr>
          <w:p w14:paraId="6CD27117" w14:textId="77777777" w:rsidR="009C2DB2" w:rsidRPr="00F7118A" w:rsidRDefault="009C2DB2" w:rsidP="00874A3B">
            <w:pPr>
              <w:rPr>
                <w:sz w:val="20"/>
                <w:szCs w:val="20"/>
              </w:rPr>
            </w:pPr>
            <w:r>
              <w:rPr>
                <w:sz w:val="20"/>
                <w:szCs w:val="20"/>
              </w:rPr>
              <w:t>Control</w:t>
            </w:r>
          </w:p>
        </w:tc>
        <w:tc>
          <w:tcPr>
            <w:tcW w:w="7218" w:type="dxa"/>
            <w:shd w:val="clear" w:color="auto" w:fill="000000" w:themeFill="text1"/>
          </w:tcPr>
          <w:p w14:paraId="604981CE" w14:textId="77777777" w:rsidR="009C2DB2" w:rsidRPr="00F7118A" w:rsidRDefault="009C2DB2" w:rsidP="00874A3B">
            <w:pPr>
              <w:rPr>
                <w:sz w:val="20"/>
                <w:szCs w:val="20"/>
              </w:rPr>
            </w:pPr>
            <w:r w:rsidRPr="00F7118A">
              <w:rPr>
                <w:sz w:val="20"/>
                <w:szCs w:val="20"/>
              </w:rPr>
              <w:t>Description</w:t>
            </w:r>
          </w:p>
        </w:tc>
      </w:tr>
      <w:tr w:rsidR="009C2DB2" w:rsidRPr="00F7118A" w14:paraId="3A2D88B8" w14:textId="77777777" w:rsidTr="00874A3B">
        <w:trPr>
          <w:cantSplit/>
        </w:trPr>
        <w:tc>
          <w:tcPr>
            <w:tcW w:w="2718" w:type="dxa"/>
          </w:tcPr>
          <w:p w14:paraId="15AA8FBF" w14:textId="1CA1E02E" w:rsidR="009C2DB2" w:rsidRPr="00F7118A" w:rsidRDefault="009C2DB2" w:rsidP="00874A3B">
            <w:pPr>
              <w:rPr>
                <w:sz w:val="20"/>
                <w:szCs w:val="20"/>
              </w:rPr>
            </w:pPr>
            <w:r>
              <w:rPr>
                <w:noProof/>
              </w:rPr>
              <w:drawing>
                <wp:inline distT="0" distB="0" distL="0" distR="0" wp14:anchorId="1A9B5B69" wp14:editId="42748419">
                  <wp:extent cx="2476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 cy="285750"/>
                          </a:xfrm>
                          <a:prstGeom prst="rect">
                            <a:avLst/>
                          </a:prstGeom>
                        </pic:spPr>
                      </pic:pic>
                    </a:graphicData>
                  </a:graphic>
                </wp:inline>
              </w:drawing>
            </w:r>
          </w:p>
        </w:tc>
        <w:tc>
          <w:tcPr>
            <w:tcW w:w="7218" w:type="dxa"/>
          </w:tcPr>
          <w:p w14:paraId="4B59415E" w14:textId="1D6072DA" w:rsidR="009C2DB2" w:rsidRPr="009C2DB2" w:rsidRDefault="009C2DB2" w:rsidP="009C2DB2">
            <w:pPr>
              <w:rPr>
                <w:sz w:val="20"/>
                <w:szCs w:val="20"/>
              </w:rPr>
            </w:pPr>
            <w:r>
              <w:rPr>
                <w:b/>
                <w:sz w:val="20"/>
                <w:szCs w:val="20"/>
              </w:rPr>
              <w:t>Unlock Scenario Preparation.</w:t>
            </w:r>
            <w:r>
              <w:rPr>
                <w:sz w:val="20"/>
                <w:szCs w:val="20"/>
              </w:rPr>
              <w:t xml:space="preserve">  When pressed, this button unlocks the scenario, returning to Scenario Preparation.  Any simulation results are lost.  </w:t>
            </w:r>
          </w:p>
        </w:tc>
      </w:tr>
      <w:tr w:rsidR="009C2DB2" w:rsidRPr="00F7118A" w14:paraId="3AE6B892" w14:textId="77777777" w:rsidTr="00874A3B">
        <w:trPr>
          <w:cantSplit/>
        </w:trPr>
        <w:tc>
          <w:tcPr>
            <w:tcW w:w="2718" w:type="dxa"/>
          </w:tcPr>
          <w:p w14:paraId="0BF251A5" w14:textId="4B5D630E" w:rsidR="009C2DB2" w:rsidRDefault="009C2DB2" w:rsidP="00874A3B">
            <w:pPr>
              <w:rPr>
                <w:noProof/>
              </w:rPr>
            </w:pPr>
            <w:r>
              <w:rPr>
                <w:noProof/>
              </w:rPr>
              <w:drawing>
                <wp:inline distT="0" distB="0" distL="0" distR="0" wp14:anchorId="58ADEAF9" wp14:editId="231C38F6">
                  <wp:extent cx="22860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09550"/>
                          </a:xfrm>
                          <a:prstGeom prst="rect">
                            <a:avLst/>
                          </a:prstGeom>
                        </pic:spPr>
                      </pic:pic>
                    </a:graphicData>
                  </a:graphic>
                </wp:inline>
              </w:drawing>
            </w:r>
          </w:p>
        </w:tc>
        <w:tc>
          <w:tcPr>
            <w:tcW w:w="7218" w:type="dxa"/>
          </w:tcPr>
          <w:p w14:paraId="6A32D372" w14:textId="0554BA85" w:rsidR="009C2DB2" w:rsidRPr="009C2DB2" w:rsidRDefault="009C2DB2" w:rsidP="009C2DB2">
            <w:pPr>
              <w:rPr>
                <w:sz w:val="20"/>
                <w:szCs w:val="20"/>
              </w:rPr>
            </w:pPr>
            <w:r w:rsidRPr="009C2DB2">
              <w:rPr>
                <w:b/>
                <w:sz w:val="20"/>
                <w:szCs w:val="20"/>
              </w:rPr>
              <w:t>Run Simulation</w:t>
            </w:r>
            <w:r>
              <w:rPr>
                <w:b/>
                <w:sz w:val="20"/>
                <w:szCs w:val="20"/>
              </w:rPr>
              <w:t xml:space="preserve">.  </w:t>
            </w:r>
            <w:r>
              <w:rPr>
                <w:sz w:val="20"/>
                <w:szCs w:val="20"/>
              </w:rPr>
              <w:t xml:space="preserve">When pressed, the simulation begins to run.  Time for the interval indicated in the </w:t>
            </w:r>
            <w:r>
              <w:rPr>
                <w:b/>
                <w:sz w:val="20"/>
                <w:szCs w:val="20"/>
              </w:rPr>
              <w:t>Duration of Run</w:t>
            </w:r>
            <w:r>
              <w:rPr>
                <w:sz w:val="20"/>
                <w:szCs w:val="20"/>
              </w:rPr>
              <w:t xml:space="preserve"> pull-down.</w:t>
            </w:r>
          </w:p>
        </w:tc>
      </w:tr>
      <w:tr w:rsidR="009C2DB2" w:rsidRPr="00F7118A" w14:paraId="63543E25" w14:textId="77777777" w:rsidTr="00874A3B">
        <w:trPr>
          <w:cantSplit/>
        </w:trPr>
        <w:tc>
          <w:tcPr>
            <w:tcW w:w="2718" w:type="dxa"/>
          </w:tcPr>
          <w:p w14:paraId="6C2B6FBC" w14:textId="51BFF5C5" w:rsidR="009C2DB2" w:rsidRDefault="009C2DB2" w:rsidP="00874A3B">
            <w:pPr>
              <w:rPr>
                <w:noProof/>
              </w:rPr>
            </w:pPr>
            <w:r>
              <w:rPr>
                <w:noProof/>
              </w:rPr>
              <w:drawing>
                <wp:inline distT="0" distB="0" distL="0" distR="0" wp14:anchorId="4C446BA5" wp14:editId="77E2740D">
                  <wp:extent cx="228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247650"/>
                          </a:xfrm>
                          <a:prstGeom prst="rect">
                            <a:avLst/>
                          </a:prstGeom>
                        </pic:spPr>
                      </pic:pic>
                    </a:graphicData>
                  </a:graphic>
                </wp:inline>
              </w:drawing>
            </w:r>
          </w:p>
        </w:tc>
        <w:tc>
          <w:tcPr>
            <w:tcW w:w="7218" w:type="dxa"/>
          </w:tcPr>
          <w:p w14:paraId="596A6FEA" w14:textId="501A47B0" w:rsidR="009C2DB2" w:rsidRPr="009C2DB2" w:rsidRDefault="009C2DB2" w:rsidP="009C2DB2">
            <w:pPr>
              <w:rPr>
                <w:sz w:val="20"/>
                <w:szCs w:val="20"/>
              </w:rPr>
            </w:pPr>
            <w:r>
              <w:rPr>
                <w:b/>
                <w:sz w:val="20"/>
                <w:szCs w:val="20"/>
              </w:rPr>
              <w:t>Pause Simulation.</w:t>
            </w:r>
            <w:r>
              <w:rPr>
                <w:sz w:val="20"/>
                <w:szCs w:val="20"/>
              </w:rPr>
              <w:t xml:space="preserve">  While time is advancing, the </w:t>
            </w:r>
            <w:r>
              <w:rPr>
                <w:b/>
                <w:sz w:val="20"/>
                <w:szCs w:val="20"/>
              </w:rPr>
              <w:t>Run Simulation</w:t>
            </w:r>
            <w:r>
              <w:rPr>
                <w:sz w:val="20"/>
                <w:szCs w:val="20"/>
              </w:rPr>
              <w:t xml:space="preserve"> button turns into a pause button.  When pressed, the simulation will pause.</w:t>
            </w:r>
          </w:p>
        </w:tc>
      </w:tr>
      <w:tr w:rsidR="009C2DB2" w:rsidRPr="00F7118A" w14:paraId="4451F0C7" w14:textId="77777777" w:rsidTr="00874A3B">
        <w:trPr>
          <w:cantSplit/>
        </w:trPr>
        <w:tc>
          <w:tcPr>
            <w:tcW w:w="2718" w:type="dxa"/>
          </w:tcPr>
          <w:p w14:paraId="4A31ECD3" w14:textId="1BBEB36C" w:rsidR="009C2DB2" w:rsidRDefault="009C2DB2" w:rsidP="00874A3B">
            <w:pPr>
              <w:rPr>
                <w:noProof/>
              </w:rPr>
            </w:pPr>
            <w:r>
              <w:rPr>
                <w:noProof/>
              </w:rPr>
              <w:drawing>
                <wp:inline distT="0" distB="0" distL="0" distR="0" wp14:anchorId="7DF60A13" wp14:editId="62ED84EB">
                  <wp:extent cx="2667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 cy="266700"/>
                          </a:xfrm>
                          <a:prstGeom prst="rect">
                            <a:avLst/>
                          </a:prstGeom>
                        </pic:spPr>
                      </pic:pic>
                    </a:graphicData>
                  </a:graphic>
                </wp:inline>
              </w:drawing>
            </w:r>
          </w:p>
        </w:tc>
        <w:tc>
          <w:tcPr>
            <w:tcW w:w="7218" w:type="dxa"/>
          </w:tcPr>
          <w:p w14:paraId="78573324" w14:textId="529A6A16" w:rsidR="009C2DB2" w:rsidRPr="004A288A" w:rsidRDefault="004A288A" w:rsidP="009C2DB2">
            <w:pPr>
              <w:rPr>
                <w:sz w:val="20"/>
                <w:szCs w:val="20"/>
              </w:rPr>
            </w:pPr>
            <w:r>
              <w:rPr>
                <w:b/>
                <w:sz w:val="20"/>
                <w:szCs w:val="20"/>
              </w:rPr>
              <w:t>Leave Snapshot Mode</w:t>
            </w:r>
            <w:r>
              <w:rPr>
                <w:sz w:val="20"/>
                <w:szCs w:val="20"/>
              </w:rPr>
              <w:t xml:space="preserve">.  While in snapshot mode, the </w:t>
            </w:r>
            <w:r>
              <w:rPr>
                <w:b/>
                <w:sz w:val="20"/>
                <w:szCs w:val="20"/>
              </w:rPr>
              <w:t>Run Simulation</w:t>
            </w:r>
            <w:r>
              <w:rPr>
                <w:sz w:val="20"/>
                <w:szCs w:val="20"/>
              </w:rPr>
              <w:t xml:space="preserve"> button turns into a rewind button.  When pressed, the simulation will pause at the time of the currently selected snapshot.  Changes can then be made and time can be advanced; however, any simulation results later than the selected time will be lost.</w:t>
            </w:r>
          </w:p>
        </w:tc>
      </w:tr>
      <w:tr w:rsidR="004A288A" w:rsidRPr="00F7118A" w14:paraId="22C983E6" w14:textId="77777777" w:rsidTr="00874A3B">
        <w:trPr>
          <w:cantSplit/>
        </w:trPr>
        <w:tc>
          <w:tcPr>
            <w:tcW w:w="2718" w:type="dxa"/>
          </w:tcPr>
          <w:p w14:paraId="250FFF76" w14:textId="4616011C" w:rsidR="004A288A" w:rsidRDefault="004F6E48" w:rsidP="00874A3B">
            <w:pPr>
              <w:rPr>
                <w:noProof/>
              </w:rPr>
            </w:pPr>
            <w:r>
              <w:rPr>
                <w:noProof/>
              </w:rPr>
              <w:drawing>
                <wp:inline distT="0" distB="0" distL="0" distR="0" wp14:anchorId="55356EB4" wp14:editId="7DE4DFEE">
                  <wp:extent cx="895350" cy="28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95350" cy="285750"/>
                          </a:xfrm>
                          <a:prstGeom prst="rect">
                            <a:avLst/>
                          </a:prstGeom>
                        </pic:spPr>
                      </pic:pic>
                    </a:graphicData>
                  </a:graphic>
                </wp:inline>
              </w:drawing>
            </w:r>
          </w:p>
        </w:tc>
        <w:tc>
          <w:tcPr>
            <w:tcW w:w="7218" w:type="dxa"/>
          </w:tcPr>
          <w:p w14:paraId="71C80DE2" w14:textId="50AAF391" w:rsidR="004A288A" w:rsidRPr="004F6E48" w:rsidRDefault="004F6E48" w:rsidP="009C2DB2">
            <w:pPr>
              <w:rPr>
                <w:sz w:val="20"/>
                <w:szCs w:val="20"/>
              </w:rPr>
            </w:pPr>
            <w:r w:rsidRPr="004F6E48">
              <w:rPr>
                <w:b/>
                <w:sz w:val="20"/>
                <w:szCs w:val="20"/>
              </w:rPr>
              <w:t>Duration of Run.</w:t>
            </w:r>
            <w:r>
              <w:rPr>
                <w:sz w:val="20"/>
                <w:szCs w:val="20"/>
              </w:rPr>
              <w:t xml:space="preserve">  Determines the length of the next time-step.</w:t>
            </w:r>
          </w:p>
        </w:tc>
      </w:tr>
      <w:tr w:rsidR="004A288A" w:rsidRPr="00F7118A" w14:paraId="7E4133B4" w14:textId="77777777" w:rsidTr="00874A3B">
        <w:trPr>
          <w:cantSplit/>
        </w:trPr>
        <w:tc>
          <w:tcPr>
            <w:tcW w:w="2718" w:type="dxa"/>
          </w:tcPr>
          <w:p w14:paraId="2B576C86" w14:textId="7A56BFC3" w:rsidR="004A288A" w:rsidRDefault="004A288A" w:rsidP="00874A3B">
            <w:pPr>
              <w:rPr>
                <w:noProof/>
              </w:rPr>
            </w:pPr>
            <w:r>
              <w:rPr>
                <w:noProof/>
              </w:rPr>
              <w:drawing>
                <wp:inline distT="0" distB="0" distL="0" distR="0" wp14:anchorId="6D07A27C" wp14:editId="58F1589F">
                  <wp:extent cx="93345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33450" cy="238125"/>
                          </a:xfrm>
                          <a:prstGeom prst="rect">
                            <a:avLst/>
                          </a:prstGeom>
                        </pic:spPr>
                      </pic:pic>
                    </a:graphicData>
                  </a:graphic>
                </wp:inline>
              </w:drawing>
            </w:r>
          </w:p>
        </w:tc>
        <w:tc>
          <w:tcPr>
            <w:tcW w:w="7218" w:type="dxa"/>
          </w:tcPr>
          <w:p w14:paraId="53EB2041" w14:textId="4EF19EED" w:rsidR="004A288A" w:rsidRPr="004A288A" w:rsidRDefault="004A288A" w:rsidP="004A288A">
            <w:pPr>
              <w:rPr>
                <w:sz w:val="20"/>
                <w:szCs w:val="20"/>
              </w:rPr>
            </w:pPr>
            <w:r>
              <w:rPr>
                <w:b/>
                <w:sz w:val="20"/>
                <w:szCs w:val="20"/>
              </w:rPr>
              <w:t>VCR Buttons.</w:t>
            </w:r>
            <w:r>
              <w:rPr>
                <w:sz w:val="20"/>
                <w:szCs w:val="20"/>
              </w:rPr>
              <w:t xml:space="preserve">  These buttons are used to step through the available snapshots.  The rightmost button returns the simulation to the latest simulation time, leaving snapshot mode.</w:t>
            </w:r>
          </w:p>
        </w:tc>
      </w:tr>
      <w:tr w:rsidR="009C2DB2" w:rsidRPr="00F7118A" w14:paraId="63BFC8FB" w14:textId="77777777" w:rsidTr="00874A3B">
        <w:trPr>
          <w:cantSplit/>
        </w:trPr>
        <w:tc>
          <w:tcPr>
            <w:tcW w:w="2718" w:type="dxa"/>
          </w:tcPr>
          <w:p w14:paraId="7FE2BEF3" w14:textId="25726640" w:rsidR="009C2DB2" w:rsidRDefault="004A288A" w:rsidP="00874A3B">
            <w:pPr>
              <w:rPr>
                <w:noProof/>
              </w:rPr>
            </w:pPr>
            <w:r>
              <w:rPr>
                <w:noProof/>
              </w:rPr>
              <w:drawing>
                <wp:inline distT="0" distB="0" distL="0" distR="0" wp14:anchorId="30C95C06" wp14:editId="37DC238D">
                  <wp:extent cx="87630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76300" cy="276225"/>
                          </a:xfrm>
                          <a:prstGeom prst="rect">
                            <a:avLst/>
                          </a:prstGeom>
                        </pic:spPr>
                      </pic:pic>
                    </a:graphicData>
                  </a:graphic>
                </wp:inline>
              </w:drawing>
            </w:r>
          </w:p>
        </w:tc>
        <w:tc>
          <w:tcPr>
            <w:tcW w:w="7218" w:type="dxa"/>
          </w:tcPr>
          <w:p w14:paraId="38C474C0" w14:textId="77777777" w:rsidR="009C2DB2" w:rsidRPr="009C2DB2" w:rsidRDefault="009C2DB2" w:rsidP="00874A3B">
            <w:pPr>
              <w:rPr>
                <w:sz w:val="20"/>
                <w:szCs w:val="20"/>
              </w:rPr>
            </w:pPr>
            <w:r>
              <w:rPr>
                <w:sz w:val="20"/>
                <w:szCs w:val="20"/>
              </w:rPr>
              <w:t>The toolbar always shows the current simulation state.</w:t>
            </w:r>
          </w:p>
        </w:tc>
      </w:tr>
      <w:tr w:rsidR="009C2DB2" w:rsidRPr="00F7118A" w14:paraId="50A59426" w14:textId="77777777" w:rsidTr="00874A3B">
        <w:trPr>
          <w:cantSplit/>
        </w:trPr>
        <w:tc>
          <w:tcPr>
            <w:tcW w:w="2718" w:type="dxa"/>
          </w:tcPr>
          <w:p w14:paraId="4F8E4037" w14:textId="3AE166D5" w:rsidR="009C2DB2" w:rsidRDefault="004A288A" w:rsidP="00874A3B">
            <w:pPr>
              <w:rPr>
                <w:noProof/>
              </w:rPr>
            </w:pPr>
            <w:r>
              <w:rPr>
                <w:noProof/>
              </w:rPr>
              <w:lastRenderedPageBreak/>
              <w:drawing>
                <wp:inline distT="0" distB="0" distL="0" distR="0" wp14:anchorId="7432BADD" wp14:editId="5937A70C">
                  <wp:extent cx="219075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90750" cy="266700"/>
                          </a:xfrm>
                          <a:prstGeom prst="rect">
                            <a:avLst/>
                          </a:prstGeom>
                        </pic:spPr>
                      </pic:pic>
                    </a:graphicData>
                  </a:graphic>
                </wp:inline>
              </w:drawing>
            </w:r>
          </w:p>
        </w:tc>
        <w:tc>
          <w:tcPr>
            <w:tcW w:w="7218" w:type="dxa"/>
          </w:tcPr>
          <w:p w14:paraId="1F426190" w14:textId="47104D74" w:rsidR="009C2DB2" w:rsidRPr="009C2DB2" w:rsidRDefault="009C2DB2" w:rsidP="004A288A">
            <w:pPr>
              <w:rPr>
                <w:sz w:val="20"/>
                <w:szCs w:val="20"/>
              </w:rPr>
            </w:pPr>
            <w:r>
              <w:rPr>
                <w:sz w:val="20"/>
                <w:szCs w:val="20"/>
              </w:rPr>
              <w:t xml:space="preserve">The toolbar always shows the current simulation time.  </w:t>
            </w:r>
          </w:p>
        </w:tc>
      </w:tr>
    </w:tbl>
    <w:p w14:paraId="3BCC97C4" w14:textId="77777777" w:rsidR="009C2DB2" w:rsidRPr="009C2DB2" w:rsidRDefault="009C2DB2" w:rsidP="009C2DB2"/>
    <w:p w14:paraId="2E74E1BA" w14:textId="669E514C" w:rsidR="00EB0745" w:rsidRDefault="00EB0745" w:rsidP="00A201E3">
      <w:pPr>
        <w:pStyle w:val="Heading3"/>
        <w:pageBreakBefore/>
      </w:pPr>
      <w:bookmarkStart w:id="172" w:name="_Ref315087224"/>
      <w:bookmarkStart w:id="173" w:name="_Toc315087362"/>
      <w:r>
        <w:lastRenderedPageBreak/>
        <w:t>The Command Line</w:t>
      </w:r>
      <w:bookmarkEnd w:id="172"/>
      <w:bookmarkEnd w:id="173"/>
    </w:p>
    <w:p w14:paraId="494ECF87" w14:textId="77777777" w:rsidR="004F6E48" w:rsidRDefault="004F6E48" w:rsidP="004F6E48"/>
    <w:p w14:paraId="6F7C3D51" w14:textId="0B0D25E2" w:rsidR="004F6E48" w:rsidRPr="004F6E48" w:rsidRDefault="004F6E48" w:rsidP="004F6E48">
      <w:r>
        <w:t xml:space="preserve">The Athena Command Line allows the user to enter executive commands interactively; see Section </w:t>
      </w:r>
      <w:r>
        <w:fldChar w:fldCharType="begin"/>
      </w:r>
      <w:r>
        <w:instrText xml:space="preserve"> REF _Ref314643698 \r \h </w:instrText>
      </w:r>
      <w:r>
        <w:fldChar w:fldCharType="separate"/>
      </w:r>
      <w:r>
        <w:t>10.7</w:t>
      </w:r>
      <w:r>
        <w:fldChar w:fldCharType="end"/>
      </w:r>
      <w:r>
        <w:t xml:space="preserve"> for more information about executive commands.  For example, the </w:t>
      </w:r>
      <w:r>
        <w:rPr>
          <w:b/>
        </w:rPr>
        <w:t>=</w:t>
      </w:r>
      <w:r>
        <w:t xml:space="preserve"> command can be used as a calculator:</w:t>
      </w:r>
    </w:p>
    <w:p w14:paraId="5356D838" w14:textId="77777777" w:rsidR="004F6E48" w:rsidRDefault="004F6E48" w:rsidP="004F6E48"/>
    <w:p w14:paraId="45B1ABFE" w14:textId="4A82EB7A" w:rsidR="004F6E48" w:rsidRDefault="004F6E48" w:rsidP="0023673D">
      <w:pPr>
        <w:jc w:val="center"/>
      </w:pPr>
      <w:r>
        <w:rPr>
          <w:noProof/>
        </w:rPr>
        <w:drawing>
          <wp:inline distT="0" distB="0" distL="0" distR="0" wp14:anchorId="1B9090F9" wp14:editId="14165848">
            <wp:extent cx="5943600" cy="6845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84530"/>
                    </a:xfrm>
                    <a:prstGeom prst="rect">
                      <a:avLst/>
                    </a:prstGeom>
                  </pic:spPr>
                </pic:pic>
              </a:graphicData>
            </a:graphic>
          </wp:inline>
        </w:drawing>
      </w:r>
    </w:p>
    <w:p w14:paraId="384581FF" w14:textId="77777777" w:rsidR="004F6E48" w:rsidRDefault="004F6E48" w:rsidP="004F6E48"/>
    <w:p w14:paraId="5D98E42F" w14:textId="7E4855D6" w:rsidR="004F6E48" w:rsidRDefault="004F6E48" w:rsidP="004F6E48">
      <w:r>
        <w:t xml:space="preserve">The Command Line is not visible initially; to make it visible, select </w:t>
      </w:r>
      <w:r>
        <w:rPr>
          <w:b/>
        </w:rPr>
        <w:t>View/Command Line</w:t>
      </w:r>
      <w:r>
        <w:t xml:space="preserve"> from the menu.</w:t>
      </w:r>
    </w:p>
    <w:p w14:paraId="1272F5D8" w14:textId="77777777" w:rsidR="004F6E48" w:rsidRDefault="004F6E48" w:rsidP="004F6E48"/>
    <w:p w14:paraId="5F4E0F6C" w14:textId="6DB2908A" w:rsidR="004F6E48" w:rsidRDefault="004F6E48" w:rsidP="004F6E48">
      <w:r>
        <w:t>While the cursor is in the Command Line, the up and down cursor keys can be used to step through and select previously entered commands.</w:t>
      </w:r>
    </w:p>
    <w:p w14:paraId="765FF365" w14:textId="77777777" w:rsidR="004F6E48" w:rsidRDefault="004F6E48" w:rsidP="004F6E48"/>
    <w:p w14:paraId="07987D86" w14:textId="7045D1AC" w:rsidR="000F602B" w:rsidRDefault="004F6E48" w:rsidP="000F602B">
      <w:r>
        <w:t xml:space="preserve">By default, the Command Line retains 500 lines of output; this output can be browsed using the scrollbar, and can be saved to disk by selecting </w:t>
      </w:r>
      <w:r>
        <w:rPr>
          <w:b/>
        </w:rPr>
        <w:t>File/Save CLI Scrollback Buffer…</w:t>
      </w:r>
      <w:r>
        <w:t xml:space="preserve"> from the menu.</w:t>
      </w:r>
    </w:p>
    <w:p w14:paraId="123A809B" w14:textId="77777777" w:rsidR="000F602B" w:rsidRDefault="000F602B" w:rsidP="00A201E3">
      <w:pPr>
        <w:pStyle w:val="Heading3"/>
        <w:pageBreakBefore/>
      </w:pPr>
      <w:bookmarkStart w:id="174" w:name="_Toc315087363"/>
      <w:r>
        <w:lastRenderedPageBreak/>
        <w:t>The Detail Browser</w:t>
      </w:r>
      <w:bookmarkEnd w:id="174"/>
    </w:p>
    <w:p w14:paraId="4189B2F0" w14:textId="77777777" w:rsidR="002B0BC7" w:rsidRDefault="002B0BC7" w:rsidP="002B0BC7"/>
    <w:p w14:paraId="5AA279FA" w14:textId="0DF50405" w:rsidR="002B0BC7" w:rsidRDefault="002B0BC7" w:rsidP="002B0BC7">
      <w:r>
        <w:t xml:space="preserve">The </w:t>
      </w:r>
      <w:r>
        <w:rPr>
          <w:b/>
        </w:rPr>
        <w:t>Detail Browser</w:t>
      </w:r>
      <w:r>
        <w:t xml:space="preserve">, contained on the </w:t>
      </w:r>
      <w:r>
        <w:rPr>
          <w:b/>
        </w:rPr>
        <w:t>Detail</w:t>
      </w:r>
      <w:r>
        <w:t xml:space="preserve"> tab in the main window, is the central part of the Athena user interface.  It is the primary spot for viewing the scenario and the results.</w:t>
      </w:r>
    </w:p>
    <w:p w14:paraId="2D134588" w14:textId="77777777" w:rsidR="00A201E3" w:rsidRDefault="00A201E3" w:rsidP="002B0BC7"/>
    <w:p w14:paraId="575F2CD9" w14:textId="74B833FA" w:rsidR="00A201E3" w:rsidRDefault="00A201E3" w:rsidP="0023673D">
      <w:pPr>
        <w:jc w:val="center"/>
      </w:pPr>
      <w:r>
        <w:rPr>
          <w:noProof/>
        </w:rPr>
        <w:drawing>
          <wp:inline distT="0" distB="0" distL="0" distR="0" wp14:anchorId="59AEEEBC" wp14:editId="27099850">
            <wp:extent cx="5943600" cy="26898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89860"/>
                    </a:xfrm>
                    <a:prstGeom prst="rect">
                      <a:avLst/>
                    </a:prstGeom>
                  </pic:spPr>
                </pic:pic>
              </a:graphicData>
            </a:graphic>
          </wp:inline>
        </w:drawing>
      </w:r>
    </w:p>
    <w:p w14:paraId="0E527F94" w14:textId="77777777" w:rsidR="002B0BC7" w:rsidRDefault="002B0BC7" w:rsidP="002B0BC7"/>
    <w:p w14:paraId="0BA7F096" w14:textId="530B3C29" w:rsidR="002B0BC7" w:rsidRDefault="002B0BC7" w:rsidP="002B0BC7">
      <w:r>
        <w:t xml:space="preserve">In form, the </w:t>
      </w:r>
      <w:r>
        <w:rPr>
          <w:b/>
        </w:rPr>
        <w:t>Detail Browser</w:t>
      </w:r>
      <w:r>
        <w:t xml:space="preserve"> looks much like a web browser.  It displays pages of HTML-formatted data, each of which has its own URL.  The user can navigate the data by clicking on links and by use of the back and forward buttons, and by entering specific URLs into the browser’s address bar.  However, the </w:t>
      </w:r>
      <w:r>
        <w:rPr>
          <w:b/>
        </w:rPr>
        <w:t>Detail Browser</w:t>
      </w:r>
      <w:r>
        <w:t xml:space="preserve"> does not implement true web access: it will only display data from within the application, not data from external web pages.</w:t>
      </w:r>
    </w:p>
    <w:p w14:paraId="30F7F597" w14:textId="77777777" w:rsidR="002962B6" w:rsidRDefault="002962B6" w:rsidP="002B0BC7"/>
    <w:p w14:paraId="33957EB1" w14:textId="6A848FC7" w:rsidR="002962B6" w:rsidRDefault="002962B6" w:rsidP="002B0BC7">
      <w:r>
        <w:t xml:space="preserve">The </w:t>
      </w:r>
      <w:r>
        <w:rPr>
          <w:b/>
        </w:rPr>
        <w:t>Browser</w:t>
      </w:r>
      <w:r>
        <w:t xml:space="preserve"> has several distinctive parts:</w:t>
      </w:r>
    </w:p>
    <w:p w14:paraId="705E3E2F" w14:textId="77777777" w:rsidR="002962B6" w:rsidRDefault="002962B6" w:rsidP="002B0BC7"/>
    <w:p w14:paraId="7A8CA51F" w14:textId="36A294D5" w:rsidR="002962B6" w:rsidRDefault="002962B6" w:rsidP="002033A9">
      <w:pPr>
        <w:pStyle w:val="ListParagraph"/>
        <w:numPr>
          <w:ilvl w:val="0"/>
          <w:numId w:val="58"/>
        </w:numPr>
      </w:pPr>
      <w:r>
        <w:t>The Sidebar, which provides quick links to many of the available pages.</w:t>
      </w:r>
    </w:p>
    <w:p w14:paraId="65BA4980" w14:textId="78391E3F" w:rsidR="002962B6" w:rsidRDefault="002962B6" w:rsidP="002033A9">
      <w:pPr>
        <w:pStyle w:val="ListParagraph"/>
        <w:numPr>
          <w:ilvl w:val="0"/>
          <w:numId w:val="58"/>
        </w:numPr>
      </w:pPr>
      <w:r>
        <w:t>The toolbar, which provides the usual back, forward, home, and reload buttons, the address bar, and a search box.</w:t>
      </w:r>
    </w:p>
    <w:p w14:paraId="16348759" w14:textId="371BD4A0" w:rsidR="002962B6" w:rsidRDefault="002962B6" w:rsidP="002033A9">
      <w:pPr>
        <w:pStyle w:val="ListParagraph"/>
        <w:numPr>
          <w:ilvl w:val="0"/>
          <w:numId w:val="58"/>
        </w:numPr>
      </w:pPr>
      <w:r>
        <w:t>The data pane, in which data pages are displayed.</w:t>
      </w:r>
    </w:p>
    <w:p w14:paraId="4EBF3505" w14:textId="77777777" w:rsidR="002962B6" w:rsidRDefault="002962B6" w:rsidP="002962B6"/>
    <w:p w14:paraId="1A8DE671" w14:textId="3AD46EA2" w:rsidR="002962B6" w:rsidRPr="002962B6" w:rsidRDefault="002962B6" w:rsidP="002962B6">
      <w:r>
        <w:t xml:space="preserve">By selecting </w:t>
      </w:r>
      <w:r>
        <w:rPr>
          <w:b/>
        </w:rPr>
        <w:t>File/New Detail Browser…</w:t>
      </w:r>
      <w:r>
        <w:t xml:space="preserve"> from the menu, the user can pop up a window containing only a </w:t>
      </w:r>
      <w:r>
        <w:rPr>
          <w:b/>
        </w:rPr>
        <w:t>Detail Browser</w:t>
      </w:r>
      <w:r>
        <w:t>; in this way it is possible to look at two pages at the same time, or to look at a page while using some other portion of the user interface.</w:t>
      </w:r>
    </w:p>
    <w:p w14:paraId="424A4A94" w14:textId="77777777" w:rsidR="002962B6" w:rsidRDefault="002962B6" w:rsidP="002962B6"/>
    <w:p w14:paraId="7E327D00" w14:textId="4D626F6F" w:rsidR="002962B6" w:rsidRDefault="002962B6" w:rsidP="002962B6">
      <w:pPr>
        <w:pStyle w:val="Heading4"/>
      </w:pPr>
      <w:r>
        <w:t>Detail Browser Sidebar</w:t>
      </w:r>
    </w:p>
    <w:p w14:paraId="38987F8F" w14:textId="77777777" w:rsidR="002962B6" w:rsidRDefault="002962B6" w:rsidP="002962B6"/>
    <w:p w14:paraId="4DB4C95D" w14:textId="77777777" w:rsidR="002962B6" w:rsidRDefault="002962B6" w:rsidP="002962B6">
      <w:r>
        <w:t xml:space="preserve">The Sidebar has two tabs: the Objects tab and the “?” or Help tab.  The Objects tab contains a tree of simulation objects and other topics for which pages exist.  Selecting an entry in the tree </w:t>
      </w:r>
      <w:r>
        <w:lastRenderedPageBreak/>
        <w:t>displays the related page in the data pane.  Note that the data available for an entry often depends on the state of the simulation.</w:t>
      </w:r>
    </w:p>
    <w:p w14:paraId="612EF4BC" w14:textId="77777777" w:rsidR="002962B6" w:rsidRDefault="002962B6" w:rsidP="002962B6"/>
    <w:p w14:paraId="5459D109" w14:textId="191903EF" w:rsidR="002962B6" w:rsidRDefault="002962B6" w:rsidP="002962B6">
      <w:r>
        <w:t>The “?” tab includes a tree of all of the topics in the on-line help.  Selecting a topic displays the help page in the browser.</w:t>
      </w:r>
    </w:p>
    <w:p w14:paraId="0F67B860" w14:textId="77777777" w:rsidR="002962B6" w:rsidRDefault="002962B6" w:rsidP="002962B6"/>
    <w:p w14:paraId="6FB8B61F" w14:textId="199E2DB7" w:rsidR="002962B6" w:rsidRDefault="002962B6" w:rsidP="002962B6">
      <w:pPr>
        <w:pStyle w:val="Heading4"/>
      </w:pPr>
      <w:r>
        <w:t>Detail Browser Search Box</w:t>
      </w:r>
    </w:p>
    <w:p w14:paraId="37AD979D" w14:textId="77777777" w:rsidR="002962B6" w:rsidRDefault="002962B6" w:rsidP="002962B6"/>
    <w:p w14:paraId="02DAE392" w14:textId="04E25C66" w:rsidR="008046A9" w:rsidRDefault="002962B6" w:rsidP="002962B6">
      <w:r>
        <w:t>The Search Box provides an easy way to search the on-line help for information about a particular topic.  Unfortunately, it does not search any of the rest of pages available in the browser.  To search for a topic, enter a string in the search box.  The usual operators are available; for example, enclose a phrase in double-quotes to get an exact match.</w:t>
      </w:r>
    </w:p>
    <w:p w14:paraId="7AFF6DEC" w14:textId="77777777" w:rsidR="0051407F" w:rsidRDefault="0051407F" w:rsidP="002962B6"/>
    <w:p w14:paraId="2258F7BC" w14:textId="79BBB48E" w:rsidR="008046A9" w:rsidRDefault="008046A9" w:rsidP="008046A9">
      <w:pPr>
        <w:pStyle w:val="Heading4"/>
      </w:pPr>
      <w:r>
        <w:t>Context Menu</w:t>
      </w:r>
    </w:p>
    <w:p w14:paraId="5D7557F2" w14:textId="77777777" w:rsidR="008046A9" w:rsidRDefault="008046A9" w:rsidP="008046A9"/>
    <w:p w14:paraId="310A9D07" w14:textId="782C5C93" w:rsidR="008046A9" w:rsidRDefault="008046A9" w:rsidP="008046A9">
      <w:r>
        <w:t xml:space="preserve">Right-clicking on the data pane pops up the </w:t>
      </w:r>
      <w:r>
        <w:rPr>
          <w:b/>
        </w:rPr>
        <w:t>Detail Browser</w:t>
      </w:r>
      <w:r>
        <w:t>’s context menu, which contains the following items:</w:t>
      </w:r>
    </w:p>
    <w:p w14:paraId="2F6CB36E" w14:textId="77777777" w:rsidR="008046A9" w:rsidRDefault="008046A9" w:rsidP="008046A9"/>
    <w:p w14:paraId="58E86208" w14:textId="7A12A285" w:rsidR="008046A9" w:rsidRDefault="008046A9" w:rsidP="008046A9">
      <w:pPr>
        <w:pStyle w:val="term"/>
      </w:pPr>
      <w:r>
        <w:t>Save to Disk…</w:t>
      </w:r>
    </w:p>
    <w:p w14:paraId="37F1B7E3" w14:textId="56E33A71" w:rsidR="008046A9" w:rsidRDefault="008046A9" w:rsidP="008046A9">
      <w:pPr>
        <w:pStyle w:val="termdef"/>
      </w:pPr>
      <w:r>
        <w:t>Saves the currently displayed page to disk as an HTML file.</w:t>
      </w:r>
    </w:p>
    <w:p w14:paraId="4F2844C6" w14:textId="77777777" w:rsidR="008046A9" w:rsidRDefault="008046A9" w:rsidP="008046A9">
      <w:pPr>
        <w:pStyle w:val="termdef"/>
      </w:pPr>
    </w:p>
    <w:p w14:paraId="6645EB13" w14:textId="4ADC4DDA" w:rsidR="008046A9" w:rsidRDefault="008046A9" w:rsidP="008046A9">
      <w:pPr>
        <w:pStyle w:val="term"/>
        <w:rPr>
          <w:b w:val="0"/>
        </w:rPr>
      </w:pPr>
      <w:r>
        <w:t>View in System Web Browser…</w:t>
      </w:r>
    </w:p>
    <w:p w14:paraId="00A3768C" w14:textId="2F1A5ACE" w:rsidR="008046A9" w:rsidRDefault="008046A9" w:rsidP="008046A9">
      <w:pPr>
        <w:pStyle w:val="termdef"/>
      </w:pPr>
      <w:r>
        <w:t>Saves the currently displayed page to disk as an HTML file, and displays it in the system’s default web browser.  This can be a convenient way to print a browser page.</w:t>
      </w:r>
    </w:p>
    <w:p w14:paraId="2178B73D" w14:textId="77777777" w:rsidR="008046A9" w:rsidRDefault="008046A9" w:rsidP="008046A9">
      <w:pPr>
        <w:pStyle w:val="termdef"/>
      </w:pPr>
    </w:p>
    <w:p w14:paraId="211A5ACB" w14:textId="6C6D0DFD" w:rsidR="008046A9" w:rsidRDefault="008046A9" w:rsidP="008046A9">
      <w:pPr>
        <w:pStyle w:val="term"/>
        <w:rPr>
          <w:b w:val="0"/>
        </w:rPr>
      </w:pPr>
      <w:r>
        <w:t>View Source…</w:t>
      </w:r>
    </w:p>
    <w:p w14:paraId="2EBEA6B6" w14:textId="630E5B13" w:rsidR="008046A9" w:rsidRDefault="008046A9" w:rsidP="008046A9">
      <w:pPr>
        <w:pStyle w:val="termdef"/>
      </w:pPr>
      <w:r>
        <w:t>Displays the HTML source in a pop-up window.</w:t>
      </w:r>
    </w:p>
    <w:p w14:paraId="0E3E2A57" w14:textId="77777777" w:rsidR="00AB418D" w:rsidRDefault="00AB418D" w:rsidP="008046A9">
      <w:pPr>
        <w:pStyle w:val="termdef"/>
      </w:pPr>
    </w:p>
    <w:p w14:paraId="01EAF4BF" w14:textId="23D472CB" w:rsidR="00AB418D" w:rsidRDefault="00AB418D" w:rsidP="00AB418D">
      <w:pPr>
        <w:pStyle w:val="Heading4"/>
        <w:rPr>
          <w:b w:val="0"/>
        </w:rPr>
      </w:pPr>
      <w:r>
        <w:t>Useful URLs</w:t>
      </w:r>
    </w:p>
    <w:p w14:paraId="28449A3B" w14:textId="77777777" w:rsidR="00AB418D" w:rsidRDefault="00AB418D" w:rsidP="00AB418D"/>
    <w:p w14:paraId="240621E0" w14:textId="4B1DED61" w:rsidR="00AB418D" w:rsidRDefault="00AB418D" w:rsidP="00AB418D">
      <w:r>
        <w:t>Most of the pages of interest are included in the Sidebar.  However, there are some URLs which are not, or which are otherwise useful to know.</w:t>
      </w:r>
    </w:p>
    <w:p w14:paraId="1A4E5BA1" w14:textId="77777777" w:rsidR="00AB418D" w:rsidRDefault="00AB418D" w:rsidP="00AB418D"/>
    <w:p w14:paraId="56287D6D" w14:textId="6E6BEFA7" w:rsidR="00AB418D" w:rsidRPr="00AB418D" w:rsidRDefault="00AB418D" w:rsidP="00AB418D">
      <w:pPr>
        <w:pStyle w:val="term"/>
        <w:rPr>
          <w:rFonts w:ascii="Courier New" w:hAnsi="Courier New" w:cs="Courier New"/>
        </w:rPr>
      </w:pPr>
      <w:r w:rsidRPr="00AB418D">
        <w:rPr>
          <w:rFonts w:ascii="Courier New" w:hAnsi="Courier New" w:cs="Courier New"/>
        </w:rPr>
        <w:t>my://app</w:t>
      </w:r>
    </w:p>
    <w:p w14:paraId="7028F5D5" w14:textId="16F66E51" w:rsidR="00AB418D" w:rsidRDefault="00AB418D" w:rsidP="00AB418D">
      <w:pPr>
        <w:pStyle w:val="termdef"/>
      </w:pPr>
      <w:r>
        <w:t>This is the application’s home page.</w:t>
      </w:r>
    </w:p>
    <w:p w14:paraId="05C94F5E" w14:textId="77777777" w:rsidR="00AB418D" w:rsidRDefault="00AB418D" w:rsidP="00AB418D">
      <w:pPr>
        <w:pStyle w:val="termdef"/>
      </w:pPr>
    </w:p>
    <w:p w14:paraId="06F2D080" w14:textId="21886528" w:rsidR="00AB418D" w:rsidRPr="00AB418D" w:rsidRDefault="00AB418D" w:rsidP="00AB418D">
      <w:pPr>
        <w:pStyle w:val="term"/>
        <w:rPr>
          <w:rFonts w:ascii="Courier New" w:hAnsi="Courier New" w:cs="Courier New"/>
        </w:rPr>
      </w:pPr>
      <w:r w:rsidRPr="00AB418D">
        <w:rPr>
          <w:rFonts w:ascii="Courier New" w:hAnsi="Courier New" w:cs="Courier New"/>
        </w:rPr>
        <w:t>my://help</w:t>
      </w:r>
    </w:p>
    <w:p w14:paraId="69A607DC" w14:textId="19ACACBC" w:rsidR="00AB418D" w:rsidRDefault="00AB418D" w:rsidP="00AB418D">
      <w:pPr>
        <w:pStyle w:val="termdef"/>
      </w:pPr>
      <w:r>
        <w:t>This is the root of the on-line help tree.</w:t>
      </w:r>
    </w:p>
    <w:p w14:paraId="089D6808" w14:textId="77777777" w:rsidR="00AB418D" w:rsidRDefault="00AB418D" w:rsidP="00AB418D">
      <w:pPr>
        <w:pStyle w:val="termdef"/>
      </w:pPr>
    </w:p>
    <w:p w14:paraId="106B7A1F" w14:textId="60DFE4C6" w:rsidR="00AB418D" w:rsidRPr="00AB418D" w:rsidRDefault="00AB418D" w:rsidP="00AB418D">
      <w:pPr>
        <w:pStyle w:val="term"/>
        <w:rPr>
          <w:rFonts w:ascii="Courier New" w:hAnsi="Courier New" w:cs="Courier New"/>
        </w:rPr>
      </w:pPr>
      <w:r w:rsidRPr="00AB418D">
        <w:rPr>
          <w:rFonts w:ascii="Courier New" w:hAnsi="Courier New" w:cs="Courier New"/>
        </w:rPr>
        <w:lastRenderedPageBreak/>
        <w:t>my://rdb</w:t>
      </w:r>
    </w:p>
    <w:p w14:paraId="3F454E76" w14:textId="4C1041E1" w:rsidR="00AB418D" w:rsidRDefault="00AB418D" w:rsidP="00AB418D">
      <w:pPr>
        <w:pStyle w:val="termdef"/>
      </w:pPr>
      <w:r>
        <w:t>This URL is the root of a tree of pages concerning the schema and content of Athena’s run-time database (RDB).  If you wish to query the RDB or a scenario file directly using SQLite, this is a good place to start exploring.</w:t>
      </w:r>
    </w:p>
    <w:p w14:paraId="797D0406" w14:textId="77777777" w:rsidR="00AB418D" w:rsidRDefault="00AB418D" w:rsidP="00AB418D">
      <w:pPr>
        <w:pStyle w:val="termdef"/>
      </w:pPr>
    </w:p>
    <w:p w14:paraId="26BC3D91" w14:textId="1828652C" w:rsidR="00AB418D" w:rsidRDefault="00AB418D" w:rsidP="00AB418D">
      <w:r>
        <w:t>Adding “</w:t>
      </w:r>
      <w:r w:rsidRPr="00AB418D">
        <w:rPr>
          <w:rFonts w:ascii="Courier New" w:hAnsi="Courier New" w:cs="Courier New"/>
        </w:rPr>
        <w:t>/urlhelp</w:t>
      </w:r>
      <w:r>
        <w:t>” to any of these root URLs brings up a page that describes all of the URLs that can built from that root.  For example, browsing “</w:t>
      </w:r>
      <w:r w:rsidRPr="00AB418D">
        <w:rPr>
          <w:rFonts w:ascii="Courier New" w:hAnsi="Courier New" w:cs="Courier New"/>
        </w:rPr>
        <w:t>my://rdb/urlhelp</w:t>
      </w:r>
      <w:r>
        <w:t>” will tell you that you can type “</w:t>
      </w:r>
      <w:r w:rsidRPr="00AB418D">
        <w:rPr>
          <w:rFonts w:ascii="Courier New" w:hAnsi="Courier New" w:cs="Courier New"/>
        </w:rPr>
        <w:t>my://rdb/schema/civgroups</w:t>
      </w:r>
      <w:r>
        <w:t>” into the address bar to browse the SQL schema of the “</w:t>
      </w:r>
      <w:r w:rsidRPr="00AB418D">
        <w:rPr>
          <w:rFonts w:ascii="Courier New" w:hAnsi="Courier New" w:cs="Courier New"/>
        </w:rPr>
        <w:t>civgroups</w:t>
      </w:r>
      <w:r>
        <w:t>” table.</w:t>
      </w:r>
    </w:p>
    <w:p w14:paraId="596F7050" w14:textId="77777777" w:rsidR="00BE6A0E" w:rsidRDefault="00BE6A0E" w:rsidP="00AB418D"/>
    <w:p w14:paraId="2334A314" w14:textId="287F8598" w:rsidR="00BE6A0E" w:rsidRPr="00BE6A0E" w:rsidRDefault="00BE6A0E" w:rsidP="00AB418D">
      <w:r>
        <w:t xml:space="preserve">The URL of the current page is always displayed in the </w:t>
      </w:r>
      <w:r>
        <w:rPr>
          <w:b/>
        </w:rPr>
        <w:t>Detail Browser</w:t>
      </w:r>
      <w:r>
        <w:t>’s address bar; and when the mouse pointer is over a link, the linked URL will appear momentarily on the window’s status line.</w:t>
      </w:r>
    </w:p>
    <w:p w14:paraId="6ADDA405" w14:textId="77777777" w:rsidR="00AB418D" w:rsidRPr="00AB418D" w:rsidRDefault="00AB418D" w:rsidP="00AB418D"/>
    <w:p w14:paraId="4F7AEB2B" w14:textId="77777777" w:rsidR="000F602B" w:rsidRDefault="000F602B" w:rsidP="00A201E3">
      <w:pPr>
        <w:pStyle w:val="Heading3"/>
        <w:pageBreakBefore/>
      </w:pPr>
      <w:bookmarkStart w:id="175" w:name="_Toc315087364"/>
      <w:bookmarkStart w:id="176" w:name="_Ref315087493"/>
      <w:r>
        <w:lastRenderedPageBreak/>
        <w:t>The Map Browser</w:t>
      </w:r>
      <w:bookmarkEnd w:id="175"/>
      <w:bookmarkEnd w:id="176"/>
    </w:p>
    <w:p w14:paraId="2C5044D0" w14:textId="77777777" w:rsidR="00FA168C" w:rsidRDefault="00FA168C" w:rsidP="00FA168C"/>
    <w:p w14:paraId="1E6C9B35" w14:textId="6EE4F3D8" w:rsidR="00FA168C" w:rsidRDefault="00FA168C" w:rsidP="00FA168C">
      <w:r>
        <w:t xml:space="preserve">The </w:t>
      </w:r>
      <w:r w:rsidRPr="00FA168C">
        <w:t>Map Browser</w:t>
      </w:r>
      <w:r>
        <w:t xml:space="preserve">, contained on the </w:t>
      </w:r>
      <w:r>
        <w:rPr>
          <w:b/>
        </w:rPr>
        <w:t>Map</w:t>
      </w:r>
      <w:r>
        <w:t xml:space="preserve"> tab, is a tool for visualizing the playbox.  It displays neighborhoods, units, and environmental situations; and the neighborhood polygons can be colored to display various neighborhood display variables.</w:t>
      </w:r>
    </w:p>
    <w:p w14:paraId="7708844E" w14:textId="77777777" w:rsidR="00874A3B" w:rsidRDefault="00874A3B" w:rsidP="00FA168C"/>
    <w:p w14:paraId="1CC8AA63" w14:textId="2C5AF107" w:rsidR="00874A3B" w:rsidRDefault="00874A3B" w:rsidP="00874A3B">
      <w:pPr>
        <w:jc w:val="center"/>
      </w:pPr>
      <w:r>
        <w:rPr>
          <w:noProof/>
        </w:rPr>
        <w:drawing>
          <wp:inline distT="0" distB="0" distL="0" distR="0" wp14:anchorId="37DD746F" wp14:editId="1498FE7E">
            <wp:extent cx="5348037" cy="3351668"/>
            <wp:effectExtent l="0" t="0" r="508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52291" cy="3354334"/>
                    </a:xfrm>
                    <a:prstGeom prst="rect">
                      <a:avLst/>
                    </a:prstGeom>
                  </pic:spPr>
                </pic:pic>
              </a:graphicData>
            </a:graphic>
          </wp:inline>
        </w:drawing>
      </w:r>
    </w:p>
    <w:p w14:paraId="1FED550F" w14:textId="77777777" w:rsidR="00FA168C" w:rsidRDefault="00FA168C" w:rsidP="00FA168C"/>
    <w:p w14:paraId="606B85AD" w14:textId="0B8AFD9C" w:rsidR="00FA168C" w:rsidRDefault="00FA168C" w:rsidP="00FA168C">
      <w:pPr>
        <w:pStyle w:val="Heading4"/>
      </w:pPr>
      <w:r>
        <w:t>The Map Proper</w:t>
      </w:r>
    </w:p>
    <w:p w14:paraId="17F42062" w14:textId="77777777" w:rsidR="00FA168C" w:rsidRDefault="00FA168C" w:rsidP="00FA168C"/>
    <w:p w14:paraId="06870CC4" w14:textId="0F4560F6" w:rsidR="00FA168C" w:rsidRDefault="00FA168C" w:rsidP="00FA168C">
      <w:r>
        <w:t xml:space="preserve">The main part of the Map Browser displays the actual map.  By default, this is simply a blank canvas on which neighborhoods can be drawn.  Alternatively, any desired map image can be imported as a map background by selecting </w:t>
      </w:r>
      <w:r>
        <w:rPr>
          <w:b/>
        </w:rPr>
        <w:t>File/Import Map…</w:t>
      </w:r>
      <w:r>
        <w:t xml:space="preserve"> from the menu.</w:t>
      </w:r>
    </w:p>
    <w:p w14:paraId="7ECF2896" w14:textId="167D1F95" w:rsidR="00FA168C" w:rsidRDefault="00FA168C" w:rsidP="00FA168C">
      <w:pPr>
        <w:pStyle w:val="Heading4"/>
      </w:pPr>
      <w:bookmarkStart w:id="177" w:name="_Ref315159221"/>
      <w:r>
        <w:t>Map Reference Strings</w:t>
      </w:r>
      <w:bookmarkEnd w:id="177"/>
    </w:p>
    <w:p w14:paraId="6C551114" w14:textId="77777777" w:rsidR="00FA168C" w:rsidRDefault="00FA168C" w:rsidP="00FA168C"/>
    <w:p w14:paraId="7EDC7590" w14:textId="77777777" w:rsidR="00393D51" w:rsidRDefault="00FA168C" w:rsidP="00FA168C">
      <w:r>
        <w:t xml:space="preserve">Because Athena is designed to use any map image the analyst may have on hand, from a high-quality scan of a printed map to a snapshot of a map hand-drawn on a piece of paper, it cannot assume that maps are properly geo-referenced, and so cannot use geographic coordinates or grid reference strings.  </w:t>
      </w:r>
    </w:p>
    <w:p w14:paraId="3E60FA76" w14:textId="77777777" w:rsidR="00393D51" w:rsidRDefault="00393D51" w:rsidP="00FA168C"/>
    <w:p w14:paraId="29754E0C" w14:textId="28C7FAEE" w:rsidR="00393D51" w:rsidRDefault="00FA168C" w:rsidP="00FA168C">
      <w:r>
        <w:t xml:space="preserve">Instead, Athena uses (X,Y) coordinates in the range 0 to 999 for both axes. The origin is at the upper left; positive X runs from left to right and positive Y from top to bottom.  These coordinates are then mapped to the pixel coordinates of the map, with the map’s longer dimension mapping to the range 0 to 999 and its shorter dimension mapping to a </w:t>
      </w:r>
      <w:r>
        <w:lastRenderedPageBreak/>
        <w:t>proportionally smaller range.</w:t>
      </w:r>
      <w:r w:rsidR="00393D51">
        <w:t xml:space="preserve">  For example, the lower right corner of a map 1000 pixels wide by 500 pixels high would have numeric map coordinates (999,499).</w:t>
      </w:r>
    </w:p>
    <w:p w14:paraId="77B2FE05" w14:textId="77777777" w:rsidR="00393D51" w:rsidRDefault="00393D51" w:rsidP="00FA168C"/>
    <w:p w14:paraId="59315F95" w14:textId="0182F441" w:rsidR="00FA168C" w:rsidRDefault="00393D51" w:rsidP="00FA168C">
      <w:r>
        <w:t xml:space="preserve">These numeric coordinates are used internally; for input and output they are converted into </w:t>
      </w:r>
      <w:r>
        <w:rPr>
          <w:i/>
        </w:rPr>
        <w:t>map reference strings</w:t>
      </w:r>
      <w:r>
        <w:t xml:space="preserve">.  </w:t>
      </w:r>
      <w:r w:rsidR="00FA168C">
        <w:t xml:space="preserve">A map reference string is a six-character string that represents a point on the </w:t>
      </w:r>
      <w:r w:rsidR="00FA168C" w:rsidRPr="00C81FB1">
        <w:rPr>
          <w:i/>
        </w:rPr>
        <w:t>scenario</w:t>
      </w:r>
      <w:r w:rsidR="00FA168C">
        <w:t>'s map. It has the form</w:t>
      </w:r>
      <w:r w:rsidR="00FA168C">
        <w:rPr>
          <w:rStyle w:val="apple-converted-space"/>
          <w:color w:val="000000"/>
          <w:sz w:val="27"/>
          <w:szCs w:val="27"/>
        </w:rPr>
        <w:t> </w:t>
      </w:r>
      <w:r w:rsidR="00FA168C">
        <w:rPr>
          <w:b/>
          <w:bCs/>
          <w:i/>
          <w:iCs/>
        </w:rPr>
        <w:t>AnnAnn</w:t>
      </w:r>
      <w:r w:rsidR="00FA168C">
        <w:rPr>
          <w:rStyle w:val="apple-converted-space"/>
          <w:color w:val="000000"/>
          <w:sz w:val="27"/>
          <w:szCs w:val="27"/>
        </w:rPr>
        <w:t> </w:t>
      </w:r>
      <w:r w:rsidR="00FA168C">
        <w:t>where</w:t>
      </w:r>
      <w:r w:rsidR="00FA168C">
        <w:rPr>
          <w:rStyle w:val="apple-converted-space"/>
          <w:color w:val="000000"/>
          <w:sz w:val="27"/>
          <w:szCs w:val="27"/>
        </w:rPr>
        <w:t> </w:t>
      </w:r>
      <w:r w:rsidR="00FA168C">
        <w:rPr>
          <w:i/>
          <w:iCs/>
        </w:rPr>
        <w:t>A</w:t>
      </w:r>
      <w:r w:rsidR="00FA168C">
        <w:rPr>
          <w:rStyle w:val="apple-converted-space"/>
          <w:color w:val="000000"/>
          <w:sz w:val="27"/>
          <w:szCs w:val="27"/>
        </w:rPr>
        <w:t> </w:t>
      </w:r>
      <w:r w:rsidR="00FA168C">
        <w:t>is a letter from "A" to "K" (excluding "I") and</w:t>
      </w:r>
      <w:r w:rsidR="00FA168C">
        <w:rPr>
          <w:rStyle w:val="apple-converted-space"/>
          <w:color w:val="000000"/>
          <w:sz w:val="27"/>
          <w:szCs w:val="27"/>
        </w:rPr>
        <w:t> </w:t>
      </w:r>
      <w:r w:rsidR="00FA168C">
        <w:rPr>
          <w:i/>
          <w:iCs/>
        </w:rPr>
        <w:t>n</w:t>
      </w:r>
      <w:r w:rsidR="00FA168C">
        <w:rPr>
          <w:rStyle w:val="apple-converted-space"/>
          <w:color w:val="000000"/>
          <w:sz w:val="27"/>
          <w:szCs w:val="27"/>
        </w:rPr>
        <w:t> </w:t>
      </w:r>
      <w:r w:rsidR="00FA168C">
        <w:t>is a digit, "0" to "9".</w:t>
      </w:r>
      <w:r>
        <w:t xml:space="preserve">  Thus, the location </w:t>
      </w:r>
      <w:r w:rsidR="00FA168C">
        <w:t>(123,456) has reference string "B23E56".</w:t>
      </w:r>
    </w:p>
    <w:p w14:paraId="3230A3E4" w14:textId="77777777" w:rsidR="00C21BE4" w:rsidRDefault="00C21BE4" w:rsidP="00FA168C"/>
    <w:p w14:paraId="0F0C3D78" w14:textId="733D1E1D" w:rsidR="00C21BE4" w:rsidRDefault="00C21BE4" w:rsidP="00C21BE4">
      <w:pPr>
        <w:pStyle w:val="Heading4"/>
      </w:pPr>
      <w:bookmarkStart w:id="178" w:name="_Ref315244413"/>
      <w:r>
        <w:t>Neighborhood Polygons</w:t>
      </w:r>
      <w:bookmarkEnd w:id="178"/>
    </w:p>
    <w:p w14:paraId="355E507E" w14:textId="77777777" w:rsidR="00F37AA9" w:rsidRDefault="00F37AA9" w:rsidP="00F37AA9"/>
    <w:p w14:paraId="7E42C95C" w14:textId="577BEB6C" w:rsidR="00F37AA9" w:rsidRDefault="00F37AA9" w:rsidP="00F37AA9">
      <w:r>
        <w:t>As part of creating a neighborhood, the user must supply a neighborhood polygon.  The steps are as follows:</w:t>
      </w:r>
    </w:p>
    <w:p w14:paraId="6333DB96" w14:textId="77777777" w:rsidR="00F37AA9" w:rsidRDefault="00F37AA9" w:rsidP="00F37AA9"/>
    <w:p w14:paraId="48037795" w14:textId="2B43BFCE" w:rsidR="00F37AA9" w:rsidRDefault="00F37AA9" w:rsidP="002033A9">
      <w:pPr>
        <w:pStyle w:val="ListParagraph"/>
        <w:numPr>
          <w:ilvl w:val="0"/>
          <w:numId w:val="63"/>
        </w:numPr>
      </w:pPr>
      <w:r>
        <w:t xml:space="preserve">Go to the </w:t>
      </w:r>
      <w:r>
        <w:rPr>
          <w:b/>
        </w:rPr>
        <w:t>Map</w:t>
      </w:r>
      <w:r>
        <w:t xml:space="preserve"> tab</w:t>
      </w:r>
    </w:p>
    <w:p w14:paraId="709550A5" w14:textId="5B03A9EC" w:rsidR="00F37AA9" w:rsidRDefault="00F37AA9" w:rsidP="002033A9">
      <w:pPr>
        <w:pStyle w:val="ListParagraph"/>
        <w:numPr>
          <w:ilvl w:val="0"/>
          <w:numId w:val="63"/>
        </w:numPr>
      </w:pPr>
      <w:r>
        <w:t xml:space="preserve">Click on the </w:t>
      </w:r>
      <w:r>
        <w:rPr>
          <w:b/>
        </w:rPr>
        <w:t>Create Neighborhood</w:t>
      </w:r>
      <w:r>
        <w:t xml:space="preserve"> tool, </w:t>
      </w:r>
      <w:r>
        <w:rPr>
          <w:noProof/>
        </w:rPr>
        <w:drawing>
          <wp:inline distT="0" distB="0" distL="0" distR="0" wp14:anchorId="519F8707" wp14:editId="13DF1DCC">
            <wp:extent cx="109728" cy="146304"/>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9728" cy="146304"/>
                    </a:xfrm>
                    <a:prstGeom prst="rect">
                      <a:avLst/>
                    </a:prstGeom>
                  </pic:spPr>
                </pic:pic>
              </a:graphicData>
            </a:graphic>
          </wp:inline>
        </w:drawing>
      </w:r>
      <w:r>
        <w:t>.</w:t>
      </w:r>
    </w:p>
    <w:p w14:paraId="7186CA16" w14:textId="66F9681A" w:rsidR="00F37AA9" w:rsidRDefault="00F37AA9" w:rsidP="002033A9">
      <w:pPr>
        <w:pStyle w:val="ListParagraph"/>
        <w:numPr>
          <w:ilvl w:val="0"/>
          <w:numId w:val="63"/>
        </w:numPr>
      </w:pPr>
      <w:r>
        <w:t>Enter the neighborhood information into the fields in the Create Neighborhood dialog.</w:t>
      </w:r>
    </w:p>
    <w:p w14:paraId="369AAD5C" w14:textId="0D27B13E" w:rsidR="00F37AA9" w:rsidRDefault="00F37AA9" w:rsidP="002033A9">
      <w:pPr>
        <w:pStyle w:val="ListParagraph"/>
        <w:numPr>
          <w:ilvl w:val="0"/>
          <w:numId w:val="63"/>
        </w:numPr>
      </w:pPr>
      <w:r>
        <w:t xml:space="preserve">Select the Reference Point field, then click on the neighborhood’s reference point on the map.  The map reference string will appear in the field.  </w:t>
      </w:r>
    </w:p>
    <w:p w14:paraId="4EAAE533" w14:textId="6AB7CF7C" w:rsidR="00F37AA9" w:rsidRDefault="00F37AA9" w:rsidP="002033A9">
      <w:pPr>
        <w:pStyle w:val="ListParagraph"/>
        <w:numPr>
          <w:ilvl w:val="0"/>
          <w:numId w:val="63"/>
        </w:numPr>
      </w:pPr>
      <w:r>
        <w:t>Select the Polygon field, and then draw the polygon on the map:</w:t>
      </w:r>
    </w:p>
    <w:p w14:paraId="3ED77532" w14:textId="524476DE" w:rsidR="00F37AA9" w:rsidRDefault="00F37AA9" w:rsidP="002033A9">
      <w:pPr>
        <w:pStyle w:val="ListParagraph"/>
        <w:numPr>
          <w:ilvl w:val="1"/>
          <w:numId w:val="63"/>
        </w:numPr>
      </w:pPr>
      <w:r>
        <w:t>The first time you click on the map you will start to draw a line.</w:t>
      </w:r>
    </w:p>
    <w:p w14:paraId="1334238C" w14:textId="25062CBC" w:rsidR="00F37AA9" w:rsidRDefault="00F37AA9" w:rsidP="002033A9">
      <w:pPr>
        <w:pStyle w:val="ListParagraph"/>
        <w:numPr>
          <w:ilvl w:val="1"/>
          <w:numId w:val="63"/>
        </w:numPr>
      </w:pPr>
      <w:r>
        <w:t>Click on the vertices of the desired polygon, proceeding around the edge of the neighborhood.</w:t>
      </w:r>
    </w:p>
    <w:p w14:paraId="46C6DCB9" w14:textId="36E01981" w:rsidR="00F37AA9" w:rsidRDefault="00F37AA9" w:rsidP="002033A9">
      <w:pPr>
        <w:pStyle w:val="ListParagraph"/>
        <w:numPr>
          <w:ilvl w:val="1"/>
          <w:numId w:val="63"/>
        </w:numPr>
      </w:pPr>
      <w:r>
        <w:t>The mouse pointer will automatically snap to the vertices of existing neighborhoods.  This make</w:t>
      </w:r>
      <w:r w:rsidR="00C2148A">
        <w:t>s</w:t>
      </w:r>
      <w:r>
        <w:t xml:space="preserve"> </w:t>
      </w:r>
      <w:r w:rsidR="00C2148A">
        <w:t xml:space="preserve">easy to create </w:t>
      </w:r>
      <w:r>
        <w:t xml:space="preserve">neighborhoods </w:t>
      </w:r>
      <w:r w:rsidR="00C2148A">
        <w:t xml:space="preserve">with </w:t>
      </w:r>
      <w:r>
        <w:t>share</w:t>
      </w:r>
      <w:r w:rsidR="00C2148A">
        <w:t>d</w:t>
      </w:r>
      <w:r>
        <w:t xml:space="preserve"> border</w:t>
      </w:r>
      <w:r w:rsidR="00C2148A">
        <w:t>s</w:t>
      </w:r>
      <w:r>
        <w:t>.</w:t>
      </w:r>
    </w:p>
    <w:p w14:paraId="43B58042" w14:textId="4E3F371D" w:rsidR="00F37AA9" w:rsidRDefault="00F37AA9" w:rsidP="002033A9">
      <w:pPr>
        <w:pStyle w:val="ListParagraph"/>
        <w:numPr>
          <w:ilvl w:val="1"/>
          <w:numId w:val="63"/>
        </w:numPr>
      </w:pPr>
      <w:r>
        <w:t>At the end, either click on the first point again, or simply double-click</w:t>
      </w:r>
      <w:r w:rsidR="00C2148A">
        <w:t xml:space="preserve"> on the last point</w:t>
      </w:r>
      <w:r>
        <w:t>.</w:t>
      </w:r>
    </w:p>
    <w:p w14:paraId="30AEED12" w14:textId="6BC6DADA" w:rsidR="00F37AA9" w:rsidRDefault="00F37AA9" w:rsidP="002033A9">
      <w:pPr>
        <w:pStyle w:val="ListParagraph"/>
        <w:numPr>
          <w:ilvl w:val="1"/>
          <w:numId w:val="63"/>
        </w:numPr>
      </w:pPr>
      <w:r>
        <w:t>The polygon coordinates will appear in the field.</w:t>
      </w:r>
    </w:p>
    <w:p w14:paraId="7F8D5682" w14:textId="0DF31ED3" w:rsidR="009C610A" w:rsidRPr="00F37AA9" w:rsidRDefault="009C610A" w:rsidP="002033A9">
      <w:pPr>
        <w:pStyle w:val="ListParagraph"/>
        <w:numPr>
          <w:ilvl w:val="0"/>
          <w:numId w:val="63"/>
        </w:numPr>
      </w:pPr>
      <w:r>
        <w:t>To change a reference point or polygon, simply repeat the steps given above.</w:t>
      </w:r>
    </w:p>
    <w:p w14:paraId="639EDDB0" w14:textId="77777777" w:rsidR="00C21BE4" w:rsidRDefault="00C21BE4" w:rsidP="00C21BE4"/>
    <w:p w14:paraId="312082CF" w14:textId="1E530D97" w:rsidR="00C21BE4" w:rsidRPr="00C21BE4" w:rsidRDefault="00C21BE4" w:rsidP="00C21BE4">
      <w:pPr>
        <w:pStyle w:val="Heading4"/>
      </w:pPr>
      <w:r>
        <w:t>Unit and Environmental Situation Icons</w:t>
      </w:r>
    </w:p>
    <w:p w14:paraId="17E11BFC" w14:textId="77777777" w:rsidR="00393D51" w:rsidRDefault="00393D51" w:rsidP="00FA168C"/>
    <w:p w14:paraId="0AB92A96" w14:textId="6A3237C9" w:rsidR="00C21BE4" w:rsidRDefault="00C21BE4" w:rsidP="00FA168C">
      <w:r>
        <w:t>The Map Browser displays unit and environmental situation icons.  To see more information about an icon, select the Browse Tool</w:t>
      </w:r>
      <w:r w:rsidR="00C2148A">
        <w:t>,</w:t>
      </w:r>
      <w:r>
        <w:t xml:space="preserve"> </w:t>
      </w:r>
      <w:r>
        <w:rPr>
          <w:noProof/>
        </w:rPr>
        <w:drawing>
          <wp:inline distT="0" distB="0" distL="0" distR="0" wp14:anchorId="6A26832F" wp14:editId="040F8626">
            <wp:extent cx="118872" cy="14630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8872" cy="146304"/>
                    </a:xfrm>
                    <a:prstGeom prst="rect">
                      <a:avLst/>
                    </a:prstGeom>
                  </pic:spPr>
                </pic:pic>
              </a:graphicData>
            </a:graphic>
          </wp:inline>
        </w:drawing>
      </w:r>
      <w:r w:rsidR="00F37AA9">
        <w:t xml:space="preserve">, </w:t>
      </w:r>
      <w:r>
        <w:t>and click</w:t>
      </w:r>
      <w:r w:rsidR="00F37AA9">
        <w:t xml:space="preserve"> on the icon.  Information will appear on the status line.</w:t>
      </w:r>
    </w:p>
    <w:p w14:paraId="74AED87C" w14:textId="77777777" w:rsidR="00F37AA9" w:rsidRDefault="00F37AA9" w:rsidP="00FA168C"/>
    <w:p w14:paraId="72B40202" w14:textId="7EBDF564" w:rsidR="00F37AA9" w:rsidRDefault="00F37AA9" w:rsidP="00FA168C">
      <w:r>
        <w:t>Environment situation icons indicate the state of the situation.  If the situation has not yet had its attitude effects assessed (i.e., it is brand new, and time has not advanced), it will display with red text on a white background.  If it has been assessed and is not resolved, it will display with red text on a yellow background.  If it has been resolved, it will display with green text on a white background.</w:t>
      </w:r>
    </w:p>
    <w:p w14:paraId="4C1C003E" w14:textId="77777777" w:rsidR="00F37AA9" w:rsidRDefault="00F37AA9" w:rsidP="00FA168C"/>
    <w:p w14:paraId="288E2010" w14:textId="4D2AAAA9" w:rsidR="00F37AA9" w:rsidRDefault="00F37AA9" w:rsidP="00FA168C">
      <w:r>
        <w:lastRenderedPageBreak/>
        <w:t xml:space="preserve">To move an icon, Control-Click on </w:t>
      </w:r>
      <w:r w:rsidR="00C2148A">
        <w:t>it</w:t>
      </w:r>
      <w:r>
        <w:t xml:space="preserve"> and drag it to its new location.  Unit icons can only be moved within their neighborhood.  Environmental situation icons can be moved between neighborhoods provided that they have not yet been assessed; after that, they must remain in the same neighborhood.</w:t>
      </w:r>
    </w:p>
    <w:p w14:paraId="31FB5922" w14:textId="12973061" w:rsidR="00393D51" w:rsidRDefault="00393D51" w:rsidP="00393D51">
      <w:pPr>
        <w:pStyle w:val="Heading4"/>
      </w:pPr>
      <w:r>
        <w:t>Map Browser: Main Toolbar</w:t>
      </w:r>
    </w:p>
    <w:p w14:paraId="4D27ABDA" w14:textId="77777777" w:rsidR="00393D51" w:rsidRDefault="00393D51" w:rsidP="00393D51"/>
    <w:p w14:paraId="05F8ABA5" w14:textId="721F4778" w:rsidR="00393D51" w:rsidRDefault="00053139" w:rsidP="00393D51">
      <w:r>
        <w:t xml:space="preserve">The main toolbar controls determine </w:t>
      </w:r>
      <w:r w:rsidR="00874A3B">
        <w:t>how the map</w:t>
      </w:r>
      <w:r>
        <w:t xml:space="preserve"> data is displayed:</w:t>
      </w:r>
    </w:p>
    <w:p w14:paraId="0C235F7B" w14:textId="77777777" w:rsidR="00053139" w:rsidRDefault="00053139" w:rsidP="00393D51"/>
    <w:tbl>
      <w:tblPr>
        <w:tblStyle w:val="TableGrid"/>
        <w:tblW w:w="0" w:type="auto"/>
        <w:tblLook w:val="04A0" w:firstRow="1" w:lastRow="0" w:firstColumn="1" w:lastColumn="0" w:noHBand="0" w:noVBand="1"/>
      </w:tblPr>
      <w:tblGrid>
        <w:gridCol w:w="3666"/>
        <w:gridCol w:w="6270"/>
      </w:tblGrid>
      <w:tr w:rsidR="00874A3B" w:rsidRPr="00F7118A" w14:paraId="5910DF6C" w14:textId="77777777" w:rsidTr="00874A3B">
        <w:trPr>
          <w:cantSplit/>
          <w:tblHeader/>
        </w:trPr>
        <w:tc>
          <w:tcPr>
            <w:tcW w:w="3666" w:type="dxa"/>
            <w:shd w:val="clear" w:color="auto" w:fill="000000" w:themeFill="text1"/>
          </w:tcPr>
          <w:p w14:paraId="62616159" w14:textId="775817AF" w:rsidR="00874A3B" w:rsidRDefault="00874A3B" w:rsidP="00874A3B">
            <w:pPr>
              <w:rPr>
                <w:noProof/>
              </w:rPr>
            </w:pPr>
            <w:r w:rsidRPr="00874A3B">
              <w:rPr>
                <w:noProof/>
                <w:sz w:val="20"/>
                <w:szCs w:val="20"/>
              </w:rPr>
              <w:t>Control</w:t>
            </w:r>
          </w:p>
        </w:tc>
        <w:tc>
          <w:tcPr>
            <w:tcW w:w="6270" w:type="dxa"/>
            <w:shd w:val="clear" w:color="auto" w:fill="000000" w:themeFill="text1"/>
          </w:tcPr>
          <w:p w14:paraId="4CE06F0B" w14:textId="09919288" w:rsidR="00874A3B" w:rsidRDefault="00874A3B" w:rsidP="00874A3B">
            <w:pPr>
              <w:rPr>
                <w:sz w:val="20"/>
                <w:szCs w:val="20"/>
              </w:rPr>
            </w:pPr>
            <w:r>
              <w:rPr>
                <w:sz w:val="20"/>
                <w:szCs w:val="20"/>
              </w:rPr>
              <w:t>Description</w:t>
            </w:r>
          </w:p>
        </w:tc>
      </w:tr>
      <w:tr w:rsidR="00053139" w:rsidRPr="00F7118A" w14:paraId="7F8FE1B8" w14:textId="77777777" w:rsidTr="0051407F">
        <w:trPr>
          <w:cantSplit/>
        </w:trPr>
        <w:tc>
          <w:tcPr>
            <w:tcW w:w="3666" w:type="dxa"/>
          </w:tcPr>
          <w:p w14:paraId="7E95BE14" w14:textId="4CFD7D7E" w:rsidR="00053139" w:rsidRDefault="00053139" w:rsidP="00874A3B">
            <w:pPr>
              <w:rPr>
                <w:noProof/>
              </w:rPr>
            </w:pPr>
            <w:r>
              <w:rPr>
                <w:noProof/>
              </w:rPr>
              <w:drawing>
                <wp:inline distT="0" distB="0" distL="0" distR="0" wp14:anchorId="33C432DA" wp14:editId="08DF9424">
                  <wp:extent cx="504825" cy="209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825" cy="209550"/>
                          </a:xfrm>
                          <a:prstGeom prst="rect">
                            <a:avLst/>
                          </a:prstGeom>
                        </pic:spPr>
                      </pic:pic>
                    </a:graphicData>
                  </a:graphic>
                </wp:inline>
              </w:drawing>
            </w:r>
          </w:p>
        </w:tc>
        <w:tc>
          <w:tcPr>
            <w:tcW w:w="6270" w:type="dxa"/>
          </w:tcPr>
          <w:p w14:paraId="51A9F103" w14:textId="11A72132" w:rsidR="00053139" w:rsidRPr="00053139" w:rsidRDefault="00053139" w:rsidP="00874A3B">
            <w:pPr>
              <w:rPr>
                <w:sz w:val="20"/>
                <w:szCs w:val="20"/>
              </w:rPr>
            </w:pPr>
            <w:r>
              <w:rPr>
                <w:sz w:val="20"/>
                <w:szCs w:val="20"/>
              </w:rPr>
              <w:t>The map reference string under the mouse pointer.</w:t>
            </w:r>
          </w:p>
        </w:tc>
      </w:tr>
      <w:tr w:rsidR="00053139" w:rsidRPr="00F7118A" w14:paraId="546EC214" w14:textId="77777777" w:rsidTr="0051407F">
        <w:trPr>
          <w:cantSplit/>
        </w:trPr>
        <w:tc>
          <w:tcPr>
            <w:tcW w:w="3666" w:type="dxa"/>
          </w:tcPr>
          <w:p w14:paraId="4DD343AF" w14:textId="36DDCF53" w:rsidR="00053139" w:rsidRDefault="00053139" w:rsidP="00874A3B">
            <w:pPr>
              <w:rPr>
                <w:noProof/>
              </w:rPr>
            </w:pPr>
            <w:r>
              <w:rPr>
                <w:noProof/>
              </w:rPr>
              <w:drawing>
                <wp:inline distT="0" distB="0" distL="0" distR="0" wp14:anchorId="766771C0" wp14:editId="7983C157">
                  <wp:extent cx="276225" cy="285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225" cy="285750"/>
                          </a:xfrm>
                          <a:prstGeom prst="rect">
                            <a:avLst/>
                          </a:prstGeom>
                        </pic:spPr>
                      </pic:pic>
                    </a:graphicData>
                  </a:graphic>
                </wp:inline>
              </w:drawing>
            </w:r>
          </w:p>
        </w:tc>
        <w:tc>
          <w:tcPr>
            <w:tcW w:w="6270" w:type="dxa"/>
          </w:tcPr>
          <w:p w14:paraId="3CD86385" w14:textId="7D22B94A" w:rsidR="00053139" w:rsidRPr="00053139" w:rsidRDefault="00053139" w:rsidP="00053139">
            <w:pPr>
              <w:rPr>
                <w:sz w:val="20"/>
                <w:szCs w:val="20"/>
              </w:rPr>
            </w:pPr>
            <w:r>
              <w:rPr>
                <w:b/>
                <w:sz w:val="20"/>
                <w:szCs w:val="20"/>
              </w:rPr>
              <w:t>Extended Scroll Region.</w:t>
            </w:r>
            <w:r>
              <w:rPr>
                <w:sz w:val="20"/>
                <w:szCs w:val="20"/>
              </w:rPr>
              <w:t xml:space="preserve">  Most map images are rectangular; Athena’s map coordinates describe a square region.  By default the Map Browser displays only the map proper; if this button is latched, the Map Browser will scroll to the addressed region that is off the bottom or right side of the map image.  This can be a useful place to draw remote neighborhoods, i.e., staging areas or communities in other parts of the world.</w:t>
            </w:r>
          </w:p>
        </w:tc>
      </w:tr>
      <w:tr w:rsidR="00053139" w:rsidRPr="00F7118A" w14:paraId="70466F49" w14:textId="77777777" w:rsidTr="0051407F">
        <w:trPr>
          <w:cantSplit/>
        </w:trPr>
        <w:tc>
          <w:tcPr>
            <w:tcW w:w="3666" w:type="dxa"/>
          </w:tcPr>
          <w:p w14:paraId="38184E29" w14:textId="3F3A740F" w:rsidR="00053139" w:rsidRDefault="00670FFF" w:rsidP="00874A3B">
            <w:pPr>
              <w:rPr>
                <w:noProof/>
              </w:rPr>
            </w:pPr>
            <w:r>
              <w:rPr>
                <w:noProof/>
              </w:rPr>
              <w:drawing>
                <wp:inline distT="0" distB="0" distL="0" distR="0" wp14:anchorId="408341DC" wp14:editId="068269AB">
                  <wp:extent cx="1590675" cy="314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90675" cy="314325"/>
                          </a:xfrm>
                          <a:prstGeom prst="rect">
                            <a:avLst/>
                          </a:prstGeom>
                        </pic:spPr>
                      </pic:pic>
                    </a:graphicData>
                  </a:graphic>
                </wp:inline>
              </w:drawing>
            </w:r>
          </w:p>
        </w:tc>
        <w:tc>
          <w:tcPr>
            <w:tcW w:w="6270" w:type="dxa"/>
          </w:tcPr>
          <w:p w14:paraId="541C894E" w14:textId="77777777" w:rsidR="00053139" w:rsidRDefault="00053139" w:rsidP="00053139">
            <w:pPr>
              <w:rPr>
                <w:sz w:val="20"/>
                <w:szCs w:val="20"/>
              </w:rPr>
            </w:pPr>
            <w:r>
              <w:rPr>
                <w:b/>
                <w:sz w:val="20"/>
                <w:szCs w:val="20"/>
              </w:rPr>
              <w:t>Opaque Fill.</w:t>
            </w:r>
            <w:r>
              <w:rPr>
                <w:sz w:val="20"/>
                <w:szCs w:val="20"/>
              </w:rPr>
              <w:t xml:space="preserve">  By default, neighborhood polygons are transparent.  If this button is latched, they are filled with some color.  The color can simply be white, or it can vary across the neighborhoods to visualize some neighborhood display variable. </w:t>
            </w:r>
            <w:r w:rsidR="00670FFF">
              <w:rPr>
                <w:sz w:val="20"/>
                <w:szCs w:val="20"/>
              </w:rPr>
              <w:t>The variable to use is selected from the pull-down.</w:t>
            </w:r>
          </w:p>
          <w:p w14:paraId="6BB56F9E" w14:textId="77777777" w:rsidR="00670FFF" w:rsidRDefault="00670FFF" w:rsidP="00053139">
            <w:pPr>
              <w:rPr>
                <w:sz w:val="20"/>
                <w:szCs w:val="20"/>
              </w:rPr>
            </w:pPr>
          </w:p>
          <w:p w14:paraId="177B4D05" w14:textId="3D6DEB86" w:rsidR="00670FFF" w:rsidRPr="00053139" w:rsidRDefault="00670FFF" w:rsidP="00053139">
            <w:pPr>
              <w:rPr>
                <w:sz w:val="20"/>
                <w:szCs w:val="20"/>
              </w:rPr>
            </w:pPr>
            <w:r>
              <w:rPr>
                <w:sz w:val="20"/>
                <w:szCs w:val="20"/>
              </w:rPr>
              <w:t>As shown, the neighborhoods will be colored according to the neighborhood mood, with positive satisfactions ranging from white to bright green and negative satisfactions ranging from white to bright red.</w:t>
            </w:r>
          </w:p>
        </w:tc>
      </w:tr>
      <w:tr w:rsidR="00053139" w:rsidRPr="00F7118A" w14:paraId="55EB38EA" w14:textId="77777777" w:rsidTr="0051407F">
        <w:trPr>
          <w:cantSplit/>
        </w:trPr>
        <w:tc>
          <w:tcPr>
            <w:tcW w:w="3666" w:type="dxa"/>
          </w:tcPr>
          <w:p w14:paraId="592845BE" w14:textId="687063B5" w:rsidR="00053139" w:rsidRDefault="0051407F" w:rsidP="00874A3B">
            <w:pPr>
              <w:rPr>
                <w:noProof/>
              </w:rPr>
            </w:pPr>
            <w:r>
              <w:rPr>
                <w:noProof/>
              </w:rPr>
              <w:drawing>
                <wp:inline distT="0" distB="0" distL="0" distR="0" wp14:anchorId="3AADFB3C" wp14:editId="3F8BF687">
                  <wp:extent cx="55245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2450" cy="276225"/>
                          </a:xfrm>
                          <a:prstGeom prst="rect">
                            <a:avLst/>
                          </a:prstGeom>
                        </pic:spPr>
                      </pic:pic>
                    </a:graphicData>
                  </a:graphic>
                </wp:inline>
              </w:drawing>
            </w:r>
          </w:p>
        </w:tc>
        <w:tc>
          <w:tcPr>
            <w:tcW w:w="6270" w:type="dxa"/>
          </w:tcPr>
          <w:p w14:paraId="79087E89" w14:textId="35222E2E" w:rsidR="00053139" w:rsidRPr="004A288A" w:rsidRDefault="0051407F" w:rsidP="0051407F">
            <w:pPr>
              <w:rPr>
                <w:sz w:val="20"/>
                <w:szCs w:val="20"/>
              </w:rPr>
            </w:pPr>
            <w:r>
              <w:rPr>
                <w:b/>
                <w:sz w:val="20"/>
                <w:szCs w:val="20"/>
              </w:rPr>
              <w:t>Zoom factor</w:t>
            </w:r>
            <w:r w:rsidR="00053139">
              <w:rPr>
                <w:b/>
                <w:sz w:val="20"/>
                <w:szCs w:val="20"/>
              </w:rPr>
              <w:t>.</w:t>
            </w:r>
            <w:r w:rsidR="00053139">
              <w:rPr>
                <w:sz w:val="20"/>
                <w:szCs w:val="20"/>
              </w:rPr>
              <w:t xml:space="preserve">  </w:t>
            </w:r>
            <w:r>
              <w:rPr>
                <w:sz w:val="20"/>
                <w:szCs w:val="20"/>
              </w:rPr>
              <w:t>Zoom in and out on the map by selecting the desired zoom factor.</w:t>
            </w:r>
          </w:p>
        </w:tc>
      </w:tr>
    </w:tbl>
    <w:p w14:paraId="1B95F937" w14:textId="77777777" w:rsidR="00053139" w:rsidRDefault="00053139" w:rsidP="00393D51"/>
    <w:p w14:paraId="3505AC33" w14:textId="6B7D0740" w:rsidR="00874A3B" w:rsidRDefault="00874A3B" w:rsidP="00874A3B">
      <w:pPr>
        <w:pStyle w:val="Heading4"/>
      </w:pPr>
      <w:r>
        <w:t>The Secondary Toolbar</w:t>
      </w:r>
    </w:p>
    <w:p w14:paraId="39EA459A" w14:textId="77777777" w:rsidR="00874A3B" w:rsidRDefault="00874A3B" w:rsidP="00874A3B"/>
    <w:p w14:paraId="368C0814" w14:textId="7FB95FC1" w:rsidR="00874A3B" w:rsidRDefault="00874A3B" w:rsidP="00874A3B">
      <w:r>
        <w:t>The secondary map toolbar run</w:t>
      </w:r>
      <w:r w:rsidR="009A63DD">
        <w:t>s down the left side of the map, and contains controls for interacting with the map and its contents.  The controls are as follows:</w:t>
      </w:r>
    </w:p>
    <w:p w14:paraId="70837F59" w14:textId="77777777" w:rsidR="009A63DD" w:rsidRDefault="009A63DD" w:rsidP="00874A3B"/>
    <w:tbl>
      <w:tblPr>
        <w:tblStyle w:val="TableGrid"/>
        <w:tblW w:w="0" w:type="auto"/>
        <w:tblLook w:val="04A0" w:firstRow="1" w:lastRow="0" w:firstColumn="1" w:lastColumn="0" w:noHBand="0" w:noVBand="1"/>
      </w:tblPr>
      <w:tblGrid>
        <w:gridCol w:w="3666"/>
        <w:gridCol w:w="6270"/>
      </w:tblGrid>
      <w:tr w:rsidR="009A63DD" w:rsidRPr="00F7118A" w14:paraId="0EC66792" w14:textId="77777777" w:rsidTr="00EA433A">
        <w:trPr>
          <w:cantSplit/>
          <w:tblHeader/>
        </w:trPr>
        <w:tc>
          <w:tcPr>
            <w:tcW w:w="3666" w:type="dxa"/>
            <w:shd w:val="clear" w:color="auto" w:fill="000000" w:themeFill="text1"/>
          </w:tcPr>
          <w:p w14:paraId="72D77B8E" w14:textId="77777777" w:rsidR="009A63DD" w:rsidRDefault="009A63DD" w:rsidP="00EA433A">
            <w:pPr>
              <w:rPr>
                <w:noProof/>
              </w:rPr>
            </w:pPr>
            <w:r w:rsidRPr="00874A3B">
              <w:rPr>
                <w:noProof/>
                <w:sz w:val="20"/>
                <w:szCs w:val="20"/>
              </w:rPr>
              <w:t>Control</w:t>
            </w:r>
          </w:p>
        </w:tc>
        <w:tc>
          <w:tcPr>
            <w:tcW w:w="6270" w:type="dxa"/>
            <w:shd w:val="clear" w:color="auto" w:fill="000000" w:themeFill="text1"/>
          </w:tcPr>
          <w:p w14:paraId="4FABD991" w14:textId="77777777" w:rsidR="009A63DD" w:rsidRDefault="009A63DD" w:rsidP="00EA433A">
            <w:pPr>
              <w:rPr>
                <w:sz w:val="20"/>
                <w:szCs w:val="20"/>
              </w:rPr>
            </w:pPr>
            <w:r>
              <w:rPr>
                <w:sz w:val="20"/>
                <w:szCs w:val="20"/>
              </w:rPr>
              <w:t>Description</w:t>
            </w:r>
          </w:p>
        </w:tc>
      </w:tr>
      <w:tr w:rsidR="009A63DD" w:rsidRPr="00F7118A" w14:paraId="748845FA" w14:textId="77777777" w:rsidTr="00EA433A">
        <w:trPr>
          <w:cantSplit/>
        </w:trPr>
        <w:tc>
          <w:tcPr>
            <w:tcW w:w="3666" w:type="dxa"/>
          </w:tcPr>
          <w:p w14:paraId="6C8001FC" w14:textId="4B115AD6" w:rsidR="009A63DD" w:rsidRDefault="009A63DD" w:rsidP="00EA433A">
            <w:pPr>
              <w:rPr>
                <w:noProof/>
              </w:rPr>
            </w:pPr>
            <w:r>
              <w:rPr>
                <w:noProof/>
              </w:rPr>
              <w:drawing>
                <wp:inline distT="0" distB="0" distL="0" distR="0" wp14:anchorId="73D6A7EB" wp14:editId="0CF4DCF5">
                  <wp:extent cx="247650" cy="295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7650" cy="295275"/>
                          </a:xfrm>
                          <a:prstGeom prst="rect">
                            <a:avLst/>
                          </a:prstGeom>
                        </pic:spPr>
                      </pic:pic>
                    </a:graphicData>
                  </a:graphic>
                </wp:inline>
              </w:drawing>
            </w:r>
          </w:p>
        </w:tc>
        <w:tc>
          <w:tcPr>
            <w:tcW w:w="6270" w:type="dxa"/>
          </w:tcPr>
          <w:p w14:paraId="05D9185C" w14:textId="2E2B5509" w:rsidR="009A63DD" w:rsidRPr="009A63DD" w:rsidRDefault="009A63DD" w:rsidP="00EA433A">
            <w:pPr>
              <w:rPr>
                <w:sz w:val="20"/>
                <w:szCs w:val="20"/>
              </w:rPr>
            </w:pPr>
            <w:r>
              <w:rPr>
                <w:b/>
                <w:sz w:val="20"/>
                <w:szCs w:val="20"/>
              </w:rPr>
              <w:t xml:space="preserve">Browse Tool.  </w:t>
            </w:r>
            <w:r>
              <w:rPr>
                <w:sz w:val="20"/>
                <w:szCs w:val="20"/>
              </w:rPr>
              <w:t>Use this to click on items on the map.</w:t>
            </w:r>
          </w:p>
        </w:tc>
      </w:tr>
      <w:tr w:rsidR="009A63DD" w:rsidRPr="00F7118A" w14:paraId="57B92210" w14:textId="77777777" w:rsidTr="00EA433A">
        <w:trPr>
          <w:cantSplit/>
        </w:trPr>
        <w:tc>
          <w:tcPr>
            <w:tcW w:w="3666" w:type="dxa"/>
          </w:tcPr>
          <w:p w14:paraId="2AF18FBE" w14:textId="696572C7" w:rsidR="009A63DD" w:rsidRDefault="009A63DD" w:rsidP="00EA433A">
            <w:pPr>
              <w:rPr>
                <w:noProof/>
              </w:rPr>
            </w:pPr>
            <w:r>
              <w:rPr>
                <w:noProof/>
              </w:rPr>
              <w:drawing>
                <wp:inline distT="0" distB="0" distL="0" distR="0" wp14:anchorId="73F1221E" wp14:editId="04B6D356">
                  <wp:extent cx="295275" cy="2952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275" cy="295275"/>
                          </a:xfrm>
                          <a:prstGeom prst="rect">
                            <a:avLst/>
                          </a:prstGeom>
                        </pic:spPr>
                      </pic:pic>
                    </a:graphicData>
                  </a:graphic>
                </wp:inline>
              </w:drawing>
            </w:r>
          </w:p>
        </w:tc>
        <w:tc>
          <w:tcPr>
            <w:tcW w:w="6270" w:type="dxa"/>
          </w:tcPr>
          <w:p w14:paraId="102432AF" w14:textId="33729BA9" w:rsidR="009A63DD" w:rsidRPr="00053139" w:rsidRDefault="009A63DD" w:rsidP="009A63DD">
            <w:pPr>
              <w:rPr>
                <w:sz w:val="20"/>
                <w:szCs w:val="20"/>
              </w:rPr>
            </w:pPr>
            <w:r>
              <w:rPr>
                <w:b/>
                <w:sz w:val="20"/>
                <w:szCs w:val="20"/>
              </w:rPr>
              <w:t>Pan Tool</w:t>
            </w:r>
            <w:r>
              <w:rPr>
                <w:b/>
                <w:sz w:val="20"/>
                <w:szCs w:val="20"/>
              </w:rPr>
              <w:t>.</w:t>
            </w:r>
            <w:r>
              <w:rPr>
                <w:sz w:val="20"/>
                <w:szCs w:val="20"/>
              </w:rPr>
              <w:t xml:space="preserve">  </w:t>
            </w:r>
            <w:r>
              <w:rPr>
                <w:sz w:val="20"/>
                <w:szCs w:val="20"/>
              </w:rPr>
              <w:t>With this tool selected, the user can scroll the map by clicking and dragging.</w:t>
            </w:r>
          </w:p>
        </w:tc>
      </w:tr>
      <w:tr w:rsidR="009A63DD" w:rsidRPr="00F7118A" w14:paraId="0B32434A" w14:textId="77777777" w:rsidTr="00EA433A">
        <w:trPr>
          <w:cantSplit/>
        </w:trPr>
        <w:tc>
          <w:tcPr>
            <w:tcW w:w="3666" w:type="dxa"/>
          </w:tcPr>
          <w:p w14:paraId="745CAC61" w14:textId="33034A4A" w:rsidR="009A63DD" w:rsidRDefault="009A63DD" w:rsidP="00EA433A">
            <w:pPr>
              <w:rPr>
                <w:noProof/>
              </w:rPr>
            </w:pPr>
            <w:r>
              <w:rPr>
                <w:noProof/>
              </w:rPr>
              <w:drawing>
                <wp:inline distT="0" distB="0" distL="0" distR="0" wp14:anchorId="2045BC3F" wp14:editId="2E537BAE">
                  <wp:extent cx="24765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7650" cy="304800"/>
                          </a:xfrm>
                          <a:prstGeom prst="rect">
                            <a:avLst/>
                          </a:prstGeom>
                        </pic:spPr>
                      </pic:pic>
                    </a:graphicData>
                  </a:graphic>
                </wp:inline>
              </w:drawing>
            </w:r>
          </w:p>
        </w:tc>
        <w:tc>
          <w:tcPr>
            <w:tcW w:w="6270" w:type="dxa"/>
          </w:tcPr>
          <w:p w14:paraId="224E0D03" w14:textId="4318BD54" w:rsidR="009A63DD" w:rsidRPr="009A63DD" w:rsidRDefault="009A63DD" w:rsidP="009A63DD">
            <w:pPr>
              <w:rPr>
                <w:i/>
                <w:sz w:val="20"/>
                <w:szCs w:val="20"/>
              </w:rPr>
            </w:pPr>
            <w:r>
              <w:rPr>
                <w:b/>
                <w:sz w:val="20"/>
                <w:szCs w:val="20"/>
              </w:rPr>
              <w:t>Point</w:t>
            </w:r>
            <w:r>
              <w:rPr>
                <w:b/>
                <w:sz w:val="20"/>
                <w:szCs w:val="20"/>
              </w:rPr>
              <w:t xml:space="preserve"> </w:t>
            </w:r>
            <w:r>
              <w:rPr>
                <w:b/>
                <w:sz w:val="20"/>
                <w:szCs w:val="20"/>
              </w:rPr>
              <w:t>Tool</w:t>
            </w:r>
            <w:r>
              <w:rPr>
                <w:b/>
                <w:sz w:val="20"/>
                <w:szCs w:val="20"/>
              </w:rPr>
              <w:t>.</w:t>
            </w:r>
            <w:r>
              <w:rPr>
                <w:sz w:val="20"/>
                <w:szCs w:val="20"/>
              </w:rPr>
              <w:t xml:space="preserve">  </w:t>
            </w:r>
            <w:r>
              <w:rPr>
                <w:sz w:val="20"/>
                <w:szCs w:val="20"/>
              </w:rPr>
              <w:t xml:space="preserve">Use this tool to select map coordinates for entry into order dialogs.  </w:t>
            </w:r>
            <w:r>
              <w:rPr>
                <w:i/>
                <w:sz w:val="20"/>
                <w:szCs w:val="20"/>
              </w:rPr>
              <w:t>Note: It is rarely necessary to select this tool explicitly, as Athena selects it automatically when the user edits a field requiring a map coordinate to be entered.</w:t>
            </w:r>
          </w:p>
          <w:p w14:paraId="2532068E" w14:textId="148AB4DE" w:rsidR="009A63DD" w:rsidRPr="00053139" w:rsidRDefault="009A63DD" w:rsidP="00EA433A">
            <w:pPr>
              <w:rPr>
                <w:sz w:val="20"/>
                <w:szCs w:val="20"/>
              </w:rPr>
            </w:pPr>
          </w:p>
        </w:tc>
      </w:tr>
      <w:tr w:rsidR="009A63DD" w:rsidRPr="00F7118A" w14:paraId="5E1ED057" w14:textId="77777777" w:rsidTr="00EA433A">
        <w:trPr>
          <w:cantSplit/>
        </w:trPr>
        <w:tc>
          <w:tcPr>
            <w:tcW w:w="3666" w:type="dxa"/>
          </w:tcPr>
          <w:p w14:paraId="070BAFED" w14:textId="04BF3C62" w:rsidR="009A63DD" w:rsidRDefault="009A63DD" w:rsidP="00EA433A">
            <w:pPr>
              <w:rPr>
                <w:noProof/>
              </w:rPr>
            </w:pPr>
            <w:r>
              <w:rPr>
                <w:noProof/>
              </w:rPr>
              <w:lastRenderedPageBreak/>
              <w:drawing>
                <wp:inline distT="0" distB="0" distL="0" distR="0" wp14:anchorId="377C300D" wp14:editId="324C4242">
                  <wp:extent cx="238125" cy="295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8125" cy="295275"/>
                          </a:xfrm>
                          <a:prstGeom prst="rect">
                            <a:avLst/>
                          </a:prstGeom>
                        </pic:spPr>
                      </pic:pic>
                    </a:graphicData>
                  </a:graphic>
                </wp:inline>
              </w:drawing>
            </w:r>
          </w:p>
        </w:tc>
        <w:tc>
          <w:tcPr>
            <w:tcW w:w="6270" w:type="dxa"/>
          </w:tcPr>
          <w:p w14:paraId="26934636" w14:textId="698043E9" w:rsidR="009A63DD" w:rsidRDefault="009A63DD" w:rsidP="00EA433A">
            <w:pPr>
              <w:rPr>
                <w:sz w:val="20"/>
                <w:szCs w:val="20"/>
              </w:rPr>
            </w:pPr>
            <w:r>
              <w:rPr>
                <w:b/>
                <w:sz w:val="20"/>
                <w:szCs w:val="20"/>
              </w:rPr>
              <w:t>Draw Polygon</w:t>
            </w:r>
            <w:r>
              <w:rPr>
                <w:b/>
                <w:sz w:val="20"/>
                <w:szCs w:val="20"/>
              </w:rPr>
              <w:t xml:space="preserve"> Tool.</w:t>
            </w:r>
            <w:r>
              <w:rPr>
                <w:sz w:val="20"/>
                <w:szCs w:val="20"/>
              </w:rPr>
              <w:t xml:space="preserve">  Use this tool to </w:t>
            </w:r>
            <w:r>
              <w:rPr>
                <w:sz w:val="20"/>
                <w:szCs w:val="20"/>
              </w:rPr>
              <w:t xml:space="preserve">draw neighborhood polygons and enter their coordinates into </w:t>
            </w:r>
            <w:r>
              <w:rPr>
                <w:sz w:val="20"/>
                <w:szCs w:val="20"/>
              </w:rPr>
              <w:t xml:space="preserve">order dialogs.  </w:t>
            </w:r>
            <w:r>
              <w:rPr>
                <w:i/>
                <w:sz w:val="20"/>
                <w:szCs w:val="20"/>
              </w:rPr>
              <w:t>Note: It is rarely necessary to select this tool explicitly, as Athena selects it automatically when the user edits a field requiring a map coordinate to be entered.</w:t>
            </w:r>
          </w:p>
          <w:p w14:paraId="78BA26F2" w14:textId="77777777" w:rsidR="009A63DD" w:rsidRDefault="009A63DD" w:rsidP="00EA433A">
            <w:pPr>
              <w:rPr>
                <w:sz w:val="20"/>
                <w:szCs w:val="20"/>
              </w:rPr>
            </w:pPr>
          </w:p>
          <w:p w14:paraId="6668D0CA" w14:textId="6CCC326F" w:rsidR="009A63DD" w:rsidRPr="009A63DD" w:rsidRDefault="009A63DD" w:rsidP="00C2148A">
            <w:pPr>
              <w:rPr>
                <w:sz w:val="20"/>
                <w:szCs w:val="20"/>
              </w:rPr>
            </w:pPr>
            <w:r>
              <w:rPr>
                <w:sz w:val="20"/>
                <w:szCs w:val="20"/>
              </w:rPr>
              <w:t xml:space="preserve">See Section </w:t>
            </w:r>
            <w:r w:rsidR="00C2148A">
              <w:rPr>
                <w:sz w:val="20"/>
                <w:szCs w:val="20"/>
              </w:rPr>
              <w:fldChar w:fldCharType="begin"/>
            </w:r>
            <w:r w:rsidR="00C2148A">
              <w:rPr>
                <w:sz w:val="20"/>
                <w:szCs w:val="20"/>
              </w:rPr>
              <w:instrText xml:space="preserve"> REF _Ref315244413 \r \h </w:instrText>
            </w:r>
            <w:r w:rsidR="00C2148A">
              <w:rPr>
                <w:sz w:val="20"/>
                <w:szCs w:val="20"/>
              </w:rPr>
            </w:r>
            <w:r w:rsidR="00C2148A">
              <w:rPr>
                <w:sz w:val="20"/>
                <w:szCs w:val="20"/>
              </w:rPr>
              <w:fldChar w:fldCharType="separate"/>
            </w:r>
            <w:r w:rsidR="00C2148A">
              <w:rPr>
                <w:sz w:val="20"/>
                <w:szCs w:val="20"/>
              </w:rPr>
              <w:t>11.6.3</w:t>
            </w:r>
            <w:r w:rsidR="00C2148A">
              <w:rPr>
                <w:sz w:val="20"/>
                <w:szCs w:val="20"/>
              </w:rPr>
              <w:fldChar w:fldCharType="end"/>
            </w:r>
            <w:r w:rsidR="00C2148A">
              <w:rPr>
                <w:sz w:val="20"/>
                <w:szCs w:val="20"/>
              </w:rPr>
              <w:t xml:space="preserve"> </w:t>
            </w:r>
            <w:r>
              <w:rPr>
                <w:sz w:val="20"/>
                <w:szCs w:val="20"/>
              </w:rPr>
              <w:t>for information on how to draw neighborhood polygons.</w:t>
            </w:r>
          </w:p>
        </w:tc>
      </w:tr>
      <w:tr w:rsidR="009A63DD" w:rsidRPr="00F7118A" w14:paraId="22A5A335" w14:textId="77777777" w:rsidTr="00EA433A">
        <w:trPr>
          <w:cantSplit/>
        </w:trPr>
        <w:tc>
          <w:tcPr>
            <w:tcW w:w="3666" w:type="dxa"/>
          </w:tcPr>
          <w:p w14:paraId="0652B9D4" w14:textId="1A13C1B1" w:rsidR="009A63DD" w:rsidRDefault="009A63DD" w:rsidP="00EA433A">
            <w:pPr>
              <w:rPr>
                <w:noProof/>
              </w:rPr>
            </w:pPr>
            <w:r>
              <w:rPr>
                <w:noProof/>
              </w:rPr>
              <w:drawing>
                <wp:inline distT="0" distB="0" distL="0" distR="0" wp14:anchorId="02FA5163" wp14:editId="5810EB46">
                  <wp:extent cx="219075" cy="2857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75" cy="285750"/>
                          </a:xfrm>
                          <a:prstGeom prst="rect">
                            <a:avLst/>
                          </a:prstGeom>
                        </pic:spPr>
                      </pic:pic>
                    </a:graphicData>
                  </a:graphic>
                </wp:inline>
              </w:drawing>
            </w:r>
          </w:p>
        </w:tc>
        <w:tc>
          <w:tcPr>
            <w:tcW w:w="6270" w:type="dxa"/>
          </w:tcPr>
          <w:p w14:paraId="2EAFA04E" w14:textId="6E1C4D47" w:rsidR="009A63DD" w:rsidRPr="009A63DD" w:rsidRDefault="009A63DD" w:rsidP="00EA433A">
            <w:pPr>
              <w:rPr>
                <w:sz w:val="20"/>
                <w:szCs w:val="20"/>
              </w:rPr>
            </w:pPr>
            <w:r>
              <w:rPr>
                <w:b/>
                <w:sz w:val="20"/>
                <w:szCs w:val="20"/>
              </w:rPr>
              <w:t>Create Neighborhood.</w:t>
            </w:r>
            <w:r>
              <w:rPr>
                <w:sz w:val="20"/>
                <w:szCs w:val="20"/>
              </w:rPr>
              <w:t xml:space="preserve">  Pops up the Create Neighborhood dialog.</w:t>
            </w:r>
          </w:p>
        </w:tc>
      </w:tr>
      <w:tr w:rsidR="009A63DD" w:rsidRPr="00F7118A" w14:paraId="64233E5D" w14:textId="77777777" w:rsidTr="00EA433A">
        <w:trPr>
          <w:cantSplit/>
        </w:trPr>
        <w:tc>
          <w:tcPr>
            <w:tcW w:w="3666" w:type="dxa"/>
          </w:tcPr>
          <w:p w14:paraId="1CBA93A0" w14:textId="4363DA69" w:rsidR="009A63DD" w:rsidRDefault="009A63DD" w:rsidP="00EA433A">
            <w:pPr>
              <w:rPr>
                <w:noProof/>
              </w:rPr>
            </w:pPr>
            <w:r>
              <w:rPr>
                <w:noProof/>
              </w:rPr>
              <w:drawing>
                <wp:inline distT="0" distB="0" distL="0" distR="0" wp14:anchorId="68BEC92E" wp14:editId="7A38DE25">
                  <wp:extent cx="219075" cy="266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9075" cy="266700"/>
                          </a:xfrm>
                          <a:prstGeom prst="rect">
                            <a:avLst/>
                          </a:prstGeom>
                        </pic:spPr>
                      </pic:pic>
                    </a:graphicData>
                  </a:graphic>
                </wp:inline>
              </w:drawing>
            </w:r>
          </w:p>
        </w:tc>
        <w:tc>
          <w:tcPr>
            <w:tcW w:w="6270" w:type="dxa"/>
          </w:tcPr>
          <w:p w14:paraId="3CBE1B1F" w14:textId="41BC0C6B" w:rsidR="009A63DD" w:rsidRPr="009A63DD" w:rsidRDefault="009A63DD" w:rsidP="00EA433A">
            <w:pPr>
              <w:rPr>
                <w:sz w:val="20"/>
                <w:szCs w:val="20"/>
              </w:rPr>
            </w:pPr>
            <w:r>
              <w:rPr>
                <w:b/>
                <w:sz w:val="20"/>
                <w:szCs w:val="20"/>
              </w:rPr>
              <w:t>Create Environmental Situation.</w:t>
            </w:r>
            <w:r>
              <w:rPr>
                <w:sz w:val="20"/>
                <w:szCs w:val="20"/>
              </w:rPr>
              <w:t xml:space="preserve">  Pops up the Create Environmental Situation dialog.</w:t>
            </w:r>
          </w:p>
        </w:tc>
      </w:tr>
    </w:tbl>
    <w:p w14:paraId="059B7B02" w14:textId="77777777" w:rsidR="009A63DD" w:rsidRDefault="009A63DD" w:rsidP="00874A3B"/>
    <w:p w14:paraId="611151FF" w14:textId="4175623E" w:rsidR="009A63DD" w:rsidRDefault="00A201E3" w:rsidP="00A201E3">
      <w:pPr>
        <w:pStyle w:val="Heading4"/>
      </w:pPr>
      <w:r>
        <w:t>Context Menus</w:t>
      </w:r>
    </w:p>
    <w:p w14:paraId="3624EBC3" w14:textId="77777777" w:rsidR="00A201E3" w:rsidRDefault="00A201E3" w:rsidP="00A201E3"/>
    <w:p w14:paraId="4F46CC86" w14:textId="1149DA3B" w:rsidR="00A201E3" w:rsidRDefault="00A201E3" w:rsidP="00A201E3">
      <w:r>
        <w:t>Neighborhood polygons, unit icons, and environment situation icons all of context menus; access them by right-clicking the mouse on the polygon or icon.</w:t>
      </w:r>
    </w:p>
    <w:p w14:paraId="6A210F03" w14:textId="77777777" w:rsidR="00A201E3" w:rsidRDefault="00A201E3" w:rsidP="00A201E3"/>
    <w:p w14:paraId="5945D1BD" w14:textId="295BE26C" w:rsidR="00A201E3" w:rsidRDefault="00A201E3" w:rsidP="00A201E3">
      <w:r>
        <w:t>The neighborhood context menu has the following options:</w:t>
      </w:r>
    </w:p>
    <w:p w14:paraId="668C245D" w14:textId="77777777" w:rsidR="00A201E3" w:rsidRDefault="00A201E3" w:rsidP="00A201E3"/>
    <w:p w14:paraId="450A0C85" w14:textId="68119CB3" w:rsidR="00A201E3" w:rsidRDefault="00A201E3" w:rsidP="00A201E3">
      <w:pPr>
        <w:pStyle w:val="term"/>
      </w:pPr>
      <w:r>
        <w:t>Create Environmental Situation</w:t>
      </w:r>
    </w:p>
    <w:p w14:paraId="2D8F2881" w14:textId="7A7A5C23" w:rsidR="00A201E3" w:rsidRDefault="00A201E3" w:rsidP="00A201E3">
      <w:pPr>
        <w:pStyle w:val="termdef"/>
      </w:pPr>
      <w:r>
        <w:t>Pops up the Create Environmental Situation dialog with the right-clicked location filled in.</w:t>
      </w:r>
    </w:p>
    <w:p w14:paraId="06B575F1" w14:textId="77777777" w:rsidR="00A201E3" w:rsidRDefault="00A201E3" w:rsidP="00A201E3">
      <w:pPr>
        <w:pStyle w:val="termdef"/>
      </w:pPr>
    </w:p>
    <w:p w14:paraId="432DB6C2" w14:textId="77AC78FA" w:rsidR="00A201E3" w:rsidRDefault="00A201E3" w:rsidP="00A201E3">
      <w:pPr>
        <w:pStyle w:val="term"/>
      </w:pPr>
      <w:r>
        <w:t>Attrit Civilians in Neighborhood</w:t>
      </w:r>
    </w:p>
    <w:p w14:paraId="4BC8F6AF" w14:textId="2C4C1743" w:rsidR="00A201E3" w:rsidRDefault="00A201E3" w:rsidP="00A201E3">
      <w:pPr>
        <w:pStyle w:val="termdef"/>
      </w:pPr>
      <w:r>
        <w:t>Pops up the Magic Attrit Neighborhood dialog with the neighborhood name filled in.  This allows the user to cause casualties to all groups in the neighborhood.</w:t>
      </w:r>
    </w:p>
    <w:p w14:paraId="13B9EE66" w14:textId="77777777" w:rsidR="00A201E3" w:rsidRDefault="00A201E3" w:rsidP="00A201E3">
      <w:pPr>
        <w:pStyle w:val="termdef"/>
      </w:pPr>
    </w:p>
    <w:p w14:paraId="71B2E290" w14:textId="0CC4F1FA" w:rsidR="00A201E3" w:rsidRDefault="00A201E3" w:rsidP="00A201E3">
      <w:pPr>
        <w:pStyle w:val="term"/>
      </w:pPr>
      <w:r>
        <w:t>Bring Neighborhood to Front</w:t>
      </w:r>
    </w:p>
    <w:p w14:paraId="76AAAD3D" w14:textId="2B242463" w:rsidR="00A201E3" w:rsidRDefault="00A201E3" w:rsidP="00A201E3">
      <w:pPr>
        <w:pStyle w:val="termdef"/>
      </w:pPr>
      <w:r>
        <w:t>Brings the polygon to the top of the neighborhood stacking order.</w:t>
      </w:r>
    </w:p>
    <w:p w14:paraId="7A83BE30" w14:textId="77777777" w:rsidR="00A201E3" w:rsidRDefault="00A201E3" w:rsidP="00A201E3">
      <w:pPr>
        <w:pStyle w:val="termdef"/>
      </w:pPr>
    </w:p>
    <w:p w14:paraId="2494A1A3" w14:textId="1276C17A" w:rsidR="00A201E3" w:rsidRDefault="00A201E3" w:rsidP="00A201E3">
      <w:pPr>
        <w:pStyle w:val="term"/>
      </w:pPr>
      <w:r>
        <w:t>Send Neighborhood to Back</w:t>
      </w:r>
    </w:p>
    <w:p w14:paraId="7509C27A" w14:textId="3AD34B7D" w:rsidR="00A201E3" w:rsidRDefault="00A201E3" w:rsidP="00A201E3">
      <w:pPr>
        <w:pStyle w:val="termdef"/>
      </w:pPr>
      <w:r>
        <w:t>Sends the polygon to the back of the neighborhood stacking order.</w:t>
      </w:r>
    </w:p>
    <w:p w14:paraId="5703BF45" w14:textId="77777777" w:rsidR="00A201E3" w:rsidRDefault="00A201E3" w:rsidP="00A201E3">
      <w:pPr>
        <w:pStyle w:val="termdef"/>
      </w:pPr>
    </w:p>
    <w:p w14:paraId="45CD9122" w14:textId="5C5AA813" w:rsidR="00A201E3" w:rsidRDefault="00A201E3" w:rsidP="00A201E3">
      <w:r>
        <w:t>The unit icon context menu has the following options:</w:t>
      </w:r>
    </w:p>
    <w:p w14:paraId="7A45A1BC" w14:textId="77777777" w:rsidR="00A201E3" w:rsidRDefault="00A201E3" w:rsidP="00A201E3"/>
    <w:p w14:paraId="1CEEC7A2" w14:textId="0F6D4674" w:rsidR="00A201E3" w:rsidRDefault="00A201E3" w:rsidP="00A201E3">
      <w:pPr>
        <w:pStyle w:val="term"/>
      </w:pPr>
      <w:r>
        <w:t>Magic Attrit Unit</w:t>
      </w:r>
    </w:p>
    <w:p w14:paraId="472DE948" w14:textId="7E251E5B" w:rsidR="00A201E3" w:rsidRDefault="00A201E3" w:rsidP="00A201E3">
      <w:pPr>
        <w:pStyle w:val="termdef"/>
      </w:pPr>
      <w:r>
        <w:t>Pops up the Magic Attrit Unit dialog with the unit name filled in.  This allows the user to cause casualties to the specific group.</w:t>
      </w:r>
    </w:p>
    <w:p w14:paraId="475B52E3" w14:textId="77777777" w:rsidR="00A201E3" w:rsidRDefault="00A201E3" w:rsidP="00A201E3">
      <w:pPr>
        <w:pStyle w:val="termdef"/>
      </w:pPr>
    </w:p>
    <w:p w14:paraId="0EF4B9A9" w14:textId="0E888C98" w:rsidR="00A201E3" w:rsidRDefault="00A201E3" w:rsidP="00A201E3">
      <w:r>
        <w:t>The environmental situation context menu has the following options:</w:t>
      </w:r>
    </w:p>
    <w:p w14:paraId="5D833B58" w14:textId="77777777" w:rsidR="00A201E3" w:rsidRDefault="00A201E3" w:rsidP="00A201E3"/>
    <w:p w14:paraId="27864CBB" w14:textId="663A6D89" w:rsidR="00A201E3" w:rsidRDefault="00A201E3" w:rsidP="00A201E3">
      <w:pPr>
        <w:pStyle w:val="term"/>
      </w:pPr>
      <w:r>
        <w:t>Update Situation</w:t>
      </w:r>
    </w:p>
    <w:p w14:paraId="710A9206" w14:textId="3D90F1E2" w:rsidR="00A201E3" w:rsidRPr="00A201E3" w:rsidRDefault="00A201E3" w:rsidP="00A201E3">
      <w:pPr>
        <w:pStyle w:val="termdef"/>
      </w:pPr>
      <w:r>
        <w:t>Pops up the Update Environmental Situation order.  This allows the user to modify an environmental situation, provided that it has not yet been assessed.</w:t>
      </w:r>
    </w:p>
    <w:p w14:paraId="70E9223C" w14:textId="77777777" w:rsidR="00A201E3" w:rsidRPr="00A201E3" w:rsidRDefault="00A201E3" w:rsidP="00A201E3">
      <w:pPr>
        <w:pStyle w:val="termdef"/>
      </w:pPr>
    </w:p>
    <w:p w14:paraId="3210ED42" w14:textId="77777777" w:rsidR="00026197" w:rsidRDefault="000F602B" w:rsidP="00A201E3">
      <w:pPr>
        <w:pStyle w:val="Heading3"/>
        <w:pageBreakBefore/>
      </w:pPr>
      <w:bookmarkStart w:id="179" w:name="_Toc315087365"/>
      <w:r>
        <w:lastRenderedPageBreak/>
        <w:t>The Strategy Browser</w:t>
      </w:r>
      <w:bookmarkEnd w:id="179"/>
    </w:p>
    <w:p w14:paraId="3CA5A9EF" w14:textId="77777777" w:rsidR="00ED5807" w:rsidRDefault="00ED5807" w:rsidP="00ED5807"/>
    <w:p w14:paraId="3A74FD75" w14:textId="7D4DD7EA" w:rsidR="00ED5807" w:rsidRDefault="00ED5807" w:rsidP="00ED5807">
      <w:r>
        <w:t>The Strategy Browser is where actor strategies are created, edited, and viewed.</w:t>
      </w:r>
    </w:p>
    <w:p w14:paraId="352C3DDB" w14:textId="77777777" w:rsidR="00ED5807" w:rsidRDefault="00ED5807" w:rsidP="00ED5807"/>
    <w:p w14:paraId="2E6138A6" w14:textId="1687D1C0" w:rsidR="00ED5807" w:rsidRDefault="00ED5807" w:rsidP="0023673D">
      <w:pPr>
        <w:jc w:val="center"/>
      </w:pPr>
      <w:r>
        <w:rPr>
          <w:noProof/>
        </w:rPr>
        <w:drawing>
          <wp:inline distT="0" distB="0" distL="0" distR="0" wp14:anchorId="738677C2" wp14:editId="08AD327C">
            <wp:extent cx="5943600" cy="300545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005455"/>
                    </a:xfrm>
                    <a:prstGeom prst="rect">
                      <a:avLst/>
                    </a:prstGeom>
                  </pic:spPr>
                </pic:pic>
              </a:graphicData>
            </a:graphic>
          </wp:inline>
        </w:drawing>
      </w:r>
    </w:p>
    <w:p w14:paraId="77766CD3" w14:textId="77777777" w:rsidR="00ED5807" w:rsidRDefault="00ED5807" w:rsidP="00ED5807"/>
    <w:p w14:paraId="1539DA2F" w14:textId="66C6188C" w:rsidR="00ED5807" w:rsidRDefault="00ED5807" w:rsidP="00ED5807">
      <w:r>
        <w:t>The browser has three major sections:</w:t>
      </w:r>
    </w:p>
    <w:p w14:paraId="6773F68B" w14:textId="77777777" w:rsidR="00ED5807" w:rsidRDefault="00ED5807" w:rsidP="00ED5807"/>
    <w:p w14:paraId="58A89BD5" w14:textId="252202F2" w:rsidR="00ED5807" w:rsidRDefault="00ED5807" w:rsidP="002033A9">
      <w:pPr>
        <w:pStyle w:val="ListParagraph"/>
        <w:numPr>
          <w:ilvl w:val="0"/>
          <w:numId w:val="64"/>
        </w:numPr>
      </w:pPr>
      <w:r>
        <w:t>The Agent list</w:t>
      </w:r>
    </w:p>
    <w:p w14:paraId="286B74B3" w14:textId="08789B66" w:rsidR="00ED5807" w:rsidRDefault="00ED5807" w:rsidP="002033A9">
      <w:pPr>
        <w:pStyle w:val="ListParagraph"/>
        <w:numPr>
          <w:ilvl w:val="0"/>
          <w:numId w:val="64"/>
        </w:numPr>
      </w:pPr>
      <w:r>
        <w:t>The Goal/Condition pane</w:t>
      </w:r>
    </w:p>
    <w:p w14:paraId="24D7C686" w14:textId="72D44691" w:rsidR="00ED5807" w:rsidRDefault="00ED5807" w:rsidP="002033A9">
      <w:pPr>
        <w:pStyle w:val="ListParagraph"/>
        <w:numPr>
          <w:ilvl w:val="0"/>
          <w:numId w:val="64"/>
        </w:numPr>
      </w:pPr>
      <w:r>
        <w:t>The Tactic/Condition pane</w:t>
      </w:r>
    </w:p>
    <w:p w14:paraId="15EE5234" w14:textId="77777777" w:rsidR="00ED5807" w:rsidRDefault="00ED5807" w:rsidP="00ED5807"/>
    <w:p w14:paraId="61802474" w14:textId="7ABD8CB3" w:rsidR="00ED5807" w:rsidRDefault="00ED5807" w:rsidP="00ED5807">
      <w:pPr>
        <w:pStyle w:val="Heading4"/>
      </w:pPr>
      <w:r>
        <w:t>The Agent List</w:t>
      </w:r>
    </w:p>
    <w:p w14:paraId="0C036EC7" w14:textId="77777777" w:rsidR="00ED5807" w:rsidRDefault="00ED5807" w:rsidP="00ED5807"/>
    <w:p w14:paraId="1A7D6111" w14:textId="375004E5" w:rsidR="00ED5807" w:rsidRPr="00ED5807" w:rsidRDefault="00ED5807" w:rsidP="00ED5807">
      <w:r>
        <w:t xml:space="preserve">The Agent list includes the IDs of all defined actors plus the special </w:t>
      </w:r>
      <w:r>
        <w:rPr>
          <w:b/>
        </w:rPr>
        <w:t>SYSTEM</w:t>
      </w:r>
      <w:r>
        <w:t xml:space="preserve"> agent.  Select an agent from the list to see its strategy.</w:t>
      </w:r>
    </w:p>
    <w:p w14:paraId="6D505C45" w14:textId="77777777" w:rsidR="00ED5807" w:rsidRDefault="00ED5807" w:rsidP="00ED5807">
      <w:pPr>
        <w:pStyle w:val="Heading4"/>
      </w:pPr>
      <w:r>
        <w:t>The Goal/Condition Pane</w:t>
      </w:r>
    </w:p>
    <w:p w14:paraId="13D8A720" w14:textId="77777777" w:rsidR="00ED5807" w:rsidRDefault="00ED5807" w:rsidP="00ED5807"/>
    <w:p w14:paraId="793D88B3" w14:textId="77777777" w:rsidR="00534524" w:rsidRDefault="00ED5807" w:rsidP="00ED5807">
      <w:pPr>
        <w:rPr>
          <w:noProof/>
        </w:rPr>
      </w:pPr>
      <w:r>
        <w:t>The Goal/Condition Pane displays the agent’s goals.  The conditions which define each goal are listed underneath; click the open/close box to the left of each goal to show or hide the attached conditions.</w:t>
      </w:r>
      <w:r w:rsidR="00534524" w:rsidRPr="00534524">
        <w:rPr>
          <w:noProof/>
        </w:rPr>
        <w:t xml:space="preserve"> </w:t>
      </w:r>
    </w:p>
    <w:p w14:paraId="7990399C" w14:textId="48B23709" w:rsidR="00ED5807" w:rsidRDefault="00534524" w:rsidP="0023673D">
      <w:pPr>
        <w:jc w:val="center"/>
      </w:pPr>
      <w:r>
        <w:rPr>
          <w:noProof/>
        </w:rPr>
        <w:lastRenderedPageBreak/>
        <w:drawing>
          <wp:inline distT="0" distB="0" distL="0" distR="0" wp14:anchorId="69789A8E" wp14:editId="52CE2BED">
            <wp:extent cx="5943600" cy="116776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167765"/>
                    </a:xfrm>
                    <a:prstGeom prst="rect">
                      <a:avLst/>
                    </a:prstGeom>
                  </pic:spPr>
                </pic:pic>
              </a:graphicData>
            </a:graphic>
          </wp:inline>
        </w:drawing>
      </w:r>
    </w:p>
    <w:p w14:paraId="6F1B276A" w14:textId="77777777" w:rsidR="00ED5807" w:rsidRDefault="00ED5807" w:rsidP="00ED5807"/>
    <w:p w14:paraId="4EDF9B66" w14:textId="73AA873F" w:rsidR="00941CE2" w:rsidRDefault="00ED5807" w:rsidP="00ED5807">
      <w:r>
        <w:t>The pane displays, for each goal, a status icon, the goal’s narrative text, and the goal ID, which is used for internal bookkeeping.  In addition, it displays the same things for each condition, along with the condition’s type name.</w:t>
      </w:r>
      <w:r w:rsidR="00534524">
        <w:t xml:space="preserve">  </w:t>
      </w:r>
      <w:r w:rsidR="00941CE2">
        <w:t>The status icons are as follows:</w:t>
      </w:r>
    </w:p>
    <w:p w14:paraId="0A5C75CB" w14:textId="77777777" w:rsidR="00941CE2" w:rsidRDefault="00941CE2" w:rsidP="00ED5807"/>
    <w:tbl>
      <w:tblPr>
        <w:tblStyle w:val="TableGrid"/>
        <w:tblW w:w="0" w:type="auto"/>
        <w:tblLook w:val="04A0" w:firstRow="1" w:lastRow="0" w:firstColumn="1" w:lastColumn="0" w:noHBand="0" w:noVBand="1"/>
      </w:tblPr>
      <w:tblGrid>
        <w:gridCol w:w="738"/>
        <w:gridCol w:w="9198"/>
      </w:tblGrid>
      <w:tr w:rsidR="00941CE2" w:rsidRPr="00F7118A" w14:paraId="1CF0CA56" w14:textId="77777777" w:rsidTr="00941CE2">
        <w:trPr>
          <w:cantSplit/>
          <w:tblHeader/>
        </w:trPr>
        <w:tc>
          <w:tcPr>
            <w:tcW w:w="738" w:type="dxa"/>
            <w:shd w:val="clear" w:color="auto" w:fill="000000" w:themeFill="text1"/>
          </w:tcPr>
          <w:p w14:paraId="0DE27AD0" w14:textId="0F472869" w:rsidR="00941CE2" w:rsidRDefault="00941CE2" w:rsidP="00EA433A">
            <w:pPr>
              <w:rPr>
                <w:noProof/>
              </w:rPr>
            </w:pPr>
            <w:r>
              <w:rPr>
                <w:noProof/>
                <w:sz w:val="20"/>
                <w:szCs w:val="20"/>
              </w:rPr>
              <w:t>Icon</w:t>
            </w:r>
          </w:p>
        </w:tc>
        <w:tc>
          <w:tcPr>
            <w:tcW w:w="9198" w:type="dxa"/>
            <w:shd w:val="clear" w:color="auto" w:fill="000000" w:themeFill="text1"/>
          </w:tcPr>
          <w:p w14:paraId="448E2A12" w14:textId="77777777" w:rsidR="00941CE2" w:rsidRDefault="00941CE2" w:rsidP="00EA433A">
            <w:pPr>
              <w:rPr>
                <w:sz w:val="20"/>
                <w:szCs w:val="20"/>
              </w:rPr>
            </w:pPr>
            <w:r>
              <w:rPr>
                <w:sz w:val="20"/>
                <w:szCs w:val="20"/>
              </w:rPr>
              <w:t>Description</w:t>
            </w:r>
          </w:p>
        </w:tc>
      </w:tr>
      <w:tr w:rsidR="00941CE2" w:rsidRPr="00F7118A" w14:paraId="7BF7208B" w14:textId="77777777" w:rsidTr="00941CE2">
        <w:trPr>
          <w:cantSplit/>
        </w:trPr>
        <w:tc>
          <w:tcPr>
            <w:tcW w:w="738" w:type="dxa"/>
          </w:tcPr>
          <w:p w14:paraId="5C8EF7E4" w14:textId="0A302514" w:rsidR="00941CE2" w:rsidRDefault="00941CE2" w:rsidP="00EA433A">
            <w:pPr>
              <w:rPr>
                <w:noProof/>
              </w:rPr>
            </w:pPr>
            <w:r>
              <w:rPr>
                <w:noProof/>
              </w:rPr>
              <w:drawing>
                <wp:inline distT="0" distB="0" distL="0" distR="0" wp14:anchorId="740B204B" wp14:editId="69E2C7A4">
                  <wp:extent cx="238125" cy="2000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8125" cy="200025"/>
                          </a:xfrm>
                          <a:prstGeom prst="rect">
                            <a:avLst/>
                          </a:prstGeom>
                        </pic:spPr>
                      </pic:pic>
                    </a:graphicData>
                  </a:graphic>
                </wp:inline>
              </w:drawing>
            </w:r>
          </w:p>
        </w:tc>
        <w:tc>
          <w:tcPr>
            <w:tcW w:w="9198" w:type="dxa"/>
          </w:tcPr>
          <w:p w14:paraId="73C8DDEF" w14:textId="4635B7D7" w:rsidR="00941CE2" w:rsidRPr="00941CE2" w:rsidRDefault="00941CE2" w:rsidP="00150799">
            <w:pPr>
              <w:rPr>
                <w:sz w:val="20"/>
                <w:szCs w:val="20"/>
              </w:rPr>
            </w:pPr>
            <w:r>
              <w:rPr>
                <w:sz w:val="20"/>
                <w:szCs w:val="20"/>
              </w:rPr>
              <w:t>It is not known whether the go</w:t>
            </w:r>
            <w:r w:rsidR="00150799">
              <w:rPr>
                <w:sz w:val="20"/>
                <w:szCs w:val="20"/>
              </w:rPr>
              <w:t>al or condition is met or unmet, i.e., it has not been assessed, it’s disabled, etc.</w:t>
            </w:r>
          </w:p>
        </w:tc>
      </w:tr>
      <w:tr w:rsidR="00941CE2" w:rsidRPr="00F7118A" w14:paraId="119A2B08" w14:textId="77777777" w:rsidTr="00941CE2">
        <w:trPr>
          <w:cantSplit/>
        </w:trPr>
        <w:tc>
          <w:tcPr>
            <w:tcW w:w="738" w:type="dxa"/>
          </w:tcPr>
          <w:p w14:paraId="52A8651D" w14:textId="3D6A0A3E" w:rsidR="00941CE2" w:rsidRDefault="00941CE2" w:rsidP="00EA433A">
            <w:pPr>
              <w:rPr>
                <w:noProof/>
              </w:rPr>
            </w:pPr>
            <w:r>
              <w:rPr>
                <w:noProof/>
              </w:rPr>
              <w:drawing>
                <wp:inline distT="0" distB="0" distL="0" distR="0" wp14:anchorId="2817B62E" wp14:editId="30B4CB65">
                  <wp:extent cx="200025" cy="2095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00025" cy="209550"/>
                          </a:xfrm>
                          <a:prstGeom prst="rect">
                            <a:avLst/>
                          </a:prstGeom>
                        </pic:spPr>
                      </pic:pic>
                    </a:graphicData>
                  </a:graphic>
                </wp:inline>
              </w:drawing>
            </w:r>
          </w:p>
        </w:tc>
        <w:tc>
          <w:tcPr>
            <w:tcW w:w="9198" w:type="dxa"/>
          </w:tcPr>
          <w:p w14:paraId="213BE3AD" w14:textId="43E0179E" w:rsidR="00941CE2" w:rsidRPr="00941CE2" w:rsidRDefault="00941CE2" w:rsidP="00EA433A">
            <w:pPr>
              <w:rPr>
                <w:sz w:val="20"/>
                <w:szCs w:val="20"/>
              </w:rPr>
            </w:pPr>
            <w:r>
              <w:rPr>
                <w:sz w:val="20"/>
                <w:szCs w:val="20"/>
              </w:rPr>
              <w:t>The goal or condition was not met when the strategy was last assessed.</w:t>
            </w:r>
          </w:p>
        </w:tc>
      </w:tr>
      <w:tr w:rsidR="00941CE2" w:rsidRPr="00F7118A" w14:paraId="29A10082" w14:textId="77777777" w:rsidTr="00941CE2">
        <w:trPr>
          <w:cantSplit/>
        </w:trPr>
        <w:tc>
          <w:tcPr>
            <w:tcW w:w="738" w:type="dxa"/>
          </w:tcPr>
          <w:p w14:paraId="62719ACF" w14:textId="591337F7" w:rsidR="00941CE2" w:rsidRDefault="00150799" w:rsidP="00EA433A">
            <w:pPr>
              <w:rPr>
                <w:noProof/>
              </w:rPr>
            </w:pPr>
            <w:r>
              <w:rPr>
                <w:noProof/>
              </w:rPr>
              <w:drawing>
                <wp:inline distT="0" distB="0" distL="0" distR="0" wp14:anchorId="5156DA85" wp14:editId="0C09F2D1">
                  <wp:extent cx="190500" cy="200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0500" cy="200025"/>
                          </a:xfrm>
                          <a:prstGeom prst="rect">
                            <a:avLst/>
                          </a:prstGeom>
                        </pic:spPr>
                      </pic:pic>
                    </a:graphicData>
                  </a:graphic>
                </wp:inline>
              </w:drawing>
            </w:r>
          </w:p>
        </w:tc>
        <w:tc>
          <w:tcPr>
            <w:tcW w:w="9198" w:type="dxa"/>
          </w:tcPr>
          <w:p w14:paraId="3B4CED49" w14:textId="5C3CF4FE" w:rsidR="00941CE2" w:rsidRPr="009A63DD" w:rsidRDefault="00150799" w:rsidP="00EA433A">
            <w:pPr>
              <w:rPr>
                <w:i/>
                <w:sz w:val="20"/>
                <w:szCs w:val="20"/>
              </w:rPr>
            </w:pPr>
            <w:r>
              <w:rPr>
                <w:sz w:val="20"/>
                <w:szCs w:val="20"/>
              </w:rPr>
              <w:t>The goal or condition was met when the strategy was last assessed</w:t>
            </w:r>
            <w:r w:rsidR="00941CE2">
              <w:rPr>
                <w:i/>
                <w:sz w:val="20"/>
                <w:szCs w:val="20"/>
              </w:rPr>
              <w:t>.</w:t>
            </w:r>
          </w:p>
          <w:p w14:paraId="1137ED8D" w14:textId="77777777" w:rsidR="00941CE2" w:rsidRPr="00053139" w:rsidRDefault="00941CE2" w:rsidP="00EA433A">
            <w:pPr>
              <w:rPr>
                <w:sz w:val="20"/>
                <w:szCs w:val="20"/>
              </w:rPr>
            </w:pPr>
          </w:p>
        </w:tc>
      </w:tr>
    </w:tbl>
    <w:p w14:paraId="47AD044C" w14:textId="77777777" w:rsidR="00941CE2" w:rsidRDefault="00941CE2" w:rsidP="00ED5807"/>
    <w:p w14:paraId="1F8B2E13" w14:textId="5947FC4B" w:rsidR="00ED5807" w:rsidRDefault="00150799" w:rsidP="00ED5807">
      <w:r>
        <w:t>To create and edit goals and their attached conditions, use the controls on the Goal/Condition pane’s toolbar:</w:t>
      </w:r>
    </w:p>
    <w:p w14:paraId="713B2B2F" w14:textId="77777777" w:rsidR="00150799" w:rsidRDefault="00150799" w:rsidP="00ED5807"/>
    <w:tbl>
      <w:tblPr>
        <w:tblStyle w:val="TableGrid"/>
        <w:tblW w:w="0" w:type="auto"/>
        <w:tblLook w:val="04A0" w:firstRow="1" w:lastRow="0" w:firstColumn="1" w:lastColumn="0" w:noHBand="0" w:noVBand="1"/>
      </w:tblPr>
      <w:tblGrid>
        <w:gridCol w:w="876"/>
        <w:gridCol w:w="9060"/>
      </w:tblGrid>
      <w:tr w:rsidR="00150799" w:rsidRPr="00F7118A" w14:paraId="62F2588E" w14:textId="77777777" w:rsidTr="00EA433A">
        <w:trPr>
          <w:cantSplit/>
          <w:tblHeader/>
        </w:trPr>
        <w:tc>
          <w:tcPr>
            <w:tcW w:w="738" w:type="dxa"/>
            <w:shd w:val="clear" w:color="auto" w:fill="000000" w:themeFill="text1"/>
          </w:tcPr>
          <w:p w14:paraId="18A14BA4" w14:textId="0BF94427" w:rsidR="00150799" w:rsidRDefault="00150799" w:rsidP="00EA433A">
            <w:pPr>
              <w:rPr>
                <w:noProof/>
              </w:rPr>
            </w:pPr>
            <w:r>
              <w:rPr>
                <w:noProof/>
                <w:sz w:val="20"/>
                <w:szCs w:val="20"/>
              </w:rPr>
              <w:t>Control</w:t>
            </w:r>
          </w:p>
        </w:tc>
        <w:tc>
          <w:tcPr>
            <w:tcW w:w="9198" w:type="dxa"/>
            <w:shd w:val="clear" w:color="auto" w:fill="000000" w:themeFill="text1"/>
          </w:tcPr>
          <w:p w14:paraId="7EDF98B5" w14:textId="77777777" w:rsidR="00150799" w:rsidRDefault="00150799" w:rsidP="00EA433A">
            <w:pPr>
              <w:rPr>
                <w:sz w:val="20"/>
                <w:szCs w:val="20"/>
              </w:rPr>
            </w:pPr>
            <w:r>
              <w:rPr>
                <w:sz w:val="20"/>
                <w:szCs w:val="20"/>
              </w:rPr>
              <w:t>Description</w:t>
            </w:r>
          </w:p>
        </w:tc>
      </w:tr>
      <w:tr w:rsidR="00150799" w:rsidRPr="00F7118A" w14:paraId="1D3846E7" w14:textId="77777777" w:rsidTr="00EA433A">
        <w:trPr>
          <w:cantSplit/>
        </w:trPr>
        <w:tc>
          <w:tcPr>
            <w:tcW w:w="738" w:type="dxa"/>
          </w:tcPr>
          <w:p w14:paraId="063C22B8" w14:textId="4FBBD142" w:rsidR="00150799" w:rsidRDefault="00150799" w:rsidP="00EA433A">
            <w:pPr>
              <w:rPr>
                <w:noProof/>
              </w:rPr>
            </w:pPr>
            <w:r>
              <w:rPr>
                <w:noProof/>
              </w:rPr>
              <w:drawing>
                <wp:inline distT="0" distB="0" distL="0" distR="0" wp14:anchorId="7357C377" wp14:editId="08F29B0E">
                  <wp:extent cx="219075" cy="2381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19075" cy="238125"/>
                          </a:xfrm>
                          <a:prstGeom prst="rect">
                            <a:avLst/>
                          </a:prstGeom>
                        </pic:spPr>
                      </pic:pic>
                    </a:graphicData>
                  </a:graphic>
                </wp:inline>
              </w:drawing>
            </w:r>
          </w:p>
        </w:tc>
        <w:tc>
          <w:tcPr>
            <w:tcW w:w="9198" w:type="dxa"/>
          </w:tcPr>
          <w:p w14:paraId="4C0CAC3C" w14:textId="033630A9" w:rsidR="00150799" w:rsidRPr="00150799" w:rsidRDefault="00150799" w:rsidP="00EA433A">
            <w:pPr>
              <w:rPr>
                <w:sz w:val="20"/>
                <w:szCs w:val="20"/>
              </w:rPr>
            </w:pPr>
            <w:r>
              <w:rPr>
                <w:b/>
                <w:sz w:val="20"/>
                <w:szCs w:val="20"/>
              </w:rPr>
              <w:t>Add Goal.</w:t>
            </w:r>
            <w:r>
              <w:rPr>
                <w:sz w:val="20"/>
                <w:szCs w:val="20"/>
              </w:rPr>
              <w:t xml:space="preserve">  Pops up the Create Goal dialog.</w:t>
            </w:r>
          </w:p>
        </w:tc>
      </w:tr>
      <w:tr w:rsidR="00150799" w:rsidRPr="00F7118A" w14:paraId="4C49F350" w14:textId="77777777" w:rsidTr="00EA433A">
        <w:trPr>
          <w:cantSplit/>
        </w:trPr>
        <w:tc>
          <w:tcPr>
            <w:tcW w:w="738" w:type="dxa"/>
          </w:tcPr>
          <w:p w14:paraId="1304BBE0" w14:textId="29E261BA" w:rsidR="00150799" w:rsidRDefault="00150799" w:rsidP="00EA433A">
            <w:pPr>
              <w:rPr>
                <w:noProof/>
              </w:rPr>
            </w:pPr>
            <w:r>
              <w:rPr>
                <w:noProof/>
              </w:rPr>
              <w:drawing>
                <wp:inline distT="0" distB="0" distL="0" distR="0" wp14:anchorId="6CCBD750" wp14:editId="6310017C">
                  <wp:extent cx="20955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9550" cy="219075"/>
                          </a:xfrm>
                          <a:prstGeom prst="rect">
                            <a:avLst/>
                          </a:prstGeom>
                        </pic:spPr>
                      </pic:pic>
                    </a:graphicData>
                  </a:graphic>
                </wp:inline>
              </w:drawing>
            </w:r>
          </w:p>
        </w:tc>
        <w:tc>
          <w:tcPr>
            <w:tcW w:w="9198" w:type="dxa"/>
          </w:tcPr>
          <w:p w14:paraId="37A83D71" w14:textId="290DCA0F" w:rsidR="00150799" w:rsidRPr="00150799" w:rsidRDefault="00150799" w:rsidP="00EA433A">
            <w:pPr>
              <w:rPr>
                <w:sz w:val="20"/>
                <w:szCs w:val="20"/>
              </w:rPr>
            </w:pPr>
            <w:r>
              <w:rPr>
                <w:b/>
                <w:sz w:val="20"/>
                <w:szCs w:val="20"/>
              </w:rPr>
              <w:t>Add Condition.</w:t>
            </w:r>
            <w:r>
              <w:rPr>
                <w:sz w:val="20"/>
                <w:szCs w:val="20"/>
              </w:rPr>
              <w:t xml:space="preserve">  Pops up the Create Condition dialog, allowing the user to attach a new condition to the currently selected goal.</w:t>
            </w:r>
          </w:p>
        </w:tc>
      </w:tr>
      <w:tr w:rsidR="00150799" w:rsidRPr="00F7118A" w14:paraId="357581ED" w14:textId="77777777" w:rsidTr="00EA433A">
        <w:trPr>
          <w:cantSplit/>
        </w:trPr>
        <w:tc>
          <w:tcPr>
            <w:tcW w:w="738" w:type="dxa"/>
          </w:tcPr>
          <w:p w14:paraId="4C08270B" w14:textId="7B36077A" w:rsidR="00150799" w:rsidRDefault="00150799" w:rsidP="00EA433A">
            <w:pPr>
              <w:rPr>
                <w:noProof/>
              </w:rPr>
            </w:pPr>
            <w:r>
              <w:rPr>
                <w:noProof/>
              </w:rPr>
              <w:drawing>
                <wp:inline distT="0" distB="0" distL="0" distR="0" wp14:anchorId="62C9DD56" wp14:editId="753D1C8F">
                  <wp:extent cx="238125" cy="2476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8125" cy="247650"/>
                          </a:xfrm>
                          <a:prstGeom prst="rect">
                            <a:avLst/>
                          </a:prstGeom>
                        </pic:spPr>
                      </pic:pic>
                    </a:graphicData>
                  </a:graphic>
                </wp:inline>
              </w:drawing>
            </w:r>
          </w:p>
        </w:tc>
        <w:tc>
          <w:tcPr>
            <w:tcW w:w="9198" w:type="dxa"/>
          </w:tcPr>
          <w:p w14:paraId="6FCEA8CF" w14:textId="29E17E95" w:rsidR="00150799" w:rsidRPr="00150799" w:rsidRDefault="00150799" w:rsidP="00EA433A">
            <w:pPr>
              <w:rPr>
                <w:i/>
                <w:sz w:val="20"/>
                <w:szCs w:val="20"/>
              </w:rPr>
            </w:pPr>
            <w:r>
              <w:rPr>
                <w:b/>
                <w:sz w:val="20"/>
                <w:szCs w:val="20"/>
              </w:rPr>
              <w:t>Edit.</w:t>
            </w:r>
            <w:r>
              <w:rPr>
                <w:sz w:val="20"/>
                <w:szCs w:val="20"/>
              </w:rPr>
              <w:t xml:space="preserve">  Pops up the appropriate dialog for editing the currently selected goal or condition.</w:t>
            </w:r>
          </w:p>
          <w:p w14:paraId="662F08E7" w14:textId="77777777" w:rsidR="00150799" w:rsidRPr="00053139" w:rsidRDefault="00150799" w:rsidP="00EA433A">
            <w:pPr>
              <w:rPr>
                <w:sz w:val="20"/>
                <w:szCs w:val="20"/>
              </w:rPr>
            </w:pPr>
          </w:p>
        </w:tc>
      </w:tr>
      <w:tr w:rsidR="00150799" w:rsidRPr="00F7118A" w14:paraId="51E11B4A" w14:textId="77777777" w:rsidTr="00EA433A">
        <w:trPr>
          <w:cantSplit/>
        </w:trPr>
        <w:tc>
          <w:tcPr>
            <w:tcW w:w="738" w:type="dxa"/>
          </w:tcPr>
          <w:p w14:paraId="62358D5F" w14:textId="5E83E4EB" w:rsidR="00150799" w:rsidRDefault="00150799" w:rsidP="00EA433A">
            <w:pPr>
              <w:rPr>
                <w:noProof/>
              </w:rPr>
            </w:pPr>
            <w:r>
              <w:rPr>
                <w:noProof/>
              </w:rPr>
              <w:drawing>
                <wp:inline distT="0" distB="0" distL="0" distR="0" wp14:anchorId="04F1ED3B" wp14:editId="5026AC73">
                  <wp:extent cx="247650" cy="26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47650" cy="266700"/>
                          </a:xfrm>
                          <a:prstGeom prst="rect">
                            <a:avLst/>
                          </a:prstGeom>
                        </pic:spPr>
                      </pic:pic>
                    </a:graphicData>
                  </a:graphic>
                </wp:inline>
              </w:drawing>
            </w:r>
          </w:p>
        </w:tc>
        <w:tc>
          <w:tcPr>
            <w:tcW w:w="9198" w:type="dxa"/>
          </w:tcPr>
          <w:p w14:paraId="3B7D52DF" w14:textId="0B580008" w:rsidR="00150799" w:rsidRPr="00150799" w:rsidRDefault="00150799" w:rsidP="00EA433A">
            <w:pPr>
              <w:rPr>
                <w:sz w:val="20"/>
                <w:szCs w:val="20"/>
              </w:rPr>
            </w:pPr>
            <w:r>
              <w:rPr>
                <w:b/>
                <w:sz w:val="20"/>
                <w:szCs w:val="20"/>
              </w:rPr>
              <w:t>Toggle Goal State.</w:t>
            </w:r>
            <w:r>
              <w:rPr>
                <w:sz w:val="20"/>
                <w:szCs w:val="20"/>
              </w:rPr>
              <w:t xml:space="preserve">  Enables or disables the currently selected goal.  When a goal is disabled, it’s as though it doesn’t exist.</w:t>
            </w:r>
          </w:p>
        </w:tc>
      </w:tr>
      <w:tr w:rsidR="00150799" w:rsidRPr="00F7118A" w14:paraId="561A2F4B" w14:textId="77777777" w:rsidTr="00EA433A">
        <w:trPr>
          <w:cantSplit/>
        </w:trPr>
        <w:tc>
          <w:tcPr>
            <w:tcW w:w="738" w:type="dxa"/>
          </w:tcPr>
          <w:p w14:paraId="5C56D784" w14:textId="662E1056" w:rsidR="00150799" w:rsidRDefault="00150799" w:rsidP="00EA433A">
            <w:pPr>
              <w:rPr>
                <w:noProof/>
              </w:rPr>
            </w:pPr>
            <w:r>
              <w:rPr>
                <w:noProof/>
              </w:rPr>
              <w:drawing>
                <wp:inline distT="0" distB="0" distL="0" distR="0" wp14:anchorId="1035A523" wp14:editId="750CE6C9">
                  <wp:extent cx="419100" cy="2190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9100" cy="219075"/>
                          </a:xfrm>
                          <a:prstGeom prst="rect">
                            <a:avLst/>
                          </a:prstGeom>
                        </pic:spPr>
                      </pic:pic>
                    </a:graphicData>
                  </a:graphic>
                </wp:inline>
              </w:drawing>
            </w:r>
          </w:p>
        </w:tc>
        <w:tc>
          <w:tcPr>
            <w:tcW w:w="9198" w:type="dxa"/>
          </w:tcPr>
          <w:p w14:paraId="0A96CBEE" w14:textId="0060A37D" w:rsidR="00150799" w:rsidRPr="00150799" w:rsidRDefault="00150799" w:rsidP="00EA433A">
            <w:pPr>
              <w:rPr>
                <w:sz w:val="20"/>
                <w:szCs w:val="20"/>
              </w:rPr>
            </w:pPr>
            <w:r>
              <w:rPr>
                <w:b/>
                <w:sz w:val="20"/>
                <w:szCs w:val="20"/>
              </w:rPr>
              <w:t>Sanity Check.</w:t>
            </w:r>
            <w:r>
              <w:rPr>
                <w:sz w:val="20"/>
                <w:szCs w:val="20"/>
              </w:rPr>
              <w:t xml:space="preserve">  Forces a sanity check of all strategies.  Tactics and conditions are guaranteed to be “sane” when they are created; but if groups or other entities are deleted after a tactic or condition that references them has been created, the tactic or condition is now in error.  This is also checked automatically when the scenario is locked.</w:t>
            </w:r>
          </w:p>
        </w:tc>
      </w:tr>
      <w:tr w:rsidR="00150799" w:rsidRPr="00F7118A" w14:paraId="25C70746" w14:textId="77777777" w:rsidTr="00EA433A">
        <w:trPr>
          <w:cantSplit/>
        </w:trPr>
        <w:tc>
          <w:tcPr>
            <w:tcW w:w="738" w:type="dxa"/>
          </w:tcPr>
          <w:p w14:paraId="2D240DF8" w14:textId="5A258342" w:rsidR="00150799" w:rsidRDefault="00150799" w:rsidP="00EA433A">
            <w:pPr>
              <w:rPr>
                <w:noProof/>
              </w:rPr>
            </w:pPr>
            <w:r>
              <w:rPr>
                <w:noProof/>
              </w:rPr>
              <w:drawing>
                <wp:inline distT="0" distB="0" distL="0" distR="0" wp14:anchorId="6C2969CB" wp14:editId="0BCC8364">
                  <wp:extent cx="266700" cy="2857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66700" cy="285750"/>
                          </a:xfrm>
                          <a:prstGeom prst="rect">
                            <a:avLst/>
                          </a:prstGeom>
                        </pic:spPr>
                      </pic:pic>
                    </a:graphicData>
                  </a:graphic>
                </wp:inline>
              </w:drawing>
            </w:r>
          </w:p>
        </w:tc>
        <w:tc>
          <w:tcPr>
            <w:tcW w:w="9198" w:type="dxa"/>
          </w:tcPr>
          <w:p w14:paraId="5B389C0A" w14:textId="464B076D" w:rsidR="00150799" w:rsidRPr="00150799" w:rsidRDefault="00150799" w:rsidP="00EA433A">
            <w:pPr>
              <w:rPr>
                <w:sz w:val="20"/>
                <w:szCs w:val="20"/>
              </w:rPr>
            </w:pPr>
            <w:r>
              <w:rPr>
                <w:b/>
                <w:sz w:val="20"/>
                <w:szCs w:val="20"/>
              </w:rPr>
              <w:t>Delete.</w:t>
            </w:r>
            <w:r>
              <w:rPr>
                <w:sz w:val="20"/>
                <w:szCs w:val="20"/>
              </w:rPr>
              <w:t xml:space="preserve">  Deletes the currently selected goal or condition.</w:t>
            </w:r>
          </w:p>
        </w:tc>
      </w:tr>
    </w:tbl>
    <w:p w14:paraId="128F01A6" w14:textId="77777777" w:rsidR="00150799" w:rsidRPr="00ED5807" w:rsidRDefault="00150799" w:rsidP="00ED5807"/>
    <w:p w14:paraId="54CBA902" w14:textId="34D94751" w:rsidR="00ED5807" w:rsidRDefault="00ED5807" w:rsidP="00ED5807">
      <w:pPr>
        <w:pStyle w:val="Heading4"/>
      </w:pPr>
      <w:r>
        <w:t xml:space="preserve">The Tactic/Condition Pane </w:t>
      </w:r>
    </w:p>
    <w:p w14:paraId="77F61F6B" w14:textId="77777777" w:rsidR="00534524" w:rsidRDefault="00534524" w:rsidP="00534524"/>
    <w:p w14:paraId="30102654" w14:textId="390DC4C3" w:rsidR="00534524" w:rsidRDefault="00534524" w:rsidP="00534524">
      <w:pPr>
        <w:rPr>
          <w:noProof/>
        </w:rPr>
      </w:pPr>
      <w:r>
        <w:t xml:space="preserve">The Tactic/Condition pane shows the agent’s tactics in priority order, highest first.  The conditions attached to each tactic are listed beneath it; </w:t>
      </w:r>
      <w:r>
        <w:t xml:space="preserve">click the open/close box to the left of each </w:t>
      </w:r>
      <w:r>
        <w:t>tactic</w:t>
      </w:r>
      <w:r>
        <w:t xml:space="preserve"> to show or hide the attached conditions.</w:t>
      </w:r>
      <w:r w:rsidRPr="00534524">
        <w:rPr>
          <w:noProof/>
        </w:rPr>
        <w:t xml:space="preserve"> </w:t>
      </w:r>
    </w:p>
    <w:p w14:paraId="41769BAB" w14:textId="0AA9D2FF" w:rsidR="00534524" w:rsidRDefault="00534524" w:rsidP="00534524"/>
    <w:p w14:paraId="4C28BA96" w14:textId="5A9BB2F7" w:rsidR="00534524" w:rsidRDefault="00534524" w:rsidP="0023673D">
      <w:pPr>
        <w:jc w:val="center"/>
      </w:pPr>
      <w:r>
        <w:rPr>
          <w:noProof/>
        </w:rPr>
        <w:lastRenderedPageBreak/>
        <w:drawing>
          <wp:inline distT="0" distB="0" distL="0" distR="0" wp14:anchorId="222D973B" wp14:editId="4A0F82AE">
            <wp:extent cx="5943600" cy="1279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1279525"/>
                    </a:xfrm>
                    <a:prstGeom prst="rect">
                      <a:avLst/>
                    </a:prstGeom>
                  </pic:spPr>
                </pic:pic>
              </a:graphicData>
            </a:graphic>
          </wp:inline>
        </w:drawing>
      </w:r>
    </w:p>
    <w:p w14:paraId="604242EE" w14:textId="77777777" w:rsidR="00534524" w:rsidRDefault="00534524" w:rsidP="00534524"/>
    <w:p w14:paraId="690E9959" w14:textId="27976BAE" w:rsidR="00534524" w:rsidRDefault="00534524" w:rsidP="00534524">
      <w:r>
        <w:t>The pane displays, for each tactic, a status icon, a narrative description of the tactic, the zulu-time at which it was last executed, whether it is intended to be executed only once, the estimated cost (if known), the tactic’s ID number, and the tactic’s type.  For each condition it displays a status icon, a narrative description of the condition, the condition’s ID number, and the condition type.</w:t>
      </w:r>
    </w:p>
    <w:p w14:paraId="0214FC28" w14:textId="77777777" w:rsidR="00534524" w:rsidRDefault="00534524" w:rsidP="00534524"/>
    <w:p w14:paraId="5DDD6C79" w14:textId="77777777" w:rsidR="00534524" w:rsidRDefault="00534524" w:rsidP="00534524">
      <w:r>
        <w:t>The status icons are as follows:</w:t>
      </w:r>
    </w:p>
    <w:p w14:paraId="12975339" w14:textId="77777777" w:rsidR="00534524" w:rsidRDefault="00534524" w:rsidP="00534524"/>
    <w:tbl>
      <w:tblPr>
        <w:tblStyle w:val="TableGrid"/>
        <w:tblW w:w="0" w:type="auto"/>
        <w:tblLook w:val="04A0" w:firstRow="1" w:lastRow="0" w:firstColumn="1" w:lastColumn="0" w:noHBand="0" w:noVBand="1"/>
      </w:tblPr>
      <w:tblGrid>
        <w:gridCol w:w="738"/>
        <w:gridCol w:w="9198"/>
      </w:tblGrid>
      <w:tr w:rsidR="00534524" w:rsidRPr="00F7118A" w14:paraId="1AF75CCD" w14:textId="77777777" w:rsidTr="00EA433A">
        <w:trPr>
          <w:cantSplit/>
          <w:tblHeader/>
        </w:trPr>
        <w:tc>
          <w:tcPr>
            <w:tcW w:w="738" w:type="dxa"/>
            <w:shd w:val="clear" w:color="auto" w:fill="000000" w:themeFill="text1"/>
          </w:tcPr>
          <w:p w14:paraId="52606F72" w14:textId="77777777" w:rsidR="00534524" w:rsidRDefault="00534524" w:rsidP="00EA433A">
            <w:pPr>
              <w:rPr>
                <w:noProof/>
              </w:rPr>
            </w:pPr>
            <w:r>
              <w:rPr>
                <w:noProof/>
                <w:sz w:val="20"/>
                <w:szCs w:val="20"/>
              </w:rPr>
              <w:t>Icon</w:t>
            </w:r>
          </w:p>
        </w:tc>
        <w:tc>
          <w:tcPr>
            <w:tcW w:w="9198" w:type="dxa"/>
            <w:shd w:val="clear" w:color="auto" w:fill="000000" w:themeFill="text1"/>
          </w:tcPr>
          <w:p w14:paraId="58A05C07" w14:textId="77777777" w:rsidR="00534524" w:rsidRDefault="00534524" w:rsidP="00EA433A">
            <w:pPr>
              <w:rPr>
                <w:sz w:val="20"/>
                <w:szCs w:val="20"/>
              </w:rPr>
            </w:pPr>
            <w:r>
              <w:rPr>
                <w:sz w:val="20"/>
                <w:szCs w:val="20"/>
              </w:rPr>
              <w:t>Description</w:t>
            </w:r>
          </w:p>
        </w:tc>
      </w:tr>
      <w:tr w:rsidR="00534524" w:rsidRPr="00F7118A" w14:paraId="5E93F3B2" w14:textId="77777777" w:rsidTr="00EA433A">
        <w:trPr>
          <w:cantSplit/>
        </w:trPr>
        <w:tc>
          <w:tcPr>
            <w:tcW w:w="738" w:type="dxa"/>
          </w:tcPr>
          <w:p w14:paraId="1EAFD94D" w14:textId="77777777" w:rsidR="00534524" w:rsidRDefault="00534524" w:rsidP="00EA433A">
            <w:pPr>
              <w:rPr>
                <w:noProof/>
              </w:rPr>
            </w:pPr>
            <w:r>
              <w:rPr>
                <w:noProof/>
              </w:rPr>
              <w:drawing>
                <wp:inline distT="0" distB="0" distL="0" distR="0" wp14:anchorId="7A0BDA55" wp14:editId="33C3FA19">
                  <wp:extent cx="238125" cy="200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8125" cy="200025"/>
                          </a:xfrm>
                          <a:prstGeom prst="rect">
                            <a:avLst/>
                          </a:prstGeom>
                        </pic:spPr>
                      </pic:pic>
                    </a:graphicData>
                  </a:graphic>
                </wp:inline>
              </w:drawing>
            </w:r>
          </w:p>
        </w:tc>
        <w:tc>
          <w:tcPr>
            <w:tcW w:w="9198" w:type="dxa"/>
          </w:tcPr>
          <w:p w14:paraId="5B30149F" w14:textId="328E2EBF" w:rsidR="00534524" w:rsidRPr="00941CE2" w:rsidRDefault="00534524" w:rsidP="00534524">
            <w:pPr>
              <w:rPr>
                <w:sz w:val="20"/>
                <w:szCs w:val="20"/>
              </w:rPr>
            </w:pPr>
            <w:r>
              <w:rPr>
                <w:sz w:val="20"/>
                <w:szCs w:val="20"/>
              </w:rPr>
              <w:t>For tactics, the tactic was not executed at the last strategy execution.  For conditions, i</w:t>
            </w:r>
            <w:r>
              <w:rPr>
                <w:sz w:val="20"/>
                <w:szCs w:val="20"/>
              </w:rPr>
              <w:t xml:space="preserve">t is not </w:t>
            </w:r>
            <w:r>
              <w:rPr>
                <w:sz w:val="20"/>
                <w:szCs w:val="20"/>
              </w:rPr>
              <w:t xml:space="preserve">known whether the </w:t>
            </w:r>
            <w:r>
              <w:rPr>
                <w:sz w:val="20"/>
                <w:szCs w:val="20"/>
              </w:rPr>
              <w:t>condition is met or unmet, i.e., it has not been assessed, it</w:t>
            </w:r>
            <w:r>
              <w:rPr>
                <w:sz w:val="20"/>
                <w:szCs w:val="20"/>
              </w:rPr>
              <w:t xml:space="preserve"> i</w:t>
            </w:r>
            <w:r>
              <w:rPr>
                <w:sz w:val="20"/>
                <w:szCs w:val="20"/>
              </w:rPr>
              <w:t>s disabled, etc.</w:t>
            </w:r>
          </w:p>
        </w:tc>
      </w:tr>
      <w:tr w:rsidR="00534524" w:rsidRPr="00F7118A" w14:paraId="08FA2ED1" w14:textId="77777777" w:rsidTr="00EA433A">
        <w:trPr>
          <w:cantSplit/>
        </w:trPr>
        <w:tc>
          <w:tcPr>
            <w:tcW w:w="738" w:type="dxa"/>
          </w:tcPr>
          <w:p w14:paraId="62C74039" w14:textId="26A3E993" w:rsidR="00534524" w:rsidRDefault="00534524" w:rsidP="00EA433A">
            <w:pPr>
              <w:rPr>
                <w:noProof/>
              </w:rPr>
            </w:pPr>
            <w:r>
              <w:rPr>
                <w:noProof/>
              </w:rPr>
              <w:drawing>
                <wp:inline distT="0" distB="0" distL="0" distR="0" wp14:anchorId="79447202" wp14:editId="51D6AD1D">
                  <wp:extent cx="219075" cy="1905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9075" cy="190500"/>
                          </a:xfrm>
                          <a:prstGeom prst="rect">
                            <a:avLst/>
                          </a:prstGeom>
                        </pic:spPr>
                      </pic:pic>
                    </a:graphicData>
                  </a:graphic>
                </wp:inline>
              </w:drawing>
            </w:r>
          </w:p>
        </w:tc>
        <w:tc>
          <w:tcPr>
            <w:tcW w:w="9198" w:type="dxa"/>
          </w:tcPr>
          <w:p w14:paraId="10F7AED0" w14:textId="06E9DA9A" w:rsidR="00534524" w:rsidRDefault="00534524" w:rsidP="00534524">
            <w:pPr>
              <w:rPr>
                <w:sz w:val="20"/>
                <w:szCs w:val="20"/>
              </w:rPr>
            </w:pPr>
            <w:r>
              <w:rPr>
                <w:sz w:val="20"/>
                <w:szCs w:val="20"/>
              </w:rPr>
              <w:t>For tactics only, the tactic was executed at the last strategy execution.</w:t>
            </w:r>
          </w:p>
        </w:tc>
      </w:tr>
      <w:tr w:rsidR="00534524" w:rsidRPr="00F7118A" w14:paraId="7A18095B" w14:textId="77777777" w:rsidTr="00EA433A">
        <w:trPr>
          <w:cantSplit/>
        </w:trPr>
        <w:tc>
          <w:tcPr>
            <w:tcW w:w="738" w:type="dxa"/>
          </w:tcPr>
          <w:p w14:paraId="6CF8EEFE" w14:textId="77777777" w:rsidR="00534524" w:rsidRDefault="00534524" w:rsidP="00EA433A">
            <w:pPr>
              <w:rPr>
                <w:noProof/>
              </w:rPr>
            </w:pPr>
            <w:r>
              <w:rPr>
                <w:noProof/>
              </w:rPr>
              <w:drawing>
                <wp:inline distT="0" distB="0" distL="0" distR="0" wp14:anchorId="005E5772" wp14:editId="3E4D5308">
                  <wp:extent cx="200025" cy="2095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00025" cy="209550"/>
                          </a:xfrm>
                          <a:prstGeom prst="rect">
                            <a:avLst/>
                          </a:prstGeom>
                        </pic:spPr>
                      </pic:pic>
                    </a:graphicData>
                  </a:graphic>
                </wp:inline>
              </w:drawing>
            </w:r>
          </w:p>
        </w:tc>
        <w:tc>
          <w:tcPr>
            <w:tcW w:w="9198" w:type="dxa"/>
          </w:tcPr>
          <w:p w14:paraId="24F585BA" w14:textId="14AB33AB" w:rsidR="00534524" w:rsidRPr="00941CE2" w:rsidRDefault="00534524" w:rsidP="00534524">
            <w:pPr>
              <w:rPr>
                <w:sz w:val="20"/>
                <w:szCs w:val="20"/>
              </w:rPr>
            </w:pPr>
            <w:r>
              <w:rPr>
                <w:sz w:val="20"/>
                <w:szCs w:val="20"/>
              </w:rPr>
              <w:t>For conditions only, the</w:t>
            </w:r>
            <w:r>
              <w:rPr>
                <w:sz w:val="20"/>
                <w:szCs w:val="20"/>
              </w:rPr>
              <w:t xml:space="preserve"> condition was not met when the strategy was last assessed.</w:t>
            </w:r>
          </w:p>
        </w:tc>
      </w:tr>
      <w:tr w:rsidR="00534524" w:rsidRPr="00F7118A" w14:paraId="76F94640" w14:textId="77777777" w:rsidTr="00EA433A">
        <w:trPr>
          <w:cantSplit/>
        </w:trPr>
        <w:tc>
          <w:tcPr>
            <w:tcW w:w="738" w:type="dxa"/>
          </w:tcPr>
          <w:p w14:paraId="072BF1A1" w14:textId="77777777" w:rsidR="00534524" w:rsidRDefault="00534524" w:rsidP="00EA433A">
            <w:pPr>
              <w:rPr>
                <w:noProof/>
              </w:rPr>
            </w:pPr>
            <w:r>
              <w:rPr>
                <w:noProof/>
              </w:rPr>
              <w:drawing>
                <wp:inline distT="0" distB="0" distL="0" distR="0" wp14:anchorId="3777309A" wp14:editId="72904BE0">
                  <wp:extent cx="190500" cy="2000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0500" cy="200025"/>
                          </a:xfrm>
                          <a:prstGeom prst="rect">
                            <a:avLst/>
                          </a:prstGeom>
                        </pic:spPr>
                      </pic:pic>
                    </a:graphicData>
                  </a:graphic>
                </wp:inline>
              </w:drawing>
            </w:r>
          </w:p>
        </w:tc>
        <w:tc>
          <w:tcPr>
            <w:tcW w:w="9198" w:type="dxa"/>
          </w:tcPr>
          <w:p w14:paraId="3BE173D9" w14:textId="03A10898" w:rsidR="00534524" w:rsidRPr="009A63DD" w:rsidRDefault="00534524" w:rsidP="00EA433A">
            <w:pPr>
              <w:rPr>
                <w:i/>
                <w:sz w:val="20"/>
                <w:szCs w:val="20"/>
              </w:rPr>
            </w:pPr>
            <w:r>
              <w:rPr>
                <w:sz w:val="20"/>
                <w:szCs w:val="20"/>
              </w:rPr>
              <w:t>For conditions only, the</w:t>
            </w:r>
            <w:r>
              <w:rPr>
                <w:sz w:val="20"/>
                <w:szCs w:val="20"/>
              </w:rPr>
              <w:t xml:space="preserve"> condition was met when the strategy was last assessed</w:t>
            </w:r>
            <w:r>
              <w:rPr>
                <w:i/>
                <w:sz w:val="20"/>
                <w:szCs w:val="20"/>
              </w:rPr>
              <w:t>.</w:t>
            </w:r>
          </w:p>
          <w:p w14:paraId="532614D0" w14:textId="77777777" w:rsidR="00534524" w:rsidRPr="00053139" w:rsidRDefault="00534524" w:rsidP="00EA433A">
            <w:pPr>
              <w:rPr>
                <w:sz w:val="20"/>
                <w:szCs w:val="20"/>
              </w:rPr>
            </w:pPr>
          </w:p>
        </w:tc>
      </w:tr>
    </w:tbl>
    <w:p w14:paraId="54090B85" w14:textId="77777777" w:rsidR="00534524" w:rsidRDefault="00534524" w:rsidP="00534524"/>
    <w:p w14:paraId="208594DE" w14:textId="5821758A" w:rsidR="0023673D" w:rsidRDefault="0023673D" w:rsidP="0023673D">
      <w:r>
        <w:t xml:space="preserve">To create and edit </w:t>
      </w:r>
      <w:r>
        <w:t>tactics</w:t>
      </w:r>
      <w:r>
        <w:t xml:space="preserve"> and their attached conditions, use the controls on the </w:t>
      </w:r>
      <w:r>
        <w:t>Tactic</w:t>
      </w:r>
      <w:r>
        <w:t>/Condition pane’s toolbar:</w:t>
      </w:r>
    </w:p>
    <w:p w14:paraId="3FACDF7E" w14:textId="77777777" w:rsidR="0023673D" w:rsidRDefault="0023673D" w:rsidP="0023673D"/>
    <w:tbl>
      <w:tblPr>
        <w:tblStyle w:val="TableGrid"/>
        <w:tblW w:w="0" w:type="auto"/>
        <w:tblLook w:val="04A0" w:firstRow="1" w:lastRow="0" w:firstColumn="1" w:lastColumn="0" w:noHBand="0" w:noVBand="1"/>
      </w:tblPr>
      <w:tblGrid>
        <w:gridCol w:w="2016"/>
        <w:gridCol w:w="7920"/>
      </w:tblGrid>
      <w:tr w:rsidR="0023673D" w:rsidRPr="00F7118A" w14:paraId="2A99C7EF" w14:textId="77777777" w:rsidTr="0023673D">
        <w:trPr>
          <w:cantSplit/>
          <w:tblHeader/>
        </w:trPr>
        <w:tc>
          <w:tcPr>
            <w:tcW w:w="2016" w:type="dxa"/>
            <w:shd w:val="clear" w:color="auto" w:fill="000000" w:themeFill="text1"/>
          </w:tcPr>
          <w:p w14:paraId="6606AC41" w14:textId="77777777" w:rsidR="0023673D" w:rsidRDefault="0023673D" w:rsidP="00EA433A">
            <w:pPr>
              <w:rPr>
                <w:noProof/>
              </w:rPr>
            </w:pPr>
            <w:r>
              <w:rPr>
                <w:noProof/>
                <w:sz w:val="20"/>
                <w:szCs w:val="20"/>
              </w:rPr>
              <w:t>Control</w:t>
            </w:r>
          </w:p>
        </w:tc>
        <w:tc>
          <w:tcPr>
            <w:tcW w:w="7920" w:type="dxa"/>
            <w:shd w:val="clear" w:color="auto" w:fill="000000" w:themeFill="text1"/>
          </w:tcPr>
          <w:p w14:paraId="290B1E65" w14:textId="77777777" w:rsidR="0023673D" w:rsidRDefault="0023673D" w:rsidP="00EA433A">
            <w:pPr>
              <w:rPr>
                <w:sz w:val="20"/>
                <w:szCs w:val="20"/>
              </w:rPr>
            </w:pPr>
            <w:r>
              <w:rPr>
                <w:sz w:val="20"/>
                <w:szCs w:val="20"/>
              </w:rPr>
              <w:t>Description</w:t>
            </w:r>
          </w:p>
        </w:tc>
      </w:tr>
      <w:tr w:rsidR="0023673D" w:rsidRPr="00F7118A" w14:paraId="676DB046" w14:textId="77777777" w:rsidTr="0023673D">
        <w:trPr>
          <w:cantSplit/>
        </w:trPr>
        <w:tc>
          <w:tcPr>
            <w:tcW w:w="2016" w:type="dxa"/>
          </w:tcPr>
          <w:p w14:paraId="6897DAFD" w14:textId="3888141C" w:rsidR="0023673D" w:rsidRDefault="0023673D" w:rsidP="00EA433A">
            <w:pPr>
              <w:rPr>
                <w:noProof/>
              </w:rPr>
            </w:pPr>
            <w:r>
              <w:rPr>
                <w:noProof/>
              </w:rPr>
              <w:drawing>
                <wp:inline distT="0" distB="0" distL="0" distR="0" wp14:anchorId="577840E0" wp14:editId="3B5DAEE3">
                  <wp:extent cx="228600" cy="2571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8600" cy="257175"/>
                          </a:xfrm>
                          <a:prstGeom prst="rect">
                            <a:avLst/>
                          </a:prstGeom>
                        </pic:spPr>
                      </pic:pic>
                    </a:graphicData>
                  </a:graphic>
                </wp:inline>
              </w:drawing>
            </w:r>
          </w:p>
        </w:tc>
        <w:tc>
          <w:tcPr>
            <w:tcW w:w="7920" w:type="dxa"/>
          </w:tcPr>
          <w:p w14:paraId="24B8FA79" w14:textId="36D970AF" w:rsidR="0023673D" w:rsidRPr="00150799" w:rsidRDefault="0023673D" w:rsidP="0023673D">
            <w:pPr>
              <w:rPr>
                <w:sz w:val="20"/>
                <w:szCs w:val="20"/>
              </w:rPr>
            </w:pPr>
            <w:r>
              <w:rPr>
                <w:b/>
                <w:sz w:val="20"/>
                <w:szCs w:val="20"/>
              </w:rPr>
              <w:t xml:space="preserve">Add </w:t>
            </w:r>
            <w:r>
              <w:rPr>
                <w:b/>
                <w:sz w:val="20"/>
                <w:szCs w:val="20"/>
              </w:rPr>
              <w:t>Tactic</w:t>
            </w:r>
            <w:r>
              <w:rPr>
                <w:b/>
                <w:sz w:val="20"/>
                <w:szCs w:val="20"/>
              </w:rPr>
              <w:t>.</w:t>
            </w:r>
            <w:r>
              <w:rPr>
                <w:sz w:val="20"/>
                <w:szCs w:val="20"/>
              </w:rPr>
              <w:t xml:space="preserve">  Pops up the Create </w:t>
            </w:r>
            <w:r>
              <w:rPr>
                <w:sz w:val="20"/>
                <w:szCs w:val="20"/>
              </w:rPr>
              <w:t>Tactic</w:t>
            </w:r>
            <w:r>
              <w:rPr>
                <w:sz w:val="20"/>
                <w:szCs w:val="20"/>
              </w:rPr>
              <w:t xml:space="preserve"> dialog.</w:t>
            </w:r>
          </w:p>
        </w:tc>
      </w:tr>
      <w:tr w:rsidR="0023673D" w:rsidRPr="00F7118A" w14:paraId="3FCA30C5" w14:textId="77777777" w:rsidTr="0023673D">
        <w:trPr>
          <w:cantSplit/>
        </w:trPr>
        <w:tc>
          <w:tcPr>
            <w:tcW w:w="2016" w:type="dxa"/>
          </w:tcPr>
          <w:p w14:paraId="76104FBC" w14:textId="77777777" w:rsidR="0023673D" w:rsidRDefault="0023673D" w:rsidP="00EA433A">
            <w:pPr>
              <w:rPr>
                <w:noProof/>
              </w:rPr>
            </w:pPr>
            <w:r>
              <w:rPr>
                <w:noProof/>
              </w:rPr>
              <w:drawing>
                <wp:inline distT="0" distB="0" distL="0" distR="0" wp14:anchorId="3A3181B1" wp14:editId="1849495B">
                  <wp:extent cx="209550" cy="2190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9550" cy="219075"/>
                          </a:xfrm>
                          <a:prstGeom prst="rect">
                            <a:avLst/>
                          </a:prstGeom>
                        </pic:spPr>
                      </pic:pic>
                    </a:graphicData>
                  </a:graphic>
                </wp:inline>
              </w:drawing>
            </w:r>
          </w:p>
        </w:tc>
        <w:tc>
          <w:tcPr>
            <w:tcW w:w="7920" w:type="dxa"/>
          </w:tcPr>
          <w:p w14:paraId="6ACFC51F" w14:textId="69A143A6" w:rsidR="0023673D" w:rsidRPr="00150799" w:rsidRDefault="0023673D" w:rsidP="0023673D">
            <w:pPr>
              <w:rPr>
                <w:sz w:val="20"/>
                <w:szCs w:val="20"/>
              </w:rPr>
            </w:pPr>
            <w:r>
              <w:rPr>
                <w:b/>
                <w:sz w:val="20"/>
                <w:szCs w:val="20"/>
              </w:rPr>
              <w:t>Add Condition.</w:t>
            </w:r>
            <w:r>
              <w:rPr>
                <w:sz w:val="20"/>
                <w:szCs w:val="20"/>
              </w:rPr>
              <w:t xml:space="preserve">  Pops up the Create Condition dialog, allowing the user to attach a new condition to the currently selected </w:t>
            </w:r>
            <w:r>
              <w:rPr>
                <w:sz w:val="20"/>
                <w:szCs w:val="20"/>
              </w:rPr>
              <w:t>tactic</w:t>
            </w:r>
            <w:r>
              <w:rPr>
                <w:sz w:val="20"/>
                <w:szCs w:val="20"/>
              </w:rPr>
              <w:t>.</w:t>
            </w:r>
          </w:p>
        </w:tc>
      </w:tr>
      <w:tr w:rsidR="0023673D" w:rsidRPr="00F7118A" w14:paraId="4E410715" w14:textId="77777777" w:rsidTr="0023673D">
        <w:trPr>
          <w:cantSplit/>
        </w:trPr>
        <w:tc>
          <w:tcPr>
            <w:tcW w:w="2016" w:type="dxa"/>
          </w:tcPr>
          <w:p w14:paraId="4ABDCECE" w14:textId="77777777" w:rsidR="0023673D" w:rsidRDefault="0023673D" w:rsidP="00EA433A">
            <w:pPr>
              <w:rPr>
                <w:noProof/>
              </w:rPr>
            </w:pPr>
            <w:r>
              <w:rPr>
                <w:noProof/>
              </w:rPr>
              <w:drawing>
                <wp:inline distT="0" distB="0" distL="0" distR="0" wp14:anchorId="4E8FEAAB" wp14:editId="022A8E52">
                  <wp:extent cx="238125" cy="247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8125" cy="247650"/>
                          </a:xfrm>
                          <a:prstGeom prst="rect">
                            <a:avLst/>
                          </a:prstGeom>
                        </pic:spPr>
                      </pic:pic>
                    </a:graphicData>
                  </a:graphic>
                </wp:inline>
              </w:drawing>
            </w:r>
          </w:p>
        </w:tc>
        <w:tc>
          <w:tcPr>
            <w:tcW w:w="7920" w:type="dxa"/>
          </w:tcPr>
          <w:p w14:paraId="6EB39B7C" w14:textId="0D661F62" w:rsidR="0023673D" w:rsidRPr="00150799" w:rsidRDefault="0023673D" w:rsidP="00EA433A">
            <w:pPr>
              <w:rPr>
                <w:i/>
                <w:sz w:val="20"/>
                <w:szCs w:val="20"/>
              </w:rPr>
            </w:pPr>
            <w:r>
              <w:rPr>
                <w:b/>
                <w:sz w:val="20"/>
                <w:szCs w:val="20"/>
              </w:rPr>
              <w:t>Edit.</w:t>
            </w:r>
            <w:r>
              <w:rPr>
                <w:sz w:val="20"/>
                <w:szCs w:val="20"/>
              </w:rPr>
              <w:t xml:space="preserve">  Pops up the appropriate dialog for editing the currently selected </w:t>
            </w:r>
            <w:r>
              <w:rPr>
                <w:sz w:val="20"/>
                <w:szCs w:val="20"/>
              </w:rPr>
              <w:t>tactic</w:t>
            </w:r>
            <w:r>
              <w:rPr>
                <w:sz w:val="20"/>
                <w:szCs w:val="20"/>
              </w:rPr>
              <w:t xml:space="preserve"> or condition.</w:t>
            </w:r>
          </w:p>
          <w:p w14:paraId="7B60DE67" w14:textId="77777777" w:rsidR="0023673D" w:rsidRPr="00053139" w:rsidRDefault="0023673D" w:rsidP="00EA433A">
            <w:pPr>
              <w:rPr>
                <w:sz w:val="20"/>
                <w:szCs w:val="20"/>
              </w:rPr>
            </w:pPr>
          </w:p>
        </w:tc>
      </w:tr>
      <w:tr w:rsidR="0023673D" w:rsidRPr="00F7118A" w14:paraId="388045D3" w14:textId="77777777" w:rsidTr="0023673D">
        <w:trPr>
          <w:cantSplit/>
        </w:trPr>
        <w:tc>
          <w:tcPr>
            <w:tcW w:w="2016" w:type="dxa"/>
          </w:tcPr>
          <w:p w14:paraId="5273FF91" w14:textId="13169500" w:rsidR="0023673D" w:rsidRDefault="0023673D" w:rsidP="00EA433A">
            <w:pPr>
              <w:rPr>
                <w:noProof/>
              </w:rPr>
            </w:pPr>
            <w:r>
              <w:rPr>
                <w:noProof/>
              </w:rPr>
              <w:drawing>
                <wp:inline distT="0" distB="0" distL="0" distR="0" wp14:anchorId="645EDAC5" wp14:editId="25FB9321">
                  <wp:extent cx="1133475" cy="3048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133475" cy="304800"/>
                          </a:xfrm>
                          <a:prstGeom prst="rect">
                            <a:avLst/>
                          </a:prstGeom>
                        </pic:spPr>
                      </pic:pic>
                    </a:graphicData>
                  </a:graphic>
                </wp:inline>
              </w:drawing>
            </w:r>
          </w:p>
        </w:tc>
        <w:tc>
          <w:tcPr>
            <w:tcW w:w="7920" w:type="dxa"/>
          </w:tcPr>
          <w:p w14:paraId="47202D8D" w14:textId="69719C2E" w:rsidR="0023673D" w:rsidRPr="0023673D" w:rsidRDefault="0023673D" w:rsidP="0023673D">
            <w:pPr>
              <w:rPr>
                <w:sz w:val="20"/>
                <w:szCs w:val="20"/>
              </w:rPr>
            </w:pPr>
            <w:r>
              <w:rPr>
                <w:b/>
                <w:sz w:val="20"/>
                <w:szCs w:val="20"/>
              </w:rPr>
              <w:t>Set Priority.</w:t>
            </w:r>
            <w:r>
              <w:rPr>
                <w:sz w:val="20"/>
                <w:szCs w:val="20"/>
              </w:rPr>
              <w:t xml:space="preserve">  These buttons are used to adjust a tactic’s priority relative to the agent’s other tactics.  They move the tactic to the top, up one slot, down one slot, and to the bottom, respectively.</w:t>
            </w:r>
            <w:bookmarkStart w:id="180" w:name="_GoBack"/>
            <w:bookmarkEnd w:id="180"/>
          </w:p>
        </w:tc>
      </w:tr>
      <w:tr w:rsidR="0023673D" w:rsidRPr="00F7118A" w14:paraId="6AD58242" w14:textId="77777777" w:rsidTr="0023673D">
        <w:trPr>
          <w:cantSplit/>
        </w:trPr>
        <w:tc>
          <w:tcPr>
            <w:tcW w:w="2016" w:type="dxa"/>
          </w:tcPr>
          <w:p w14:paraId="2FB99F99" w14:textId="77777777" w:rsidR="0023673D" w:rsidRDefault="0023673D" w:rsidP="00EA433A">
            <w:pPr>
              <w:rPr>
                <w:noProof/>
              </w:rPr>
            </w:pPr>
            <w:r>
              <w:rPr>
                <w:noProof/>
              </w:rPr>
              <w:drawing>
                <wp:inline distT="0" distB="0" distL="0" distR="0" wp14:anchorId="35A29E5B" wp14:editId="3AA1D63D">
                  <wp:extent cx="247650" cy="266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47650" cy="266700"/>
                          </a:xfrm>
                          <a:prstGeom prst="rect">
                            <a:avLst/>
                          </a:prstGeom>
                        </pic:spPr>
                      </pic:pic>
                    </a:graphicData>
                  </a:graphic>
                </wp:inline>
              </w:drawing>
            </w:r>
          </w:p>
        </w:tc>
        <w:tc>
          <w:tcPr>
            <w:tcW w:w="7920" w:type="dxa"/>
          </w:tcPr>
          <w:p w14:paraId="7F2C8ACB" w14:textId="5802110F" w:rsidR="0023673D" w:rsidRPr="00150799" w:rsidRDefault="0023673D" w:rsidP="0023673D">
            <w:pPr>
              <w:rPr>
                <w:sz w:val="20"/>
                <w:szCs w:val="20"/>
              </w:rPr>
            </w:pPr>
            <w:r>
              <w:rPr>
                <w:b/>
                <w:sz w:val="20"/>
                <w:szCs w:val="20"/>
              </w:rPr>
              <w:t xml:space="preserve">Toggle </w:t>
            </w:r>
            <w:r>
              <w:rPr>
                <w:b/>
                <w:sz w:val="20"/>
                <w:szCs w:val="20"/>
              </w:rPr>
              <w:t>Tactic</w:t>
            </w:r>
            <w:r>
              <w:rPr>
                <w:b/>
                <w:sz w:val="20"/>
                <w:szCs w:val="20"/>
              </w:rPr>
              <w:t xml:space="preserve"> State.</w:t>
            </w:r>
            <w:r>
              <w:rPr>
                <w:sz w:val="20"/>
                <w:szCs w:val="20"/>
              </w:rPr>
              <w:t xml:space="preserve">  Enables or disables the currently selected </w:t>
            </w:r>
            <w:r>
              <w:rPr>
                <w:sz w:val="20"/>
                <w:szCs w:val="20"/>
              </w:rPr>
              <w:t>tactic</w:t>
            </w:r>
            <w:r>
              <w:rPr>
                <w:sz w:val="20"/>
                <w:szCs w:val="20"/>
              </w:rPr>
              <w:t xml:space="preserve">.  When a </w:t>
            </w:r>
            <w:r>
              <w:rPr>
                <w:sz w:val="20"/>
                <w:szCs w:val="20"/>
              </w:rPr>
              <w:t>tactic</w:t>
            </w:r>
            <w:r>
              <w:rPr>
                <w:sz w:val="20"/>
                <w:szCs w:val="20"/>
              </w:rPr>
              <w:t xml:space="preserve"> is disabled, it’s as though it doesn’t exist.</w:t>
            </w:r>
          </w:p>
        </w:tc>
      </w:tr>
      <w:tr w:rsidR="0023673D" w:rsidRPr="00F7118A" w14:paraId="4FA45728" w14:textId="77777777" w:rsidTr="0023673D">
        <w:trPr>
          <w:cantSplit/>
        </w:trPr>
        <w:tc>
          <w:tcPr>
            <w:tcW w:w="2016" w:type="dxa"/>
          </w:tcPr>
          <w:p w14:paraId="2C39739E" w14:textId="77777777" w:rsidR="0023673D" w:rsidRDefault="0023673D" w:rsidP="00EA433A">
            <w:pPr>
              <w:rPr>
                <w:noProof/>
              </w:rPr>
            </w:pPr>
            <w:r>
              <w:rPr>
                <w:noProof/>
              </w:rPr>
              <w:drawing>
                <wp:inline distT="0" distB="0" distL="0" distR="0" wp14:anchorId="513C6455" wp14:editId="14E1F73C">
                  <wp:extent cx="266700" cy="2857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66700" cy="285750"/>
                          </a:xfrm>
                          <a:prstGeom prst="rect">
                            <a:avLst/>
                          </a:prstGeom>
                        </pic:spPr>
                      </pic:pic>
                    </a:graphicData>
                  </a:graphic>
                </wp:inline>
              </w:drawing>
            </w:r>
          </w:p>
        </w:tc>
        <w:tc>
          <w:tcPr>
            <w:tcW w:w="7920" w:type="dxa"/>
          </w:tcPr>
          <w:p w14:paraId="33153523" w14:textId="7C6802A9" w:rsidR="0023673D" w:rsidRPr="00150799" w:rsidRDefault="0023673D" w:rsidP="0023673D">
            <w:pPr>
              <w:rPr>
                <w:sz w:val="20"/>
                <w:szCs w:val="20"/>
              </w:rPr>
            </w:pPr>
            <w:r>
              <w:rPr>
                <w:b/>
                <w:sz w:val="20"/>
                <w:szCs w:val="20"/>
              </w:rPr>
              <w:t>Delete.</w:t>
            </w:r>
            <w:r>
              <w:rPr>
                <w:sz w:val="20"/>
                <w:szCs w:val="20"/>
              </w:rPr>
              <w:t xml:space="preserve">  Deletes the currently selected </w:t>
            </w:r>
            <w:r>
              <w:rPr>
                <w:sz w:val="20"/>
                <w:szCs w:val="20"/>
              </w:rPr>
              <w:t>tactic</w:t>
            </w:r>
            <w:r>
              <w:rPr>
                <w:sz w:val="20"/>
                <w:szCs w:val="20"/>
              </w:rPr>
              <w:t xml:space="preserve"> or condition.</w:t>
            </w:r>
          </w:p>
        </w:tc>
      </w:tr>
    </w:tbl>
    <w:p w14:paraId="6EB07265" w14:textId="77777777" w:rsidR="0023673D" w:rsidRPr="00ED5807" w:rsidRDefault="0023673D" w:rsidP="0023673D"/>
    <w:p w14:paraId="7A1A4BDE" w14:textId="77777777" w:rsidR="00534524" w:rsidRPr="00534524" w:rsidRDefault="00534524" w:rsidP="00534524"/>
    <w:p w14:paraId="7053290A" w14:textId="77777777" w:rsidR="00026197" w:rsidRDefault="00026197" w:rsidP="00182999">
      <w:pPr>
        <w:pStyle w:val="Heading3"/>
        <w:pageBreakBefore/>
      </w:pPr>
      <w:r>
        <w:lastRenderedPageBreak/>
        <w:t>The Neighborhoods Tab</w:t>
      </w:r>
    </w:p>
    <w:p w14:paraId="426E27D7" w14:textId="77777777" w:rsidR="00026197" w:rsidRDefault="00026197" w:rsidP="00182999">
      <w:pPr>
        <w:pStyle w:val="Heading3"/>
        <w:pageBreakBefore/>
      </w:pPr>
      <w:r>
        <w:lastRenderedPageBreak/>
        <w:t>The Groups Tab</w:t>
      </w:r>
    </w:p>
    <w:p w14:paraId="3D3E9A07" w14:textId="77777777" w:rsidR="00026197" w:rsidRDefault="00026197" w:rsidP="00182999">
      <w:pPr>
        <w:pStyle w:val="Heading3"/>
        <w:pageBreakBefore/>
      </w:pPr>
      <w:r>
        <w:lastRenderedPageBreak/>
        <w:t>The Attitudes Tab</w:t>
      </w:r>
    </w:p>
    <w:p w14:paraId="34D14601" w14:textId="77777777" w:rsidR="00026197" w:rsidRDefault="00026197" w:rsidP="00182999">
      <w:pPr>
        <w:pStyle w:val="Heading3"/>
        <w:pageBreakBefore/>
      </w:pPr>
      <w:r>
        <w:lastRenderedPageBreak/>
        <w:t>The Demog Tab</w:t>
      </w:r>
    </w:p>
    <w:p w14:paraId="0FB1B3BB" w14:textId="77777777" w:rsidR="00026197" w:rsidRDefault="00026197" w:rsidP="00182999">
      <w:pPr>
        <w:pStyle w:val="Heading3"/>
        <w:pageBreakBefore/>
      </w:pPr>
      <w:r>
        <w:lastRenderedPageBreak/>
        <w:t>The Econ Tab</w:t>
      </w:r>
    </w:p>
    <w:p w14:paraId="14C830CB" w14:textId="77777777" w:rsidR="00026197" w:rsidRDefault="00026197" w:rsidP="00182999">
      <w:pPr>
        <w:pStyle w:val="Heading3"/>
        <w:pageBreakBefore/>
      </w:pPr>
      <w:r>
        <w:lastRenderedPageBreak/>
        <w:t>The Plots Tab</w:t>
      </w:r>
    </w:p>
    <w:p w14:paraId="4F9AD0FD" w14:textId="77777777" w:rsidR="00026197" w:rsidRDefault="00026197" w:rsidP="00182999">
      <w:pPr>
        <w:pStyle w:val="Heading3"/>
        <w:pageBreakBefore/>
      </w:pPr>
      <w:r>
        <w:lastRenderedPageBreak/>
        <w:t>The Firings Tab</w:t>
      </w:r>
    </w:p>
    <w:p w14:paraId="00312F5E" w14:textId="4E9AF207" w:rsidR="00026197" w:rsidRDefault="00026197" w:rsidP="00182999">
      <w:pPr>
        <w:pStyle w:val="Heading3"/>
        <w:pageBreakBefore/>
      </w:pPr>
      <w:r>
        <w:lastRenderedPageBreak/>
        <w:t>The Orders Tab</w:t>
      </w:r>
    </w:p>
    <w:p w14:paraId="1FFF709B" w14:textId="288A1DB1" w:rsidR="000F602B" w:rsidRPr="000F602B" w:rsidRDefault="00026197" w:rsidP="00182999">
      <w:pPr>
        <w:pStyle w:val="Heading3"/>
        <w:pageBreakBefore/>
      </w:pPr>
      <w:r>
        <w:lastRenderedPageBreak/>
        <w:t>The Log Tab</w:t>
      </w:r>
    </w:p>
    <w:p w14:paraId="33DB5BD2" w14:textId="1DEED315" w:rsidR="00D0709E" w:rsidRDefault="00D0709E" w:rsidP="00C41A13">
      <w:pPr>
        <w:pStyle w:val="Heading2"/>
      </w:pPr>
      <w:bookmarkStart w:id="181" w:name="_Ref314038989"/>
      <w:bookmarkStart w:id="182" w:name="_Toc315087366"/>
      <w:r>
        <w:lastRenderedPageBreak/>
        <w:t>Creating an Athena Scenario</w:t>
      </w:r>
      <w:bookmarkEnd w:id="181"/>
      <w:bookmarkEnd w:id="182"/>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3855B1">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C41A13">
      <w:pPr>
        <w:pStyle w:val="Heading3"/>
      </w:pPr>
      <w:bookmarkStart w:id="183" w:name="_Toc315087367"/>
      <w:r>
        <w:t>The Actors</w:t>
      </w:r>
      <w:bookmarkEnd w:id="183"/>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2033A9">
      <w:pPr>
        <w:pStyle w:val="ListParagraph"/>
        <w:numPr>
          <w:ilvl w:val="0"/>
          <w:numId w:val="46"/>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2033A9">
      <w:pPr>
        <w:pStyle w:val="ListParagraph"/>
        <w:numPr>
          <w:ilvl w:val="0"/>
          <w:numId w:val="46"/>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3855B1">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C41A13">
      <w:pPr>
        <w:pStyle w:val="Heading3"/>
      </w:pPr>
      <w:bookmarkStart w:id="184" w:name="_Toc315087368"/>
      <w:r>
        <w:t>The Map</w:t>
      </w:r>
      <w:bookmarkEnd w:id="184"/>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C41A13">
      <w:pPr>
        <w:pStyle w:val="Heading3"/>
      </w:pPr>
      <w:bookmarkStart w:id="185" w:name="_Toc315087369"/>
      <w:r>
        <w:t>The Neighborhoods</w:t>
      </w:r>
      <w:bookmarkEnd w:id="185"/>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3855B1">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C41A13">
      <w:pPr>
        <w:pStyle w:val="Heading3"/>
      </w:pPr>
      <w:bookmarkStart w:id="186" w:name="_Toc315087370"/>
      <w:r>
        <w:lastRenderedPageBreak/>
        <w:t>Neighborhood Proximities</w:t>
      </w:r>
      <w:bookmarkEnd w:id="186"/>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3855B1">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2033A9">
      <w:pPr>
        <w:pStyle w:val="ListParagraph"/>
        <w:numPr>
          <w:ilvl w:val="0"/>
          <w:numId w:val="47"/>
        </w:numPr>
      </w:pPr>
      <w:r>
        <w:t xml:space="preserve">If your neighborhoods are small, then neighborhood will more often be </w:t>
      </w:r>
      <w:r>
        <w:rPr>
          <w:b/>
        </w:rPr>
        <w:t>NEAR</w:t>
      </w:r>
      <w:r>
        <w:t xml:space="preserve"> each other.</w:t>
      </w:r>
    </w:p>
    <w:p w14:paraId="49DDFB81" w14:textId="370790E5" w:rsidR="007D6086" w:rsidRDefault="007D6086" w:rsidP="002033A9">
      <w:pPr>
        <w:pStyle w:val="ListParagraph"/>
        <w:numPr>
          <w:ilvl w:val="0"/>
          <w:numId w:val="47"/>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C41A13">
      <w:pPr>
        <w:pStyle w:val="Heading3"/>
      </w:pPr>
      <w:bookmarkStart w:id="187" w:name="_Toc315087371"/>
      <w:r>
        <w:t>Civilian Groups</w:t>
      </w:r>
      <w:bookmarkEnd w:id="187"/>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2033A9">
      <w:pPr>
        <w:pStyle w:val="ListParagraph"/>
        <w:numPr>
          <w:ilvl w:val="0"/>
          <w:numId w:val="48"/>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2033A9">
      <w:pPr>
        <w:pStyle w:val="ListParagraph"/>
        <w:numPr>
          <w:ilvl w:val="0"/>
          <w:numId w:val="48"/>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2033A9">
      <w:pPr>
        <w:pStyle w:val="ListParagraph"/>
        <w:numPr>
          <w:ilvl w:val="0"/>
          <w:numId w:val="48"/>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3855B1">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C41A13">
      <w:pPr>
        <w:pStyle w:val="Heading3"/>
      </w:pPr>
      <w:bookmarkStart w:id="188" w:name="_Toc315087372"/>
      <w:r>
        <w:t>Force Groups</w:t>
      </w:r>
      <w:bookmarkEnd w:id="188"/>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3855B1">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41A13">
      <w:pPr>
        <w:pStyle w:val="Heading3"/>
      </w:pPr>
      <w:bookmarkStart w:id="189" w:name="_Toc315087373"/>
      <w:r>
        <w:lastRenderedPageBreak/>
        <w:t>Organization Groups</w:t>
      </w:r>
      <w:bookmarkEnd w:id="189"/>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3855B1">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C41A13">
      <w:pPr>
        <w:pStyle w:val="Heading3"/>
      </w:pPr>
      <w:bookmarkStart w:id="190" w:name="_Toc315087374"/>
      <w:r>
        <w:t>Belief Systems</w:t>
      </w:r>
      <w:bookmarkEnd w:id="190"/>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91" w:name="_Toc315087375"/>
      <w:r>
        <w:t>Define the Topics</w:t>
      </w:r>
      <w:bookmarkEnd w:id="191"/>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92" w:name="_Toc315087376"/>
      <w:r>
        <w:t>Define the Beliefs</w:t>
      </w:r>
      <w:bookmarkEnd w:id="192"/>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93" w:name="_Toc315087377"/>
      <w:r>
        <w:t>Compute the Affinities</w:t>
      </w:r>
      <w:bookmarkEnd w:id="193"/>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94" w:name="_Toc315087378"/>
      <w:r>
        <w:t>Adjust the Affinities</w:t>
      </w:r>
      <w:bookmarkEnd w:id="194"/>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2033A9">
      <w:pPr>
        <w:pStyle w:val="ListParagraph"/>
        <w:numPr>
          <w:ilvl w:val="0"/>
          <w:numId w:val="49"/>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2033A9">
      <w:pPr>
        <w:pStyle w:val="ListParagraph"/>
        <w:numPr>
          <w:ilvl w:val="0"/>
          <w:numId w:val="49"/>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2033A9">
      <w:pPr>
        <w:pStyle w:val="ListParagraph"/>
        <w:numPr>
          <w:ilvl w:val="0"/>
          <w:numId w:val="49"/>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2033A9">
      <w:pPr>
        <w:pStyle w:val="ListParagraph"/>
        <w:numPr>
          <w:ilvl w:val="0"/>
          <w:numId w:val="49"/>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C41A13">
      <w:pPr>
        <w:pStyle w:val="Heading3"/>
      </w:pPr>
      <w:bookmarkStart w:id="195" w:name="_Toc315087379"/>
      <w:r>
        <w:t>Horizontal Relationships</w:t>
      </w:r>
      <w:bookmarkEnd w:id="195"/>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C41A13">
      <w:pPr>
        <w:pStyle w:val="Heading3"/>
      </w:pPr>
      <w:bookmarkStart w:id="196" w:name="_Toc315087380"/>
      <w:r>
        <w:t>Group Satisfaction</w:t>
      </w:r>
      <w:bookmarkEnd w:id="196"/>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3855B1">
        <w:t>13.6</w:t>
      </w:r>
      <w:r>
        <w:fldChar w:fldCharType="end"/>
      </w:r>
      <w:r>
        <w:t xml:space="preserve"> for a detailed description of the attributes of a satisfaction level.</w:t>
      </w:r>
    </w:p>
    <w:p w14:paraId="24819EFD" w14:textId="67FDDE1A" w:rsidR="00F11921" w:rsidRDefault="00F11921" w:rsidP="00C41A13">
      <w:pPr>
        <w:pStyle w:val="Heading3"/>
      </w:pPr>
      <w:bookmarkStart w:id="197" w:name="_Toc315087381"/>
      <w:r>
        <w:t>Group Cooperation</w:t>
      </w:r>
      <w:bookmarkEnd w:id="197"/>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3855B1">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C41A13">
      <w:pPr>
        <w:pStyle w:val="Heading3"/>
      </w:pPr>
      <w:bookmarkStart w:id="198" w:name="_Ref314645444"/>
      <w:bookmarkStart w:id="199" w:name="_Toc315087382"/>
      <w:r>
        <w:t>Status Quo Deployments</w:t>
      </w:r>
      <w:bookmarkEnd w:id="198"/>
      <w:bookmarkEnd w:id="199"/>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C41A13">
      <w:pPr>
        <w:pStyle w:val="Heading3"/>
      </w:pPr>
      <w:bookmarkStart w:id="200" w:name="_Toc315087383"/>
      <w:r>
        <w:t>Status Quo ENI Funding</w:t>
      </w:r>
      <w:bookmarkEnd w:id="200"/>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C41A13">
      <w:pPr>
        <w:pStyle w:val="Heading3"/>
      </w:pPr>
      <w:bookmarkStart w:id="201" w:name="_Toc315087384"/>
      <w:r>
        <w:t>Environmental Situations</w:t>
      </w:r>
      <w:bookmarkEnd w:id="201"/>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3855B1">
        <w:t>13.8</w:t>
      </w:r>
      <w:r w:rsidR="007E0F24">
        <w:fldChar w:fldCharType="end"/>
      </w:r>
      <w:r w:rsidR="007E0F24">
        <w:t xml:space="preserve"> for a description of the attributes of environmental situations.</w:t>
      </w:r>
    </w:p>
    <w:p w14:paraId="18071CE5" w14:textId="273B393F" w:rsidR="00F11921" w:rsidRDefault="00F11921" w:rsidP="00C41A13">
      <w:pPr>
        <w:pStyle w:val="Heading3"/>
      </w:pPr>
      <w:bookmarkStart w:id="202" w:name="_Toc315087385"/>
      <w:r>
        <w:t>Strategies</w:t>
      </w:r>
      <w:bookmarkEnd w:id="202"/>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855B1">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855B1">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203" w:name="_Toc315087386"/>
      <w:r>
        <w:t xml:space="preserve">The Role of </w:t>
      </w:r>
      <w:r w:rsidR="00952064">
        <w:t>an Actor’s</w:t>
      </w:r>
      <w:r>
        <w:t xml:space="preserve"> Strategy</w:t>
      </w:r>
      <w:bookmarkEnd w:id="203"/>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204" w:name="_Toc315087387"/>
      <w:r>
        <w:t>Order Matters</w:t>
      </w:r>
      <w:bookmarkEnd w:id="204"/>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205" w:name="_Toc315087388"/>
      <w:r>
        <w:t>Use of Goals</w:t>
      </w:r>
      <w:bookmarkEnd w:id="205"/>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C41A13">
      <w:pPr>
        <w:pStyle w:val="Heading1"/>
      </w:pPr>
      <w:bookmarkStart w:id="206" w:name="_Toc315087389"/>
      <w:r>
        <w:lastRenderedPageBreak/>
        <w:t>Part III: Athena Cookbook</w:t>
      </w:r>
      <w:bookmarkEnd w:id="206"/>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Default="0075746D" w:rsidP="002033A9">
      <w:pPr>
        <w:pStyle w:val="ListParagraph"/>
        <w:numPr>
          <w:ilvl w:val="0"/>
          <w:numId w:val="50"/>
        </w:numPr>
      </w:pPr>
      <w:r>
        <w:t>How to implement regression to a mean</w:t>
      </w:r>
    </w:p>
    <w:p w14:paraId="55A1CE51" w14:textId="7FE3F2FC" w:rsidR="00026197" w:rsidRPr="00E00631" w:rsidRDefault="00026197" w:rsidP="002033A9">
      <w:pPr>
        <w:pStyle w:val="ListParagraph"/>
        <w:numPr>
          <w:ilvl w:val="0"/>
          <w:numId w:val="50"/>
        </w:numPr>
      </w:pPr>
      <w:r>
        <w:t>How to enable and configure the Economic model</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C41A13">
      <w:pPr>
        <w:pStyle w:val="Heading1"/>
      </w:pPr>
      <w:bookmarkStart w:id="207" w:name="_Toc315087390"/>
      <w:r>
        <w:lastRenderedPageBreak/>
        <w:t>Part IV: Reference</w:t>
      </w:r>
      <w:bookmarkEnd w:id="207"/>
    </w:p>
    <w:p w14:paraId="67AA72D6" w14:textId="77777777" w:rsidR="00E00631" w:rsidRDefault="00E00631" w:rsidP="00E00631"/>
    <w:p w14:paraId="14098D6F" w14:textId="4EAD763E" w:rsidR="002E1BA8" w:rsidRDefault="002E1BA8" w:rsidP="002033A9">
      <w:pPr>
        <w:pStyle w:val="Heading2"/>
        <w:numPr>
          <w:ilvl w:val="1"/>
          <w:numId w:val="62"/>
        </w:numPr>
      </w:pPr>
      <w:bookmarkStart w:id="208" w:name="_Toc315087391"/>
      <w:r>
        <w:lastRenderedPageBreak/>
        <w:t>Athena Objects</w:t>
      </w:r>
      <w:bookmarkEnd w:id="208"/>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C41A13">
      <w:pPr>
        <w:pStyle w:val="Heading3"/>
      </w:pPr>
      <w:bookmarkStart w:id="209" w:name="_Ref314040509"/>
      <w:bookmarkStart w:id="210" w:name="_Toc315087392"/>
      <w:r>
        <w:t>Neighborhoods</w:t>
      </w:r>
      <w:bookmarkEnd w:id="209"/>
      <w:bookmarkEnd w:id="210"/>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lastRenderedPageBreak/>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C41A13">
      <w:pPr>
        <w:pStyle w:val="Heading3"/>
      </w:pPr>
      <w:bookmarkStart w:id="211" w:name="_Ref314041752"/>
      <w:bookmarkStart w:id="212" w:name="_Toc315087393"/>
      <w:r>
        <w:t>Actors</w:t>
      </w:r>
      <w:bookmarkEnd w:id="211"/>
      <w:bookmarkEnd w:id="212"/>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3855B1">
        <w:t>14</w:t>
      </w:r>
      <w:r>
        <w:fldChar w:fldCharType="end"/>
      </w:r>
      <w:r>
        <w:t xml:space="preserve"> and </w:t>
      </w:r>
      <w:r>
        <w:fldChar w:fldCharType="begin"/>
      </w:r>
      <w:r>
        <w:instrText xml:space="preserve"> REF _Ref313964436 \r \h </w:instrText>
      </w:r>
      <w:r>
        <w:fldChar w:fldCharType="separate"/>
      </w:r>
      <w:r w:rsidR="003855B1">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lastRenderedPageBreak/>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3855B1">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C41A13">
      <w:pPr>
        <w:pStyle w:val="Heading3"/>
      </w:pPr>
      <w:bookmarkStart w:id="213" w:name="_Ref314044258"/>
      <w:bookmarkStart w:id="214" w:name="_Toc315087394"/>
      <w:r>
        <w:t>Civilian Groups</w:t>
      </w:r>
      <w:bookmarkEnd w:id="213"/>
      <w:bookmarkEnd w:id="214"/>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lastRenderedPageBreak/>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C41A13">
      <w:pPr>
        <w:pStyle w:val="Heading3"/>
      </w:pPr>
      <w:bookmarkStart w:id="215" w:name="_Ref314055841"/>
      <w:bookmarkStart w:id="216" w:name="_Toc315087395"/>
      <w:r>
        <w:t>Force Groups</w:t>
      </w:r>
      <w:bookmarkEnd w:id="215"/>
      <w:bookmarkEnd w:id="216"/>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3855B1">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lastRenderedPageBreak/>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C41A13">
      <w:pPr>
        <w:pStyle w:val="Heading3"/>
      </w:pPr>
      <w:bookmarkStart w:id="217" w:name="_Ref314056138"/>
      <w:bookmarkStart w:id="218" w:name="_Toc315087396"/>
      <w:r>
        <w:t>Organization Groups</w:t>
      </w:r>
      <w:bookmarkEnd w:id="217"/>
      <w:bookmarkEnd w:id="218"/>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3855B1">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lastRenderedPageBreak/>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C41A13">
      <w:pPr>
        <w:pStyle w:val="Heading3"/>
      </w:pPr>
      <w:bookmarkStart w:id="219" w:name="_Ref314124958"/>
      <w:bookmarkStart w:id="220" w:name="_Toc315087397"/>
      <w:r>
        <w:t>Satisfaction Levels</w:t>
      </w:r>
      <w:bookmarkEnd w:id="219"/>
      <w:bookmarkEnd w:id="220"/>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lastRenderedPageBreak/>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C41A13">
      <w:pPr>
        <w:pStyle w:val="Heading3"/>
      </w:pPr>
      <w:bookmarkStart w:id="221" w:name="_Ref314125328"/>
      <w:bookmarkStart w:id="222" w:name="_Toc315087398"/>
      <w:r>
        <w:t>Cooperation Levels</w:t>
      </w:r>
      <w:bookmarkEnd w:id="221"/>
      <w:bookmarkEnd w:id="222"/>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C41A13">
      <w:pPr>
        <w:pStyle w:val="Heading3"/>
      </w:pPr>
      <w:bookmarkStart w:id="223" w:name="_Ref314130244"/>
      <w:bookmarkStart w:id="224" w:name="_Toc315087399"/>
      <w:r>
        <w:lastRenderedPageBreak/>
        <w:t>Environmental Situations</w:t>
      </w:r>
      <w:bookmarkEnd w:id="223"/>
      <w:bookmarkEnd w:id="224"/>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225" w:name="_Ref314572306"/>
      <w:bookmarkStart w:id="226" w:name="_Toc315087400"/>
      <w:r>
        <w:t>Environmental Situation Types</w:t>
      </w:r>
      <w:bookmarkEnd w:id="225"/>
      <w:bookmarkEnd w:id="226"/>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bookmarkStart w:id="227" w:name="_Toc315087401"/>
      <w:r>
        <w:t>Operations on Environmental Situations</w:t>
      </w:r>
      <w:bookmarkEnd w:id="227"/>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2033A9">
      <w:pPr>
        <w:pStyle w:val="ListParagraph"/>
        <w:numPr>
          <w:ilvl w:val="0"/>
          <w:numId w:val="50"/>
        </w:numPr>
      </w:pPr>
      <w:r>
        <w:t>They can be created.</w:t>
      </w:r>
    </w:p>
    <w:p w14:paraId="6BA74C7B" w14:textId="77777777" w:rsidR="00E718BE" w:rsidRDefault="00E718BE" w:rsidP="00E718BE"/>
    <w:p w14:paraId="3ED23736" w14:textId="56C788B4" w:rsidR="00E718BE" w:rsidRDefault="00E718BE" w:rsidP="002033A9">
      <w:pPr>
        <w:pStyle w:val="ListParagraph"/>
        <w:numPr>
          <w:ilvl w:val="0"/>
          <w:numId w:val="50"/>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bookmarkStart w:id="228" w:name="_Toc315087402"/>
      <w:r>
        <w:t>Attributes of Environmental Situations</w:t>
      </w:r>
      <w:bookmarkEnd w:id="228"/>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3855B1">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C41A13">
      <w:pPr>
        <w:pStyle w:val="Heading2"/>
      </w:pPr>
      <w:bookmarkStart w:id="229" w:name="_Ref313964434"/>
      <w:bookmarkStart w:id="230" w:name="_Toc315087403"/>
      <w:r>
        <w:lastRenderedPageBreak/>
        <w:t>Tactic Types</w:t>
      </w:r>
      <w:bookmarkEnd w:id="229"/>
      <w:bookmarkEnd w:id="230"/>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3855B1">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C41A13">
      <w:pPr>
        <w:pStyle w:val="Heading3"/>
      </w:pPr>
      <w:bookmarkStart w:id="231" w:name="_Toc315087404"/>
      <w:r>
        <w:t>ASSIGN</w:t>
      </w:r>
      <w:bookmarkEnd w:id="231"/>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3855B1">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C41A13">
      <w:pPr>
        <w:pStyle w:val="Heading3"/>
      </w:pPr>
      <w:bookmarkStart w:id="232" w:name="_Toc315087405"/>
      <w:r>
        <w:lastRenderedPageBreak/>
        <w:t>ATTROE</w:t>
      </w:r>
      <w:bookmarkEnd w:id="232"/>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3855B1">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3855B1">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C41A13">
      <w:pPr>
        <w:pStyle w:val="Heading3"/>
      </w:pPr>
      <w:bookmarkStart w:id="233" w:name="_Toc315087406"/>
      <w:r>
        <w:t>DEFROE</w:t>
      </w:r>
      <w:bookmarkEnd w:id="233"/>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3855B1">
        <w:t>3.12</w:t>
      </w:r>
      <w:r>
        <w:fldChar w:fldCharType="end"/>
      </w:r>
      <w:r>
        <w:t xml:space="preserve">).   This determines how the group will defend itself when attacked in that neighborhood.  Because this tactic simply sets the group’s </w:t>
      </w:r>
      <w:r>
        <w:lastRenderedPageBreak/>
        <w:t xml:space="preserve">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C41A13">
      <w:pPr>
        <w:pStyle w:val="Heading3"/>
      </w:pPr>
      <w:bookmarkStart w:id="234" w:name="_Toc315087407"/>
      <w:r>
        <w:t>DEMOB</w:t>
      </w:r>
      <w:bookmarkEnd w:id="234"/>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lastRenderedPageBreak/>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C41A13">
      <w:pPr>
        <w:pStyle w:val="Heading3"/>
      </w:pPr>
      <w:bookmarkStart w:id="235" w:name="_Toc315087408"/>
      <w:r>
        <w:t>DEPLOY</w:t>
      </w:r>
      <w:bookmarkEnd w:id="235"/>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lastRenderedPageBreak/>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C41A13">
      <w:pPr>
        <w:pStyle w:val="Heading3"/>
      </w:pPr>
      <w:bookmarkStart w:id="236" w:name="_Toc315087409"/>
      <w:r>
        <w:t>DISPLACE</w:t>
      </w:r>
      <w:bookmarkEnd w:id="236"/>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rsidR="003855B1">
        <w:t>3.6</w:t>
      </w:r>
      <w:r>
        <w:fldChar w:fldCharType="end"/>
      </w:r>
      <w:r>
        <w:t xml:space="preserve">, </w:t>
      </w:r>
      <w:r>
        <w:fldChar w:fldCharType="begin"/>
      </w:r>
      <w:r>
        <w:instrText xml:space="preserve"> REF _Ref314640262 \r \h </w:instrText>
      </w:r>
      <w:r>
        <w:fldChar w:fldCharType="separate"/>
      </w:r>
      <w:r w:rsidR="003855B1">
        <w:t>3.9</w:t>
      </w:r>
      <w:r>
        <w:fldChar w:fldCharType="end"/>
      </w:r>
      <w:r>
        <w:t xml:space="preserve">, and </w:t>
      </w:r>
      <w:r>
        <w:fldChar w:fldCharType="begin"/>
      </w:r>
      <w:r>
        <w:instrText xml:space="preserve"> REF _Ref312068898 \r \h </w:instrText>
      </w:r>
      <w:r>
        <w:fldChar w:fldCharType="separate"/>
      </w:r>
      <w:r w:rsidR="003855B1">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C41A13">
      <w:pPr>
        <w:pStyle w:val="Heading3"/>
      </w:pPr>
      <w:bookmarkStart w:id="237" w:name="_Toc315087410"/>
      <w:r>
        <w:t>EXECUTIVE</w:t>
      </w:r>
      <w:bookmarkEnd w:id="237"/>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rsidR="003855B1">
        <w:t>10.7</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C41A13">
      <w:pPr>
        <w:pStyle w:val="Heading3"/>
      </w:pPr>
      <w:bookmarkStart w:id="238" w:name="_Toc315087411"/>
      <w:r>
        <w:t>FUND</w:t>
      </w:r>
      <w:bookmarkEnd w:id="238"/>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w:t>
      </w:r>
      <w:r>
        <w:lastRenderedPageBreak/>
        <w:t>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C41A13">
      <w:pPr>
        <w:pStyle w:val="Heading3"/>
      </w:pPr>
      <w:bookmarkStart w:id="239" w:name="_Toc315087412"/>
      <w:r>
        <w:t>FUNDENI</w:t>
      </w:r>
      <w:bookmarkEnd w:id="239"/>
    </w:p>
    <w:p w14:paraId="7AF3F290" w14:textId="77777777" w:rsidR="00E039AD" w:rsidRDefault="00E039AD" w:rsidP="00E039AD"/>
    <w:p w14:paraId="3148B2D8" w14:textId="10A069D5" w:rsidR="00E039AD" w:rsidRDefault="00E039AD" w:rsidP="00E039AD">
      <w:r>
        <w:t xml:space="preserve">The </w:t>
      </w:r>
      <w:r>
        <w:rPr>
          <w:b/>
        </w:rPr>
        <w:t>FUNDENI</w:t>
      </w:r>
      <w:r>
        <w:t xml:space="preserve"> tactic allows an actor to fund Essential Non-Infrastructure (ENI) services for particular groups (Section </w:t>
      </w:r>
      <w:r>
        <w:fldChar w:fldCharType="begin"/>
      </w:r>
      <w:r>
        <w:instrText xml:space="preserve"> REF _Ref185650440 \r \h </w:instrText>
      </w:r>
      <w:r>
        <w:fldChar w:fldCharType="separate"/>
      </w:r>
      <w:r w:rsidR="003855B1">
        <w:t>3.13</w:t>
      </w:r>
      <w:r>
        <w:fldChar w:fldCharType="end"/>
      </w:r>
      <w:r>
        <w:t>).  The actor may specify any amount of money, which will come out of the actor’s cash-on-hand.  The tactic will not execute if the funding actor has insufficient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lastRenderedPageBreak/>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B661B7">
        <w:trPr>
          <w:cantSplit/>
          <w:tblHeader/>
        </w:trPr>
        <w:tc>
          <w:tcPr>
            <w:tcW w:w="2718" w:type="dxa"/>
            <w:shd w:val="clear" w:color="auto" w:fill="000000" w:themeFill="text1"/>
          </w:tcPr>
          <w:p w14:paraId="2B544EC5" w14:textId="77777777" w:rsidR="00E039AD" w:rsidRPr="00F7118A" w:rsidRDefault="00E039AD" w:rsidP="00B661B7">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B661B7">
            <w:pPr>
              <w:rPr>
                <w:sz w:val="20"/>
                <w:szCs w:val="20"/>
              </w:rPr>
            </w:pPr>
            <w:r w:rsidRPr="00F7118A">
              <w:rPr>
                <w:sz w:val="20"/>
                <w:szCs w:val="20"/>
              </w:rPr>
              <w:t>Description</w:t>
            </w:r>
          </w:p>
        </w:tc>
      </w:tr>
      <w:tr w:rsidR="00E039AD" w:rsidRPr="00F7118A" w14:paraId="0645A3FF" w14:textId="77777777" w:rsidTr="00B661B7">
        <w:trPr>
          <w:cantSplit/>
        </w:trPr>
        <w:tc>
          <w:tcPr>
            <w:tcW w:w="2718" w:type="dxa"/>
          </w:tcPr>
          <w:p w14:paraId="38E6CCE6" w14:textId="00CE153D" w:rsidR="00E039AD" w:rsidRDefault="00E039AD" w:rsidP="00B661B7">
            <w:pPr>
              <w:rPr>
                <w:sz w:val="20"/>
                <w:szCs w:val="20"/>
              </w:rPr>
            </w:pPr>
            <w:r>
              <w:rPr>
                <w:sz w:val="20"/>
                <w:szCs w:val="20"/>
              </w:rPr>
              <w:t>Groups</w:t>
            </w:r>
          </w:p>
          <w:p w14:paraId="094F5798" w14:textId="22EBEFC7" w:rsidR="00E039AD" w:rsidRDefault="00E039AD" w:rsidP="00B661B7">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IDs of the civilian groups to receive the funds.</w:t>
            </w:r>
          </w:p>
        </w:tc>
      </w:tr>
      <w:tr w:rsidR="00E039AD" w:rsidRPr="00F7118A" w14:paraId="06595A3E" w14:textId="77777777" w:rsidTr="00B661B7">
        <w:trPr>
          <w:cantSplit/>
        </w:trPr>
        <w:tc>
          <w:tcPr>
            <w:tcW w:w="2718" w:type="dxa"/>
          </w:tcPr>
          <w:p w14:paraId="38B11B92" w14:textId="77777777" w:rsidR="00E039AD" w:rsidRDefault="00E039AD" w:rsidP="00B661B7">
            <w:pPr>
              <w:rPr>
                <w:sz w:val="20"/>
                <w:szCs w:val="20"/>
              </w:rPr>
            </w:pPr>
            <w:r>
              <w:rPr>
                <w:sz w:val="20"/>
                <w:szCs w:val="20"/>
              </w:rPr>
              <w:t>Amount, $/week</w:t>
            </w:r>
          </w:p>
          <w:p w14:paraId="7D7B70C6" w14:textId="77777777" w:rsidR="00E039AD" w:rsidRDefault="00E039AD"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C41A13">
      <w:pPr>
        <w:pStyle w:val="Heading3"/>
      </w:pPr>
      <w:bookmarkStart w:id="240" w:name="_Toc315087413"/>
      <w:r>
        <w:t>MOBILIZE</w:t>
      </w:r>
      <w:bookmarkEnd w:id="240"/>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rsidR="003855B1">
        <w:t>12.12</w:t>
      </w:r>
      <w:r>
        <w:fldChar w:fldCharType="end"/>
      </w:r>
      <w:r>
        <w:t xml:space="preserve">); the </w:t>
      </w:r>
      <w:r>
        <w:rPr>
          <w:b/>
        </w:rPr>
        <w:t>MOBILIZE</w:t>
      </w:r>
      <w:r>
        <w:t xml:space="preserve"> tactic allows the actor who owns a force or organization group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B661B7">
        <w:trPr>
          <w:cantSplit/>
          <w:tblHeader/>
        </w:trPr>
        <w:tc>
          <w:tcPr>
            <w:tcW w:w="2718" w:type="dxa"/>
            <w:shd w:val="clear" w:color="auto" w:fill="000000" w:themeFill="text1"/>
          </w:tcPr>
          <w:p w14:paraId="27872082" w14:textId="77777777" w:rsidR="00255A27" w:rsidRPr="00F7118A" w:rsidRDefault="00255A27" w:rsidP="00B661B7">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B661B7">
            <w:pPr>
              <w:rPr>
                <w:sz w:val="20"/>
                <w:szCs w:val="20"/>
              </w:rPr>
            </w:pPr>
            <w:r w:rsidRPr="00F7118A">
              <w:rPr>
                <w:sz w:val="20"/>
                <w:szCs w:val="20"/>
              </w:rPr>
              <w:t>Description</w:t>
            </w:r>
          </w:p>
        </w:tc>
      </w:tr>
      <w:tr w:rsidR="00255A27" w:rsidRPr="00F7118A" w14:paraId="0830BA84" w14:textId="77777777" w:rsidTr="00B661B7">
        <w:trPr>
          <w:cantSplit/>
        </w:trPr>
        <w:tc>
          <w:tcPr>
            <w:tcW w:w="2718" w:type="dxa"/>
          </w:tcPr>
          <w:p w14:paraId="49B44FEA" w14:textId="77777777" w:rsidR="00255A27" w:rsidRDefault="00255A27" w:rsidP="00B661B7">
            <w:pPr>
              <w:rPr>
                <w:sz w:val="20"/>
                <w:szCs w:val="20"/>
              </w:rPr>
            </w:pPr>
            <w:r>
              <w:rPr>
                <w:sz w:val="20"/>
                <w:szCs w:val="20"/>
              </w:rPr>
              <w:t>Group</w:t>
            </w:r>
          </w:p>
          <w:p w14:paraId="256AAD6F" w14:textId="77777777" w:rsidR="00255A27" w:rsidRDefault="00255A27" w:rsidP="00B661B7">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B661B7">
            <w:pPr>
              <w:rPr>
                <w:sz w:val="20"/>
                <w:szCs w:val="20"/>
              </w:rPr>
            </w:pPr>
            <w:r>
              <w:rPr>
                <w:sz w:val="20"/>
                <w:szCs w:val="20"/>
              </w:rPr>
              <w:t>The ID of a force or organization group belonging to the actor.</w:t>
            </w:r>
          </w:p>
        </w:tc>
      </w:tr>
      <w:tr w:rsidR="00255A27" w:rsidRPr="00F7118A" w14:paraId="6676004A" w14:textId="77777777" w:rsidTr="00B661B7">
        <w:trPr>
          <w:cantSplit/>
        </w:trPr>
        <w:tc>
          <w:tcPr>
            <w:tcW w:w="2718" w:type="dxa"/>
          </w:tcPr>
          <w:p w14:paraId="7CA756F4" w14:textId="77777777" w:rsidR="00255A27" w:rsidRDefault="00255A27" w:rsidP="00B661B7">
            <w:pPr>
              <w:rPr>
                <w:sz w:val="20"/>
                <w:szCs w:val="20"/>
              </w:rPr>
            </w:pPr>
            <w:r>
              <w:rPr>
                <w:sz w:val="20"/>
                <w:szCs w:val="20"/>
              </w:rPr>
              <w:lastRenderedPageBreak/>
              <w:t>Personnel</w:t>
            </w:r>
          </w:p>
          <w:p w14:paraId="3ABFC2A1" w14:textId="77777777" w:rsidR="00255A27" w:rsidRDefault="00255A27"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The number of personnel to mobilize.</w:t>
            </w:r>
          </w:p>
        </w:tc>
      </w:tr>
      <w:tr w:rsidR="00255A27" w:rsidRPr="00F7118A" w14:paraId="4529890A" w14:textId="77777777" w:rsidTr="00B661B7">
        <w:trPr>
          <w:cantSplit/>
        </w:trPr>
        <w:tc>
          <w:tcPr>
            <w:tcW w:w="2718" w:type="dxa"/>
          </w:tcPr>
          <w:p w14:paraId="57F5F4C4" w14:textId="77777777" w:rsidR="00255A27" w:rsidRDefault="00255A27" w:rsidP="00B661B7">
            <w:pPr>
              <w:rPr>
                <w:sz w:val="20"/>
                <w:szCs w:val="20"/>
              </w:rPr>
            </w:pPr>
            <w:r>
              <w:rPr>
                <w:sz w:val="20"/>
                <w:szCs w:val="20"/>
              </w:rPr>
              <w:t>Once?</w:t>
            </w:r>
          </w:p>
          <w:p w14:paraId="11BBF3E6" w14:textId="77777777" w:rsidR="00255A27" w:rsidRDefault="00255A27" w:rsidP="00B661B7">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B661B7">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B661B7">
            <w:pPr>
              <w:rPr>
                <w:sz w:val="20"/>
                <w:szCs w:val="20"/>
              </w:rPr>
            </w:pPr>
          </w:p>
          <w:p w14:paraId="1585B2D0" w14:textId="36C968DD" w:rsidR="00255A27" w:rsidRPr="00794481" w:rsidRDefault="00255A27" w:rsidP="00B661B7">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C41A13">
      <w:pPr>
        <w:pStyle w:val="Heading3"/>
      </w:pPr>
      <w:bookmarkStart w:id="241" w:name="_Toc315087414"/>
      <w:r>
        <w:t>SAVE</w:t>
      </w:r>
      <w:bookmarkEnd w:id="241"/>
    </w:p>
    <w:p w14:paraId="23EFF600" w14:textId="77777777" w:rsidR="00B433ED" w:rsidRDefault="00B433ED" w:rsidP="00B433ED"/>
    <w:p w14:paraId="203513E6" w14:textId="670137A4" w:rsidR="00B433ED" w:rsidRDefault="00B433ED" w:rsidP="00B433ED">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B661B7">
        <w:trPr>
          <w:cantSplit/>
          <w:tblHeader/>
        </w:trPr>
        <w:tc>
          <w:tcPr>
            <w:tcW w:w="2718" w:type="dxa"/>
            <w:shd w:val="clear" w:color="auto" w:fill="000000" w:themeFill="text1"/>
          </w:tcPr>
          <w:p w14:paraId="6B7DFA45" w14:textId="77777777" w:rsidR="00B433ED" w:rsidRPr="00F7118A" w:rsidRDefault="00B433ED" w:rsidP="00B661B7">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B661B7">
            <w:pPr>
              <w:rPr>
                <w:sz w:val="20"/>
                <w:szCs w:val="20"/>
              </w:rPr>
            </w:pPr>
            <w:r w:rsidRPr="00F7118A">
              <w:rPr>
                <w:sz w:val="20"/>
                <w:szCs w:val="20"/>
              </w:rPr>
              <w:t>Description</w:t>
            </w:r>
          </w:p>
        </w:tc>
      </w:tr>
      <w:tr w:rsidR="00B433ED" w:rsidRPr="00F7118A" w14:paraId="2F78332A" w14:textId="77777777" w:rsidTr="00B661B7">
        <w:trPr>
          <w:cantSplit/>
        </w:trPr>
        <w:tc>
          <w:tcPr>
            <w:tcW w:w="2718" w:type="dxa"/>
          </w:tcPr>
          <w:p w14:paraId="327F446A" w14:textId="55AA453C" w:rsidR="00B433ED" w:rsidRDefault="00B433ED" w:rsidP="00B661B7">
            <w:pPr>
              <w:rPr>
                <w:sz w:val="20"/>
                <w:szCs w:val="20"/>
              </w:rPr>
            </w:pPr>
            <w:r>
              <w:rPr>
                <w:sz w:val="20"/>
                <w:szCs w:val="20"/>
              </w:rPr>
              <w:t>Percentage of Income</w:t>
            </w:r>
          </w:p>
          <w:p w14:paraId="57705C31" w14:textId="77777777" w:rsidR="00B433ED" w:rsidRDefault="00B433ED"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B661B7">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C41A13">
      <w:pPr>
        <w:pStyle w:val="Heading3"/>
      </w:pPr>
      <w:bookmarkStart w:id="242" w:name="_Toc315087415"/>
      <w:r>
        <w:t>SPEND</w:t>
      </w:r>
      <w:bookmarkEnd w:id="242"/>
      <w:r>
        <w:t xml:space="preserve">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lastRenderedPageBreak/>
        <w:t xml:space="preserve">The </w:t>
      </w:r>
      <w:r>
        <w:rPr>
          <w:b/>
        </w:rPr>
        <w:t>SPEND</w:t>
      </w:r>
      <w:r>
        <w:t xml:space="preserve"> tactic transfers a percentage of the actor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B661B7">
        <w:trPr>
          <w:cantSplit/>
          <w:tblHeader/>
        </w:trPr>
        <w:tc>
          <w:tcPr>
            <w:tcW w:w="2718" w:type="dxa"/>
            <w:shd w:val="clear" w:color="auto" w:fill="000000" w:themeFill="text1"/>
          </w:tcPr>
          <w:p w14:paraId="7BFFCC1A" w14:textId="77777777" w:rsidR="00257496" w:rsidRPr="00F7118A" w:rsidRDefault="00257496" w:rsidP="00B661B7">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B661B7">
            <w:pPr>
              <w:rPr>
                <w:sz w:val="20"/>
                <w:szCs w:val="20"/>
              </w:rPr>
            </w:pPr>
            <w:r w:rsidRPr="00F7118A">
              <w:rPr>
                <w:sz w:val="20"/>
                <w:szCs w:val="20"/>
              </w:rPr>
              <w:t>Description</w:t>
            </w:r>
          </w:p>
        </w:tc>
      </w:tr>
      <w:tr w:rsidR="00257496" w:rsidRPr="00F7118A" w14:paraId="1846E3FB" w14:textId="77777777" w:rsidTr="00B661B7">
        <w:trPr>
          <w:cantSplit/>
        </w:trPr>
        <w:tc>
          <w:tcPr>
            <w:tcW w:w="2718" w:type="dxa"/>
          </w:tcPr>
          <w:p w14:paraId="2B85AA2C" w14:textId="5D28B942" w:rsidR="00257496" w:rsidRDefault="00257496" w:rsidP="00B661B7">
            <w:pPr>
              <w:rPr>
                <w:sz w:val="20"/>
                <w:szCs w:val="20"/>
              </w:rPr>
            </w:pPr>
            <w:r>
              <w:rPr>
                <w:sz w:val="20"/>
                <w:szCs w:val="20"/>
              </w:rPr>
              <w:t>Percentage of Reserve</w:t>
            </w:r>
          </w:p>
          <w:p w14:paraId="41DE2EBA" w14:textId="77777777" w:rsidR="00257496" w:rsidRDefault="00257496" w:rsidP="00B661B7">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cash 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C41A13">
      <w:pPr>
        <w:pStyle w:val="Heading3"/>
      </w:pPr>
      <w:bookmarkStart w:id="243" w:name="_Toc315087416"/>
      <w:r>
        <w:t>SUPPORT</w:t>
      </w:r>
      <w:bookmarkEnd w:id="243"/>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rsidR="003855B1">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B661B7">
        <w:trPr>
          <w:cantSplit/>
          <w:tblHeader/>
        </w:trPr>
        <w:tc>
          <w:tcPr>
            <w:tcW w:w="2718" w:type="dxa"/>
            <w:shd w:val="clear" w:color="auto" w:fill="000000" w:themeFill="text1"/>
          </w:tcPr>
          <w:p w14:paraId="10336BAF" w14:textId="77777777" w:rsidR="002272DC" w:rsidRPr="00F7118A" w:rsidRDefault="002272DC" w:rsidP="00B661B7">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B661B7">
            <w:pPr>
              <w:rPr>
                <w:sz w:val="20"/>
                <w:szCs w:val="20"/>
              </w:rPr>
            </w:pPr>
            <w:r w:rsidRPr="00F7118A">
              <w:rPr>
                <w:sz w:val="20"/>
                <w:szCs w:val="20"/>
              </w:rPr>
              <w:t>Description</w:t>
            </w:r>
          </w:p>
        </w:tc>
      </w:tr>
      <w:tr w:rsidR="002272DC" w:rsidRPr="00F7118A" w14:paraId="7F882226" w14:textId="77777777" w:rsidTr="00B661B7">
        <w:trPr>
          <w:cantSplit/>
        </w:trPr>
        <w:tc>
          <w:tcPr>
            <w:tcW w:w="2718" w:type="dxa"/>
          </w:tcPr>
          <w:p w14:paraId="7FDDEE9F" w14:textId="39C768E3" w:rsidR="002272DC" w:rsidRDefault="002272DC" w:rsidP="00B661B7">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B661B7">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B661B7">
        <w:trPr>
          <w:cantSplit/>
        </w:trPr>
        <w:tc>
          <w:tcPr>
            <w:tcW w:w="2718" w:type="dxa"/>
          </w:tcPr>
          <w:p w14:paraId="43883F6A" w14:textId="5CF5A6C3" w:rsidR="002272DC" w:rsidRDefault="002272DC" w:rsidP="00B661B7">
            <w:pPr>
              <w:rPr>
                <w:sz w:val="20"/>
                <w:szCs w:val="20"/>
              </w:rPr>
            </w:pPr>
            <w:r>
              <w:rPr>
                <w:sz w:val="20"/>
                <w:szCs w:val="20"/>
              </w:rPr>
              <w:t>In Neighborhoods</w:t>
            </w:r>
          </w:p>
          <w:p w14:paraId="6B06ACFB" w14:textId="570B7E33" w:rsidR="002272DC" w:rsidRDefault="002272DC" w:rsidP="00B661B7">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B661B7">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C41A13">
      <w:pPr>
        <w:pStyle w:val="Heading2"/>
      </w:pPr>
      <w:bookmarkStart w:id="244" w:name="_Ref313964436"/>
      <w:bookmarkStart w:id="245" w:name="_Toc315087417"/>
      <w:r>
        <w:lastRenderedPageBreak/>
        <w:t>Condition Types</w:t>
      </w:r>
      <w:bookmarkEnd w:id="244"/>
      <w:bookmarkEnd w:id="245"/>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rsidR="003855B1">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C41A13">
      <w:pPr>
        <w:pStyle w:val="Heading3"/>
      </w:pPr>
      <w:bookmarkStart w:id="246" w:name="_Toc315087418"/>
      <w:r>
        <w:t>AFTER</w:t>
      </w:r>
      <w:bookmarkEnd w:id="246"/>
    </w:p>
    <w:p w14:paraId="6C5FAC9A" w14:textId="77777777" w:rsidR="002A603C" w:rsidRDefault="002A603C" w:rsidP="002A603C"/>
    <w:p w14:paraId="2D6D7566" w14:textId="3995CB41" w:rsidR="002A603C" w:rsidRDefault="002A603C" w:rsidP="002A603C">
      <w:r>
        <w:t>This condition is met when the current simulation time is later than a particular date,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B661B7">
        <w:trPr>
          <w:cantSplit/>
          <w:tblHeader/>
        </w:trPr>
        <w:tc>
          <w:tcPr>
            <w:tcW w:w="2718" w:type="dxa"/>
            <w:shd w:val="clear" w:color="auto" w:fill="000000" w:themeFill="text1"/>
          </w:tcPr>
          <w:p w14:paraId="53087718"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B661B7">
            <w:pPr>
              <w:rPr>
                <w:sz w:val="20"/>
                <w:szCs w:val="20"/>
              </w:rPr>
            </w:pPr>
            <w:r w:rsidRPr="00F7118A">
              <w:rPr>
                <w:sz w:val="20"/>
                <w:szCs w:val="20"/>
              </w:rPr>
              <w:t>Description</w:t>
            </w:r>
          </w:p>
        </w:tc>
      </w:tr>
      <w:tr w:rsidR="002A603C" w:rsidRPr="00F7118A" w14:paraId="7E888EAB" w14:textId="77777777" w:rsidTr="00B661B7">
        <w:trPr>
          <w:cantSplit/>
        </w:trPr>
        <w:tc>
          <w:tcPr>
            <w:tcW w:w="2718" w:type="dxa"/>
          </w:tcPr>
          <w:p w14:paraId="2D5AE2C9" w14:textId="03B3CAB1" w:rsidR="002A603C" w:rsidRDefault="002A603C" w:rsidP="00B661B7">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The 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C41A13">
      <w:pPr>
        <w:pStyle w:val="Heading3"/>
      </w:pPr>
      <w:bookmarkStart w:id="247" w:name="_Toc315087419"/>
      <w:r>
        <w:t>AT</w:t>
      </w:r>
      <w:bookmarkEnd w:id="247"/>
    </w:p>
    <w:p w14:paraId="7E36347A" w14:textId="77777777" w:rsidR="002A603C" w:rsidRDefault="002A603C" w:rsidP="002A603C"/>
    <w:p w14:paraId="389AA456" w14:textId="5CB58F3B" w:rsidR="002A603C" w:rsidRPr="000A4915" w:rsidRDefault="002A603C" w:rsidP="002A603C">
      <w:r>
        <w:t>In principle, this condition is met when the current simulation time is 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B661B7">
        <w:trPr>
          <w:cantSplit/>
          <w:tblHeader/>
        </w:trPr>
        <w:tc>
          <w:tcPr>
            <w:tcW w:w="2718" w:type="dxa"/>
            <w:shd w:val="clear" w:color="auto" w:fill="000000" w:themeFill="text1"/>
          </w:tcPr>
          <w:p w14:paraId="45820505" w14:textId="77777777" w:rsidR="002A603C" w:rsidRPr="00F7118A" w:rsidRDefault="002A603C" w:rsidP="00B661B7">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B661B7">
            <w:pPr>
              <w:rPr>
                <w:sz w:val="20"/>
                <w:szCs w:val="20"/>
              </w:rPr>
            </w:pPr>
            <w:r w:rsidRPr="00F7118A">
              <w:rPr>
                <w:sz w:val="20"/>
                <w:szCs w:val="20"/>
              </w:rPr>
              <w:t>Description</w:t>
            </w:r>
          </w:p>
        </w:tc>
      </w:tr>
      <w:tr w:rsidR="002A603C" w:rsidRPr="00F7118A" w14:paraId="77EF28CC" w14:textId="77777777" w:rsidTr="00B661B7">
        <w:trPr>
          <w:cantSplit/>
        </w:trPr>
        <w:tc>
          <w:tcPr>
            <w:tcW w:w="2718" w:type="dxa"/>
          </w:tcPr>
          <w:p w14:paraId="4459822C" w14:textId="77777777" w:rsidR="002A603C" w:rsidRDefault="002A603C" w:rsidP="00B661B7">
            <w:pPr>
              <w:rPr>
                <w:sz w:val="20"/>
                <w:szCs w:val="20"/>
              </w:rPr>
            </w:pPr>
            <w:r>
              <w:rPr>
                <w:sz w:val="20"/>
                <w:szCs w:val="20"/>
              </w:rPr>
              <w:t>Day</w:t>
            </w:r>
          </w:p>
          <w:p w14:paraId="38E39F50" w14:textId="77777777" w:rsidR="002A603C" w:rsidRDefault="002A603C"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C41A13">
      <w:pPr>
        <w:pStyle w:val="Heading3"/>
      </w:pPr>
      <w:bookmarkStart w:id="248" w:name="_Toc315087420"/>
      <w:r>
        <w:t>BEFORE</w:t>
      </w:r>
      <w:bookmarkEnd w:id="248"/>
    </w:p>
    <w:p w14:paraId="2CDC8DF4" w14:textId="77777777" w:rsidR="000A4915" w:rsidRDefault="000A4915" w:rsidP="000A4915"/>
    <w:p w14:paraId="10E784CF" w14:textId="4834579B" w:rsidR="000A4915" w:rsidRDefault="000A4915" w:rsidP="000A4915">
      <w:r>
        <w:t>This condition is met when the current simulation time is earlier than a particular date,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B661B7">
        <w:trPr>
          <w:cantSplit/>
          <w:tblHeader/>
        </w:trPr>
        <w:tc>
          <w:tcPr>
            <w:tcW w:w="2718" w:type="dxa"/>
            <w:shd w:val="clear" w:color="auto" w:fill="000000" w:themeFill="text1"/>
          </w:tcPr>
          <w:p w14:paraId="267EEFEB" w14:textId="77777777" w:rsidR="000A4915" w:rsidRPr="00F7118A" w:rsidRDefault="000A4915" w:rsidP="00B661B7">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B661B7">
            <w:pPr>
              <w:rPr>
                <w:sz w:val="20"/>
                <w:szCs w:val="20"/>
              </w:rPr>
            </w:pPr>
            <w:r w:rsidRPr="00F7118A">
              <w:rPr>
                <w:sz w:val="20"/>
                <w:szCs w:val="20"/>
              </w:rPr>
              <w:t>Description</w:t>
            </w:r>
          </w:p>
        </w:tc>
      </w:tr>
      <w:tr w:rsidR="000A4915" w:rsidRPr="00F7118A" w14:paraId="0C9BBEB3" w14:textId="77777777" w:rsidTr="00B661B7">
        <w:trPr>
          <w:cantSplit/>
        </w:trPr>
        <w:tc>
          <w:tcPr>
            <w:tcW w:w="2718" w:type="dxa"/>
          </w:tcPr>
          <w:p w14:paraId="0D3DDF59" w14:textId="77777777" w:rsidR="000A4915" w:rsidRDefault="000A4915" w:rsidP="00B661B7">
            <w:pPr>
              <w:rPr>
                <w:sz w:val="20"/>
                <w:szCs w:val="20"/>
              </w:rPr>
            </w:pPr>
            <w:r>
              <w:rPr>
                <w:sz w:val="20"/>
                <w:szCs w:val="20"/>
              </w:rPr>
              <w:lastRenderedPageBreak/>
              <w:t>Day</w:t>
            </w:r>
          </w:p>
          <w:p w14:paraId="19AE0B3D" w14:textId="77777777" w:rsidR="000A4915" w:rsidRDefault="000A4915"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The date before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C41A13">
      <w:pPr>
        <w:pStyle w:val="Heading3"/>
      </w:pPr>
      <w:bookmarkStart w:id="249" w:name="_Toc315087421"/>
      <w:r>
        <w:t>CASH</w:t>
      </w:r>
      <w:bookmarkEnd w:id="249"/>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true,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rsidR="003855B1">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B661B7">
        <w:trPr>
          <w:cantSplit/>
          <w:tblHeader/>
        </w:trPr>
        <w:tc>
          <w:tcPr>
            <w:tcW w:w="2718" w:type="dxa"/>
            <w:shd w:val="clear" w:color="auto" w:fill="000000" w:themeFill="text1"/>
          </w:tcPr>
          <w:p w14:paraId="614EBC57" w14:textId="77777777" w:rsidR="00AF185F" w:rsidRPr="00F7118A" w:rsidRDefault="00AF185F" w:rsidP="00B661B7">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B661B7">
            <w:pPr>
              <w:rPr>
                <w:sz w:val="20"/>
                <w:szCs w:val="20"/>
              </w:rPr>
            </w:pPr>
            <w:r w:rsidRPr="00F7118A">
              <w:rPr>
                <w:sz w:val="20"/>
                <w:szCs w:val="20"/>
              </w:rPr>
              <w:t>Description</w:t>
            </w:r>
          </w:p>
        </w:tc>
      </w:tr>
      <w:tr w:rsidR="00AF185F" w:rsidRPr="00F7118A" w14:paraId="09B65BA4" w14:textId="77777777" w:rsidTr="00B661B7">
        <w:trPr>
          <w:cantSplit/>
        </w:trPr>
        <w:tc>
          <w:tcPr>
            <w:tcW w:w="2718" w:type="dxa"/>
          </w:tcPr>
          <w:p w14:paraId="1E88C799" w14:textId="2477E02B" w:rsidR="00AF185F" w:rsidRDefault="00AF185F" w:rsidP="00B661B7">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The name of the actor whose cash reserve is being queried.</w:t>
            </w:r>
          </w:p>
        </w:tc>
      </w:tr>
      <w:tr w:rsidR="00AF185F" w:rsidRPr="00F7118A" w14:paraId="2CCDF278" w14:textId="77777777" w:rsidTr="00B661B7">
        <w:trPr>
          <w:cantSplit/>
        </w:trPr>
        <w:tc>
          <w:tcPr>
            <w:tcW w:w="2718" w:type="dxa"/>
          </w:tcPr>
          <w:p w14:paraId="4F9A3563" w14:textId="0FBBA3ED" w:rsidR="00AF185F" w:rsidRDefault="00AF185F" w:rsidP="00B661B7">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2033A9">
            <w:pPr>
              <w:pStyle w:val="ListParagraph"/>
              <w:numPr>
                <w:ilvl w:val="0"/>
                <w:numId w:val="51"/>
              </w:numPr>
              <w:rPr>
                <w:sz w:val="20"/>
                <w:szCs w:val="20"/>
              </w:rPr>
            </w:pPr>
            <w:r>
              <w:rPr>
                <w:sz w:val="20"/>
                <w:szCs w:val="20"/>
              </w:rPr>
              <w:t>EQ: equal to</w:t>
            </w:r>
          </w:p>
          <w:p w14:paraId="49087641" w14:textId="16C370FC" w:rsidR="00AF185F" w:rsidRDefault="00AF185F" w:rsidP="002033A9">
            <w:pPr>
              <w:pStyle w:val="ListParagraph"/>
              <w:numPr>
                <w:ilvl w:val="0"/>
                <w:numId w:val="51"/>
              </w:numPr>
              <w:rPr>
                <w:sz w:val="20"/>
                <w:szCs w:val="20"/>
              </w:rPr>
            </w:pPr>
            <w:r>
              <w:rPr>
                <w:sz w:val="20"/>
                <w:szCs w:val="20"/>
              </w:rPr>
              <w:t>GE: greater than or equal to</w:t>
            </w:r>
          </w:p>
          <w:p w14:paraId="3249ED33" w14:textId="77777777" w:rsidR="00AF185F" w:rsidRDefault="00AF185F" w:rsidP="002033A9">
            <w:pPr>
              <w:pStyle w:val="ListParagraph"/>
              <w:numPr>
                <w:ilvl w:val="0"/>
                <w:numId w:val="51"/>
              </w:numPr>
              <w:rPr>
                <w:sz w:val="20"/>
                <w:szCs w:val="20"/>
              </w:rPr>
            </w:pPr>
            <w:r>
              <w:rPr>
                <w:sz w:val="20"/>
                <w:szCs w:val="20"/>
              </w:rPr>
              <w:t>GT: greater than</w:t>
            </w:r>
          </w:p>
          <w:p w14:paraId="5CDD9E7F" w14:textId="77777777" w:rsidR="00AF185F" w:rsidRDefault="00AF185F" w:rsidP="002033A9">
            <w:pPr>
              <w:pStyle w:val="ListParagraph"/>
              <w:numPr>
                <w:ilvl w:val="0"/>
                <w:numId w:val="51"/>
              </w:numPr>
              <w:rPr>
                <w:sz w:val="20"/>
                <w:szCs w:val="20"/>
              </w:rPr>
            </w:pPr>
            <w:r>
              <w:rPr>
                <w:sz w:val="20"/>
                <w:szCs w:val="20"/>
              </w:rPr>
              <w:t>LE: less than or equal to</w:t>
            </w:r>
          </w:p>
          <w:p w14:paraId="710D4CFA" w14:textId="77777777" w:rsidR="00AF185F" w:rsidRDefault="00AF185F" w:rsidP="002033A9">
            <w:pPr>
              <w:pStyle w:val="ListParagraph"/>
              <w:numPr>
                <w:ilvl w:val="0"/>
                <w:numId w:val="51"/>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B661B7">
        <w:trPr>
          <w:cantSplit/>
        </w:trPr>
        <w:tc>
          <w:tcPr>
            <w:tcW w:w="2718" w:type="dxa"/>
          </w:tcPr>
          <w:p w14:paraId="15EB0F8A" w14:textId="29AFAB7A" w:rsidR="00AF185F" w:rsidRDefault="00AF185F" w:rsidP="00B661B7">
            <w:pPr>
              <w:rPr>
                <w:sz w:val="20"/>
                <w:szCs w:val="20"/>
              </w:rPr>
            </w:pPr>
            <w:r>
              <w:rPr>
                <w:sz w:val="20"/>
                <w:szCs w:val="20"/>
              </w:rPr>
              <w:t>Amount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C41A13">
      <w:pPr>
        <w:pStyle w:val="Heading3"/>
      </w:pPr>
      <w:bookmarkStart w:id="250" w:name="_Toc315087422"/>
      <w:r>
        <w:t>CONTROL</w:t>
      </w:r>
      <w:bookmarkEnd w:id="250"/>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is met when an actor controls each of one or more listed neighborhoods, and is unmet otherwise (Section </w:t>
      </w:r>
      <w:r>
        <w:fldChar w:fldCharType="begin"/>
      </w:r>
      <w:r>
        <w:instrText xml:space="preserve"> REF _Ref312062919 \r \h </w:instrText>
      </w:r>
      <w:r>
        <w:fldChar w:fldCharType="separate"/>
      </w:r>
      <w:r w:rsidR="003855B1">
        <w:t>6.2</w:t>
      </w:r>
      <w:r>
        <w:fldChar w:fldCharType="end"/>
      </w:r>
      <w:r>
        <w:t>).</w:t>
      </w:r>
    </w:p>
    <w:p w14:paraId="33FAF9DA" w14:textId="77777777" w:rsidR="00596BDF" w:rsidRDefault="00596BDF" w:rsidP="00596BDF"/>
    <w:p w14:paraId="3E4FFA1C" w14:textId="77777777" w:rsidR="00596BDF" w:rsidRDefault="00596BDF" w:rsidP="00596BDF">
      <w:r>
        <w:lastRenderedPageBreak/>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B661B7">
        <w:trPr>
          <w:cantSplit/>
          <w:tblHeader/>
        </w:trPr>
        <w:tc>
          <w:tcPr>
            <w:tcW w:w="2718" w:type="dxa"/>
            <w:shd w:val="clear" w:color="auto" w:fill="000000" w:themeFill="text1"/>
          </w:tcPr>
          <w:p w14:paraId="7635ECD4" w14:textId="77777777" w:rsidR="00596BDF" w:rsidRPr="00F7118A" w:rsidRDefault="00596BDF" w:rsidP="00B661B7">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B661B7">
            <w:pPr>
              <w:rPr>
                <w:sz w:val="20"/>
                <w:szCs w:val="20"/>
              </w:rPr>
            </w:pPr>
            <w:r w:rsidRPr="00F7118A">
              <w:rPr>
                <w:sz w:val="20"/>
                <w:szCs w:val="20"/>
              </w:rPr>
              <w:t>Description</w:t>
            </w:r>
          </w:p>
        </w:tc>
      </w:tr>
      <w:tr w:rsidR="00596BDF" w:rsidRPr="00F7118A" w14:paraId="3C6D5940" w14:textId="77777777" w:rsidTr="00B661B7">
        <w:trPr>
          <w:cantSplit/>
        </w:trPr>
        <w:tc>
          <w:tcPr>
            <w:tcW w:w="2718" w:type="dxa"/>
          </w:tcPr>
          <w:p w14:paraId="4C8C2E1D" w14:textId="77777777" w:rsidR="00596BDF" w:rsidRDefault="00596BDF" w:rsidP="00B661B7">
            <w:pPr>
              <w:rPr>
                <w:sz w:val="20"/>
                <w:szCs w:val="20"/>
              </w:rPr>
            </w:pPr>
            <w:r>
              <w:rPr>
                <w:sz w:val="20"/>
                <w:szCs w:val="20"/>
              </w:rPr>
              <w:t>Actor</w:t>
            </w:r>
          </w:p>
          <w:p w14:paraId="38D1ED2C" w14:textId="77777777" w:rsidR="00596BDF" w:rsidRDefault="00596BDF"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The name of the actor whose control is being queried.</w:t>
            </w:r>
          </w:p>
        </w:tc>
      </w:tr>
      <w:tr w:rsidR="00596BDF" w:rsidRPr="00F7118A" w14:paraId="046F6307" w14:textId="77777777" w:rsidTr="00B661B7">
        <w:trPr>
          <w:cantSplit/>
        </w:trPr>
        <w:tc>
          <w:tcPr>
            <w:tcW w:w="2718" w:type="dxa"/>
          </w:tcPr>
          <w:p w14:paraId="4A05D274" w14:textId="358C1460" w:rsidR="00596BDF" w:rsidRDefault="00596BDF" w:rsidP="00B661B7">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06C9BD4A" w14:textId="10134288" w:rsidR="00596BDF" w:rsidRPr="00AF185F" w:rsidRDefault="00596BDF" w:rsidP="00B661B7">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C41A13">
      <w:pPr>
        <w:pStyle w:val="Heading3"/>
      </w:pPr>
      <w:bookmarkStart w:id="251" w:name="_Toc315087423"/>
      <w:r>
        <w:t>DURING</w:t>
      </w:r>
      <w:bookmarkEnd w:id="251"/>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B661B7">
        <w:trPr>
          <w:cantSplit/>
          <w:tblHeader/>
        </w:trPr>
        <w:tc>
          <w:tcPr>
            <w:tcW w:w="2718" w:type="dxa"/>
            <w:shd w:val="clear" w:color="auto" w:fill="000000" w:themeFill="text1"/>
          </w:tcPr>
          <w:p w14:paraId="24B75E6F" w14:textId="77777777" w:rsidR="00E24483" w:rsidRPr="00F7118A" w:rsidRDefault="00E24483" w:rsidP="00B661B7">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B661B7">
            <w:pPr>
              <w:rPr>
                <w:sz w:val="20"/>
                <w:szCs w:val="20"/>
              </w:rPr>
            </w:pPr>
            <w:r w:rsidRPr="00F7118A">
              <w:rPr>
                <w:sz w:val="20"/>
                <w:szCs w:val="20"/>
              </w:rPr>
              <w:t>Description</w:t>
            </w:r>
          </w:p>
        </w:tc>
      </w:tr>
      <w:tr w:rsidR="00E24483" w:rsidRPr="00F7118A" w14:paraId="044EE382" w14:textId="77777777" w:rsidTr="00B661B7">
        <w:trPr>
          <w:cantSplit/>
        </w:trPr>
        <w:tc>
          <w:tcPr>
            <w:tcW w:w="2718" w:type="dxa"/>
          </w:tcPr>
          <w:p w14:paraId="0AE13A66" w14:textId="11784019" w:rsidR="00E24483" w:rsidRDefault="00E24483" w:rsidP="00B661B7">
            <w:pPr>
              <w:rPr>
                <w:sz w:val="20"/>
                <w:szCs w:val="20"/>
              </w:rPr>
            </w:pPr>
            <w:r>
              <w:rPr>
                <w:sz w:val="20"/>
                <w:szCs w:val="20"/>
              </w:rPr>
              <w:t>Start Day</w:t>
            </w:r>
          </w:p>
          <w:p w14:paraId="7D8A1C64" w14:textId="77777777" w:rsidR="00E24483" w:rsidRDefault="00E24483" w:rsidP="00B661B7">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The date which begins the interval, specified as a time specification string.</w:t>
            </w:r>
          </w:p>
        </w:tc>
      </w:tr>
      <w:tr w:rsidR="00E24483" w:rsidRPr="00F7118A" w14:paraId="3454EFA8" w14:textId="77777777" w:rsidTr="00B661B7">
        <w:trPr>
          <w:cantSplit/>
        </w:trPr>
        <w:tc>
          <w:tcPr>
            <w:tcW w:w="2718" w:type="dxa"/>
          </w:tcPr>
          <w:p w14:paraId="35E0E0B8" w14:textId="77777777" w:rsidR="00E24483" w:rsidRDefault="00E24483" w:rsidP="00B661B7">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C41A13">
      <w:pPr>
        <w:pStyle w:val="Heading3"/>
      </w:pPr>
      <w:bookmarkStart w:id="252" w:name="_Toc315087424"/>
      <w:r>
        <w:t>EXPR</w:t>
      </w:r>
      <w:bookmarkEnd w:id="252"/>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a particular Boolean expression is true.  The expression has Tcl expression syntax, and is evaluated by the Athena executive (Section </w:t>
      </w:r>
      <w:r>
        <w:fldChar w:fldCharType="begin"/>
      </w:r>
      <w:r>
        <w:instrText xml:space="preserve"> REF _Ref314656389 \r \h </w:instrText>
      </w:r>
      <w:r>
        <w:fldChar w:fldCharType="separate"/>
      </w:r>
      <w:r w:rsidR="003855B1">
        <w:t>10.7</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security(</w:t>
      </w:r>
      <w:r>
        <w:rPr>
          <w:rFonts w:ascii="Courier New" w:hAnsi="Courier New" w:cs="Courier New"/>
        </w:rPr>
        <w:t>’N1’,’G1’) &lt; 10 &amp;&amp; mood(’G1’) &lt; -15.0</w:t>
      </w:r>
    </w:p>
    <w:p w14:paraId="719BBC33" w14:textId="77777777" w:rsidR="00605447" w:rsidRDefault="00605447" w:rsidP="00605447"/>
    <w:p w14:paraId="622C981D" w14:textId="6A885966" w:rsidR="00605447" w:rsidRDefault="00605447" w:rsidP="00605447">
      <w:r>
        <w:t>will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 is really a kind of programming; be sure to test your expressions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B661B7">
        <w:trPr>
          <w:cantSplit/>
          <w:tblHeader/>
        </w:trPr>
        <w:tc>
          <w:tcPr>
            <w:tcW w:w="2718" w:type="dxa"/>
            <w:shd w:val="clear" w:color="auto" w:fill="000000" w:themeFill="text1"/>
          </w:tcPr>
          <w:p w14:paraId="6A039919" w14:textId="77777777" w:rsidR="00605447" w:rsidRPr="00F7118A" w:rsidRDefault="00605447" w:rsidP="00B661B7">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B661B7">
            <w:pPr>
              <w:rPr>
                <w:sz w:val="20"/>
                <w:szCs w:val="20"/>
              </w:rPr>
            </w:pPr>
            <w:r w:rsidRPr="00F7118A">
              <w:rPr>
                <w:sz w:val="20"/>
                <w:szCs w:val="20"/>
              </w:rPr>
              <w:t>Description</w:t>
            </w:r>
          </w:p>
        </w:tc>
      </w:tr>
      <w:tr w:rsidR="00605447" w:rsidRPr="00F7118A" w14:paraId="0AFCAE63" w14:textId="77777777" w:rsidTr="00B661B7">
        <w:trPr>
          <w:cantSplit/>
        </w:trPr>
        <w:tc>
          <w:tcPr>
            <w:tcW w:w="2718" w:type="dxa"/>
          </w:tcPr>
          <w:p w14:paraId="77029396" w14:textId="1D6B4BAD" w:rsidR="00605447" w:rsidRDefault="00605447" w:rsidP="00B661B7">
            <w:pPr>
              <w:rPr>
                <w:sz w:val="20"/>
                <w:szCs w:val="20"/>
              </w:rPr>
            </w:pPr>
            <w:r>
              <w:rPr>
                <w:sz w:val="20"/>
                <w:szCs w:val="20"/>
              </w:rPr>
              <w:lastRenderedPageBreak/>
              <w:t>Expression</w:t>
            </w:r>
          </w:p>
          <w:p w14:paraId="38E4EAB0" w14:textId="3842EAF0" w:rsidR="00605447" w:rsidRDefault="00605447" w:rsidP="00B661B7">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410C2BE4" w14:textId="429A2B58" w:rsidR="00605447" w:rsidRPr="002272DC" w:rsidRDefault="00605447" w:rsidP="00B661B7">
            <w:pPr>
              <w:rPr>
                <w:sz w:val="20"/>
                <w:szCs w:val="20"/>
              </w:rPr>
            </w:pPr>
            <w:r>
              <w:rPr>
                <w:sz w:val="20"/>
                <w:szCs w:val="20"/>
              </w:rPr>
              <w:t>A Boolean expression with Tcl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C41A13">
      <w:pPr>
        <w:pStyle w:val="Heading3"/>
      </w:pPr>
      <w:bookmarkStart w:id="253" w:name="_Toc315087425"/>
      <w:r>
        <w:t>INFLUENCE</w:t>
      </w:r>
      <w:bookmarkEnd w:id="253"/>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influence in a neighborhood with some specified amount.  The condition is met if the comparison is true, and unmet otherwise.  Using this condition, the actor can undertake tactics when he has enough influence to make it worthwhile, or to shore up influence that’s declining (Section </w:t>
      </w:r>
      <w:r>
        <w:fldChar w:fldCharType="begin"/>
      </w:r>
      <w:r>
        <w:instrText xml:space="preserve"> REF _Ref312062919 \r \h </w:instrText>
      </w:r>
      <w:r>
        <w:fldChar w:fldCharType="separate"/>
      </w:r>
      <w:r w:rsidR="003855B1">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B661B7">
        <w:trPr>
          <w:cantSplit/>
          <w:tblHeader/>
        </w:trPr>
        <w:tc>
          <w:tcPr>
            <w:tcW w:w="2718" w:type="dxa"/>
            <w:shd w:val="clear" w:color="auto" w:fill="000000" w:themeFill="text1"/>
          </w:tcPr>
          <w:p w14:paraId="16E03D30" w14:textId="77777777" w:rsidR="007F6EF2" w:rsidRPr="00F7118A" w:rsidRDefault="007F6EF2" w:rsidP="00B661B7">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B661B7">
            <w:pPr>
              <w:rPr>
                <w:sz w:val="20"/>
                <w:szCs w:val="20"/>
              </w:rPr>
            </w:pPr>
            <w:r w:rsidRPr="00F7118A">
              <w:rPr>
                <w:sz w:val="20"/>
                <w:szCs w:val="20"/>
              </w:rPr>
              <w:t>Description</w:t>
            </w:r>
          </w:p>
        </w:tc>
      </w:tr>
      <w:tr w:rsidR="007F6EF2" w:rsidRPr="00F7118A" w14:paraId="6C07477D" w14:textId="77777777" w:rsidTr="00B661B7">
        <w:trPr>
          <w:cantSplit/>
        </w:trPr>
        <w:tc>
          <w:tcPr>
            <w:tcW w:w="2718" w:type="dxa"/>
          </w:tcPr>
          <w:p w14:paraId="6C299C1F" w14:textId="77777777" w:rsidR="007F6EF2" w:rsidRDefault="007F6EF2" w:rsidP="00B661B7">
            <w:pPr>
              <w:rPr>
                <w:sz w:val="20"/>
                <w:szCs w:val="20"/>
              </w:rPr>
            </w:pPr>
            <w:r>
              <w:rPr>
                <w:sz w:val="20"/>
                <w:szCs w:val="20"/>
              </w:rPr>
              <w:t>Actor</w:t>
            </w:r>
          </w:p>
          <w:p w14:paraId="13575091" w14:textId="77777777" w:rsidR="007F6EF2" w:rsidRDefault="007F6EF2" w:rsidP="00B661B7">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The name of the actor whose influence is being queried.</w:t>
            </w:r>
          </w:p>
        </w:tc>
      </w:tr>
      <w:tr w:rsidR="007F6EF2" w:rsidRPr="00F7118A" w14:paraId="45F434BA" w14:textId="77777777" w:rsidTr="00B661B7">
        <w:trPr>
          <w:cantSplit/>
        </w:trPr>
        <w:tc>
          <w:tcPr>
            <w:tcW w:w="2718" w:type="dxa"/>
          </w:tcPr>
          <w:p w14:paraId="44979CCF" w14:textId="076797DB" w:rsidR="007F6EF2" w:rsidRDefault="007F6EF2" w:rsidP="00B661B7">
            <w:pPr>
              <w:rPr>
                <w:sz w:val="20"/>
                <w:szCs w:val="20"/>
              </w:rPr>
            </w:pPr>
            <w:r>
              <w:rPr>
                <w:sz w:val="20"/>
                <w:szCs w:val="20"/>
              </w:rPr>
              <w:t>Neighborhood</w:t>
            </w:r>
          </w:p>
          <w:p w14:paraId="310188EF" w14:textId="2C395A31" w:rsidR="007F6EF2" w:rsidRDefault="007F6EF2" w:rsidP="00B661B7">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B661B7">
        <w:trPr>
          <w:cantSplit/>
        </w:trPr>
        <w:tc>
          <w:tcPr>
            <w:tcW w:w="2718" w:type="dxa"/>
          </w:tcPr>
          <w:p w14:paraId="6E4E7261" w14:textId="77777777" w:rsidR="007F6EF2" w:rsidRDefault="007F6EF2" w:rsidP="00B661B7">
            <w:pPr>
              <w:rPr>
                <w:sz w:val="20"/>
                <w:szCs w:val="20"/>
              </w:rPr>
            </w:pPr>
            <w:r>
              <w:rPr>
                <w:sz w:val="20"/>
                <w:szCs w:val="20"/>
              </w:rPr>
              <w:t>Comparison</w:t>
            </w:r>
          </w:p>
          <w:p w14:paraId="5286E9B3" w14:textId="77777777" w:rsidR="007F6EF2" w:rsidRDefault="007F6EF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B661B7">
            <w:pPr>
              <w:rPr>
                <w:sz w:val="20"/>
                <w:szCs w:val="20"/>
              </w:rPr>
            </w:pPr>
            <w:r>
              <w:rPr>
                <w:sz w:val="20"/>
                <w:szCs w:val="20"/>
              </w:rPr>
              <w:t>The kind of comparison to do:</w:t>
            </w:r>
          </w:p>
          <w:p w14:paraId="1A1437AF" w14:textId="77777777" w:rsidR="007F6EF2" w:rsidRDefault="007F6EF2" w:rsidP="00B661B7">
            <w:pPr>
              <w:rPr>
                <w:sz w:val="20"/>
                <w:szCs w:val="20"/>
              </w:rPr>
            </w:pPr>
          </w:p>
          <w:p w14:paraId="14A8F457" w14:textId="77777777" w:rsidR="007F6EF2" w:rsidRDefault="007F6EF2" w:rsidP="002033A9">
            <w:pPr>
              <w:pStyle w:val="ListParagraph"/>
              <w:numPr>
                <w:ilvl w:val="0"/>
                <w:numId w:val="51"/>
              </w:numPr>
              <w:rPr>
                <w:sz w:val="20"/>
                <w:szCs w:val="20"/>
              </w:rPr>
            </w:pPr>
            <w:r>
              <w:rPr>
                <w:sz w:val="20"/>
                <w:szCs w:val="20"/>
              </w:rPr>
              <w:t>EQ: equal to</w:t>
            </w:r>
          </w:p>
          <w:p w14:paraId="30B27730" w14:textId="77777777" w:rsidR="007F6EF2" w:rsidRDefault="007F6EF2" w:rsidP="002033A9">
            <w:pPr>
              <w:pStyle w:val="ListParagraph"/>
              <w:numPr>
                <w:ilvl w:val="0"/>
                <w:numId w:val="51"/>
              </w:numPr>
              <w:rPr>
                <w:sz w:val="20"/>
                <w:szCs w:val="20"/>
              </w:rPr>
            </w:pPr>
            <w:r>
              <w:rPr>
                <w:sz w:val="20"/>
                <w:szCs w:val="20"/>
              </w:rPr>
              <w:t>GE: greater than or equal to</w:t>
            </w:r>
          </w:p>
          <w:p w14:paraId="49932E26" w14:textId="77777777" w:rsidR="007F6EF2" w:rsidRDefault="007F6EF2" w:rsidP="002033A9">
            <w:pPr>
              <w:pStyle w:val="ListParagraph"/>
              <w:numPr>
                <w:ilvl w:val="0"/>
                <w:numId w:val="51"/>
              </w:numPr>
              <w:rPr>
                <w:sz w:val="20"/>
                <w:szCs w:val="20"/>
              </w:rPr>
            </w:pPr>
            <w:r>
              <w:rPr>
                <w:sz w:val="20"/>
                <w:szCs w:val="20"/>
              </w:rPr>
              <w:t>GT: greater than</w:t>
            </w:r>
          </w:p>
          <w:p w14:paraId="2E5E4D1C" w14:textId="77777777" w:rsidR="007F6EF2" w:rsidRDefault="007F6EF2" w:rsidP="002033A9">
            <w:pPr>
              <w:pStyle w:val="ListParagraph"/>
              <w:numPr>
                <w:ilvl w:val="0"/>
                <w:numId w:val="51"/>
              </w:numPr>
              <w:rPr>
                <w:sz w:val="20"/>
                <w:szCs w:val="20"/>
              </w:rPr>
            </w:pPr>
            <w:r>
              <w:rPr>
                <w:sz w:val="20"/>
                <w:szCs w:val="20"/>
              </w:rPr>
              <w:t>LE: less than or equal to</w:t>
            </w:r>
          </w:p>
          <w:p w14:paraId="72C0F4D3" w14:textId="77777777" w:rsidR="007F6EF2" w:rsidRDefault="007F6EF2" w:rsidP="002033A9">
            <w:pPr>
              <w:pStyle w:val="ListParagraph"/>
              <w:numPr>
                <w:ilvl w:val="0"/>
                <w:numId w:val="51"/>
              </w:numPr>
              <w:rPr>
                <w:sz w:val="20"/>
                <w:szCs w:val="20"/>
              </w:rPr>
            </w:pPr>
            <w:r>
              <w:rPr>
                <w:sz w:val="20"/>
                <w:szCs w:val="20"/>
              </w:rPr>
              <w:t>LT: less than</w:t>
            </w:r>
          </w:p>
          <w:p w14:paraId="6F7D31B2" w14:textId="77777777" w:rsidR="007F6EF2" w:rsidRDefault="007F6EF2" w:rsidP="00B661B7">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two places after the decimal before comparison.</w:t>
            </w:r>
          </w:p>
        </w:tc>
      </w:tr>
      <w:tr w:rsidR="007F6EF2" w:rsidRPr="00F7118A" w14:paraId="1304F972" w14:textId="77777777" w:rsidTr="00B661B7">
        <w:trPr>
          <w:cantSplit/>
        </w:trPr>
        <w:tc>
          <w:tcPr>
            <w:tcW w:w="2718" w:type="dxa"/>
          </w:tcPr>
          <w:p w14:paraId="27A79719" w14:textId="77777777" w:rsidR="007F6EF2" w:rsidRDefault="007F6EF2" w:rsidP="00B661B7">
            <w:pPr>
              <w:rPr>
                <w:sz w:val="20"/>
                <w:szCs w:val="20"/>
              </w:rPr>
            </w:pPr>
            <w:r>
              <w:rPr>
                <w:sz w:val="20"/>
                <w:szCs w:val="20"/>
              </w:rPr>
              <w:t>Amount</w:t>
            </w:r>
          </w:p>
          <w:p w14:paraId="635C6349" w14:textId="77777777" w:rsidR="007F6EF2" w:rsidRDefault="007F6EF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The amount of influence to which the actor’s influence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C41A13">
      <w:pPr>
        <w:pStyle w:val="Heading3"/>
      </w:pPr>
      <w:bookmarkStart w:id="254" w:name="_Toc315087426"/>
      <w:r>
        <w:t>MET</w:t>
      </w:r>
      <w:bookmarkEnd w:id="254"/>
    </w:p>
    <w:p w14:paraId="1A685214" w14:textId="77777777" w:rsidR="007D2C8E" w:rsidRDefault="007D2C8E" w:rsidP="007D2C8E"/>
    <w:p w14:paraId="1F824BCE" w14:textId="33D86560" w:rsidR="007D2C8E" w:rsidRDefault="007D2C8E" w:rsidP="007D2C8E">
      <w:r>
        <w:t xml:space="preserve">The </w:t>
      </w:r>
      <w:r>
        <w:rPr>
          <w:b/>
        </w:rPr>
        <w:t>MET</w:t>
      </w:r>
      <w:r>
        <w:t xml:space="preserve"> condition is met when some specified set of the actor’s goals are all met, and is unmet otherwise.  Attach this condition to a tactic to take action to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B661B7">
        <w:trPr>
          <w:cantSplit/>
          <w:tblHeader/>
        </w:trPr>
        <w:tc>
          <w:tcPr>
            <w:tcW w:w="2718" w:type="dxa"/>
            <w:shd w:val="clear" w:color="auto" w:fill="000000" w:themeFill="text1"/>
          </w:tcPr>
          <w:p w14:paraId="19097FA1" w14:textId="77777777" w:rsidR="007D2C8E" w:rsidRPr="00F7118A" w:rsidRDefault="007D2C8E" w:rsidP="00B661B7">
            <w:pPr>
              <w:rPr>
                <w:sz w:val="20"/>
                <w:szCs w:val="20"/>
              </w:rPr>
            </w:pPr>
            <w:r>
              <w:rPr>
                <w:sz w:val="20"/>
                <w:szCs w:val="20"/>
              </w:rPr>
              <w:lastRenderedPageBreak/>
              <w:t>Parameter</w:t>
            </w:r>
          </w:p>
        </w:tc>
        <w:tc>
          <w:tcPr>
            <w:tcW w:w="7218" w:type="dxa"/>
            <w:shd w:val="clear" w:color="auto" w:fill="000000" w:themeFill="text1"/>
          </w:tcPr>
          <w:p w14:paraId="1C71FFBC" w14:textId="77777777" w:rsidR="007D2C8E" w:rsidRPr="00F7118A" w:rsidRDefault="007D2C8E" w:rsidP="00B661B7">
            <w:pPr>
              <w:rPr>
                <w:sz w:val="20"/>
                <w:szCs w:val="20"/>
              </w:rPr>
            </w:pPr>
            <w:r w:rsidRPr="00F7118A">
              <w:rPr>
                <w:sz w:val="20"/>
                <w:szCs w:val="20"/>
              </w:rPr>
              <w:t>Description</w:t>
            </w:r>
          </w:p>
        </w:tc>
      </w:tr>
      <w:tr w:rsidR="007D2C8E" w:rsidRPr="00F7118A" w14:paraId="63D094DD" w14:textId="77777777" w:rsidTr="00B661B7">
        <w:trPr>
          <w:cantSplit/>
        </w:trPr>
        <w:tc>
          <w:tcPr>
            <w:tcW w:w="2718" w:type="dxa"/>
          </w:tcPr>
          <w:p w14:paraId="4139C68B" w14:textId="68629E12" w:rsidR="007D2C8E" w:rsidRDefault="007D2C8E" w:rsidP="00B661B7">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C41A13">
      <w:pPr>
        <w:pStyle w:val="Heading3"/>
      </w:pPr>
      <w:bookmarkStart w:id="255" w:name="_Toc315087427"/>
      <w:r>
        <w:t>MOOD</w:t>
      </w:r>
      <w:bookmarkEnd w:id="255"/>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a civilian group’s mood with a particular value.  The condition is met if the comparison is true, and unmet otherwise.  Using this condition, the actor can undertake tactics to improve the group’s mood when the group is dissatisfied, or to take advantage of the group’s mood when the group is satisfied (Section </w:t>
      </w:r>
      <w:r>
        <w:fldChar w:fldCharType="begin"/>
      </w:r>
      <w:r>
        <w:instrText xml:space="preserve"> REF _Ref312048473 \r \h </w:instrText>
      </w:r>
      <w:r>
        <w:fldChar w:fldCharType="separate"/>
      </w:r>
      <w:r w:rsidR="003855B1">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B661B7">
        <w:trPr>
          <w:cantSplit/>
          <w:tblHeader/>
        </w:trPr>
        <w:tc>
          <w:tcPr>
            <w:tcW w:w="2718" w:type="dxa"/>
            <w:shd w:val="clear" w:color="auto" w:fill="000000" w:themeFill="text1"/>
          </w:tcPr>
          <w:p w14:paraId="324118FD" w14:textId="77777777" w:rsidR="00294B05" w:rsidRPr="00F7118A" w:rsidRDefault="00294B05" w:rsidP="00B661B7">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B661B7">
            <w:pPr>
              <w:rPr>
                <w:sz w:val="20"/>
                <w:szCs w:val="20"/>
              </w:rPr>
            </w:pPr>
            <w:r w:rsidRPr="00F7118A">
              <w:rPr>
                <w:sz w:val="20"/>
                <w:szCs w:val="20"/>
              </w:rPr>
              <w:t>Description</w:t>
            </w:r>
          </w:p>
        </w:tc>
      </w:tr>
      <w:tr w:rsidR="00294B05" w:rsidRPr="00F7118A" w14:paraId="2C4FF906" w14:textId="77777777" w:rsidTr="00B661B7">
        <w:trPr>
          <w:cantSplit/>
        </w:trPr>
        <w:tc>
          <w:tcPr>
            <w:tcW w:w="2718" w:type="dxa"/>
          </w:tcPr>
          <w:p w14:paraId="709CDAC4" w14:textId="47249C5E" w:rsidR="00294B05" w:rsidRDefault="00B34323" w:rsidP="00B661B7">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group whose mood is being queried.</w:t>
            </w:r>
          </w:p>
        </w:tc>
      </w:tr>
      <w:tr w:rsidR="00294B05" w:rsidRPr="00F7118A" w14:paraId="50AA8410" w14:textId="77777777" w:rsidTr="00B661B7">
        <w:trPr>
          <w:cantSplit/>
        </w:trPr>
        <w:tc>
          <w:tcPr>
            <w:tcW w:w="2718" w:type="dxa"/>
          </w:tcPr>
          <w:p w14:paraId="262181DC" w14:textId="77777777" w:rsidR="00294B05" w:rsidRDefault="00294B05" w:rsidP="00B661B7">
            <w:pPr>
              <w:rPr>
                <w:sz w:val="20"/>
                <w:szCs w:val="20"/>
              </w:rPr>
            </w:pPr>
            <w:r>
              <w:rPr>
                <w:sz w:val="20"/>
                <w:szCs w:val="20"/>
              </w:rPr>
              <w:t>Comparison</w:t>
            </w:r>
          </w:p>
          <w:p w14:paraId="6E7FA58B" w14:textId="77777777" w:rsidR="00294B05" w:rsidRDefault="00294B05"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B661B7">
            <w:pPr>
              <w:rPr>
                <w:sz w:val="20"/>
                <w:szCs w:val="20"/>
              </w:rPr>
            </w:pPr>
            <w:r>
              <w:rPr>
                <w:sz w:val="20"/>
                <w:szCs w:val="20"/>
              </w:rPr>
              <w:t>The kind of comparison to do:</w:t>
            </w:r>
          </w:p>
          <w:p w14:paraId="12C2DA81" w14:textId="77777777" w:rsidR="00294B05" w:rsidRDefault="00294B05" w:rsidP="00B661B7">
            <w:pPr>
              <w:rPr>
                <w:sz w:val="20"/>
                <w:szCs w:val="20"/>
              </w:rPr>
            </w:pPr>
          </w:p>
          <w:p w14:paraId="58455457" w14:textId="77777777" w:rsidR="00294B05" w:rsidRDefault="00294B05" w:rsidP="002033A9">
            <w:pPr>
              <w:pStyle w:val="ListParagraph"/>
              <w:numPr>
                <w:ilvl w:val="0"/>
                <w:numId w:val="51"/>
              </w:numPr>
              <w:rPr>
                <w:sz w:val="20"/>
                <w:szCs w:val="20"/>
              </w:rPr>
            </w:pPr>
            <w:r>
              <w:rPr>
                <w:sz w:val="20"/>
                <w:szCs w:val="20"/>
              </w:rPr>
              <w:t>EQ: equal to</w:t>
            </w:r>
          </w:p>
          <w:p w14:paraId="76C16066" w14:textId="77777777" w:rsidR="00294B05" w:rsidRDefault="00294B05" w:rsidP="002033A9">
            <w:pPr>
              <w:pStyle w:val="ListParagraph"/>
              <w:numPr>
                <w:ilvl w:val="0"/>
                <w:numId w:val="51"/>
              </w:numPr>
              <w:rPr>
                <w:sz w:val="20"/>
                <w:szCs w:val="20"/>
              </w:rPr>
            </w:pPr>
            <w:r>
              <w:rPr>
                <w:sz w:val="20"/>
                <w:szCs w:val="20"/>
              </w:rPr>
              <w:t>GE: greater than or equal to</w:t>
            </w:r>
          </w:p>
          <w:p w14:paraId="739C1E3D" w14:textId="77777777" w:rsidR="00294B05" w:rsidRDefault="00294B05" w:rsidP="002033A9">
            <w:pPr>
              <w:pStyle w:val="ListParagraph"/>
              <w:numPr>
                <w:ilvl w:val="0"/>
                <w:numId w:val="51"/>
              </w:numPr>
              <w:rPr>
                <w:sz w:val="20"/>
                <w:szCs w:val="20"/>
              </w:rPr>
            </w:pPr>
            <w:r>
              <w:rPr>
                <w:sz w:val="20"/>
                <w:szCs w:val="20"/>
              </w:rPr>
              <w:t>GT: greater than</w:t>
            </w:r>
          </w:p>
          <w:p w14:paraId="47410DA9" w14:textId="77777777" w:rsidR="00294B05" w:rsidRDefault="00294B05" w:rsidP="002033A9">
            <w:pPr>
              <w:pStyle w:val="ListParagraph"/>
              <w:numPr>
                <w:ilvl w:val="0"/>
                <w:numId w:val="51"/>
              </w:numPr>
              <w:rPr>
                <w:sz w:val="20"/>
                <w:szCs w:val="20"/>
              </w:rPr>
            </w:pPr>
            <w:r>
              <w:rPr>
                <w:sz w:val="20"/>
                <w:szCs w:val="20"/>
              </w:rPr>
              <w:t>LE: less than or equal to</w:t>
            </w:r>
          </w:p>
          <w:p w14:paraId="25B5DDD8" w14:textId="77777777" w:rsidR="00294B05" w:rsidRDefault="00294B05" w:rsidP="002033A9">
            <w:pPr>
              <w:pStyle w:val="ListParagraph"/>
              <w:numPr>
                <w:ilvl w:val="0"/>
                <w:numId w:val="51"/>
              </w:numPr>
              <w:rPr>
                <w:sz w:val="20"/>
                <w:szCs w:val="20"/>
              </w:rPr>
            </w:pPr>
            <w:r>
              <w:rPr>
                <w:sz w:val="20"/>
                <w:szCs w:val="20"/>
              </w:rPr>
              <w:t>LT: less than</w:t>
            </w:r>
          </w:p>
          <w:p w14:paraId="4D0C6BF4" w14:textId="77777777" w:rsidR="00294B05" w:rsidRDefault="00294B05" w:rsidP="00B661B7">
            <w:pPr>
              <w:rPr>
                <w:sz w:val="20"/>
                <w:szCs w:val="20"/>
              </w:rPr>
            </w:pPr>
          </w:p>
          <w:p w14:paraId="70964A3A" w14:textId="77777777" w:rsidR="00294B05" w:rsidRPr="00AF185F" w:rsidRDefault="00294B05" w:rsidP="00B661B7">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B661B7">
        <w:trPr>
          <w:cantSplit/>
        </w:trPr>
        <w:tc>
          <w:tcPr>
            <w:tcW w:w="2718" w:type="dxa"/>
          </w:tcPr>
          <w:p w14:paraId="3899305B" w14:textId="77777777" w:rsidR="00294B05" w:rsidRDefault="00294B05" w:rsidP="00B661B7">
            <w:pPr>
              <w:rPr>
                <w:sz w:val="20"/>
                <w:szCs w:val="20"/>
              </w:rPr>
            </w:pPr>
            <w:r>
              <w:rPr>
                <w:sz w:val="20"/>
                <w:szCs w:val="20"/>
              </w:rPr>
              <w:t>Amount</w:t>
            </w:r>
          </w:p>
          <w:p w14:paraId="67E0E507" w14:textId="77777777" w:rsidR="00294B05" w:rsidRDefault="00294B05"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The mood to which the group’s mood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C41A13">
      <w:pPr>
        <w:pStyle w:val="Heading3"/>
      </w:pPr>
      <w:bookmarkStart w:id="256" w:name="_Toc315087428"/>
      <w:r>
        <w:t>NBCOOP</w:t>
      </w:r>
      <w:bookmarkEnd w:id="256"/>
    </w:p>
    <w:p w14:paraId="197F7B31" w14:textId="77777777" w:rsidR="00984FAF" w:rsidRDefault="00984FAF" w:rsidP="00984FAF"/>
    <w:p w14:paraId="527ACC61" w14:textId="22A8D7B0" w:rsidR="00984FAF" w:rsidRDefault="00984FAF" w:rsidP="00984FAF">
      <w:r>
        <w:t xml:space="preserve">The </w:t>
      </w:r>
      <w:r>
        <w:rPr>
          <w:b/>
        </w:rPr>
        <w:t>NBCOOP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low,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3855B1">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B661B7">
        <w:trPr>
          <w:cantSplit/>
          <w:tblHeader/>
        </w:trPr>
        <w:tc>
          <w:tcPr>
            <w:tcW w:w="2718" w:type="dxa"/>
            <w:shd w:val="clear" w:color="auto" w:fill="000000" w:themeFill="text1"/>
          </w:tcPr>
          <w:p w14:paraId="11A99E4B" w14:textId="77777777" w:rsidR="00984FAF" w:rsidRPr="00F7118A" w:rsidRDefault="00984FAF" w:rsidP="00B661B7">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B661B7">
            <w:pPr>
              <w:rPr>
                <w:sz w:val="20"/>
                <w:szCs w:val="20"/>
              </w:rPr>
            </w:pPr>
            <w:r w:rsidRPr="00F7118A">
              <w:rPr>
                <w:sz w:val="20"/>
                <w:szCs w:val="20"/>
              </w:rPr>
              <w:t>Description</w:t>
            </w:r>
          </w:p>
        </w:tc>
      </w:tr>
      <w:tr w:rsidR="00984FAF" w:rsidRPr="00F7118A" w14:paraId="2F614C52" w14:textId="77777777" w:rsidTr="00B661B7">
        <w:trPr>
          <w:cantSplit/>
        </w:trPr>
        <w:tc>
          <w:tcPr>
            <w:tcW w:w="2718" w:type="dxa"/>
          </w:tcPr>
          <w:p w14:paraId="7355B6C2" w14:textId="77777777" w:rsidR="00984FAF" w:rsidRDefault="00984FAF" w:rsidP="00B661B7">
            <w:pPr>
              <w:rPr>
                <w:sz w:val="20"/>
                <w:szCs w:val="20"/>
              </w:rPr>
            </w:pPr>
            <w:r>
              <w:rPr>
                <w:sz w:val="20"/>
                <w:szCs w:val="20"/>
              </w:rPr>
              <w:t>Neighborhood</w:t>
            </w:r>
          </w:p>
          <w:p w14:paraId="3A51175B" w14:textId="77777777" w:rsidR="00984FAF" w:rsidRDefault="00984FAF" w:rsidP="00B661B7">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B661B7">
        <w:trPr>
          <w:cantSplit/>
        </w:trPr>
        <w:tc>
          <w:tcPr>
            <w:tcW w:w="2718" w:type="dxa"/>
          </w:tcPr>
          <w:p w14:paraId="5A39D0EB" w14:textId="7710A16F" w:rsidR="006E1871" w:rsidRDefault="006E1871" w:rsidP="00B661B7">
            <w:pPr>
              <w:rPr>
                <w:sz w:val="20"/>
                <w:szCs w:val="20"/>
              </w:rPr>
            </w:pPr>
            <w:r>
              <w:rPr>
                <w:sz w:val="20"/>
                <w:szCs w:val="20"/>
              </w:rPr>
              <w:lastRenderedPageBreak/>
              <w:t>Group</w:t>
            </w:r>
          </w:p>
          <w:p w14:paraId="5AA11EC7" w14:textId="540E05E6" w:rsidR="006E1871" w:rsidRDefault="006E1871" w:rsidP="00B661B7">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B661B7">
        <w:trPr>
          <w:cantSplit/>
        </w:trPr>
        <w:tc>
          <w:tcPr>
            <w:tcW w:w="2718" w:type="dxa"/>
          </w:tcPr>
          <w:p w14:paraId="42B9A45B" w14:textId="77777777" w:rsidR="00984FAF" w:rsidRDefault="00984FAF" w:rsidP="00B661B7">
            <w:pPr>
              <w:rPr>
                <w:sz w:val="20"/>
                <w:szCs w:val="20"/>
              </w:rPr>
            </w:pPr>
            <w:r>
              <w:rPr>
                <w:sz w:val="20"/>
                <w:szCs w:val="20"/>
              </w:rPr>
              <w:t>Comparison</w:t>
            </w:r>
          </w:p>
          <w:p w14:paraId="66E3043C" w14:textId="77777777" w:rsidR="00984FAF" w:rsidRDefault="00984FAF"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B661B7">
            <w:pPr>
              <w:rPr>
                <w:sz w:val="20"/>
                <w:szCs w:val="20"/>
              </w:rPr>
            </w:pPr>
            <w:r>
              <w:rPr>
                <w:sz w:val="20"/>
                <w:szCs w:val="20"/>
              </w:rPr>
              <w:t>The kind of comparison to do:</w:t>
            </w:r>
          </w:p>
          <w:p w14:paraId="0EB4B7F1" w14:textId="77777777" w:rsidR="00984FAF" w:rsidRDefault="00984FAF" w:rsidP="00B661B7">
            <w:pPr>
              <w:rPr>
                <w:sz w:val="20"/>
                <w:szCs w:val="20"/>
              </w:rPr>
            </w:pPr>
          </w:p>
          <w:p w14:paraId="46014DD3" w14:textId="77777777" w:rsidR="00984FAF" w:rsidRDefault="00984FAF" w:rsidP="002033A9">
            <w:pPr>
              <w:pStyle w:val="ListParagraph"/>
              <w:numPr>
                <w:ilvl w:val="0"/>
                <w:numId w:val="51"/>
              </w:numPr>
              <w:rPr>
                <w:sz w:val="20"/>
                <w:szCs w:val="20"/>
              </w:rPr>
            </w:pPr>
            <w:r>
              <w:rPr>
                <w:sz w:val="20"/>
                <w:szCs w:val="20"/>
              </w:rPr>
              <w:t>EQ: equal to</w:t>
            </w:r>
          </w:p>
          <w:p w14:paraId="3B13771D" w14:textId="77777777" w:rsidR="00984FAF" w:rsidRDefault="00984FAF" w:rsidP="002033A9">
            <w:pPr>
              <w:pStyle w:val="ListParagraph"/>
              <w:numPr>
                <w:ilvl w:val="0"/>
                <w:numId w:val="51"/>
              </w:numPr>
              <w:rPr>
                <w:sz w:val="20"/>
                <w:szCs w:val="20"/>
              </w:rPr>
            </w:pPr>
            <w:r>
              <w:rPr>
                <w:sz w:val="20"/>
                <w:szCs w:val="20"/>
              </w:rPr>
              <w:t>GE: greater than or equal to</w:t>
            </w:r>
          </w:p>
          <w:p w14:paraId="74CD56BE" w14:textId="77777777" w:rsidR="00984FAF" w:rsidRDefault="00984FAF" w:rsidP="002033A9">
            <w:pPr>
              <w:pStyle w:val="ListParagraph"/>
              <w:numPr>
                <w:ilvl w:val="0"/>
                <w:numId w:val="51"/>
              </w:numPr>
              <w:rPr>
                <w:sz w:val="20"/>
                <w:szCs w:val="20"/>
              </w:rPr>
            </w:pPr>
            <w:r>
              <w:rPr>
                <w:sz w:val="20"/>
                <w:szCs w:val="20"/>
              </w:rPr>
              <w:t>GT: greater than</w:t>
            </w:r>
          </w:p>
          <w:p w14:paraId="0485B49B" w14:textId="77777777" w:rsidR="00984FAF" w:rsidRDefault="00984FAF" w:rsidP="002033A9">
            <w:pPr>
              <w:pStyle w:val="ListParagraph"/>
              <w:numPr>
                <w:ilvl w:val="0"/>
                <w:numId w:val="51"/>
              </w:numPr>
              <w:rPr>
                <w:sz w:val="20"/>
                <w:szCs w:val="20"/>
              </w:rPr>
            </w:pPr>
            <w:r>
              <w:rPr>
                <w:sz w:val="20"/>
                <w:szCs w:val="20"/>
              </w:rPr>
              <w:t>LE: less than or equal to</w:t>
            </w:r>
          </w:p>
          <w:p w14:paraId="186E6245" w14:textId="77777777" w:rsidR="00984FAF" w:rsidRDefault="00984FAF" w:rsidP="002033A9">
            <w:pPr>
              <w:pStyle w:val="ListParagraph"/>
              <w:numPr>
                <w:ilvl w:val="0"/>
                <w:numId w:val="51"/>
              </w:numPr>
              <w:rPr>
                <w:sz w:val="20"/>
                <w:szCs w:val="20"/>
              </w:rPr>
            </w:pPr>
            <w:r>
              <w:rPr>
                <w:sz w:val="20"/>
                <w:szCs w:val="20"/>
              </w:rPr>
              <w:t>LT: less than</w:t>
            </w:r>
          </w:p>
          <w:p w14:paraId="5DBCC13D" w14:textId="77777777" w:rsidR="00984FAF" w:rsidRDefault="00984FAF" w:rsidP="00B661B7">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B661B7">
        <w:trPr>
          <w:cantSplit/>
        </w:trPr>
        <w:tc>
          <w:tcPr>
            <w:tcW w:w="2718" w:type="dxa"/>
          </w:tcPr>
          <w:p w14:paraId="1D2607FA" w14:textId="77777777" w:rsidR="00984FAF" w:rsidRDefault="00984FAF" w:rsidP="00B661B7">
            <w:pPr>
              <w:rPr>
                <w:sz w:val="20"/>
                <w:szCs w:val="20"/>
              </w:rPr>
            </w:pPr>
            <w:r>
              <w:rPr>
                <w:sz w:val="20"/>
                <w:szCs w:val="20"/>
              </w:rPr>
              <w:t>Amount</w:t>
            </w:r>
          </w:p>
          <w:p w14:paraId="570CC781" w14:textId="77777777" w:rsidR="00984FAF" w:rsidRDefault="00984FAF"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C41A13">
      <w:pPr>
        <w:pStyle w:val="Heading3"/>
      </w:pPr>
      <w:bookmarkStart w:id="257" w:name="_Toc315087429"/>
      <w:r>
        <w:t>NBMOOD</w:t>
      </w:r>
      <w:bookmarkEnd w:id="257"/>
    </w:p>
    <w:p w14:paraId="42378CDD" w14:textId="77777777" w:rsidR="006F00A2" w:rsidRDefault="006F00A2" w:rsidP="006F00A2"/>
    <w:p w14:paraId="418221D0" w14:textId="2E251D36" w:rsidR="006F00A2" w:rsidRDefault="006F00A2" w:rsidP="006F00A2">
      <w:r>
        <w:t xml:space="preserve">The </w:t>
      </w:r>
      <w:r>
        <w:rPr>
          <w:b/>
        </w:rPr>
        <w:t>NBMOOD</w:t>
      </w:r>
      <w:r>
        <w:t xml:space="preserve"> condition compares a neighborhood’s mood with a particular value.  (The mood of a neighborhood is the average of the moods of the civilian groups in the neighborhood, weighted by their populations.)  The condition is met if the compariso</w:t>
      </w:r>
      <w:r w:rsidR="00341F6D">
        <w:t>n is true</w:t>
      </w:r>
      <w:r>
        <w:t xml:space="preserve"> and unmet otherwise.  Using this condition, the actor can undertake tactics to improve the neighborhood’s mood when its residents are dissatisfied or to take advantage of the neighborhood’s mood when its residents are satisfied (Section </w:t>
      </w:r>
      <w:r>
        <w:fldChar w:fldCharType="begin"/>
      </w:r>
      <w:r>
        <w:instrText xml:space="preserve"> REF _Ref312048473 \r \h </w:instrText>
      </w:r>
      <w:r>
        <w:fldChar w:fldCharType="separate"/>
      </w:r>
      <w:r w:rsidR="003855B1">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B661B7">
        <w:trPr>
          <w:cantSplit/>
          <w:tblHeader/>
        </w:trPr>
        <w:tc>
          <w:tcPr>
            <w:tcW w:w="2718" w:type="dxa"/>
            <w:shd w:val="clear" w:color="auto" w:fill="000000" w:themeFill="text1"/>
          </w:tcPr>
          <w:p w14:paraId="4275CB01" w14:textId="77777777" w:rsidR="006F00A2" w:rsidRPr="00F7118A" w:rsidRDefault="006F00A2" w:rsidP="00B661B7">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B661B7">
            <w:pPr>
              <w:rPr>
                <w:sz w:val="20"/>
                <w:szCs w:val="20"/>
              </w:rPr>
            </w:pPr>
            <w:r w:rsidRPr="00F7118A">
              <w:rPr>
                <w:sz w:val="20"/>
                <w:szCs w:val="20"/>
              </w:rPr>
              <w:t>Description</w:t>
            </w:r>
          </w:p>
        </w:tc>
      </w:tr>
      <w:tr w:rsidR="006F00A2" w:rsidRPr="00F7118A" w14:paraId="31350099" w14:textId="77777777" w:rsidTr="00B661B7">
        <w:trPr>
          <w:cantSplit/>
        </w:trPr>
        <w:tc>
          <w:tcPr>
            <w:tcW w:w="2718" w:type="dxa"/>
          </w:tcPr>
          <w:p w14:paraId="653A955B" w14:textId="3C93713C" w:rsidR="006F00A2" w:rsidRDefault="00B34323" w:rsidP="00B661B7">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B661B7">
        <w:trPr>
          <w:cantSplit/>
        </w:trPr>
        <w:tc>
          <w:tcPr>
            <w:tcW w:w="2718" w:type="dxa"/>
          </w:tcPr>
          <w:p w14:paraId="5964C399" w14:textId="77777777" w:rsidR="006F00A2" w:rsidRDefault="006F00A2" w:rsidP="00B661B7">
            <w:pPr>
              <w:rPr>
                <w:sz w:val="20"/>
                <w:szCs w:val="20"/>
              </w:rPr>
            </w:pPr>
            <w:r>
              <w:rPr>
                <w:sz w:val="20"/>
                <w:szCs w:val="20"/>
              </w:rPr>
              <w:t>Comparison</w:t>
            </w:r>
          </w:p>
          <w:p w14:paraId="09B0B281" w14:textId="77777777" w:rsidR="006F00A2" w:rsidRDefault="006F00A2"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B661B7">
            <w:pPr>
              <w:rPr>
                <w:sz w:val="20"/>
                <w:szCs w:val="20"/>
              </w:rPr>
            </w:pPr>
            <w:r>
              <w:rPr>
                <w:sz w:val="20"/>
                <w:szCs w:val="20"/>
              </w:rPr>
              <w:t>The kind of comparison to do:</w:t>
            </w:r>
          </w:p>
          <w:p w14:paraId="16C1865F" w14:textId="77777777" w:rsidR="006F00A2" w:rsidRDefault="006F00A2" w:rsidP="00B661B7">
            <w:pPr>
              <w:rPr>
                <w:sz w:val="20"/>
                <w:szCs w:val="20"/>
              </w:rPr>
            </w:pPr>
          </w:p>
          <w:p w14:paraId="194CAA0E" w14:textId="77777777" w:rsidR="006F00A2" w:rsidRDefault="006F00A2" w:rsidP="002033A9">
            <w:pPr>
              <w:pStyle w:val="ListParagraph"/>
              <w:numPr>
                <w:ilvl w:val="0"/>
                <w:numId w:val="51"/>
              </w:numPr>
              <w:rPr>
                <w:sz w:val="20"/>
                <w:szCs w:val="20"/>
              </w:rPr>
            </w:pPr>
            <w:r>
              <w:rPr>
                <w:sz w:val="20"/>
                <w:szCs w:val="20"/>
              </w:rPr>
              <w:t>EQ: equal to</w:t>
            </w:r>
          </w:p>
          <w:p w14:paraId="2D248FC3" w14:textId="77777777" w:rsidR="006F00A2" w:rsidRDefault="006F00A2" w:rsidP="002033A9">
            <w:pPr>
              <w:pStyle w:val="ListParagraph"/>
              <w:numPr>
                <w:ilvl w:val="0"/>
                <w:numId w:val="51"/>
              </w:numPr>
              <w:rPr>
                <w:sz w:val="20"/>
                <w:szCs w:val="20"/>
              </w:rPr>
            </w:pPr>
            <w:r>
              <w:rPr>
                <w:sz w:val="20"/>
                <w:szCs w:val="20"/>
              </w:rPr>
              <w:t>GE: greater than or equal to</w:t>
            </w:r>
          </w:p>
          <w:p w14:paraId="6EABF9EA" w14:textId="77777777" w:rsidR="006F00A2" w:rsidRDefault="006F00A2" w:rsidP="002033A9">
            <w:pPr>
              <w:pStyle w:val="ListParagraph"/>
              <w:numPr>
                <w:ilvl w:val="0"/>
                <w:numId w:val="51"/>
              </w:numPr>
              <w:rPr>
                <w:sz w:val="20"/>
                <w:szCs w:val="20"/>
              </w:rPr>
            </w:pPr>
            <w:r>
              <w:rPr>
                <w:sz w:val="20"/>
                <w:szCs w:val="20"/>
              </w:rPr>
              <w:t>GT: greater than</w:t>
            </w:r>
          </w:p>
          <w:p w14:paraId="569F6A30" w14:textId="77777777" w:rsidR="006F00A2" w:rsidRDefault="006F00A2" w:rsidP="002033A9">
            <w:pPr>
              <w:pStyle w:val="ListParagraph"/>
              <w:numPr>
                <w:ilvl w:val="0"/>
                <w:numId w:val="51"/>
              </w:numPr>
              <w:rPr>
                <w:sz w:val="20"/>
                <w:szCs w:val="20"/>
              </w:rPr>
            </w:pPr>
            <w:r>
              <w:rPr>
                <w:sz w:val="20"/>
                <w:szCs w:val="20"/>
              </w:rPr>
              <w:t>LE: less than or equal to</w:t>
            </w:r>
          </w:p>
          <w:p w14:paraId="3CB987BB" w14:textId="77777777" w:rsidR="006F00A2" w:rsidRDefault="006F00A2" w:rsidP="002033A9">
            <w:pPr>
              <w:pStyle w:val="ListParagraph"/>
              <w:numPr>
                <w:ilvl w:val="0"/>
                <w:numId w:val="51"/>
              </w:numPr>
              <w:rPr>
                <w:sz w:val="20"/>
                <w:szCs w:val="20"/>
              </w:rPr>
            </w:pPr>
            <w:r>
              <w:rPr>
                <w:sz w:val="20"/>
                <w:szCs w:val="20"/>
              </w:rPr>
              <w:t>LT: less than</w:t>
            </w:r>
          </w:p>
          <w:p w14:paraId="3498F809" w14:textId="77777777" w:rsidR="006F00A2" w:rsidRDefault="006F00A2" w:rsidP="00B661B7">
            <w:pPr>
              <w:rPr>
                <w:sz w:val="20"/>
                <w:szCs w:val="20"/>
              </w:rPr>
            </w:pPr>
          </w:p>
          <w:p w14:paraId="6B7048B5" w14:textId="77777777" w:rsidR="006F00A2" w:rsidRPr="00AF185F" w:rsidRDefault="006F00A2" w:rsidP="00B661B7">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B661B7">
        <w:trPr>
          <w:cantSplit/>
        </w:trPr>
        <w:tc>
          <w:tcPr>
            <w:tcW w:w="2718" w:type="dxa"/>
          </w:tcPr>
          <w:p w14:paraId="6589F581" w14:textId="77777777" w:rsidR="006F00A2" w:rsidRDefault="006F00A2" w:rsidP="00B661B7">
            <w:pPr>
              <w:rPr>
                <w:sz w:val="20"/>
                <w:szCs w:val="20"/>
              </w:rPr>
            </w:pPr>
            <w:r>
              <w:rPr>
                <w:sz w:val="20"/>
                <w:szCs w:val="20"/>
              </w:rPr>
              <w:t>Amount</w:t>
            </w:r>
          </w:p>
          <w:p w14:paraId="789C4C66" w14:textId="77777777" w:rsidR="006F00A2" w:rsidRDefault="006F00A2" w:rsidP="00B661B7">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C41A13">
      <w:pPr>
        <w:pStyle w:val="Heading3"/>
      </w:pPr>
      <w:bookmarkStart w:id="258" w:name="_Toc315087430"/>
      <w:r>
        <w:t>TROOPS</w:t>
      </w:r>
      <w:bookmarkEnd w:id="258"/>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 force or organization group’s total personnel in the playbox with some particular value.  For example, an actor might step up recruitment for a group if its total personnel drops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B661B7">
        <w:trPr>
          <w:cantSplit/>
          <w:tblHeader/>
        </w:trPr>
        <w:tc>
          <w:tcPr>
            <w:tcW w:w="2718" w:type="dxa"/>
            <w:shd w:val="clear" w:color="auto" w:fill="000000" w:themeFill="text1"/>
          </w:tcPr>
          <w:p w14:paraId="20FE366B" w14:textId="77777777" w:rsidR="001A161E" w:rsidRPr="00F7118A" w:rsidRDefault="001A161E" w:rsidP="00B661B7">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B661B7">
            <w:pPr>
              <w:rPr>
                <w:sz w:val="20"/>
                <w:szCs w:val="20"/>
              </w:rPr>
            </w:pPr>
            <w:r w:rsidRPr="00F7118A">
              <w:rPr>
                <w:sz w:val="20"/>
                <w:szCs w:val="20"/>
              </w:rPr>
              <w:t>Description</w:t>
            </w:r>
          </w:p>
        </w:tc>
      </w:tr>
      <w:tr w:rsidR="001A161E" w:rsidRPr="00F7118A" w14:paraId="3096409E" w14:textId="77777777" w:rsidTr="00B661B7">
        <w:trPr>
          <w:cantSplit/>
        </w:trPr>
        <w:tc>
          <w:tcPr>
            <w:tcW w:w="2718" w:type="dxa"/>
          </w:tcPr>
          <w:p w14:paraId="6A758C7A" w14:textId="132CA72A" w:rsidR="001A161E" w:rsidRDefault="001A161E" w:rsidP="00B661B7">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The ID of the force or organization group.</w:t>
            </w:r>
          </w:p>
        </w:tc>
      </w:tr>
      <w:tr w:rsidR="001A161E" w:rsidRPr="00F7118A" w14:paraId="59989169" w14:textId="77777777" w:rsidTr="00B661B7">
        <w:trPr>
          <w:cantSplit/>
        </w:trPr>
        <w:tc>
          <w:tcPr>
            <w:tcW w:w="2718" w:type="dxa"/>
          </w:tcPr>
          <w:p w14:paraId="0F39C358" w14:textId="77777777" w:rsidR="001A161E" w:rsidRDefault="001A161E" w:rsidP="00B661B7">
            <w:pPr>
              <w:rPr>
                <w:sz w:val="20"/>
                <w:szCs w:val="20"/>
              </w:rPr>
            </w:pPr>
            <w:r>
              <w:rPr>
                <w:sz w:val="20"/>
                <w:szCs w:val="20"/>
              </w:rPr>
              <w:t>Comparison</w:t>
            </w:r>
          </w:p>
          <w:p w14:paraId="3607C78F" w14:textId="77777777" w:rsidR="001A161E" w:rsidRDefault="001A161E" w:rsidP="00B661B7">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B661B7">
            <w:pPr>
              <w:rPr>
                <w:sz w:val="20"/>
                <w:szCs w:val="20"/>
              </w:rPr>
            </w:pPr>
            <w:r>
              <w:rPr>
                <w:sz w:val="20"/>
                <w:szCs w:val="20"/>
              </w:rPr>
              <w:t>The kind of comparison to do:</w:t>
            </w:r>
          </w:p>
          <w:p w14:paraId="2DBC7D40" w14:textId="77777777" w:rsidR="001A161E" w:rsidRDefault="001A161E" w:rsidP="00B661B7">
            <w:pPr>
              <w:rPr>
                <w:sz w:val="20"/>
                <w:szCs w:val="20"/>
              </w:rPr>
            </w:pPr>
          </w:p>
          <w:p w14:paraId="331DC350" w14:textId="77777777" w:rsidR="001A161E" w:rsidRDefault="001A161E" w:rsidP="002033A9">
            <w:pPr>
              <w:pStyle w:val="ListParagraph"/>
              <w:numPr>
                <w:ilvl w:val="0"/>
                <w:numId w:val="51"/>
              </w:numPr>
              <w:rPr>
                <w:sz w:val="20"/>
                <w:szCs w:val="20"/>
              </w:rPr>
            </w:pPr>
            <w:r>
              <w:rPr>
                <w:sz w:val="20"/>
                <w:szCs w:val="20"/>
              </w:rPr>
              <w:t>EQ: equal to</w:t>
            </w:r>
          </w:p>
          <w:p w14:paraId="17DA9D58" w14:textId="77777777" w:rsidR="001A161E" w:rsidRDefault="001A161E" w:rsidP="002033A9">
            <w:pPr>
              <w:pStyle w:val="ListParagraph"/>
              <w:numPr>
                <w:ilvl w:val="0"/>
                <w:numId w:val="51"/>
              </w:numPr>
              <w:rPr>
                <w:sz w:val="20"/>
                <w:szCs w:val="20"/>
              </w:rPr>
            </w:pPr>
            <w:r>
              <w:rPr>
                <w:sz w:val="20"/>
                <w:szCs w:val="20"/>
              </w:rPr>
              <w:t>GE: greater than or equal to</w:t>
            </w:r>
          </w:p>
          <w:p w14:paraId="38D3052C" w14:textId="77777777" w:rsidR="001A161E" w:rsidRDefault="001A161E" w:rsidP="002033A9">
            <w:pPr>
              <w:pStyle w:val="ListParagraph"/>
              <w:numPr>
                <w:ilvl w:val="0"/>
                <w:numId w:val="51"/>
              </w:numPr>
              <w:rPr>
                <w:sz w:val="20"/>
                <w:szCs w:val="20"/>
              </w:rPr>
            </w:pPr>
            <w:r>
              <w:rPr>
                <w:sz w:val="20"/>
                <w:szCs w:val="20"/>
              </w:rPr>
              <w:t>GT: greater than</w:t>
            </w:r>
          </w:p>
          <w:p w14:paraId="127A3869" w14:textId="77777777" w:rsidR="001A161E" w:rsidRDefault="001A161E" w:rsidP="002033A9">
            <w:pPr>
              <w:pStyle w:val="ListParagraph"/>
              <w:numPr>
                <w:ilvl w:val="0"/>
                <w:numId w:val="51"/>
              </w:numPr>
              <w:rPr>
                <w:sz w:val="20"/>
                <w:szCs w:val="20"/>
              </w:rPr>
            </w:pPr>
            <w:r>
              <w:rPr>
                <w:sz w:val="20"/>
                <w:szCs w:val="20"/>
              </w:rPr>
              <w:t>LE: less than or equal to</w:t>
            </w:r>
          </w:p>
          <w:p w14:paraId="643ED5AF" w14:textId="1DF6355E" w:rsidR="001A161E" w:rsidRPr="001A161E" w:rsidRDefault="001A161E" w:rsidP="002033A9">
            <w:pPr>
              <w:pStyle w:val="ListParagraph"/>
              <w:numPr>
                <w:ilvl w:val="0"/>
                <w:numId w:val="51"/>
              </w:numPr>
              <w:rPr>
                <w:sz w:val="20"/>
                <w:szCs w:val="20"/>
              </w:rPr>
            </w:pPr>
            <w:r>
              <w:rPr>
                <w:sz w:val="20"/>
                <w:szCs w:val="20"/>
              </w:rPr>
              <w:t>LT: less than</w:t>
            </w:r>
          </w:p>
        </w:tc>
      </w:tr>
      <w:tr w:rsidR="001A161E" w:rsidRPr="00F7118A" w14:paraId="5407930A" w14:textId="77777777" w:rsidTr="00B661B7">
        <w:trPr>
          <w:cantSplit/>
        </w:trPr>
        <w:tc>
          <w:tcPr>
            <w:tcW w:w="2718" w:type="dxa"/>
          </w:tcPr>
          <w:p w14:paraId="4D0F4621" w14:textId="77777777" w:rsidR="001A161E" w:rsidRDefault="001A161E" w:rsidP="00B661B7">
            <w:pPr>
              <w:rPr>
                <w:sz w:val="20"/>
                <w:szCs w:val="20"/>
              </w:rPr>
            </w:pPr>
            <w:r>
              <w:rPr>
                <w:sz w:val="20"/>
                <w:szCs w:val="20"/>
              </w:rPr>
              <w:t>Amount</w:t>
            </w:r>
          </w:p>
          <w:p w14:paraId="5E0249C9" w14:textId="48AFB98D" w:rsidR="001A161E" w:rsidRDefault="001A161E" w:rsidP="00B661B7">
            <w:pPr>
              <w:rPr>
                <w:sz w:val="20"/>
                <w:szCs w:val="20"/>
              </w:rPr>
            </w:pPr>
            <w:r>
              <w:rPr>
                <w:sz w:val="20"/>
                <w:szCs w:val="20"/>
              </w:rPr>
              <w:t>(</w:t>
            </w:r>
            <w:r>
              <w:rPr>
                <w:rFonts w:ascii="Courier New" w:hAnsi="Courier New" w:cs="Courier New"/>
                <w:sz w:val="20"/>
                <w:szCs w:val="20"/>
              </w:rPr>
              <w:t>int1</w:t>
            </w:r>
            <w:r>
              <w:rPr>
                <w:sz w:val="20"/>
                <w:szCs w:val="20"/>
              </w:rPr>
              <w:t>)</w:t>
            </w:r>
          </w:p>
        </w:tc>
        <w:tc>
          <w:tcPr>
            <w:tcW w:w="7218" w:type="dxa"/>
          </w:tcPr>
          <w:p w14:paraId="18D59025" w14:textId="01AF5046" w:rsidR="001A161E" w:rsidRDefault="001A161E" w:rsidP="001A161E">
            <w:pPr>
              <w:rPr>
                <w:sz w:val="20"/>
                <w:szCs w:val="20"/>
              </w:rPr>
            </w:pPr>
            <w:r>
              <w:rPr>
                <w:sz w:val="20"/>
                <w:szCs w:val="20"/>
              </w:rPr>
              <w:t>The number to which the group’s personnel will be compared.</w:t>
            </w:r>
          </w:p>
        </w:tc>
      </w:tr>
    </w:tbl>
    <w:p w14:paraId="6B62321A" w14:textId="77777777" w:rsidR="001A161E" w:rsidRPr="001A161E" w:rsidRDefault="001A161E" w:rsidP="001A161E"/>
    <w:p w14:paraId="605650E3" w14:textId="5D7B2370" w:rsidR="002A603C" w:rsidRDefault="002A603C" w:rsidP="00C41A13">
      <w:pPr>
        <w:pStyle w:val="Heading3"/>
      </w:pPr>
      <w:bookmarkStart w:id="259" w:name="_Toc315087431"/>
      <w:r>
        <w:t>UNMET</w:t>
      </w:r>
      <w:bookmarkEnd w:id="259"/>
      <w:r>
        <w:t xml:space="preserve"> </w:t>
      </w:r>
    </w:p>
    <w:p w14:paraId="0D945391" w14:textId="77777777" w:rsidR="007D2C8E" w:rsidRDefault="007D2C8E" w:rsidP="007D2C8E"/>
    <w:p w14:paraId="42970AB2" w14:textId="0F327F3B" w:rsidR="007D2C8E" w:rsidRDefault="007D2C8E" w:rsidP="007D2C8E">
      <w:r>
        <w:t xml:space="preserve">The </w:t>
      </w:r>
      <w:r>
        <w:rPr>
          <w:b/>
        </w:rPr>
        <w:t>UNMET</w:t>
      </w:r>
      <w:r>
        <w:t xml:space="preserve"> condition is met when at least one of a specified set of the actor’s goals is unmet, and is unmet otherwise.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B661B7">
        <w:trPr>
          <w:cantSplit/>
          <w:tblHeader/>
        </w:trPr>
        <w:tc>
          <w:tcPr>
            <w:tcW w:w="2718" w:type="dxa"/>
            <w:shd w:val="clear" w:color="auto" w:fill="000000" w:themeFill="text1"/>
          </w:tcPr>
          <w:p w14:paraId="09C70293" w14:textId="77777777" w:rsidR="007D2C8E" w:rsidRPr="00F7118A" w:rsidRDefault="007D2C8E" w:rsidP="00B661B7">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B661B7">
            <w:pPr>
              <w:rPr>
                <w:sz w:val="20"/>
                <w:szCs w:val="20"/>
              </w:rPr>
            </w:pPr>
            <w:r w:rsidRPr="00F7118A">
              <w:rPr>
                <w:sz w:val="20"/>
                <w:szCs w:val="20"/>
              </w:rPr>
              <w:t>Description</w:t>
            </w:r>
          </w:p>
        </w:tc>
      </w:tr>
      <w:tr w:rsidR="007D2C8E" w:rsidRPr="00F7118A" w14:paraId="68D5D63F" w14:textId="77777777" w:rsidTr="00B661B7">
        <w:trPr>
          <w:cantSplit/>
        </w:trPr>
        <w:tc>
          <w:tcPr>
            <w:tcW w:w="2718" w:type="dxa"/>
          </w:tcPr>
          <w:p w14:paraId="0E79436F" w14:textId="77777777" w:rsidR="007D2C8E" w:rsidRDefault="007D2C8E" w:rsidP="00B661B7">
            <w:pPr>
              <w:rPr>
                <w:sz w:val="20"/>
                <w:szCs w:val="20"/>
              </w:rPr>
            </w:pPr>
            <w:r>
              <w:rPr>
                <w:sz w:val="20"/>
                <w:szCs w:val="20"/>
              </w:rPr>
              <w:t>Goals</w:t>
            </w:r>
          </w:p>
          <w:p w14:paraId="5D1CC321" w14:textId="77777777" w:rsidR="007D2C8E" w:rsidRDefault="007D2C8E" w:rsidP="00B661B7">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B661B7">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C41A13">
      <w:pPr>
        <w:pStyle w:val="Heading2"/>
      </w:pPr>
      <w:bookmarkStart w:id="260" w:name="_Toc315087432"/>
      <w:r>
        <w:lastRenderedPageBreak/>
        <w:t>Glossary</w:t>
      </w:r>
      <w:bookmarkEnd w:id="260"/>
    </w:p>
    <w:p w14:paraId="1A590FD3" w14:textId="77777777" w:rsidR="00E00631" w:rsidRDefault="00E00631" w:rsidP="00E00631"/>
    <w:p w14:paraId="6F8CCDFD" w14:textId="3F4F47A3" w:rsidR="00A443E5" w:rsidRPr="00A443E5" w:rsidRDefault="00A443E5" w:rsidP="00E00631">
      <w:r>
        <w:t xml:space="preserve">This section contains a glossary of terms.  When a glossary term is included in another term’s definition, it is printed in </w:t>
      </w:r>
      <w:r>
        <w:rPr>
          <w:i/>
        </w:rPr>
        <w:t>italics</w:t>
      </w:r>
      <w:r>
        <w:t>.</w:t>
      </w:r>
    </w:p>
    <w:p w14:paraId="52632483" w14:textId="77777777" w:rsidR="00A443E5" w:rsidRDefault="00A443E5" w:rsidP="007912CF"/>
    <w:p w14:paraId="7ED77DC8" w14:textId="77777777" w:rsidR="00A443E5" w:rsidRPr="00A443E5" w:rsidRDefault="00A443E5" w:rsidP="0063155B">
      <w:pPr>
        <w:pStyle w:val="term"/>
      </w:pPr>
      <w:r w:rsidRPr="00A443E5">
        <w:t>activity</w:t>
      </w:r>
    </w:p>
    <w:p w14:paraId="2C016B27" w14:textId="6061D1BA" w:rsidR="00A443E5" w:rsidRDefault="00A443E5" w:rsidP="00A443E5">
      <w:pPr>
        <w:ind w:left="360"/>
      </w:pPr>
      <w:r>
        <w:t>An</w:t>
      </w:r>
      <w:r>
        <w:rPr>
          <w:rStyle w:val="apple-converted-space"/>
          <w:color w:val="000000"/>
          <w:sz w:val="27"/>
          <w:szCs w:val="27"/>
        </w:rPr>
        <w:t> </w:t>
      </w:r>
      <w:r>
        <w:rPr>
          <w:i/>
          <w:iCs/>
        </w:rPr>
        <w:t>activity</w:t>
      </w:r>
      <w:r>
        <w:rPr>
          <w:rStyle w:val="apple-converted-space"/>
          <w:color w:val="000000"/>
          <w:sz w:val="27"/>
          <w:szCs w:val="27"/>
        </w:rPr>
        <w:t> </w:t>
      </w:r>
      <w:r>
        <w:t>is an action that a</w:t>
      </w:r>
      <w:r>
        <w:rPr>
          <w:rStyle w:val="apple-converted-space"/>
          <w:color w:val="000000"/>
          <w:sz w:val="27"/>
          <w:szCs w:val="27"/>
        </w:rPr>
        <w:t> </w:t>
      </w:r>
      <w:r>
        <w:rPr>
          <w:i/>
          <w:iCs/>
        </w:rPr>
        <w:t>group</w:t>
      </w:r>
      <w:r>
        <w:rPr>
          <w:rStyle w:val="apple-converted-space"/>
          <w:color w:val="000000"/>
          <w:sz w:val="27"/>
          <w:szCs w:val="27"/>
        </w:rPr>
        <w:t> </w:t>
      </w:r>
      <w:r>
        <w:t>can perform in a</w:t>
      </w:r>
      <w:r>
        <w:rPr>
          <w:rStyle w:val="apple-converted-space"/>
          <w:color w:val="000000"/>
          <w:sz w:val="27"/>
          <w:szCs w:val="27"/>
        </w:rPr>
        <w:t> </w:t>
      </w:r>
      <w:r>
        <w:rPr>
          <w:i/>
          <w:iCs/>
        </w:rPr>
        <w:t>neighborhood</w:t>
      </w:r>
      <w:r>
        <w:t>, as initiated by a</w:t>
      </w:r>
      <w:r>
        <w:rPr>
          <w:rStyle w:val="apple-converted-space"/>
          <w:color w:val="000000"/>
          <w:sz w:val="27"/>
          <w:szCs w:val="27"/>
        </w:rPr>
        <w:t> </w:t>
      </w:r>
      <w:r>
        <w:rPr>
          <w:i/>
          <w:iCs/>
        </w:rPr>
        <w:t>tactic</w:t>
      </w:r>
      <w:r>
        <w:t>. Activities are staffed by personnel deployed to neighborhoods during</w:t>
      </w:r>
      <w:r>
        <w:rPr>
          <w:rStyle w:val="apple-converted-space"/>
          <w:color w:val="000000"/>
          <w:sz w:val="27"/>
          <w:szCs w:val="27"/>
        </w:rPr>
        <w:t> </w:t>
      </w:r>
      <w:r>
        <w:rPr>
          <w:i/>
          <w:iCs/>
        </w:rPr>
        <w:t>strategy</w:t>
      </w:r>
      <w:r>
        <w:rPr>
          <w:rStyle w:val="apple-converted-space"/>
          <w:color w:val="000000"/>
          <w:sz w:val="27"/>
          <w:szCs w:val="27"/>
        </w:rPr>
        <w:t> </w:t>
      </w:r>
      <w:r>
        <w:t>execution. Personnel assigned to an activity appear as a</w:t>
      </w:r>
      <w:r>
        <w:rPr>
          <w:rStyle w:val="apple-converted-space"/>
          <w:color w:val="000000"/>
          <w:sz w:val="27"/>
          <w:szCs w:val="27"/>
        </w:rPr>
        <w:t> </w:t>
      </w:r>
      <w:r>
        <w:rPr>
          <w:i/>
          <w:iCs/>
        </w:rPr>
        <w:t>unit</w:t>
      </w:r>
      <w:r>
        <w:rPr>
          <w:rStyle w:val="apple-converted-space"/>
          <w:color w:val="000000"/>
          <w:sz w:val="27"/>
          <w:szCs w:val="27"/>
        </w:rPr>
        <w:t> </w:t>
      </w:r>
      <w:r>
        <w:t>on the</w:t>
      </w:r>
      <w:r>
        <w:rPr>
          <w:rStyle w:val="apple-converted-space"/>
          <w:color w:val="000000"/>
          <w:sz w:val="27"/>
          <w:szCs w:val="27"/>
        </w:rPr>
        <w:t> </w:t>
      </w:r>
      <w:r w:rsidRPr="007912CF">
        <w:rPr>
          <w:b/>
          <w:iCs/>
        </w:rPr>
        <w:t>Map</w:t>
      </w:r>
      <w:r>
        <w:rPr>
          <w:iCs/>
        </w:rPr>
        <w:t xml:space="preserve"> t</w:t>
      </w:r>
      <w:r w:rsidRPr="00A443E5">
        <w:rPr>
          <w:iCs/>
        </w:rPr>
        <w:t>ab</w:t>
      </w:r>
      <w:r>
        <w:t>; the unit is said to perform the activity. There are different sets of activities for the different group types:</w:t>
      </w:r>
      <w:r>
        <w:rPr>
          <w:rStyle w:val="apple-converted-space"/>
          <w:color w:val="000000"/>
          <w:sz w:val="27"/>
          <w:szCs w:val="27"/>
        </w:rPr>
        <w:t> </w:t>
      </w:r>
      <w:r>
        <w:rPr>
          <w:i/>
          <w:iCs/>
        </w:rPr>
        <w:t>force group</w:t>
      </w:r>
      <w:r>
        <w:t>s,</w:t>
      </w:r>
      <w:r>
        <w:rPr>
          <w:rStyle w:val="apple-converted-space"/>
          <w:color w:val="000000"/>
          <w:sz w:val="27"/>
          <w:szCs w:val="27"/>
        </w:rPr>
        <w:t> </w:t>
      </w:r>
      <w:r>
        <w:rPr>
          <w:i/>
          <w:iCs/>
        </w:rPr>
        <w:t>organization group</w:t>
      </w:r>
      <w:r>
        <w:t>s, and</w:t>
      </w:r>
      <w:r>
        <w:rPr>
          <w:rStyle w:val="apple-converted-space"/>
          <w:color w:val="000000"/>
          <w:sz w:val="27"/>
          <w:szCs w:val="27"/>
        </w:rPr>
        <w:t> </w:t>
      </w:r>
      <w:r>
        <w:rPr>
          <w:i/>
          <w:iCs/>
        </w:rPr>
        <w:t>civilian group</w:t>
      </w:r>
      <w:r>
        <w:t>s. For the full list of activities, and the meaning and effect of each, see the</w:t>
      </w:r>
      <w:r>
        <w:rPr>
          <w:rStyle w:val="apple-converted-space"/>
          <w:color w:val="000000"/>
          <w:sz w:val="27"/>
          <w:szCs w:val="27"/>
        </w:rPr>
        <w:t> </w:t>
      </w:r>
      <w:r>
        <w:rPr>
          <w:i/>
          <w:iCs/>
        </w:rPr>
        <w:t>Athena Rules</w:t>
      </w:r>
      <w:r>
        <w:rPr>
          <w:rStyle w:val="apple-converted-space"/>
          <w:color w:val="000000"/>
          <w:sz w:val="27"/>
          <w:szCs w:val="27"/>
        </w:rPr>
        <w:t> </w:t>
      </w:r>
      <w:r>
        <w:t>document.</w:t>
      </w:r>
    </w:p>
    <w:p w14:paraId="52EA222E" w14:textId="77777777" w:rsidR="00892046" w:rsidRDefault="00892046" w:rsidP="00A443E5">
      <w:pPr>
        <w:ind w:left="360"/>
      </w:pPr>
    </w:p>
    <w:p w14:paraId="7B2E127A" w14:textId="43116B83" w:rsidR="00892046" w:rsidRDefault="00892046" w:rsidP="00892046">
      <w:pPr>
        <w:pStyle w:val="term"/>
      </w:pPr>
      <w:r>
        <w:t>actor</w:t>
      </w:r>
    </w:p>
    <w:p w14:paraId="3187D55F" w14:textId="33F98C96" w:rsidR="00892046" w:rsidRDefault="00892046" w:rsidP="00892046">
      <w:pPr>
        <w:pStyle w:val="termdef"/>
      </w:pPr>
      <w:r>
        <w:t xml:space="preserve">A significant decision maker in the </w:t>
      </w:r>
      <w:r w:rsidRPr="00836DA5">
        <w:rPr>
          <w:i/>
        </w:rPr>
        <w:t>playbox</w:t>
      </w:r>
      <w:r>
        <w:t xml:space="preserve">.  See Sections </w:t>
      </w:r>
      <w:r>
        <w:fldChar w:fldCharType="begin"/>
      </w:r>
      <w:r>
        <w:instrText xml:space="preserve"> REF _Ref312135670 \r \h </w:instrText>
      </w:r>
      <w:r>
        <w:fldChar w:fldCharType="separate"/>
      </w:r>
      <w:r w:rsidR="003855B1">
        <w:t>3.3</w:t>
      </w:r>
      <w:r>
        <w:fldChar w:fldCharType="end"/>
      </w:r>
      <w:r>
        <w:t xml:space="preserve"> and </w:t>
      </w:r>
      <w:r>
        <w:fldChar w:fldCharType="begin"/>
      </w:r>
      <w:r>
        <w:instrText xml:space="preserve"> REF _Ref314041752 \r \h </w:instrText>
      </w:r>
      <w:r>
        <w:fldChar w:fldCharType="separate"/>
      </w:r>
      <w:r w:rsidR="003855B1">
        <w:t>13.2</w:t>
      </w:r>
      <w:r>
        <w:fldChar w:fldCharType="end"/>
      </w:r>
      <w:r>
        <w:t>.</w:t>
      </w:r>
    </w:p>
    <w:p w14:paraId="6877EB95" w14:textId="77777777" w:rsidR="008334B3" w:rsidRDefault="008334B3" w:rsidP="00A443E5">
      <w:pPr>
        <w:ind w:left="360"/>
      </w:pPr>
    </w:p>
    <w:p w14:paraId="4D7876A2" w14:textId="77777777" w:rsidR="00A443E5" w:rsidRPr="008334B3" w:rsidRDefault="00A443E5" w:rsidP="0063155B">
      <w:pPr>
        <w:pStyle w:val="term"/>
      </w:pPr>
      <w:r w:rsidRPr="008334B3">
        <w:t>affinity</w:t>
      </w:r>
    </w:p>
    <w:p w14:paraId="216BF8EC" w14:textId="556BAA88" w:rsidR="00A443E5" w:rsidRDefault="00A443E5" w:rsidP="008334B3">
      <w:pPr>
        <w:ind w:left="360"/>
      </w:pPr>
      <w:r>
        <w:t xml:space="preserve">The affinity of one </w:t>
      </w:r>
      <w:r w:rsidRPr="008334B3">
        <w:rPr>
          <w:i/>
        </w:rPr>
        <w:t>group</w:t>
      </w:r>
      <w:r>
        <w:t xml:space="preserve"> or </w:t>
      </w:r>
      <w:r w:rsidRPr="008334B3">
        <w:rPr>
          <w:i/>
        </w:rPr>
        <w:t>actor</w:t>
      </w:r>
      <w:r>
        <w:t xml:space="preserve"> for another is a measure of the depth of feeling or support of the one for the other. Affinity is a number from +1.0 to -1.0; it is computed by comparing the</w:t>
      </w:r>
      <w:r>
        <w:rPr>
          <w:rStyle w:val="apple-converted-space"/>
          <w:color w:val="000000"/>
          <w:sz w:val="27"/>
          <w:szCs w:val="27"/>
        </w:rPr>
        <w:t> </w:t>
      </w:r>
      <w:r>
        <w:rPr>
          <w:i/>
          <w:iCs/>
        </w:rPr>
        <w:t>belief system</w:t>
      </w:r>
      <w:r>
        <w:t xml:space="preserve">s of the two entities, and is the </w:t>
      </w:r>
      <w:r w:rsidR="00565582">
        <w:t xml:space="preserve">basis for group and group/actor </w:t>
      </w:r>
      <w:r w:rsidRPr="008334B3">
        <w:rPr>
          <w:i/>
        </w:rPr>
        <w:t>relationships</w:t>
      </w:r>
      <w:r>
        <w:t>.</w:t>
      </w:r>
      <w:r w:rsidR="000B0AE3">
        <w:t xml:space="preserve">  Affinity is often described using the following scale:</w:t>
      </w:r>
    </w:p>
    <w:p w14:paraId="62A99215" w14:textId="77777777" w:rsidR="00565582" w:rsidRDefault="00565582" w:rsidP="008334B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B661B7" w:rsidRPr="00B661B7" w14:paraId="25656D02" w14:textId="77777777" w:rsidTr="00B661B7">
        <w:trPr>
          <w:jc w:val="center"/>
        </w:trPr>
        <w:tc>
          <w:tcPr>
            <w:tcW w:w="0" w:type="auto"/>
            <w:shd w:val="clear" w:color="auto" w:fill="000000" w:themeFill="text1"/>
            <w:tcMar>
              <w:top w:w="15" w:type="dxa"/>
              <w:left w:w="60" w:type="dxa"/>
              <w:bottom w:w="15" w:type="dxa"/>
              <w:right w:w="15" w:type="dxa"/>
            </w:tcMar>
            <w:vAlign w:val="center"/>
            <w:hideMark/>
          </w:tcPr>
          <w:p w14:paraId="6009762A" w14:textId="77777777" w:rsidR="00B661B7" w:rsidRPr="00B661B7" w:rsidRDefault="00B661B7" w:rsidP="00B661B7">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660700D9" w14:textId="77777777" w:rsidR="00B661B7" w:rsidRPr="00B661B7" w:rsidRDefault="00B661B7" w:rsidP="00B661B7">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35B86BA2" w14:textId="77777777" w:rsidR="00B661B7" w:rsidRPr="00B661B7" w:rsidRDefault="00B661B7" w:rsidP="00B661B7">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7F0607C8" w14:textId="77777777" w:rsidR="00B661B7" w:rsidRPr="00B661B7" w:rsidRDefault="00B661B7" w:rsidP="00B661B7">
            <w:pPr>
              <w:jc w:val="right"/>
              <w:rPr>
                <w:b/>
              </w:rPr>
            </w:pPr>
            <w:r w:rsidRPr="00B661B7">
              <w:rPr>
                <w:b/>
              </w:rPr>
              <w:t>Bounds</w:t>
            </w:r>
          </w:p>
        </w:tc>
      </w:tr>
      <w:tr w:rsidR="00B661B7" w:rsidRPr="00B661B7" w14:paraId="50236FD2" w14:textId="77777777" w:rsidTr="00B661B7">
        <w:trPr>
          <w:jc w:val="center"/>
        </w:trPr>
        <w:tc>
          <w:tcPr>
            <w:tcW w:w="0" w:type="auto"/>
            <w:shd w:val="clear" w:color="auto" w:fill="FFFFFF"/>
            <w:tcMar>
              <w:top w:w="15" w:type="dxa"/>
              <w:left w:w="60" w:type="dxa"/>
              <w:bottom w:w="15" w:type="dxa"/>
              <w:right w:w="15" w:type="dxa"/>
            </w:tcMar>
            <w:hideMark/>
          </w:tcPr>
          <w:p w14:paraId="3F13A830" w14:textId="77777777" w:rsidR="00B661B7" w:rsidRPr="00B661B7" w:rsidRDefault="00B661B7" w:rsidP="00B661B7">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702817B2" w14:textId="77777777" w:rsidR="00B661B7" w:rsidRPr="00B661B7" w:rsidRDefault="00B661B7" w:rsidP="00B661B7">
            <w:r w:rsidRPr="00B661B7">
              <w:t>Supports</w:t>
            </w:r>
          </w:p>
        </w:tc>
        <w:tc>
          <w:tcPr>
            <w:tcW w:w="0" w:type="auto"/>
            <w:shd w:val="clear" w:color="auto" w:fill="FFFFFF"/>
            <w:tcMar>
              <w:top w:w="15" w:type="dxa"/>
              <w:left w:w="60" w:type="dxa"/>
              <w:bottom w:w="15" w:type="dxa"/>
              <w:right w:w="15" w:type="dxa"/>
            </w:tcMar>
            <w:hideMark/>
          </w:tcPr>
          <w:p w14:paraId="4D21F4D6"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ABA823F" w14:textId="77777777" w:rsidR="00B661B7" w:rsidRPr="00B661B7" w:rsidRDefault="00B661B7" w:rsidP="00B661B7">
            <w:pPr>
              <w:jc w:val="right"/>
            </w:pPr>
            <w:r w:rsidRPr="00B661B7">
              <w:t> 0.7 &lt; </w:t>
            </w:r>
            <w:r w:rsidRPr="00B661B7">
              <w:rPr>
                <w:i/>
                <w:iCs/>
              </w:rPr>
              <w:t>value</w:t>
            </w:r>
            <w:r w:rsidRPr="00B661B7">
              <w:t> &lt;= 1.0</w:t>
            </w:r>
          </w:p>
        </w:tc>
      </w:tr>
      <w:tr w:rsidR="00B661B7" w:rsidRPr="00B661B7" w14:paraId="093F35F5" w14:textId="77777777" w:rsidTr="00B661B7">
        <w:trPr>
          <w:jc w:val="center"/>
        </w:trPr>
        <w:tc>
          <w:tcPr>
            <w:tcW w:w="0" w:type="auto"/>
            <w:shd w:val="clear" w:color="auto" w:fill="FFFFFF"/>
            <w:tcMar>
              <w:top w:w="15" w:type="dxa"/>
              <w:left w:w="60" w:type="dxa"/>
              <w:bottom w:w="15" w:type="dxa"/>
              <w:right w:w="15" w:type="dxa"/>
            </w:tcMar>
            <w:hideMark/>
          </w:tcPr>
          <w:p w14:paraId="7A85A952" w14:textId="77777777" w:rsidR="00B661B7" w:rsidRPr="00B661B7" w:rsidRDefault="00B661B7" w:rsidP="00B661B7">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74BDAD6A" w14:textId="77777777" w:rsidR="00B661B7" w:rsidRPr="00B661B7" w:rsidRDefault="00B661B7" w:rsidP="00B661B7">
            <w:r w:rsidRPr="00B661B7">
              <w:t>Likes</w:t>
            </w:r>
          </w:p>
        </w:tc>
        <w:tc>
          <w:tcPr>
            <w:tcW w:w="0" w:type="auto"/>
            <w:shd w:val="clear" w:color="auto" w:fill="FFFFFF"/>
            <w:tcMar>
              <w:top w:w="15" w:type="dxa"/>
              <w:left w:w="60" w:type="dxa"/>
              <w:bottom w:w="15" w:type="dxa"/>
              <w:right w:w="15" w:type="dxa"/>
            </w:tcMar>
            <w:hideMark/>
          </w:tcPr>
          <w:p w14:paraId="2BB2BAD0"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02B5886C" w14:textId="77777777" w:rsidR="00B661B7" w:rsidRPr="00B661B7" w:rsidRDefault="00B661B7" w:rsidP="00B661B7">
            <w:pPr>
              <w:jc w:val="right"/>
            </w:pPr>
            <w:r w:rsidRPr="00B661B7">
              <w:t> 0.2 &lt; </w:t>
            </w:r>
            <w:r w:rsidRPr="00B661B7">
              <w:rPr>
                <w:i/>
                <w:iCs/>
              </w:rPr>
              <w:t>value</w:t>
            </w:r>
            <w:r w:rsidRPr="00B661B7">
              <w:t> &lt;= 0.7</w:t>
            </w:r>
          </w:p>
        </w:tc>
      </w:tr>
      <w:tr w:rsidR="00B661B7" w:rsidRPr="00B661B7" w14:paraId="099F9EEE" w14:textId="77777777" w:rsidTr="00B661B7">
        <w:trPr>
          <w:jc w:val="center"/>
        </w:trPr>
        <w:tc>
          <w:tcPr>
            <w:tcW w:w="0" w:type="auto"/>
            <w:shd w:val="clear" w:color="auto" w:fill="FFFFFF"/>
            <w:tcMar>
              <w:top w:w="15" w:type="dxa"/>
              <w:left w:w="60" w:type="dxa"/>
              <w:bottom w:w="15" w:type="dxa"/>
              <w:right w:w="15" w:type="dxa"/>
            </w:tcMar>
            <w:hideMark/>
          </w:tcPr>
          <w:p w14:paraId="5905BD9D" w14:textId="77777777" w:rsidR="00B661B7" w:rsidRPr="00B661B7" w:rsidRDefault="00B661B7" w:rsidP="00B661B7">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4C48170D" w14:textId="77777777" w:rsidR="00B661B7" w:rsidRPr="00B661B7" w:rsidRDefault="00B661B7" w:rsidP="00B661B7">
            <w:r w:rsidRPr="00B661B7">
              <w:t>Is Indifferent To</w:t>
            </w:r>
          </w:p>
        </w:tc>
        <w:tc>
          <w:tcPr>
            <w:tcW w:w="0" w:type="auto"/>
            <w:shd w:val="clear" w:color="auto" w:fill="FFFFFF"/>
            <w:tcMar>
              <w:top w:w="15" w:type="dxa"/>
              <w:left w:w="60" w:type="dxa"/>
              <w:bottom w:w="15" w:type="dxa"/>
              <w:right w:w="15" w:type="dxa"/>
            </w:tcMar>
            <w:hideMark/>
          </w:tcPr>
          <w:p w14:paraId="04A93547" w14:textId="77777777" w:rsidR="00B661B7" w:rsidRPr="00B661B7" w:rsidRDefault="00B661B7" w:rsidP="00B661B7">
            <w:pPr>
              <w:jc w:val="right"/>
            </w:pPr>
            <w:r w:rsidRPr="00B661B7">
              <w:t> 0.0</w:t>
            </w:r>
          </w:p>
        </w:tc>
        <w:tc>
          <w:tcPr>
            <w:tcW w:w="0" w:type="auto"/>
            <w:shd w:val="clear" w:color="auto" w:fill="FFFFFF"/>
            <w:tcMar>
              <w:top w:w="15" w:type="dxa"/>
              <w:left w:w="60" w:type="dxa"/>
              <w:bottom w:w="15" w:type="dxa"/>
              <w:right w:w="15" w:type="dxa"/>
            </w:tcMar>
            <w:hideMark/>
          </w:tcPr>
          <w:p w14:paraId="6A6D9951" w14:textId="77777777" w:rsidR="00B661B7" w:rsidRPr="00B661B7" w:rsidRDefault="00B661B7" w:rsidP="00B661B7">
            <w:pPr>
              <w:jc w:val="right"/>
            </w:pPr>
            <w:r w:rsidRPr="00B661B7">
              <w:t> -0.2 &lt; </w:t>
            </w:r>
            <w:r w:rsidRPr="00B661B7">
              <w:rPr>
                <w:i/>
                <w:iCs/>
              </w:rPr>
              <w:t>value</w:t>
            </w:r>
            <w:r w:rsidRPr="00B661B7">
              <w:t> &lt;= 0.2</w:t>
            </w:r>
          </w:p>
        </w:tc>
      </w:tr>
      <w:tr w:rsidR="00B661B7" w:rsidRPr="00B661B7" w14:paraId="6F3D5904" w14:textId="77777777" w:rsidTr="00B661B7">
        <w:trPr>
          <w:jc w:val="center"/>
        </w:trPr>
        <w:tc>
          <w:tcPr>
            <w:tcW w:w="0" w:type="auto"/>
            <w:shd w:val="clear" w:color="auto" w:fill="FFFFFF"/>
            <w:tcMar>
              <w:top w:w="15" w:type="dxa"/>
              <w:left w:w="60" w:type="dxa"/>
              <w:bottom w:w="15" w:type="dxa"/>
              <w:right w:w="15" w:type="dxa"/>
            </w:tcMar>
            <w:hideMark/>
          </w:tcPr>
          <w:p w14:paraId="4BA0D685" w14:textId="77777777" w:rsidR="00B661B7" w:rsidRPr="00B661B7" w:rsidRDefault="00B661B7" w:rsidP="00B661B7">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4527FC9" w14:textId="77777777" w:rsidR="00B661B7" w:rsidRPr="00B661B7" w:rsidRDefault="00B661B7" w:rsidP="00B661B7">
            <w:r w:rsidRPr="00B661B7">
              <w:t>Dislikes</w:t>
            </w:r>
          </w:p>
        </w:tc>
        <w:tc>
          <w:tcPr>
            <w:tcW w:w="0" w:type="auto"/>
            <w:shd w:val="clear" w:color="auto" w:fill="FFFFFF"/>
            <w:tcMar>
              <w:top w:w="15" w:type="dxa"/>
              <w:left w:w="60" w:type="dxa"/>
              <w:bottom w:w="15" w:type="dxa"/>
              <w:right w:w="15" w:type="dxa"/>
            </w:tcMar>
            <w:hideMark/>
          </w:tcPr>
          <w:p w14:paraId="1BFD2933" w14:textId="77777777" w:rsidR="00B661B7" w:rsidRPr="00B661B7" w:rsidRDefault="00B661B7" w:rsidP="00B661B7">
            <w:pPr>
              <w:jc w:val="right"/>
            </w:pPr>
            <w:r w:rsidRPr="00B661B7">
              <w:t> -0.4</w:t>
            </w:r>
          </w:p>
        </w:tc>
        <w:tc>
          <w:tcPr>
            <w:tcW w:w="0" w:type="auto"/>
            <w:shd w:val="clear" w:color="auto" w:fill="FFFFFF"/>
            <w:tcMar>
              <w:top w:w="15" w:type="dxa"/>
              <w:left w:w="60" w:type="dxa"/>
              <w:bottom w:w="15" w:type="dxa"/>
              <w:right w:w="15" w:type="dxa"/>
            </w:tcMar>
            <w:hideMark/>
          </w:tcPr>
          <w:p w14:paraId="5A2241A6" w14:textId="77777777" w:rsidR="00B661B7" w:rsidRPr="00B661B7" w:rsidRDefault="00B661B7" w:rsidP="00B661B7">
            <w:pPr>
              <w:jc w:val="right"/>
            </w:pPr>
            <w:r w:rsidRPr="00B661B7">
              <w:t> -0.7 &lt; </w:t>
            </w:r>
            <w:r w:rsidRPr="00B661B7">
              <w:rPr>
                <w:i/>
                <w:iCs/>
              </w:rPr>
              <w:t>value</w:t>
            </w:r>
            <w:r w:rsidRPr="00B661B7">
              <w:t> &lt;= -0.2</w:t>
            </w:r>
          </w:p>
        </w:tc>
      </w:tr>
      <w:tr w:rsidR="00B661B7" w:rsidRPr="00B661B7" w14:paraId="1A9966DE" w14:textId="77777777" w:rsidTr="00B661B7">
        <w:trPr>
          <w:jc w:val="center"/>
        </w:trPr>
        <w:tc>
          <w:tcPr>
            <w:tcW w:w="0" w:type="auto"/>
            <w:shd w:val="clear" w:color="auto" w:fill="FFFFFF"/>
            <w:tcMar>
              <w:top w:w="15" w:type="dxa"/>
              <w:left w:w="60" w:type="dxa"/>
              <w:bottom w:w="15" w:type="dxa"/>
              <w:right w:w="15" w:type="dxa"/>
            </w:tcMar>
            <w:hideMark/>
          </w:tcPr>
          <w:p w14:paraId="1F8CD4E2" w14:textId="77777777" w:rsidR="00B661B7" w:rsidRPr="00B661B7" w:rsidRDefault="00B661B7" w:rsidP="00B661B7">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78CFA143" w14:textId="77777777" w:rsidR="00B661B7" w:rsidRPr="00B661B7" w:rsidRDefault="00B661B7" w:rsidP="00B661B7">
            <w:r w:rsidRPr="00B661B7">
              <w:t>Opposes</w:t>
            </w:r>
          </w:p>
        </w:tc>
        <w:tc>
          <w:tcPr>
            <w:tcW w:w="0" w:type="auto"/>
            <w:shd w:val="clear" w:color="auto" w:fill="FFFFFF"/>
            <w:tcMar>
              <w:top w:w="15" w:type="dxa"/>
              <w:left w:w="60" w:type="dxa"/>
              <w:bottom w:w="15" w:type="dxa"/>
              <w:right w:w="15" w:type="dxa"/>
            </w:tcMar>
            <w:hideMark/>
          </w:tcPr>
          <w:p w14:paraId="506A8C43" w14:textId="77777777" w:rsidR="00B661B7" w:rsidRPr="00B661B7" w:rsidRDefault="00B661B7" w:rsidP="00B661B7">
            <w:pPr>
              <w:jc w:val="right"/>
            </w:pPr>
            <w:r w:rsidRPr="00B661B7">
              <w:t> -0.8</w:t>
            </w:r>
          </w:p>
        </w:tc>
        <w:tc>
          <w:tcPr>
            <w:tcW w:w="0" w:type="auto"/>
            <w:shd w:val="clear" w:color="auto" w:fill="FFFFFF"/>
            <w:tcMar>
              <w:top w:w="15" w:type="dxa"/>
              <w:left w:w="60" w:type="dxa"/>
              <w:bottom w:w="15" w:type="dxa"/>
              <w:right w:w="15" w:type="dxa"/>
            </w:tcMar>
            <w:hideMark/>
          </w:tcPr>
          <w:p w14:paraId="2293C92C" w14:textId="77777777" w:rsidR="00B661B7" w:rsidRPr="00B661B7" w:rsidRDefault="00B661B7" w:rsidP="00B661B7">
            <w:pPr>
              <w:jc w:val="right"/>
            </w:pPr>
            <w:r w:rsidRPr="00B661B7">
              <w:t> -1.0 &lt; </w:t>
            </w:r>
            <w:r w:rsidRPr="00B661B7">
              <w:rPr>
                <w:i/>
                <w:iCs/>
              </w:rPr>
              <w:t>value</w:t>
            </w:r>
            <w:r w:rsidRPr="00B661B7">
              <w:t> &lt;= -0.7</w:t>
            </w:r>
          </w:p>
        </w:tc>
      </w:tr>
    </w:tbl>
    <w:p w14:paraId="3F3EAB78" w14:textId="77777777" w:rsidR="008334B3" w:rsidRDefault="008334B3" w:rsidP="000B0AE3"/>
    <w:p w14:paraId="463947EE" w14:textId="77777777" w:rsidR="00A443E5" w:rsidRPr="008334B3" w:rsidRDefault="00A443E5" w:rsidP="0063155B">
      <w:pPr>
        <w:pStyle w:val="term"/>
      </w:pPr>
      <w:r w:rsidRPr="008334B3">
        <w:t>attitude</w:t>
      </w:r>
    </w:p>
    <w:p w14:paraId="1E895945" w14:textId="669E9DEA" w:rsidR="00A443E5" w:rsidRDefault="008334B3" w:rsidP="00836DA5">
      <w:pPr>
        <w:pStyle w:val="termdef"/>
      </w:pPr>
      <w:r>
        <w:t>The</w:t>
      </w:r>
      <w:r w:rsidR="00A443E5">
        <w:rPr>
          <w:rStyle w:val="apple-converted-space"/>
          <w:color w:val="000000"/>
          <w:sz w:val="27"/>
          <w:szCs w:val="27"/>
        </w:rPr>
        <w:t> </w:t>
      </w:r>
      <w:r w:rsidR="00A443E5">
        <w:rPr>
          <w:i/>
          <w:iCs/>
        </w:rPr>
        <w:t>attitude</w:t>
      </w:r>
      <w:r w:rsidR="00A443E5">
        <w:rPr>
          <w:rStyle w:val="apple-converted-space"/>
          <w:color w:val="000000"/>
          <w:sz w:val="27"/>
          <w:szCs w:val="27"/>
        </w:rPr>
        <w:t> </w:t>
      </w:r>
      <w:r w:rsidR="00A443E5">
        <w:t>of a particular</w:t>
      </w:r>
      <w:r w:rsidR="00A443E5">
        <w:rPr>
          <w:rStyle w:val="apple-converted-space"/>
          <w:color w:val="000000"/>
          <w:sz w:val="27"/>
          <w:szCs w:val="27"/>
        </w:rPr>
        <w:t> </w:t>
      </w:r>
      <w:r w:rsidR="00A443E5">
        <w:rPr>
          <w:i/>
          <w:iCs/>
        </w:rPr>
        <w:t>group</w:t>
      </w:r>
      <w:r w:rsidR="00A443E5">
        <w:rPr>
          <w:rStyle w:val="apple-converted-space"/>
          <w:color w:val="000000"/>
          <w:sz w:val="27"/>
          <w:szCs w:val="27"/>
        </w:rPr>
        <w:t> </w:t>
      </w:r>
      <w:r w:rsidR="00A443E5">
        <w:t xml:space="preserve">toward something. </w:t>
      </w:r>
      <w:r>
        <w:t xml:space="preserve"> </w:t>
      </w:r>
      <w:r w:rsidR="00A443E5">
        <w:t>Attitudes include group</w:t>
      </w:r>
      <w:r w:rsidR="00A443E5">
        <w:rPr>
          <w:rStyle w:val="apple-converted-space"/>
          <w:color w:val="000000"/>
          <w:sz w:val="27"/>
          <w:szCs w:val="27"/>
        </w:rPr>
        <w:t> </w:t>
      </w:r>
      <w:r w:rsidR="00A443E5">
        <w:rPr>
          <w:i/>
          <w:iCs/>
        </w:rPr>
        <w:t>satisfaction</w:t>
      </w:r>
      <w:r w:rsidR="00836DA5">
        <w:rPr>
          <w:rStyle w:val="apple-converted-space"/>
          <w:color w:val="000000"/>
          <w:sz w:val="27"/>
          <w:szCs w:val="27"/>
        </w:rPr>
        <w:t xml:space="preserve"> </w:t>
      </w:r>
      <w:r w:rsidR="00836DA5">
        <w:t xml:space="preserve">with respect to the four </w:t>
      </w:r>
      <w:r w:rsidR="00836DA5" w:rsidRPr="00836DA5">
        <w:rPr>
          <w:i/>
        </w:rPr>
        <w:t>concerns</w:t>
      </w:r>
      <w:r w:rsidR="00836DA5">
        <w:t xml:space="preserve">, </w:t>
      </w:r>
      <w:r w:rsidR="00A443E5">
        <w:t>the</w:t>
      </w:r>
      <w:r w:rsidR="00A443E5">
        <w:rPr>
          <w:rStyle w:val="apple-converted-space"/>
          <w:color w:val="000000"/>
          <w:sz w:val="27"/>
          <w:szCs w:val="27"/>
        </w:rPr>
        <w:t> </w:t>
      </w:r>
      <w:r w:rsidR="00A443E5">
        <w:rPr>
          <w:i/>
          <w:iCs/>
        </w:rPr>
        <w:t>cooperation</w:t>
      </w:r>
      <w:r w:rsidR="00A443E5">
        <w:rPr>
          <w:rStyle w:val="apple-converted-space"/>
          <w:color w:val="000000"/>
          <w:sz w:val="27"/>
          <w:szCs w:val="27"/>
        </w:rPr>
        <w:t> </w:t>
      </w:r>
      <w:r w:rsidR="00A443E5">
        <w:t>of</w:t>
      </w:r>
      <w:r w:rsidR="00A443E5">
        <w:rPr>
          <w:rStyle w:val="apple-converted-space"/>
          <w:color w:val="000000"/>
          <w:sz w:val="27"/>
          <w:szCs w:val="27"/>
        </w:rPr>
        <w:t> </w:t>
      </w:r>
      <w:r w:rsidR="00A443E5">
        <w:rPr>
          <w:i/>
          <w:iCs/>
        </w:rPr>
        <w:t>civilian group</w:t>
      </w:r>
      <w:r w:rsidR="00A443E5">
        <w:t>s with</w:t>
      </w:r>
      <w:r w:rsidR="00A443E5">
        <w:rPr>
          <w:rStyle w:val="apple-converted-space"/>
          <w:color w:val="000000"/>
          <w:sz w:val="27"/>
          <w:szCs w:val="27"/>
        </w:rPr>
        <w:t> </w:t>
      </w:r>
      <w:r w:rsidR="00A443E5">
        <w:rPr>
          <w:i/>
          <w:iCs/>
        </w:rPr>
        <w:t>force group</w:t>
      </w:r>
      <w:r>
        <w:t xml:space="preserve">s, the </w:t>
      </w:r>
      <w:r w:rsidRPr="008334B3">
        <w:rPr>
          <w:i/>
        </w:rPr>
        <w:t>horizontal</w:t>
      </w:r>
      <w:r>
        <w:t xml:space="preserve"> </w:t>
      </w:r>
      <w:r>
        <w:rPr>
          <w:i/>
        </w:rPr>
        <w:t xml:space="preserve">relationships </w:t>
      </w:r>
      <w:r>
        <w:t>between</w:t>
      </w:r>
      <w:r w:rsidR="00906F81">
        <w:t xml:space="preserve"> all pairs of</w:t>
      </w:r>
      <w:r>
        <w:t xml:space="preserve"> groups, and the </w:t>
      </w:r>
      <w:r w:rsidRPr="008334B3">
        <w:rPr>
          <w:i/>
        </w:rPr>
        <w:t>vertical relationships</w:t>
      </w:r>
      <w:r>
        <w:t xml:space="preserve"> between civilian groups and </w:t>
      </w:r>
      <w:r w:rsidRPr="008334B3">
        <w:rPr>
          <w:i/>
        </w:rPr>
        <w:t>actors</w:t>
      </w:r>
      <w:r>
        <w:t>.</w:t>
      </w:r>
    </w:p>
    <w:p w14:paraId="056C82C6" w14:textId="77777777" w:rsidR="008B6F20" w:rsidRDefault="008B6F20" w:rsidP="008334B3">
      <w:pPr>
        <w:ind w:left="360"/>
      </w:pPr>
    </w:p>
    <w:p w14:paraId="32A78170" w14:textId="77777777" w:rsidR="008B6F20" w:rsidRDefault="008B6F20" w:rsidP="0063155B">
      <w:pPr>
        <w:pStyle w:val="term"/>
      </w:pPr>
      <w:r w:rsidRPr="008B6F20">
        <w:t>attitude driver</w:t>
      </w:r>
    </w:p>
    <w:p w14:paraId="07F75E44" w14:textId="4672633A" w:rsidR="008B6F20" w:rsidRDefault="008B6F20" w:rsidP="00EC7C03">
      <w:pPr>
        <w:pStyle w:val="termdef"/>
      </w:pPr>
      <w:r>
        <w:rPr>
          <w:b/>
          <w:bCs/>
        </w:rPr>
        <w:t>1.</w:t>
      </w:r>
      <w:r>
        <w:rPr>
          <w:rStyle w:val="apple-converted-space"/>
          <w:color w:val="000000"/>
          <w:sz w:val="27"/>
          <w:szCs w:val="27"/>
        </w:rPr>
        <w:t> </w:t>
      </w:r>
      <w:r>
        <w:t xml:space="preserve">Any </w:t>
      </w:r>
      <w:r w:rsidRPr="008B6F20">
        <w:rPr>
          <w:i/>
        </w:rPr>
        <w:t>event</w:t>
      </w:r>
      <w:r>
        <w:t xml:space="preserve"> or </w:t>
      </w:r>
      <w:r w:rsidRPr="008B6F20">
        <w:rPr>
          <w:i/>
        </w:rPr>
        <w:t>situation</w:t>
      </w:r>
      <w:r>
        <w:t xml:space="preserve"> occurring in the</w:t>
      </w:r>
      <w:r>
        <w:rPr>
          <w:rStyle w:val="apple-converted-space"/>
          <w:color w:val="000000"/>
          <w:sz w:val="27"/>
          <w:szCs w:val="27"/>
        </w:rPr>
        <w:t> </w:t>
      </w:r>
      <w:r>
        <w:rPr>
          <w:i/>
          <w:iCs/>
        </w:rPr>
        <w:t>playbox</w:t>
      </w:r>
      <w:r>
        <w:rPr>
          <w:rStyle w:val="apple-converted-space"/>
          <w:color w:val="000000"/>
          <w:sz w:val="27"/>
          <w:szCs w:val="27"/>
        </w:rPr>
        <w:t> </w:t>
      </w:r>
      <w:r>
        <w:t>that causes a change in the</w:t>
      </w:r>
      <w:r>
        <w:rPr>
          <w:rStyle w:val="apple-converted-space"/>
          <w:color w:val="000000"/>
          <w:sz w:val="27"/>
          <w:szCs w:val="27"/>
        </w:rPr>
        <w:t> </w:t>
      </w:r>
      <w:r>
        <w:rPr>
          <w:i/>
          <w:iCs/>
        </w:rPr>
        <w:t>attitude</w:t>
      </w:r>
      <w:r>
        <w:t>s of members of one or more</w:t>
      </w:r>
      <w:r>
        <w:rPr>
          <w:rStyle w:val="apple-converted-space"/>
          <w:color w:val="000000"/>
          <w:sz w:val="27"/>
          <w:szCs w:val="27"/>
        </w:rPr>
        <w:t> </w:t>
      </w:r>
      <w:r>
        <w:rPr>
          <w:i/>
          <w:iCs/>
        </w:rPr>
        <w:t>civilian group</w:t>
      </w:r>
      <w:r>
        <w:t>s.</w:t>
      </w:r>
      <w:r w:rsidR="00EC7C03">
        <w:t xml:space="preserve"> </w:t>
      </w:r>
      <w:r>
        <w:t>Examples of drivers include casualties to</w:t>
      </w:r>
      <w:r>
        <w:rPr>
          <w:rStyle w:val="apple-converted-space"/>
          <w:color w:val="000000"/>
          <w:sz w:val="27"/>
          <w:szCs w:val="27"/>
        </w:rPr>
        <w:t> </w:t>
      </w:r>
      <w:r>
        <w:t>civilian groups, the presence and activities of</w:t>
      </w:r>
      <w:r>
        <w:rPr>
          <w:rStyle w:val="apple-converted-space"/>
          <w:color w:val="000000"/>
          <w:sz w:val="27"/>
          <w:szCs w:val="27"/>
        </w:rPr>
        <w:t> </w:t>
      </w:r>
      <w:r>
        <w:t>force group</w:t>
      </w:r>
      <w:r>
        <w:rPr>
          <w:rStyle w:val="apple-converted-space"/>
          <w:color w:val="000000"/>
          <w:sz w:val="27"/>
          <w:szCs w:val="27"/>
        </w:rPr>
        <w:t> </w:t>
      </w:r>
      <w:r>
        <w:t>in</w:t>
      </w:r>
      <w:r>
        <w:rPr>
          <w:rStyle w:val="apple-converted-space"/>
          <w:color w:val="000000"/>
          <w:sz w:val="27"/>
          <w:szCs w:val="27"/>
        </w:rPr>
        <w:t> </w:t>
      </w:r>
      <w:r>
        <w:t>neighborhoods,</w:t>
      </w:r>
      <w:r>
        <w:rPr>
          <w:rStyle w:val="apple-converted-space"/>
          <w:color w:val="000000"/>
          <w:sz w:val="27"/>
          <w:szCs w:val="27"/>
        </w:rPr>
        <w:t> </w:t>
      </w:r>
      <w:r>
        <w:t>environmental situations,</w:t>
      </w:r>
      <w:r>
        <w:rPr>
          <w:rStyle w:val="apple-converted-space"/>
          <w:color w:val="000000"/>
          <w:sz w:val="27"/>
          <w:szCs w:val="27"/>
        </w:rPr>
        <w:t> </w:t>
      </w:r>
      <w:r>
        <w:t>demographic situations, and</w:t>
      </w:r>
      <w:r>
        <w:rPr>
          <w:rStyle w:val="apple-converted-space"/>
          <w:color w:val="000000"/>
          <w:sz w:val="27"/>
          <w:szCs w:val="27"/>
        </w:rPr>
        <w:t> </w:t>
      </w:r>
      <w:r>
        <w:t>magic attitude drivers.</w:t>
      </w:r>
    </w:p>
    <w:p w14:paraId="2D5587D5" w14:textId="77777777" w:rsidR="00EC7C03" w:rsidRPr="00EC7C03" w:rsidRDefault="00EC7C03" w:rsidP="00EC7C03">
      <w:pPr>
        <w:pStyle w:val="termdef"/>
        <w:rPr>
          <w:b/>
        </w:rPr>
      </w:pPr>
    </w:p>
    <w:p w14:paraId="37E81319" w14:textId="77777777" w:rsidR="008B6F20" w:rsidRPr="00EC7C03" w:rsidRDefault="008B6F20" w:rsidP="00EC7C03">
      <w:pPr>
        <w:pStyle w:val="termdef"/>
      </w:pPr>
      <w:r>
        <w:rPr>
          <w:b/>
          <w:bCs/>
        </w:rPr>
        <w:lastRenderedPageBreak/>
        <w:t>2.</w:t>
      </w:r>
      <w:r>
        <w:rPr>
          <w:rStyle w:val="apple-converted-space"/>
          <w:color w:val="000000"/>
          <w:sz w:val="27"/>
          <w:szCs w:val="27"/>
        </w:rPr>
        <w:t> </w:t>
      </w:r>
      <w:r w:rsidRPr="00EC7C03">
        <w:rPr>
          <w:i/>
        </w:rPr>
        <w:t>A</w:t>
      </w:r>
      <w:r w:rsidRPr="00EC7C03">
        <w:rPr>
          <w:rStyle w:val="apple-converted-space"/>
          <w:i/>
          <w:color w:val="000000"/>
          <w:sz w:val="27"/>
          <w:szCs w:val="27"/>
        </w:rPr>
        <w:t> </w:t>
      </w:r>
      <w:r w:rsidRPr="00EC7C03">
        <w:rPr>
          <w:i/>
        </w:rPr>
        <w:t>magic attitude driver</w:t>
      </w:r>
      <w:r>
        <w:t>.</w:t>
      </w:r>
    </w:p>
    <w:p w14:paraId="7F9970BC" w14:textId="77777777" w:rsidR="00892046" w:rsidRDefault="00892046" w:rsidP="00892046">
      <w:pPr>
        <w:pStyle w:val="termdef"/>
      </w:pPr>
    </w:p>
    <w:p w14:paraId="4DC62D1D" w14:textId="02C98DAA" w:rsidR="008334B3" w:rsidRDefault="008B6F20" w:rsidP="00892046">
      <w:pPr>
        <w:pStyle w:val="termdef"/>
      </w:pPr>
      <w:r>
        <w:rPr>
          <w:b/>
          <w:bCs/>
        </w:rPr>
        <w:t>3.</w:t>
      </w:r>
      <w:r>
        <w:rPr>
          <w:rStyle w:val="apple-converted-space"/>
          <w:color w:val="000000"/>
          <w:sz w:val="27"/>
          <w:szCs w:val="27"/>
        </w:rPr>
        <w:t> </w:t>
      </w:r>
      <w:r>
        <w:t>A</w:t>
      </w:r>
      <w:r>
        <w:rPr>
          <w:rStyle w:val="apple-converted-space"/>
          <w:color w:val="000000"/>
          <w:sz w:val="27"/>
          <w:szCs w:val="27"/>
        </w:rPr>
        <w:t> </w:t>
      </w:r>
      <w:r w:rsidRPr="00E86424">
        <w:rPr>
          <w:i/>
          <w:iCs/>
        </w:rPr>
        <w:t>GRAM</w:t>
      </w:r>
      <w:r>
        <w:rPr>
          <w:rStyle w:val="apple-converted-space"/>
          <w:color w:val="000000"/>
          <w:sz w:val="27"/>
          <w:szCs w:val="27"/>
        </w:rPr>
        <w:t> </w:t>
      </w:r>
      <w:r w:rsidR="00E86424">
        <w:t xml:space="preserve">driver ID, used by GRAM to track individual drivers.  This ID is useful when examining the GRAM data in the </w:t>
      </w:r>
      <w:r w:rsidR="00E86424" w:rsidRPr="00E86424">
        <w:rPr>
          <w:i/>
        </w:rPr>
        <w:t>RDB</w:t>
      </w:r>
      <w:r w:rsidR="00E86424">
        <w:t>.</w:t>
      </w:r>
    </w:p>
    <w:p w14:paraId="3C86DFF2" w14:textId="77777777" w:rsidR="00892046" w:rsidRDefault="00892046" w:rsidP="00892046">
      <w:pPr>
        <w:pStyle w:val="termdef"/>
      </w:pPr>
    </w:p>
    <w:p w14:paraId="1D4A264D" w14:textId="15521DDD" w:rsidR="00892046" w:rsidRDefault="00892046" w:rsidP="00892046">
      <w:pPr>
        <w:pStyle w:val="term"/>
      </w:pPr>
      <w:r>
        <w:t>Autonomy (AUT)</w:t>
      </w:r>
    </w:p>
    <w:p w14:paraId="40AC1437" w14:textId="3681A329"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265D24E0" w14:textId="77777777" w:rsidR="00892046" w:rsidRDefault="00892046" w:rsidP="00892046">
      <w:pPr>
        <w:pStyle w:val="termdef"/>
      </w:pPr>
    </w:p>
    <w:p w14:paraId="16325D72" w14:textId="77777777" w:rsidR="00A443E5" w:rsidRPr="008334B3" w:rsidRDefault="00A443E5" w:rsidP="0063155B">
      <w:pPr>
        <w:pStyle w:val="term"/>
      </w:pPr>
      <w:r w:rsidRPr="008334B3">
        <w:t>belief system</w:t>
      </w:r>
    </w:p>
    <w:p w14:paraId="2537ACCB" w14:textId="29B8CEBE" w:rsidR="00A443E5" w:rsidRDefault="008334B3" w:rsidP="008334B3">
      <w:pPr>
        <w:ind w:left="360"/>
      </w:pPr>
      <w:r>
        <w:t>Each</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and</w:t>
      </w:r>
      <w:r>
        <w:t xml:space="preserve"> each</w:t>
      </w:r>
      <w:r w:rsidR="00A443E5">
        <w:rPr>
          <w:rStyle w:val="apple-converted-space"/>
          <w:color w:val="000000"/>
          <w:sz w:val="27"/>
          <w:szCs w:val="27"/>
        </w:rPr>
        <w:t> </w:t>
      </w:r>
      <w:r w:rsidR="00A443E5">
        <w:rPr>
          <w:i/>
          <w:iCs/>
        </w:rPr>
        <w:t>actor</w:t>
      </w:r>
      <w:r w:rsidR="00A443E5">
        <w:rPr>
          <w:rStyle w:val="apple-converted-space"/>
          <w:color w:val="000000"/>
          <w:sz w:val="27"/>
          <w:szCs w:val="27"/>
        </w:rPr>
        <w:t> </w:t>
      </w:r>
      <w:r w:rsidR="00A443E5">
        <w:t>has a belief system, which is a set of beliefs with regard to a number of</w:t>
      </w:r>
      <w:r w:rsidR="00A443E5">
        <w:rPr>
          <w:rStyle w:val="apple-converted-space"/>
          <w:color w:val="000000"/>
          <w:sz w:val="27"/>
          <w:szCs w:val="27"/>
        </w:rPr>
        <w:t> </w:t>
      </w:r>
      <w:r w:rsidR="00A443E5">
        <w:rPr>
          <w:i/>
          <w:iCs/>
        </w:rPr>
        <w:t>topic</w:t>
      </w:r>
      <w:r w:rsidR="00A443E5">
        <w:t>s. Each belief consists of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for or against the topic, along with a</w:t>
      </w:r>
      <w:r>
        <w:t>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for that position.</w:t>
      </w:r>
    </w:p>
    <w:p w14:paraId="45512612" w14:textId="77777777" w:rsidR="008334B3" w:rsidRDefault="008334B3" w:rsidP="008334B3">
      <w:pPr>
        <w:ind w:left="360"/>
      </w:pPr>
    </w:p>
    <w:p w14:paraId="63EC9B12" w14:textId="77777777" w:rsidR="00A443E5" w:rsidRDefault="00A443E5" w:rsidP="008334B3">
      <w:pPr>
        <w:ind w:left="360"/>
      </w:pPr>
      <w:r>
        <w:t>Belief systems are used to compute</w:t>
      </w:r>
      <w:r>
        <w:rPr>
          <w:rStyle w:val="apple-converted-space"/>
          <w:color w:val="000000"/>
          <w:sz w:val="27"/>
          <w:szCs w:val="27"/>
        </w:rPr>
        <w:t> </w:t>
      </w:r>
      <w:r>
        <w:rPr>
          <w:i/>
          <w:iCs/>
        </w:rPr>
        <w:t>affinities</w:t>
      </w:r>
      <w:r>
        <w:t>, which in turn are the basis for group and group/actor relationships.</w:t>
      </w:r>
    </w:p>
    <w:p w14:paraId="6483AED0" w14:textId="77777777" w:rsidR="004461C4" w:rsidRDefault="004461C4" w:rsidP="008334B3">
      <w:pPr>
        <w:ind w:left="360"/>
      </w:pPr>
    </w:p>
    <w:p w14:paraId="0705EBA4" w14:textId="77777777" w:rsidR="00A443E5" w:rsidRPr="004461C4" w:rsidRDefault="00A443E5" w:rsidP="0063155B">
      <w:pPr>
        <w:pStyle w:val="term"/>
      </w:pPr>
      <w:r w:rsidRPr="004461C4">
        <w:t>bgerror</w:t>
      </w:r>
    </w:p>
    <w:p w14:paraId="092DADDA" w14:textId="14CEED6E" w:rsidR="00A443E5" w:rsidRDefault="00A443E5" w:rsidP="004461C4">
      <w:pPr>
        <w:ind w:left="360"/>
      </w:pPr>
      <w:r>
        <w:t>When Athena encounters an unexpected run-time error, it does not usually halt execution. Instead, the error and a complete stack trace are written to the</w:t>
      </w:r>
      <w:r w:rsidR="00A1010A">
        <w:t xml:space="preserve"> </w:t>
      </w:r>
      <w:r w:rsidR="00A1010A">
        <w:rPr>
          <w:i/>
        </w:rPr>
        <w:t>debugging log</w:t>
      </w:r>
      <w:r>
        <w:t>, and the user is notified. This is called a</w:t>
      </w:r>
      <w:r>
        <w:rPr>
          <w:rStyle w:val="apple-converted-space"/>
          <w:color w:val="000000"/>
          <w:sz w:val="27"/>
          <w:szCs w:val="27"/>
        </w:rPr>
        <w:t> </w:t>
      </w:r>
      <w:r>
        <w:rPr>
          <w:i/>
          <w:iCs/>
        </w:rPr>
        <w:t>background error</w:t>
      </w:r>
      <w:r>
        <w:t>, or</w:t>
      </w:r>
      <w:r>
        <w:rPr>
          <w:rStyle w:val="apple-converted-space"/>
          <w:color w:val="000000"/>
          <w:sz w:val="27"/>
          <w:szCs w:val="27"/>
        </w:rPr>
        <w:t> </w:t>
      </w:r>
      <w:r>
        <w:rPr>
          <w:i/>
          <w:iCs/>
        </w:rPr>
        <w:t>bgerror</w:t>
      </w:r>
      <w:r>
        <w:rPr>
          <w:rStyle w:val="apple-converted-space"/>
          <w:color w:val="000000"/>
          <w:sz w:val="27"/>
          <w:szCs w:val="27"/>
        </w:rPr>
        <w:t> </w:t>
      </w:r>
      <w:r>
        <w:t>for short.</w:t>
      </w:r>
      <w:r w:rsidR="00A1010A">
        <w:t xml:space="preserve">  See Section </w:t>
      </w:r>
      <w:r w:rsidR="00A1010A">
        <w:fldChar w:fldCharType="begin"/>
      </w:r>
      <w:r w:rsidR="00A1010A">
        <w:instrText xml:space="preserve"> REF _Ref315077972 \r \h </w:instrText>
      </w:r>
      <w:r w:rsidR="00A1010A">
        <w:fldChar w:fldCharType="separate"/>
      </w:r>
      <w:r w:rsidR="003855B1">
        <w:t>10.6</w:t>
      </w:r>
      <w:r w:rsidR="00A1010A">
        <w:fldChar w:fldCharType="end"/>
      </w:r>
      <w:r w:rsidR="00A1010A">
        <w:t xml:space="preserve"> for details.</w:t>
      </w:r>
    </w:p>
    <w:p w14:paraId="4706EB65" w14:textId="77777777" w:rsidR="004461C4" w:rsidRDefault="004461C4" w:rsidP="004461C4">
      <w:pPr>
        <w:ind w:left="360"/>
      </w:pPr>
    </w:p>
    <w:p w14:paraId="38732B4F" w14:textId="783D6301" w:rsidR="00A443E5" w:rsidRDefault="004461C4" w:rsidP="004461C4">
      <w:pPr>
        <w:ind w:left="360"/>
      </w:pPr>
      <w:r>
        <w:t>It i</w:t>
      </w:r>
      <w:r w:rsidR="00A443E5">
        <w:t>s usually wise to save the scenario under a new name after a bgerror, and then restart the application. However, the only consequence of most bgerrors is that a particular feature is unavailable, or unavailable in certain circumstances.</w:t>
      </w:r>
    </w:p>
    <w:p w14:paraId="652467BE" w14:textId="77777777" w:rsidR="004461C4" w:rsidRDefault="004461C4" w:rsidP="004461C4">
      <w:pPr>
        <w:ind w:left="360"/>
      </w:pPr>
    </w:p>
    <w:p w14:paraId="3551487F" w14:textId="77777777" w:rsidR="00A443E5" w:rsidRDefault="00A443E5" w:rsidP="004461C4">
      <w:pPr>
        <w:ind w:left="360"/>
      </w:pPr>
      <w:r>
        <w:t>Background errors should be reported to the development team. The report should include the following items, insofar as this is possible given security considerations:</w:t>
      </w:r>
    </w:p>
    <w:p w14:paraId="1E0A8C0C" w14:textId="77777777" w:rsidR="004461C4" w:rsidRDefault="004461C4" w:rsidP="004461C4">
      <w:pPr>
        <w:ind w:left="360"/>
      </w:pPr>
    </w:p>
    <w:p w14:paraId="0A56FEF7" w14:textId="77777777" w:rsidR="00A443E5" w:rsidRDefault="00A443E5" w:rsidP="002033A9">
      <w:pPr>
        <w:pStyle w:val="ListParagraph"/>
        <w:numPr>
          <w:ilvl w:val="0"/>
          <w:numId w:val="52"/>
        </w:numPr>
      </w:pPr>
      <w:r>
        <w:t>The bgerror and stack trace from the debugging log. This is the text with the orange background.</w:t>
      </w:r>
    </w:p>
    <w:p w14:paraId="46800081" w14:textId="590E5209" w:rsidR="00A443E5" w:rsidRDefault="00A443E5" w:rsidP="002033A9">
      <w:pPr>
        <w:pStyle w:val="ListParagraph"/>
        <w:numPr>
          <w:ilvl w:val="0"/>
          <w:numId w:val="52"/>
        </w:numPr>
      </w:pPr>
      <w:r>
        <w:t>The complete text of the log file, if possible. Select</w:t>
      </w:r>
      <w:r w:rsidRPr="004461C4">
        <w:rPr>
          <w:rStyle w:val="apple-converted-space"/>
          <w:color w:val="000000"/>
          <w:sz w:val="27"/>
          <w:szCs w:val="27"/>
        </w:rPr>
        <w:t> </w:t>
      </w:r>
      <w:r w:rsidRPr="004461C4">
        <w:rPr>
          <w:b/>
          <w:bCs/>
        </w:rPr>
        <w:t>detail</w:t>
      </w:r>
      <w:r w:rsidRPr="004461C4">
        <w:rPr>
          <w:rStyle w:val="apple-converted-space"/>
          <w:color w:val="000000"/>
          <w:sz w:val="27"/>
          <w:szCs w:val="27"/>
        </w:rPr>
        <w:t> </w:t>
      </w:r>
      <w:r>
        <w:t>on the</w:t>
      </w:r>
      <w:r w:rsidRPr="004461C4">
        <w:rPr>
          <w:rStyle w:val="apple-converted-space"/>
          <w:color w:val="000000"/>
          <w:sz w:val="27"/>
          <w:szCs w:val="27"/>
        </w:rPr>
        <w:t> </w:t>
      </w:r>
      <w:r w:rsidRPr="004461C4">
        <w:rPr>
          <w:b/>
          <w:bCs/>
        </w:rPr>
        <w:t>Log</w:t>
      </w:r>
      <w:r w:rsidRPr="004461C4">
        <w:rPr>
          <w:rStyle w:val="apple-converted-space"/>
          <w:color w:val="000000"/>
          <w:sz w:val="27"/>
          <w:szCs w:val="27"/>
        </w:rPr>
        <w:t> </w:t>
      </w:r>
      <w:r w:rsidR="004461C4">
        <w:t>pull-down</w:t>
      </w:r>
      <w:r>
        <w:t xml:space="preserve"> on the Log Browser toolbar before cutting and pasting the log text.</w:t>
      </w:r>
    </w:p>
    <w:p w14:paraId="37A0263C" w14:textId="77777777" w:rsidR="00A443E5" w:rsidRDefault="00A443E5" w:rsidP="002033A9">
      <w:pPr>
        <w:pStyle w:val="ListParagraph"/>
        <w:numPr>
          <w:ilvl w:val="0"/>
          <w:numId w:val="52"/>
        </w:numPr>
      </w:pPr>
      <w:r>
        <w:t>A description of what was happening immediately before the bgerror occurred (if known).</w:t>
      </w:r>
    </w:p>
    <w:p w14:paraId="15E7AFAE" w14:textId="77777777" w:rsidR="00A443E5" w:rsidRDefault="00A443E5" w:rsidP="002033A9">
      <w:pPr>
        <w:pStyle w:val="ListParagraph"/>
        <w:numPr>
          <w:ilvl w:val="0"/>
          <w:numId w:val="52"/>
        </w:numPr>
      </w:pPr>
      <w:r>
        <w:t>A detailed procedure for reproducing the error, if known.</w:t>
      </w:r>
    </w:p>
    <w:p w14:paraId="156DF95D" w14:textId="77777777" w:rsidR="004461C4" w:rsidRDefault="004461C4" w:rsidP="004461C4">
      <w:pPr>
        <w:pStyle w:val="ListParagraph"/>
      </w:pPr>
    </w:p>
    <w:p w14:paraId="744B5E8E" w14:textId="77777777" w:rsidR="00A443E5" w:rsidRDefault="00A443E5" w:rsidP="004461C4">
      <w:pPr>
        <w:ind w:left="360"/>
      </w:pPr>
      <w:r>
        <w:t>It is often wise to contact the development team with the bare fact of the error prior to gathering all of the information, in case it is a known problem.</w:t>
      </w:r>
    </w:p>
    <w:p w14:paraId="6254D822" w14:textId="77777777" w:rsidR="00A93EB5" w:rsidRDefault="00A93EB5" w:rsidP="00A93EB5"/>
    <w:p w14:paraId="0BF16E84" w14:textId="77777777" w:rsidR="00A443E5" w:rsidRPr="00A93EB5" w:rsidRDefault="00A443E5" w:rsidP="0063155B">
      <w:pPr>
        <w:pStyle w:val="term"/>
      </w:pPr>
      <w:r w:rsidRPr="00A93EB5">
        <w:lastRenderedPageBreak/>
        <w:t>calibration</w:t>
      </w:r>
    </w:p>
    <w:p w14:paraId="48298057" w14:textId="0A12F775" w:rsidR="00A443E5" w:rsidRDefault="00A443E5" w:rsidP="00A93EB5">
      <w:pPr>
        <w:ind w:left="360"/>
      </w:pPr>
      <w:r>
        <w:t>Athena's models can be calibr</w:t>
      </w:r>
      <w:r w:rsidR="00A93EB5">
        <w:t>ated by</w:t>
      </w:r>
      <w:r>
        <w:t xml:space="preserve"> tweaking Athena's</w:t>
      </w:r>
      <w:r>
        <w:rPr>
          <w:rStyle w:val="apple-converted-space"/>
          <w:color w:val="000000"/>
          <w:sz w:val="27"/>
          <w:szCs w:val="27"/>
        </w:rPr>
        <w:t> </w:t>
      </w:r>
      <w:r>
        <w:rPr>
          <w:i/>
          <w:iCs/>
        </w:rPr>
        <w:t>Model Parameters</w:t>
      </w:r>
      <w:r>
        <w:t>. This is particularly important for the</w:t>
      </w:r>
      <w:r>
        <w:rPr>
          <w:rStyle w:val="apple-converted-space"/>
          <w:color w:val="000000"/>
          <w:sz w:val="27"/>
          <w:szCs w:val="27"/>
        </w:rPr>
        <w:t> </w:t>
      </w:r>
      <w:r w:rsidRPr="00A93EB5">
        <w:rPr>
          <w:iCs/>
        </w:rPr>
        <w:t>Economics</w:t>
      </w:r>
      <w:r>
        <w:rPr>
          <w:rStyle w:val="apple-converted-space"/>
          <w:color w:val="000000"/>
          <w:sz w:val="27"/>
          <w:szCs w:val="27"/>
        </w:rPr>
        <w:t> </w:t>
      </w:r>
      <w:r>
        <w:t>model; see</w:t>
      </w:r>
      <w:r w:rsidR="00A93EB5">
        <w:t xml:space="preserve"> Section TBD</w:t>
      </w:r>
      <w:r>
        <w:rPr>
          <w:rStyle w:val="apple-converted-space"/>
          <w:color w:val="000000"/>
          <w:sz w:val="27"/>
          <w:szCs w:val="27"/>
        </w:rPr>
        <w:t> </w:t>
      </w:r>
      <w:r>
        <w:t>for the steps to calibrate the economy.</w:t>
      </w:r>
    </w:p>
    <w:p w14:paraId="14ABF988" w14:textId="77777777" w:rsidR="00A93EB5" w:rsidRDefault="00A93EB5" w:rsidP="00A93EB5">
      <w:pPr>
        <w:ind w:left="360"/>
      </w:pPr>
    </w:p>
    <w:p w14:paraId="7B2D60E5" w14:textId="77777777" w:rsidR="00A443E5" w:rsidRPr="00A93EB5" w:rsidRDefault="00A443E5" w:rsidP="0063155B">
      <w:pPr>
        <w:pStyle w:val="term"/>
      </w:pPr>
      <w:r w:rsidRPr="00A93EB5">
        <w:t>capacity</w:t>
      </w:r>
    </w:p>
    <w:p w14:paraId="16EB227C" w14:textId="77777777" w:rsidR="00A443E5" w:rsidRDefault="00A443E5" w:rsidP="00A93EB5">
      <w:pPr>
        <w:ind w:left="360"/>
      </w:pPr>
      <w:r>
        <w:t>Each</w:t>
      </w:r>
      <w:r>
        <w:rPr>
          <w:rStyle w:val="apple-converted-space"/>
          <w:color w:val="000000"/>
          <w:sz w:val="27"/>
          <w:szCs w:val="27"/>
        </w:rPr>
        <w:t> </w:t>
      </w:r>
      <w:r>
        <w:rPr>
          <w:i/>
          <w:iCs/>
        </w:rPr>
        <w:t>sector</w:t>
      </w:r>
      <w:r>
        <w:rPr>
          <w:rStyle w:val="apple-converted-space"/>
          <w:color w:val="000000"/>
          <w:sz w:val="27"/>
          <w:szCs w:val="27"/>
        </w:rPr>
        <w:t> </w:t>
      </w:r>
      <w:r>
        <w:t>in the</w:t>
      </w:r>
      <w:r>
        <w:rPr>
          <w:rStyle w:val="apple-converted-space"/>
          <w:color w:val="000000"/>
          <w:sz w:val="27"/>
          <w:szCs w:val="27"/>
        </w:rPr>
        <w:t> </w:t>
      </w:r>
      <w:r w:rsidRPr="00A93EB5">
        <w:rPr>
          <w:iCs/>
        </w:rPr>
        <w:t>Economics</w:t>
      </w:r>
      <w:r>
        <w:rPr>
          <w:rStyle w:val="apple-converted-space"/>
          <w:color w:val="000000"/>
          <w:sz w:val="27"/>
          <w:szCs w:val="27"/>
        </w:rPr>
        <w:t> </w:t>
      </w:r>
      <w:r>
        <w:t>model has a maximum size, or</w:t>
      </w:r>
      <w:r>
        <w:rPr>
          <w:rStyle w:val="apple-converted-space"/>
          <w:color w:val="000000"/>
          <w:sz w:val="27"/>
          <w:szCs w:val="27"/>
        </w:rPr>
        <w:t> </w:t>
      </w:r>
      <w:r>
        <w:rPr>
          <w:i/>
          <w:iCs/>
        </w:rPr>
        <w:t>capacity</w:t>
      </w:r>
      <w:r>
        <w:t>. The size of the</w:t>
      </w:r>
      <w:r>
        <w:rPr>
          <w:rStyle w:val="apple-converted-space"/>
          <w:color w:val="000000"/>
          <w:sz w:val="27"/>
          <w:szCs w:val="27"/>
        </w:rPr>
        <w:t> </w:t>
      </w:r>
      <w:r>
        <w:rPr>
          <w:b/>
          <w:bCs/>
        </w:rPr>
        <w:t>pop</w:t>
      </w:r>
      <w:r>
        <w:rPr>
          <w:rStyle w:val="apple-converted-space"/>
          <w:color w:val="000000"/>
          <w:sz w:val="27"/>
          <w:szCs w:val="27"/>
        </w:rPr>
        <w:t> </w:t>
      </w:r>
      <w:r>
        <w:t>sector is limited by the size of the labor force, for example.</w:t>
      </w:r>
    </w:p>
    <w:p w14:paraId="24908876" w14:textId="77777777" w:rsidR="00A93EB5" w:rsidRDefault="00A93EB5" w:rsidP="00A93EB5"/>
    <w:p w14:paraId="5596BB19" w14:textId="5B80CD65" w:rsidR="00A443E5" w:rsidRDefault="00A443E5" w:rsidP="00A93EB5">
      <w:pPr>
        <w:ind w:left="360"/>
      </w:pPr>
      <w:r>
        <w:t>Usually when we speak of capacity, however, we mean the capacity of the</w:t>
      </w:r>
      <w:r>
        <w:rPr>
          <w:rStyle w:val="apple-converted-space"/>
          <w:color w:val="000000"/>
          <w:sz w:val="27"/>
          <w:szCs w:val="27"/>
        </w:rPr>
        <w:t> </w:t>
      </w:r>
      <w:r>
        <w:rPr>
          <w:b/>
          <w:bCs/>
        </w:rPr>
        <w:t>goods</w:t>
      </w:r>
      <w:r>
        <w:rPr>
          <w:rStyle w:val="apple-converted-space"/>
          <w:color w:val="000000"/>
          <w:sz w:val="27"/>
          <w:szCs w:val="27"/>
        </w:rPr>
        <w:t> </w:t>
      </w:r>
      <w:r>
        <w:t>sector: the ability of the economy to produce goods and services. This capacity is set when the scenario is locked and can then be increased or decreased</w:t>
      </w:r>
      <w:r>
        <w:rPr>
          <w:rStyle w:val="apple-converted-space"/>
          <w:color w:val="000000"/>
          <w:sz w:val="27"/>
          <w:szCs w:val="27"/>
        </w:rPr>
        <w:t> </w:t>
      </w:r>
      <w:r>
        <w:rPr>
          <w:i/>
          <w:iCs/>
        </w:rPr>
        <w:t>neighborhood</w:t>
      </w:r>
      <w:r>
        <w:rPr>
          <w:rStyle w:val="apple-converted-space"/>
          <w:color w:val="000000"/>
          <w:sz w:val="27"/>
          <w:szCs w:val="27"/>
        </w:rPr>
        <w:t> </w:t>
      </w:r>
      <w:r>
        <w:t>by neighborhood by setting the Production Capacity Factor (PCF) on the</w:t>
      </w:r>
      <w:r>
        <w:rPr>
          <w:rStyle w:val="apple-converted-space"/>
          <w:color w:val="000000"/>
          <w:sz w:val="27"/>
          <w:szCs w:val="27"/>
        </w:rPr>
        <w:t> </w:t>
      </w:r>
      <w:r w:rsidRPr="00E86424">
        <w:rPr>
          <w:b/>
          <w:iCs/>
        </w:rPr>
        <w:t>Econ/Capacity</w:t>
      </w:r>
      <w:r w:rsidRPr="00A93EB5">
        <w:rPr>
          <w:iCs/>
        </w:rPr>
        <w:t xml:space="preserve"> </w:t>
      </w:r>
      <w:r w:rsidR="00A93EB5">
        <w:rPr>
          <w:iCs/>
        </w:rPr>
        <w:t>t</w:t>
      </w:r>
      <w:r w:rsidRPr="00A93EB5">
        <w:rPr>
          <w:iCs/>
        </w:rPr>
        <w:t>ab</w:t>
      </w:r>
      <w:r>
        <w:t>.</w:t>
      </w:r>
    </w:p>
    <w:p w14:paraId="797EEF98" w14:textId="77777777" w:rsidR="00B8554E" w:rsidRDefault="00B8554E" w:rsidP="00A93EB5">
      <w:pPr>
        <w:ind w:left="360"/>
      </w:pPr>
    </w:p>
    <w:p w14:paraId="129495F0" w14:textId="77777777" w:rsidR="00A443E5" w:rsidRPr="00B8554E" w:rsidRDefault="00A443E5" w:rsidP="0063155B">
      <w:pPr>
        <w:pStyle w:val="term"/>
      </w:pPr>
      <w:r w:rsidRPr="00B8554E">
        <w:t>cause</w:t>
      </w:r>
    </w:p>
    <w:p w14:paraId="6948C238" w14:textId="7E8BC4FD" w:rsidR="00A443E5" w:rsidRDefault="00A443E5" w:rsidP="00B8554E">
      <w:pPr>
        <w:ind w:left="360"/>
      </w:pPr>
      <w:r>
        <w:t>Every</w:t>
      </w:r>
      <w:r>
        <w:rPr>
          <w:rStyle w:val="apple-converted-space"/>
          <w:color w:val="000000"/>
          <w:sz w:val="27"/>
          <w:szCs w:val="27"/>
        </w:rPr>
        <w:t> </w:t>
      </w:r>
      <w:r w:rsidR="00B8554E">
        <w:rPr>
          <w:i/>
          <w:iCs/>
        </w:rPr>
        <w:t>attitude</w:t>
      </w:r>
      <w:r>
        <w:rPr>
          <w:rStyle w:val="apple-converted-space"/>
          <w:color w:val="000000"/>
          <w:sz w:val="27"/>
          <w:szCs w:val="27"/>
        </w:rPr>
        <w:t> </w:t>
      </w:r>
      <w:r>
        <w:rPr>
          <w:i/>
          <w:iCs/>
        </w:rPr>
        <w:t>driver</w:t>
      </w:r>
      <w:r>
        <w:rPr>
          <w:rStyle w:val="apple-converted-space"/>
          <w:color w:val="000000"/>
          <w:sz w:val="27"/>
          <w:szCs w:val="27"/>
        </w:rPr>
        <w:t> </w:t>
      </w:r>
      <w:r>
        <w:t>has an associated</w:t>
      </w:r>
      <w:r>
        <w:rPr>
          <w:rStyle w:val="apple-converted-space"/>
          <w:color w:val="000000"/>
          <w:sz w:val="27"/>
          <w:szCs w:val="27"/>
        </w:rPr>
        <w:t> </w:t>
      </w:r>
      <w:r>
        <w:rPr>
          <w:i/>
          <w:iCs/>
        </w:rPr>
        <w:t>cause</w:t>
      </w:r>
      <w:r>
        <w:t xml:space="preserve">. All </w:t>
      </w:r>
      <w:r w:rsidRPr="006051DD">
        <w:rPr>
          <w:i/>
        </w:rPr>
        <w:t>inputs</w:t>
      </w:r>
      <w:r>
        <w:t xml:space="preserve"> to </w:t>
      </w:r>
      <w:r w:rsidRPr="006051DD">
        <w:rPr>
          <w:i/>
        </w:rPr>
        <w:t>GRAM</w:t>
      </w:r>
      <w:r>
        <w:t xml:space="preserve"> for the driver will be tagged with this cause; for example, the</w:t>
      </w:r>
      <w:r>
        <w:rPr>
          <w:rStyle w:val="apple-converted-space"/>
          <w:color w:val="000000"/>
          <w:sz w:val="27"/>
          <w:szCs w:val="27"/>
        </w:rPr>
        <w:t> </w:t>
      </w:r>
      <w:r>
        <w:rPr>
          <w:b/>
          <w:bCs/>
        </w:rPr>
        <w:t>DISEASE</w:t>
      </w:r>
      <w:r>
        <w:rPr>
          <w:rStyle w:val="apple-converted-space"/>
          <w:color w:val="000000"/>
          <w:sz w:val="27"/>
          <w:szCs w:val="27"/>
        </w:rPr>
        <w:t> </w:t>
      </w:r>
      <w:r>
        <w:t>and</w:t>
      </w:r>
      <w:r>
        <w:rPr>
          <w:rStyle w:val="apple-converted-space"/>
          <w:color w:val="000000"/>
          <w:sz w:val="27"/>
          <w:szCs w:val="27"/>
        </w:rPr>
        <w:t> </w:t>
      </w:r>
      <w:r>
        <w:rPr>
          <w:b/>
          <w:bCs/>
        </w:rPr>
        <w:t>EPIDEMIC</w:t>
      </w:r>
      <w:r>
        <w:rPr>
          <w:rStyle w:val="apple-converted-space"/>
          <w:color w:val="000000"/>
          <w:sz w:val="27"/>
          <w:szCs w:val="27"/>
        </w:rPr>
        <w:t> </w:t>
      </w:r>
      <w:r>
        <w:rPr>
          <w:i/>
          <w:iCs/>
        </w:rPr>
        <w:t>environmental situation</w:t>
      </w:r>
      <w:r>
        <w:t>s both have the cause</w:t>
      </w:r>
      <w:r>
        <w:rPr>
          <w:rStyle w:val="apple-converted-space"/>
          <w:color w:val="000000"/>
          <w:sz w:val="27"/>
          <w:szCs w:val="27"/>
        </w:rPr>
        <w:t> </w:t>
      </w:r>
      <w:r>
        <w:rPr>
          <w:b/>
          <w:bCs/>
        </w:rPr>
        <w:t>SICKNESS</w:t>
      </w:r>
      <w:r>
        <w:t>.</w:t>
      </w:r>
    </w:p>
    <w:p w14:paraId="4C4A409A" w14:textId="77777777" w:rsidR="00B8554E" w:rsidRDefault="00B8554E" w:rsidP="00B8554E">
      <w:pPr>
        <w:ind w:left="360"/>
      </w:pPr>
    </w:p>
    <w:p w14:paraId="274FDABA" w14:textId="77777777" w:rsidR="00A443E5" w:rsidRDefault="00A443E5" w:rsidP="00B8554E">
      <w:pPr>
        <w:ind w:left="360"/>
      </w:pPr>
      <w:r>
        <w:t xml:space="preserve">The purpose of causes is to prevent multiple inputs of a similar type from piling on in an unreasonable way. For example, suppose that there is a serious epidemic in </w:t>
      </w:r>
      <w:r w:rsidRPr="006051DD">
        <w:rPr>
          <w:i/>
        </w:rPr>
        <w:t>neighborhood</w:t>
      </w:r>
      <w:r>
        <w:t xml:space="preserve"> A which then spreads to nearby neighborhood B. While the epidemic remained in A, the folks in B were somewhat unhappy about it (because it might spread, and because they care about some or all of the people in A). Once the epidemic spreads to B, though, the people in B have their own problems; it's unlikely to expect them to feel all that bad about the situation in neighborhood A.</w:t>
      </w:r>
    </w:p>
    <w:p w14:paraId="579D2731" w14:textId="77777777" w:rsidR="00B8554E" w:rsidRDefault="00B8554E" w:rsidP="00B8554E">
      <w:pPr>
        <w:ind w:left="360"/>
      </w:pPr>
    </w:p>
    <w:p w14:paraId="3D86D921" w14:textId="77777777" w:rsidR="00A443E5" w:rsidRDefault="00A443E5" w:rsidP="00B8554E">
      <w:pPr>
        <w:ind w:left="360"/>
      </w:pPr>
      <w:r>
        <w:t>Next, consider neighborhood C, which is near to both A and B. The spread of the epidemic to B might heighten their alarm somewhat, but it shouldn't double their alarm.</w:t>
      </w:r>
    </w:p>
    <w:p w14:paraId="087829A1" w14:textId="77777777" w:rsidR="00B8554E" w:rsidRDefault="00B8554E" w:rsidP="00B8554E"/>
    <w:p w14:paraId="79448C5E" w14:textId="7B9A202C" w:rsidR="00A443E5" w:rsidRDefault="00A443E5" w:rsidP="00B8554E">
      <w:pPr>
        <w:ind w:left="360"/>
      </w:pPr>
      <w:r>
        <w:t xml:space="preserve">In these cases, where there are multiple inputs to GRAM for a given </w:t>
      </w:r>
      <w:r w:rsidR="006051DD" w:rsidRPr="006051DD">
        <w:rPr>
          <w:i/>
        </w:rPr>
        <w:t>satisfaction</w:t>
      </w:r>
      <w:r w:rsidR="006051DD">
        <w:t xml:space="preserve"> </w:t>
      </w:r>
      <w:r w:rsidRPr="006051DD">
        <w:t>curve</w:t>
      </w:r>
      <w:r>
        <w:t xml:space="preserve"> (say, group G's </w:t>
      </w:r>
      <w:r w:rsidRPr="006051DD">
        <w:rPr>
          <w:i/>
        </w:rPr>
        <w:t>SFT</w:t>
      </w:r>
      <w:r>
        <w:t xml:space="preserve"> in neighborhood C), the smaller inputs get swamped by the larger rather than adding to them.</w:t>
      </w:r>
    </w:p>
    <w:p w14:paraId="531284A9" w14:textId="77777777" w:rsidR="00B8554E" w:rsidRDefault="00B8554E" w:rsidP="00B8554E"/>
    <w:p w14:paraId="55C9F9FE" w14:textId="04E1BDFD" w:rsidR="00A443E5" w:rsidRDefault="00A443E5" w:rsidP="00B8554E">
      <w:pPr>
        <w:ind w:left="360"/>
      </w:pPr>
      <w:r>
        <w:t xml:space="preserve">The cause associated with each kind of driver can be found in the </w:t>
      </w:r>
      <w:r w:rsidRPr="00B8554E">
        <w:rPr>
          <w:i/>
        </w:rPr>
        <w:t>Athena Rules</w:t>
      </w:r>
      <w:r>
        <w:t xml:space="preserve"> document.</w:t>
      </w:r>
    </w:p>
    <w:p w14:paraId="515EFE92" w14:textId="77777777" w:rsidR="00353B9A" w:rsidRDefault="00353B9A" w:rsidP="00B8554E">
      <w:pPr>
        <w:ind w:left="360"/>
      </w:pPr>
    </w:p>
    <w:p w14:paraId="44591509" w14:textId="0D2253AB" w:rsidR="00353B9A" w:rsidRDefault="00353B9A" w:rsidP="00353B9A">
      <w:pPr>
        <w:pStyle w:val="term"/>
      </w:pPr>
      <w:r>
        <w:t>civilian group</w:t>
      </w:r>
    </w:p>
    <w:p w14:paraId="3540AC64" w14:textId="39EBC24E" w:rsidR="00353B9A" w:rsidRDefault="00353B9A" w:rsidP="00353B9A">
      <w:pPr>
        <w:pStyle w:val="termdef"/>
      </w:pPr>
      <w:r>
        <w:t xml:space="preserve">A </w:t>
      </w:r>
      <w:r>
        <w:rPr>
          <w:i/>
        </w:rPr>
        <w:t>group</w:t>
      </w:r>
      <w:r>
        <w:t xml:space="preserve"> that represents civilian population in a </w:t>
      </w:r>
      <w:r>
        <w:rPr>
          <w:i/>
        </w:rPr>
        <w:t>neighborhood</w:t>
      </w:r>
      <w:r>
        <w:t xml:space="preserve">.  See Sections </w:t>
      </w:r>
      <w:r>
        <w:fldChar w:fldCharType="begin"/>
      </w:r>
      <w:r>
        <w:instrText xml:space="preserve"> REF _Ref315071943 \r \h </w:instrText>
      </w:r>
      <w:r>
        <w:fldChar w:fldCharType="separate"/>
      </w:r>
      <w:r w:rsidR="003855B1">
        <w:t>3.4.1</w:t>
      </w:r>
      <w:r>
        <w:fldChar w:fldCharType="end"/>
      </w:r>
      <w:r>
        <w:t xml:space="preserve"> and </w:t>
      </w:r>
      <w:r>
        <w:fldChar w:fldCharType="begin"/>
      </w:r>
      <w:r>
        <w:instrText xml:space="preserve"> REF _Ref314044258 \r \h </w:instrText>
      </w:r>
      <w:r>
        <w:fldChar w:fldCharType="separate"/>
      </w:r>
      <w:r w:rsidR="003855B1">
        <w:t>13.3</w:t>
      </w:r>
      <w:r>
        <w:fldChar w:fldCharType="end"/>
      </w:r>
      <w:r>
        <w:t>.</w:t>
      </w:r>
    </w:p>
    <w:p w14:paraId="09B9D9F8" w14:textId="77777777" w:rsidR="00353B9A" w:rsidRDefault="00353B9A" w:rsidP="00353B9A">
      <w:pPr>
        <w:pStyle w:val="termdef"/>
      </w:pPr>
    </w:p>
    <w:p w14:paraId="248A018E" w14:textId="56399308" w:rsidR="00353B9A" w:rsidRDefault="00353B9A" w:rsidP="00353B9A">
      <w:pPr>
        <w:pStyle w:val="term"/>
      </w:pPr>
      <w:r>
        <w:t>command</w:t>
      </w:r>
    </w:p>
    <w:p w14:paraId="5D6A688B" w14:textId="4800A69E" w:rsidR="00353B9A" w:rsidRPr="00353B9A" w:rsidRDefault="00353B9A" w:rsidP="00353B9A">
      <w:pPr>
        <w:pStyle w:val="termdef"/>
      </w:pPr>
      <w:r>
        <w:t xml:space="preserve">A Tcl </w:t>
      </w:r>
      <w:r w:rsidRPr="00353B9A">
        <w:rPr>
          <w:i/>
        </w:rPr>
        <w:t>command</w:t>
      </w:r>
      <w:r>
        <w:t xml:space="preserve"> used to script Athena through the Athena </w:t>
      </w:r>
      <w:r>
        <w:rPr>
          <w:i/>
        </w:rPr>
        <w:t>executive</w:t>
      </w:r>
      <w:r>
        <w:t xml:space="preserve">.  See Section </w:t>
      </w:r>
      <w:r>
        <w:fldChar w:fldCharType="begin"/>
      </w:r>
      <w:r>
        <w:instrText xml:space="preserve"> REF _Ref315072058 \r \h </w:instrText>
      </w:r>
      <w:r>
        <w:fldChar w:fldCharType="separate"/>
      </w:r>
      <w:r w:rsidR="003855B1">
        <w:t>10.7</w:t>
      </w:r>
      <w:r>
        <w:fldChar w:fldCharType="end"/>
      </w:r>
      <w:r>
        <w:t>.</w:t>
      </w:r>
    </w:p>
    <w:p w14:paraId="72C2350A" w14:textId="77777777" w:rsidR="00B8554E" w:rsidRDefault="00B8554E" w:rsidP="00B8554E"/>
    <w:p w14:paraId="40886B40" w14:textId="07CF26CB" w:rsidR="00A443E5" w:rsidRPr="00B8554E" w:rsidRDefault="00B8554E" w:rsidP="0063155B">
      <w:pPr>
        <w:pStyle w:val="term"/>
      </w:pPr>
      <w:r w:rsidRPr="00B8554E">
        <w:lastRenderedPageBreak/>
        <w:t>concern</w:t>
      </w:r>
    </w:p>
    <w:p w14:paraId="4C875841" w14:textId="3768BA8B" w:rsidR="00A443E5" w:rsidRDefault="00A443E5" w:rsidP="00B8554E">
      <w:pPr>
        <w:ind w:left="360"/>
      </w:pPr>
      <w:r>
        <w:t>Athena tracks the</w:t>
      </w:r>
      <w:r>
        <w:rPr>
          <w:rStyle w:val="apple-converted-space"/>
          <w:color w:val="000000"/>
          <w:sz w:val="27"/>
          <w:szCs w:val="27"/>
        </w:rPr>
        <w:t> </w:t>
      </w:r>
      <w:r>
        <w:rPr>
          <w:i/>
          <w:iCs/>
        </w:rPr>
        <w:t>satisfaction</w:t>
      </w:r>
      <w:r>
        <w:rPr>
          <w:rStyle w:val="apple-converted-space"/>
          <w:color w:val="000000"/>
          <w:sz w:val="27"/>
          <w:szCs w:val="27"/>
        </w:rPr>
        <w:t> </w:t>
      </w:r>
      <w:r>
        <w:t>of</w:t>
      </w:r>
      <w:r>
        <w:rPr>
          <w:rStyle w:val="apple-converted-space"/>
          <w:color w:val="000000"/>
          <w:sz w:val="27"/>
          <w:szCs w:val="27"/>
        </w:rPr>
        <w:t> </w:t>
      </w:r>
      <w:r>
        <w:rPr>
          <w:i/>
          <w:iCs/>
        </w:rPr>
        <w:t>civilian group</w:t>
      </w:r>
      <w:r>
        <w:t>s with respect to a number of</w:t>
      </w:r>
      <w:r>
        <w:rPr>
          <w:rStyle w:val="apple-converted-space"/>
          <w:color w:val="000000"/>
          <w:sz w:val="27"/>
          <w:szCs w:val="27"/>
        </w:rPr>
        <w:t> </w:t>
      </w:r>
      <w:r>
        <w:rPr>
          <w:i/>
          <w:iCs/>
        </w:rPr>
        <w:t>concerns</w:t>
      </w:r>
      <w:r>
        <w:t>, also known as</w:t>
      </w:r>
      <w:r>
        <w:rPr>
          <w:rStyle w:val="apple-converted-space"/>
          <w:color w:val="000000"/>
          <w:sz w:val="27"/>
          <w:szCs w:val="27"/>
        </w:rPr>
        <w:t> </w:t>
      </w:r>
      <w:r>
        <w:rPr>
          <w:i/>
          <w:iCs/>
        </w:rPr>
        <w:t>soft factors</w:t>
      </w:r>
      <w:r>
        <w:t>.</w:t>
      </w:r>
      <w:r w:rsidR="00B8554E">
        <w:t xml:space="preserve">  See Section </w:t>
      </w:r>
      <w:r w:rsidR="00B8554E">
        <w:fldChar w:fldCharType="begin"/>
      </w:r>
      <w:r w:rsidR="00B8554E">
        <w:instrText xml:space="preserve"> REF _Ref312048473 \r \h </w:instrText>
      </w:r>
      <w:r w:rsidR="00B8554E">
        <w:fldChar w:fldCharType="separate"/>
      </w:r>
      <w:r w:rsidR="003855B1">
        <w:t>5.4</w:t>
      </w:r>
      <w:r w:rsidR="00B8554E">
        <w:fldChar w:fldCharType="end"/>
      </w:r>
      <w:r w:rsidR="00B8554E">
        <w:t>.</w:t>
      </w:r>
    </w:p>
    <w:p w14:paraId="5C04DA7B" w14:textId="77777777" w:rsidR="00353B9A" w:rsidRDefault="00353B9A" w:rsidP="00B8554E">
      <w:pPr>
        <w:ind w:left="360"/>
      </w:pPr>
    </w:p>
    <w:p w14:paraId="413E8DC8" w14:textId="6D01FBFC" w:rsidR="00353B9A" w:rsidRDefault="00353B9A" w:rsidP="00353B9A">
      <w:pPr>
        <w:pStyle w:val="term"/>
      </w:pPr>
      <w:r>
        <w:t>condition</w:t>
      </w:r>
    </w:p>
    <w:p w14:paraId="17D1F71E" w14:textId="1387CCDC" w:rsidR="00353B9A" w:rsidRPr="00353B9A" w:rsidRDefault="00353B9A" w:rsidP="00353B9A">
      <w:pPr>
        <w:pStyle w:val="termdef"/>
      </w:pPr>
      <w:r>
        <w:t xml:space="preserve">A Boolean condition regarding the current </w:t>
      </w:r>
      <w:r>
        <w:rPr>
          <w:i/>
        </w:rPr>
        <w:t>state</w:t>
      </w:r>
      <w:r>
        <w:t xml:space="preserve"> of the simulation which can be met or unmet.  Conditions are used to define </w:t>
      </w:r>
      <w:r>
        <w:rPr>
          <w:i/>
        </w:rPr>
        <w:t>goals</w:t>
      </w:r>
      <w:r>
        <w:t xml:space="preserve">, and to control the execution of </w:t>
      </w:r>
      <w:r>
        <w:rPr>
          <w:i/>
        </w:rPr>
        <w:t>tactics</w:t>
      </w:r>
      <w:r>
        <w:t xml:space="preserve">.  See Section </w:t>
      </w:r>
      <w:r>
        <w:fldChar w:fldCharType="begin"/>
      </w:r>
      <w:r>
        <w:instrText xml:space="preserve"> REF _Ref313964436 \r \h </w:instrText>
      </w:r>
      <w:r>
        <w:fldChar w:fldCharType="separate"/>
      </w:r>
      <w:r w:rsidR="003855B1">
        <w:t>15</w:t>
      </w:r>
      <w:r>
        <w:fldChar w:fldCharType="end"/>
      </w:r>
      <w:r>
        <w:t>.</w:t>
      </w:r>
    </w:p>
    <w:p w14:paraId="496ED8BB" w14:textId="77777777" w:rsidR="00503C3A" w:rsidRDefault="00503C3A" w:rsidP="00B8554E">
      <w:pPr>
        <w:ind w:left="360"/>
      </w:pPr>
    </w:p>
    <w:p w14:paraId="61117125" w14:textId="77777777" w:rsidR="00A443E5" w:rsidRPr="00503C3A" w:rsidRDefault="00A443E5" w:rsidP="0063155B">
      <w:pPr>
        <w:pStyle w:val="term"/>
      </w:pPr>
      <w:r w:rsidRPr="00503C3A">
        <w:t>consumer</w:t>
      </w:r>
    </w:p>
    <w:p w14:paraId="12F4198C" w14:textId="6C44DCD8" w:rsidR="00A443E5" w:rsidRDefault="00A443E5" w:rsidP="006051DD">
      <w:pPr>
        <w:ind w:left="360"/>
      </w:pPr>
      <w:r>
        <w:t>A</w:t>
      </w:r>
      <w:r>
        <w:rPr>
          <w:rStyle w:val="apple-converted-space"/>
          <w:color w:val="000000"/>
          <w:sz w:val="27"/>
          <w:szCs w:val="27"/>
        </w:rPr>
        <w:t> </w:t>
      </w:r>
      <w:r>
        <w:rPr>
          <w:i/>
          <w:iCs/>
        </w:rPr>
        <w:t>consumer</w:t>
      </w:r>
      <w:r>
        <w:rPr>
          <w:rStyle w:val="apple-converted-space"/>
          <w:color w:val="000000"/>
          <w:sz w:val="27"/>
          <w:szCs w:val="27"/>
        </w:rPr>
        <w:t> </w:t>
      </w:r>
      <w:r>
        <w:t>is a member of the civilian population who consumes goods produced by the</w:t>
      </w:r>
      <w:r>
        <w:rPr>
          <w:rStyle w:val="apple-converted-space"/>
          <w:color w:val="000000"/>
          <w:sz w:val="27"/>
          <w:szCs w:val="27"/>
        </w:rPr>
        <w:t> </w:t>
      </w:r>
      <w:r>
        <w:rPr>
          <w:i/>
          <w:iCs/>
        </w:rPr>
        <w:t>local economy</w:t>
      </w:r>
      <w:r>
        <w:t xml:space="preserve">. Consumers are </w:t>
      </w:r>
      <w:r w:rsidR="00503C3A">
        <w:t xml:space="preserve">thus </w:t>
      </w:r>
      <w:r>
        <w:t>distinguished from members of the</w:t>
      </w:r>
      <w:r>
        <w:rPr>
          <w:rStyle w:val="apple-converted-space"/>
          <w:color w:val="000000"/>
          <w:sz w:val="27"/>
          <w:szCs w:val="27"/>
        </w:rPr>
        <w:t> </w:t>
      </w:r>
      <w:r>
        <w:rPr>
          <w:i/>
          <w:iCs/>
        </w:rPr>
        <w:t xml:space="preserve">subsistence agriculture </w:t>
      </w:r>
      <w:r w:rsidRPr="00503C3A">
        <w:rPr>
          <w:i/>
          <w:iCs/>
        </w:rPr>
        <w:t>population</w:t>
      </w:r>
      <w:r w:rsidR="00503C3A">
        <w:rPr>
          <w:iCs/>
        </w:rPr>
        <w:t xml:space="preserve">, </w:t>
      </w:r>
      <w:r w:rsidRPr="00503C3A">
        <w:t>who</w:t>
      </w:r>
      <w:r>
        <w:t xml:space="preserve"> live off of their own land and do not participate in the </w:t>
      </w:r>
      <w:r w:rsidR="006051DD">
        <w:t>local</w:t>
      </w:r>
      <w:r>
        <w:t xml:space="preserve"> economy.</w:t>
      </w:r>
      <w:r w:rsidR="006051DD">
        <w:t xml:space="preserve">  Some consumers are also </w:t>
      </w:r>
      <w:r w:rsidR="006051DD">
        <w:rPr>
          <w:i/>
        </w:rPr>
        <w:t>workers</w:t>
      </w:r>
      <w:r w:rsidR="006051DD">
        <w:t>.</w:t>
      </w:r>
    </w:p>
    <w:p w14:paraId="5BCAC85F" w14:textId="77777777" w:rsidR="00353B9A" w:rsidRDefault="00353B9A" w:rsidP="006051DD">
      <w:pPr>
        <w:ind w:left="360"/>
      </w:pPr>
    </w:p>
    <w:p w14:paraId="0D75C40C" w14:textId="58DCE33A" w:rsidR="00353B9A" w:rsidRDefault="00353B9A" w:rsidP="00353B9A">
      <w:pPr>
        <w:pStyle w:val="term"/>
      </w:pPr>
      <w:r>
        <w:t>control</w:t>
      </w:r>
    </w:p>
    <w:p w14:paraId="79EECA89" w14:textId="439D7A4C" w:rsidR="00353B9A" w:rsidRPr="00353B9A" w:rsidRDefault="00353B9A" w:rsidP="00353B9A">
      <w:pPr>
        <w:pStyle w:val="termdef"/>
      </w:pPr>
      <w:r>
        <w:rPr>
          <w:i/>
        </w:rPr>
        <w:t>Actors</w:t>
      </w:r>
      <w:r>
        <w:t xml:space="preserve"> with sufficient </w:t>
      </w:r>
      <w:r>
        <w:rPr>
          <w:i/>
        </w:rPr>
        <w:t>support</w:t>
      </w:r>
      <w:r>
        <w:t xml:space="preserve"> in a </w:t>
      </w:r>
      <w:r>
        <w:rPr>
          <w:i/>
        </w:rPr>
        <w:t>neighborhood</w:t>
      </w:r>
      <w:r>
        <w:t xml:space="preserve"> gain </w:t>
      </w:r>
      <w:r>
        <w:rPr>
          <w:i/>
        </w:rPr>
        <w:t>influence</w:t>
      </w:r>
      <w:r>
        <w:t xml:space="preserve"> in that neighborhood; and given sufficient influence, may take </w:t>
      </w:r>
      <w:r>
        <w:rPr>
          <w:i/>
        </w:rPr>
        <w:t>control</w:t>
      </w:r>
      <w:r>
        <w:t xml:space="preserve"> of the neighborhood.  See Section </w:t>
      </w:r>
      <w:r>
        <w:fldChar w:fldCharType="begin"/>
      </w:r>
      <w:r>
        <w:instrText xml:space="preserve"> REF _Ref312062919 \r \h </w:instrText>
      </w:r>
      <w:r>
        <w:fldChar w:fldCharType="separate"/>
      </w:r>
      <w:r w:rsidR="003855B1">
        <w:t>6.2</w:t>
      </w:r>
      <w:r>
        <w:fldChar w:fldCharType="end"/>
      </w:r>
      <w:r>
        <w:t>.</w:t>
      </w:r>
    </w:p>
    <w:p w14:paraId="08FB1C70" w14:textId="77777777" w:rsidR="00886C25" w:rsidRDefault="00886C25" w:rsidP="00886C25"/>
    <w:p w14:paraId="3984BB18" w14:textId="77777777" w:rsidR="00A443E5" w:rsidRPr="00886C25" w:rsidRDefault="00A443E5" w:rsidP="0063155B">
      <w:pPr>
        <w:pStyle w:val="term"/>
      </w:pPr>
      <w:r w:rsidRPr="00886C25">
        <w:t>cooperation</w:t>
      </w:r>
    </w:p>
    <w:p w14:paraId="340A5A24" w14:textId="77777777" w:rsidR="00A443E5" w:rsidRPr="0063155B" w:rsidRDefault="00A443E5" w:rsidP="00886C25">
      <w:pPr>
        <w:ind w:left="360"/>
        <w:rPr>
          <w:rStyle w:val="termdefChar"/>
        </w:rPr>
      </w:pPr>
      <w:r>
        <w:t>A cooperation level is an</w:t>
      </w:r>
      <w:r>
        <w:rPr>
          <w:rStyle w:val="apple-converted-space"/>
          <w:color w:val="000000"/>
          <w:sz w:val="27"/>
          <w:szCs w:val="27"/>
        </w:rPr>
        <w:t> </w:t>
      </w:r>
      <w:r>
        <w:rPr>
          <w:i/>
          <w:iCs/>
        </w:rPr>
        <w:t>attitude</w:t>
      </w:r>
      <w:r>
        <w:rPr>
          <w:rStyle w:val="apple-converted-space"/>
          <w:color w:val="000000"/>
          <w:sz w:val="27"/>
          <w:szCs w:val="27"/>
        </w:rPr>
        <w:t> </w:t>
      </w:r>
      <w:r>
        <w:t>that represents the likelihood that a member of a</w:t>
      </w:r>
      <w:r>
        <w:rPr>
          <w:rStyle w:val="apple-converted-space"/>
          <w:color w:val="000000"/>
          <w:sz w:val="27"/>
          <w:szCs w:val="27"/>
        </w:rPr>
        <w:t> </w:t>
      </w:r>
      <w:r>
        <w:rPr>
          <w:i/>
          <w:iCs/>
        </w:rPr>
        <w:t>civilian group</w:t>
      </w:r>
      <w:r>
        <w:rPr>
          <w:rStyle w:val="apple-converted-space"/>
          <w:color w:val="000000"/>
          <w:sz w:val="27"/>
          <w:szCs w:val="27"/>
        </w:rPr>
        <w:t> </w:t>
      </w:r>
      <w:r>
        <w:t>will give information to a member of a particular</w:t>
      </w:r>
      <w:r>
        <w:rPr>
          <w:rStyle w:val="apple-converted-space"/>
          <w:color w:val="000000"/>
          <w:sz w:val="27"/>
          <w:szCs w:val="27"/>
        </w:rPr>
        <w:t> </w:t>
      </w:r>
      <w:r>
        <w:rPr>
          <w:i/>
          <w:iCs/>
        </w:rPr>
        <w:t>force group</w:t>
      </w:r>
      <w:r>
        <w:t xml:space="preserve">. Cooperation levels are represented using the </w:t>
      </w:r>
      <w:r w:rsidRPr="0063155B">
        <w:rPr>
          <w:rStyle w:val="termdefChar"/>
        </w:rPr>
        <w:t>following scale:</w:t>
      </w:r>
    </w:p>
    <w:p w14:paraId="139D12E7" w14:textId="77777777" w:rsidR="00886C25" w:rsidRDefault="00886C25" w:rsidP="00886C25">
      <w:pPr>
        <w:ind w:left="360"/>
      </w:pPr>
    </w:p>
    <w:p w14:paraId="53B9A5A5" w14:textId="77777777" w:rsidR="00886C25" w:rsidRDefault="00886C25" w:rsidP="00886C2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426"/>
        <w:gridCol w:w="664"/>
        <w:gridCol w:w="2261"/>
      </w:tblGrid>
      <w:tr w:rsidR="00886C25" w14:paraId="49436AA7" w14:textId="77777777" w:rsidTr="00886C25">
        <w:trPr>
          <w:cantSplit/>
          <w:tblHeader/>
          <w:jc w:val="center"/>
        </w:trPr>
        <w:tc>
          <w:tcPr>
            <w:tcW w:w="0" w:type="auto"/>
            <w:shd w:val="clear" w:color="auto" w:fill="000000" w:themeFill="text1"/>
            <w:vAlign w:val="center"/>
            <w:hideMark/>
          </w:tcPr>
          <w:p w14:paraId="0C30E96E" w14:textId="77777777" w:rsidR="00A443E5" w:rsidRDefault="00A443E5">
            <w:pPr>
              <w:rPr>
                <w:b/>
                <w:bCs/>
              </w:rPr>
            </w:pPr>
            <w:r>
              <w:rPr>
                <w:b/>
                <w:bCs/>
              </w:rPr>
              <w:t>Name </w:t>
            </w:r>
          </w:p>
        </w:tc>
        <w:tc>
          <w:tcPr>
            <w:tcW w:w="0" w:type="auto"/>
            <w:shd w:val="clear" w:color="auto" w:fill="000000" w:themeFill="text1"/>
            <w:vAlign w:val="center"/>
            <w:hideMark/>
          </w:tcPr>
          <w:p w14:paraId="4B77C5FA" w14:textId="77777777" w:rsidR="00A443E5" w:rsidRDefault="00A443E5">
            <w:pPr>
              <w:rPr>
                <w:b/>
                <w:bCs/>
              </w:rPr>
            </w:pPr>
            <w:r>
              <w:rPr>
                <w:b/>
                <w:bCs/>
              </w:rPr>
              <w:t>Long Name</w:t>
            </w:r>
          </w:p>
        </w:tc>
        <w:tc>
          <w:tcPr>
            <w:tcW w:w="0" w:type="auto"/>
            <w:shd w:val="clear" w:color="auto" w:fill="000000" w:themeFill="text1"/>
            <w:vAlign w:val="center"/>
            <w:hideMark/>
          </w:tcPr>
          <w:p w14:paraId="4CF2D752" w14:textId="77777777" w:rsidR="00A443E5" w:rsidRDefault="00A443E5">
            <w:pPr>
              <w:jc w:val="right"/>
              <w:rPr>
                <w:b/>
                <w:bCs/>
              </w:rPr>
            </w:pPr>
            <w:r>
              <w:rPr>
                <w:b/>
                <w:bCs/>
              </w:rPr>
              <w:t>Value</w:t>
            </w:r>
          </w:p>
        </w:tc>
        <w:tc>
          <w:tcPr>
            <w:tcW w:w="0" w:type="auto"/>
            <w:shd w:val="clear" w:color="auto" w:fill="000000" w:themeFill="text1"/>
            <w:vAlign w:val="center"/>
            <w:hideMark/>
          </w:tcPr>
          <w:p w14:paraId="1B3B33EA" w14:textId="77777777" w:rsidR="00A443E5" w:rsidRDefault="00A443E5">
            <w:pPr>
              <w:jc w:val="right"/>
              <w:rPr>
                <w:b/>
                <w:bCs/>
              </w:rPr>
            </w:pPr>
            <w:r>
              <w:rPr>
                <w:b/>
                <w:bCs/>
              </w:rPr>
              <w:t>Bounds</w:t>
            </w:r>
          </w:p>
        </w:tc>
      </w:tr>
      <w:tr w:rsidR="00A443E5" w14:paraId="0C8C9FE2" w14:textId="77777777" w:rsidTr="00886C25">
        <w:trPr>
          <w:jc w:val="center"/>
        </w:trPr>
        <w:tc>
          <w:tcPr>
            <w:tcW w:w="0" w:type="auto"/>
            <w:hideMark/>
          </w:tcPr>
          <w:p w14:paraId="3A5F6FEB" w14:textId="77777777" w:rsidR="00A443E5" w:rsidRDefault="00A443E5">
            <w:r>
              <w:rPr>
                <w:rStyle w:val="HTMLTypewriter"/>
              </w:rPr>
              <w:t>AC</w:t>
            </w:r>
            <w:r>
              <w:t> </w:t>
            </w:r>
          </w:p>
        </w:tc>
        <w:tc>
          <w:tcPr>
            <w:tcW w:w="0" w:type="auto"/>
            <w:hideMark/>
          </w:tcPr>
          <w:p w14:paraId="7A556FBF" w14:textId="77777777" w:rsidR="00A443E5" w:rsidRDefault="00A443E5">
            <w:r>
              <w:t>Always Cooperative</w:t>
            </w:r>
          </w:p>
        </w:tc>
        <w:tc>
          <w:tcPr>
            <w:tcW w:w="0" w:type="auto"/>
            <w:hideMark/>
          </w:tcPr>
          <w:p w14:paraId="3AACE960" w14:textId="77777777" w:rsidR="00A443E5" w:rsidRDefault="00A443E5">
            <w:pPr>
              <w:jc w:val="right"/>
            </w:pPr>
            <w:r>
              <w:t> 100.0</w:t>
            </w:r>
          </w:p>
        </w:tc>
        <w:tc>
          <w:tcPr>
            <w:tcW w:w="0" w:type="auto"/>
            <w:hideMark/>
          </w:tcPr>
          <w:p w14:paraId="1681CC70" w14:textId="77777777" w:rsidR="00A443E5" w:rsidRDefault="00A443E5">
            <w:pPr>
              <w:jc w:val="right"/>
            </w:pPr>
            <w:r>
              <w:t> 99.9 &lt;</w:t>
            </w:r>
            <w:r>
              <w:rPr>
                <w:rStyle w:val="apple-converted-space"/>
              </w:rPr>
              <w:t> </w:t>
            </w:r>
            <w:r>
              <w:rPr>
                <w:i/>
                <w:iCs/>
              </w:rPr>
              <w:t>value</w:t>
            </w:r>
            <w:r>
              <w:rPr>
                <w:rStyle w:val="apple-converted-space"/>
              </w:rPr>
              <w:t> </w:t>
            </w:r>
            <w:r>
              <w:t>&lt;= 100.0</w:t>
            </w:r>
          </w:p>
        </w:tc>
      </w:tr>
      <w:tr w:rsidR="00A443E5" w14:paraId="72F49740" w14:textId="77777777" w:rsidTr="00886C25">
        <w:trPr>
          <w:jc w:val="center"/>
        </w:trPr>
        <w:tc>
          <w:tcPr>
            <w:tcW w:w="0" w:type="auto"/>
            <w:hideMark/>
          </w:tcPr>
          <w:p w14:paraId="09DE679D" w14:textId="77777777" w:rsidR="00A443E5" w:rsidRDefault="00A443E5">
            <w:r>
              <w:rPr>
                <w:rStyle w:val="HTMLTypewriter"/>
              </w:rPr>
              <w:t>VC</w:t>
            </w:r>
            <w:r>
              <w:t> </w:t>
            </w:r>
          </w:p>
        </w:tc>
        <w:tc>
          <w:tcPr>
            <w:tcW w:w="0" w:type="auto"/>
            <w:hideMark/>
          </w:tcPr>
          <w:p w14:paraId="3439A297" w14:textId="77777777" w:rsidR="00A443E5" w:rsidRDefault="00A443E5">
            <w:r>
              <w:t>Very Cooperative</w:t>
            </w:r>
          </w:p>
        </w:tc>
        <w:tc>
          <w:tcPr>
            <w:tcW w:w="0" w:type="auto"/>
            <w:hideMark/>
          </w:tcPr>
          <w:p w14:paraId="221F494F" w14:textId="77777777" w:rsidR="00A443E5" w:rsidRDefault="00A443E5">
            <w:pPr>
              <w:jc w:val="right"/>
            </w:pPr>
            <w:r>
              <w:t> 90.0</w:t>
            </w:r>
          </w:p>
        </w:tc>
        <w:tc>
          <w:tcPr>
            <w:tcW w:w="0" w:type="auto"/>
            <w:hideMark/>
          </w:tcPr>
          <w:p w14:paraId="254C15FF" w14:textId="77777777" w:rsidR="00A443E5" w:rsidRDefault="00A443E5">
            <w:pPr>
              <w:jc w:val="right"/>
            </w:pPr>
            <w:r>
              <w:t> 80.0 &lt;</w:t>
            </w:r>
            <w:r>
              <w:rPr>
                <w:rStyle w:val="apple-converted-space"/>
              </w:rPr>
              <w:t> </w:t>
            </w:r>
            <w:r>
              <w:rPr>
                <w:i/>
                <w:iCs/>
              </w:rPr>
              <w:t>value</w:t>
            </w:r>
            <w:r>
              <w:rPr>
                <w:rStyle w:val="apple-converted-space"/>
              </w:rPr>
              <w:t> </w:t>
            </w:r>
            <w:r>
              <w:t>&lt;= 99.9</w:t>
            </w:r>
          </w:p>
        </w:tc>
      </w:tr>
      <w:tr w:rsidR="00A443E5" w14:paraId="1B5661B3" w14:textId="77777777" w:rsidTr="00886C25">
        <w:trPr>
          <w:jc w:val="center"/>
        </w:trPr>
        <w:tc>
          <w:tcPr>
            <w:tcW w:w="0" w:type="auto"/>
            <w:hideMark/>
          </w:tcPr>
          <w:p w14:paraId="2C5B5442" w14:textId="77777777" w:rsidR="00A443E5" w:rsidRDefault="00A443E5">
            <w:r>
              <w:rPr>
                <w:rStyle w:val="HTMLTypewriter"/>
              </w:rPr>
              <w:t>C</w:t>
            </w:r>
            <w:r>
              <w:t> </w:t>
            </w:r>
          </w:p>
        </w:tc>
        <w:tc>
          <w:tcPr>
            <w:tcW w:w="0" w:type="auto"/>
            <w:hideMark/>
          </w:tcPr>
          <w:p w14:paraId="46BC31EE" w14:textId="77777777" w:rsidR="00A443E5" w:rsidRDefault="00A443E5">
            <w:r>
              <w:t>Cooperative</w:t>
            </w:r>
          </w:p>
        </w:tc>
        <w:tc>
          <w:tcPr>
            <w:tcW w:w="0" w:type="auto"/>
            <w:hideMark/>
          </w:tcPr>
          <w:p w14:paraId="3CD45C04" w14:textId="77777777" w:rsidR="00A443E5" w:rsidRDefault="00A443E5">
            <w:pPr>
              <w:jc w:val="right"/>
            </w:pPr>
            <w:r>
              <w:t> 70.0</w:t>
            </w:r>
          </w:p>
        </w:tc>
        <w:tc>
          <w:tcPr>
            <w:tcW w:w="0" w:type="auto"/>
            <w:hideMark/>
          </w:tcPr>
          <w:p w14:paraId="39DAD627" w14:textId="77777777" w:rsidR="00A443E5" w:rsidRDefault="00A443E5">
            <w:pPr>
              <w:jc w:val="right"/>
            </w:pPr>
            <w:r>
              <w:t> 60.0 &lt;</w:t>
            </w:r>
            <w:r>
              <w:rPr>
                <w:rStyle w:val="apple-converted-space"/>
              </w:rPr>
              <w:t> </w:t>
            </w:r>
            <w:r>
              <w:rPr>
                <w:i/>
                <w:iCs/>
              </w:rPr>
              <w:t>value</w:t>
            </w:r>
            <w:r>
              <w:rPr>
                <w:rStyle w:val="apple-converted-space"/>
              </w:rPr>
              <w:t> </w:t>
            </w:r>
            <w:r>
              <w:t>&lt;= 80.0</w:t>
            </w:r>
          </w:p>
        </w:tc>
      </w:tr>
      <w:tr w:rsidR="00A443E5" w14:paraId="45B61399" w14:textId="77777777" w:rsidTr="00886C25">
        <w:trPr>
          <w:jc w:val="center"/>
        </w:trPr>
        <w:tc>
          <w:tcPr>
            <w:tcW w:w="0" w:type="auto"/>
            <w:hideMark/>
          </w:tcPr>
          <w:p w14:paraId="5BEEC719" w14:textId="77777777" w:rsidR="00A443E5" w:rsidRDefault="00A443E5">
            <w:r>
              <w:rPr>
                <w:rStyle w:val="HTMLTypewriter"/>
              </w:rPr>
              <w:t>MC</w:t>
            </w:r>
            <w:r>
              <w:t> </w:t>
            </w:r>
          </w:p>
        </w:tc>
        <w:tc>
          <w:tcPr>
            <w:tcW w:w="0" w:type="auto"/>
            <w:hideMark/>
          </w:tcPr>
          <w:p w14:paraId="7258F753" w14:textId="77777777" w:rsidR="00A443E5" w:rsidRDefault="00A443E5">
            <w:r>
              <w:t>Marginally Cooperative</w:t>
            </w:r>
          </w:p>
        </w:tc>
        <w:tc>
          <w:tcPr>
            <w:tcW w:w="0" w:type="auto"/>
            <w:hideMark/>
          </w:tcPr>
          <w:p w14:paraId="5A1524E9" w14:textId="77777777" w:rsidR="00A443E5" w:rsidRDefault="00A443E5">
            <w:pPr>
              <w:jc w:val="right"/>
            </w:pPr>
            <w:r>
              <w:t> 50.0</w:t>
            </w:r>
          </w:p>
        </w:tc>
        <w:tc>
          <w:tcPr>
            <w:tcW w:w="0" w:type="auto"/>
            <w:hideMark/>
          </w:tcPr>
          <w:p w14:paraId="7835DEED" w14:textId="77777777" w:rsidR="00A443E5" w:rsidRDefault="00A443E5">
            <w:pPr>
              <w:jc w:val="right"/>
            </w:pPr>
            <w:r>
              <w:t> 40.0 &lt;</w:t>
            </w:r>
            <w:r>
              <w:rPr>
                <w:rStyle w:val="apple-converted-space"/>
              </w:rPr>
              <w:t> </w:t>
            </w:r>
            <w:r>
              <w:rPr>
                <w:i/>
                <w:iCs/>
              </w:rPr>
              <w:t>value</w:t>
            </w:r>
            <w:r>
              <w:rPr>
                <w:rStyle w:val="apple-converted-space"/>
              </w:rPr>
              <w:t> </w:t>
            </w:r>
            <w:r>
              <w:t>&lt;= 60.0</w:t>
            </w:r>
          </w:p>
        </w:tc>
      </w:tr>
      <w:tr w:rsidR="00A443E5" w14:paraId="26EB4D6C" w14:textId="77777777" w:rsidTr="00886C25">
        <w:trPr>
          <w:jc w:val="center"/>
        </w:trPr>
        <w:tc>
          <w:tcPr>
            <w:tcW w:w="0" w:type="auto"/>
            <w:hideMark/>
          </w:tcPr>
          <w:p w14:paraId="751AA4D4" w14:textId="77777777" w:rsidR="00A443E5" w:rsidRDefault="00A443E5">
            <w:r>
              <w:rPr>
                <w:rStyle w:val="HTMLTypewriter"/>
              </w:rPr>
              <w:t>U</w:t>
            </w:r>
            <w:r>
              <w:t> </w:t>
            </w:r>
          </w:p>
        </w:tc>
        <w:tc>
          <w:tcPr>
            <w:tcW w:w="0" w:type="auto"/>
            <w:hideMark/>
          </w:tcPr>
          <w:p w14:paraId="1A324776" w14:textId="77777777" w:rsidR="00A443E5" w:rsidRDefault="00A443E5">
            <w:r>
              <w:t>Uncooperative</w:t>
            </w:r>
          </w:p>
        </w:tc>
        <w:tc>
          <w:tcPr>
            <w:tcW w:w="0" w:type="auto"/>
            <w:hideMark/>
          </w:tcPr>
          <w:p w14:paraId="15EC49D2" w14:textId="77777777" w:rsidR="00A443E5" w:rsidRDefault="00A443E5">
            <w:pPr>
              <w:jc w:val="right"/>
            </w:pPr>
            <w:r>
              <w:t> 30.0</w:t>
            </w:r>
          </w:p>
        </w:tc>
        <w:tc>
          <w:tcPr>
            <w:tcW w:w="0" w:type="auto"/>
            <w:hideMark/>
          </w:tcPr>
          <w:p w14:paraId="24D8A980" w14:textId="77777777" w:rsidR="00A443E5" w:rsidRDefault="00A443E5">
            <w:pPr>
              <w:jc w:val="right"/>
            </w:pPr>
            <w:r>
              <w:t> 20.0 &lt;</w:t>
            </w:r>
            <w:r>
              <w:rPr>
                <w:rStyle w:val="apple-converted-space"/>
              </w:rPr>
              <w:t> </w:t>
            </w:r>
            <w:r>
              <w:rPr>
                <w:i/>
                <w:iCs/>
              </w:rPr>
              <w:t>value</w:t>
            </w:r>
            <w:r>
              <w:rPr>
                <w:rStyle w:val="apple-converted-space"/>
              </w:rPr>
              <w:t> </w:t>
            </w:r>
            <w:r>
              <w:t>&lt;= 40.0</w:t>
            </w:r>
          </w:p>
        </w:tc>
      </w:tr>
      <w:tr w:rsidR="00A443E5" w14:paraId="37987C25" w14:textId="77777777" w:rsidTr="00886C25">
        <w:trPr>
          <w:jc w:val="center"/>
        </w:trPr>
        <w:tc>
          <w:tcPr>
            <w:tcW w:w="0" w:type="auto"/>
            <w:hideMark/>
          </w:tcPr>
          <w:p w14:paraId="2C05EB5F" w14:textId="77777777" w:rsidR="00A443E5" w:rsidRDefault="00A443E5">
            <w:r>
              <w:rPr>
                <w:rStyle w:val="HTMLTypewriter"/>
              </w:rPr>
              <w:t>VU</w:t>
            </w:r>
            <w:r>
              <w:t> </w:t>
            </w:r>
          </w:p>
        </w:tc>
        <w:tc>
          <w:tcPr>
            <w:tcW w:w="0" w:type="auto"/>
            <w:hideMark/>
          </w:tcPr>
          <w:p w14:paraId="7A236BC2" w14:textId="77777777" w:rsidR="00A443E5" w:rsidRDefault="00A443E5">
            <w:r>
              <w:t>Very Uncooperative</w:t>
            </w:r>
          </w:p>
        </w:tc>
        <w:tc>
          <w:tcPr>
            <w:tcW w:w="0" w:type="auto"/>
            <w:hideMark/>
          </w:tcPr>
          <w:p w14:paraId="3BE9DFEC" w14:textId="77777777" w:rsidR="00A443E5" w:rsidRDefault="00A443E5">
            <w:pPr>
              <w:jc w:val="right"/>
            </w:pPr>
            <w:r>
              <w:t> 10.0</w:t>
            </w:r>
          </w:p>
        </w:tc>
        <w:tc>
          <w:tcPr>
            <w:tcW w:w="0" w:type="auto"/>
            <w:hideMark/>
          </w:tcPr>
          <w:p w14:paraId="164030B0" w14:textId="77777777" w:rsidR="00A443E5" w:rsidRDefault="00A443E5">
            <w:pPr>
              <w:jc w:val="right"/>
            </w:pPr>
            <w:r>
              <w:t> 1.0 &lt;</w:t>
            </w:r>
            <w:r>
              <w:rPr>
                <w:rStyle w:val="apple-converted-space"/>
              </w:rPr>
              <w:t> </w:t>
            </w:r>
            <w:r>
              <w:rPr>
                <w:i/>
                <w:iCs/>
              </w:rPr>
              <w:t>value</w:t>
            </w:r>
            <w:r>
              <w:rPr>
                <w:rStyle w:val="apple-converted-space"/>
              </w:rPr>
              <w:t> </w:t>
            </w:r>
            <w:r>
              <w:t>&lt;= 20.0</w:t>
            </w:r>
          </w:p>
        </w:tc>
      </w:tr>
      <w:tr w:rsidR="00A443E5" w14:paraId="235EFC16" w14:textId="77777777" w:rsidTr="00886C25">
        <w:trPr>
          <w:jc w:val="center"/>
        </w:trPr>
        <w:tc>
          <w:tcPr>
            <w:tcW w:w="0" w:type="auto"/>
            <w:hideMark/>
          </w:tcPr>
          <w:p w14:paraId="6FDF77B9" w14:textId="77777777" w:rsidR="00A443E5" w:rsidRDefault="00A443E5">
            <w:r>
              <w:rPr>
                <w:rStyle w:val="HTMLTypewriter"/>
              </w:rPr>
              <w:t>NC</w:t>
            </w:r>
            <w:r>
              <w:t> </w:t>
            </w:r>
          </w:p>
        </w:tc>
        <w:tc>
          <w:tcPr>
            <w:tcW w:w="0" w:type="auto"/>
            <w:hideMark/>
          </w:tcPr>
          <w:p w14:paraId="6B00DDB4" w14:textId="77777777" w:rsidR="00A443E5" w:rsidRDefault="00A443E5">
            <w:r>
              <w:t>Never Cooperative</w:t>
            </w:r>
          </w:p>
        </w:tc>
        <w:tc>
          <w:tcPr>
            <w:tcW w:w="0" w:type="auto"/>
            <w:hideMark/>
          </w:tcPr>
          <w:p w14:paraId="1B463901" w14:textId="77777777" w:rsidR="00A443E5" w:rsidRDefault="00A443E5">
            <w:pPr>
              <w:jc w:val="right"/>
            </w:pPr>
            <w:r>
              <w:t> 0.0</w:t>
            </w:r>
          </w:p>
        </w:tc>
        <w:tc>
          <w:tcPr>
            <w:tcW w:w="0" w:type="auto"/>
            <w:hideMark/>
          </w:tcPr>
          <w:p w14:paraId="7005A384" w14:textId="77777777" w:rsidR="00A443E5" w:rsidRDefault="00A443E5">
            <w:pPr>
              <w:jc w:val="right"/>
            </w:pPr>
            <w:r>
              <w:t> 0.0 &lt;</w:t>
            </w:r>
            <w:r>
              <w:rPr>
                <w:rStyle w:val="apple-converted-space"/>
              </w:rPr>
              <w:t> </w:t>
            </w:r>
            <w:r>
              <w:rPr>
                <w:i/>
                <w:iCs/>
              </w:rPr>
              <w:t>value</w:t>
            </w:r>
            <w:r>
              <w:rPr>
                <w:rStyle w:val="apple-converted-space"/>
              </w:rPr>
              <w:t> </w:t>
            </w:r>
            <w:r>
              <w:t>&lt;= 1.0</w:t>
            </w:r>
          </w:p>
        </w:tc>
      </w:tr>
    </w:tbl>
    <w:p w14:paraId="0BEAF2B3" w14:textId="77777777" w:rsidR="00886C25" w:rsidRDefault="00886C25" w:rsidP="00886C25"/>
    <w:p w14:paraId="0DF998A9" w14:textId="28D9370B" w:rsidR="00A443E5" w:rsidRDefault="00A443E5" w:rsidP="006051DD">
      <w:pPr>
        <w:ind w:left="360"/>
      </w:pPr>
      <w:r>
        <w:t>Athena creates the required cooperation curves automatically as groups are created. The cooperation between groups is viewed and modified on the</w:t>
      </w:r>
      <w:r>
        <w:rPr>
          <w:rStyle w:val="apple-converted-space"/>
          <w:color w:val="000000"/>
          <w:sz w:val="27"/>
          <w:szCs w:val="27"/>
        </w:rPr>
        <w:t> </w:t>
      </w:r>
      <w:r w:rsidRPr="00886C25">
        <w:rPr>
          <w:b/>
          <w:iCs/>
        </w:rPr>
        <w:t>Attitudes/Cooperation</w:t>
      </w:r>
      <w:r>
        <w:rPr>
          <w:i/>
          <w:iCs/>
        </w:rPr>
        <w:t xml:space="preserve"> </w:t>
      </w:r>
      <w:r w:rsidR="00886C25">
        <w:rPr>
          <w:iCs/>
        </w:rPr>
        <w:t>tab</w:t>
      </w:r>
      <w:r w:rsidR="00886C25">
        <w:t>.</w:t>
      </w:r>
      <w:r>
        <w:t xml:space="preserve"> Cooperation can also be changed by</w:t>
      </w:r>
      <w:r w:rsidR="006051DD">
        <w:t xml:space="preserve"> </w:t>
      </w:r>
      <w:r w:rsidR="006051DD" w:rsidRPr="00DD49E8">
        <w:rPr>
          <w:i/>
        </w:rPr>
        <w:t>attitude</w:t>
      </w:r>
      <w:r w:rsidRPr="00DD49E8">
        <w:rPr>
          <w:i/>
        </w:rPr>
        <w:t> </w:t>
      </w:r>
      <w:r w:rsidRPr="006051DD">
        <w:rPr>
          <w:i/>
        </w:rPr>
        <w:t>d</w:t>
      </w:r>
      <w:r>
        <w:rPr>
          <w:i/>
          <w:iCs/>
        </w:rPr>
        <w:t>river</w:t>
      </w:r>
      <w:r>
        <w:t>s that trigger Athena's</w:t>
      </w:r>
      <w:r>
        <w:rPr>
          <w:rStyle w:val="apple-converted-space"/>
          <w:color w:val="000000"/>
          <w:sz w:val="27"/>
          <w:szCs w:val="27"/>
        </w:rPr>
        <w:t> </w:t>
      </w:r>
      <w:r>
        <w:rPr>
          <w:i/>
          <w:iCs/>
        </w:rPr>
        <w:t>DAM Rules</w:t>
      </w:r>
      <w:r>
        <w:t>.</w:t>
      </w:r>
    </w:p>
    <w:p w14:paraId="05E456CE" w14:textId="77777777" w:rsidR="00AF7AF6" w:rsidRDefault="00AF7AF6" w:rsidP="00AF7AF6"/>
    <w:p w14:paraId="3B623581" w14:textId="77777777" w:rsidR="00A443E5" w:rsidRPr="00AF7AF6" w:rsidRDefault="00A443E5" w:rsidP="0063155B">
      <w:pPr>
        <w:pStyle w:val="term"/>
      </w:pPr>
      <w:r w:rsidRPr="00AF7AF6">
        <w:t>coverage</w:t>
      </w:r>
    </w:p>
    <w:p w14:paraId="41AB72D9" w14:textId="0FC62E4D" w:rsidR="00A443E5" w:rsidRDefault="00A443E5" w:rsidP="00AF7AF6">
      <w:pPr>
        <w:ind w:left="360"/>
      </w:pPr>
      <w:r>
        <w:t>Coverage is a measure of the fraction of a</w:t>
      </w:r>
      <w:r>
        <w:rPr>
          <w:rStyle w:val="apple-converted-space"/>
          <w:color w:val="000000"/>
          <w:sz w:val="27"/>
          <w:szCs w:val="27"/>
        </w:rPr>
        <w:t> </w:t>
      </w:r>
      <w:r>
        <w:rPr>
          <w:i/>
          <w:iCs/>
        </w:rPr>
        <w:t>neighborhood</w:t>
      </w:r>
      <w:r>
        <w:rPr>
          <w:rStyle w:val="apple-converted-space"/>
          <w:color w:val="000000"/>
          <w:sz w:val="27"/>
          <w:szCs w:val="27"/>
        </w:rPr>
        <w:t> </w:t>
      </w:r>
      <w:r>
        <w:t>that is affected by something</w:t>
      </w:r>
      <w:r w:rsidR="00AF7AF6">
        <w:t>—</w:t>
      </w:r>
      <w:r>
        <w:t>a group</w:t>
      </w:r>
      <w:r>
        <w:rPr>
          <w:rStyle w:val="apple-converted-space"/>
          <w:color w:val="000000"/>
          <w:sz w:val="27"/>
          <w:szCs w:val="27"/>
        </w:rPr>
        <w:t> </w:t>
      </w:r>
      <w:r>
        <w:rPr>
          <w:i/>
          <w:iCs/>
        </w:rPr>
        <w:t>activity</w:t>
      </w:r>
      <w:r>
        <w:t>, an</w:t>
      </w:r>
      <w:r>
        <w:rPr>
          <w:rStyle w:val="apple-converted-space"/>
          <w:color w:val="000000"/>
          <w:sz w:val="27"/>
          <w:szCs w:val="27"/>
        </w:rPr>
        <w:t> </w:t>
      </w:r>
      <w:r>
        <w:rPr>
          <w:i/>
          <w:iCs/>
        </w:rPr>
        <w:t>environmental situation</w:t>
      </w:r>
      <w:r>
        <w:t>, etc.</w:t>
      </w:r>
      <w:r w:rsidR="00AF7AF6">
        <w:t>—</w:t>
      </w:r>
      <w:r>
        <w:t xml:space="preserve">expressed as a number between 0.0 and 1.0. </w:t>
      </w:r>
      <w:r w:rsidR="00AF7AF6">
        <w:t xml:space="preserve"> </w:t>
      </w:r>
      <w:r>
        <w:t>It is a common input to the</w:t>
      </w:r>
      <w:r>
        <w:rPr>
          <w:rStyle w:val="apple-converted-space"/>
          <w:color w:val="000000"/>
          <w:sz w:val="27"/>
          <w:szCs w:val="27"/>
        </w:rPr>
        <w:t> </w:t>
      </w:r>
      <w:r>
        <w:rPr>
          <w:i/>
          <w:iCs/>
        </w:rPr>
        <w:t>DAM Rules</w:t>
      </w:r>
      <w:r>
        <w:t>.</w:t>
      </w:r>
    </w:p>
    <w:p w14:paraId="44639E21" w14:textId="77777777" w:rsidR="00892046" w:rsidRDefault="00892046" w:rsidP="00AF7AF6">
      <w:pPr>
        <w:ind w:left="360"/>
      </w:pPr>
    </w:p>
    <w:p w14:paraId="1C8C42CE" w14:textId="0F26FB3B" w:rsidR="00892046" w:rsidRDefault="00892046" w:rsidP="00892046">
      <w:pPr>
        <w:pStyle w:val="term"/>
      </w:pPr>
      <w:r>
        <w:t>Culture (CUL)</w:t>
      </w:r>
    </w:p>
    <w:p w14:paraId="4BEB8D10"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3751F510" w14:textId="77777777" w:rsidR="00AF7AF6" w:rsidRDefault="00AF7AF6" w:rsidP="00AF7AF6"/>
    <w:p w14:paraId="6E5E8FE7" w14:textId="77777777" w:rsidR="0063155B" w:rsidRPr="00A443E5" w:rsidRDefault="0063155B" w:rsidP="0063155B">
      <w:pPr>
        <w:pStyle w:val="term"/>
      </w:pPr>
      <w:r w:rsidRPr="00A443E5">
        <w:t>DAM Rules</w:t>
      </w:r>
    </w:p>
    <w:p w14:paraId="3CC38150" w14:textId="77777777" w:rsidR="0063155B" w:rsidRDefault="0063155B" w:rsidP="0063155B">
      <w:pPr>
        <w:ind w:left="360"/>
      </w:pPr>
      <w:r>
        <w:t>Athena assesses the effect of simulation</w:t>
      </w:r>
      <w:r>
        <w:rPr>
          <w:rStyle w:val="apple-converted-space"/>
          <w:color w:val="000000"/>
          <w:sz w:val="27"/>
          <w:szCs w:val="27"/>
        </w:rPr>
        <w:t> </w:t>
      </w:r>
      <w:r>
        <w:rPr>
          <w:i/>
          <w:iCs/>
        </w:rPr>
        <w:t>drivers</w:t>
      </w:r>
      <w:r>
        <w:t xml:space="preserve"> using a collection of rule sets that belong to Athena's</w:t>
      </w:r>
      <w:r>
        <w:rPr>
          <w:rStyle w:val="apple-converted-space"/>
          <w:color w:val="000000"/>
          <w:sz w:val="27"/>
          <w:szCs w:val="27"/>
        </w:rPr>
        <w:t> </w:t>
      </w:r>
      <w:r w:rsidRPr="00A443E5">
        <w:rPr>
          <w:iCs/>
        </w:rPr>
        <w:t>Driver Assessment Model</w:t>
      </w:r>
      <w:r>
        <w:rPr>
          <w:rStyle w:val="apple-converted-space"/>
          <w:color w:val="000000"/>
          <w:sz w:val="27"/>
          <w:szCs w:val="27"/>
        </w:rPr>
        <w:t> </w:t>
      </w:r>
      <w:r>
        <w:t>(DAM); the rule sets are collectively known as the</w:t>
      </w:r>
      <w:r>
        <w:rPr>
          <w:rStyle w:val="apple-converted-space"/>
          <w:color w:val="000000"/>
          <w:sz w:val="27"/>
          <w:szCs w:val="27"/>
        </w:rPr>
        <w:t> </w:t>
      </w:r>
      <w:r>
        <w:rPr>
          <w:i/>
          <w:iCs/>
        </w:rPr>
        <w:t>DAM Rules</w:t>
      </w:r>
      <w:r>
        <w:t xml:space="preserve">. The full set of </w:t>
      </w:r>
      <w:r w:rsidRPr="0063155B">
        <w:rPr>
          <w:i/>
        </w:rPr>
        <w:t>rules</w:t>
      </w:r>
      <w:r>
        <w:t xml:space="preserve"> and their effects are defined in the </w:t>
      </w:r>
      <w:r w:rsidRPr="00A443E5">
        <w:rPr>
          <w:i/>
        </w:rPr>
        <w:t>Athena Rules</w:t>
      </w:r>
      <w:r>
        <w:t xml:space="preserve"> document.</w:t>
      </w:r>
    </w:p>
    <w:p w14:paraId="33449F39" w14:textId="77777777" w:rsidR="0063155B" w:rsidRDefault="0063155B" w:rsidP="0063155B">
      <w:pPr>
        <w:ind w:left="360"/>
      </w:pPr>
    </w:p>
    <w:p w14:paraId="6961D8A1" w14:textId="77777777" w:rsidR="00A443E5" w:rsidRPr="00AF7AF6" w:rsidRDefault="00A443E5" w:rsidP="0063155B">
      <w:pPr>
        <w:pStyle w:val="term"/>
      </w:pPr>
      <w:r w:rsidRPr="00AF7AF6">
        <w:t>day</w:t>
      </w:r>
    </w:p>
    <w:p w14:paraId="69C0849C" w14:textId="77777777" w:rsidR="00A443E5" w:rsidRDefault="00A443E5" w:rsidP="00AF7AF6">
      <w:pPr>
        <w:ind w:left="360"/>
      </w:pPr>
      <w:r>
        <w:t>Athena measures simulation time in integer days; each day represents one day of simulated calendar time.</w:t>
      </w:r>
    </w:p>
    <w:p w14:paraId="1DA2D55C" w14:textId="77777777" w:rsidR="00AF7AF6" w:rsidRDefault="00AF7AF6" w:rsidP="00AF7AF6">
      <w:pPr>
        <w:ind w:left="360"/>
      </w:pPr>
    </w:p>
    <w:p w14:paraId="19AC32A2" w14:textId="77777777" w:rsidR="00A443E5" w:rsidRDefault="00A443E5" w:rsidP="00AF7AF6">
      <w:pPr>
        <w:ind w:left="360"/>
      </w:pPr>
      <w:r>
        <w:t>Athena does not track any time interval shorter than one day; however, it is often convenient to speak of the sequence of events during a simulated day in terms of</w:t>
      </w:r>
      <w:r>
        <w:rPr>
          <w:rStyle w:val="apple-converted-space"/>
          <w:color w:val="000000"/>
          <w:sz w:val="27"/>
          <w:szCs w:val="27"/>
        </w:rPr>
        <w:t> </w:t>
      </w:r>
      <w:r>
        <w:rPr>
          <w:i/>
          <w:iCs/>
        </w:rPr>
        <w:t>morning</w:t>
      </w:r>
      <w:r>
        <w:t>,</w:t>
      </w:r>
      <w:r>
        <w:rPr>
          <w:rStyle w:val="apple-converted-space"/>
          <w:color w:val="000000"/>
          <w:sz w:val="27"/>
          <w:szCs w:val="27"/>
        </w:rPr>
        <w:t> </w:t>
      </w:r>
      <w:r>
        <w:rPr>
          <w:i/>
          <w:iCs/>
        </w:rPr>
        <w:t>noon</w:t>
      </w:r>
      <w:r>
        <w:t>, and</w:t>
      </w:r>
      <w:r>
        <w:rPr>
          <w:rStyle w:val="apple-converted-space"/>
          <w:color w:val="000000"/>
          <w:sz w:val="27"/>
          <w:szCs w:val="27"/>
        </w:rPr>
        <w:t> </w:t>
      </w:r>
      <w:r>
        <w:rPr>
          <w:i/>
          <w:iCs/>
        </w:rPr>
        <w:t>evening</w:t>
      </w:r>
      <w:r>
        <w:t>:</w:t>
      </w:r>
    </w:p>
    <w:p w14:paraId="5215894E" w14:textId="77777777" w:rsidR="00AF7AF6" w:rsidRDefault="00AF7AF6" w:rsidP="00AF7AF6">
      <w:pPr>
        <w:ind w:left="360"/>
      </w:pPr>
    </w:p>
    <w:p w14:paraId="7E1F4225" w14:textId="0E16B3CD" w:rsidR="00A443E5" w:rsidRDefault="00A443E5" w:rsidP="00AF7AF6">
      <w:pPr>
        <w:ind w:left="360"/>
      </w:pPr>
      <w:r>
        <w:t xml:space="preserve">Time can be thought to advance at midnight. After the time advance, in the "morning", Athena executes all scheduled </w:t>
      </w:r>
      <w:r w:rsidRPr="0063155B">
        <w:rPr>
          <w:i/>
        </w:rPr>
        <w:t>orders</w:t>
      </w:r>
      <w:r w:rsidR="00AF7AF6">
        <w:t xml:space="preserve">. At "noon" the user has the opportunity to send orders, provided that </w:t>
      </w:r>
      <w:r>
        <w:t>Athena enters the</w:t>
      </w:r>
      <w:r>
        <w:rPr>
          <w:rStyle w:val="apple-converted-space"/>
          <w:color w:val="000000"/>
          <w:sz w:val="27"/>
          <w:szCs w:val="27"/>
        </w:rPr>
        <w:t> </w:t>
      </w:r>
      <w:r>
        <w:rPr>
          <w:b/>
          <w:bCs/>
        </w:rPr>
        <w:t>P</w:t>
      </w:r>
      <w:r w:rsidR="00AF7AF6">
        <w:rPr>
          <w:b/>
          <w:bCs/>
        </w:rPr>
        <w:t>aused</w:t>
      </w:r>
      <w:r>
        <w:rPr>
          <w:rStyle w:val="apple-converted-space"/>
          <w:color w:val="000000"/>
          <w:sz w:val="27"/>
          <w:szCs w:val="27"/>
        </w:rPr>
        <w:t> </w:t>
      </w:r>
      <w:r w:rsidRPr="0063155B">
        <w:rPr>
          <w:i/>
        </w:rPr>
        <w:t>state</w:t>
      </w:r>
      <w:r>
        <w:t>. In the "evening", the current state of affairs is assessed:</w:t>
      </w:r>
      <w:r>
        <w:rPr>
          <w:rStyle w:val="apple-converted-space"/>
          <w:color w:val="000000"/>
          <w:sz w:val="27"/>
          <w:szCs w:val="27"/>
        </w:rPr>
        <w:t> </w:t>
      </w:r>
      <w:r>
        <w:rPr>
          <w:i/>
          <w:iCs/>
        </w:rPr>
        <w:t>security</w:t>
      </w:r>
      <w:r>
        <w:rPr>
          <w:rStyle w:val="apple-converted-space"/>
          <w:color w:val="000000"/>
          <w:sz w:val="27"/>
          <w:szCs w:val="27"/>
        </w:rPr>
        <w:t> </w:t>
      </w:r>
      <w:r>
        <w:t>and</w:t>
      </w:r>
      <w:r>
        <w:rPr>
          <w:rStyle w:val="apple-converted-space"/>
          <w:color w:val="000000"/>
          <w:sz w:val="27"/>
          <w:szCs w:val="27"/>
        </w:rPr>
        <w:t> </w:t>
      </w:r>
      <w:r>
        <w:rPr>
          <w:i/>
          <w:iCs/>
        </w:rPr>
        <w:t>coverage</w:t>
      </w:r>
      <w:r>
        <w:rPr>
          <w:rStyle w:val="apple-converted-space"/>
          <w:color w:val="000000"/>
          <w:sz w:val="27"/>
          <w:szCs w:val="27"/>
        </w:rPr>
        <w:t> </w:t>
      </w:r>
      <w:r>
        <w:t>are computed,</w:t>
      </w:r>
      <w:r>
        <w:rPr>
          <w:rStyle w:val="apple-converted-space"/>
          <w:color w:val="000000"/>
          <w:sz w:val="27"/>
          <w:szCs w:val="27"/>
        </w:rPr>
        <w:t> </w:t>
      </w:r>
      <w:r>
        <w:rPr>
          <w:i/>
          <w:iCs/>
        </w:rPr>
        <w:t>D</w:t>
      </w:r>
      <w:r w:rsidR="00AF7AF6">
        <w:rPr>
          <w:i/>
          <w:iCs/>
        </w:rPr>
        <w:t>AM Rules</w:t>
      </w:r>
      <w:r>
        <w:t xml:space="preserve"> fire, and so forth. Then, at midnight, time advances, and the cycle continues.</w:t>
      </w:r>
    </w:p>
    <w:p w14:paraId="0B69978B" w14:textId="77777777" w:rsidR="00353B9A" w:rsidRDefault="00353B9A" w:rsidP="00AF7AF6">
      <w:pPr>
        <w:ind w:left="360"/>
      </w:pPr>
    </w:p>
    <w:p w14:paraId="6CE7727B" w14:textId="02A8C825" w:rsidR="00353B9A" w:rsidRDefault="00353B9A" w:rsidP="00353B9A">
      <w:pPr>
        <w:pStyle w:val="term"/>
      </w:pPr>
      <w:r>
        <w:t>debugging log</w:t>
      </w:r>
    </w:p>
    <w:p w14:paraId="183349F4" w14:textId="27EF6D26" w:rsidR="00353B9A" w:rsidRPr="00353B9A" w:rsidRDefault="00353B9A" w:rsidP="00353B9A">
      <w:pPr>
        <w:pStyle w:val="termdef"/>
      </w:pPr>
      <w:r>
        <w:t xml:space="preserve">As Athena runs, it writes a detailed log of its behavior, primarily intended for use in debugging the application and its models.  This is distinct from the </w:t>
      </w:r>
      <w:r>
        <w:rPr>
          <w:i/>
        </w:rPr>
        <w:t>Significant Events Log</w:t>
      </w:r>
      <w:r>
        <w:t>, which logs significant simulation events.  See Section TBD.</w:t>
      </w:r>
    </w:p>
    <w:p w14:paraId="4CAFD07B" w14:textId="77777777" w:rsidR="00AF7AF6" w:rsidRDefault="00AF7AF6" w:rsidP="00AF7AF6"/>
    <w:p w14:paraId="0A3EB751" w14:textId="77777777" w:rsidR="00A443E5" w:rsidRPr="00AF7AF6" w:rsidRDefault="00A443E5" w:rsidP="0063155B">
      <w:pPr>
        <w:pStyle w:val="term"/>
      </w:pPr>
      <w:r w:rsidRPr="00AF7AF6">
        <w:t>demographic situation</w:t>
      </w:r>
    </w:p>
    <w:p w14:paraId="230B41F2" w14:textId="0C0F072D" w:rsidR="00A443E5" w:rsidRDefault="00A443E5" w:rsidP="00AF7AF6">
      <w:pPr>
        <w:ind w:left="360"/>
      </w:pPr>
      <w:r>
        <w:t>A</w:t>
      </w:r>
      <w:r>
        <w:rPr>
          <w:rStyle w:val="apple-converted-space"/>
          <w:color w:val="000000"/>
          <w:sz w:val="27"/>
          <w:szCs w:val="27"/>
        </w:rPr>
        <w:t> </w:t>
      </w:r>
      <w:r>
        <w:rPr>
          <w:i/>
          <w:iCs/>
        </w:rPr>
        <w:t>demographic situation</w:t>
      </w:r>
      <w:r w:rsidR="0063155B">
        <w:rPr>
          <w:iCs/>
        </w:rPr>
        <w:t xml:space="preserve">, or </w:t>
      </w:r>
      <w:r w:rsidR="0063155B">
        <w:rPr>
          <w:i/>
          <w:iCs/>
        </w:rPr>
        <w:t>demsit</w:t>
      </w:r>
      <w:r w:rsidR="0063155B">
        <w:rPr>
          <w:iCs/>
        </w:rPr>
        <w:t>,</w:t>
      </w:r>
      <w:r>
        <w:rPr>
          <w:rStyle w:val="apple-converted-space"/>
          <w:color w:val="000000"/>
          <w:sz w:val="27"/>
          <w:szCs w:val="27"/>
        </w:rPr>
        <w:t> </w:t>
      </w:r>
      <w:r>
        <w:t>is an on-going situation involving the residents of a neighborhood as detected by the</w:t>
      </w:r>
      <w:r>
        <w:rPr>
          <w:rStyle w:val="apple-converted-space"/>
          <w:color w:val="000000"/>
          <w:sz w:val="27"/>
          <w:szCs w:val="27"/>
        </w:rPr>
        <w:t> </w:t>
      </w:r>
      <w:r w:rsidRPr="00AF7AF6">
        <w:rPr>
          <w:iCs/>
        </w:rPr>
        <w:t>Demographics</w:t>
      </w:r>
      <w:r>
        <w:rPr>
          <w:rStyle w:val="apple-converted-space"/>
          <w:color w:val="000000"/>
          <w:sz w:val="27"/>
          <w:szCs w:val="27"/>
        </w:rPr>
        <w:t> </w:t>
      </w:r>
      <w:r>
        <w:t xml:space="preserve">model. It is an </w:t>
      </w:r>
      <w:r w:rsidRPr="00AF7AF6">
        <w:rPr>
          <w:i/>
        </w:rPr>
        <w:t>attitude</w:t>
      </w:r>
      <w:r>
        <w:rPr>
          <w:rStyle w:val="apple-converted-space"/>
          <w:color w:val="000000"/>
          <w:sz w:val="27"/>
          <w:szCs w:val="27"/>
        </w:rPr>
        <w:t> </w:t>
      </w:r>
      <w:r>
        <w:rPr>
          <w:i/>
          <w:iCs/>
        </w:rPr>
        <w:t>driver</w:t>
      </w:r>
      <w:r>
        <w:t>. At present, there is only one type of demographic situation, the Unemployment (UNEMP) situation; see the</w:t>
      </w:r>
      <w:r>
        <w:rPr>
          <w:rStyle w:val="apple-converted-space"/>
          <w:color w:val="000000"/>
          <w:sz w:val="27"/>
          <w:szCs w:val="27"/>
        </w:rPr>
        <w:t> </w:t>
      </w:r>
      <w:r>
        <w:rPr>
          <w:i/>
          <w:iCs/>
        </w:rPr>
        <w:t>Athena Rules</w:t>
      </w:r>
      <w:r>
        <w:rPr>
          <w:rStyle w:val="apple-converted-space"/>
          <w:color w:val="000000"/>
          <w:sz w:val="27"/>
          <w:szCs w:val="27"/>
        </w:rPr>
        <w:t> </w:t>
      </w:r>
      <w:r>
        <w:t>document for details.</w:t>
      </w:r>
    </w:p>
    <w:p w14:paraId="33D99357" w14:textId="77777777" w:rsidR="00AF7AF6" w:rsidRDefault="00AF7AF6" w:rsidP="00AF7AF6">
      <w:pPr>
        <w:ind w:left="360"/>
      </w:pPr>
    </w:p>
    <w:p w14:paraId="01ED9824" w14:textId="4C934B9E" w:rsidR="00A443E5" w:rsidRDefault="00A443E5" w:rsidP="00AF7AF6">
      <w:pPr>
        <w:ind w:left="360"/>
      </w:pPr>
      <w:r>
        <w:t>Existing demographic situations can be seen on the</w:t>
      </w:r>
      <w:r>
        <w:rPr>
          <w:rStyle w:val="apple-converted-space"/>
          <w:color w:val="000000"/>
          <w:sz w:val="27"/>
          <w:szCs w:val="27"/>
        </w:rPr>
        <w:t> </w:t>
      </w:r>
      <w:r w:rsidRPr="00AF7AF6">
        <w:rPr>
          <w:b/>
          <w:iCs/>
        </w:rPr>
        <w:t>Neighborhoods/DemSits</w:t>
      </w:r>
      <w:r w:rsidR="00AF7AF6">
        <w:rPr>
          <w:iCs/>
        </w:rPr>
        <w:t xml:space="preserve"> tab</w:t>
      </w:r>
      <w:r>
        <w:t>.</w:t>
      </w:r>
    </w:p>
    <w:p w14:paraId="273B2133" w14:textId="77777777" w:rsidR="00353B9A" w:rsidRDefault="00353B9A" w:rsidP="00AF7AF6">
      <w:pPr>
        <w:ind w:left="360"/>
      </w:pPr>
    </w:p>
    <w:p w14:paraId="22756590" w14:textId="68CC080F" w:rsidR="00353B9A" w:rsidRDefault="00353B9A" w:rsidP="00353B9A">
      <w:pPr>
        <w:pStyle w:val="term"/>
      </w:pPr>
      <w:r>
        <w:t>demsit</w:t>
      </w:r>
    </w:p>
    <w:p w14:paraId="2194E96F" w14:textId="5F3CDF74" w:rsidR="00353B9A" w:rsidRDefault="00353B9A" w:rsidP="00353B9A">
      <w:pPr>
        <w:pStyle w:val="termdef"/>
      </w:pPr>
      <w:r>
        <w:t xml:space="preserve">A </w:t>
      </w:r>
      <w:r w:rsidRPr="00B8735B">
        <w:rPr>
          <w:i/>
        </w:rPr>
        <w:t>demographic situation</w:t>
      </w:r>
      <w:r>
        <w:t>.</w:t>
      </w:r>
    </w:p>
    <w:p w14:paraId="7DEE50F0" w14:textId="77777777" w:rsidR="008B6F20" w:rsidRDefault="008B6F20" w:rsidP="00AF7AF6">
      <w:pPr>
        <w:ind w:left="360"/>
      </w:pPr>
    </w:p>
    <w:p w14:paraId="3AA400CC" w14:textId="2C113654" w:rsidR="008B6F20" w:rsidRDefault="008B6F20" w:rsidP="0063155B">
      <w:pPr>
        <w:pStyle w:val="term"/>
      </w:pPr>
      <w:r>
        <w:t>driver</w:t>
      </w:r>
    </w:p>
    <w:p w14:paraId="097DA7E3" w14:textId="19B3EC78" w:rsidR="008B6F20" w:rsidRPr="008B6F20" w:rsidRDefault="008B6F20" w:rsidP="008B6F20">
      <w:pPr>
        <w:ind w:left="360"/>
      </w:pPr>
      <w:r>
        <w:t xml:space="preserve">An </w:t>
      </w:r>
      <w:r>
        <w:rPr>
          <w:i/>
        </w:rPr>
        <w:t>attitude driver</w:t>
      </w:r>
      <w:r>
        <w:t>.</w:t>
      </w:r>
    </w:p>
    <w:p w14:paraId="69100416" w14:textId="77777777" w:rsidR="005031DF" w:rsidRDefault="005031DF" w:rsidP="005031DF"/>
    <w:p w14:paraId="1963E5E0" w14:textId="77777777" w:rsidR="00A443E5" w:rsidRPr="005031DF" w:rsidRDefault="00A443E5" w:rsidP="0063155B">
      <w:pPr>
        <w:pStyle w:val="term"/>
      </w:pPr>
      <w:r w:rsidRPr="005031DF">
        <w:lastRenderedPageBreak/>
        <w:t>effects delay</w:t>
      </w:r>
    </w:p>
    <w:p w14:paraId="01BDCB9A" w14:textId="2644AC01" w:rsidR="00A443E5" w:rsidRDefault="00A443E5" w:rsidP="005031DF">
      <w:pPr>
        <w:ind w:left="360"/>
        <w:rPr>
          <w:color w:val="000000"/>
          <w:sz w:val="27"/>
          <w:szCs w:val="27"/>
        </w:rPr>
      </w:pPr>
      <w:r>
        <w:t xml:space="preserve">The delay, in </w:t>
      </w:r>
      <w:r w:rsidRPr="0063155B">
        <w:rPr>
          <w:i/>
        </w:rPr>
        <w:t>days</w:t>
      </w:r>
      <w:r>
        <w:t xml:space="preserve">, before the effects of </w:t>
      </w:r>
      <w:r w:rsidRPr="005031DF">
        <w:t>a</w:t>
      </w:r>
      <w:r w:rsidR="005031DF" w:rsidRPr="005031DF">
        <w:t>n</w:t>
      </w:r>
      <w:r w:rsidRPr="005031DF">
        <w:t> </w:t>
      </w:r>
      <w:r w:rsidR="005031DF" w:rsidRPr="005031DF">
        <w:rPr>
          <w:i/>
        </w:rPr>
        <w:t>attitude</w:t>
      </w:r>
      <w:r w:rsidR="005031DF">
        <w:rPr>
          <w:rStyle w:val="apple-converted-space"/>
          <w:i/>
          <w:color w:val="000000"/>
          <w:sz w:val="27"/>
          <w:szCs w:val="27"/>
        </w:rPr>
        <w:t xml:space="preserve"> </w:t>
      </w:r>
      <w:r>
        <w:rPr>
          <w:i/>
          <w:iCs/>
        </w:rPr>
        <w:t>driver</w:t>
      </w:r>
      <w:r>
        <w:rPr>
          <w:rStyle w:val="apple-converted-space"/>
          <w:color w:val="000000"/>
          <w:sz w:val="27"/>
          <w:szCs w:val="27"/>
        </w:rPr>
        <w:t> </w:t>
      </w:r>
      <w:r>
        <w:t>in</w:t>
      </w:r>
      <w:r>
        <w:rPr>
          <w:rStyle w:val="apple-converted-space"/>
          <w:color w:val="000000"/>
          <w:sz w:val="27"/>
          <w:szCs w:val="27"/>
        </w:rPr>
        <w:t> </w:t>
      </w:r>
      <w:r>
        <w:rPr>
          <w:i/>
          <w:iCs/>
        </w:rPr>
        <w:t>neighborhood</w:t>
      </w:r>
      <w:r>
        <w:rPr>
          <w:rStyle w:val="apple-converted-space"/>
          <w:color w:val="000000"/>
          <w:sz w:val="27"/>
          <w:szCs w:val="27"/>
        </w:rPr>
        <w:t> </w:t>
      </w:r>
      <w:r w:rsidR="0063155B">
        <w:rPr>
          <w:i/>
          <w:iCs/>
        </w:rPr>
        <w:t>N</w:t>
      </w:r>
      <w:r>
        <w:rPr>
          <w:rStyle w:val="apple-converted-space"/>
          <w:color w:val="000000"/>
          <w:sz w:val="27"/>
          <w:szCs w:val="27"/>
        </w:rPr>
        <w:t> </w:t>
      </w:r>
      <w:r>
        <w:t>are felt in neighborhood</w:t>
      </w:r>
      <w:r>
        <w:rPr>
          <w:rStyle w:val="apple-converted-space"/>
          <w:color w:val="000000"/>
          <w:sz w:val="27"/>
          <w:szCs w:val="27"/>
        </w:rPr>
        <w:t> </w:t>
      </w:r>
      <w:r w:rsidR="0063155B">
        <w:rPr>
          <w:i/>
          <w:iCs/>
        </w:rPr>
        <w:t>M</w:t>
      </w:r>
      <w:r>
        <w:t>; closely related to</w:t>
      </w:r>
      <w:r>
        <w:rPr>
          <w:rStyle w:val="apple-converted-space"/>
          <w:color w:val="000000"/>
          <w:sz w:val="27"/>
          <w:szCs w:val="27"/>
        </w:rPr>
        <w:t> </w:t>
      </w:r>
      <w:r>
        <w:rPr>
          <w:i/>
          <w:iCs/>
        </w:rPr>
        <w:t>proximity</w:t>
      </w:r>
      <w:r>
        <w:t>.</w:t>
      </w:r>
      <w:r w:rsidR="005031DF">
        <w:t xml:space="preserve">  Effects delays are deprecated in Athena 3.</w:t>
      </w:r>
    </w:p>
    <w:p w14:paraId="46B42CF2" w14:textId="77777777" w:rsidR="005031DF" w:rsidRDefault="005031DF" w:rsidP="005031DF"/>
    <w:p w14:paraId="693895B4" w14:textId="77777777" w:rsidR="00A443E5" w:rsidRPr="005031DF" w:rsidRDefault="00A443E5" w:rsidP="0063155B">
      <w:pPr>
        <w:pStyle w:val="term"/>
      </w:pPr>
      <w:r w:rsidRPr="005031DF">
        <w:t>emphasis</w:t>
      </w:r>
    </w:p>
    <w:p w14:paraId="3AD41487" w14:textId="496163E3" w:rsidR="00A443E5" w:rsidRDefault="0063155B" w:rsidP="005031DF">
      <w:pPr>
        <w:ind w:left="360"/>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63155B">
        <w:rPr>
          <w:i/>
        </w:rPr>
        <w:t>belief</w:t>
      </w:r>
      <w:r>
        <w:t xml:space="preserve"> </w:t>
      </w:r>
      <w:r>
        <w:rPr>
          <w:i/>
        </w:rPr>
        <w:t>system</w:t>
      </w:r>
      <w:r>
        <w:t>, a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is represented as a</w:t>
      </w:r>
      <w:r w:rsidR="00A443E5">
        <w:rPr>
          <w:rStyle w:val="apple-converted-space"/>
          <w:color w:val="000000"/>
          <w:sz w:val="27"/>
          <w:szCs w:val="27"/>
        </w:rPr>
        <w:t> </w:t>
      </w:r>
      <w:r w:rsidR="00A443E5">
        <w:rPr>
          <w:i/>
          <w:iCs/>
        </w:rPr>
        <w:t>position</w:t>
      </w:r>
      <w:r w:rsidR="00A443E5">
        <w:rPr>
          <w:rStyle w:val="apple-converted-space"/>
          <w:color w:val="000000"/>
          <w:sz w:val="27"/>
          <w:szCs w:val="27"/>
        </w:rPr>
        <w:t> </w:t>
      </w:r>
      <w:r w:rsidR="00A443E5">
        <w:t xml:space="preserve">and an </w:t>
      </w:r>
      <w:r w:rsidR="00A443E5" w:rsidRPr="005031DF">
        <w:rPr>
          <w:i/>
        </w:rPr>
        <w:t>emphasis</w:t>
      </w:r>
      <w:r w:rsidR="00A443E5">
        <w:t xml:space="preserve"> on agreement or disagreement with that position. The empha</w:t>
      </w:r>
      <w:r>
        <w:t xml:space="preserve">sis is a number from 0.0 to 1.0.  When computing </w:t>
      </w:r>
      <w:r>
        <w:rPr>
          <w:i/>
        </w:rPr>
        <w:t>affinity</w:t>
      </w:r>
      <w:r>
        <w:t>,</w:t>
      </w:r>
      <w:r w:rsidR="00A443E5">
        <w:t xml:space="preserve"> 0.0 indicates that disagreement counts entirely and agreement not at all, and 1.0 indicates that agreement counts entirely and disagreement not at all. In gener</w:t>
      </w:r>
      <w:r w:rsidR="005031DF">
        <w:t xml:space="preserve">al, the lower the emphasis, </w:t>
      </w:r>
      <w:r w:rsidR="00A443E5">
        <w:t>the lower the</w:t>
      </w:r>
      <w:r w:rsidR="005031DF">
        <w:t xml:space="preserve"> resulting</w:t>
      </w:r>
      <w:r w:rsidR="00A443E5">
        <w:rPr>
          <w:rStyle w:val="apple-converted-space"/>
          <w:color w:val="000000"/>
          <w:sz w:val="27"/>
          <w:szCs w:val="27"/>
        </w:rPr>
        <w:t> </w:t>
      </w:r>
      <w:r w:rsidR="00A443E5" w:rsidRPr="0063155B">
        <w:rPr>
          <w:iCs/>
        </w:rPr>
        <w:t>affinities</w:t>
      </w:r>
      <w:r w:rsidR="00A443E5">
        <w:t>.</w:t>
      </w:r>
    </w:p>
    <w:p w14:paraId="7AF1E61D" w14:textId="77777777" w:rsidR="005031DF" w:rsidRDefault="005031DF" w:rsidP="005031DF">
      <w:pPr>
        <w:rPr>
          <w:b/>
          <w:bCs/>
        </w:rPr>
      </w:pPr>
    </w:p>
    <w:p w14:paraId="75244C5E" w14:textId="2D15D774" w:rsidR="00A443E5" w:rsidRDefault="00A443E5" w:rsidP="005031DF">
      <w:pPr>
        <w:ind w:left="360"/>
      </w:pPr>
      <w:r>
        <w:rPr>
          <w:b/>
          <w:bCs/>
        </w:rPr>
        <w:t>Note:</w:t>
      </w:r>
      <w:r>
        <w:rPr>
          <w:rStyle w:val="apple-converted-space"/>
          <w:color w:val="000000"/>
          <w:sz w:val="27"/>
          <w:szCs w:val="27"/>
        </w:rPr>
        <w:t> </w:t>
      </w:r>
      <w:r>
        <w:t>the extreme values of 0.0 and 1.0 represent extreme pathological cases and should not be used.</w:t>
      </w:r>
    </w:p>
    <w:p w14:paraId="56AEE46E" w14:textId="77777777" w:rsidR="005031DF" w:rsidRDefault="005031DF" w:rsidP="005031DF">
      <w:pPr>
        <w:ind w:left="360"/>
      </w:pPr>
    </w:p>
    <w:p w14:paraId="0C929D60" w14:textId="0E7E441A" w:rsidR="00A443E5" w:rsidRDefault="00A443E5" w:rsidP="005031DF">
      <w:pPr>
        <w:ind w:left="360"/>
      </w:pPr>
      <w:r>
        <w:t>Emphasis should be defined using the following symbolic constants:</w:t>
      </w:r>
    </w:p>
    <w:p w14:paraId="1D0761C1" w14:textId="77777777" w:rsidR="005031DF" w:rsidRDefault="005031DF" w:rsidP="005031D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88"/>
        <w:gridCol w:w="656"/>
      </w:tblGrid>
      <w:tr w:rsidR="00A443E5" w14:paraId="1580A0CD" w14:textId="77777777" w:rsidTr="005031DF">
        <w:trPr>
          <w:jc w:val="center"/>
        </w:trPr>
        <w:tc>
          <w:tcPr>
            <w:tcW w:w="0" w:type="auto"/>
            <w:shd w:val="clear" w:color="auto" w:fill="000000" w:themeFill="text1"/>
            <w:vAlign w:val="center"/>
            <w:hideMark/>
          </w:tcPr>
          <w:p w14:paraId="6FAC1CA7" w14:textId="77777777" w:rsidR="00A443E5" w:rsidRDefault="00A443E5">
            <w:pPr>
              <w:rPr>
                <w:b/>
                <w:bCs/>
              </w:rPr>
            </w:pPr>
            <w:r>
              <w:rPr>
                <w:b/>
                <w:bCs/>
              </w:rPr>
              <w:t>Name </w:t>
            </w:r>
          </w:p>
        </w:tc>
        <w:tc>
          <w:tcPr>
            <w:tcW w:w="0" w:type="auto"/>
            <w:shd w:val="clear" w:color="auto" w:fill="000000" w:themeFill="text1"/>
            <w:vAlign w:val="center"/>
            <w:hideMark/>
          </w:tcPr>
          <w:p w14:paraId="38D41606" w14:textId="77777777" w:rsidR="00A443E5" w:rsidRDefault="00A443E5">
            <w:pPr>
              <w:rPr>
                <w:b/>
                <w:bCs/>
              </w:rPr>
            </w:pPr>
            <w:r>
              <w:rPr>
                <w:b/>
                <w:bCs/>
              </w:rPr>
              <w:t>Long Name</w:t>
            </w:r>
          </w:p>
        </w:tc>
        <w:tc>
          <w:tcPr>
            <w:tcW w:w="0" w:type="auto"/>
            <w:shd w:val="clear" w:color="auto" w:fill="000000" w:themeFill="text1"/>
            <w:vAlign w:val="center"/>
            <w:hideMark/>
          </w:tcPr>
          <w:p w14:paraId="3B5DB8A0" w14:textId="77777777" w:rsidR="00A443E5" w:rsidRDefault="00A443E5">
            <w:pPr>
              <w:jc w:val="right"/>
              <w:rPr>
                <w:b/>
                <w:bCs/>
              </w:rPr>
            </w:pPr>
            <w:r>
              <w:rPr>
                <w:b/>
                <w:bCs/>
              </w:rPr>
              <w:t>Value</w:t>
            </w:r>
          </w:p>
        </w:tc>
      </w:tr>
      <w:tr w:rsidR="00A443E5" w14:paraId="3A53D160" w14:textId="77777777" w:rsidTr="005031DF">
        <w:trPr>
          <w:jc w:val="center"/>
        </w:trPr>
        <w:tc>
          <w:tcPr>
            <w:tcW w:w="0" w:type="auto"/>
            <w:hideMark/>
          </w:tcPr>
          <w:p w14:paraId="02A5A7AD" w14:textId="77777777" w:rsidR="00A443E5" w:rsidRDefault="00A443E5">
            <w:r>
              <w:rPr>
                <w:rStyle w:val="HTMLTypewriter"/>
              </w:rPr>
              <w:t>ASTRONG</w:t>
            </w:r>
            <w:r>
              <w:t> </w:t>
            </w:r>
          </w:p>
        </w:tc>
        <w:tc>
          <w:tcPr>
            <w:tcW w:w="0" w:type="auto"/>
            <w:hideMark/>
          </w:tcPr>
          <w:p w14:paraId="281E4B1A" w14:textId="77777777" w:rsidR="00A443E5" w:rsidRDefault="00A443E5">
            <w:r>
              <w:t>Agreement--Strong</w:t>
            </w:r>
          </w:p>
        </w:tc>
        <w:tc>
          <w:tcPr>
            <w:tcW w:w="0" w:type="auto"/>
            <w:hideMark/>
          </w:tcPr>
          <w:p w14:paraId="2D33E137" w14:textId="77777777" w:rsidR="00A443E5" w:rsidRDefault="00A443E5">
            <w:pPr>
              <w:jc w:val="right"/>
            </w:pPr>
            <w:r>
              <w:t> 0.9</w:t>
            </w:r>
          </w:p>
        </w:tc>
      </w:tr>
      <w:tr w:rsidR="00A443E5" w14:paraId="7BBED92A" w14:textId="77777777" w:rsidTr="005031DF">
        <w:trPr>
          <w:jc w:val="center"/>
        </w:trPr>
        <w:tc>
          <w:tcPr>
            <w:tcW w:w="0" w:type="auto"/>
            <w:hideMark/>
          </w:tcPr>
          <w:p w14:paraId="3C9413E9" w14:textId="77777777" w:rsidR="00A443E5" w:rsidRDefault="00A443E5">
            <w:r>
              <w:rPr>
                <w:rStyle w:val="HTMLTypewriter"/>
              </w:rPr>
              <w:t>AWEAK</w:t>
            </w:r>
            <w:r>
              <w:t> </w:t>
            </w:r>
          </w:p>
        </w:tc>
        <w:tc>
          <w:tcPr>
            <w:tcW w:w="0" w:type="auto"/>
            <w:hideMark/>
          </w:tcPr>
          <w:p w14:paraId="17CCA8CA" w14:textId="77777777" w:rsidR="00A443E5" w:rsidRDefault="00A443E5">
            <w:r>
              <w:t>Agreement</w:t>
            </w:r>
          </w:p>
        </w:tc>
        <w:tc>
          <w:tcPr>
            <w:tcW w:w="0" w:type="auto"/>
            <w:hideMark/>
          </w:tcPr>
          <w:p w14:paraId="21740A60" w14:textId="77777777" w:rsidR="00A443E5" w:rsidRDefault="00A443E5">
            <w:pPr>
              <w:jc w:val="right"/>
            </w:pPr>
            <w:r>
              <w:t> 0.7</w:t>
            </w:r>
          </w:p>
        </w:tc>
      </w:tr>
      <w:tr w:rsidR="00A443E5" w14:paraId="62A581CB" w14:textId="77777777" w:rsidTr="005031DF">
        <w:trPr>
          <w:jc w:val="center"/>
        </w:trPr>
        <w:tc>
          <w:tcPr>
            <w:tcW w:w="0" w:type="auto"/>
            <w:hideMark/>
          </w:tcPr>
          <w:p w14:paraId="639E2DB8" w14:textId="77777777" w:rsidR="00A443E5" w:rsidRDefault="00A443E5">
            <w:r>
              <w:rPr>
                <w:rStyle w:val="HTMLTypewriter"/>
              </w:rPr>
              <w:t>NEITHER</w:t>
            </w:r>
            <w:r>
              <w:t> </w:t>
            </w:r>
          </w:p>
        </w:tc>
        <w:tc>
          <w:tcPr>
            <w:tcW w:w="0" w:type="auto"/>
            <w:hideMark/>
          </w:tcPr>
          <w:p w14:paraId="464CE9A6" w14:textId="77777777" w:rsidR="00A443E5" w:rsidRDefault="00A443E5">
            <w:r>
              <w:t>Neither</w:t>
            </w:r>
          </w:p>
        </w:tc>
        <w:tc>
          <w:tcPr>
            <w:tcW w:w="0" w:type="auto"/>
            <w:hideMark/>
          </w:tcPr>
          <w:p w14:paraId="0FAC5E2C" w14:textId="77777777" w:rsidR="00A443E5" w:rsidRDefault="00A443E5">
            <w:pPr>
              <w:jc w:val="right"/>
            </w:pPr>
            <w:r>
              <w:t> 0.5</w:t>
            </w:r>
          </w:p>
        </w:tc>
      </w:tr>
      <w:tr w:rsidR="00A443E5" w14:paraId="58C3E77A" w14:textId="77777777" w:rsidTr="005031DF">
        <w:trPr>
          <w:jc w:val="center"/>
        </w:trPr>
        <w:tc>
          <w:tcPr>
            <w:tcW w:w="0" w:type="auto"/>
            <w:hideMark/>
          </w:tcPr>
          <w:p w14:paraId="0271315A" w14:textId="77777777" w:rsidR="00A443E5" w:rsidRDefault="00A443E5">
            <w:r>
              <w:rPr>
                <w:rStyle w:val="HTMLTypewriter"/>
              </w:rPr>
              <w:t>DWEAK</w:t>
            </w:r>
            <w:r>
              <w:t> </w:t>
            </w:r>
          </w:p>
        </w:tc>
        <w:tc>
          <w:tcPr>
            <w:tcW w:w="0" w:type="auto"/>
            <w:hideMark/>
          </w:tcPr>
          <w:p w14:paraId="4B7EECB0" w14:textId="77777777" w:rsidR="00A443E5" w:rsidRDefault="00A443E5">
            <w:r>
              <w:t>Disagreement</w:t>
            </w:r>
          </w:p>
        </w:tc>
        <w:tc>
          <w:tcPr>
            <w:tcW w:w="0" w:type="auto"/>
            <w:hideMark/>
          </w:tcPr>
          <w:p w14:paraId="5F4AEF1C" w14:textId="77777777" w:rsidR="00A443E5" w:rsidRDefault="00A443E5">
            <w:pPr>
              <w:jc w:val="right"/>
            </w:pPr>
            <w:r>
              <w:t> 0.35</w:t>
            </w:r>
          </w:p>
        </w:tc>
      </w:tr>
      <w:tr w:rsidR="00A443E5" w14:paraId="7DDC6595" w14:textId="77777777" w:rsidTr="005031DF">
        <w:trPr>
          <w:jc w:val="center"/>
        </w:trPr>
        <w:tc>
          <w:tcPr>
            <w:tcW w:w="0" w:type="auto"/>
            <w:hideMark/>
          </w:tcPr>
          <w:p w14:paraId="6E941925" w14:textId="77777777" w:rsidR="00A443E5" w:rsidRDefault="00A443E5">
            <w:r>
              <w:rPr>
                <w:rStyle w:val="HTMLTypewriter"/>
              </w:rPr>
              <w:t>DSTRONG</w:t>
            </w:r>
            <w:r>
              <w:t> </w:t>
            </w:r>
          </w:p>
        </w:tc>
        <w:tc>
          <w:tcPr>
            <w:tcW w:w="0" w:type="auto"/>
            <w:hideMark/>
          </w:tcPr>
          <w:p w14:paraId="42959AE0" w14:textId="77777777" w:rsidR="00A443E5" w:rsidRDefault="00A443E5">
            <w:r>
              <w:t>Disagreement--Strong</w:t>
            </w:r>
          </w:p>
        </w:tc>
        <w:tc>
          <w:tcPr>
            <w:tcW w:w="0" w:type="auto"/>
            <w:hideMark/>
          </w:tcPr>
          <w:p w14:paraId="006355BA" w14:textId="77777777" w:rsidR="00A443E5" w:rsidRDefault="00A443E5">
            <w:pPr>
              <w:jc w:val="right"/>
            </w:pPr>
            <w:r>
              <w:t> 0.25</w:t>
            </w:r>
          </w:p>
        </w:tc>
      </w:tr>
      <w:tr w:rsidR="00A443E5" w14:paraId="5F53572D" w14:textId="77777777" w:rsidTr="005031DF">
        <w:trPr>
          <w:jc w:val="center"/>
        </w:trPr>
        <w:tc>
          <w:tcPr>
            <w:tcW w:w="0" w:type="auto"/>
            <w:hideMark/>
          </w:tcPr>
          <w:p w14:paraId="0B31FAFF" w14:textId="77777777" w:rsidR="00A443E5" w:rsidRDefault="00A443E5">
            <w:r>
              <w:rPr>
                <w:rStyle w:val="HTMLTypewriter"/>
              </w:rPr>
              <w:t>DEXTREME</w:t>
            </w:r>
            <w:r>
              <w:t> </w:t>
            </w:r>
          </w:p>
        </w:tc>
        <w:tc>
          <w:tcPr>
            <w:tcW w:w="0" w:type="auto"/>
            <w:hideMark/>
          </w:tcPr>
          <w:p w14:paraId="1776BFDD" w14:textId="77777777" w:rsidR="00A443E5" w:rsidRDefault="00A443E5">
            <w:r>
              <w:t>Disagreement--Extreme</w:t>
            </w:r>
          </w:p>
        </w:tc>
        <w:tc>
          <w:tcPr>
            <w:tcW w:w="0" w:type="auto"/>
            <w:hideMark/>
          </w:tcPr>
          <w:p w14:paraId="41AB2FBE" w14:textId="77777777" w:rsidR="00A443E5" w:rsidRDefault="00A443E5">
            <w:pPr>
              <w:jc w:val="right"/>
            </w:pPr>
            <w:r>
              <w:t> 0.15</w:t>
            </w:r>
          </w:p>
        </w:tc>
      </w:tr>
    </w:tbl>
    <w:p w14:paraId="3F3DE774" w14:textId="77777777" w:rsidR="005031DF" w:rsidRDefault="005031DF" w:rsidP="005031DF">
      <w:pPr>
        <w:rPr>
          <w:b/>
        </w:rPr>
      </w:pPr>
    </w:p>
    <w:p w14:paraId="482F5038" w14:textId="64A54DB3" w:rsidR="00B8735B" w:rsidRDefault="00B8735B" w:rsidP="00B8735B">
      <w:pPr>
        <w:pStyle w:val="term"/>
      </w:pPr>
      <w:r>
        <w:t>ensit</w:t>
      </w:r>
    </w:p>
    <w:p w14:paraId="5A25511B" w14:textId="78467CAD" w:rsidR="00B8735B" w:rsidRDefault="00B8735B" w:rsidP="00B8735B">
      <w:pPr>
        <w:pStyle w:val="termdef"/>
      </w:pPr>
      <w:r>
        <w:t xml:space="preserve">An </w:t>
      </w:r>
      <w:r>
        <w:rPr>
          <w:i/>
        </w:rPr>
        <w:t>environmental situation</w:t>
      </w:r>
      <w:r>
        <w:t>.</w:t>
      </w:r>
    </w:p>
    <w:p w14:paraId="261B16CD" w14:textId="77777777" w:rsidR="00B8735B" w:rsidRPr="00B8735B" w:rsidRDefault="00B8735B" w:rsidP="00B8735B">
      <w:pPr>
        <w:pStyle w:val="termdef"/>
      </w:pPr>
    </w:p>
    <w:p w14:paraId="1B443A4F" w14:textId="77777777" w:rsidR="00A443E5" w:rsidRPr="005031DF" w:rsidRDefault="00A443E5" w:rsidP="0063155B">
      <w:pPr>
        <w:pStyle w:val="term"/>
      </w:pPr>
      <w:r w:rsidRPr="005031DF">
        <w:t>environmental situation</w:t>
      </w:r>
    </w:p>
    <w:p w14:paraId="1DA0838A" w14:textId="44AD51FE" w:rsidR="00353B9A" w:rsidRDefault="00A443E5" w:rsidP="00B8735B">
      <w:pPr>
        <w:pStyle w:val="termdef"/>
      </w:pPr>
      <w:r>
        <w:t>An</w:t>
      </w:r>
      <w:r>
        <w:rPr>
          <w:rStyle w:val="apple-converted-space"/>
          <w:color w:val="000000"/>
          <w:sz w:val="27"/>
          <w:szCs w:val="27"/>
        </w:rPr>
        <w:t> </w:t>
      </w:r>
      <w:r>
        <w:rPr>
          <w:i/>
          <w:iCs/>
        </w:rPr>
        <w:t>environmental situation</w:t>
      </w:r>
      <w:r w:rsidR="006A2E82">
        <w:rPr>
          <w:iCs/>
        </w:rPr>
        <w:t xml:space="preserve">, or </w:t>
      </w:r>
      <w:r w:rsidR="006A2E82">
        <w:rPr>
          <w:i/>
          <w:iCs/>
        </w:rPr>
        <w:t>ensit</w:t>
      </w:r>
      <w:r w:rsidR="006A2E82">
        <w:rPr>
          <w:iCs/>
        </w:rPr>
        <w:t>,</w:t>
      </w:r>
      <w:r w:rsidR="006A2E82">
        <w:rPr>
          <w:rStyle w:val="apple-converted-space"/>
          <w:color w:val="000000"/>
          <w:sz w:val="27"/>
          <w:szCs w:val="27"/>
        </w:rPr>
        <w:t xml:space="preserve"> </w:t>
      </w:r>
      <w:r>
        <w:t xml:space="preserve">is an on-going </w:t>
      </w:r>
      <w:r w:rsidRPr="005031DF">
        <w:rPr>
          <w:i/>
        </w:rPr>
        <w:t>situation</w:t>
      </w:r>
      <w:r>
        <w:t xml:space="preserve"> within a</w:t>
      </w:r>
      <w:r>
        <w:rPr>
          <w:rStyle w:val="apple-converted-space"/>
          <w:color w:val="000000"/>
          <w:sz w:val="27"/>
          <w:szCs w:val="27"/>
        </w:rPr>
        <w:t> </w:t>
      </w:r>
      <w:r>
        <w:rPr>
          <w:i/>
          <w:iCs/>
        </w:rPr>
        <w:t>neighborhood</w:t>
      </w:r>
      <w:r>
        <w:t xml:space="preserve">; it is an </w:t>
      </w:r>
      <w:r w:rsidRPr="005031DF">
        <w:rPr>
          <w:i/>
        </w:rPr>
        <w:t>attitude</w:t>
      </w:r>
      <w:r>
        <w:rPr>
          <w:rStyle w:val="apple-converted-space"/>
          <w:color w:val="000000"/>
          <w:sz w:val="27"/>
          <w:szCs w:val="27"/>
        </w:rPr>
        <w:t> </w:t>
      </w:r>
      <w:r>
        <w:rPr>
          <w:i/>
          <w:iCs/>
        </w:rPr>
        <w:t>driver</w:t>
      </w:r>
      <w:r>
        <w:t>, and affects all of the people living in the neighborhood. It may also affect surrounding neighborhoods. For a complete list of situation types, and the effect of each, see the</w:t>
      </w:r>
      <w:r>
        <w:rPr>
          <w:rStyle w:val="apple-converted-space"/>
          <w:color w:val="000000"/>
          <w:sz w:val="27"/>
          <w:szCs w:val="27"/>
        </w:rPr>
        <w:t> </w:t>
      </w:r>
      <w:r>
        <w:rPr>
          <w:i/>
          <w:iCs/>
        </w:rPr>
        <w:t>Athena Rules</w:t>
      </w:r>
      <w:r>
        <w:rPr>
          <w:rStyle w:val="apple-converted-space"/>
          <w:color w:val="000000"/>
          <w:sz w:val="27"/>
          <w:szCs w:val="27"/>
        </w:rPr>
        <w:t> </w:t>
      </w:r>
      <w:r w:rsidR="005031DF">
        <w:t>document</w:t>
      </w:r>
      <w:r>
        <w:t>.</w:t>
      </w:r>
    </w:p>
    <w:p w14:paraId="019177AF" w14:textId="77777777" w:rsidR="005031DF" w:rsidRDefault="005031DF" w:rsidP="005031DF">
      <w:pPr>
        <w:rPr>
          <w:b/>
          <w:bCs/>
        </w:rPr>
      </w:pPr>
    </w:p>
    <w:p w14:paraId="474A54F1" w14:textId="77777777" w:rsidR="00A443E5" w:rsidRPr="005031DF" w:rsidRDefault="00A443E5" w:rsidP="0063155B">
      <w:pPr>
        <w:pStyle w:val="term"/>
      </w:pPr>
      <w:r w:rsidRPr="005031DF">
        <w:t>evening</w:t>
      </w:r>
    </w:p>
    <w:p w14:paraId="09A96C8F" w14:textId="77777777" w:rsidR="00A443E5" w:rsidRDefault="00A443E5" w:rsidP="0063155B">
      <w:pPr>
        <w:pStyle w:val="termdef"/>
      </w:pPr>
      <w:r>
        <w:t>The end of a simulated</w:t>
      </w:r>
      <w:r>
        <w:rPr>
          <w:rStyle w:val="apple-converted-space"/>
          <w:color w:val="000000"/>
          <w:sz w:val="27"/>
          <w:szCs w:val="27"/>
        </w:rPr>
        <w:t> </w:t>
      </w:r>
      <w:r>
        <w:rPr>
          <w:i/>
          <w:iCs/>
        </w:rPr>
        <w:t>day</w:t>
      </w:r>
      <w:r>
        <w:t>, when the current state of affairs is assessed.</w:t>
      </w:r>
    </w:p>
    <w:p w14:paraId="2222780A" w14:textId="77777777" w:rsidR="00B8735B" w:rsidRDefault="00B8735B" w:rsidP="0063155B">
      <w:pPr>
        <w:pStyle w:val="termdef"/>
      </w:pPr>
    </w:p>
    <w:p w14:paraId="1F63E556" w14:textId="024B7798" w:rsidR="00B8735B" w:rsidRDefault="00B8735B" w:rsidP="00B8735B">
      <w:pPr>
        <w:pStyle w:val="term"/>
      </w:pPr>
      <w:r>
        <w:t>event</w:t>
      </w:r>
    </w:p>
    <w:p w14:paraId="1CC0BA3A" w14:textId="35DE1996" w:rsidR="00B8735B" w:rsidRPr="00B8735B" w:rsidRDefault="00B8735B" w:rsidP="00B8735B">
      <w:pPr>
        <w:pStyle w:val="termdef"/>
      </w:pPr>
      <w:r w:rsidRPr="00B8735B">
        <w:rPr>
          <w:b/>
        </w:rPr>
        <w:t>1.</w:t>
      </w:r>
      <w:r>
        <w:t xml:space="preserve"> An </w:t>
      </w:r>
      <w:r>
        <w:rPr>
          <w:i/>
        </w:rPr>
        <w:t>attitude driver</w:t>
      </w:r>
      <w:r>
        <w:t xml:space="preserve"> that occurs at some particular point in time.</w:t>
      </w:r>
    </w:p>
    <w:p w14:paraId="6C1983A3" w14:textId="77777777" w:rsidR="00B8735B" w:rsidRDefault="00B8735B" w:rsidP="00B8735B">
      <w:pPr>
        <w:pStyle w:val="termdef"/>
      </w:pPr>
    </w:p>
    <w:p w14:paraId="756F138C" w14:textId="1EF0428E" w:rsidR="00B8735B" w:rsidRDefault="00B8735B" w:rsidP="00B8735B">
      <w:pPr>
        <w:pStyle w:val="termdef"/>
      </w:pPr>
      <w:r w:rsidRPr="00B8735B">
        <w:rPr>
          <w:b/>
        </w:rPr>
        <w:t>2.</w:t>
      </w:r>
      <w:r>
        <w:t xml:space="preserve"> A significant event, as included in the </w:t>
      </w:r>
      <w:r>
        <w:rPr>
          <w:i/>
        </w:rPr>
        <w:t>Significant Events Log</w:t>
      </w:r>
      <w:r>
        <w:t>.</w:t>
      </w:r>
    </w:p>
    <w:p w14:paraId="43299309" w14:textId="77777777" w:rsidR="00B8735B" w:rsidRDefault="00B8735B" w:rsidP="00B8735B">
      <w:pPr>
        <w:pStyle w:val="termdef"/>
      </w:pPr>
    </w:p>
    <w:p w14:paraId="14637CCC" w14:textId="6D9C5ABD" w:rsidR="00B8735B" w:rsidRDefault="00B8735B" w:rsidP="00B8735B">
      <w:pPr>
        <w:pStyle w:val="termdef"/>
      </w:pPr>
      <w:r w:rsidRPr="00B8735B">
        <w:rPr>
          <w:b/>
        </w:rPr>
        <w:lastRenderedPageBreak/>
        <w:t>3.</w:t>
      </w:r>
      <w:r>
        <w:t xml:space="preserve"> Any occurrence in the simulation.</w:t>
      </w:r>
    </w:p>
    <w:p w14:paraId="7D1EFAB8" w14:textId="77777777" w:rsidR="005031DF" w:rsidRDefault="005031DF" w:rsidP="005031DF"/>
    <w:p w14:paraId="43B6569B" w14:textId="77777777" w:rsidR="00A443E5" w:rsidRPr="005031DF" w:rsidRDefault="00A443E5" w:rsidP="0063155B">
      <w:pPr>
        <w:pStyle w:val="term"/>
      </w:pPr>
      <w:r w:rsidRPr="005031DF">
        <w:t>executive</w:t>
      </w:r>
    </w:p>
    <w:p w14:paraId="466C3AC6" w14:textId="5482DBB2" w:rsidR="00A24F84" w:rsidRDefault="005031DF" w:rsidP="002C0249">
      <w:pPr>
        <w:pStyle w:val="termdef"/>
      </w:pPr>
      <w:r>
        <w:t xml:space="preserve">The Athena </w:t>
      </w:r>
      <w:r w:rsidRPr="005031DF">
        <w:rPr>
          <w:i/>
        </w:rPr>
        <w:t>executive</w:t>
      </w:r>
      <w:r w:rsidR="00A443E5">
        <w:t xml:space="preserve"> is the object that processes</w:t>
      </w:r>
      <w:r w:rsidR="00A443E5">
        <w:rPr>
          <w:rStyle w:val="apple-converted-space"/>
          <w:color w:val="000000"/>
          <w:sz w:val="27"/>
          <w:szCs w:val="27"/>
        </w:rPr>
        <w:t> </w:t>
      </w:r>
      <w:r w:rsidR="00A443E5">
        <w:rPr>
          <w:i/>
          <w:iCs/>
        </w:rPr>
        <w:t>commands</w:t>
      </w:r>
      <w:r w:rsidR="00A443E5">
        <w:rPr>
          <w:rStyle w:val="apple-converted-space"/>
          <w:color w:val="000000"/>
          <w:sz w:val="27"/>
          <w:szCs w:val="27"/>
        </w:rPr>
        <w:t> </w:t>
      </w:r>
      <w:r w:rsidR="00A443E5">
        <w:t xml:space="preserve">entered at the Athena command-line or in Athena </w:t>
      </w:r>
      <w:r w:rsidR="00A443E5" w:rsidRPr="0063155B">
        <w:rPr>
          <w:i/>
        </w:rPr>
        <w:t>executive scripts</w:t>
      </w:r>
      <w:r w:rsidR="00A443E5">
        <w:t xml:space="preserve">. </w:t>
      </w:r>
      <w:r>
        <w:t xml:space="preserve"> </w:t>
      </w:r>
      <w:r w:rsidR="00A443E5">
        <w:t>In addition, it is responsible for executing</w:t>
      </w:r>
      <w:r w:rsidR="00A443E5">
        <w:rPr>
          <w:rStyle w:val="apple-converted-space"/>
          <w:color w:val="000000"/>
          <w:sz w:val="27"/>
          <w:szCs w:val="27"/>
        </w:rPr>
        <w:t> </w:t>
      </w:r>
      <w:r w:rsidR="00A443E5" w:rsidRPr="005031DF">
        <w:rPr>
          <w:b/>
          <w:iCs/>
        </w:rPr>
        <w:t>EXECUTIVE</w:t>
      </w:r>
      <w:r w:rsidR="00A443E5">
        <w:rPr>
          <w:i/>
          <w:iCs/>
        </w:rPr>
        <w:t xml:space="preserve"> tactic</w:t>
      </w:r>
      <w:r w:rsidR="00A443E5">
        <w:t>s and for evaluating the</w:t>
      </w:r>
      <w:r w:rsidR="00884A3F">
        <w:t xml:space="preserve"> </w:t>
      </w:r>
      <w:r w:rsidR="00884A3F">
        <w:rPr>
          <w:b/>
        </w:rPr>
        <w:t>EXPR</w:t>
      </w:r>
      <w:r w:rsidR="00884A3F">
        <w:t xml:space="preserve"> </w:t>
      </w:r>
      <w:r w:rsidR="00884A3F">
        <w:rPr>
          <w:i/>
        </w:rPr>
        <w:t>condition</w:t>
      </w:r>
      <w:r w:rsidR="00884A3F">
        <w:t>’s</w:t>
      </w:r>
      <w:r w:rsidR="00A443E5">
        <w:t xml:space="preserve"> </w:t>
      </w:r>
      <w:r>
        <w:t>B</w:t>
      </w:r>
      <w:r w:rsidR="00A443E5">
        <w:t>oolean expressions.</w:t>
      </w:r>
    </w:p>
    <w:p w14:paraId="2251E94B" w14:textId="77777777" w:rsidR="00B8735B" w:rsidRDefault="00B8735B" w:rsidP="002C0249">
      <w:pPr>
        <w:pStyle w:val="termdef"/>
      </w:pPr>
    </w:p>
    <w:p w14:paraId="3B6FAA8D" w14:textId="2754AD2F" w:rsidR="00B8735B" w:rsidRDefault="00B8735B" w:rsidP="00B8735B">
      <w:pPr>
        <w:pStyle w:val="term"/>
      </w:pPr>
      <w:r>
        <w:t>executive script</w:t>
      </w:r>
    </w:p>
    <w:p w14:paraId="598A3D0B" w14:textId="77531E67" w:rsidR="00B8735B" w:rsidRDefault="00B8735B" w:rsidP="00B8735B">
      <w:pPr>
        <w:pStyle w:val="termdef"/>
      </w:pPr>
      <w:r>
        <w:t xml:space="preserve">A script of </w:t>
      </w:r>
      <w:r>
        <w:rPr>
          <w:i/>
        </w:rPr>
        <w:t>commands</w:t>
      </w:r>
      <w:r>
        <w:t xml:space="preserve"> to be processed by the Athena </w:t>
      </w:r>
      <w:r>
        <w:rPr>
          <w:i/>
        </w:rPr>
        <w:t>executive</w:t>
      </w:r>
      <w:r>
        <w:t xml:space="preserve">, e.g., via an </w:t>
      </w:r>
      <w:r>
        <w:rPr>
          <w:b/>
        </w:rPr>
        <w:t>EXECUTIVE</w:t>
      </w:r>
      <w:r>
        <w:t xml:space="preserve"> </w:t>
      </w:r>
      <w:r>
        <w:rPr>
          <w:i/>
        </w:rPr>
        <w:t>tactic</w:t>
      </w:r>
      <w:r>
        <w:t>.</w:t>
      </w:r>
    </w:p>
    <w:p w14:paraId="54AD1993" w14:textId="77777777" w:rsidR="00741F60" w:rsidRDefault="00741F60" w:rsidP="00B8735B">
      <w:pPr>
        <w:pStyle w:val="termdef"/>
      </w:pPr>
    </w:p>
    <w:p w14:paraId="0FBB0EE5" w14:textId="22448F67" w:rsidR="00741F60" w:rsidRDefault="00741F60" w:rsidP="00741F60">
      <w:pPr>
        <w:pStyle w:val="term"/>
      </w:pPr>
      <w:r>
        <w:t>force group</w:t>
      </w:r>
    </w:p>
    <w:p w14:paraId="2358D733" w14:textId="6620AD54" w:rsidR="00741F60" w:rsidRDefault="00741F60" w:rsidP="00741F60">
      <w:pPr>
        <w:pStyle w:val="termdef"/>
      </w:pPr>
      <w:r>
        <w:t xml:space="preserve">A </w:t>
      </w:r>
      <w:r w:rsidRPr="00741F60">
        <w:rPr>
          <w:i/>
        </w:rPr>
        <w:t>group</w:t>
      </w:r>
      <w:r>
        <w:t xml:space="preserve"> that exists in order to project force on behalf of an </w:t>
      </w:r>
      <w:r>
        <w:rPr>
          <w:i/>
        </w:rPr>
        <w:t>actor</w:t>
      </w:r>
      <w:r>
        <w:t xml:space="preserve">, e.g., the U.S. Army.  See Sections </w:t>
      </w:r>
      <w:r>
        <w:fldChar w:fldCharType="begin"/>
      </w:r>
      <w:r>
        <w:instrText xml:space="preserve"> REF _Ref315073230 \r \h </w:instrText>
      </w:r>
      <w:r>
        <w:fldChar w:fldCharType="separate"/>
      </w:r>
      <w:r w:rsidR="003855B1">
        <w:t>3.4.2</w:t>
      </w:r>
      <w:r>
        <w:fldChar w:fldCharType="end"/>
      </w:r>
      <w:r>
        <w:t xml:space="preserve"> and </w:t>
      </w:r>
      <w:r>
        <w:fldChar w:fldCharType="begin"/>
      </w:r>
      <w:r>
        <w:instrText xml:space="preserve"> REF _Ref314055841 \r \h </w:instrText>
      </w:r>
      <w:r>
        <w:fldChar w:fldCharType="separate"/>
      </w:r>
      <w:r w:rsidR="003855B1">
        <w:t>13.4</w:t>
      </w:r>
      <w:r>
        <w:fldChar w:fldCharType="end"/>
      </w:r>
      <w:r>
        <w:t>.</w:t>
      </w:r>
    </w:p>
    <w:p w14:paraId="0EA66C6D" w14:textId="77777777" w:rsidR="00741F60" w:rsidRDefault="00741F60" w:rsidP="00741F60">
      <w:pPr>
        <w:pStyle w:val="termdef"/>
      </w:pPr>
    </w:p>
    <w:p w14:paraId="219A3D35" w14:textId="7C8387AD" w:rsidR="00741F60" w:rsidRDefault="00741F60" w:rsidP="00741F60">
      <w:pPr>
        <w:pStyle w:val="term"/>
      </w:pPr>
      <w:r>
        <w:t>goal</w:t>
      </w:r>
    </w:p>
    <w:p w14:paraId="61325995" w14:textId="77777777" w:rsidR="00741F60" w:rsidRDefault="00741F60" w:rsidP="00741F60">
      <w:pPr>
        <w:pStyle w:val="termdef"/>
      </w:pPr>
      <w:r>
        <w:t xml:space="preserve">A state of affairs that an </w:t>
      </w:r>
      <w:r>
        <w:rPr>
          <w:i/>
        </w:rPr>
        <w:t>actor</w:t>
      </w:r>
      <w:r>
        <w:t xml:space="preserve"> wishes to bring about (or to preserve if the state of affairs already exists).  Goals are defined in terms of </w:t>
      </w:r>
      <w:r>
        <w:rPr>
          <w:i/>
        </w:rPr>
        <w:t>conditions</w:t>
      </w:r>
      <w:r>
        <w:t xml:space="preserve">. </w:t>
      </w:r>
      <w:r>
        <w:rPr>
          <w:i/>
        </w:rPr>
        <w:t xml:space="preserve"> </w:t>
      </w:r>
      <w:r>
        <w:t xml:space="preserve">Actors can execute </w:t>
      </w:r>
      <w:r>
        <w:rPr>
          <w:i/>
        </w:rPr>
        <w:t>tactics</w:t>
      </w:r>
      <w:r>
        <w:t xml:space="preserve"> to achieve or preserve </w:t>
      </w:r>
      <w:r w:rsidRPr="00741F60">
        <w:rPr>
          <w:i/>
        </w:rPr>
        <w:t>goals</w:t>
      </w:r>
      <w:r>
        <w:t xml:space="preserve"> via the </w:t>
      </w:r>
      <w:r>
        <w:rPr>
          <w:b/>
        </w:rPr>
        <w:t>MET</w:t>
      </w:r>
      <w:r>
        <w:t xml:space="preserve"> and </w:t>
      </w:r>
      <w:r>
        <w:rPr>
          <w:b/>
        </w:rPr>
        <w:t>UNMET</w:t>
      </w:r>
      <w:r>
        <w:t xml:space="preserve"> </w:t>
      </w:r>
      <w:r w:rsidRPr="00741F60">
        <w:t>conditions</w:t>
      </w:r>
      <w:r>
        <w:t xml:space="preserve">.  See Section </w:t>
      </w:r>
      <w:r>
        <w:fldChar w:fldCharType="begin"/>
      </w:r>
      <w:r>
        <w:instrText xml:space="preserve"> REF _Ref315073418 \r \h </w:instrText>
      </w:r>
      <w:r>
        <w:fldChar w:fldCharType="separate"/>
      </w:r>
      <w:r w:rsidR="003855B1">
        <w:t>6.1.3</w:t>
      </w:r>
      <w:r>
        <w:fldChar w:fldCharType="end"/>
      </w:r>
      <w:r>
        <w:t>.</w:t>
      </w:r>
    </w:p>
    <w:p w14:paraId="1706062D" w14:textId="77777777" w:rsidR="00741F60" w:rsidRDefault="00741F60" w:rsidP="00741F60">
      <w:pPr>
        <w:pStyle w:val="termdef"/>
      </w:pPr>
    </w:p>
    <w:p w14:paraId="3F7A822B" w14:textId="77777777" w:rsidR="00741F60" w:rsidRDefault="00741F60" w:rsidP="00741F60">
      <w:pPr>
        <w:pStyle w:val="term"/>
      </w:pPr>
      <w:r>
        <w:t>GRAM</w:t>
      </w:r>
    </w:p>
    <w:p w14:paraId="02513A17" w14:textId="77777777" w:rsidR="00741F60" w:rsidRDefault="00741F60" w:rsidP="00741F60">
      <w:pPr>
        <w:pStyle w:val="termdef"/>
      </w:pPr>
      <w:r>
        <w:t xml:space="preserve">The Generalized Regional Attitude Model (GRAM) is that part of Athena that tracks </w:t>
      </w:r>
      <w:r>
        <w:rPr>
          <w:i/>
        </w:rPr>
        <w:t>cooperation</w:t>
      </w:r>
      <w:r>
        <w:t xml:space="preserve"> and </w:t>
      </w:r>
      <w:r>
        <w:rPr>
          <w:i/>
        </w:rPr>
        <w:t>satisfaction</w:t>
      </w:r>
      <w:r>
        <w:t xml:space="preserve"> levels, and the spread of </w:t>
      </w:r>
      <w:r>
        <w:rPr>
          <w:i/>
        </w:rPr>
        <w:t>DAM Rule</w:t>
      </w:r>
      <w:r>
        <w:t xml:space="preserve"> inputs across the playbox.</w:t>
      </w:r>
    </w:p>
    <w:p w14:paraId="6787DC60" w14:textId="77777777" w:rsidR="00741F60" w:rsidRDefault="00741F60" w:rsidP="00741F60">
      <w:pPr>
        <w:pStyle w:val="termdef"/>
      </w:pPr>
    </w:p>
    <w:p w14:paraId="4CEEDF2F" w14:textId="77777777" w:rsidR="00741F60" w:rsidRDefault="00741F60" w:rsidP="00741F60">
      <w:pPr>
        <w:pStyle w:val="term"/>
      </w:pPr>
      <w:r>
        <w:t>group</w:t>
      </w:r>
    </w:p>
    <w:p w14:paraId="5CF90277" w14:textId="10BE44BA" w:rsidR="00741F60" w:rsidRPr="00741F60" w:rsidRDefault="00741F60" w:rsidP="00741F60">
      <w:pPr>
        <w:pStyle w:val="termdef"/>
      </w:pPr>
      <w:r>
        <w:t xml:space="preserve">A related collection of people in the </w:t>
      </w:r>
      <w:r>
        <w:rPr>
          <w:i/>
        </w:rPr>
        <w:t>playbox</w:t>
      </w:r>
      <w:r>
        <w:t xml:space="preserve">.  There are three kinds of </w:t>
      </w:r>
      <w:r>
        <w:rPr>
          <w:i/>
        </w:rPr>
        <w:t>group</w:t>
      </w:r>
      <w:r>
        <w:t xml:space="preserve">: </w:t>
      </w:r>
      <w:r>
        <w:rPr>
          <w:i/>
        </w:rPr>
        <w:t>civilian groups</w:t>
      </w:r>
      <w:r>
        <w:t xml:space="preserve">, </w:t>
      </w:r>
      <w:r>
        <w:rPr>
          <w:i/>
        </w:rPr>
        <w:t>force groups</w:t>
      </w:r>
      <w:r>
        <w:t xml:space="preserve">, and </w:t>
      </w:r>
      <w:r>
        <w:rPr>
          <w:i/>
        </w:rPr>
        <w:t>organization groups</w:t>
      </w:r>
      <w:r>
        <w:t xml:space="preserve">.  See Section </w:t>
      </w:r>
      <w:r>
        <w:fldChar w:fldCharType="begin"/>
      </w:r>
      <w:r>
        <w:instrText xml:space="preserve"> REF _Ref312055438 \r \h </w:instrText>
      </w:r>
      <w:r>
        <w:fldChar w:fldCharType="separate"/>
      </w:r>
      <w:r w:rsidR="003855B1">
        <w:t>3.4</w:t>
      </w:r>
      <w:r>
        <w:fldChar w:fldCharType="end"/>
      </w:r>
      <w:r>
        <w:t xml:space="preserve">.  </w:t>
      </w:r>
    </w:p>
    <w:p w14:paraId="2D22F885" w14:textId="77777777" w:rsidR="00565582" w:rsidRDefault="00565582" w:rsidP="00A24F84">
      <w:pPr>
        <w:ind w:left="360"/>
      </w:pPr>
    </w:p>
    <w:p w14:paraId="31A4DAD6" w14:textId="1B5A8B14" w:rsidR="00565582" w:rsidRPr="00565582" w:rsidRDefault="00565582" w:rsidP="002C0249">
      <w:pPr>
        <w:pStyle w:val="term"/>
      </w:pPr>
      <w:r>
        <w:t>horizontal relationship</w:t>
      </w:r>
    </w:p>
    <w:p w14:paraId="3C3CE7B9" w14:textId="29595E42" w:rsidR="000B0AE3" w:rsidRDefault="00565582" w:rsidP="002C0249">
      <w:pPr>
        <w:pStyle w:val="termdef"/>
      </w:pPr>
      <w:r>
        <w:t xml:space="preserve">The </w:t>
      </w:r>
      <w:r w:rsidRPr="00090A26">
        <w:rPr>
          <w:i/>
        </w:rPr>
        <w:t>relationship</w:t>
      </w:r>
      <w:r>
        <w:t xml:space="preserve"> of one </w:t>
      </w:r>
      <w:r w:rsidRPr="00090A26">
        <w:rPr>
          <w:i/>
        </w:rPr>
        <w:t>group</w:t>
      </w:r>
      <w:r>
        <w:t xml:space="preserve"> with another, expressed as a number from -1.0 to +1.0.  Horizontal relationships need not be symmetric—that is, group F might like group G more or less than group G likes group F.</w:t>
      </w:r>
      <w:r w:rsidR="00090A26">
        <w:t xml:space="preserve">  </w:t>
      </w:r>
      <w:r w:rsidR="000B0AE3">
        <w:t>Relationships are often described using the following scale:</w:t>
      </w:r>
    </w:p>
    <w:p w14:paraId="07926F2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538539A"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17BE5DC5"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7D20100D"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5214B97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001CA025" w14:textId="77777777" w:rsidR="000B0AE3" w:rsidRPr="00B661B7" w:rsidRDefault="000B0AE3" w:rsidP="00BE4FB6">
            <w:pPr>
              <w:jc w:val="right"/>
              <w:rPr>
                <w:b/>
              </w:rPr>
            </w:pPr>
            <w:r w:rsidRPr="00B661B7">
              <w:rPr>
                <w:b/>
              </w:rPr>
              <w:t>Bounds</w:t>
            </w:r>
          </w:p>
        </w:tc>
      </w:tr>
      <w:tr w:rsidR="000B0AE3" w:rsidRPr="00B661B7" w14:paraId="6BE5189F" w14:textId="77777777" w:rsidTr="00BE4FB6">
        <w:trPr>
          <w:jc w:val="center"/>
        </w:trPr>
        <w:tc>
          <w:tcPr>
            <w:tcW w:w="0" w:type="auto"/>
            <w:shd w:val="clear" w:color="auto" w:fill="FFFFFF"/>
            <w:tcMar>
              <w:top w:w="15" w:type="dxa"/>
              <w:left w:w="60" w:type="dxa"/>
              <w:bottom w:w="15" w:type="dxa"/>
              <w:right w:w="15" w:type="dxa"/>
            </w:tcMar>
            <w:hideMark/>
          </w:tcPr>
          <w:p w14:paraId="3CEC2293"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49F72B48"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A4446BE"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185ABBD8"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685EC3E2" w14:textId="77777777" w:rsidTr="00BE4FB6">
        <w:trPr>
          <w:jc w:val="center"/>
        </w:trPr>
        <w:tc>
          <w:tcPr>
            <w:tcW w:w="0" w:type="auto"/>
            <w:shd w:val="clear" w:color="auto" w:fill="FFFFFF"/>
            <w:tcMar>
              <w:top w:w="15" w:type="dxa"/>
              <w:left w:w="60" w:type="dxa"/>
              <w:bottom w:w="15" w:type="dxa"/>
              <w:right w:w="15" w:type="dxa"/>
            </w:tcMar>
            <w:hideMark/>
          </w:tcPr>
          <w:p w14:paraId="4EEE6CB8"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2BCDAA7C"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0C121025"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2C021EA7"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1F420DA2" w14:textId="77777777" w:rsidTr="00BE4FB6">
        <w:trPr>
          <w:jc w:val="center"/>
        </w:trPr>
        <w:tc>
          <w:tcPr>
            <w:tcW w:w="0" w:type="auto"/>
            <w:shd w:val="clear" w:color="auto" w:fill="FFFFFF"/>
            <w:tcMar>
              <w:top w:w="15" w:type="dxa"/>
              <w:left w:w="60" w:type="dxa"/>
              <w:bottom w:w="15" w:type="dxa"/>
              <w:right w:w="15" w:type="dxa"/>
            </w:tcMar>
            <w:hideMark/>
          </w:tcPr>
          <w:p w14:paraId="168D9F6D"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5229E8C5"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2CD3B50B"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50D53AEA"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111AF105" w14:textId="77777777" w:rsidTr="00BE4FB6">
        <w:trPr>
          <w:jc w:val="center"/>
        </w:trPr>
        <w:tc>
          <w:tcPr>
            <w:tcW w:w="0" w:type="auto"/>
            <w:shd w:val="clear" w:color="auto" w:fill="FFFFFF"/>
            <w:tcMar>
              <w:top w:w="15" w:type="dxa"/>
              <w:left w:w="60" w:type="dxa"/>
              <w:bottom w:w="15" w:type="dxa"/>
              <w:right w:w="15" w:type="dxa"/>
            </w:tcMar>
            <w:hideMark/>
          </w:tcPr>
          <w:p w14:paraId="4411C589"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78D3EFC2"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75A1E141"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5E4B7D83"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26E21F20" w14:textId="77777777" w:rsidTr="00BE4FB6">
        <w:trPr>
          <w:jc w:val="center"/>
        </w:trPr>
        <w:tc>
          <w:tcPr>
            <w:tcW w:w="0" w:type="auto"/>
            <w:shd w:val="clear" w:color="auto" w:fill="FFFFFF"/>
            <w:tcMar>
              <w:top w:w="15" w:type="dxa"/>
              <w:left w:w="60" w:type="dxa"/>
              <w:bottom w:w="15" w:type="dxa"/>
              <w:right w:w="15" w:type="dxa"/>
            </w:tcMar>
            <w:hideMark/>
          </w:tcPr>
          <w:p w14:paraId="519D0BE8"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10DE9AE0"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46E843D0"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577E647E" w14:textId="77777777" w:rsidR="000B0AE3" w:rsidRPr="00B661B7" w:rsidRDefault="000B0AE3" w:rsidP="00BE4FB6">
            <w:pPr>
              <w:jc w:val="right"/>
            </w:pPr>
            <w:r w:rsidRPr="00B661B7">
              <w:t> -1.0 &lt; </w:t>
            </w:r>
            <w:r w:rsidRPr="00B661B7">
              <w:rPr>
                <w:i/>
                <w:iCs/>
              </w:rPr>
              <w:t>value</w:t>
            </w:r>
            <w:r w:rsidRPr="00B661B7">
              <w:t> &lt;= -0.7</w:t>
            </w:r>
          </w:p>
        </w:tc>
      </w:tr>
    </w:tbl>
    <w:p w14:paraId="7B964ECF" w14:textId="77777777" w:rsidR="00565582" w:rsidRDefault="00565582" w:rsidP="00A24F84"/>
    <w:p w14:paraId="1E2CC395" w14:textId="77777777" w:rsidR="00A443E5" w:rsidRPr="00A24F84" w:rsidRDefault="00A443E5" w:rsidP="002C0249">
      <w:pPr>
        <w:pStyle w:val="term"/>
      </w:pPr>
      <w:r w:rsidRPr="00A24F84">
        <w:lastRenderedPageBreak/>
        <w:t>influence</w:t>
      </w:r>
    </w:p>
    <w:p w14:paraId="3657F60F" w14:textId="77777777" w:rsidR="00A443E5" w:rsidRDefault="00A443E5" w:rsidP="002C0249">
      <w:pPr>
        <w:pStyle w:val="termdef"/>
      </w:pPr>
      <w:r>
        <w:rPr>
          <w:i/>
          <w:iCs/>
        </w:rPr>
        <w:t>Influence</w:t>
      </w:r>
      <w:r>
        <w:rPr>
          <w:rStyle w:val="apple-converted-space"/>
          <w:color w:val="000000"/>
          <w:sz w:val="27"/>
          <w:szCs w:val="27"/>
        </w:rPr>
        <w:t> </w:t>
      </w:r>
      <w:r>
        <w:t>is a measure of an</w:t>
      </w:r>
      <w:r>
        <w:rPr>
          <w:rStyle w:val="apple-converted-space"/>
          <w:color w:val="000000"/>
          <w:sz w:val="27"/>
          <w:szCs w:val="27"/>
        </w:rPr>
        <w:t> </w:t>
      </w:r>
      <w:r>
        <w:rPr>
          <w:i/>
          <w:iCs/>
        </w:rPr>
        <w:t>actor</w:t>
      </w:r>
      <w:r>
        <w:t>'s influence in a</w:t>
      </w:r>
      <w:r>
        <w:rPr>
          <w:rStyle w:val="apple-converted-space"/>
          <w:color w:val="000000"/>
          <w:sz w:val="27"/>
          <w:szCs w:val="27"/>
        </w:rPr>
        <w:t> </w:t>
      </w:r>
      <w:r>
        <w:rPr>
          <w:i/>
          <w:iCs/>
        </w:rPr>
        <w:t>neighborhood</w:t>
      </w:r>
      <w:r>
        <w:t>, based on the</w:t>
      </w:r>
      <w:r>
        <w:rPr>
          <w:rStyle w:val="apple-converted-space"/>
          <w:color w:val="000000"/>
          <w:sz w:val="27"/>
          <w:szCs w:val="27"/>
        </w:rPr>
        <w:t> </w:t>
      </w:r>
      <w:r>
        <w:rPr>
          <w:i/>
          <w:iCs/>
        </w:rPr>
        <w:t>support</w:t>
      </w:r>
      <w:r>
        <w:rPr>
          <w:rStyle w:val="apple-converted-space"/>
          <w:color w:val="000000"/>
          <w:sz w:val="27"/>
          <w:szCs w:val="27"/>
        </w:rPr>
        <w:t> </w:t>
      </w:r>
      <w:r>
        <w:t xml:space="preserve">for the actor by the residents of the neighborhood relative to other actors. Mathematically, influence is a fraction of neighborhood </w:t>
      </w:r>
      <w:r w:rsidRPr="002C0249">
        <w:rPr>
          <w:i/>
        </w:rPr>
        <w:t>control</w:t>
      </w:r>
      <w:r>
        <w:t>; the influence of all actors in the neighborhood sums to one. In general, an actor takes control of a neighborhood by having an influence greater than 0.5.</w:t>
      </w:r>
    </w:p>
    <w:p w14:paraId="6E2A3291" w14:textId="77777777" w:rsidR="00163957" w:rsidRDefault="00163957" w:rsidP="002C0249">
      <w:pPr>
        <w:pStyle w:val="termdef"/>
      </w:pPr>
    </w:p>
    <w:p w14:paraId="63E2CBED" w14:textId="7D4160AE" w:rsidR="00163957" w:rsidRDefault="00163957" w:rsidP="00163957">
      <w:pPr>
        <w:pStyle w:val="term"/>
      </w:pPr>
      <w:r>
        <w:t>input</w:t>
      </w:r>
    </w:p>
    <w:p w14:paraId="0EB628A1" w14:textId="693ED88E" w:rsidR="00163957" w:rsidRDefault="00187E27" w:rsidP="00163957">
      <w:pPr>
        <w:pStyle w:val="termdef"/>
      </w:pPr>
      <w:r w:rsidRPr="00187E27">
        <w:rPr>
          <w:b/>
        </w:rPr>
        <w:t>1.</w:t>
      </w:r>
      <w:r>
        <w:t xml:space="preserve"> </w:t>
      </w:r>
      <w:r w:rsidR="00163957">
        <w:t>Any value given to Athena as an input.</w:t>
      </w:r>
    </w:p>
    <w:p w14:paraId="6864DD25" w14:textId="77777777" w:rsidR="00187E27" w:rsidRDefault="00187E27" w:rsidP="00163957">
      <w:pPr>
        <w:pStyle w:val="termdef"/>
      </w:pPr>
    </w:p>
    <w:p w14:paraId="0084B0AF" w14:textId="3BCD1FCC" w:rsidR="00187E27" w:rsidRDefault="00187E27" w:rsidP="00163957">
      <w:pPr>
        <w:pStyle w:val="termdef"/>
      </w:pPr>
      <w:r w:rsidRPr="00187E27">
        <w:rPr>
          <w:b/>
        </w:rPr>
        <w:t>2.</w:t>
      </w:r>
      <w:r>
        <w:t xml:space="preserve"> More specifically, a </w:t>
      </w:r>
      <w:r>
        <w:rPr>
          <w:i/>
        </w:rPr>
        <w:t>satisfaction</w:t>
      </w:r>
      <w:r>
        <w:t xml:space="preserve"> or </w:t>
      </w:r>
      <w:r>
        <w:rPr>
          <w:i/>
        </w:rPr>
        <w:t>cooperation</w:t>
      </w:r>
      <w:r>
        <w:t xml:space="preserve"> input given to </w:t>
      </w:r>
      <w:r>
        <w:rPr>
          <w:i/>
        </w:rPr>
        <w:t>GRAM</w:t>
      </w:r>
      <w:r>
        <w:t xml:space="preserve"> by one of the </w:t>
      </w:r>
      <w:r>
        <w:rPr>
          <w:i/>
        </w:rPr>
        <w:t>DAM Rules</w:t>
      </w:r>
      <w:r>
        <w:t>.</w:t>
      </w:r>
    </w:p>
    <w:p w14:paraId="3CD7BF27" w14:textId="77777777" w:rsidR="00187E27" w:rsidRDefault="00187E27" w:rsidP="00163957">
      <w:pPr>
        <w:pStyle w:val="termdef"/>
      </w:pPr>
    </w:p>
    <w:p w14:paraId="4749ACC6" w14:textId="7D2B51D6" w:rsidR="00187E27" w:rsidRDefault="00187E27" w:rsidP="00187E27">
      <w:pPr>
        <w:pStyle w:val="term"/>
      </w:pPr>
      <w:r>
        <w:t>JNEM</w:t>
      </w:r>
    </w:p>
    <w:p w14:paraId="707615B2" w14:textId="3FAE50B3" w:rsidR="00187E27" w:rsidRDefault="00187E27" w:rsidP="00187E27">
      <w:pPr>
        <w:pStyle w:val="termdef"/>
      </w:pPr>
      <w:r>
        <w:t>The Joint Non-kinetic Effects Model</w:t>
      </w:r>
      <w:r>
        <w:rPr>
          <w:i/>
        </w:rPr>
        <w:t xml:space="preserve"> </w:t>
      </w:r>
      <w:r>
        <w:t xml:space="preserve">(JNEM) is a predecessor of JNEM used to add civilian responses to federations of battlefield simulations.  Some of the models in Athena, notably </w:t>
      </w:r>
      <w:r>
        <w:rPr>
          <w:i/>
        </w:rPr>
        <w:t>GRAM</w:t>
      </w:r>
      <w:r>
        <w:t xml:space="preserve"> and the </w:t>
      </w:r>
      <w:r>
        <w:rPr>
          <w:i/>
        </w:rPr>
        <w:t>DAM Rules</w:t>
      </w:r>
      <w:r>
        <w:t>, have their roots in JNEM.</w:t>
      </w:r>
    </w:p>
    <w:p w14:paraId="1AD4EAB4" w14:textId="77777777" w:rsidR="0018237D" w:rsidRDefault="0018237D" w:rsidP="00187E27">
      <w:pPr>
        <w:pStyle w:val="termdef"/>
      </w:pPr>
    </w:p>
    <w:p w14:paraId="753CB831" w14:textId="5AFB03A0" w:rsidR="0018237D" w:rsidRDefault="0018237D" w:rsidP="0018237D">
      <w:pPr>
        <w:pStyle w:val="term"/>
      </w:pPr>
      <w:r>
        <w:t>labor force</w:t>
      </w:r>
    </w:p>
    <w:p w14:paraId="7B3EF4B5" w14:textId="77777777" w:rsidR="0018237D" w:rsidRDefault="0018237D" w:rsidP="0018237D">
      <w:pPr>
        <w:pStyle w:val="termdef"/>
      </w:pPr>
      <w:r>
        <w:t xml:space="preserve">The </w:t>
      </w:r>
      <w:r>
        <w:rPr>
          <w:i/>
        </w:rPr>
        <w:t>labor force</w:t>
      </w:r>
      <w:r>
        <w:t xml:space="preserve"> are the </w:t>
      </w:r>
      <w:r w:rsidRPr="0018237D">
        <w:rPr>
          <w:i/>
        </w:rPr>
        <w:t>workers</w:t>
      </w:r>
      <w:r>
        <w:t xml:space="preserve"> in the </w:t>
      </w:r>
      <w:r>
        <w:rPr>
          <w:i/>
        </w:rPr>
        <w:t>local economy</w:t>
      </w:r>
      <w:r>
        <w:t>.</w:t>
      </w:r>
    </w:p>
    <w:p w14:paraId="39B3AB5F" w14:textId="77777777" w:rsidR="0018237D" w:rsidRDefault="0018237D" w:rsidP="0018237D">
      <w:pPr>
        <w:pStyle w:val="termdef"/>
      </w:pPr>
    </w:p>
    <w:p w14:paraId="653B1592" w14:textId="77777777" w:rsidR="0018237D" w:rsidRDefault="0018237D" w:rsidP="0018237D">
      <w:pPr>
        <w:pStyle w:val="term"/>
      </w:pPr>
      <w:r>
        <w:t>level input</w:t>
      </w:r>
    </w:p>
    <w:p w14:paraId="4DEEBDFA" w14:textId="748C356B" w:rsidR="0018237D" w:rsidRPr="0018237D" w:rsidRDefault="0018237D" w:rsidP="0018237D">
      <w:pPr>
        <w:pStyle w:val="termdef"/>
      </w:pPr>
      <w:r>
        <w:t>A</w:t>
      </w:r>
      <w:r w:rsidR="00840529">
        <w:t>n</w:t>
      </w:r>
      <w:r>
        <w:t xml:space="preserve"> </w:t>
      </w:r>
      <w:r>
        <w:rPr>
          <w:i/>
        </w:rPr>
        <w:t>input</w:t>
      </w:r>
      <w:r>
        <w:t xml:space="preserve"> to </w:t>
      </w:r>
      <w:r>
        <w:rPr>
          <w:i/>
        </w:rPr>
        <w:t xml:space="preserve">GRAM </w:t>
      </w:r>
      <w:r>
        <w:t xml:space="preserve">that causes a one-time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67B7A137" w14:textId="77777777" w:rsidR="005A0C5C" w:rsidRDefault="005A0C5C" w:rsidP="005A0C5C"/>
    <w:p w14:paraId="67876980" w14:textId="77777777" w:rsidR="00A443E5" w:rsidRPr="005A0C5C" w:rsidRDefault="00A443E5" w:rsidP="002C0249">
      <w:pPr>
        <w:pStyle w:val="term"/>
      </w:pPr>
      <w:r w:rsidRPr="005A0C5C">
        <w:t>local economy</w:t>
      </w:r>
    </w:p>
    <w:p w14:paraId="252C76F5" w14:textId="410B4200" w:rsidR="003E06B9" w:rsidRDefault="00A443E5" w:rsidP="002C0249">
      <w:pPr>
        <w:pStyle w:val="termdef"/>
      </w:pPr>
      <w:r>
        <w:t>Athena's</w:t>
      </w:r>
      <w:r>
        <w:rPr>
          <w:rStyle w:val="apple-converted-space"/>
          <w:color w:val="000000"/>
          <w:sz w:val="27"/>
          <w:szCs w:val="27"/>
        </w:rPr>
        <w:t> </w:t>
      </w:r>
      <w:r w:rsidRPr="005A0C5C">
        <w:rPr>
          <w:iCs/>
        </w:rPr>
        <w:t>Economics</w:t>
      </w:r>
      <w:r>
        <w:rPr>
          <w:rStyle w:val="apple-converted-space"/>
          <w:color w:val="000000"/>
          <w:sz w:val="27"/>
          <w:szCs w:val="27"/>
        </w:rPr>
        <w:t> </w:t>
      </w:r>
      <w:r>
        <w:t>model concerns the economy of a region: a single country, part of that country, or perhaps several small countries taken together. Athena's</w:t>
      </w:r>
      <w:r>
        <w:rPr>
          <w:rStyle w:val="apple-converted-space"/>
          <w:color w:val="000000"/>
          <w:sz w:val="27"/>
          <w:szCs w:val="27"/>
        </w:rPr>
        <w:t> </w:t>
      </w:r>
      <w:r>
        <w:rPr>
          <w:i/>
          <w:iCs/>
        </w:rPr>
        <w:t>neighborhood</w:t>
      </w:r>
      <w:r>
        <w:t>s can be "local", i.e., part of the economic region of interest, or non-local, outside the region. The</w:t>
      </w:r>
      <w:r>
        <w:rPr>
          <w:rStyle w:val="apple-converted-space"/>
          <w:color w:val="000000"/>
          <w:sz w:val="27"/>
          <w:szCs w:val="27"/>
        </w:rPr>
        <w:t> </w:t>
      </w:r>
      <w:r>
        <w:rPr>
          <w:i/>
          <w:iCs/>
        </w:rPr>
        <w:t>local economy</w:t>
      </w:r>
      <w:r>
        <w:rPr>
          <w:rStyle w:val="apple-converted-space"/>
          <w:color w:val="000000"/>
          <w:sz w:val="27"/>
          <w:szCs w:val="27"/>
        </w:rPr>
        <w:t> </w:t>
      </w:r>
      <w:r>
        <w:t>is then the economy of this local region of interest.</w:t>
      </w:r>
    </w:p>
    <w:p w14:paraId="3218124D" w14:textId="77777777" w:rsidR="005F05B2" w:rsidRDefault="005F05B2" w:rsidP="002C0249">
      <w:pPr>
        <w:pStyle w:val="termdef"/>
      </w:pPr>
    </w:p>
    <w:p w14:paraId="6082F2AE" w14:textId="4444B814" w:rsidR="005F05B2" w:rsidRDefault="005F05B2" w:rsidP="005F05B2">
      <w:pPr>
        <w:pStyle w:val="term"/>
      </w:pPr>
      <w:r>
        <w:t>lock</w:t>
      </w:r>
    </w:p>
    <w:p w14:paraId="1AA4EDD5" w14:textId="56B7B767" w:rsidR="005F05B2" w:rsidRPr="005F05B2" w:rsidRDefault="005F05B2" w:rsidP="005F05B2">
      <w:pPr>
        <w:pStyle w:val="termdef"/>
      </w:pPr>
      <w:r>
        <w:t xml:space="preserve">To </w:t>
      </w:r>
      <w:r>
        <w:rPr>
          <w:i/>
        </w:rPr>
        <w:t>lock</w:t>
      </w:r>
      <w:r>
        <w:t xml:space="preserve"> the </w:t>
      </w:r>
      <w:r>
        <w:rPr>
          <w:i/>
        </w:rPr>
        <w:t>scenario</w:t>
      </w:r>
      <w:r>
        <w:t xml:space="preserve"> is to leave the Scenario Preparation </w:t>
      </w:r>
      <w:r>
        <w:rPr>
          <w:i/>
        </w:rPr>
        <w:t>state</w:t>
      </w:r>
      <w:r>
        <w:t xml:space="preserve">, initialize the simulation, and make it possible for simulation time to advance.  See also </w:t>
      </w:r>
      <w:r>
        <w:rPr>
          <w:i/>
        </w:rPr>
        <w:t>unlock</w:t>
      </w:r>
      <w:r>
        <w:t>.</w:t>
      </w:r>
    </w:p>
    <w:p w14:paraId="67EFC2FA" w14:textId="77777777" w:rsidR="003E06B9" w:rsidRDefault="003E06B9" w:rsidP="003E06B9">
      <w:pPr>
        <w:rPr>
          <w:b/>
        </w:rPr>
      </w:pPr>
    </w:p>
    <w:p w14:paraId="51DCBC18" w14:textId="77777777" w:rsidR="00A443E5" w:rsidRPr="003E06B9" w:rsidRDefault="00A443E5" w:rsidP="003E06B9">
      <w:pPr>
        <w:rPr>
          <w:b/>
        </w:rPr>
      </w:pPr>
      <w:r w:rsidRPr="003E06B9">
        <w:rPr>
          <w:b/>
        </w:rPr>
        <w:t>log level</w:t>
      </w:r>
    </w:p>
    <w:p w14:paraId="1C28BABD" w14:textId="096AD61C" w:rsidR="00A443E5" w:rsidRDefault="00A443E5" w:rsidP="003E06B9">
      <w:pPr>
        <w:ind w:left="360"/>
      </w:pPr>
      <w:r>
        <w:t xml:space="preserve">Every entry written to the </w:t>
      </w:r>
      <w:r w:rsidRPr="002C0249">
        <w:rPr>
          <w:i/>
        </w:rPr>
        <w:t>debugging log</w:t>
      </w:r>
      <w:r>
        <w:t xml:space="preserve"> has an associated</w:t>
      </w:r>
      <w:r>
        <w:rPr>
          <w:rStyle w:val="apple-converted-space"/>
          <w:color w:val="000000"/>
          <w:sz w:val="27"/>
          <w:szCs w:val="27"/>
        </w:rPr>
        <w:t> </w:t>
      </w:r>
      <w:r w:rsidR="002C0249" w:rsidRPr="002C0249">
        <w:rPr>
          <w:iCs/>
        </w:rPr>
        <w:t>severity</w:t>
      </w:r>
      <w:r>
        <w:t>, as follows:</w:t>
      </w:r>
    </w:p>
    <w:p w14:paraId="683738F7" w14:textId="77777777" w:rsidR="003E06B9" w:rsidRDefault="003E06B9" w:rsidP="003E06B9">
      <w:pPr>
        <w:ind w:left="360"/>
      </w:pPr>
    </w:p>
    <w:p w14:paraId="6190AC37" w14:textId="29915B2F" w:rsidR="00A443E5" w:rsidRDefault="00A443E5" w:rsidP="002033A9">
      <w:pPr>
        <w:pStyle w:val="ListParagraph"/>
        <w:numPr>
          <w:ilvl w:val="0"/>
          <w:numId w:val="53"/>
        </w:numPr>
      </w:pPr>
      <w:r w:rsidRPr="003E06B9">
        <w:rPr>
          <w:b/>
          <w:bCs/>
        </w:rPr>
        <w:t>fatal</w:t>
      </w:r>
      <w:r>
        <w:t>:</w:t>
      </w:r>
      <w:r w:rsidR="003E06B9">
        <w:t xml:space="preserve"> </w:t>
      </w:r>
      <w:r>
        <w:t>Used when the program is about to halt. Displayed with a red background.</w:t>
      </w:r>
    </w:p>
    <w:p w14:paraId="062BA5BB" w14:textId="4863F2CA" w:rsidR="00A443E5" w:rsidRDefault="00A443E5" w:rsidP="002033A9">
      <w:pPr>
        <w:pStyle w:val="ListParagraph"/>
        <w:numPr>
          <w:ilvl w:val="0"/>
          <w:numId w:val="53"/>
        </w:numPr>
      </w:pPr>
      <w:r w:rsidRPr="003E06B9">
        <w:rPr>
          <w:b/>
          <w:bCs/>
        </w:rPr>
        <w:t>error</w:t>
      </w:r>
      <w:r>
        <w:t>:</w:t>
      </w:r>
      <w:r w:rsidR="003E06B9">
        <w:t xml:space="preserve"> </w:t>
      </w:r>
      <w:r>
        <w:t>Used only for</w:t>
      </w:r>
      <w:r w:rsidRPr="003E06B9">
        <w:rPr>
          <w:rStyle w:val="apple-converted-space"/>
          <w:color w:val="000000"/>
          <w:sz w:val="27"/>
          <w:szCs w:val="27"/>
        </w:rPr>
        <w:t> </w:t>
      </w:r>
      <w:r w:rsidRPr="003E06B9">
        <w:rPr>
          <w:i/>
          <w:iCs/>
        </w:rPr>
        <w:t>bgerror</w:t>
      </w:r>
      <w:r>
        <w:t>s. Displayed with an orange background.</w:t>
      </w:r>
    </w:p>
    <w:p w14:paraId="5381B20D" w14:textId="77777777" w:rsidR="00A443E5" w:rsidRDefault="00A443E5" w:rsidP="002033A9">
      <w:pPr>
        <w:pStyle w:val="ListParagraph"/>
        <w:numPr>
          <w:ilvl w:val="0"/>
          <w:numId w:val="53"/>
        </w:numPr>
      </w:pPr>
      <w:r w:rsidRPr="003E06B9">
        <w:rPr>
          <w:b/>
          <w:bCs/>
        </w:rPr>
        <w:t>warning</w:t>
      </w:r>
      <w:r>
        <w:t>: Used when a potential problem is noticed. Displayed with a yellow background.</w:t>
      </w:r>
    </w:p>
    <w:p w14:paraId="319882A0" w14:textId="77777777" w:rsidR="00A443E5" w:rsidRDefault="00A443E5" w:rsidP="002033A9">
      <w:pPr>
        <w:pStyle w:val="ListParagraph"/>
        <w:numPr>
          <w:ilvl w:val="0"/>
          <w:numId w:val="53"/>
        </w:numPr>
      </w:pPr>
      <w:r w:rsidRPr="003E06B9">
        <w:rPr>
          <w:b/>
          <w:bCs/>
        </w:rPr>
        <w:t>normal</w:t>
      </w:r>
      <w:r>
        <w:t>: Normal informational message.</w:t>
      </w:r>
    </w:p>
    <w:p w14:paraId="42D80F2A" w14:textId="77777777" w:rsidR="00A443E5" w:rsidRDefault="00A443E5" w:rsidP="002033A9">
      <w:pPr>
        <w:pStyle w:val="ListParagraph"/>
        <w:numPr>
          <w:ilvl w:val="0"/>
          <w:numId w:val="53"/>
        </w:numPr>
      </w:pPr>
      <w:r w:rsidRPr="003E06B9">
        <w:rPr>
          <w:b/>
          <w:bCs/>
        </w:rPr>
        <w:t>detail</w:t>
      </w:r>
      <w:r>
        <w:t>: Detailed informational message.</w:t>
      </w:r>
    </w:p>
    <w:p w14:paraId="75CA8C55" w14:textId="722D3AD7" w:rsidR="00A443E5" w:rsidRDefault="00A443E5" w:rsidP="002033A9">
      <w:pPr>
        <w:pStyle w:val="ListParagraph"/>
        <w:numPr>
          <w:ilvl w:val="0"/>
          <w:numId w:val="53"/>
        </w:numPr>
      </w:pPr>
      <w:r w:rsidRPr="003E06B9">
        <w:rPr>
          <w:b/>
          <w:bCs/>
        </w:rPr>
        <w:lastRenderedPageBreak/>
        <w:t>debug</w:t>
      </w:r>
      <w:r>
        <w:t>:</w:t>
      </w:r>
      <w:r w:rsidR="003E06B9">
        <w:t xml:space="preserve"> </w:t>
      </w:r>
      <w:r>
        <w:t>Debugging message, low-level details.</w:t>
      </w:r>
      <w:r w:rsidR="002C0249" w:rsidRPr="002C0249">
        <w:t xml:space="preserve"> </w:t>
      </w:r>
      <w:r w:rsidR="002C0249">
        <w:t>Note that</w:t>
      </w:r>
      <w:r w:rsidR="002C0249">
        <w:rPr>
          <w:rStyle w:val="apple-converted-space"/>
          <w:color w:val="000000"/>
          <w:sz w:val="27"/>
          <w:szCs w:val="27"/>
        </w:rPr>
        <w:t> </w:t>
      </w:r>
      <w:r w:rsidR="002C0249">
        <w:rPr>
          <w:b/>
          <w:bCs/>
        </w:rPr>
        <w:t>debug</w:t>
      </w:r>
      <w:r w:rsidR="002C0249">
        <w:rPr>
          <w:rStyle w:val="apple-converted-space"/>
          <w:color w:val="000000"/>
          <w:sz w:val="27"/>
          <w:szCs w:val="27"/>
        </w:rPr>
        <w:t> </w:t>
      </w:r>
      <w:r w:rsidR="002C0249">
        <w:t>messages are only written to the log when enabled by the developer.</w:t>
      </w:r>
    </w:p>
    <w:p w14:paraId="0ED89D3E" w14:textId="77777777" w:rsidR="003E06B9" w:rsidRDefault="003E06B9" w:rsidP="003E06B9"/>
    <w:p w14:paraId="76767D0E" w14:textId="5A928DC6" w:rsidR="00A443E5" w:rsidRDefault="002C0249" w:rsidP="003E06B9">
      <w:pPr>
        <w:ind w:left="360"/>
      </w:pPr>
      <w:r>
        <w:t xml:space="preserve">The Debugging Log Browser’s </w:t>
      </w:r>
      <w:r>
        <w:rPr>
          <w:i/>
        </w:rPr>
        <w:t xml:space="preserve">log level </w:t>
      </w:r>
      <w:r>
        <w:t xml:space="preserve"> determines which messages are actually displayed.  By default the log level is </w:t>
      </w:r>
      <w:r>
        <w:rPr>
          <w:b/>
        </w:rPr>
        <w:t>normal</w:t>
      </w:r>
      <w:r>
        <w:t>, meaning that</w:t>
      </w:r>
      <w:r w:rsidR="00A443E5">
        <w:t xml:space="preserve"> the</w:t>
      </w:r>
      <w:r w:rsidR="00A443E5">
        <w:rPr>
          <w:rStyle w:val="apple-converted-space"/>
          <w:color w:val="000000"/>
          <w:sz w:val="27"/>
          <w:szCs w:val="27"/>
        </w:rPr>
        <w:t> </w:t>
      </w:r>
      <w:r w:rsidR="00A443E5" w:rsidRPr="003E06B9">
        <w:rPr>
          <w:b/>
          <w:iCs/>
        </w:rPr>
        <w:t>Log</w:t>
      </w:r>
      <w:r w:rsidR="00A443E5" w:rsidRPr="003E06B9">
        <w:rPr>
          <w:iCs/>
        </w:rPr>
        <w:t xml:space="preserve"> </w:t>
      </w:r>
      <w:r w:rsidR="003E06B9">
        <w:rPr>
          <w:iCs/>
        </w:rPr>
        <w:t>t</w:t>
      </w:r>
      <w:r w:rsidR="00A443E5" w:rsidRPr="003E06B9">
        <w:rPr>
          <w:iCs/>
        </w:rPr>
        <w:t>ab</w:t>
      </w:r>
      <w:r>
        <w:rPr>
          <w:rStyle w:val="apple-converted-space"/>
          <w:color w:val="000000"/>
          <w:sz w:val="27"/>
          <w:szCs w:val="27"/>
        </w:rPr>
        <w:t xml:space="preserve"> </w:t>
      </w:r>
      <w:r w:rsidR="00A443E5">
        <w:t xml:space="preserve">messages </w:t>
      </w:r>
      <w:r>
        <w:t>with</w:t>
      </w:r>
      <w:r w:rsidR="00A443E5">
        <w:t xml:space="preserve"> severity</w:t>
      </w:r>
      <w:r w:rsidR="00A443E5">
        <w:rPr>
          <w:rStyle w:val="apple-converted-space"/>
          <w:color w:val="000000"/>
          <w:sz w:val="27"/>
          <w:szCs w:val="27"/>
        </w:rPr>
        <w:t> </w:t>
      </w:r>
      <w:r w:rsidR="00A443E5">
        <w:rPr>
          <w:b/>
          <w:bCs/>
        </w:rPr>
        <w:t>normal</w:t>
      </w:r>
      <w:r w:rsidR="00A443E5">
        <w:rPr>
          <w:rStyle w:val="apple-converted-space"/>
          <w:color w:val="000000"/>
          <w:sz w:val="27"/>
          <w:szCs w:val="27"/>
        </w:rPr>
        <w:t> </w:t>
      </w:r>
      <w:r w:rsidR="00A443E5">
        <w:t>and above.</w:t>
      </w:r>
    </w:p>
    <w:p w14:paraId="3E12B10B" w14:textId="77777777" w:rsidR="003E06B9" w:rsidRDefault="003E06B9" w:rsidP="003E06B9"/>
    <w:p w14:paraId="3AA87CBF" w14:textId="77777777" w:rsidR="00A443E5" w:rsidRPr="003E06B9" w:rsidRDefault="00A443E5" w:rsidP="00C81FB1">
      <w:pPr>
        <w:pStyle w:val="term"/>
      </w:pPr>
      <w:r w:rsidRPr="003E06B9">
        <w:t>magic attitude driver</w:t>
      </w:r>
    </w:p>
    <w:p w14:paraId="6CC66C33" w14:textId="294ECA55" w:rsidR="00A443E5" w:rsidRDefault="00A443E5" w:rsidP="00C81FB1">
      <w:pPr>
        <w:pStyle w:val="termdef"/>
      </w:pPr>
      <w:r>
        <w:t>A</w:t>
      </w:r>
      <w:r>
        <w:rPr>
          <w:rStyle w:val="apple-converted-space"/>
          <w:color w:val="000000"/>
          <w:sz w:val="27"/>
          <w:szCs w:val="27"/>
        </w:rPr>
        <w:t> </w:t>
      </w:r>
      <w:r>
        <w:rPr>
          <w:i/>
          <w:iCs/>
        </w:rPr>
        <w:t>magic attitude driver</w:t>
      </w:r>
      <w:r>
        <w:rPr>
          <w:rStyle w:val="apple-converted-space"/>
          <w:color w:val="000000"/>
          <w:sz w:val="27"/>
          <w:szCs w:val="27"/>
        </w:rPr>
        <w:t> </w:t>
      </w:r>
      <w:r>
        <w:t>(MAD) is a "magic"</w:t>
      </w:r>
      <w:r>
        <w:rPr>
          <w:rStyle w:val="apple-converted-space"/>
          <w:color w:val="000000"/>
          <w:sz w:val="27"/>
          <w:szCs w:val="27"/>
        </w:rPr>
        <w:t> </w:t>
      </w:r>
      <w:r>
        <w:rPr>
          <w:i/>
          <w:iCs/>
        </w:rPr>
        <w:t>driver</w:t>
      </w:r>
      <w:r>
        <w:rPr>
          <w:rStyle w:val="apple-converted-space"/>
          <w:color w:val="000000"/>
          <w:sz w:val="27"/>
          <w:szCs w:val="27"/>
        </w:rPr>
        <w:t> </w:t>
      </w:r>
      <w:r>
        <w:t xml:space="preserve">defined by the user; it affects </w:t>
      </w:r>
      <w:r w:rsidR="003E06B9" w:rsidRPr="00C81FB1">
        <w:rPr>
          <w:i/>
        </w:rPr>
        <w:t>satisfaction</w:t>
      </w:r>
      <w:r w:rsidR="003E06B9">
        <w:t xml:space="preserve"> or </w:t>
      </w:r>
      <w:r w:rsidR="003E06B9" w:rsidRPr="00C81FB1">
        <w:rPr>
          <w:i/>
        </w:rPr>
        <w:t>cooperation</w:t>
      </w:r>
      <w:r w:rsidR="003E06B9">
        <w:t xml:space="preserve"> levels</w:t>
      </w:r>
      <w:r>
        <w:t xml:space="preserve"> in any way the user determines</w:t>
      </w:r>
      <w:r w:rsidR="003E06B9">
        <w:t>.</w:t>
      </w:r>
    </w:p>
    <w:p w14:paraId="59AB6A59" w14:textId="77777777" w:rsidR="005F05B2" w:rsidRDefault="005F05B2" w:rsidP="00C81FB1">
      <w:pPr>
        <w:pStyle w:val="termdef"/>
      </w:pPr>
    </w:p>
    <w:p w14:paraId="201BB2B3" w14:textId="1B4447E2" w:rsidR="005F05B2" w:rsidRDefault="005F05B2" w:rsidP="005F05B2">
      <w:pPr>
        <w:pStyle w:val="term"/>
      </w:pPr>
      <w:r>
        <w:t>map</w:t>
      </w:r>
    </w:p>
    <w:p w14:paraId="25865C34" w14:textId="711E91A3" w:rsidR="005F05B2" w:rsidRDefault="005F05B2" w:rsidP="005F05B2">
      <w:pPr>
        <w:pStyle w:val="termdef"/>
      </w:pPr>
      <w:r w:rsidRPr="005F05B2">
        <w:rPr>
          <w:b/>
        </w:rPr>
        <w:t>1.</w:t>
      </w:r>
      <w:r>
        <w:t xml:space="preserve"> A visualization of the </w:t>
      </w:r>
      <w:r>
        <w:rPr>
          <w:i/>
        </w:rPr>
        <w:t>playbox</w:t>
      </w:r>
      <w:r>
        <w:t xml:space="preserve">, including </w:t>
      </w:r>
      <w:r>
        <w:rPr>
          <w:i/>
        </w:rPr>
        <w:t>neighborhoods</w:t>
      </w:r>
      <w:r>
        <w:t xml:space="preserve">, </w:t>
      </w:r>
      <w:r>
        <w:rPr>
          <w:i/>
        </w:rPr>
        <w:t>group</w:t>
      </w:r>
      <w:r>
        <w:t xml:space="preserve"> personnel represented as </w:t>
      </w:r>
      <w:r>
        <w:rPr>
          <w:i/>
        </w:rPr>
        <w:t>units</w:t>
      </w:r>
      <w:r>
        <w:t xml:space="preserve">, and other data, as displayed on the </w:t>
      </w:r>
      <w:r>
        <w:rPr>
          <w:b/>
        </w:rPr>
        <w:t>Map</w:t>
      </w:r>
      <w:r>
        <w:t xml:space="preserve"> tab.</w:t>
      </w:r>
    </w:p>
    <w:p w14:paraId="0C5E45C7" w14:textId="77777777" w:rsidR="005F05B2" w:rsidRDefault="005F05B2" w:rsidP="005F05B2">
      <w:pPr>
        <w:pStyle w:val="termdef"/>
      </w:pPr>
    </w:p>
    <w:p w14:paraId="1352B51D" w14:textId="1380B432" w:rsidR="005F05B2" w:rsidRPr="005F05B2" w:rsidRDefault="005F05B2" w:rsidP="005F05B2">
      <w:pPr>
        <w:pStyle w:val="termdef"/>
      </w:pPr>
      <w:r w:rsidRPr="005F05B2">
        <w:rPr>
          <w:b/>
        </w:rPr>
        <w:t>2.</w:t>
      </w:r>
      <w:r>
        <w:t xml:space="preserve"> An image file used as a background on the </w:t>
      </w:r>
      <w:r>
        <w:rPr>
          <w:b/>
        </w:rPr>
        <w:t>Map</w:t>
      </w:r>
      <w:r>
        <w:t xml:space="preserve"> tab as an aid to visualization.</w:t>
      </w:r>
    </w:p>
    <w:p w14:paraId="337A0EF7" w14:textId="77777777" w:rsidR="003E06B9" w:rsidRDefault="003E06B9" w:rsidP="003E06B9"/>
    <w:p w14:paraId="1331BEF1" w14:textId="77777777" w:rsidR="00A443E5" w:rsidRPr="003E06B9" w:rsidRDefault="00A443E5" w:rsidP="00C81FB1">
      <w:pPr>
        <w:pStyle w:val="term"/>
      </w:pPr>
      <w:r w:rsidRPr="003E06B9">
        <w:t>map reference string</w:t>
      </w:r>
    </w:p>
    <w:p w14:paraId="087B0542" w14:textId="10A014D6" w:rsidR="00A443E5" w:rsidRDefault="00A443E5" w:rsidP="00FA168C">
      <w:pPr>
        <w:pStyle w:val="termdef"/>
      </w:pPr>
      <w:r>
        <w:t xml:space="preserve">A map reference string is a six-character string that represents a point on the </w:t>
      </w:r>
      <w:r w:rsidRPr="00C81FB1">
        <w:rPr>
          <w:i/>
        </w:rPr>
        <w:t>scenario</w:t>
      </w:r>
      <w:r>
        <w:t xml:space="preserve">'s map. </w:t>
      </w:r>
      <w:r w:rsidR="00FA168C">
        <w:t xml:space="preserve">See Section </w:t>
      </w:r>
      <w:r w:rsidR="00FA168C">
        <w:fldChar w:fldCharType="begin"/>
      </w:r>
      <w:r w:rsidR="00FA168C">
        <w:instrText xml:space="preserve"> REF _Ref315159221 \r \h </w:instrText>
      </w:r>
      <w:r w:rsidR="00FA168C">
        <w:fldChar w:fldCharType="separate"/>
      </w:r>
      <w:r w:rsidR="00FA168C">
        <w:t>11.6.2</w:t>
      </w:r>
      <w:r w:rsidR="00FA168C">
        <w:fldChar w:fldCharType="end"/>
      </w:r>
      <w:r w:rsidR="00FA168C">
        <w:t xml:space="preserve">. </w:t>
      </w:r>
    </w:p>
    <w:p w14:paraId="4B8D9737" w14:textId="77777777" w:rsidR="005F05B2" w:rsidRDefault="005F05B2" w:rsidP="00C81FB1">
      <w:pPr>
        <w:pStyle w:val="termdef"/>
      </w:pPr>
    </w:p>
    <w:p w14:paraId="11EEE38A" w14:textId="15E74BB8" w:rsidR="005F05B2" w:rsidRDefault="005F05B2" w:rsidP="005F05B2">
      <w:pPr>
        <w:pStyle w:val="term"/>
      </w:pPr>
      <w:r>
        <w:t>model parameter</w:t>
      </w:r>
    </w:p>
    <w:p w14:paraId="0B56A43C" w14:textId="13CCE62E" w:rsidR="005F05B2" w:rsidRPr="005F05B2" w:rsidRDefault="005F05B2" w:rsidP="005F05B2">
      <w:pPr>
        <w:pStyle w:val="termdef"/>
      </w:pPr>
      <w:r>
        <w:t xml:space="preserve">An </w:t>
      </w:r>
      <w:r>
        <w:rPr>
          <w:i/>
        </w:rPr>
        <w:t>input</w:t>
      </w:r>
      <w:r>
        <w:t xml:space="preserve"> to Athena that is used to calibrate or otherwise control Athena’s models.  </w:t>
      </w:r>
      <w:r w:rsidRPr="005F05B2">
        <w:rPr>
          <w:i/>
        </w:rPr>
        <w:t>Model parameters</w:t>
      </w:r>
      <w:r>
        <w:t xml:space="preserve"> are stored in the model parameter database, which is part of the </w:t>
      </w:r>
      <w:r>
        <w:rPr>
          <w:i/>
        </w:rPr>
        <w:t>scenario</w:t>
      </w:r>
      <w:r>
        <w:t xml:space="preserve">.  Select </w:t>
      </w:r>
      <w:r>
        <w:rPr>
          <w:b/>
        </w:rPr>
        <w:t>Help/Model Parameters</w:t>
      </w:r>
      <w:r>
        <w:t xml:space="preserve"> from the Athena menu to browse a description of the existing model parameters; select </w:t>
      </w:r>
      <w:r>
        <w:rPr>
          <w:b/>
        </w:rPr>
        <w:t>Model Parameters</w:t>
      </w:r>
      <w:r>
        <w:t xml:space="preserve"> or one of its subheadings from the </w:t>
      </w:r>
      <w:r>
        <w:rPr>
          <w:b/>
        </w:rPr>
        <w:t>Detail Browser</w:t>
      </w:r>
      <w:r>
        <w:t>’s Objects tree to see default and current parameter values, and to change parameter values.  Also, see Section TBD.</w:t>
      </w:r>
    </w:p>
    <w:p w14:paraId="6806BB44" w14:textId="77777777" w:rsidR="00A31F3F" w:rsidRDefault="00A31F3F" w:rsidP="00A31F3F"/>
    <w:p w14:paraId="72855C29" w14:textId="77777777" w:rsidR="00A443E5" w:rsidRPr="00A31F3F" w:rsidRDefault="00A443E5" w:rsidP="00C81FB1">
      <w:pPr>
        <w:pStyle w:val="term"/>
      </w:pPr>
      <w:r w:rsidRPr="00A31F3F">
        <w:t>mood</w:t>
      </w:r>
    </w:p>
    <w:p w14:paraId="012D9107" w14:textId="77777777" w:rsidR="00A443E5" w:rsidRDefault="00A443E5" w:rsidP="00C81FB1">
      <w:pPr>
        <w:pStyle w:val="termdef"/>
      </w:pPr>
      <w:r>
        <w:rPr>
          <w:b/>
          <w:bCs/>
        </w:rPr>
        <w:t>1.</w:t>
      </w:r>
      <w:r>
        <w:rPr>
          <w:rStyle w:val="apple-converted-space"/>
          <w:color w:val="000000"/>
          <w:sz w:val="27"/>
          <w:szCs w:val="27"/>
        </w:rPr>
        <w:t> </w:t>
      </w:r>
      <w:r>
        <w:t>A</w:t>
      </w:r>
      <w:r>
        <w:rPr>
          <w:rStyle w:val="apple-converted-space"/>
          <w:color w:val="000000"/>
          <w:sz w:val="27"/>
          <w:szCs w:val="27"/>
        </w:rPr>
        <w:t> </w:t>
      </w:r>
      <w:r>
        <w:rPr>
          <w:i/>
          <w:iCs/>
        </w:rPr>
        <w:t>civilian group</w:t>
      </w:r>
      <w:r>
        <w:t>'s</w:t>
      </w:r>
      <w:r>
        <w:rPr>
          <w:rStyle w:val="apple-converted-space"/>
          <w:color w:val="000000"/>
          <w:sz w:val="27"/>
          <w:szCs w:val="27"/>
        </w:rPr>
        <w:t> </w:t>
      </w:r>
      <w:r>
        <w:rPr>
          <w:i/>
          <w:iCs/>
        </w:rPr>
        <w:t>satisfaction</w:t>
      </w:r>
      <w:r>
        <w:rPr>
          <w:rStyle w:val="apple-converted-space"/>
          <w:color w:val="000000"/>
          <w:sz w:val="27"/>
          <w:szCs w:val="27"/>
        </w:rPr>
        <w:t> </w:t>
      </w:r>
      <w:r>
        <w:t>averaged across its</w:t>
      </w:r>
      <w:r>
        <w:rPr>
          <w:rStyle w:val="apple-converted-space"/>
          <w:color w:val="000000"/>
          <w:sz w:val="27"/>
          <w:szCs w:val="27"/>
        </w:rPr>
        <w:t> </w:t>
      </w:r>
      <w:r>
        <w:rPr>
          <w:i/>
          <w:iCs/>
        </w:rPr>
        <w:t>concern</w:t>
      </w:r>
      <w:r>
        <w:t>s, and taking</w:t>
      </w:r>
      <w:r>
        <w:rPr>
          <w:rStyle w:val="apple-converted-space"/>
          <w:color w:val="000000"/>
          <w:sz w:val="27"/>
          <w:szCs w:val="27"/>
        </w:rPr>
        <w:t> </w:t>
      </w:r>
      <w:r>
        <w:rPr>
          <w:i/>
          <w:iCs/>
        </w:rPr>
        <w:t>saliency</w:t>
      </w:r>
      <w:r>
        <w:rPr>
          <w:rStyle w:val="apple-converted-space"/>
          <w:color w:val="000000"/>
          <w:sz w:val="27"/>
          <w:szCs w:val="27"/>
        </w:rPr>
        <w:t> </w:t>
      </w:r>
      <w:r>
        <w:t>into account. In other words, how satisfied or dissatisfied the group is with things in general.</w:t>
      </w:r>
    </w:p>
    <w:p w14:paraId="2E6FA8A9" w14:textId="77777777" w:rsidR="00A31F3F" w:rsidRDefault="00A31F3F" w:rsidP="00A31F3F">
      <w:pPr>
        <w:ind w:left="360"/>
      </w:pPr>
    </w:p>
    <w:p w14:paraId="4C215E08" w14:textId="6DB01255" w:rsidR="00A443E5" w:rsidRDefault="00A443E5" w:rsidP="00C81FB1">
      <w:pPr>
        <w:pStyle w:val="termdef"/>
      </w:pPr>
      <w:r>
        <w:rPr>
          <w:b/>
          <w:bCs/>
        </w:rPr>
        <w:t>2.</w:t>
      </w:r>
      <w:r>
        <w:rPr>
          <w:rStyle w:val="apple-converted-space"/>
          <w:color w:val="000000"/>
          <w:sz w:val="27"/>
          <w:szCs w:val="27"/>
        </w:rPr>
        <w:t> </w:t>
      </w:r>
      <w:r>
        <w:t>A</w:t>
      </w:r>
      <w:r>
        <w:rPr>
          <w:rStyle w:val="apple-converted-space"/>
          <w:color w:val="000000"/>
          <w:sz w:val="27"/>
          <w:szCs w:val="27"/>
        </w:rPr>
        <w:t> </w:t>
      </w:r>
      <w:r>
        <w:rPr>
          <w:i/>
          <w:iCs/>
        </w:rPr>
        <w:t>neighborhood</w:t>
      </w:r>
      <w:r>
        <w:t xml:space="preserve">'s mood, i.e., the </w:t>
      </w:r>
      <w:r w:rsidR="00A31F3F">
        <w:t xml:space="preserve">average mood across </w:t>
      </w:r>
      <w:r>
        <w:t xml:space="preserve">all </w:t>
      </w:r>
      <w:r w:rsidR="00C81FB1">
        <w:t xml:space="preserve">civilian </w:t>
      </w:r>
      <w:r>
        <w:t>groups in the neighborhood.</w:t>
      </w:r>
    </w:p>
    <w:p w14:paraId="71CB8C33" w14:textId="77777777" w:rsidR="00A31F3F" w:rsidRDefault="00A31F3F" w:rsidP="00A31F3F"/>
    <w:p w14:paraId="3721445B" w14:textId="77777777" w:rsidR="00A443E5" w:rsidRPr="00A31F3F" w:rsidRDefault="00A443E5" w:rsidP="00C81FB1">
      <w:pPr>
        <w:pStyle w:val="term"/>
      </w:pPr>
      <w:r w:rsidRPr="00A31F3F">
        <w:t>morning</w:t>
      </w:r>
    </w:p>
    <w:p w14:paraId="12482822" w14:textId="158393CE" w:rsidR="00A443E5" w:rsidRDefault="00A443E5" w:rsidP="00C81FB1">
      <w:pPr>
        <w:pStyle w:val="termdef"/>
      </w:pPr>
      <w:r>
        <w:t>The beginning of a simulated</w:t>
      </w:r>
      <w:r>
        <w:rPr>
          <w:rStyle w:val="apple-converted-space"/>
          <w:color w:val="000000"/>
          <w:sz w:val="27"/>
          <w:szCs w:val="27"/>
        </w:rPr>
        <w:t> </w:t>
      </w:r>
      <w:r>
        <w:rPr>
          <w:i/>
          <w:iCs/>
        </w:rPr>
        <w:t>day</w:t>
      </w:r>
      <w:r>
        <w:t xml:space="preserve">, when scheduled </w:t>
      </w:r>
      <w:r w:rsidRPr="00C81FB1">
        <w:rPr>
          <w:i/>
        </w:rPr>
        <w:t>orders</w:t>
      </w:r>
      <w:r>
        <w:t xml:space="preserve"> are</w:t>
      </w:r>
      <w:r w:rsidR="00A31F3F">
        <w:t xml:space="preserve"> executed</w:t>
      </w:r>
      <w:r>
        <w:t>.</w:t>
      </w:r>
    </w:p>
    <w:p w14:paraId="7FF74CED" w14:textId="77777777" w:rsidR="008176EF" w:rsidRDefault="008176EF" w:rsidP="00C81FB1">
      <w:pPr>
        <w:pStyle w:val="termdef"/>
      </w:pPr>
    </w:p>
    <w:p w14:paraId="4D4F1CB4" w14:textId="610FC773" w:rsidR="008176EF" w:rsidRDefault="008176EF" w:rsidP="008176EF">
      <w:pPr>
        <w:pStyle w:val="term"/>
      </w:pPr>
      <w:r>
        <w:t>neighborhood</w:t>
      </w:r>
    </w:p>
    <w:p w14:paraId="6F0D01ED" w14:textId="15857304" w:rsidR="008176EF" w:rsidRPr="008176EF" w:rsidRDefault="008176EF" w:rsidP="008176EF">
      <w:pPr>
        <w:pStyle w:val="termdef"/>
      </w:pPr>
      <w:r>
        <w:t xml:space="preserve">A region of the </w:t>
      </w:r>
      <w:r>
        <w:rPr>
          <w:i/>
        </w:rPr>
        <w:t>playbox</w:t>
      </w:r>
      <w:r>
        <w:t xml:space="preserve"> in which </w:t>
      </w:r>
      <w:r>
        <w:rPr>
          <w:i/>
        </w:rPr>
        <w:t>civilian groups</w:t>
      </w:r>
      <w:r>
        <w:t xml:space="preserve"> live and other </w:t>
      </w:r>
      <w:r>
        <w:rPr>
          <w:i/>
        </w:rPr>
        <w:t>groups</w:t>
      </w:r>
      <w:r>
        <w:t xml:space="preserve"> conduct </w:t>
      </w:r>
      <w:r>
        <w:rPr>
          <w:i/>
        </w:rPr>
        <w:t>activities</w:t>
      </w:r>
      <w:r>
        <w:t xml:space="preserve">.  See Section </w:t>
      </w:r>
      <w:r>
        <w:fldChar w:fldCharType="begin"/>
      </w:r>
      <w:r>
        <w:instrText xml:space="preserve"> REF _Ref315075230 \r \h </w:instrText>
      </w:r>
      <w:r>
        <w:fldChar w:fldCharType="separate"/>
      </w:r>
      <w:r w:rsidR="003855B1">
        <w:t>3.2</w:t>
      </w:r>
      <w:r>
        <w:fldChar w:fldCharType="end"/>
      </w:r>
      <w:r>
        <w:t xml:space="preserve">. </w:t>
      </w:r>
    </w:p>
    <w:p w14:paraId="4DBC31B6" w14:textId="77777777" w:rsidR="00A31F3F" w:rsidRDefault="00A31F3F" w:rsidP="00A31F3F"/>
    <w:p w14:paraId="7538685B" w14:textId="77777777" w:rsidR="00A443E5" w:rsidRPr="00A31F3F" w:rsidRDefault="00A443E5" w:rsidP="00C81FB1">
      <w:pPr>
        <w:pStyle w:val="term"/>
      </w:pPr>
      <w:r w:rsidRPr="00A31F3F">
        <w:lastRenderedPageBreak/>
        <w:t>noon</w:t>
      </w:r>
    </w:p>
    <w:p w14:paraId="10085A41" w14:textId="4C6DAB80" w:rsidR="00A443E5" w:rsidRDefault="00A443E5" w:rsidP="00C81FB1">
      <w:pPr>
        <w:pStyle w:val="termdef"/>
      </w:pPr>
      <w:r>
        <w:t>The middle of a simulated</w:t>
      </w:r>
      <w:r>
        <w:rPr>
          <w:rStyle w:val="apple-converted-space"/>
          <w:color w:val="000000"/>
          <w:sz w:val="27"/>
          <w:szCs w:val="27"/>
        </w:rPr>
        <w:t> </w:t>
      </w:r>
      <w:r>
        <w:rPr>
          <w:i/>
          <w:iCs/>
        </w:rPr>
        <w:t>day</w:t>
      </w:r>
      <w:r>
        <w:t xml:space="preserve">, when (if the simulation </w:t>
      </w:r>
      <w:r w:rsidR="00A31F3F">
        <w:t>is</w:t>
      </w:r>
      <w:r>
        <w:t xml:space="preserve"> </w:t>
      </w:r>
      <w:r>
        <w:rPr>
          <w:b/>
          <w:bCs/>
        </w:rPr>
        <w:t>P</w:t>
      </w:r>
      <w:r w:rsidR="00A31F3F">
        <w:rPr>
          <w:b/>
          <w:bCs/>
        </w:rPr>
        <w:t>aused</w:t>
      </w:r>
      <w:r>
        <w:t>) the user has the opportunity to enter</w:t>
      </w:r>
      <w:r>
        <w:rPr>
          <w:rStyle w:val="apple-converted-space"/>
          <w:color w:val="000000"/>
          <w:sz w:val="27"/>
          <w:szCs w:val="27"/>
        </w:rPr>
        <w:t> </w:t>
      </w:r>
      <w:r w:rsidR="00C81FB1">
        <w:rPr>
          <w:i/>
          <w:iCs/>
        </w:rPr>
        <w:t>o</w:t>
      </w:r>
      <w:r>
        <w:rPr>
          <w:i/>
          <w:iCs/>
        </w:rPr>
        <w:t>rders</w:t>
      </w:r>
      <w:r>
        <w:t>.</w:t>
      </w:r>
    </w:p>
    <w:p w14:paraId="6113F75D" w14:textId="77777777" w:rsidR="00A31F3F" w:rsidRDefault="00A31F3F" w:rsidP="00A31F3F"/>
    <w:p w14:paraId="2B7B385F" w14:textId="77777777" w:rsidR="00A443E5" w:rsidRPr="00A31F3F" w:rsidRDefault="00A443E5" w:rsidP="00C81FB1">
      <w:pPr>
        <w:pStyle w:val="term"/>
      </w:pPr>
      <w:r w:rsidRPr="00A31F3F">
        <w:t>order</w:t>
      </w:r>
    </w:p>
    <w:p w14:paraId="312E564D" w14:textId="472CD06C" w:rsidR="00A443E5" w:rsidRDefault="00A443E5" w:rsidP="00C81FB1">
      <w:pPr>
        <w:pStyle w:val="termdef"/>
      </w:pPr>
      <w:r>
        <w:t xml:space="preserve">Inputs to the Athena </w:t>
      </w:r>
      <w:r w:rsidRPr="00C81FB1">
        <w:rPr>
          <w:i/>
        </w:rPr>
        <w:t>scenario</w:t>
      </w:r>
      <w:r>
        <w:t xml:space="preserve"> and models are presented to Athena as</w:t>
      </w:r>
      <w:r>
        <w:rPr>
          <w:rStyle w:val="apple-converted-space"/>
          <w:color w:val="000000"/>
          <w:sz w:val="27"/>
          <w:szCs w:val="27"/>
        </w:rPr>
        <w:t> </w:t>
      </w:r>
      <w:r w:rsidR="00C81FB1">
        <w:rPr>
          <w:i/>
          <w:iCs/>
        </w:rPr>
        <w:t>o</w:t>
      </w:r>
      <w:r>
        <w:rPr>
          <w:i/>
          <w:iCs/>
        </w:rPr>
        <w:t>rders</w:t>
      </w:r>
      <w:r>
        <w:t>.</w:t>
      </w:r>
    </w:p>
    <w:p w14:paraId="75C88FF2" w14:textId="77777777" w:rsidR="00A31F3F" w:rsidRDefault="00A31F3F" w:rsidP="00A31F3F">
      <w:pPr>
        <w:ind w:left="360"/>
      </w:pPr>
    </w:p>
    <w:p w14:paraId="59B18DE1" w14:textId="25314A34" w:rsidR="00A443E5" w:rsidRDefault="00A443E5" w:rsidP="00C81FB1">
      <w:pPr>
        <w:pStyle w:val="termdef"/>
      </w:pPr>
      <w:r>
        <w:t>Orders may be sent interactively by a variety of methods; such orders can usually be</w:t>
      </w:r>
      <w:r>
        <w:rPr>
          <w:rStyle w:val="apple-converted-space"/>
          <w:color w:val="000000"/>
          <w:sz w:val="27"/>
          <w:szCs w:val="27"/>
        </w:rPr>
        <w:t> </w:t>
      </w:r>
      <w:r w:rsidRPr="00A31F3F">
        <w:rPr>
          <w:iCs/>
        </w:rPr>
        <w:t>undone</w:t>
      </w:r>
      <w:r>
        <w:t xml:space="preserve">. The complete history of orders sent </w:t>
      </w:r>
      <w:r w:rsidR="00A31F3F">
        <w:t>interactively for the current scenario</w:t>
      </w:r>
      <w:r>
        <w:t xml:space="preserve"> is shown on the</w:t>
      </w:r>
      <w:r>
        <w:rPr>
          <w:rStyle w:val="apple-converted-space"/>
          <w:color w:val="000000"/>
          <w:sz w:val="27"/>
          <w:szCs w:val="27"/>
        </w:rPr>
        <w:t> </w:t>
      </w:r>
      <w:r w:rsidRPr="00A31F3F">
        <w:rPr>
          <w:b/>
          <w:iCs/>
        </w:rPr>
        <w:t>Orders/Sent</w:t>
      </w:r>
      <w:r>
        <w:rPr>
          <w:i/>
          <w:iCs/>
        </w:rPr>
        <w:t xml:space="preserve"> </w:t>
      </w:r>
      <w:r w:rsidR="00A31F3F" w:rsidRPr="00A31F3F">
        <w:rPr>
          <w:iCs/>
        </w:rPr>
        <w:t>tab</w:t>
      </w:r>
      <w:r>
        <w:t>.</w:t>
      </w:r>
    </w:p>
    <w:p w14:paraId="42106D45" w14:textId="77777777" w:rsidR="00A31F3F" w:rsidRDefault="00A31F3F" w:rsidP="00A31F3F">
      <w:pPr>
        <w:ind w:left="360"/>
      </w:pPr>
    </w:p>
    <w:p w14:paraId="0B9CDCA3" w14:textId="3354038A" w:rsidR="00A443E5" w:rsidRDefault="00A443E5" w:rsidP="00C81FB1">
      <w:pPr>
        <w:pStyle w:val="termdef"/>
      </w:pPr>
      <w:r>
        <w:t>In addition, orders can be scheduled in advance. Scheduled orders are execute</w:t>
      </w:r>
      <w:r w:rsidR="00A31F3F">
        <w:t>d</w:t>
      </w:r>
      <w:r>
        <w:t xml:space="preserve"> as time advances, and consequently cannot be undone. The full set of orders that are waiting for execution is shown on the</w:t>
      </w:r>
      <w:r>
        <w:rPr>
          <w:rStyle w:val="apple-converted-space"/>
          <w:color w:val="000000"/>
          <w:sz w:val="27"/>
          <w:szCs w:val="27"/>
        </w:rPr>
        <w:t> </w:t>
      </w:r>
      <w:r w:rsidRPr="00A31F3F">
        <w:rPr>
          <w:b/>
          <w:iCs/>
        </w:rPr>
        <w:t>Orders/Scheduled</w:t>
      </w:r>
      <w:r w:rsidRPr="00A31F3F">
        <w:rPr>
          <w:iCs/>
        </w:rPr>
        <w:t xml:space="preserve"> </w:t>
      </w:r>
      <w:r w:rsidR="00A31F3F">
        <w:rPr>
          <w:iCs/>
        </w:rPr>
        <w:t>t</w:t>
      </w:r>
      <w:r w:rsidRPr="00A31F3F">
        <w:rPr>
          <w:iCs/>
        </w:rPr>
        <w:t>ab</w:t>
      </w:r>
      <w:r>
        <w:t>.</w:t>
      </w:r>
    </w:p>
    <w:p w14:paraId="4A9E257B" w14:textId="77777777" w:rsidR="005211A3" w:rsidRDefault="005211A3" w:rsidP="00A31F3F">
      <w:pPr>
        <w:ind w:left="360"/>
      </w:pPr>
    </w:p>
    <w:p w14:paraId="3010B1E2" w14:textId="6B6B759A" w:rsidR="005211A3" w:rsidRDefault="005211A3" w:rsidP="00C81FB1">
      <w:pPr>
        <w:pStyle w:val="termdef"/>
      </w:pPr>
      <w:r>
        <w:t xml:space="preserve">Finally, orders can be sent by the </w:t>
      </w:r>
      <w:r>
        <w:rPr>
          <w:b/>
        </w:rPr>
        <w:t>EXECUTIVE</w:t>
      </w:r>
      <w:r>
        <w:t xml:space="preserve"> </w:t>
      </w:r>
      <w:r>
        <w:rPr>
          <w:i/>
        </w:rPr>
        <w:t>tactic</w:t>
      </w:r>
      <w:r>
        <w:t>.</w:t>
      </w:r>
    </w:p>
    <w:p w14:paraId="59EBB744" w14:textId="77777777" w:rsidR="00C917AC" w:rsidRDefault="00C917AC" w:rsidP="00C81FB1">
      <w:pPr>
        <w:pStyle w:val="termdef"/>
      </w:pPr>
    </w:p>
    <w:p w14:paraId="42E290C8" w14:textId="6FED28C4" w:rsidR="00C917AC" w:rsidRDefault="00C917AC" w:rsidP="00C917AC">
      <w:pPr>
        <w:pStyle w:val="term"/>
      </w:pPr>
      <w:r>
        <w:t>organization group</w:t>
      </w:r>
    </w:p>
    <w:p w14:paraId="3106E0DC" w14:textId="3BB656A6" w:rsidR="00C917AC" w:rsidRDefault="00C917AC" w:rsidP="00C917AC">
      <w:pPr>
        <w:pStyle w:val="termdef"/>
      </w:pPr>
      <w:r>
        <w:t xml:space="preserve">A </w:t>
      </w:r>
      <w:r>
        <w:rPr>
          <w:i/>
        </w:rPr>
        <w:t>group</w:t>
      </w:r>
      <w:r>
        <w:t xml:space="preserve"> representing an organization that is active in the </w:t>
      </w:r>
      <w:r w:rsidRPr="00C917AC">
        <w:rPr>
          <w:i/>
        </w:rPr>
        <w:t>playbox</w:t>
      </w:r>
      <w:r>
        <w:t xml:space="preserve">, e.g., for humanitarian relief.  See Section </w:t>
      </w:r>
      <w:r>
        <w:fldChar w:fldCharType="begin"/>
      </w:r>
      <w:r>
        <w:instrText xml:space="preserve"> REF _Ref315075338 \r \h </w:instrText>
      </w:r>
      <w:r>
        <w:fldChar w:fldCharType="separate"/>
      </w:r>
      <w:r w:rsidR="003855B1">
        <w:t>3.4.3</w:t>
      </w:r>
      <w:r>
        <w:fldChar w:fldCharType="end"/>
      </w:r>
      <w:r>
        <w:t>.</w:t>
      </w:r>
    </w:p>
    <w:p w14:paraId="3E8C303C" w14:textId="77777777" w:rsidR="00820A17" w:rsidRDefault="00820A17" w:rsidP="00C917AC">
      <w:pPr>
        <w:pStyle w:val="termdef"/>
      </w:pPr>
    </w:p>
    <w:p w14:paraId="23235473" w14:textId="7D443BDE" w:rsidR="00820A17" w:rsidRDefault="00820A17" w:rsidP="00820A17">
      <w:pPr>
        <w:pStyle w:val="term"/>
      </w:pPr>
      <w:r>
        <w:t>parameter</w:t>
      </w:r>
    </w:p>
    <w:p w14:paraId="79278C74" w14:textId="5B42A057" w:rsidR="00820A17" w:rsidRDefault="00820A17" w:rsidP="00820A17">
      <w:pPr>
        <w:pStyle w:val="termdef"/>
      </w:pPr>
      <w:r w:rsidRPr="00820A17">
        <w:rPr>
          <w:b/>
        </w:rPr>
        <w:t>1.</w:t>
      </w:r>
      <w:r>
        <w:t xml:space="preserve"> A </w:t>
      </w:r>
      <w:r>
        <w:rPr>
          <w:i/>
        </w:rPr>
        <w:t>model parameter</w:t>
      </w:r>
      <w:r>
        <w:t>.</w:t>
      </w:r>
    </w:p>
    <w:p w14:paraId="43846A7A" w14:textId="77777777" w:rsidR="00820A17" w:rsidRDefault="00820A17" w:rsidP="00820A17">
      <w:pPr>
        <w:pStyle w:val="termdef"/>
      </w:pPr>
    </w:p>
    <w:p w14:paraId="6F31AFDE" w14:textId="03A9B273" w:rsidR="00820A17" w:rsidRDefault="00820A17" w:rsidP="00820A17">
      <w:pPr>
        <w:pStyle w:val="termdef"/>
      </w:pPr>
      <w:r w:rsidRPr="00820A17">
        <w:rPr>
          <w:b/>
        </w:rPr>
        <w:t>2.</w:t>
      </w:r>
      <w:r>
        <w:t xml:space="preserve"> An input to a </w:t>
      </w:r>
      <w:r>
        <w:rPr>
          <w:i/>
        </w:rPr>
        <w:t>condition</w:t>
      </w:r>
      <w:r>
        <w:t xml:space="preserve">, </w:t>
      </w:r>
      <w:r>
        <w:rPr>
          <w:i/>
        </w:rPr>
        <w:t>order</w:t>
      </w:r>
      <w:r>
        <w:t xml:space="preserve">, or </w:t>
      </w:r>
      <w:r>
        <w:rPr>
          <w:i/>
        </w:rPr>
        <w:t>tactic</w:t>
      </w:r>
      <w:r>
        <w:t>.</w:t>
      </w:r>
    </w:p>
    <w:p w14:paraId="60CBBA2A" w14:textId="77777777" w:rsidR="00206250" w:rsidRDefault="00206250" w:rsidP="00820A17">
      <w:pPr>
        <w:pStyle w:val="termdef"/>
      </w:pPr>
    </w:p>
    <w:p w14:paraId="02B1B6BA" w14:textId="18D1B30E" w:rsidR="00206250" w:rsidRDefault="00206250" w:rsidP="00206250">
      <w:pPr>
        <w:pStyle w:val="term"/>
      </w:pPr>
      <w:r>
        <w:t>rule</w:t>
      </w:r>
    </w:p>
    <w:p w14:paraId="76BBAC66" w14:textId="7A54AD77" w:rsidR="00206250" w:rsidRDefault="00206250" w:rsidP="00206250">
      <w:pPr>
        <w:pStyle w:val="termdef"/>
      </w:pPr>
      <w:r>
        <w:t xml:space="preserve">A small model that assesses the </w:t>
      </w:r>
      <w:r>
        <w:rPr>
          <w:i/>
        </w:rPr>
        <w:t>state</w:t>
      </w:r>
      <w:r>
        <w:t xml:space="preserve"> of the simulation and gives SME-based input to another model.  The term is especially used of the </w:t>
      </w:r>
      <w:r>
        <w:rPr>
          <w:i/>
        </w:rPr>
        <w:t>DAM Rules</w:t>
      </w:r>
      <w:r>
        <w:t>; however, many other models also contain rules.</w:t>
      </w:r>
    </w:p>
    <w:p w14:paraId="0B168764" w14:textId="77777777" w:rsidR="00206250" w:rsidRDefault="00206250" w:rsidP="00206250">
      <w:pPr>
        <w:pStyle w:val="termdef"/>
      </w:pPr>
    </w:p>
    <w:p w14:paraId="1D8F9988" w14:textId="5E24C091" w:rsidR="00206250" w:rsidRDefault="00206250" w:rsidP="00206250">
      <w:pPr>
        <w:pStyle w:val="term"/>
      </w:pPr>
      <w:r>
        <w:t>rule set</w:t>
      </w:r>
    </w:p>
    <w:p w14:paraId="3E2CF7A1" w14:textId="715954F5" w:rsidR="00206250" w:rsidRPr="00206250" w:rsidRDefault="00206250" w:rsidP="00206250">
      <w:pPr>
        <w:pStyle w:val="termdef"/>
      </w:pPr>
      <w:r>
        <w:t xml:space="preserve">A collection of one or more </w:t>
      </w:r>
      <w:r>
        <w:rPr>
          <w:i/>
        </w:rPr>
        <w:t>rules</w:t>
      </w:r>
      <w:r>
        <w:t xml:space="preserve">.  In some cases, as in the </w:t>
      </w:r>
      <w:r>
        <w:rPr>
          <w:i/>
        </w:rPr>
        <w:t>DAM Rules</w:t>
      </w:r>
      <w:r>
        <w:t>, there really are individual rules in a rule set; in other cases, a rule set consists of a look-up table which is assumed to virtually represent a family of individual rules.</w:t>
      </w:r>
    </w:p>
    <w:p w14:paraId="0F8EBCA4" w14:textId="77777777" w:rsidR="009C0821" w:rsidRDefault="009C0821" w:rsidP="00820A17">
      <w:pPr>
        <w:pStyle w:val="termdef"/>
      </w:pPr>
    </w:p>
    <w:p w14:paraId="71E788F0" w14:textId="72C2D633" w:rsidR="009C0821" w:rsidRDefault="009C0821" w:rsidP="009C0821">
      <w:pPr>
        <w:pStyle w:val="term"/>
      </w:pPr>
      <w:r>
        <w:t>Run-time Database (RDB)</w:t>
      </w:r>
    </w:p>
    <w:p w14:paraId="19E49F60" w14:textId="4B25643C" w:rsidR="009C0821" w:rsidRPr="009C0821" w:rsidRDefault="009C0821" w:rsidP="009C0821">
      <w:pPr>
        <w:pStyle w:val="termdef"/>
      </w:pPr>
      <w:r>
        <w:t xml:space="preserve">Most of Athena’s working data is stored in the </w:t>
      </w:r>
      <w:r>
        <w:rPr>
          <w:i/>
        </w:rPr>
        <w:t>Run-time Database</w:t>
      </w:r>
      <w:r>
        <w:t xml:space="preserve"> (RDB).  It can be queried directly while Athena is running by using the </w:t>
      </w:r>
      <w:r>
        <w:rPr>
          <w:b/>
        </w:rPr>
        <w:t>rdb</w:t>
      </w:r>
      <w:r>
        <w:t xml:space="preserve"> and </w:t>
      </w:r>
      <w:r>
        <w:rPr>
          <w:b/>
        </w:rPr>
        <w:t>select</w:t>
      </w:r>
      <w:r>
        <w:t xml:space="preserve"> </w:t>
      </w:r>
      <w:r>
        <w:rPr>
          <w:i/>
        </w:rPr>
        <w:t>commands</w:t>
      </w:r>
      <w:r>
        <w:t>.</w:t>
      </w:r>
    </w:p>
    <w:p w14:paraId="148B7694" w14:textId="77777777" w:rsidR="005211A3" w:rsidRDefault="005211A3" w:rsidP="005211A3"/>
    <w:p w14:paraId="1BC92246" w14:textId="77777777" w:rsidR="00A443E5" w:rsidRPr="005211A3" w:rsidRDefault="00A443E5" w:rsidP="00C81FB1">
      <w:pPr>
        <w:pStyle w:val="term"/>
      </w:pPr>
      <w:r w:rsidRPr="005211A3">
        <w:t>playbox</w:t>
      </w:r>
    </w:p>
    <w:p w14:paraId="0E348EBB" w14:textId="77777777" w:rsidR="00A443E5" w:rsidRDefault="00A443E5" w:rsidP="00C81FB1">
      <w:pPr>
        <w:pStyle w:val="termdef"/>
      </w:pPr>
      <w:r>
        <w:t>The</w:t>
      </w:r>
      <w:r>
        <w:rPr>
          <w:rStyle w:val="apple-converted-space"/>
          <w:color w:val="000000"/>
          <w:sz w:val="27"/>
          <w:szCs w:val="27"/>
        </w:rPr>
        <w:t> </w:t>
      </w:r>
      <w:r>
        <w:rPr>
          <w:i/>
          <w:iCs/>
        </w:rPr>
        <w:t>playbox</w:t>
      </w:r>
      <w:r>
        <w:rPr>
          <w:rStyle w:val="apple-converted-space"/>
          <w:color w:val="000000"/>
          <w:sz w:val="27"/>
          <w:szCs w:val="27"/>
        </w:rPr>
        <w:t> </w:t>
      </w:r>
      <w:r>
        <w:t xml:space="preserve">is the region of interest to the analyst in the current </w:t>
      </w:r>
      <w:r w:rsidRPr="00C81FB1">
        <w:rPr>
          <w:i/>
        </w:rPr>
        <w:t>scenario</w:t>
      </w:r>
      <w:r>
        <w:t>, i.e., the region for which</w:t>
      </w:r>
      <w:r>
        <w:rPr>
          <w:rStyle w:val="apple-converted-space"/>
          <w:color w:val="000000"/>
          <w:sz w:val="27"/>
          <w:szCs w:val="27"/>
        </w:rPr>
        <w:t> </w:t>
      </w:r>
      <w:r>
        <w:rPr>
          <w:i/>
          <w:iCs/>
        </w:rPr>
        <w:t>neighborhood</w:t>
      </w:r>
      <w:r>
        <w:t>s are defined.</w:t>
      </w:r>
    </w:p>
    <w:p w14:paraId="2C656C81" w14:textId="77777777" w:rsidR="005211A3" w:rsidRDefault="005211A3" w:rsidP="005211A3"/>
    <w:p w14:paraId="1154515C" w14:textId="77777777" w:rsidR="00A443E5" w:rsidRPr="005211A3" w:rsidRDefault="00A443E5" w:rsidP="00C81FB1">
      <w:pPr>
        <w:pStyle w:val="term"/>
      </w:pPr>
      <w:r w:rsidRPr="005211A3">
        <w:lastRenderedPageBreak/>
        <w:t>position</w:t>
      </w:r>
    </w:p>
    <w:p w14:paraId="6AC1FD74" w14:textId="50C0BC8A" w:rsidR="00A443E5" w:rsidRDefault="00C81FB1" w:rsidP="00C81FB1">
      <w:pPr>
        <w:pStyle w:val="termdef"/>
      </w:pPr>
      <w:r>
        <w:t>In a</w:t>
      </w:r>
      <w:r w:rsidR="00A443E5">
        <w:rPr>
          <w:rStyle w:val="apple-converted-space"/>
          <w:color w:val="000000"/>
          <w:sz w:val="27"/>
          <w:szCs w:val="27"/>
        </w:rPr>
        <w:t> </w:t>
      </w:r>
      <w:r w:rsidR="00A443E5">
        <w:rPr>
          <w:i/>
          <w:iCs/>
        </w:rPr>
        <w:t>civilian group</w:t>
      </w:r>
      <w:r w:rsidR="00A443E5">
        <w:rPr>
          <w:rStyle w:val="apple-converted-space"/>
          <w:color w:val="000000"/>
          <w:sz w:val="27"/>
          <w:szCs w:val="27"/>
        </w:rPr>
        <w:t> </w:t>
      </w:r>
      <w:r w:rsidR="00A443E5">
        <w:t>or</w:t>
      </w:r>
      <w:r w:rsidR="00A443E5">
        <w:rPr>
          <w:rStyle w:val="apple-converted-space"/>
          <w:color w:val="000000"/>
          <w:sz w:val="27"/>
          <w:szCs w:val="27"/>
        </w:rPr>
        <w:t> </w:t>
      </w:r>
      <w:r w:rsidR="00A443E5">
        <w:rPr>
          <w:i/>
          <w:iCs/>
        </w:rPr>
        <w:t>actor</w:t>
      </w:r>
      <w:r w:rsidR="00A443E5">
        <w:t xml:space="preserve">'s </w:t>
      </w:r>
      <w:r w:rsidR="00A443E5" w:rsidRPr="00C81FB1">
        <w:rPr>
          <w:i/>
        </w:rPr>
        <w:t>belief</w:t>
      </w:r>
      <w:r w:rsidRPr="00C81FB1">
        <w:rPr>
          <w:i/>
        </w:rPr>
        <w:t xml:space="preserve"> system</w:t>
      </w:r>
      <w:r>
        <w:t>, the entity’s belief</w:t>
      </w:r>
      <w:r w:rsidR="00A443E5">
        <w:t xml:space="preserve"> about a</w:t>
      </w:r>
      <w:r w:rsidR="00A443E5">
        <w:rPr>
          <w:rStyle w:val="apple-converted-space"/>
          <w:color w:val="000000"/>
          <w:sz w:val="27"/>
          <w:szCs w:val="27"/>
        </w:rPr>
        <w:t> </w:t>
      </w:r>
      <w:r w:rsidR="00A443E5">
        <w:rPr>
          <w:i/>
          <w:iCs/>
        </w:rPr>
        <w:t>topic</w:t>
      </w:r>
      <w:r w:rsidR="00A443E5">
        <w:rPr>
          <w:rStyle w:val="apple-converted-space"/>
          <w:color w:val="000000"/>
          <w:sz w:val="27"/>
          <w:szCs w:val="27"/>
        </w:rPr>
        <w:t> </w:t>
      </w:r>
      <w:r w:rsidR="00A443E5">
        <w:t xml:space="preserve">is represented as a </w:t>
      </w:r>
      <w:r w:rsidR="00A443E5" w:rsidRPr="005211A3">
        <w:rPr>
          <w:i/>
        </w:rPr>
        <w:t>position</w:t>
      </w:r>
      <w:r w:rsidR="00A443E5">
        <w:t xml:space="preserve"> and an</w:t>
      </w:r>
      <w:r w:rsidR="00A443E5">
        <w:rPr>
          <w:rStyle w:val="apple-converted-space"/>
          <w:color w:val="000000"/>
          <w:sz w:val="27"/>
          <w:szCs w:val="27"/>
        </w:rPr>
        <w:t> </w:t>
      </w:r>
      <w:r w:rsidR="00A443E5">
        <w:rPr>
          <w:i/>
          <w:iCs/>
        </w:rPr>
        <w:t>emphasis</w:t>
      </w:r>
      <w:r w:rsidR="00A443E5">
        <w:rPr>
          <w:rStyle w:val="apple-converted-space"/>
          <w:color w:val="000000"/>
          <w:sz w:val="27"/>
          <w:szCs w:val="27"/>
        </w:rPr>
        <w:t> </w:t>
      </w:r>
      <w:r w:rsidR="00A443E5">
        <w:t>on agreement or disagreement with that position. The position is a number from 1.0 to -1.0 that represents not only whether the entity is for or against the topic, but also the strength of that position: the greater the absolute magnitude of the number, the more likely the entity is to take political action in support of its belief. Note that political action does not necessarily imply violent action.</w:t>
      </w:r>
    </w:p>
    <w:p w14:paraId="7AB57CD7" w14:textId="77777777" w:rsidR="005211A3" w:rsidRDefault="005211A3" w:rsidP="005211A3">
      <w:pPr>
        <w:ind w:left="360"/>
      </w:pPr>
    </w:p>
    <w:p w14:paraId="2F252C79" w14:textId="1F834B0E" w:rsidR="00A443E5" w:rsidRDefault="00A443E5" w:rsidP="00C81FB1">
      <w:pPr>
        <w:pStyle w:val="termdef"/>
      </w:pPr>
      <w:r>
        <w:rPr>
          <w:b/>
          <w:bCs/>
        </w:rPr>
        <w:t>Note:</w:t>
      </w:r>
      <w:r>
        <w:rPr>
          <w:rStyle w:val="apple-converted-space"/>
          <w:color w:val="000000"/>
          <w:sz w:val="27"/>
          <w:szCs w:val="27"/>
        </w:rPr>
        <w:t> </w:t>
      </w:r>
      <w:r>
        <w:t>the extreme values of -1.0 and 1.0 represent extreme pathological cases and should not be used.</w:t>
      </w:r>
    </w:p>
    <w:p w14:paraId="1EE0B41F" w14:textId="77777777" w:rsidR="005211A3" w:rsidRDefault="005211A3" w:rsidP="005211A3">
      <w:pPr>
        <w:ind w:left="360"/>
      </w:pPr>
    </w:p>
    <w:p w14:paraId="4027F5EC" w14:textId="77777777" w:rsidR="00A443E5" w:rsidRDefault="00A443E5" w:rsidP="00C81FB1">
      <w:pPr>
        <w:pStyle w:val="termdef"/>
      </w:pPr>
      <w:r>
        <w:t>Positions can be defined using the following symbolic constants:</w:t>
      </w:r>
    </w:p>
    <w:p w14:paraId="2D6AD8D6" w14:textId="77777777" w:rsidR="005211A3" w:rsidRDefault="005211A3" w:rsidP="005211A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2143"/>
        <w:gridCol w:w="656"/>
        <w:gridCol w:w="2287"/>
      </w:tblGrid>
      <w:tr w:rsidR="00A443E5" w14:paraId="4301A434" w14:textId="77777777" w:rsidTr="005211A3">
        <w:trPr>
          <w:jc w:val="center"/>
        </w:trPr>
        <w:tc>
          <w:tcPr>
            <w:tcW w:w="0" w:type="auto"/>
            <w:shd w:val="clear" w:color="auto" w:fill="000000" w:themeFill="text1"/>
            <w:vAlign w:val="center"/>
            <w:hideMark/>
          </w:tcPr>
          <w:p w14:paraId="58124203" w14:textId="77777777" w:rsidR="00A443E5" w:rsidRDefault="00A443E5">
            <w:pPr>
              <w:rPr>
                <w:b/>
                <w:bCs/>
              </w:rPr>
            </w:pPr>
            <w:r>
              <w:rPr>
                <w:b/>
                <w:bCs/>
              </w:rPr>
              <w:t>Name </w:t>
            </w:r>
          </w:p>
        </w:tc>
        <w:tc>
          <w:tcPr>
            <w:tcW w:w="0" w:type="auto"/>
            <w:shd w:val="clear" w:color="auto" w:fill="000000" w:themeFill="text1"/>
            <w:vAlign w:val="center"/>
            <w:hideMark/>
          </w:tcPr>
          <w:p w14:paraId="4F7B60C7" w14:textId="77777777" w:rsidR="00A443E5" w:rsidRDefault="00A443E5">
            <w:pPr>
              <w:rPr>
                <w:b/>
                <w:bCs/>
              </w:rPr>
            </w:pPr>
            <w:r>
              <w:rPr>
                <w:b/>
                <w:bCs/>
              </w:rPr>
              <w:t>Long Name</w:t>
            </w:r>
          </w:p>
        </w:tc>
        <w:tc>
          <w:tcPr>
            <w:tcW w:w="0" w:type="auto"/>
            <w:shd w:val="clear" w:color="auto" w:fill="000000" w:themeFill="text1"/>
            <w:vAlign w:val="center"/>
            <w:hideMark/>
          </w:tcPr>
          <w:p w14:paraId="4B3C9D84" w14:textId="77777777" w:rsidR="00A443E5" w:rsidRDefault="00A443E5">
            <w:pPr>
              <w:jc w:val="right"/>
              <w:rPr>
                <w:b/>
                <w:bCs/>
              </w:rPr>
            </w:pPr>
            <w:r>
              <w:rPr>
                <w:b/>
                <w:bCs/>
              </w:rPr>
              <w:t>Value</w:t>
            </w:r>
          </w:p>
        </w:tc>
        <w:tc>
          <w:tcPr>
            <w:tcW w:w="0" w:type="auto"/>
            <w:shd w:val="clear" w:color="auto" w:fill="000000" w:themeFill="text1"/>
            <w:vAlign w:val="center"/>
            <w:hideMark/>
          </w:tcPr>
          <w:p w14:paraId="6F73A804" w14:textId="77777777" w:rsidR="00A443E5" w:rsidRDefault="00A443E5">
            <w:pPr>
              <w:jc w:val="right"/>
              <w:rPr>
                <w:b/>
                <w:bCs/>
              </w:rPr>
            </w:pPr>
            <w:r>
              <w:rPr>
                <w:b/>
                <w:bCs/>
              </w:rPr>
              <w:t>Bounds</w:t>
            </w:r>
          </w:p>
        </w:tc>
      </w:tr>
      <w:tr w:rsidR="00A443E5" w14:paraId="44FBB7B9" w14:textId="77777777" w:rsidTr="005211A3">
        <w:trPr>
          <w:jc w:val="center"/>
        </w:trPr>
        <w:tc>
          <w:tcPr>
            <w:tcW w:w="0" w:type="auto"/>
            <w:hideMark/>
          </w:tcPr>
          <w:p w14:paraId="31053762" w14:textId="77777777" w:rsidR="00A443E5" w:rsidRDefault="00A443E5">
            <w:r>
              <w:rPr>
                <w:rStyle w:val="HTMLTypewriter"/>
              </w:rPr>
              <w:t>P+</w:t>
            </w:r>
            <w:r>
              <w:t> </w:t>
            </w:r>
          </w:p>
        </w:tc>
        <w:tc>
          <w:tcPr>
            <w:tcW w:w="0" w:type="auto"/>
            <w:hideMark/>
          </w:tcPr>
          <w:p w14:paraId="302A71EF" w14:textId="77777777" w:rsidR="00A443E5" w:rsidRDefault="00A443E5">
            <w:r>
              <w:t>Passionately For</w:t>
            </w:r>
          </w:p>
        </w:tc>
        <w:tc>
          <w:tcPr>
            <w:tcW w:w="0" w:type="auto"/>
            <w:hideMark/>
          </w:tcPr>
          <w:p w14:paraId="6761B4AA" w14:textId="77777777" w:rsidR="00A443E5" w:rsidRDefault="00A443E5">
            <w:pPr>
              <w:jc w:val="right"/>
            </w:pPr>
            <w:r>
              <w:t> 0.9</w:t>
            </w:r>
          </w:p>
        </w:tc>
        <w:tc>
          <w:tcPr>
            <w:tcW w:w="0" w:type="auto"/>
            <w:hideMark/>
          </w:tcPr>
          <w:p w14:paraId="2A5CCB9B" w14:textId="77777777" w:rsidR="00A443E5" w:rsidRDefault="00A443E5">
            <w:pPr>
              <w:jc w:val="right"/>
            </w:pPr>
            <w:r>
              <w:t> 0.8 &lt;</w:t>
            </w:r>
            <w:r>
              <w:rPr>
                <w:rStyle w:val="apple-converted-space"/>
              </w:rPr>
              <w:t> </w:t>
            </w:r>
            <w:r>
              <w:rPr>
                <w:i/>
                <w:iCs/>
              </w:rPr>
              <w:t>value</w:t>
            </w:r>
            <w:r>
              <w:rPr>
                <w:rStyle w:val="apple-converted-space"/>
              </w:rPr>
              <w:t> </w:t>
            </w:r>
            <w:r>
              <w:t>&lt;= 1.0</w:t>
            </w:r>
          </w:p>
        </w:tc>
      </w:tr>
      <w:tr w:rsidR="00A443E5" w14:paraId="512EAF6D" w14:textId="77777777" w:rsidTr="005211A3">
        <w:trPr>
          <w:jc w:val="center"/>
        </w:trPr>
        <w:tc>
          <w:tcPr>
            <w:tcW w:w="0" w:type="auto"/>
            <w:hideMark/>
          </w:tcPr>
          <w:p w14:paraId="07C419D0" w14:textId="77777777" w:rsidR="00A443E5" w:rsidRDefault="00A443E5">
            <w:r>
              <w:rPr>
                <w:rStyle w:val="HTMLTypewriter"/>
              </w:rPr>
              <w:t>S+</w:t>
            </w:r>
            <w:r>
              <w:t> </w:t>
            </w:r>
          </w:p>
        </w:tc>
        <w:tc>
          <w:tcPr>
            <w:tcW w:w="0" w:type="auto"/>
            <w:hideMark/>
          </w:tcPr>
          <w:p w14:paraId="091EFFBB" w14:textId="77777777" w:rsidR="00A443E5" w:rsidRDefault="00A443E5">
            <w:r>
              <w:t>Strongly For</w:t>
            </w:r>
          </w:p>
        </w:tc>
        <w:tc>
          <w:tcPr>
            <w:tcW w:w="0" w:type="auto"/>
            <w:hideMark/>
          </w:tcPr>
          <w:p w14:paraId="05456122" w14:textId="77777777" w:rsidR="00A443E5" w:rsidRDefault="00A443E5">
            <w:pPr>
              <w:jc w:val="right"/>
            </w:pPr>
            <w:r>
              <w:t> 0.6</w:t>
            </w:r>
          </w:p>
        </w:tc>
        <w:tc>
          <w:tcPr>
            <w:tcW w:w="0" w:type="auto"/>
            <w:hideMark/>
          </w:tcPr>
          <w:p w14:paraId="51AC11AB" w14:textId="77777777" w:rsidR="00A443E5" w:rsidRDefault="00A443E5">
            <w:pPr>
              <w:jc w:val="right"/>
            </w:pPr>
            <w:r>
              <w:t> 0.45 &lt;</w:t>
            </w:r>
            <w:r>
              <w:rPr>
                <w:rStyle w:val="apple-converted-space"/>
              </w:rPr>
              <w:t> </w:t>
            </w:r>
            <w:r>
              <w:rPr>
                <w:i/>
                <w:iCs/>
              </w:rPr>
              <w:t>value</w:t>
            </w:r>
            <w:r>
              <w:rPr>
                <w:rStyle w:val="apple-converted-space"/>
              </w:rPr>
              <w:t> </w:t>
            </w:r>
            <w:r>
              <w:t>&lt;= 0.8</w:t>
            </w:r>
          </w:p>
        </w:tc>
      </w:tr>
      <w:tr w:rsidR="00A443E5" w14:paraId="2E80B72D" w14:textId="77777777" w:rsidTr="005211A3">
        <w:trPr>
          <w:jc w:val="center"/>
        </w:trPr>
        <w:tc>
          <w:tcPr>
            <w:tcW w:w="0" w:type="auto"/>
            <w:hideMark/>
          </w:tcPr>
          <w:p w14:paraId="070CCE6E" w14:textId="77777777" w:rsidR="00A443E5" w:rsidRDefault="00A443E5">
            <w:r>
              <w:rPr>
                <w:rStyle w:val="HTMLTypewriter"/>
              </w:rPr>
              <w:t>W+</w:t>
            </w:r>
            <w:r>
              <w:t> </w:t>
            </w:r>
          </w:p>
        </w:tc>
        <w:tc>
          <w:tcPr>
            <w:tcW w:w="0" w:type="auto"/>
            <w:hideMark/>
          </w:tcPr>
          <w:p w14:paraId="1157FFAC" w14:textId="77777777" w:rsidR="00A443E5" w:rsidRDefault="00A443E5">
            <w:r>
              <w:t>Weakly For</w:t>
            </w:r>
          </w:p>
        </w:tc>
        <w:tc>
          <w:tcPr>
            <w:tcW w:w="0" w:type="auto"/>
            <w:hideMark/>
          </w:tcPr>
          <w:p w14:paraId="77F81550" w14:textId="77777777" w:rsidR="00A443E5" w:rsidRDefault="00A443E5">
            <w:pPr>
              <w:jc w:val="right"/>
            </w:pPr>
            <w:r>
              <w:t> 0.3</w:t>
            </w:r>
          </w:p>
        </w:tc>
        <w:tc>
          <w:tcPr>
            <w:tcW w:w="0" w:type="auto"/>
            <w:hideMark/>
          </w:tcPr>
          <w:p w14:paraId="0356A83C" w14:textId="77777777" w:rsidR="00A443E5" w:rsidRDefault="00A443E5">
            <w:pPr>
              <w:jc w:val="right"/>
            </w:pPr>
            <w:r>
              <w:t> 0.05 &lt;</w:t>
            </w:r>
            <w:r>
              <w:rPr>
                <w:rStyle w:val="apple-converted-space"/>
              </w:rPr>
              <w:t> </w:t>
            </w:r>
            <w:r>
              <w:rPr>
                <w:i/>
                <w:iCs/>
              </w:rPr>
              <w:t>value</w:t>
            </w:r>
            <w:r>
              <w:rPr>
                <w:rStyle w:val="apple-converted-space"/>
              </w:rPr>
              <w:t> </w:t>
            </w:r>
            <w:r>
              <w:t>&lt;= 0.45</w:t>
            </w:r>
          </w:p>
        </w:tc>
      </w:tr>
      <w:tr w:rsidR="00A443E5" w14:paraId="3AFB9181" w14:textId="77777777" w:rsidTr="005211A3">
        <w:trPr>
          <w:jc w:val="center"/>
        </w:trPr>
        <w:tc>
          <w:tcPr>
            <w:tcW w:w="0" w:type="auto"/>
            <w:hideMark/>
          </w:tcPr>
          <w:p w14:paraId="1B0007BA" w14:textId="77777777" w:rsidR="00A443E5" w:rsidRDefault="00A443E5">
            <w:r>
              <w:rPr>
                <w:rStyle w:val="HTMLTypewriter"/>
              </w:rPr>
              <w:t>A</w:t>
            </w:r>
            <w:r>
              <w:t> </w:t>
            </w:r>
          </w:p>
        </w:tc>
        <w:tc>
          <w:tcPr>
            <w:tcW w:w="0" w:type="auto"/>
            <w:hideMark/>
          </w:tcPr>
          <w:p w14:paraId="6B351DE5" w14:textId="77777777" w:rsidR="00A443E5" w:rsidRDefault="00A443E5">
            <w:r>
              <w:t>Ambivalent</w:t>
            </w:r>
          </w:p>
        </w:tc>
        <w:tc>
          <w:tcPr>
            <w:tcW w:w="0" w:type="auto"/>
            <w:hideMark/>
          </w:tcPr>
          <w:p w14:paraId="6FC8C44A" w14:textId="77777777" w:rsidR="00A443E5" w:rsidRDefault="00A443E5">
            <w:pPr>
              <w:jc w:val="right"/>
            </w:pPr>
            <w:r>
              <w:t> 0.0</w:t>
            </w:r>
          </w:p>
        </w:tc>
        <w:tc>
          <w:tcPr>
            <w:tcW w:w="0" w:type="auto"/>
            <w:hideMark/>
          </w:tcPr>
          <w:p w14:paraId="041F2C85" w14:textId="77777777" w:rsidR="00A443E5" w:rsidRDefault="00A443E5">
            <w:pPr>
              <w:jc w:val="right"/>
            </w:pPr>
            <w:r>
              <w:t> -0.05 &lt;</w:t>
            </w:r>
            <w:r>
              <w:rPr>
                <w:rStyle w:val="apple-converted-space"/>
              </w:rPr>
              <w:t> </w:t>
            </w:r>
            <w:r>
              <w:rPr>
                <w:i/>
                <w:iCs/>
              </w:rPr>
              <w:t>value</w:t>
            </w:r>
            <w:r>
              <w:rPr>
                <w:rStyle w:val="apple-converted-space"/>
              </w:rPr>
              <w:t> </w:t>
            </w:r>
            <w:r>
              <w:t>&lt;= 0.05</w:t>
            </w:r>
          </w:p>
        </w:tc>
      </w:tr>
      <w:tr w:rsidR="00A443E5" w14:paraId="29A54149" w14:textId="77777777" w:rsidTr="005211A3">
        <w:trPr>
          <w:jc w:val="center"/>
        </w:trPr>
        <w:tc>
          <w:tcPr>
            <w:tcW w:w="0" w:type="auto"/>
            <w:hideMark/>
          </w:tcPr>
          <w:p w14:paraId="6009DBA0" w14:textId="77777777" w:rsidR="00A443E5" w:rsidRDefault="00A443E5">
            <w:r>
              <w:rPr>
                <w:rStyle w:val="HTMLTypewriter"/>
              </w:rPr>
              <w:t>W-</w:t>
            </w:r>
            <w:r>
              <w:t> </w:t>
            </w:r>
          </w:p>
        </w:tc>
        <w:tc>
          <w:tcPr>
            <w:tcW w:w="0" w:type="auto"/>
            <w:hideMark/>
          </w:tcPr>
          <w:p w14:paraId="753B7A30" w14:textId="77777777" w:rsidR="00A443E5" w:rsidRDefault="00A443E5">
            <w:r>
              <w:t>Weakly Against</w:t>
            </w:r>
          </w:p>
        </w:tc>
        <w:tc>
          <w:tcPr>
            <w:tcW w:w="0" w:type="auto"/>
            <w:hideMark/>
          </w:tcPr>
          <w:p w14:paraId="05CB8751" w14:textId="77777777" w:rsidR="00A443E5" w:rsidRDefault="00A443E5">
            <w:pPr>
              <w:jc w:val="right"/>
            </w:pPr>
            <w:r>
              <w:t> -0.3</w:t>
            </w:r>
          </w:p>
        </w:tc>
        <w:tc>
          <w:tcPr>
            <w:tcW w:w="0" w:type="auto"/>
            <w:hideMark/>
          </w:tcPr>
          <w:p w14:paraId="6C12D5E9" w14:textId="77777777" w:rsidR="00A443E5" w:rsidRDefault="00A443E5">
            <w:pPr>
              <w:jc w:val="right"/>
            </w:pPr>
            <w:r>
              <w:t> -0.45 &lt;</w:t>
            </w:r>
            <w:r>
              <w:rPr>
                <w:rStyle w:val="apple-converted-space"/>
              </w:rPr>
              <w:t> </w:t>
            </w:r>
            <w:r>
              <w:rPr>
                <w:i/>
                <w:iCs/>
              </w:rPr>
              <w:t>value</w:t>
            </w:r>
            <w:r>
              <w:rPr>
                <w:rStyle w:val="apple-converted-space"/>
              </w:rPr>
              <w:t> </w:t>
            </w:r>
            <w:r>
              <w:t>&lt;= -0.05</w:t>
            </w:r>
          </w:p>
        </w:tc>
      </w:tr>
      <w:tr w:rsidR="00A443E5" w14:paraId="22835DD5" w14:textId="77777777" w:rsidTr="005211A3">
        <w:trPr>
          <w:jc w:val="center"/>
        </w:trPr>
        <w:tc>
          <w:tcPr>
            <w:tcW w:w="0" w:type="auto"/>
            <w:hideMark/>
          </w:tcPr>
          <w:p w14:paraId="43C647E4" w14:textId="77777777" w:rsidR="00A443E5" w:rsidRDefault="00A443E5">
            <w:r>
              <w:rPr>
                <w:rStyle w:val="HTMLTypewriter"/>
              </w:rPr>
              <w:t>S-</w:t>
            </w:r>
            <w:r>
              <w:t> </w:t>
            </w:r>
          </w:p>
        </w:tc>
        <w:tc>
          <w:tcPr>
            <w:tcW w:w="0" w:type="auto"/>
            <w:hideMark/>
          </w:tcPr>
          <w:p w14:paraId="28C0BC6A" w14:textId="77777777" w:rsidR="00A443E5" w:rsidRDefault="00A443E5">
            <w:r>
              <w:t>Strongly Against</w:t>
            </w:r>
          </w:p>
        </w:tc>
        <w:tc>
          <w:tcPr>
            <w:tcW w:w="0" w:type="auto"/>
            <w:hideMark/>
          </w:tcPr>
          <w:p w14:paraId="0508E609" w14:textId="77777777" w:rsidR="00A443E5" w:rsidRDefault="00A443E5">
            <w:pPr>
              <w:jc w:val="right"/>
            </w:pPr>
            <w:r>
              <w:t> -0.6</w:t>
            </w:r>
          </w:p>
        </w:tc>
        <w:tc>
          <w:tcPr>
            <w:tcW w:w="0" w:type="auto"/>
            <w:hideMark/>
          </w:tcPr>
          <w:p w14:paraId="416D8B3C" w14:textId="77777777" w:rsidR="00A443E5" w:rsidRDefault="00A443E5">
            <w:pPr>
              <w:jc w:val="right"/>
            </w:pPr>
            <w:r>
              <w:t> -0.8 &lt;</w:t>
            </w:r>
            <w:r>
              <w:rPr>
                <w:rStyle w:val="apple-converted-space"/>
              </w:rPr>
              <w:t> </w:t>
            </w:r>
            <w:r>
              <w:rPr>
                <w:i/>
                <w:iCs/>
              </w:rPr>
              <w:t>value</w:t>
            </w:r>
            <w:r>
              <w:rPr>
                <w:rStyle w:val="apple-converted-space"/>
              </w:rPr>
              <w:t> </w:t>
            </w:r>
            <w:r>
              <w:t>&lt;= -0.45</w:t>
            </w:r>
          </w:p>
        </w:tc>
      </w:tr>
      <w:tr w:rsidR="00A443E5" w14:paraId="30B5F4ED" w14:textId="77777777" w:rsidTr="005211A3">
        <w:trPr>
          <w:jc w:val="center"/>
        </w:trPr>
        <w:tc>
          <w:tcPr>
            <w:tcW w:w="0" w:type="auto"/>
            <w:hideMark/>
          </w:tcPr>
          <w:p w14:paraId="24B37079" w14:textId="77777777" w:rsidR="00A443E5" w:rsidRDefault="00A443E5">
            <w:r>
              <w:rPr>
                <w:rStyle w:val="HTMLTypewriter"/>
              </w:rPr>
              <w:t>P-</w:t>
            </w:r>
            <w:r>
              <w:t> </w:t>
            </w:r>
          </w:p>
        </w:tc>
        <w:tc>
          <w:tcPr>
            <w:tcW w:w="0" w:type="auto"/>
            <w:hideMark/>
          </w:tcPr>
          <w:p w14:paraId="12EE9F5C" w14:textId="77777777" w:rsidR="00A443E5" w:rsidRDefault="00A443E5">
            <w:r>
              <w:t>Passionately Against</w:t>
            </w:r>
          </w:p>
        </w:tc>
        <w:tc>
          <w:tcPr>
            <w:tcW w:w="0" w:type="auto"/>
            <w:hideMark/>
          </w:tcPr>
          <w:p w14:paraId="6764583F" w14:textId="77777777" w:rsidR="00A443E5" w:rsidRDefault="00A443E5">
            <w:pPr>
              <w:jc w:val="right"/>
            </w:pPr>
            <w:r>
              <w:t> -0.9</w:t>
            </w:r>
          </w:p>
        </w:tc>
        <w:tc>
          <w:tcPr>
            <w:tcW w:w="0" w:type="auto"/>
            <w:hideMark/>
          </w:tcPr>
          <w:p w14:paraId="0F9A6233" w14:textId="77777777" w:rsidR="00A443E5" w:rsidRDefault="00A443E5">
            <w:pPr>
              <w:jc w:val="right"/>
            </w:pPr>
            <w:r>
              <w:t> -1.0 &lt;</w:t>
            </w:r>
            <w:r>
              <w:rPr>
                <w:rStyle w:val="apple-converted-space"/>
              </w:rPr>
              <w:t> </w:t>
            </w:r>
            <w:r>
              <w:rPr>
                <w:i/>
                <w:iCs/>
              </w:rPr>
              <w:t>value</w:t>
            </w:r>
            <w:r>
              <w:rPr>
                <w:rStyle w:val="apple-converted-space"/>
              </w:rPr>
              <w:t> </w:t>
            </w:r>
            <w:r>
              <w:t>&lt;= -0.8</w:t>
            </w:r>
          </w:p>
        </w:tc>
      </w:tr>
    </w:tbl>
    <w:p w14:paraId="770D5FD5" w14:textId="77777777" w:rsidR="005211A3" w:rsidRDefault="005211A3" w:rsidP="005211A3"/>
    <w:p w14:paraId="4F81FCFE" w14:textId="77777777" w:rsidR="00A443E5" w:rsidRPr="005211A3" w:rsidRDefault="00A443E5" w:rsidP="00C81FB1">
      <w:pPr>
        <w:pStyle w:val="term"/>
      </w:pPr>
      <w:r w:rsidRPr="005211A3">
        <w:t>proximity</w:t>
      </w:r>
    </w:p>
    <w:p w14:paraId="48D36E65" w14:textId="77777777" w:rsidR="00A443E5" w:rsidRDefault="00A443E5" w:rsidP="005211A3">
      <w:pPr>
        <w:ind w:left="360"/>
      </w:pPr>
      <w:r>
        <w:t>The</w:t>
      </w:r>
      <w:r>
        <w:rPr>
          <w:rStyle w:val="apple-converted-space"/>
          <w:color w:val="000000"/>
          <w:sz w:val="27"/>
          <w:szCs w:val="27"/>
        </w:rPr>
        <w:t> </w:t>
      </w:r>
      <w:r>
        <w:rPr>
          <w:i/>
          <w:iCs/>
        </w:rPr>
        <w:t>proximity</w:t>
      </w:r>
      <w:r>
        <w:rPr>
          <w:rStyle w:val="apple-converted-space"/>
          <w:color w:val="000000"/>
          <w:sz w:val="27"/>
          <w:szCs w:val="27"/>
        </w:rPr>
        <w:t> </w:t>
      </w:r>
      <w:r>
        <w:t>of one</w:t>
      </w:r>
      <w:r>
        <w:rPr>
          <w:rStyle w:val="apple-converted-space"/>
          <w:color w:val="000000"/>
          <w:sz w:val="27"/>
          <w:szCs w:val="27"/>
        </w:rPr>
        <w:t> </w:t>
      </w:r>
      <w:r>
        <w:rPr>
          <w:i/>
          <w:iCs/>
        </w:rPr>
        <w:t>neighborhood</w:t>
      </w:r>
      <w:r>
        <w:rPr>
          <w:rStyle w:val="apple-converted-space"/>
          <w:color w:val="000000"/>
          <w:sz w:val="27"/>
          <w:szCs w:val="27"/>
        </w:rPr>
        <w:t> </w:t>
      </w:r>
      <w:r>
        <w:t>with another is expressed as one of the following four values,</w:t>
      </w:r>
      <w:r>
        <w:rPr>
          <w:rStyle w:val="apple-converted-space"/>
          <w:color w:val="000000"/>
          <w:sz w:val="27"/>
          <w:szCs w:val="27"/>
        </w:rPr>
        <w:t> </w:t>
      </w:r>
      <w:r>
        <w:rPr>
          <w:b/>
          <w:bCs/>
        </w:rPr>
        <w:t>HERE</w:t>
      </w:r>
      <w:r>
        <w:t>,</w:t>
      </w:r>
      <w:r>
        <w:rPr>
          <w:rStyle w:val="apple-converted-space"/>
          <w:color w:val="000000"/>
          <w:sz w:val="27"/>
          <w:szCs w:val="27"/>
        </w:rPr>
        <w:t> </w:t>
      </w:r>
      <w:r>
        <w:rPr>
          <w:b/>
          <w:bCs/>
        </w:rPr>
        <w:t>NEAR</w:t>
      </w:r>
      <w:r>
        <w:t>,</w:t>
      </w:r>
      <w:r>
        <w:rPr>
          <w:rStyle w:val="apple-converted-space"/>
          <w:color w:val="000000"/>
          <w:sz w:val="27"/>
          <w:szCs w:val="27"/>
        </w:rPr>
        <w:t> </w:t>
      </w:r>
      <w:r>
        <w:rPr>
          <w:b/>
          <w:bCs/>
        </w:rPr>
        <w:t>FAR</w:t>
      </w:r>
      <w:r>
        <w:t>, and</w:t>
      </w:r>
      <w:r>
        <w:rPr>
          <w:rStyle w:val="apple-converted-space"/>
          <w:color w:val="000000"/>
          <w:sz w:val="27"/>
          <w:szCs w:val="27"/>
        </w:rPr>
        <w:t> </w:t>
      </w:r>
      <w:r>
        <w:rPr>
          <w:b/>
          <w:bCs/>
        </w:rPr>
        <w:t>REMOTE</w:t>
      </w:r>
      <w:r>
        <w:t>, where</w:t>
      </w:r>
      <w:r>
        <w:rPr>
          <w:rStyle w:val="apple-converted-space"/>
          <w:color w:val="000000"/>
          <w:sz w:val="27"/>
          <w:szCs w:val="27"/>
        </w:rPr>
        <w:t> </w:t>
      </w:r>
      <w:r>
        <w:rPr>
          <w:b/>
          <w:bCs/>
        </w:rPr>
        <w:t>HERE</w:t>
      </w:r>
      <w:r>
        <w:rPr>
          <w:rStyle w:val="apple-converted-space"/>
          <w:color w:val="000000"/>
          <w:sz w:val="27"/>
          <w:szCs w:val="27"/>
        </w:rPr>
        <w:t> </w:t>
      </w:r>
      <w:r>
        <w:t>represents the proximity of a neighborhood to itself.</w:t>
      </w:r>
    </w:p>
    <w:p w14:paraId="0A23EB60" w14:textId="77777777" w:rsidR="005211A3" w:rsidRDefault="005211A3" w:rsidP="005211A3">
      <w:pPr>
        <w:ind w:left="360"/>
      </w:pPr>
    </w:p>
    <w:p w14:paraId="745E17E7" w14:textId="58478AA2" w:rsidR="00A443E5" w:rsidRDefault="00A443E5" w:rsidP="005211A3">
      <w:pPr>
        <w:ind w:left="360"/>
      </w:pPr>
      <w:r>
        <w:t>The attitudes of a</w:t>
      </w:r>
      <w:r>
        <w:rPr>
          <w:rStyle w:val="apple-converted-space"/>
          <w:color w:val="000000"/>
          <w:sz w:val="27"/>
          <w:szCs w:val="27"/>
        </w:rPr>
        <w:t> </w:t>
      </w:r>
      <w:r>
        <w:rPr>
          <w:i/>
          <w:iCs/>
        </w:rPr>
        <w:t>civilian group</w:t>
      </w:r>
      <w:r>
        <w:rPr>
          <w:rStyle w:val="apple-converted-space"/>
          <w:color w:val="000000"/>
          <w:sz w:val="27"/>
          <w:szCs w:val="27"/>
        </w:rPr>
        <w:t> </w:t>
      </w:r>
      <w:r>
        <w:t>can be affected by</w:t>
      </w:r>
      <w:r w:rsidRPr="00C81FB1">
        <w:rPr>
          <w:rStyle w:val="termdefChar"/>
        </w:rPr>
        <w:t> </w:t>
      </w:r>
      <w:r w:rsidR="00C81FB1">
        <w:rPr>
          <w:rStyle w:val="termdefChar"/>
          <w:i/>
        </w:rPr>
        <w:t xml:space="preserve">attitude </w:t>
      </w:r>
      <w:r>
        <w:rPr>
          <w:i/>
          <w:iCs/>
        </w:rPr>
        <w:t>driver</w:t>
      </w:r>
      <w:r>
        <w:t>s that occur</w:t>
      </w:r>
      <w:r>
        <w:rPr>
          <w:rStyle w:val="apple-converted-space"/>
          <w:color w:val="000000"/>
          <w:sz w:val="27"/>
          <w:szCs w:val="27"/>
        </w:rPr>
        <w:t> </w:t>
      </w:r>
      <w:r>
        <w:rPr>
          <w:b/>
          <w:bCs/>
        </w:rPr>
        <w:t>HERE</w:t>
      </w:r>
      <w:r>
        <w:rPr>
          <w:rStyle w:val="apple-converted-space"/>
          <w:color w:val="000000"/>
          <w:sz w:val="27"/>
          <w:szCs w:val="27"/>
        </w:rPr>
        <w:t> </w:t>
      </w:r>
      <w:r>
        <w:t>in the same neighborhood; to a lesser degree by drivers occur</w:t>
      </w:r>
      <w:r w:rsidR="005211A3">
        <w:t>r</w:t>
      </w:r>
      <w:r>
        <w:t>ing in a</w:t>
      </w:r>
      <w:r>
        <w:rPr>
          <w:rStyle w:val="apple-converted-space"/>
          <w:color w:val="000000"/>
          <w:sz w:val="27"/>
          <w:szCs w:val="27"/>
        </w:rPr>
        <w:t> </w:t>
      </w:r>
      <w:r>
        <w:rPr>
          <w:b/>
          <w:bCs/>
        </w:rPr>
        <w:t>NEAR</w:t>
      </w:r>
      <w:r>
        <w:rPr>
          <w:rStyle w:val="apple-converted-space"/>
          <w:color w:val="000000"/>
          <w:sz w:val="27"/>
          <w:szCs w:val="27"/>
        </w:rPr>
        <w:t> </w:t>
      </w:r>
      <w:r>
        <w:t>neighborhood, even less by drivers in a</w:t>
      </w:r>
      <w:r>
        <w:rPr>
          <w:rStyle w:val="apple-converted-space"/>
          <w:color w:val="000000"/>
          <w:sz w:val="27"/>
          <w:szCs w:val="27"/>
        </w:rPr>
        <w:t> </w:t>
      </w:r>
      <w:r>
        <w:rPr>
          <w:b/>
          <w:bCs/>
        </w:rPr>
        <w:t>FAR</w:t>
      </w:r>
      <w:r>
        <w:rPr>
          <w:rStyle w:val="apple-converted-space"/>
          <w:color w:val="000000"/>
          <w:sz w:val="27"/>
          <w:szCs w:val="27"/>
        </w:rPr>
        <w:t> </w:t>
      </w:r>
      <w:r>
        <w:t>neighborhood, and not at all by drivers in a</w:t>
      </w:r>
      <w:r>
        <w:rPr>
          <w:rStyle w:val="apple-converted-space"/>
          <w:color w:val="000000"/>
          <w:sz w:val="27"/>
          <w:szCs w:val="27"/>
        </w:rPr>
        <w:t> </w:t>
      </w:r>
      <w:r>
        <w:rPr>
          <w:b/>
          <w:bCs/>
        </w:rPr>
        <w:t>REMOTE</w:t>
      </w:r>
      <w:r>
        <w:rPr>
          <w:rStyle w:val="apple-converted-space"/>
          <w:color w:val="000000"/>
          <w:sz w:val="27"/>
          <w:szCs w:val="27"/>
        </w:rPr>
        <w:t> </w:t>
      </w:r>
      <w:r>
        <w:t>neighborhood.</w:t>
      </w:r>
      <w:r w:rsidR="005211A3">
        <w:t xml:space="preserve"> </w:t>
      </w:r>
    </w:p>
    <w:p w14:paraId="02D26C8E" w14:textId="77777777" w:rsidR="005211A3" w:rsidRDefault="005211A3" w:rsidP="005211A3"/>
    <w:p w14:paraId="58C7ED6E" w14:textId="23E491C9" w:rsidR="00A443E5" w:rsidRDefault="005211A3" w:rsidP="005211A3">
      <w:pPr>
        <w:ind w:left="360"/>
      </w:pPr>
      <w:r>
        <w:t>P</w:t>
      </w:r>
      <w:r w:rsidR="00A443E5">
        <w:t>roximity is assigned by the analyst, and can take into account physical distance, physical obstacles, psychological distance, and so forth. Further, it need not be symmetric: neighborhood A might regard neighborhood B as</w:t>
      </w:r>
      <w:r w:rsidR="00A443E5">
        <w:rPr>
          <w:rStyle w:val="apple-converted-space"/>
          <w:color w:val="000000"/>
          <w:sz w:val="27"/>
          <w:szCs w:val="27"/>
        </w:rPr>
        <w:t> </w:t>
      </w:r>
      <w:r w:rsidR="00A443E5">
        <w:rPr>
          <w:b/>
          <w:bCs/>
        </w:rPr>
        <w:t>NEAR</w:t>
      </w:r>
      <w:r w:rsidR="00A443E5">
        <w:rPr>
          <w:rStyle w:val="apple-converted-space"/>
          <w:color w:val="000000"/>
          <w:sz w:val="27"/>
          <w:szCs w:val="27"/>
        </w:rPr>
        <w:t> </w:t>
      </w:r>
      <w:r w:rsidR="00A443E5">
        <w:t>while B regards A as</w:t>
      </w:r>
      <w:r w:rsidR="00A443E5">
        <w:rPr>
          <w:rStyle w:val="apple-converted-space"/>
          <w:color w:val="000000"/>
          <w:sz w:val="27"/>
          <w:szCs w:val="27"/>
        </w:rPr>
        <w:t> </w:t>
      </w:r>
      <w:r w:rsidR="00A443E5">
        <w:rPr>
          <w:b/>
          <w:bCs/>
        </w:rPr>
        <w:t>FAR</w:t>
      </w:r>
      <w:r w:rsidR="00A443E5">
        <w:t>, or even as</w:t>
      </w:r>
      <w:r w:rsidR="00A443E5">
        <w:rPr>
          <w:rStyle w:val="apple-converted-space"/>
          <w:color w:val="000000"/>
          <w:sz w:val="27"/>
          <w:szCs w:val="27"/>
        </w:rPr>
        <w:t> </w:t>
      </w:r>
      <w:r w:rsidR="00A443E5">
        <w:rPr>
          <w:b/>
          <w:bCs/>
        </w:rPr>
        <w:t>REMOTE</w:t>
      </w:r>
      <w:r w:rsidR="00A443E5">
        <w:t>.</w:t>
      </w:r>
    </w:p>
    <w:p w14:paraId="520B587E" w14:textId="77777777" w:rsidR="00892046" w:rsidRDefault="00892046" w:rsidP="005211A3">
      <w:pPr>
        <w:ind w:left="360"/>
      </w:pPr>
    </w:p>
    <w:p w14:paraId="1D226D29" w14:textId="0A068355" w:rsidR="00892046" w:rsidRDefault="00892046" w:rsidP="00892046">
      <w:pPr>
        <w:pStyle w:val="term"/>
      </w:pPr>
      <w:r>
        <w:t>Quality of Life (QOL)</w:t>
      </w:r>
    </w:p>
    <w:p w14:paraId="184EABD3" w14:textId="36E91CDC"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12B995E7" w14:textId="77777777" w:rsidR="005211A3" w:rsidRDefault="005211A3" w:rsidP="005211A3"/>
    <w:p w14:paraId="0107DB78" w14:textId="2D55FE16" w:rsidR="00A443E5" w:rsidRPr="005211A3" w:rsidRDefault="00A443E5" w:rsidP="005211A3">
      <w:pPr>
        <w:rPr>
          <w:b/>
        </w:rPr>
      </w:pPr>
      <w:r w:rsidRPr="005211A3">
        <w:rPr>
          <w:b/>
        </w:rPr>
        <w:t>relationship</w:t>
      </w:r>
    </w:p>
    <w:p w14:paraId="6A81B3D8" w14:textId="01907708" w:rsidR="005211A3" w:rsidRPr="005211A3" w:rsidRDefault="005211A3" w:rsidP="005211A3">
      <w:pPr>
        <w:ind w:left="360"/>
        <w:rPr>
          <w:bCs/>
        </w:rPr>
      </w:pPr>
      <w:r>
        <w:rPr>
          <w:bCs/>
        </w:rPr>
        <w:lastRenderedPageBreak/>
        <w:t xml:space="preserve">The </w:t>
      </w:r>
      <w:r w:rsidRPr="00BE4FB6">
        <w:rPr>
          <w:bCs/>
          <w:i/>
        </w:rPr>
        <w:t>attitude</w:t>
      </w:r>
      <w:r>
        <w:rPr>
          <w:bCs/>
        </w:rPr>
        <w:t xml:space="preserve"> a </w:t>
      </w:r>
      <w:r w:rsidRPr="00BE4FB6">
        <w:rPr>
          <w:bCs/>
          <w:i/>
        </w:rPr>
        <w:t>group</w:t>
      </w:r>
      <w:r>
        <w:rPr>
          <w:bCs/>
        </w:rPr>
        <w:t xml:space="preserve"> has toward another group (the </w:t>
      </w:r>
      <w:r>
        <w:rPr>
          <w:bCs/>
          <w:i/>
        </w:rPr>
        <w:t>horizontal relationship</w:t>
      </w:r>
      <w:r>
        <w:rPr>
          <w:bCs/>
        </w:rPr>
        <w:t xml:space="preserve">) or toward an actor (the </w:t>
      </w:r>
      <w:r>
        <w:rPr>
          <w:bCs/>
          <w:i/>
        </w:rPr>
        <w:t>vertical</w:t>
      </w:r>
      <w:r>
        <w:rPr>
          <w:bCs/>
        </w:rPr>
        <w:t xml:space="preserve"> </w:t>
      </w:r>
      <w:r w:rsidRPr="005211A3">
        <w:rPr>
          <w:bCs/>
          <w:i/>
        </w:rPr>
        <w:t>relationship</w:t>
      </w:r>
      <w:r>
        <w:rPr>
          <w:bCs/>
        </w:rPr>
        <w:t>).</w:t>
      </w:r>
    </w:p>
    <w:p w14:paraId="3C09E011" w14:textId="77777777" w:rsidR="007F58B5" w:rsidRDefault="007F58B5" w:rsidP="007F58B5"/>
    <w:p w14:paraId="4E321EC1" w14:textId="77777777" w:rsidR="007912CF" w:rsidRPr="00A443E5" w:rsidRDefault="007912CF" w:rsidP="007912CF">
      <w:pPr>
        <w:rPr>
          <w:b/>
        </w:rPr>
      </w:pPr>
      <w:r w:rsidRPr="00A443E5">
        <w:rPr>
          <w:b/>
        </w:rPr>
        <w:t>ROE</w:t>
      </w:r>
    </w:p>
    <w:p w14:paraId="73D2A4E8" w14:textId="77777777" w:rsidR="007912CF" w:rsidRDefault="007912CF" w:rsidP="007912CF">
      <w:pPr>
        <w:ind w:left="360"/>
      </w:pPr>
      <w:r>
        <w:t>In normal military usage, a unit's Rules of Engagement (</w:t>
      </w:r>
      <w:r w:rsidRPr="007912CF">
        <w:rPr>
          <w:i/>
        </w:rPr>
        <w:t>ROEs</w:t>
      </w:r>
      <w:r>
        <w:t>) are the rules that determine when they may engage the enemy. In Athena, ROEs apply to a</w:t>
      </w:r>
      <w:r>
        <w:rPr>
          <w:rStyle w:val="apple-converted-space"/>
          <w:color w:val="000000"/>
          <w:sz w:val="27"/>
          <w:szCs w:val="27"/>
        </w:rPr>
        <w:t> </w:t>
      </w:r>
      <w:r>
        <w:rPr>
          <w:i/>
          <w:iCs/>
        </w:rPr>
        <w:t>force group</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 xml:space="preserve">and determine when and how the group can engage other groups. There will be no armed conflict, and hence no attrition or civilian casualties, unless the user creates the appropriate ROEs.  ROEs are established using the </w:t>
      </w:r>
      <w:r>
        <w:rPr>
          <w:b/>
        </w:rPr>
        <w:t>ATTROE</w:t>
      </w:r>
      <w:r>
        <w:t xml:space="preserve"> and </w:t>
      </w:r>
      <w:r>
        <w:rPr>
          <w:b/>
        </w:rPr>
        <w:t>DEFROE</w:t>
      </w:r>
      <w:r>
        <w:t xml:space="preserve"> </w:t>
      </w:r>
      <w:r w:rsidRPr="007912CF">
        <w:rPr>
          <w:i/>
        </w:rPr>
        <w:t>tactics</w:t>
      </w:r>
      <w:r>
        <w:t>.</w:t>
      </w:r>
    </w:p>
    <w:p w14:paraId="7D086291" w14:textId="77777777" w:rsidR="00892046" w:rsidRDefault="00892046" w:rsidP="007912CF">
      <w:pPr>
        <w:ind w:left="360"/>
      </w:pPr>
    </w:p>
    <w:p w14:paraId="19FD9A8D" w14:textId="42CEB5F3" w:rsidR="00892046" w:rsidRDefault="00892046" w:rsidP="00892046">
      <w:pPr>
        <w:pStyle w:val="term"/>
      </w:pPr>
      <w:r>
        <w:t>Safety (SFT)</w:t>
      </w:r>
    </w:p>
    <w:p w14:paraId="311EDC34" w14:textId="77777777" w:rsidR="00892046" w:rsidRDefault="00892046" w:rsidP="00892046">
      <w:pPr>
        <w:pStyle w:val="termdef"/>
      </w:pPr>
      <w:r>
        <w:t xml:space="preserve">One of the four </w:t>
      </w:r>
      <w:r>
        <w:rPr>
          <w:i/>
        </w:rPr>
        <w:t>concerns</w:t>
      </w:r>
      <w:r>
        <w:t xml:space="preserve">.  See Section </w:t>
      </w:r>
      <w:r>
        <w:fldChar w:fldCharType="begin"/>
      </w:r>
      <w:r>
        <w:instrText xml:space="preserve"> REF _Ref315071290 \r \h </w:instrText>
      </w:r>
      <w:r>
        <w:fldChar w:fldCharType="separate"/>
      </w:r>
      <w:r w:rsidR="003855B1">
        <w:t>5.4.1</w:t>
      </w:r>
      <w:r>
        <w:fldChar w:fldCharType="end"/>
      </w:r>
      <w:r>
        <w:t>.</w:t>
      </w:r>
    </w:p>
    <w:p w14:paraId="730D4D77" w14:textId="77777777" w:rsidR="007912CF" w:rsidRDefault="007912CF" w:rsidP="00892046"/>
    <w:p w14:paraId="3AA89506" w14:textId="77777777" w:rsidR="00A443E5" w:rsidRPr="007F58B5" w:rsidRDefault="00A443E5" w:rsidP="007F58B5">
      <w:pPr>
        <w:rPr>
          <w:b/>
        </w:rPr>
      </w:pPr>
      <w:r w:rsidRPr="007F58B5">
        <w:rPr>
          <w:b/>
        </w:rPr>
        <w:t>saliency</w:t>
      </w:r>
    </w:p>
    <w:p w14:paraId="7069CAD6" w14:textId="4016DA78" w:rsidR="00A443E5" w:rsidRDefault="00A443E5" w:rsidP="007F58B5">
      <w:pPr>
        <w:ind w:left="360"/>
      </w:pPr>
      <w:r>
        <w:t>The</w:t>
      </w:r>
      <w:r>
        <w:rPr>
          <w:rStyle w:val="apple-converted-space"/>
          <w:color w:val="000000"/>
          <w:sz w:val="27"/>
          <w:szCs w:val="27"/>
        </w:rPr>
        <w:t> </w:t>
      </w:r>
      <w:r>
        <w:rPr>
          <w:i/>
          <w:iCs/>
        </w:rPr>
        <w:t>saliency</w:t>
      </w:r>
      <w:r>
        <w:rPr>
          <w:rStyle w:val="apple-converted-space"/>
          <w:color w:val="000000"/>
          <w:sz w:val="27"/>
          <w:szCs w:val="27"/>
        </w:rPr>
        <w:t> </w:t>
      </w:r>
      <w:r>
        <w:t>of a</w:t>
      </w:r>
      <w:r>
        <w:rPr>
          <w:rStyle w:val="apple-converted-space"/>
          <w:color w:val="000000"/>
          <w:sz w:val="27"/>
          <w:szCs w:val="27"/>
        </w:rPr>
        <w:t> </w:t>
      </w:r>
      <w:r>
        <w:rPr>
          <w:i/>
          <w:iCs/>
        </w:rPr>
        <w:t>concern</w:t>
      </w:r>
      <w:r>
        <w:rPr>
          <w:rStyle w:val="apple-converted-space"/>
          <w:color w:val="000000"/>
          <w:sz w:val="27"/>
          <w:szCs w:val="27"/>
        </w:rPr>
        <w:t> </w:t>
      </w:r>
      <w:r>
        <w:t>to a</w:t>
      </w:r>
      <w:r>
        <w:rPr>
          <w:rStyle w:val="apple-converted-space"/>
          <w:color w:val="000000"/>
          <w:sz w:val="27"/>
          <w:szCs w:val="27"/>
        </w:rPr>
        <w:t> </w:t>
      </w:r>
      <w:r>
        <w:rPr>
          <w:i/>
          <w:iCs/>
        </w:rPr>
        <w:t>group</w:t>
      </w:r>
      <w:r>
        <w:rPr>
          <w:rStyle w:val="apple-converted-space"/>
          <w:color w:val="000000"/>
          <w:sz w:val="27"/>
          <w:szCs w:val="27"/>
        </w:rPr>
        <w:t> </w:t>
      </w:r>
      <w:r>
        <w:t xml:space="preserve">is the importance of that concern to the group. Some groups will value </w:t>
      </w:r>
      <w:r w:rsidR="00BD7DCF" w:rsidRPr="00BD7DCF">
        <w:rPr>
          <w:i/>
        </w:rPr>
        <w:t>Q</w:t>
      </w:r>
      <w:r w:rsidRPr="00BD7DCF">
        <w:rPr>
          <w:i/>
        </w:rPr>
        <w:t xml:space="preserve">uality of </w:t>
      </w:r>
      <w:r w:rsidR="00BD7DCF" w:rsidRPr="00BD7DCF">
        <w:rPr>
          <w:i/>
        </w:rPr>
        <w:t>L</w:t>
      </w:r>
      <w:r w:rsidRPr="00BD7DCF">
        <w:rPr>
          <w:i/>
        </w:rPr>
        <w:t>ife</w:t>
      </w:r>
      <w:r>
        <w:t xml:space="preserve"> more than </w:t>
      </w:r>
      <w:r w:rsidR="00BD7DCF">
        <w:rPr>
          <w:i/>
        </w:rPr>
        <w:t>A</w:t>
      </w:r>
      <w:r w:rsidRPr="00BD7DCF">
        <w:rPr>
          <w:i/>
        </w:rPr>
        <w:t>utonomy</w:t>
      </w:r>
      <w:r>
        <w:t xml:space="preserve">; for others, </w:t>
      </w:r>
      <w:r w:rsidR="00BD7DCF">
        <w:rPr>
          <w:i/>
        </w:rPr>
        <w:t>C</w:t>
      </w:r>
      <w:r w:rsidRPr="00BD7DCF">
        <w:rPr>
          <w:i/>
        </w:rPr>
        <w:t>ulture</w:t>
      </w:r>
      <w:r>
        <w:t xml:space="preserve"> will trump </w:t>
      </w:r>
      <w:r w:rsidR="008637C8">
        <w:rPr>
          <w:i/>
        </w:rPr>
        <w:t>Safety</w:t>
      </w:r>
      <w:r>
        <w:t>. This comes into play when computing a group or</w:t>
      </w:r>
      <w:r>
        <w:rPr>
          <w:rStyle w:val="apple-converted-space"/>
          <w:color w:val="000000"/>
          <w:sz w:val="27"/>
          <w:szCs w:val="27"/>
        </w:rPr>
        <w:t> </w:t>
      </w:r>
      <w:r>
        <w:rPr>
          <w:i/>
          <w:iCs/>
        </w:rPr>
        <w:t>neighborhood</w:t>
      </w:r>
      <w:r>
        <w:t>'s</w:t>
      </w:r>
      <w:r>
        <w:rPr>
          <w:rStyle w:val="apple-converted-space"/>
          <w:color w:val="000000"/>
          <w:sz w:val="27"/>
          <w:szCs w:val="27"/>
        </w:rPr>
        <w:t> </w:t>
      </w:r>
      <w:r>
        <w:rPr>
          <w:i/>
          <w:iCs/>
        </w:rPr>
        <w:t>mood</w:t>
      </w:r>
      <w:r>
        <w:t>, and when comparing</w:t>
      </w:r>
      <w:r>
        <w:rPr>
          <w:rStyle w:val="apple-converted-space"/>
          <w:color w:val="000000"/>
          <w:sz w:val="27"/>
          <w:szCs w:val="27"/>
        </w:rPr>
        <w:t> </w:t>
      </w:r>
      <w:r>
        <w:rPr>
          <w:i/>
          <w:iCs/>
        </w:rPr>
        <w:t>satisfaction</w:t>
      </w:r>
      <w:r>
        <w:rPr>
          <w:rStyle w:val="apple-converted-space"/>
          <w:color w:val="000000"/>
          <w:sz w:val="27"/>
          <w:szCs w:val="27"/>
        </w:rPr>
        <w:t> </w:t>
      </w:r>
      <w:r>
        <w:t>levels across groups.</w:t>
      </w:r>
    </w:p>
    <w:p w14:paraId="40BF2061" w14:textId="77777777" w:rsidR="007F58B5" w:rsidRDefault="007F58B5" w:rsidP="007F58B5">
      <w:pPr>
        <w:ind w:left="360"/>
      </w:pPr>
    </w:p>
    <w:p w14:paraId="259774C5" w14:textId="77777777" w:rsidR="00A443E5" w:rsidRDefault="00A443E5" w:rsidP="007F58B5">
      <w:pPr>
        <w:ind w:left="360"/>
      </w:pPr>
      <w:r>
        <w:t>Saliency is represented using the following scale:</w:t>
      </w:r>
    </w:p>
    <w:p w14:paraId="7F4A06AC"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617"/>
        <w:gridCol w:w="664"/>
      </w:tblGrid>
      <w:tr w:rsidR="00A443E5" w14:paraId="376236BC" w14:textId="77777777" w:rsidTr="007F58B5">
        <w:trPr>
          <w:jc w:val="center"/>
        </w:trPr>
        <w:tc>
          <w:tcPr>
            <w:tcW w:w="0" w:type="auto"/>
            <w:shd w:val="clear" w:color="auto" w:fill="000000" w:themeFill="text1"/>
            <w:vAlign w:val="center"/>
            <w:hideMark/>
          </w:tcPr>
          <w:p w14:paraId="3E677B50" w14:textId="77777777" w:rsidR="00A443E5" w:rsidRDefault="00A443E5">
            <w:pPr>
              <w:rPr>
                <w:b/>
                <w:bCs/>
              </w:rPr>
            </w:pPr>
            <w:r>
              <w:rPr>
                <w:b/>
                <w:bCs/>
              </w:rPr>
              <w:t>Name </w:t>
            </w:r>
          </w:p>
        </w:tc>
        <w:tc>
          <w:tcPr>
            <w:tcW w:w="0" w:type="auto"/>
            <w:shd w:val="clear" w:color="auto" w:fill="000000" w:themeFill="text1"/>
            <w:vAlign w:val="center"/>
            <w:hideMark/>
          </w:tcPr>
          <w:p w14:paraId="22F28C6C" w14:textId="77777777" w:rsidR="00A443E5" w:rsidRDefault="00A443E5">
            <w:pPr>
              <w:rPr>
                <w:b/>
                <w:bCs/>
              </w:rPr>
            </w:pPr>
            <w:r>
              <w:rPr>
                <w:b/>
                <w:bCs/>
              </w:rPr>
              <w:t>Long Name</w:t>
            </w:r>
          </w:p>
        </w:tc>
        <w:tc>
          <w:tcPr>
            <w:tcW w:w="0" w:type="auto"/>
            <w:shd w:val="clear" w:color="auto" w:fill="000000" w:themeFill="text1"/>
            <w:vAlign w:val="center"/>
            <w:hideMark/>
          </w:tcPr>
          <w:p w14:paraId="4E01D557" w14:textId="77777777" w:rsidR="00A443E5" w:rsidRDefault="00A443E5">
            <w:pPr>
              <w:jc w:val="right"/>
              <w:rPr>
                <w:b/>
                <w:bCs/>
              </w:rPr>
            </w:pPr>
            <w:r>
              <w:rPr>
                <w:b/>
                <w:bCs/>
              </w:rPr>
              <w:t>Value</w:t>
            </w:r>
          </w:p>
        </w:tc>
      </w:tr>
      <w:tr w:rsidR="00A443E5" w14:paraId="1B5E193F" w14:textId="77777777" w:rsidTr="007F58B5">
        <w:trPr>
          <w:jc w:val="center"/>
        </w:trPr>
        <w:tc>
          <w:tcPr>
            <w:tcW w:w="0" w:type="auto"/>
            <w:hideMark/>
          </w:tcPr>
          <w:p w14:paraId="4DDA92C1" w14:textId="77777777" w:rsidR="00A443E5" w:rsidRDefault="00A443E5">
            <w:r>
              <w:rPr>
                <w:rStyle w:val="HTMLTypewriter"/>
              </w:rPr>
              <w:t>CR</w:t>
            </w:r>
            <w:r>
              <w:t> </w:t>
            </w:r>
          </w:p>
        </w:tc>
        <w:tc>
          <w:tcPr>
            <w:tcW w:w="0" w:type="auto"/>
            <w:hideMark/>
          </w:tcPr>
          <w:p w14:paraId="553CC264" w14:textId="77777777" w:rsidR="00A443E5" w:rsidRDefault="00A443E5">
            <w:r>
              <w:t>Crucial</w:t>
            </w:r>
          </w:p>
        </w:tc>
        <w:tc>
          <w:tcPr>
            <w:tcW w:w="0" w:type="auto"/>
            <w:hideMark/>
          </w:tcPr>
          <w:p w14:paraId="16FA4CB9" w14:textId="77777777" w:rsidR="00A443E5" w:rsidRDefault="00A443E5">
            <w:pPr>
              <w:jc w:val="right"/>
            </w:pPr>
            <w:r>
              <w:t> 1.000</w:t>
            </w:r>
          </w:p>
        </w:tc>
      </w:tr>
      <w:tr w:rsidR="00A443E5" w14:paraId="5BD1BB1E" w14:textId="77777777" w:rsidTr="007F58B5">
        <w:trPr>
          <w:jc w:val="center"/>
        </w:trPr>
        <w:tc>
          <w:tcPr>
            <w:tcW w:w="0" w:type="auto"/>
            <w:hideMark/>
          </w:tcPr>
          <w:p w14:paraId="03FB36AB" w14:textId="77777777" w:rsidR="00A443E5" w:rsidRDefault="00A443E5">
            <w:r>
              <w:rPr>
                <w:rStyle w:val="HTMLTypewriter"/>
              </w:rPr>
              <w:t>VI</w:t>
            </w:r>
            <w:r>
              <w:t> </w:t>
            </w:r>
          </w:p>
        </w:tc>
        <w:tc>
          <w:tcPr>
            <w:tcW w:w="0" w:type="auto"/>
            <w:hideMark/>
          </w:tcPr>
          <w:p w14:paraId="576CFB1D" w14:textId="77777777" w:rsidR="00A443E5" w:rsidRDefault="00A443E5">
            <w:r>
              <w:t>Very Important</w:t>
            </w:r>
          </w:p>
        </w:tc>
        <w:tc>
          <w:tcPr>
            <w:tcW w:w="0" w:type="auto"/>
            <w:hideMark/>
          </w:tcPr>
          <w:p w14:paraId="0AEA5BD5" w14:textId="77777777" w:rsidR="00A443E5" w:rsidRDefault="00A443E5">
            <w:pPr>
              <w:jc w:val="right"/>
            </w:pPr>
            <w:r>
              <w:t> 0.850</w:t>
            </w:r>
          </w:p>
        </w:tc>
      </w:tr>
      <w:tr w:rsidR="00A443E5" w14:paraId="398B43E1" w14:textId="77777777" w:rsidTr="007F58B5">
        <w:trPr>
          <w:jc w:val="center"/>
        </w:trPr>
        <w:tc>
          <w:tcPr>
            <w:tcW w:w="0" w:type="auto"/>
            <w:hideMark/>
          </w:tcPr>
          <w:p w14:paraId="18044558" w14:textId="77777777" w:rsidR="00A443E5" w:rsidRDefault="00A443E5">
            <w:r>
              <w:rPr>
                <w:rStyle w:val="HTMLTypewriter"/>
              </w:rPr>
              <w:t>I</w:t>
            </w:r>
            <w:r>
              <w:t> </w:t>
            </w:r>
          </w:p>
        </w:tc>
        <w:tc>
          <w:tcPr>
            <w:tcW w:w="0" w:type="auto"/>
            <w:hideMark/>
          </w:tcPr>
          <w:p w14:paraId="76E4F378" w14:textId="77777777" w:rsidR="00A443E5" w:rsidRDefault="00A443E5">
            <w:r>
              <w:t>Important</w:t>
            </w:r>
          </w:p>
        </w:tc>
        <w:tc>
          <w:tcPr>
            <w:tcW w:w="0" w:type="auto"/>
            <w:hideMark/>
          </w:tcPr>
          <w:p w14:paraId="485D2CC4" w14:textId="77777777" w:rsidR="00A443E5" w:rsidRDefault="00A443E5">
            <w:pPr>
              <w:jc w:val="right"/>
            </w:pPr>
            <w:r>
              <w:t> 0.700</w:t>
            </w:r>
          </w:p>
        </w:tc>
      </w:tr>
      <w:tr w:rsidR="00A443E5" w14:paraId="6C989CBD" w14:textId="77777777" w:rsidTr="007F58B5">
        <w:trPr>
          <w:jc w:val="center"/>
        </w:trPr>
        <w:tc>
          <w:tcPr>
            <w:tcW w:w="0" w:type="auto"/>
            <w:hideMark/>
          </w:tcPr>
          <w:p w14:paraId="2EB7DF10" w14:textId="77777777" w:rsidR="00A443E5" w:rsidRDefault="00A443E5">
            <w:r>
              <w:rPr>
                <w:rStyle w:val="HTMLTypewriter"/>
              </w:rPr>
              <w:t>LI</w:t>
            </w:r>
            <w:r>
              <w:t> </w:t>
            </w:r>
          </w:p>
        </w:tc>
        <w:tc>
          <w:tcPr>
            <w:tcW w:w="0" w:type="auto"/>
            <w:hideMark/>
          </w:tcPr>
          <w:p w14:paraId="5EF537DC" w14:textId="77777777" w:rsidR="00A443E5" w:rsidRDefault="00A443E5">
            <w:r>
              <w:t>Less Important</w:t>
            </w:r>
          </w:p>
        </w:tc>
        <w:tc>
          <w:tcPr>
            <w:tcW w:w="0" w:type="auto"/>
            <w:hideMark/>
          </w:tcPr>
          <w:p w14:paraId="006CE4F8" w14:textId="77777777" w:rsidR="00A443E5" w:rsidRDefault="00A443E5">
            <w:pPr>
              <w:jc w:val="right"/>
            </w:pPr>
            <w:r>
              <w:t> 0.550</w:t>
            </w:r>
          </w:p>
        </w:tc>
      </w:tr>
      <w:tr w:rsidR="00A443E5" w14:paraId="0760D77A" w14:textId="77777777" w:rsidTr="007F58B5">
        <w:trPr>
          <w:jc w:val="center"/>
        </w:trPr>
        <w:tc>
          <w:tcPr>
            <w:tcW w:w="0" w:type="auto"/>
            <w:hideMark/>
          </w:tcPr>
          <w:p w14:paraId="35C1E3AA" w14:textId="77777777" w:rsidR="00A443E5" w:rsidRDefault="00A443E5">
            <w:r>
              <w:rPr>
                <w:rStyle w:val="HTMLTypewriter"/>
              </w:rPr>
              <w:t>UN</w:t>
            </w:r>
            <w:r>
              <w:t> </w:t>
            </w:r>
          </w:p>
        </w:tc>
        <w:tc>
          <w:tcPr>
            <w:tcW w:w="0" w:type="auto"/>
            <w:hideMark/>
          </w:tcPr>
          <w:p w14:paraId="6A47D070" w14:textId="77777777" w:rsidR="00A443E5" w:rsidRDefault="00A443E5">
            <w:r>
              <w:t>Unimportant</w:t>
            </w:r>
          </w:p>
        </w:tc>
        <w:tc>
          <w:tcPr>
            <w:tcW w:w="0" w:type="auto"/>
            <w:hideMark/>
          </w:tcPr>
          <w:p w14:paraId="6014572A" w14:textId="77777777" w:rsidR="00A443E5" w:rsidRDefault="00A443E5">
            <w:pPr>
              <w:jc w:val="right"/>
            </w:pPr>
            <w:r>
              <w:t> 0.400</w:t>
            </w:r>
          </w:p>
        </w:tc>
      </w:tr>
      <w:tr w:rsidR="00A443E5" w14:paraId="0F41AD3D" w14:textId="77777777" w:rsidTr="007F58B5">
        <w:trPr>
          <w:jc w:val="center"/>
        </w:trPr>
        <w:tc>
          <w:tcPr>
            <w:tcW w:w="0" w:type="auto"/>
            <w:hideMark/>
          </w:tcPr>
          <w:p w14:paraId="29372868" w14:textId="77777777" w:rsidR="00A443E5" w:rsidRDefault="00A443E5">
            <w:r>
              <w:rPr>
                <w:rStyle w:val="HTMLTypewriter"/>
              </w:rPr>
              <w:t>NG</w:t>
            </w:r>
            <w:r>
              <w:t> </w:t>
            </w:r>
          </w:p>
        </w:tc>
        <w:tc>
          <w:tcPr>
            <w:tcW w:w="0" w:type="auto"/>
            <w:hideMark/>
          </w:tcPr>
          <w:p w14:paraId="4415E364" w14:textId="77777777" w:rsidR="00A443E5" w:rsidRDefault="00A443E5">
            <w:r>
              <w:t>Negligible</w:t>
            </w:r>
          </w:p>
        </w:tc>
        <w:tc>
          <w:tcPr>
            <w:tcW w:w="0" w:type="auto"/>
            <w:hideMark/>
          </w:tcPr>
          <w:p w14:paraId="16C1435B" w14:textId="77777777" w:rsidR="00A443E5" w:rsidRDefault="00A443E5">
            <w:pPr>
              <w:jc w:val="right"/>
            </w:pPr>
            <w:r>
              <w:t> 0.000</w:t>
            </w:r>
          </w:p>
        </w:tc>
      </w:tr>
    </w:tbl>
    <w:p w14:paraId="55EEE1BB" w14:textId="77777777" w:rsidR="007F58B5" w:rsidRDefault="007F58B5" w:rsidP="007F58B5"/>
    <w:p w14:paraId="3AA14AE1" w14:textId="77777777" w:rsidR="00A443E5" w:rsidRPr="007F58B5" w:rsidRDefault="00A443E5" w:rsidP="005F68E4">
      <w:pPr>
        <w:keepNext/>
        <w:rPr>
          <w:b/>
        </w:rPr>
      </w:pPr>
      <w:r w:rsidRPr="007F58B5">
        <w:rPr>
          <w:b/>
        </w:rPr>
        <w:t>satisfaction</w:t>
      </w:r>
    </w:p>
    <w:p w14:paraId="58C26677" w14:textId="34780149" w:rsidR="00A443E5" w:rsidRDefault="00A443E5" w:rsidP="007F58B5">
      <w:pPr>
        <w:ind w:left="360"/>
      </w:pPr>
      <w:r>
        <w:t xml:space="preserve">A </w:t>
      </w:r>
      <w:r w:rsidRPr="007F58B5">
        <w:rPr>
          <w:i/>
        </w:rPr>
        <w:t>satisfaction</w:t>
      </w:r>
      <w:r>
        <w:t xml:space="preserve"> level is an</w:t>
      </w:r>
      <w:r>
        <w:rPr>
          <w:rStyle w:val="apple-converted-space"/>
          <w:color w:val="000000"/>
          <w:sz w:val="27"/>
          <w:szCs w:val="27"/>
        </w:rPr>
        <w:t> </w:t>
      </w:r>
      <w:r>
        <w:rPr>
          <w:i/>
          <w:iCs/>
        </w:rPr>
        <w:t>attitude</w:t>
      </w:r>
      <w:r>
        <w:rPr>
          <w:rStyle w:val="apple-converted-space"/>
          <w:color w:val="000000"/>
          <w:sz w:val="27"/>
          <w:szCs w:val="27"/>
        </w:rPr>
        <w:t> </w:t>
      </w:r>
      <w:r>
        <w:t>that represents a</w:t>
      </w:r>
      <w:r>
        <w:rPr>
          <w:rStyle w:val="apple-converted-space"/>
          <w:color w:val="000000"/>
          <w:sz w:val="27"/>
          <w:szCs w:val="27"/>
        </w:rPr>
        <w:t> </w:t>
      </w:r>
      <w:r>
        <w:rPr>
          <w:i/>
          <w:iCs/>
        </w:rPr>
        <w:t>group</w:t>
      </w:r>
      <w:r>
        <w:t>'s satisfaction with respect to some</w:t>
      </w:r>
      <w:r>
        <w:rPr>
          <w:rStyle w:val="apple-converted-space"/>
          <w:color w:val="000000"/>
          <w:sz w:val="27"/>
          <w:szCs w:val="27"/>
        </w:rPr>
        <w:t> </w:t>
      </w:r>
      <w:r>
        <w:rPr>
          <w:i/>
          <w:iCs/>
        </w:rPr>
        <w:t>concern</w:t>
      </w:r>
      <w:r w:rsidR="008637C8">
        <w:t xml:space="preserve">.  Strong positive or negative satisfaction will encourage a group to take action.  </w:t>
      </w:r>
      <w:r>
        <w:t>Satisfaction levels are represented using the following scale:</w:t>
      </w:r>
    </w:p>
    <w:p w14:paraId="4856967A" w14:textId="77777777" w:rsidR="007F58B5" w:rsidRDefault="007F58B5" w:rsidP="007F58B5">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755"/>
        <w:gridCol w:w="656"/>
      </w:tblGrid>
      <w:tr w:rsidR="00A443E5" w14:paraId="6821FCF3" w14:textId="77777777" w:rsidTr="007F58B5">
        <w:trPr>
          <w:jc w:val="center"/>
        </w:trPr>
        <w:tc>
          <w:tcPr>
            <w:tcW w:w="0" w:type="auto"/>
            <w:shd w:val="clear" w:color="auto" w:fill="000000" w:themeFill="text1"/>
            <w:vAlign w:val="center"/>
            <w:hideMark/>
          </w:tcPr>
          <w:p w14:paraId="34E1BD12" w14:textId="77777777" w:rsidR="00A443E5" w:rsidRDefault="00A443E5">
            <w:pPr>
              <w:rPr>
                <w:b/>
                <w:bCs/>
              </w:rPr>
            </w:pPr>
            <w:r>
              <w:rPr>
                <w:b/>
                <w:bCs/>
              </w:rPr>
              <w:t>Name </w:t>
            </w:r>
          </w:p>
        </w:tc>
        <w:tc>
          <w:tcPr>
            <w:tcW w:w="0" w:type="auto"/>
            <w:shd w:val="clear" w:color="auto" w:fill="000000" w:themeFill="text1"/>
            <w:vAlign w:val="center"/>
            <w:hideMark/>
          </w:tcPr>
          <w:p w14:paraId="531F2D36" w14:textId="77777777" w:rsidR="00A443E5" w:rsidRDefault="00A443E5">
            <w:pPr>
              <w:rPr>
                <w:b/>
                <w:bCs/>
              </w:rPr>
            </w:pPr>
            <w:r>
              <w:rPr>
                <w:b/>
                <w:bCs/>
              </w:rPr>
              <w:t>Long Name</w:t>
            </w:r>
          </w:p>
        </w:tc>
        <w:tc>
          <w:tcPr>
            <w:tcW w:w="0" w:type="auto"/>
            <w:shd w:val="clear" w:color="auto" w:fill="000000" w:themeFill="text1"/>
            <w:vAlign w:val="center"/>
            <w:hideMark/>
          </w:tcPr>
          <w:p w14:paraId="6E164A01" w14:textId="77777777" w:rsidR="00A443E5" w:rsidRDefault="00A443E5">
            <w:pPr>
              <w:jc w:val="right"/>
              <w:rPr>
                <w:b/>
                <w:bCs/>
              </w:rPr>
            </w:pPr>
            <w:r>
              <w:rPr>
                <w:b/>
                <w:bCs/>
              </w:rPr>
              <w:t>Value</w:t>
            </w:r>
          </w:p>
        </w:tc>
      </w:tr>
      <w:tr w:rsidR="00A443E5" w14:paraId="44D2FDA0" w14:textId="77777777" w:rsidTr="007F58B5">
        <w:trPr>
          <w:jc w:val="center"/>
        </w:trPr>
        <w:tc>
          <w:tcPr>
            <w:tcW w:w="0" w:type="auto"/>
            <w:hideMark/>
          </w:tcPr>
          <w:p w14:paraId="7AF1E864" w14:textId="77777777" w:rsidR="00A443E5" w:rsidRDefault="00A443E5">
            <w:r>
              <w:rPr>
                <w:rStyle w:val="HTMLTypewriter"/>
              </w:rPr>
              <w:t>VS</w:t>
            </w:r>
            <w:r>
              <w:t> </w:t>
            </w:r>
          </w:p>
        </w:tc>
        <w:tc>
          <w:tcPr>
            <w:tcW w:w="0" w:type="auto"/>
            <w:hideMark/>
          </w:tcPr>
          <w:p w14:paraId="2D6D36AC" w14:textId="77777777" w:rsidR="00A443E5" w:rsidRDefault="00A443E5">
            <w:r>
              <w:t>Very Satisfied</w:t>
            </w:r>
          </w:p>
        </w:tc>
        <w:tc>
          <w:tcPr>
            <w:tcW w:w="0" w:type="auto"/>
            <w:hideMark/>
          </w:tcPr>
          <w:p w14:paraId="51D71F27" w14:textId="77777777" w:rsidR="00A443E5" w:rsidRDefault="00A443E5">
            <w:pPr>
              <w:jc w:val="right"/>
            </w:pPr>
            <w:r>
              <w:t> 80.0</w:t>
            </w:r>
          </w:p>
        </w:tc>
      </w:tr>
      <w:tr w:rsidR="00A443E5" w14:paraId="7CA2E2D6" w14:textId="77777777" w:rsidTr="007F58B5">
        <w:trPr>
          <w:jc w:val="center"/>
        </w:trPr>
        <w:tc>
          <w:tcPr>
            <w:tcW w:w="0" w:type="auto"/>
            <w:hideMark/>
          </w:tcPr>
          <w:p w14:paraId="6D58B086" w14:textId="77777777" w:rsidR="00A443E5" w:rsidRDefault="00A443E5">
            <w:r>
              <w:rPr>
                <w:rStyle w:val="HTMLTypewriter"/>
              </w:rPr>
              <w:t>S</w:t>
            </w:r>
            <w:r>
              <w:t> </w:t>
            </w:r>
          </w:p>
        </w:tc>
        <w:tc>
          <w:tcPr>
            <w:tcW w:w="0" w:type="auto"/>
            <w:hideMark/>
          </w:tcPr>
          <w:p w14:paraId="7E78F6DE" w14:textId="77777777" w:rsidR="00A443E5" w:rsidRDefault="00A443E5">
            <w:r>
              <w:t>Satisfied</w:t>
            </w:r>
          </w:p>
        </w:tc>
        <w:tc>
          <w:tcPr>
            <w:tcW w:w="0" w:type="auto"/>
            <w:hideMark/>
          </w:tcPr>
          <w:p w14:paraId="01A39BF6" w14:textId="77777777" w:rsidR="00A443E5" w:rsidRDefault="00A443E5">
            <w:pPr>
              <w:jc w:val="right"/>
            </w:pPr>
            <w:r>
              <w:t> 40.0</w:t>
            </w:r>
          </w:p>
        </w:tc>
      </w:tr>
      <w:tr w:rsidR="00A443E5" w14:paraId="6FDA4FF6" w14:textId="77777777" w:rsidTr="007F58B5">
        <w:trPr>
          <w:jc w:val="center"/>
        </w:trPr>
        <w:tc>
          <w:tcPr>
            <w:tcW w:w="0" w:type="auto"/>
            <w:hideMark/>
          </w:tcPr>
          <w:p w14:paraId="0FE52DF9" w14:textId="77777777" w:rsidR="00A443E5" w:rsidRDefault="00A443E5">
            <w:r>
              <w:rPr>
                <w:rStyle w:val="HTMLTypewriter"/>
              </w:rPr>
              <w:t>A</w:t>
            </w:r>
            <w:r>
              <w:t> </w:t>
            </w:r>
          </w:p>
        </w:tc>
        <w:tc>
          <w:tcPr>
            <w:tcW w:w="0" w:type="auto"/>
            <w:hideMark/>
          </w:tcPr>
          <w:p w14:paraId="66215CA2" w14:textId="77777777" w:rsidR="00A443E5" w:rsidRDefault="00A443E5">
            <w:r>
              <w:t>Ambivalent</w:t>
            </w:r>
          </w:p>
        </w:tc>
        <w:tc>
          <w:tcPr>
            <w:tcW w:w="0" w:type="auto"/>
            <w:hideMark/>
          </w:tcPr>
          <w:p w14:paraId="28EB8F04" w14:textId="77777777" w:rsidR="00A443E5" w:rsidRDefault="00A443E5">
            <w:pPr>
              <w:jc w:val="right"/>
            </w:pPr>
            <w:r>
              <w:t> 0.0</w:t>
            </w:r>
          </w:p>
        </w:tc>
      </w:tr>
      <w:tr w:rsidR="00A443E5" w14:paraId="106F4AF9" w14:textId="77777777" w:rsidTr="007F58B5">
        <w:trPr>
          <w:jc w:val="center"/>
        </w:trPr>
        <w:tc>
          <w:tcPr>
            <w:tcW w:w="0" w:type="auto"/>
            <w:hideMark/>
          </w:tcPr>
          <w:p w14:paraId="253A8376" w14:textId="77777777" w:rsidR="00A443E5" w:rsidRDefault="00A443E5">
            <w:r>
              <w:rPr>
                <w:rStyle w:val="HTMLTypewriter"/>
              </w:rPr>
              <w:t>D</w:t>
            </w:r>
            <w:r>
              <w:t> </w:t>
            </w:r>
          </w:p>
        </w:tc>
        <w:tc>
          <w:tcPr>
            <w:tcW w:w="0" w:type="auto"/>
            <w:hideMark/>
          </w:tcPr>
          <w:p w14:paraId="50D1F958" w14:textId="77777777" w:rsidR="00A443E5" w:rsidRDefault="00A443E5">
            <w:r>
              <w:t>Dissatisfied</w:t>
            </w:r>
          </w:p>
        </w:tc>
        <w:tc>
          <w:tcPr>
            <w:tcW w:w="0" w:type="auto"/>
            <w:hideMark/>
          </w:tcPr>
          <w:p w14:paraId="225776A5" w14:textId="77777777" w:rsidR="00A443E5" w:rsidRDefault="00A443E5">
            <w:pPr>
              <w:jc w:val="right"/>
            </w:pPr>
            <w:r>
              <w:t> -40.0</w:t>
            </w:r>
          </w:p>
        </w:tc>
      </w:tr>
      <w:tr w:rsidR="00A443E5" w14:paraId="55A3E1D7" w14:textId="77777777" w:rsidTr="007F58B5">
        <w:trPr>
          <w:jc w:val="center"/>
        </w:trPr>
        <w:tc>
          <w:tcPr>
            <w:tcW w:w="0" w:type="auto"/>
            <w:hideMark/>
          </w:tcPr>
          <w:p w14:paraId="189BDA52" w14:textId="77777777" w:rsidR="00A443E5" w:rsidRDefault="00A443E5">
            <w:r>
              <w:rPr>
                <w:rStyle w:val="HTMLTypewriter"/>
              </w:rPr>
              <w:t>VD</w:t>
            </w:r>
            <w:r>
              <w:t> </w:t>
            </w:r>
          </w:p>
        </w:tc>
        <w:tc>
          <w:tcPr>
            <w:tcW w:w="0" w:type="auto"/>
            <w:hideMark/>
          </w:tcPr>
          <w:p w14:paraId="2E13478B" w14:textId="77777777" w:rsidR="00A443E5" w:rsidRDefault="00A443E5">
            <w:r>
              <w:t>Very Dissatisfied</w:t>
            </w:r>
          </w:p>
        </w:tc>
        <w:tc>
          <w:tcPr>
            <w:tcW w:w="0" w:type="auto"/>
            <w:hideMark/>
          </w:tcPr>
          <w:p w14:paraId="34AC6B79" w14:textId="77777777" w:rsidR="00A443E5" w:rsidRDefault="00A443E5">
            <w:pPr>
              <w:jc w:val="right"/>
            </w:pPr>
            <w:r>
              <w:t> -80.0</w:t>
            </w:r>
          </w:p>
        </w:tc>
      </w:tr>
    </w:tbl>
    <w:p w14:paraId="3CD7B477" w14:textId="77777777" w:rsidR="007F58B5" w:rsidRDefault="007F58B5" w:rsidP="007F58B5"/>
    <w:p w14:paraId="76FDA2A5" w14:textId="79B500ED" w:rsidR="00194B82" w:rsidRDefault="00194B82" w:rsidP="00194B82">
      <w:pPr>
        <w:pStyle w:val="term"/>
      </w:pPr>
      <w:r>
        <w:lastRenderedPageBreak/>
        <w:t>scenario</w:t>
      </w:r>
    </w:p>
    <w:p w14:paraId="1C18AD17" w14:textId="7946F332" w:rsidR="00194B82" w:rsidRPr="00194B82" w:rsidRDefault="00194B82" w:rsidP="00194B82">
      <w:pPr>
        <w:pStyle w:val="termdef"/>
      </w:pPr>
      <w:r>
        <w:t xml:space="preserve">An Athena </w:t>
      </w:r>
      <w:r>
        <w:rPr>
          <w:i/>
        </w:rPr>
        <w:t>scenario</w:t>
      </w:r>
      <w:r>
        <w:t xml:space="preserve"> is the complete collection input data required to run the simulation.</w:t>
      </w:r>
    </w:p>
    <w:p w14:paraId="7B558D3F" w14:textId="77777777" w:rsidR="00194B82" w:rsidRDefault="00194B82" w:rsidP="007F58B5">
      <w:pPr>
        <w:keepNext/>
        <w:rPr>
          <w:b/>
        </w:rPr>
      </w:pPr>
    </w:p>
    <w:p w14:paraId="4412D4C5" w14:textId="77777777" w:rsidR="00A443E5" w:rsidRPr="007F58B5" w:rsidRDefault="00A443E5" w:rsidP="007F58B5">
      <w:pPr>
        <w:keepNext/>
        <w:rPr>
          <w:b/>
        </w:rPr>
      </w:pPr>
      <w:r w:rsidRPr="007F58B5">
        <w:rPr>
          <w:b/>
        </w:rPr>
        <w:t>scenario file</w:t>
      </w:r>
    </w:p>
    <w:p w14:paraId="46B117EE" w14:textId="3C12874B" w:rsidR="00A443E5" w:rsidRPr="007F58B5" w:rsidRDefault="00A443E5" w:rsidP="007F58B5">
      <w:pPr>
        <w:ind w:left="360"/>
      </w:pPr>
      <w:r>
        <w:t xml:space="preserve">Athena is a document-centric application, rather like a word processor or spreadsheet application. </w:t>
      </w:r>
      <w:r w:rsidR="007F58B5">
        <w:t xml:space="preserve"> </w:t>
      </w:r>
      <w:r>
        <w:t xml:space="preserve">An Athena </w:t>
      </w:r>
      <w:r w:rsidR="008637C8">
        <w:t>document</w:t>
      </w:r>
      <w:r>
        <w:t xml:space="preserve"> is called a</w:t>
      </w:r>
      <w:r>
        <w:rPr>
          <w:i/>
          <w:iCs/>
        </w:rPr>
        <w:t xml:space="preserve"> scenario file</w:t>
      </w:r>
      <w:r>
        <w:t xml:space="preserve">. The scenario file contains the </w:t>
      </w:r>
      <w:r w:rsidRPr="008637C8">
        <w:rPr>
          <w:i/>
        </w:rPr>
        <w:t>scenario</w:t>
      </w:r>
      <w:r>
        <w:t xml:space="preserve"> data, the</w:t>
      </w:r>
      <w:r>
        <w:rPr>
          <w:rStyle w:val="apple-converted-space"/>
          <w:color w:val="000000"/>
          <w:sz w:val="27"/>
          <w:szCs w:val="27"/>
        </w:rPr>
        <w:t> </w:t>
      </w:r>
      <w:r>
        <w:rPr>
          <w:i/>
          <w:iCs/>
        </w:rPr>
        <w:t>map</w:t>
      </w:r>
      <w:r>
        <w:rPr>
          <w:rStyle w:val="apple-converted-space"/>
          <w:color w:val="000000"/>
          <w:sz w:val="27"/>
          <w:szCs w:val="27"/>
        </w:rPr>
        <w:t> </w:t>
      </w:r>
      <w:r>
        <w:t>(if any), reports,</w:t>
      </w:r>
      <w:r>
        <w:rPr>
          <w:rStyle w:val="apple-converted-space"/>
          <w:color w:val="000000"/>
          <w:sz w:val="27"/>
          <w:szCs w:val="27"/>
        </w:rPr>
        <w:t> </w:t>
      </w:r>
      <w:r>
        <w:rPr>
          <w:i/>
          <w:iCs/>
        </w:rPr>
        <w:t>snapshot</w:t>
      </w:r>
      <w:r>
        <w:t>s, and in general eve</w:t>
      </w:r>
      <w:r w:rsidR="007F58B5">
        <w:t xml:space="preserve">rything to do with the scenario. </w:t>
      </w:r>
      <w:r w:rsidRPr="007F58B5">
        <w:t>Athena scenario files have a</w:t>
      </w:r>
      <w:r w:rsidR="00C17981">
        <w:t>n</w:t>
      </w:r>
      <w:r w:rsidRPr="007F58B5">
        <w:t xml:space="preserve"> "</w:t>
      </w:r>
      <w:r w:rsidRPr="00C17981">
        <w:rPr>
          <w:rFonts w:ascii="Courier New" w:hAnsi="Courier New" w:cs="Courier New"/>
        </w:rPr>
        <w:t>.adb</w:t>
      </w:r>
      <w:r w:rsidRPr="007F58B5">
        <w:t>" file type.</w:t>
      </w:r>
    </w:p>
    <w:p w14:paraId="02C5884F" w14:textId="77777777" w:rsidR="00784C80" w:rsidRDefault="00784C80" w:rsidP="00784C80"/>
    <w:p w14:paraId="12EFE513" w14:textId="77777777" w:rsidR="00A443E5" w:rsidRPr="00784C80" w:rsidRDefault="00A443E5" w:rsidP="00784C80">
      <w:pPr>
        <w:rPr>
          <w:b/>
        </w:rPr>
      </w:pPr>
      <w:r w:rsidRPr="00784C80">
        <w:rPr>
          <w:b/>
        </w:rPr>
        <w:t>sector</w:t>
      </w:r>
    </w:p>
    <w:p w14:paraId="1833B4B0" w14:textId="080A89B2" w:rsidR="00A443E5" w:rsidRPr="00784C80" w:rsidRDefault="00A443E5" w:rsidP="00784C80">
      <w:pPr>
        <w:ind w:left="360"/>
      </w:pPr>
      <w:r w:rsidRPr="00784C80">
        <w:t>Athena's</w:t>
      </w:r>
      <w:r>
        <w:t xml:space="preserve"> Economic</w:t>
      </w:r>
      <w:r w:rsidR="00784C80">
        <w:t>s</w:t>
      </w:r>
      <w:r>
        <w:t xml:space="preserve"> </w:t>
      </w:r>
      <w:r w:rsidR="00784C80">
        <w:t>m</w:t>
      </w:r>
      <w:r>
        <w:t>odel divides</w:t>
      </w:r>
      <w:r w:rsidR="00784C80">
        <w:t xml:space="preserve"> the economy into three sectors, as described in Section </w:t>
      </w:r>
      <w:r w:rsidR="00784C80">
        <w:fldChar w:fldCharType="begin"/>
      </w:r>
      <w:r w:rsidR="00784C80">
        <w:instrText xml:space="preserve"> REF _Ref314749561 \r \h </w:instrText>
      </w:r>
      <w:r w:rsidR="00784C80">
        <w:fldChar w:fldCharType="separate"/>
      </w:r>
      <w:r w:rsidR="003855B1">
        <w:t>7.2</w:t>
      </w:r>
      <w:r w:rsidR="00784C80">
        <w:fldChar w:fldCharType="end"/>
      </w:r>
      <w:r w:rsidR="00784C80">
        <w:t xml:space="preserve">.  The three sectors are </w:t>
      </w:r>
      <w:r w:rsidR="00784C80">
        <w:rPr>
          <w:b/>
        </w:rPr>
        <w:t>goods</w:t>
      </w:r>
      <w:r w:rsidR="00784C80">
        <w:t xml:space="preserve">, </w:t>
      </w:r>
      <w:r w:rsidR="00784C80">
        <w:rPr>
          <w:b/>
        </w:rPr>
        <w:t>pop</w:t>
      </w:r>
      <w:r w:rsidR="00784C80">
        <w:t xml:space="preserve">, and </w:t>
      </w:r>
      <w:r w:rsidR="00784C80">
        <w:rPr>
          <w:b/>
        </w:rPr>
        <w:t>else</w:t>
      </w:r>
      <w:r w:rsidR="00784C80">
        <w:t>.</w:t>
      </w:r>
    </w:p>
    <w:p w14:paraId="59521628" w14:textId="77777777" w:rsidR="00F90B4A" w:rsidRDefault="00F90B4A" w:rsidP="00F90B4A"/>
    <w:p w14:paraId="1C53AE3F" w14:textId="77777777" w:rsidR="00A443E5" w:rsidRPr="00F90B4A" w:rsidRDefault="00A443E5" w:rsidP="00F90B4A">
      <w:pPr>
        <w:rPr>
          <w:b/>
        </w:rPr>
      </w:pPr>
      <w:r w:rsidRPr="00F90B4A">
        <w:rPr>
          <w:b/>
        </w:rPr>
        <w:t>security</w:t>
      </w:r>
    </w:p>
    <w:p w14:paraId="15BB1006" w14:textId="3C59B0B7" w:rsidR="00A443E5" w:rsidRDefault="00A443E5" w:rsidP="00F90B4A">
      <w:pPr>
        <w:ind w:left="360"/>
      </w:pPr>
      <w:r>
        <w:t>A</w:t>
      </w:r>
      <w:r>
        <w:rPr>
          <w:rStyle w:val="apple-converted-space"/>
          <w:color w:val="000000"/>
          <w:sz w:val="27"/>
          <w:szCs w:val="27"/>
        </w:rPr>
        <w:t> </w:t>
      </w:r>
      <w:r>
        <w:rPr>
          <w:i/>
          <w:iCs/>
        </w:rPr>
        <w:t>group</w:t>
      </w:r>
      <w:r>
        <w:t>'s</w:t>
      </w:r>
      <w:r>
        <w:rPr>
          <w:rStyle w:val="apple-converted-space"/>
          <w:color w:val="000000"/>
          <w:sz w:val="27"/>
          <w:szCs w:val="27"/>
        </w:rPr>
        <w:t> </w:t>
      </w:r>
      <w:r>
        <w:rPr>
          <w:i/>
          <w:iCs/>
        </w:rPr>
        <w:t>security</w:t>
      </w:r>
      <w:r>
        <w:rPr>
          <w:rStyle w:val="apple-converted-space"/>
          <w:color w:val="000000"/>
          <w:sz w:val="27"/>
          <w:szCs w:val="27"/>
        </w:rPr>
        <w:t> </w:t>
      </w:r>
      <w:r>
        <w:t>is computed by the</w:t>
      </w:r>
      <w:r w:rsidR="00F90B4A" w:rsidRPr="00F90B4A">
        <w:t xml:space="preserve"> Security</w:t>
      </w:r>
      <w:r>
        <w:rPr>
          <w:rStyle w:val="apple-converted-space"/>
          <w:color w:val="000000"/>
          <w:sz w:val="27"/>
          <w:szCs w:val="27"/>
        </w:rPr>
        <w:t> </w:t>
      </w:r>
      <w:r>
        <w:t>model. It is a number that indicates how safe members of the group are in a</w:t>
      </w:r>
      <w:r>
        <w:rPr>
          <w:rStyle w:val="apple-converted-space"/>
          <w:color w:val="000000"/>
          <w:sz w:val="27"/>
          <w:szCs w:val="27"/>
        </w:rPr>
        <w:t> </w:t>
      </w:r>
      <w:r>
        <w:rPr>
          <w:i/>
          <w:iCs/>
        </w:rPr>
        <w:t>neighborhood</w:t>
      </w:r>
      <w:r>
        <w:t>, as opposed to how satisfied they are with their safety.</w:t>
      </w:r>
      <w:r w:rsidR="00F90B4A">
        <w:t xml:space="preserve">  </w:t>
      </w:r>
      <w:r>
        <w:t>Security is represented by the following scale:</w:t>
      </w:r>
    </w:p>
    <w:p w14:paraId="57DD2875" w14:textId="77777777" w:rsidR="00F90B4A" w:rsidRDefault="00F90B4A" w:rsidP="00F90B4A">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1254"/>
        <w:gridCol w:w="656"/>
        <w:gridCol w:w="2056"/>
      </w:tblGrid>
      <w:tr w:rsidR="00A443E5" w14:paraId="309E15A6" w14:textId="77777777" w:rsidTr="00F90B4A">
        <w:trPr>
          <w:jc w:val="center"/>
        </w:trPr>
        <w:tc>
          <w:tcPr>
            <w:tcW w:w="0" w:type="auto"/>
            <w:shd w:val="clear" w:color="auto" w:fill="000000" w:themeFill="text1"/>
            <w:vAlign w:val="center"/>
            <w:hideMark/>
          </w:tcPr>
          <w:p w14:paraId="44627EEF" w14:textId="77777777" w:rsidR="00A443E5" w:rsidRDefault="00A443E5">
            <w:pPr>
              <w:rPr>
                <w:b/>
                <w:bCs/>
              </w:rPr>
            </w:pPr>
            <w:r>
              <w:rPr>
                <w:b/>
                <w:bCs/>
              </w:rPr>
              <w:t>Name </w:t>
            </w:r>
          </w:p>
        </w:tc>
        <w:tc>
          <w:tcPr>
            <w:tcW w:w="0" w:type="auto"/>
            <w:shd w:val="clear" w:color="auto" w:fill="000000" w:themeFill="text1"/>
            <w:vAlign w:val="center"/>
            <w:hideMark/>
          </w:tcPr>
          <w:p w14:paraId="11AC7EFA" w14:textId="77777777" w:rsidR="00A443E5" w:rsidRDefault="00A443E5">
            <w:pPr>
              <w:rPr>
                <w:b/>
                <w:bCs/>
              </w:rPr>
            </w:pPr>
            <w:r>
              <w:rPr>
                <w:b/>
                <w:bCs/>
              </w:rPr>
              <w:t>Long Name</w:t>
            </w:r>
          </w:p>
        </w:tc>
        <w:tc>
          <w:tcPr>
            <w:tcW w:w="0" w:type="auto"/>
            <w:shd w:val="clear" w:color="auto" w:fill="000000" w:themeFill="text1"/>
            <w:vAlign w:val="center"/>
            <w:hideMark/>
          </w:tcPr>
          <w:p w14:paraId="219002BB" w14:textId="77777777" w:rsidR="00A443E5" w:rsidRDefault="00A443E5">
            <w:pPr>
              <w:jc w:val="right"/>
              <w:rPr>
                <w:b/>
                <w:bCs/>
              </w:rPr>
            </w:pPr>
            <w:r>
              <w:rPr>
                <w:b/>
                <w:bCs/>
              </w:rPr>
              <w:t>Value</w:t>
            </w:r>
          </w:p>
        </w:tc>
        <w:tc>
          <w:tcPr>
            <w:tcW w:w="0" w:type="auto"/>
            <w:shd w:val="clear" w:color="auto" w:fill="000000" w:themeFill="text1"/>
            <w:vAlign w:val="center"/>
            <w:hideMark/>
          </w:tcPr>
          <w:p w14:paraId="2CC58578" w14:textId="77777777" w:rsidR="00A443E5" w:rsidRDefault="00A443E5">
            <w:pPr>
              <w:jc w:val="right"/>
              <w:rPr>
                <w:b/>
                <w:bCs/>
              </w:rPr>
            </w:pPr>
            <w:r>
              <w:rPr>
                <w:b/>
                <w:bCs/>
              </w:rPr>
              <w:t>Bounds</w:t>
            </w:r>
          </w:p>
        </w:tc>
      </w:tr>
      <w:tr w:rsidR="00A443E5" w14:paraId="78F682B8" w14:textId="77777777" w:rsidTr="00F90B4A">
        <w:trPr>
          <w:jc w:val="center"/>
        </w:trPr>
        <w:tc>
          <w:tcPr>
            <w:tcW w:w="0" w:type="auto"/>
            <w:hideMark/>
          </w:tcPr>
          <w:p w14:paraId="3BB15EF7" w14:textId="77777777" w:rsidR="00A443E5" w:rsidRDefault="00A443E5">
            <w:r>
              <w:rPr>
                <w:rStyle w:val="HTMLTypewriter"/>
              </w:rPr>
              <w:t>H</w:t>
            </w:r>
            <w:r>
              <w:t> </w:t>
            </w:r>
          </w:p>
        </w:tc>
        <w:tc>
          <w:tcPr>
            <w:tcW w:w="0" w:type="auto"/>
            <w:hideMark/>
          </w:tcPr>
          <w:p w14:paraId="1E950585" w14:textId="77777777" w:rsidR="00A443E5" w:rsidRDefault="00A443E5">
            <w:r>
              <w:t>High</w:t>
            </w:r>
          </w:p>
        </w:tc>
        <w:tc>
          <w:tcPr>
            <w:tcW w:w="0" w:type="auto"/>
            <w:hideMark/>
          </w:tcPr>
          <w:p w14:paraId="56018659" w14:textId="77777777" w:rsidR="00A443E5" w:rsidRDefault="00A443E5">
            <w:pPr>
              <w:jc w:val="right"/>
            </w:pPr>
            <w:r>
              <w:t> 60</w:t>
            </w:r>
          </w:p>
        </w:tc>
        <w:tc>
          <w:tcPr>
            <w:tcW w:w="0" w:type="auto"/>
            <w:hideMark/>
          </w:tcPr>
          <w:p w14:paraId="138BE5AB" w14:textId="77777777" w:rsidR="00A443E5" w:rsidRDefault="00A443E5">
            <w:pPr>
              <w:jc w:val="right"/>
            </w:pPr>
            <w:r>
              <w:t> 25 &lt;</w:t>
            </w:r>
            <w:r>
              <w:rPr>
                <w:rStyle w:val="apple-converted-space"/>
              </w:rPr>
              <w:t> </w:t>
            </w:r>
            <w:r>
              <w:rPr>
                <w:i/>
                <w:iCs/>
              </w:rPr>
              <w:t>value</w:t>
            </w:r>
            <w:r>
              <w:rPr>
                <w:rStyle w:val="apple-converted-space"/>
              </w:rPr>
              <w:t> </w:t>
            </w:r>
            <w:r>
              <w:t>&lt;= 100</w:t>
            </w:r>
          </w:p>
        </w:tc>
      </w:tr>
      <w:tr w:rsidR="00A443E5" w14:paraId="4D42DA44" w14:textId="77777777" w:rsidTr="00F90B4A">
        <w:trPr>
          <w:jc w:val="center"/>
        </w:trPr>
        <w:tc>
          <w:tcPr>
            <w:tcW w:w="0" w:type="auto"/>
            <w:hideMark/>
          </w:tcPr>
          <w:p w14:paraId="2401D67D" w14:textId="77777777" w:rsidR="00A443E5" w:rsidRDefault="00A443E5">
            <w:r>
              <w:rPr>
                <w:rStyle w:val="HTMLTypewriter"/>
              </w:rPr>
              <w:t>M</w:t>
            </w:r>
            <w:r>
              <w:t> </w:t>
            </w:r>
          </w:p>
        </w:tc>
        <w:tc>
          <w:tcPr>
            <w:tcW w:w="0" w:type="auto"/>
            <w:hideMark/>
          </w:tcPr>
          <w:p w14:paraId="758E46CF" w14:textId="77777777" w:rsidR="00A443E5" w:rsidRDefault="00A443E5">
            <w:r>
              <w:t>Medium</w:t>
            </w:r>
          </w:p>
        </w:tc>
        <w:tc>
          <w:tcPr>
            <w:tcW w:w="0" w:type="auto"/>
            <w:hideMark/>
          </w:tcPr>
          <w:p w14:paraId="6E3F6563" w14:textId="77777777" w:rsidR="00A443E5" w:rsidRDefault="00A443E5">
            <w:pPr>
              <w:jc w:val="right"/>
            </w:pPr>
            <w:r>
              <w:t> 15</w:t>
            </w:r>
          </w:p>
        </w:tc>
        <w:tc>
          <w:tcPr>
            <w:tcW w:w="0" w:type="auto"/>
            <w:hideMark/>
          </w:tcPr>
          <w:p w14:paraId="11218047" w14:textId="77777777" w:rsidR="00A443E5" w:rsidRDefault="00A443E5">
            <w:pPr>
              <w:jc w:val="right"/>
            </w:pPr>
            <w:r>
              <w:t> 5 &lt;</w:t>
            </w:r>
            <w:r>
              <w:rPr>
                <w:rStyle w:val="apple-converted-space"/>
              </w:rPr>
              <w:t> </w:t>
            </w:r>
            <w:r>
              <w:rPr>
                <w:i/>
                <w:iCs/>
              </w:rPr>
              <w:t>value</w:t>
            </w:r>
            <w:r>
              <w:rPr>
                <w:rStyle w:val="apple-converted-space"/>
              </w:rPr>
              <w:t> </w:t>
            </w:r>
            <w:r>
              <w:t>&lt;= 25</w:t>
            </w:r>
          </w:p>
        </w:tc>
      </w:tr>
      <w:tr w:rsidR="00A443E5" w14:paraId="20346025" w14:textId="77777777" w:rsidTr="00F90B4A">
        <w:trPr>
          <w:jc w:val="center"/>
        </w:trPr>
        <w:tc>
          <w:tcPr>
            <w:tcW w:w="0" w:type="auto"/>
            <w:hideMark/>
          </w:tcPr>
          <w:p w14:paraId="18BC3E91" w14:textId="77777777" w:rsidR="00A443E5" w:rsidRDefault="00A443E5">
            <w:r>
              <w:rPr>
                <w:rStyle w:val="HTMLTypewriter"/>
              </w:rPr>
              <w:t>L</w:t>
            </w:r>
            <w:r>
              <w:t> </w:t>
            </w:r>
          </w:p>
        </w:tc>
        <w:tc>
          <w:tcPr>
            <w:tcW w:w="0" w:type="auto"/>
            <w:hideMark/>
          </w:tcPr>
          <w:p w14:paraId="08B90EAE" w14:textId="77777777" w:rsidR="00A443E5" w:rsidRDefault="00A443E5">
            <w:r>
              <w:t>Low</w:t>
            </w:r>
          </w:p>
        </w:tc>
        <w:tc>
          <w:tcPr>
            <w:tcW w:w="0" w:type="auto"/>
            <w:hideMark/>
          </w:tcPr>
          <w:p w14:paraId="3E74E00F" w14:textId="77777777" w:rsidR="00A443E5" w:rsidRDefault="00A443E5">
            <w:pPr>
              <w:jc w:val="right"/>
            </w:pPr>
            <w:r>
              <w:t> -10</w:t>
            </w:r>
          </w:p>
        </w:tc>
        <w:tc>
          <w:tcPr>
            <w:tcW w:w="0" w:type="auto"/>
            <w:hideMark/>
          </w:tcPr>
          <w:p w14:paraId="24C477CB" w14:textId="77777777" w:rsidR="00A443E5" w:rsidRDefault="00A443E5">
            <w:pPr>
              <w:jc w:val="right"/>
            </w:pPr>
            <w:r>
              <w:t> -25 &lt;</w:t>
            </w:r>
            <w:r>
              <w:rPr>
                <w:rStyle w:val="apple-converted-space"/>
              </w:rPr>
              <w:t> </w:t>
            </w:r>
            <w:r>
              <w:rPr>
                <w:i/>
                <w:iCs/>
              </w:rPr>
              <w:t>value</w:t>
            </w:r>
            <w:r>
              <w:rPr>
                <w:rStyle w:val="apple-converted-space"/>
              </w:rPr>
              <w:t> </w:t>
            </w:r>
            <w:r>
              <w:t>&lt;= 5</w:t>
            </w:r>
          </w:p>
        </w:tc>
      </w:tr>
      <w:tr w:rsidR="00A443E5" w14:paraId="4361FD88" w14:textId="77777777" w:rsidTr="00F90B4A">
        <w:trPr>
          <w:jc w:val="center"/>
        </w:trPr>
        <w:tc>
          <w:tcPr>
            <w:tcW w:w="0" w:type="auto"/>
            <w:hideMark/>
          </w:tcPr>
          <w:p w14:paraId="1459242A" w14:textId="77777777" w:rsidR="00A443E5" w:rsidRDefault="00A443E5">
            <w:r>
              <w:rPr>
                <w:rStyle w:val="HTMLTypewriter"/>
              </w:rPr>
              <w:t>N</w:t>
            </w:r>
            <w:r>
              <w:t> </w:t>
            </w:r>
          </w:p>
        </w:tc>
        <w:tc>
          <w:tcPr>
            <w:tcW w:w="0" w:type="auto"/>
            <w:hideMark/>
          </w:tcPr>
          <w:p w14:paraId="3ACD25FE" w14:textId="77777777" w:rsidR="00A443E5" w:rsidRDefault="00A443E5">
            <w:r>
              <w:t>None</w:t>
            </w:r>
          </w:p>
        </w:tc>
        <w:tc>
          <w:tcPr>
            <w:tcW w:w="0" w:type="auto"/>
            <w:hideMark/>
          </w:tcPr>
          <w:p w14:paraId="6B3746BB" w14:textId="77777777" w:rsidR="00A443E5" w:rsidRDefault="00A443E5">
            <w:pPr>
              <w:jc w:val="right"/>
            </w:pPr>
            <w:r>
              <w:t> -60</w:t>
            </w:r>
          </w:p>
        </w:tc>
        <w:tc>
          <w:tcPr>
            <w:tcW w:w="0" w:type="auto"/>
            <w:hideMark/>
          </w:tcPr>
          <w:p w14:paraId="42A15C62" w14:textId="77777777" w:rsidR="00A443E5" w:rsidRDefault="00A443E5">
            <w:pPr>
              <w:jc w:val="right"/>
            </w:pPr>
            <w:r>
              <w:t> -100 &lt;</w:t>
            </w:r>
            <w:r>
              <w:rPr>
                <w:rStyle w:val="apple-converted-space"/>
              </w:rPr>
              <w:t> </w:t>
            </w:r>
            <w:r>
              <w:rPr>
                <w:i/>
                <w:iCs/>
              </w:rPr>
              <w:t>value</w:t>
            </w:r>
            <w:r>
              <w:rPr>
                <w:rStyle w:val="apple-converted-space"/>
              </w:rPr>
              <w:t> </w:t>
            </w:r>
            <w:r>
              <w:t>&lt;= -25</w:t>
            </w:r>
          </w:p>
        </w:tc>
      </w:tr>
    </w:tbl>
    <w:p w14:paraId="5A65F163" w14:textId="77777777" w:rsidR="00F90B4A" w:rsidRDefault="00F90B4A" w:rsidP="00F90B4A"/>
    <w:p w14:paraId="214833C2" w14:textId="77777777" w:rsidR="00A443E5" w:rsidRDefault="00A443E5" w:rsidP="00FC0A8F">
      <w:pPr>
        <w:pStyle w:val="termdef"/>
      </w:pPr>
      <w:r>
        <w:t>A group's security is affected by the</w:t>
      </w:r>
      <w:r>
        <w:rPr>
          <w:rStyle w:val="apple-converted-space"/>
          <w:color w:val="000000"/>
          <w:sz w:val="27"/>
          <w:szCs w:val="27"/>
        </w:rPr>
        <w:t> </w:t>
      </w:r>
      <w:r>
        <w:rPr>
          <w:i/>
          <w:iCs/>
        </w:rPr>
        <w:t>volatility</w:t>
      </w:r>
      <w:r>
        <w:rPr>
          <w:rStyle w:val="apple-converted-space"/>
          <w:color w:val="000000"/>
          <w:sz w:val="27"/>
          <w:szCs w:val="27"/>
        </w:rPr>
        <w:t> </w:t>
      </w:r>
      <w:r>
        <w:t>of the neighborhood.</w:t>
      </w:r>
    </w:p>
    <w:p w14:paraId="77EF0BC8" w14:textId="77777777" w:rsidR="00477100" w:rsidRDefault="00477100" w:rsidP="00FC0A8F">
      <w:pPr>
        <w:pStyle w:val="termdef"/>
      </w:pPr>
    </w:p>
    <w:p w14:paraId="28A3FE9B" w14:textId="003C8D48" w:rsidR="00477100" w:rsidRDefault="00477100" w:rsidP="00477100">
      <w:pPr>
        <w:pStyle w:val="term"/>
      </w:pPr>
      <w:r>
        <w:t>service situation</w:t>
      </w:r>
    </w:p>
    <w:p w14:paraId="2E04C578" w14:textId="5F138925" w:rsidR="00477100" w:rsidRPr="00477100" w:rsidRDefault="00477100" w:rsidP="00477100">
      <w:pPr>
        <w:pStyle w:val="termdef"/>
      </w:pPr>
      <w:r>
        <w:t xml:space="preserve">An </w:t>
      </w:r>
      <w:r>
        <w:rPr>
          <w:i/>
        </w:rPr>
        <w:t>attitude driver</w:t>
      </w:r>
      <w:r>
        <w:t xml:space="preserve"> that involves the provision of some service to the civilian population.  At present, the only service situation is the Essential Non-Infrastructure (ENI) services situation; see Section </w:t>
      </w:r>
      <w:r>
        <w:fldChar w:fldCharType="begin"/>
      </w:r>
      <w:r>
        <w:instrText xml:space="preserve"> REF _Ref185650440 \r \h </w:instrText>
      </w:r>
      <w:r>
        <w:fldChar w:fldCharType="separate"/>
      </w:r>
      <w:r w:rsidR="003855B1">
        <w:t>3.13</w:t>
      </w:r>
      <w:r>
        <w:fldChar w:fldCharType="end"/>
      </w:r>
      <w:r>
        <w:t>.</w:t>
      </w:r>
    </w:p>
    <w:p w14:paraId="40CEB658" w14:textId="77777777" w:rsidR="00FC0A8F" w:rsidRDefault="00FC0A8F" w:rsidP="00FC0A8F">
      <w:pPr>
        <w:pStyle w:val="termdef"/>
      </w:pPr>
    </w:p>
    <w:p w14:paraId="553620B0" w14:textId="4579FF88" w:rsidR="00FC0A8F" w:rsidRDefault="00FC0A8F" w:rsidP="00FC0A8F">
      <w:pPr>
        <w:pStyle w:val="term"/>
      </w:pPr>
      <w:r>
        <w:t>Significant Events Log</w:t>
      </w:r>
    </w:p>
    <w:p w14:paraId="4F3F2BA4" w14:textId="08088E65" w:rsidR="00FC0A8F" w:rsidRDefault="00FC0A8F" w:rsidP="00FC0A8F">
      <w:pPr>
        <w:pStyle w:val="termdef"/>
      </w:pPr>
      <w:r>
        <w:t xml:space="preserve">As the Athena simulation runs, it writes significant simulation </w:t>
      </w:r>
      <w:r>
        <w:rPr>
          <w:i/>
        </w:rPr>
        <w:t>events</w:t>
      </w:r>
      <w:r>
        <w:t xml:space="preserve"> to the Significant Events Log.  This log can be browsed in the </w:t>
      </w:r>
      <w:r w:rsidRPr="00FC0A8F">
        <w:rPr>
          <w:b/>
        </w:rPr>
        <w:t>Detail Browser</w:t>
      </w:r>
      <w:r>
        <w:t>; see Section TBD.</w:t>
      </w:r>
      <w:r w:rsidR="002F0AC2">
        <w:t xml:space="preserve">  The Significant Events Log is distinct from the </w:t>
      </w:r>
      <w:r w:rsidR="002F0AC2">
        <w:rPr>
          <w:i/>
        </w:rPr>
        <w:t>debugging log</w:t>
      </w:r>
      <w:r w:rsidR="002F0AC2">
        <w:t>.</w:t>
      </w:r>
    </w:p>
    <w:p w14:paraId="6C188158" w14:textId="77777777" w:rsidR="00477100" w:rsidRDefault="00477100" w:rsidP="00FC0A8F">
      <w:pPr>
        <w:pStyle w:val="termdef"/>
      </w:pPr>
    </w:p>
    <w:p w14:paraId="032700E3" w14:textId="2EF26A3A" w:rsidR="00477100" w:rsidRDefault="00477100" w:rsidP="00477100">
      <w:pPr>
        <w:pStyle w:val="term"/>
      </w:pPr>
      <w:r>
        <w:t>situation</w:t>
      </w:r>
    </w:p>
    <w:p w14:paraId="0A59B7F2" w14:textId="5AE4005E" w:rsidR="00477100" w:rsidRDefault="00477100" w:rsidP="00477100">
      <w:pPr>
        <w:pStyle w:val="termdef"/>
      </w:pPr>
      <w:r>
        <w:t xml:space="preserve">An </w:t>
      </w:r>
      <w:r>
        <w:rPr>
          <w:i/>
        </w:rPr>
        <w:t>attitude driver</w:t>
      </w:r>
      <w:r>
        <w:t xml:space="preserve"> that is on-going for two or more days.  More particularly, an </w:t>
      </w:r>
      <w:r>
        <w:rPr>
          <w:i/>
        </w:rPr>
        <w:t>activity situation</w:t>
      </w:r>
      <w:r>
        <w:t xml:space="preserve">, a </w:t>
      </w:r>
      <w:r>
        <w:rPr>
          <w:i/>
        </w:rPr>
        <w:t>demographic situation</w:t>
      </w:r>
      <w:r>
        <w:t xml:space="preserve">, an </w:t>
      </w:r>
      <w:r>
        <w:rPr>
          <w:i/>
        </w:rPr>
        <w:t>environmental situation</w:t>
      </w:r>
      <w:r>
        <w:t xml:space="preserve">, or a </w:t>
      </w:r>
      <w:r>
        <w:rPr>
          <w:i/>
        </w:rPr>
        <w:t>service situation</w:t>
      </w:r>
      <w:r>
        <w:t>.</w:t>
      </w:r>
    </w:p>
    <w:p w14:paraId="5AA458D7" w14:textId="77777777" w:rsidR="00840529" w:rsidRDefault="00840529" w:rsidP="00477100">
      <w:pPr>
        <w:pStyle w:val="termdef"/>
      </w:pPr>
    </w:p>
    <w:p w14:paraId="523A048B" w14:textId="19D61274" w:rsidR="00840529" w:rsidRDefault="00840529" w:rsidP="00840529">
      <w:pPr>
        <w:pStyle w:val="term"/>
      </w:pPr>
      <w:r>
        <w:t>slope input</w:t>
      </w:r>
    </w:p>
    <w:p w14:paraId="16CD2C61" w14:textId="41910C28" w:rsidR="00840529" w:rsidRPr="0018237D" w:rsidRDefault="00840529" w:rsidP="00840529">
      <w:pPr>
        <w:pStyle w:val="termdef"/>
      </w:pPr>
      <w:r>
        <w:t xml:space="preserve">An </w:t>
      </w:r>
      <w:r>
        <w:rPr>
          <w:i/>
        </w:rPr>
        <w:t>input</w:t>
      </w:r>
      <w:r>
        <w:t xml:space="preserve"> to </w:t>
      </w:r>
      <w:r>
        <w:rPr>
          <w:i/>
        </w:rPr>
        <w:t xml:space="preserve">GRAM </w:t>
      </w:r>
      <w:r>
        <w:t xml:space="preserve">that causes an on-going daily change to a particular </w:t>
      </w:r>
      <w:r w:rsidRPr="0018237D">
        <w:rPr>
          <w:i/>
        </w:rPr>
        <w:t>satisfaction</w:t>
      </w:r>
      <w:r>
        <w:t xml:space="preserve"> or </w:t>
      </w:r>
      <w:r w:rsidRPr="0018237D">
        <w:rPr>
          <w:i/>
        </w:rPr>
        <w:t>cooperation</w:t>
      </w:r>
      <w:r>
        <w:t xml:space="preserve"> level and may have indirect effects that spread across the </w:t>
      </w:r>
      <w:r>
        <w:rPr>
          <w:i/>
        </w:rPr>
        <w:t>playbox</w:t>
      </w:r>
      <w:r>
        <w:t xml:space="preserve">.  </w:t>
      </w:r>
    </w:p>
    <w:p w14:paraId="3BBF7CF6" w14:textId="77777777" w:rsidR="007D67D4" w:rsidRDefault="007D67D4" w:rsidP="007D67D4"/>
    <w:p w14:paraId="69F65BC9" w14:textId="77777777" w:rsidR="00A443E5" w:rsidRPr="007D67D4" w:rsidRDefault="00A443E5" w:rsidP="007D67D4">
      <w:pPr>
        <w:rPr>
          <w:b/>
        </w:rPr>
      </w:pPr>
      <w:r w:rsidRPr="007D67D4">
        <w:rPr>
          <w:b/>
        </w:rPr>
        <w:t>snapshot</w:t>
      </w:r>
    </w:p>
    <w:p w14:paraId="2B2C24B5" w14:textId="4645257B" w:rsidR="00A443E5" w:rsidRDefault="00A443E5" w:rsidP="007D67D4">
      <w:pPr>
        <w:ind w:left="360"/>
      </w:pPr>
      <w:r>
        <w:t>Each time the user presses the</w:t>
      </w:r>
      <w:r>
        <w:rPr>
          <w:rStyle w:val="apple-converted-space"/>
          <w:color w:val="000000"/>
          <w:sz w:val="27"/>
          <w:szCs w:val="27"/>
        </w:rPr>
        <w:t> </w:t>
      </w:r>
      <w:r>
        <w:rPr>
          <w:i/>
          <w:iCs/>
        </w:rPr>
        <w:t>Run Simulation</w:t>
      </w:r>
      <w:r>
        <w:rPr>
          <w:rStyle w:val="apple-converted-space"/>
          <w:color w:val="000000"/>
          <w:sz w:val="27"/>
          <w:szCs w:val="27"/>
        </w:rPr>
        <w:t> </w:t>
      </w:r>
      <w:r>
        <w:t xml:space="preserve">button, the simulation saves a </w:t>
      </w:r>
      <w:r w:rsidRPr="008637C8">
        <w:rPr>
          <w:i/>
        </w:rPr>
        <w:t>snapshot</w:t>
      </w:r>
      <w:r>
        <w:t xml:space="preserve"> of its current</w:t>
      </w:r>
      <w:r>
        <w:rPr>
          <w:rStyle w:val="apple-converted-space"/>
          <w:color w:val="000000"/>
          <w:sz w:val="27"/>
          <w:szCs w:val="27"/>
        </w:rPr>
        <w:t> </w:t>
      </w:r>
      <w:r>
        <w:rPr>
          <w:i/>
          <w:iCs/>
        </w:rPr>
        <w:t>state</w:t>
      </w:r>
      <w:r>
        <w:t>. When the simulation is paused, the user can use the VCR buttons on the main toolbar to return to any previous snapshot. This is called being in "snapshot mode". While in snapshot mode, the user can browse the various</w:t>
      </w:r>
      <w:r>
        <w:rPr>
          <w:rStyle w:val="apple-converted-space"/>
          <w:color w:val="000000"/>
          <w:sz w:val="27"/>
          <w:szCs w:val="27"/>
        </w:rPr>
        <w:t> </w:t>
      </w:r>
      <w:r w:rsidR="007D67D4">
        <w:rPr>
          <w:iCs/>
        </w:rPr>
        <w:t>application tabs</w:t>
      </w:r>
      <w:r>
        <w:rPr>
          <w:rStyle w:val="apple-converted-space"/>
          <w:color w:val="000000"/>
          <w:sz w:val="27"/>
          <w:szCs w:val="27"/>
        </w:rPr>
        <w:t> </w:t>
      </w:r>
      <w:r w:rsidR="008637C8">
        <w:t>freely, but cannot make changes.  See Section TBD.</w:t>
      </w:r>
    </w:p>
    <w:p w14:paraId="719A39B5" w14:textId="77777777" w:rsidR="00C670F7" w:rsidRDefault="00C670F7" w:rsidP="007D67D4">
      <w:pPr>
        <w:ind w:left="360"/>
      </w:pPr>
    </w:p>
    <w:p w14:paraId="44A4D3C2" w14:textId="6022A69E" w:rsidR="00C670F7" w:rsidRDefault="00C670F7" w:rsidP="00C670F7">
      <w:pPr>
        <w:pStyle w:val="term"/>
      </w:pPr>
      <w:r>
        <w:t>soft factors</w:t>
      </w:r>
    </w:p>
    <w:p w14:paraId="17DBA3AB" w14:textId="6CB9A46C" w:rsidR="00C670F7" w:rsidRDefault="00C670F7" w:rsidP="00C670F7">
      <w:pPr>
        <w:pStyle w:val="termdef"/>
      </w:pPr>
      <w:r>
        <w:t xml:space="preserve">The four </w:t>
      </w:r>
      <w:r>
        <w:rPr>
          <w:i/>
        </w:rPr>
        <w:t>concerns</w:t>
      </w:r>
      <w:r>
        <w:t>.</w:t>
      </w:r>
    </w:p>
    <w:p w14:paraId="5D9F7AD3" w14:textId="77777777" w:rsidR="00C670F7" w:rsidRDefault="00C670F7" w:rsidP="00C670F7">
      <w:pPr>
        <w:pStyle w:val="termdef"/>
      </w:pPr>
    </w:p>
    <w:p w14:paraId="4A37CE16" w14:textId="03576A8F" w:rsidR="00C670F7" w:rsidRDefault="00C670F7" w:rsidP="00C670F7">
      <w:pPr>
        <w:pStyle w:val="term"/>
      </w:pPr>
      <w:r>
        <w:t>SQLite</w:t>
      </w:r>
    </w:p>
    <w:p w14:paraId="59EA0F3D" w14:textId="2CD321A0" w:rsidR="00C670F7" w:rsidRPr="00C670F7" w:rsidRDefault="00C670F7" w:rsidP="00C670F7">
      <w:pPr>
        <w:pStyle w:val="termdef"/>
      </w:pPr>
      <w:r>
        <w:t xml:space="preserve">An SQL database engine that stores its data in a single disk file.  Athena uses SQLite to store its </w:t>
      </w:r>
      <w:r>
        <w:rPr>
          <w:i/>
        </w:rPr>
        <w:t>run-time database</w:t>
      </w:r>
      <w:r>
        <w:t xml:space="preserve"> and its </w:t>
      </w:r>
      <w:r>
        <w:rPr>
          <w:i/>
        </w:rPr>
        <w:t>scenario files</w:t>
      </w:r>
      <w:r>
        <w:t xml:space="preserve">.  SQLite is easily available and widely used in industry; users may find it convenient to use it to extract Athena outputs from scenario files.  </w:t>
      </w:r>
    </w:p>
    <w:p w14:paraId="30E4311B" w14:textId="77777777" w:rsidR="007D67D4" w:rsidRDefault="007D67D4" w:rsidP="007D67D4"/>
    <w:p w14:paraId="3E3D6484" w14:textId="77777777" w:rsidR="00A443E5" w:rsidRPr="007D67D4" w:rsidRDefault="00A443E5" w:rsidP="007D67D4">
      <w:pPr>
        <w:rPr>
          <w:b/>
        </w:rPr>
      </w:pPr>
      <w:r w:rsidRPr="007D67D4">
        <w:rPr>
          <w:b/>
        </w:rPr>
        <w:t>state</w:t>
      </w:r>
    </w:p>
    <w:p w14:paraId="5445E0F6" w14:textId="77777777" w:rsidR="00A443E5" w:rsidRDefault="00A443E5" w:rsidP="007D67D4">
      <w:pPr>
        <w:ind w:left="360"/>
      </w:pPr>
      <w:r>
        <w:rPr>
          <w:b/>
          <w:bCs/>
        </w:rPr>
        <w:t>1.</w:t>
      </w:r>
      <w:r>
        <w:rPr>
          <w:rStyle w:val="apple-converted-space"/>
          <w:color w:val="000000"/>
          <w:sz w:val="27"/>
          <w:szCs w:val="27"/>
        </w:rPr>
        <w:t> </w:t>
      </w:r>
      <w:r>
        <w:t>The complete state of the simulation at a given time: all data associated with the simulation. This is what is saved in the</w:t>
      </w:r>
      <w:r>
        <w:rPr>
          <w:rStyle w:val="apple-converted-space"/>
          <w:color w:val="000000"/>
          <w:sz w:val="27"/>
          <w:szCs w:val="27"/>
        </w:rPr>
        <w:t> </w:t>
      </w:r>
      <w:r>
        <w:rPr>
          <w:i/>
          <w:iCs/>
        </w:rPr>
        <w:t>scenario file</w:t>
      </w:r>
      <w:r>
        <w:t>.</w:t>
      </w:r>
    </w:p>
    <w:p w14:paraId="54A24AB8" w14:textId="77777777" w:rsidR="007D67D4" w:rsidRDefault="007D67D4" w:rsidP="007D67D4"/>
    <w:p w14:paraId="17D42260" w14:textId="77777777" w:rsidR="00A443E5" w:rsidRDefault="00A443E5" w:rsidP="007D67D4">
      <w:pPr>
        <w:ind w:left="360"/>
      </w:pPr>
      <w:r>
        <w:rPr>
          <w:b/>
          <w:bCs/>
        </w:rPr>
        <w:t>2.</w:t>
      </w:r>
      <w:r>
        <w:rPr>
          <w:rStyle w:val="apple-converted-space"/>
          <w:color w:val="000000"/>
          <w:sz w:val="27"/>
          <w:szCs w:val="27"/>
        </w:rPr>
        <w:t> </w:t>
      </w:r>
      <w:r>
        <w:t>The simulation mode in which Athena is currently operating. The Athena simulation can be in one of the following states at any given time:</w:t>
      </w:r>
    </w:p>
    <w:p w14:paraId="72E5DA78" w14:textId="77777777" w:rsidR="007D67D4" w:rsidRDefault="007D67D4" w:rsidP="007D67D4">
      <w:pPr>
        <w:ind w:left="360"/>
      </w:pPr>
    </w:p>
    <w:p w14:paraId="40376AA8" w14:textId="77777777" w:rsidR="00A443E5" w:rsidRDefault="00A443E5" w:rsidP="002033A9">
      <w:pPr>
        <w:pStyle w:val="ListParagraph"/>
        <w:numPr>
          <w:ilvl w:val="0"/>
          <w:numId w:val="54"/>
        </w:numPr>
      </w:pPr>
      <w:r>
        <w:t>Prep</w:t>
      </w:r>
    </w:p>
    <w:p w14:paraId="29038833" w14:textId="77777777" w:rsidR="00A443E5" w:rsidRDefault="00A443E5" w:rsidP="002033A9">
      <w:pPr>
        <w:pStyle w:val="ListParagraph"/>
        <w:numPr>
          <w:ilvl w:val="0"/>
          <w:numId w:val="54"/>
        </w:numPr>
      </w:pPr>
      <w:r>
        <w:t>Running</w:t>
      </w:r>
    </w:p>
    <w:p w14:paraId="078CC5DA" w14:textId="77777777" w:rsidR="00A443E5" w:rsidRDefault="00A443E5" w:rsidP="002033A9">
      <w:pPr>
        <w:pStyle w:val="ListParagraph"/>
        <w:numPr>
          <w:ilvl w:val="0"/>
          <w:numId w:val="54"/>
        </w:numPr>
      </w:pPr>
      <w:r>
        <w:t>Paused</w:t>
      </w:r>
    </w:p>
    <w:p w14:paraId="3E8EEDF3" w14:textId="77777777" w:rsidR="00A443E5" w:rsidRDefault="00A443E5" w:rsidP="002033A9">
      <w:pPr>
        <w:pStyle w:val="ListParagraph"/>
        <w:numPr>
          <w:ilvl w:val="0"/>
          <w:numId w:val="54"/>
        </w:numPr>
      </w:pPr>
      <w:r>
        <w:t>Snapshot</w:t>
      </w:r>
    </w:p>
    <w:p w14:paraId="65BBC356" w14:textId="77777777" w:rsidR="008637C8" w:rsidRDefault="008637C8" w:rsidP="008637C8"/>
    <w:p w14:paraId="48215A91" w14:textId="63663758" w:rsidR="008637C8" w:rsidRDefault="008637C8" w:rsidP="008637C8">
      <w:pPr>
        <w:pStyle w:val="termdef"/>
      </w:pPr>
      <w:r>
        <w:t xml:space="preserve">See Section </w:t>
      </w:r>
      <w:r>
        <w:fldChar w:fldCharType="begin"/>
      </w:r>
      <w:r>
        <w:instrText xml:space="preserve"> REF _Ref315070541 \r \h </w:instrText>
      </w:r>
      <w:r>
        <w:fldChar w:fldCharType="separate"/>
      </w:r>
      <w:r w:rsidR="003855B1">
        <w:t>10.2</w:t>
      </w:r>
      <w:r>
        <w:fldChar w:fldCharType="end"/>
      </w:r>
      <w:r>
        <w:t>.</w:t>
      </w:r>
    </w:p>
    <w:p w14:paraId="76FB3583" w14:textId="77777777" w:rsidR="007D67D4" w:rsidRDefault="007D67D4" w:rsidP="007D67D4"/>
    <w:p w14:paraId="516A2464" w14:textId="77777777" w:rsidR="00A443E5" w:rsidRPr="00AA291A" w:rsidRDefault="00A443E5" w:rsidP="008637C8">
      <w:pPr>
        <w:pStyle w:val="term"/>
      </w:pPr>
      <w:r w:rsidRPr="00AA291A">
        <w:t>strategy</w:t>
      </w:r>
    </w:p>
    <w:p w14:paraId="7002EC7D" w14:textId="09AFB3AC" w:rsidR="00A443E5" w:rsidRDefault="00A443E5" w:rsidP="008637C8">
      <w:pPr>
        <w:pStyle w:val="termdef"/>
      </w:pPr>
      <w:r>
        <w:t>An</w:t>
      </w:r>
      <w:r>
        <w:rPr>
          <w:rStyle w:val="apple-converted-space"/>
          <w:color w:val="000000"/>
          <w:sz w:val="27"/>
          <w:szCs w:val="27"/>
        </w:rPr>
        <w:t> </w:t>
      </w:r>
      <w:r>
        <w:rPr>
          <w:i/>
          <w:iCs/>
        </w:rPr>
        <w:t>actor</w:t>
      </w:r>
      <w:r>
        <w:t>'s</w:t>
      </w:r>
      <w:r>
        <w:rPr>
          <w:rStyle w:val="apple-converted-space"/>
          <w:color w:val="000000"/>
          <w:sz w:val="27"/>
          <w:szCs w:val="27"/>
        </w:rPr>
        <w:t> </w:t>
      </w:r>
      <w:r>
        <w:rPr>
          <w:i/>
          <w:iCs/>
        </w:rPr>
        <w:t>strategy</w:t>
      </w:r>
      <w:r>
        <w:rPr>
          <w:rStyle w:val="apple-converted-space"/>
          <w:color w:val="000000"/>
          <w:sz w:val="27"/>
          <w:szCs w:val="27"/>
        </w:rPr>
        <w:t> </w:t>
      </w:r>
      <w:r>
        <w:t>is the collection of</w:t>
      </w:r>
      <w:r>
        <w:rPr>
          <w:rStyle w:val="apple-converted-space"/>
          <w:color w:val="000000"/>
          <w:sz w:val="27"/>
          <w:szCs w:val="27"/>
        </w:rPr>
        <w:t> </w:t>
      </w:r>
      <w:r>
        <w:rPr>
          <w:i/>
          <w:iCs/>
        </w:rPr>
        <w:t>tactic</w:t>
      </w:r>
      <w:r>
        <w:t>s he will use to achieve his</w:t>
      </w:r>
      <w:r>
        <w:rPr>
          <w:rStyle w:val="apple-converted-space"/>
          <w:color w:val="000000"/>
          <w:sz w:val="27"/>
          <w:szCs w:val="27"/>
        </w:rPr>
        <w:t> </w:t>
      </w:r>
      <w:r>
        <w:rPr>
          <w:i/>
          <w:iCs/>
        </w:rPr>
        <w:t>goal</w:t>
      </w:r>
      <w:r>
        <w:t>s, along with the set of</w:t>
      </w:r>
      <w:r>
        <w:rPr>
          <w:rStyle w:val="apple-converted-space"/>
          <w:color w:val="000000"/>
          <w:sz w:val="27"/>
          <w:szCs w:val="27"/>
        </w:rPr>
        <w:t> </w:t>
      </w:r>
      <w:r>
        <w:rPr>
          <w:i/>
          <w:iCs/>
        </w:rPr>
        <w:t>condition</w:t>
      </w:r>
      <w:r>
        <w:t>s under which he will use them. The actor's strategy is browsed and edited on the</w:t>
      </w:r>
      <w:r w:rsidR="00AA291A">
        <w:t xml:space="preserve"> </w:t>
      </w:r>
      <w:r w:rsidRPr="00AA291A">
        <w:rPr>
          <w:b/>
          <w:iCs/>
        </w:rPr>
        <w:t>Strategy</w:t>
      </w:r>
      <w:r>
        <w:rPr>
          <w:i/>
          <w:iCs/>
        </w:rPr>
        <w:t xml:space="preserve"> </w:t>
      </w:r>
      <w:r w:rsidR="00AA291A">
        <w:rPr>
          <w:iCs/>
        </w:rPr>
        <w:t>tab</w:t>
      </w:r>
      <w:r>
        <w:t>.</w:t>
      </w:r>
    </w:p>
    <w:p w14:paraId="2B9A30A0" w14:textId="77777777" w:rsidR="00343216" w:rsidRDefault="00343216" w:rsidP="00343216"/>
    <w:p w14:paraId="3B376149" w14:textId="77777777" w:rsidR="00A443E5" w:rsidRPr="00343216" w:rsidRDefault="00A443E5" w:rsidP="008637C8">
      <w:pPr>
        <w:pStyle w:val="term"/>
      </w:pPr>
      <w:r w:rsidRPr="00343216">
        <w:t>subsistence agriculture population</w:t>
      </w:r>
    </w:p>
    <w:p w14:paraId="569BFA52" w14:textId="77777777" w:rsidR="00A443E5" w:rsidRDefault="00A443E5" w:rsidP="00343216">
      <w:pPr>
        <w:ind w:left="360"/>
      </w:pPr>
      <w:r>
        <w:t>That part of the population that lives by subsistence agriculture, whether farming or herding, and hence does not participate in the cash economy. Athena assumes that there is a hard line between the subsistence farmers and the</w:t>
      </w:r>
      <w:r>
        <w:rPr>
          <w:rStyle w:val="apple-converted-space"/>
          <w:color w:val="000000"/>
          <w:sz w:val="27"/>
          <w:szCs w:val="27"/>
        </w:rPr>
        <w:t> </w:t>
      </w:r>
      <w:r>
        <w:rPr>
          <w:i/>
          <w:iCs/>
        </w:rPr>
        <w:t>consumer</w:t>
      </w:r>
      <w:r>
        <w:t>s, although there is certainly some overlap in reality.</w:t>
      </w:r>
    </w:p>
    <w:p w14:paraId="02DA6B3B" w14:textId="77777777" w:rsidR="00343216" w:rsidRDefault="00343216" w:rsidP="00343216"/>
    <w:p w14:paraId="38DEFC99" w14:textId="77777777" w:rsidR="00A443E5" w:rsidRPr="00343216" w:rsidRDefault="00A443E5" w:rsidP="00343216">
      <w:pPr>
        <w:rPr>
          <w:b/>
        </w:rPr>
      </w:pPr>
      <w:r w:rsidRPr="00343216">
        <w:rPr>
          <w:b/>
        </w:rPr>
        <w:t>support</w:t>
      </w:r>
    </w:p>
    <w:p w14:paraId="0FEEBD1E" w14:textId="1BB0ABC1" w:rsidR="00A443E5" w:rsidRDefault="00A443E5" w:rsidP="00343216">
      <w:pPr>
        <w:ind w:left="360"/>
      </w:pPr>
      <w:r>
        <w:lastRenderedPageBreak/>
        <w:t>An</w:t>
      </w:r>
      <w:r>
        <w:rPr>
          <w:rStyle w:val="apple-converted-space"/>
          <w:color w:val="000000"/>
          <w:sz w:val="27"/>
          <w:szCs w:val="27"/>
        </w:rPr>
        <w:t> </w:t>
      </w:r>
      <w:r>
        <w:rPr>
          <w:i/>
          <w:iCs/>
        </w:rPr>
        <w:t>actor</w:t>
      </w:r>
      <w:r>
        <w:t>'s</w:t>
      </w:r>
      <w:r>
        <w:rPr>
          <w:rStyle w:val="apple-converted-space"/>
          <w:color w:val="000000"/>
          <w:sz w:val="27"/>
          <w:szCs w:val="27"/>
        </w:rPr>
        <w:t> </w:t>
      </w:r>
      <w:r>
        <w:rPr>
          <w:i/>
          <w:iCs/>
        </w:rPr>
        <w:t>support</w:t>
      </w:r>
      <w:r>
        <w:rPr>
          <w:rStyle w:val="apple-converted-space"/>
          <w:color w:val="000000"/>
          <w:sz w:val="27"/>
          <w:szCs w:val="27"/>
        </w:rPr>
        <w:t> </w:t>
      </w:r>
      <w:r>
        <w:t>in a</w:t>
      </w:r>
      <w:r>
        <w:rPr>
          <w:rStyle w:val="apple-converted-space"/>
          <w:color w:val="000000"/>
          <w:sz w:val="27"/>
          <w:szCs w:val="27"/>
        </w:rPr>
        <w:t> </w:t>
      </w:r>
      <w:r>
        <w:rPr>
          <w:i/>
          <w:iCs/>
        </w:rPr>
        <w:t>neighborhood</w:t>
      </w:r>
      <w:r>
        <w:rPr>
          <w:rStyle w:val="apple-converted-space"/>
          <w:color w:val="000000"/>
          <w:sz w:val="27"/>
          <w:szCs w:val="27"/>
        </w:rPr>
        <w:t> </w:t>
      </w:r>
      <w:r>
        <w:t>is</w:t>
      </w:r>
      <w:r w:rsidR="008637C8">
        <w:t xml:space="preserve"> the degree to which the people</w:t>
      </w:r>
      <w:r>
        <w:t xml:space="preserve"> in the neighborhood </w:t>
      </w:r>
      <w:r w:rsidR="008637C8">
        <w:t xml:space="preserve">(including </w:t>
      </w:r>
      <w:r w:rsidR="008637C8" w:rsidRPr="00343216">
        <w:rPr>
          <w:i/>
        </w:rPr>
        <w:t>force group</w:t>
      </w:r>
      <w:r w:rsidR="008637C8">
        <w:t xml:space="preserve"> and </w:t>
      </w:r>
      <w:r w:rsidR="008637C8" w:rsidRPr="00343216">
        <w:rPr>
          <w:i/>
        </w:rPr>
        <w:t>organization group</w:t>
      </w:r>
      <w:r w:rsidR="008637C8">
        <w:t xml:space="preserve"> personnel) </w:t>
      </w:r>
      <w:r>
        <w:t xml:space="preserve">will do his bidding. </w:t>
      </w:r>
      <w:r w:rsidR="008637C8">
        <w:t xml:space="preserve"> </w:t>
      </w:r>
      <w:r>
        <w:t xml:space="preserve">Support is based on the </w:t>
      </w:r>
      <w:r w:rsidRPr="00343216">
        <w:rPr>
          <w:i/>
        </w:rPr>
        <w:t>vertical relationship</w:t>
      </w:r>
      <w:r>
        <w:t xml:space="preserve"> between </w:t>
      </w:r>
      <w:r w:rsidR="008637C8">
        <w:t>the</w:t>
      </w:r>
      <w:r>
        <w:t xml:space="preserve"> groups and the actor, on each group's </w:t>
      </w:r>
      <w:r w:rsidRPr="00343216">
        <w:rPr>
          <w:i/>
        </w:rPr>
        <w:t>security</w:t>
      </w:r>
      <w:r w:rsidR="00343216">
        <w:t xml:space="preserve"> in the neighborhood</w:t>
      </w:r>
      <w:r>
        <w:t>, and on the number of people in each group.</w:t>
      </w:r>
      <w:r w:rsidR="00343216">
        <w:t xml:space="preserve">  </w:t>
      </w:r>
      <w:r>
        <w:t>Support is used to compute</w:t>
      </w:r>
      <w:r>
        <w:rPr>
          <w:rStyle w:val="apple-converted-space"/>
          <w:color w:val="000000"/>
          <w:sz w:val="27"/>
          <w:szCs w:val="27"/>
        </w:rPr>
        <w:t> </w:t>
      </w:r>
      <w:r>
        <w:rPr>
          <w:i/>
          <w:iCs/>
        </w:rPr>
        <w:t>influence</w:t>
      </w:r>
      <w:r>
        <w:t>.</w:t>
      </w:r>
    </w:p>
    <w:p w14:paraId="78BD62D0" w14:textId="77777777" w:rsidR="005D7811" w:rsidRDefault="005D7811" w:rsidP="00343216">
      <w:pPr>
        <w:ind w:left="360"/>
      </w:pPr>
    </w:p>
    <w:p w14:paraId="1484BE46" w14:textId="45D30A92" w:rsidR="005D7811" w:rsidRDefault="005D7811" w:rsidP="005D7811">
      <w:pPr>
        <w:pStyle w:val="term"/>
      </w:pPr>
      <w:r>
        <w:t>tactic</w:t>
      </w:r>
    </w:p>
    <w:p w14:paraId="43844EE2" w14:textId="0CC99C94" w:rsidR="005D7811" w:rsidRPr="005D7811" w:rsidRDefault="005D7811" w:rsidP="005D7811">
      <w:pPr>
        <w:pStyle w:val="termdef"/>
      </w:pPr>
      <w:r>
        <w:t xml:space="preserve">An action that can be taken by an </w:t>
      </w:r>
      <w:r>
        <w:rPr>
          <w:i/>
        </w:rPr>
        <w:t>actor</w:t>
      </w:r>
      <w:r>
        <w:t xml:space="preserve"> as part of his </w:t>
      </w:r>
      <w:r>
        <w:rPr>
          <w:i/>
        </w:rPr>
        <w:t>strategy</w:t>
      </w:r>
      <w:r>
        <w:t xml:space="preserve"> to achieve his </w:t>
      </w:r>
      <w:r>
        <w:rPr>
          <w:i/>
        </w:rPr>
        <w:t>goals</w:t>
      </w:r>
      <w:r>
        <w:t xml:space="preserve">.  A tactic will usually have </w:t>
      </w:r>
      <w:r>
        <w:rPr>
          <w:i/>
        </w:rPr>
        <w:t>conditions</w:t>
      </w:r>
      <w:r>
        <w:t xml:space="preserve"> attached to it that will determine when it can be executed.  See Sections </w:t>
      </w:r>
      <w:r>
        <w:fldChar w:fldCharType="begin"/>
      </w:r>
      <w:r>
        <w:instrText xml:space="preserve"> REF _Ref315077375 \r \h </w:instrText>
      </w:r>
      <w:r>
        <w:fldChar w:fldCharType="separate"/>
      </w:r>
      <w:r w:rsidR="003855B1">
        <w:t>6.1</w:t>
      </w:r>
      <w:r>
        <w:fldChar w:fldCharType="end"/>
      </w:r>
      <w:r>
        <w:t xml:space="preserve"> and </w:t>
      </w:r>
      <w:r>
        <w:fldChar w:fldCharType="begin"/>
      </w:r>
      <w:r>
        <w:instrText xml:space="preserve"> REF _Ref313964434 \r \h </w:instrText>
      </w:r>
      <w:r>
        <w:fldChar w:fldCharType="separate"/>
      </w:r>
      <w:r w:rsidR="003855B1">
        <w:t>14</w:t>
      </w:r>
      <w:r>
        <w:fldChar w:fldCharType="end"/>
      </w:r>
      <w:r>
        <w:t>.</w:t>
      </w:r>
    </w:p>
    <w:p w14:paraId="02B4450B" w14:textId="77777777" w:rsidR="00343216" w:rsidRDefault="00343216" w:rsidP="00343216"/>
    <w:p w14:paraId="54D9F29A" w14:textId="77777777" w:rsidR="00A443E5" w:rsidRPr="00343216" w:rsidRDefault="00A443E5" w:rsidP="008637C8">
      <w:pPr>
        <w:pStyle w:val="term"/>
      </w:pPr>
      <w:r w:rsidRPr="00343216">
        <w:t>tick</w:t>
      </w:r>
    </w:p>
    <w:p w14:paraId="483CDB75" w14:textId="77777777" w:rsidR="00A443E5" w:rsidRDefault="00A443E5" w:rsidP="008637C8">
      <w:pPr>
        <w:pStyle w:val="termdef"/>
      </w:pPr>
      <w:r>
        <w:t>Athena advances time</w:t>
      </w:r>
      <w:r>
        <w:rPr>
          <w:rStyle w:val="apple-converted-space"/>
          <w:color w:val="000000"/>
          <w:sz w:val="27"/>
          <w:szCs w:val="27"/>
        </w:rPr>
        <w:t> </w:t>
      </w:r>
      <w:r>
        <w:rPr>
          <w:i/>
          <w:iCs/>
        </w:rPr>
        <w:t>day</w:t>
      </w:r>
      <w:r>
        <w:rPr>
          <w:rStyle w:val="apple-converted-space"/>
          <w:color w:val="000000"/>
          <w:sz w:val="27"/>
          <w:szCs w:val="27"/>
        </w:rPr>
        <w:t> </w:t>
      </w:r>
      <w:r>
        <w:t>by day; the processing done for each day as the simulation runs is referred to as happening at or on the "tick".</w:t>
      </w:r>
    </w:p>
    <w:p w14:paraId="72667A26" w14:textId="77777777" w:rsidR="00343216" w:rsidRDefault="00343216" w:rsidP="00343216">
      <w:pPr>
        <w:ind w:left="360"/>
      </w:pPr>
    </w:p>
    <w:p w14:paraId="61BBE55A" w14:textId="1CB3F92A" w:rsidR="00A443E5" w:rsidRDefault="00A443E5" w:rsidP="008637C8">
      <w:pPr>
        <w:pStyle w:val="termdef"/>
      </w:pPr>
      <w:r>
        <w:t>Some processing, such as computing attrition, happens every so many ti</w:t>
      </w:r>
      <w:r w:rsidR="00343216">
        <w:t>ck</w:t>
      </w:r>
      <w:r>
        <w:t xml:space="preserve">s (typically seven days, or one week); this weekly interval is sometimes referred to as the </w:t>
      </w:r>
      <w:r w:rsidR="008637C8">
        <w:rPr>
          <w:i/>
        </w:rPr>
        <w:t>tock</w:t>
      </w:r>
      <w:r>
        <w:t>, e.g., "attrition is assessed every attrition tock".</w:t>
      </w:r>
    </w:p>
    <w:p w14:paraId="43C6B1A5" w14:textId="77777777" w:rsidR="00343216" w:rsidRDefault="00343216" w:rsidP="00343216"/>
    <w:p w14:paraId="005AA356" w14:textId="77777777" w:rsidR="00A443E5" w:rsidRPr="00343216" w:rsidRDefault="00A443E5" w:rsidP="008637C8">
      <w:pPr>
        <w:pStyle w:val="term"/>
      </w:pPr>
      <w:r w:rsidRPr="00343216">
        <w:t>time specification string</w:t>
      </w:r>
    </w:p>
    <w:p w14:paraId="3038D476" w14:textId="4A6F73EE" w:rsidR="00A443E5" w:rsidRDefault="00A443E5" w:rsidP="00343216">
      <w:pPr>
        <w:ind w:left="360"/>
      </w:pPr>
      <w:r>
        <w:t>A time specification string identifies a particular simulation time.</w:t>
      </w:r>
      <w:r w:rsidR="008637C8">
        <w:t xml:space="preserve"> </w:t>
      </w:r>
      <w:r>
        <w:t xml:space="preserve"> It has the form "</w:t>
      </w:r>
      <w:r>
        <w:rPr>
          <w:i/>
          <w:iCs/>
        </w:rPr>
        <w:t>baseTime</w:t>
      </w:r>
      <w:r>
        <w:rPr>
          <w:rStyle w:val="apple-converted-space"/>
          <w:color w:val="000000"/>
          <w:sz w:val="27"/>
          <w:szCs w:val="27"/>
        </w:rPr>
        <w:t> </w:t>
      </w:r>
      <w:r>
        <w:t>+/-</w:t>
      </w:r>
      <w:r>
        <w:rPr>
          <w:rStyle w:val="apple-converted-space"/>
          <w:color w:val="000000"/>
          <w:sz w:val="27"/>
          <w:szCs w:val="27"/>
        </w:rPr>
        <w:t> </w:t>
      </w:r>
      <w:r>
        <w:rPr>
          <w:i/>
          <w:iCs/>
        </w:rPr>
        <w:t>offset</w:t>
      </w:r>
      <w:r>
        <w:t xml:space="preserve">", where the offset is some number of </w:t>
      </w:r>
      <w:r w:rsidRPr="008637C8">
        <w:rPr>
          <w:i/>
        </w:rPr>
        <w:t>day</w:t>
      </w:r>
      <w:r>
        <w:t>s and the base time has one of the following forms:</w:t>
      </w:r>
    </w:p>
    <w:p w14:paraId="10BBFC9D" w14:textId="77777777" w:rsidR="00343216" w:rsidRDefault="00343216" w:rsidP="00343216">
      <w:pPr>
        <w:ind w:left="360"/>
      </w:pPr>
    </w:p>
    <w:p w14:paraId="0F3B91E2" w14:textId="77777777" w:rsidR="00A443E5" w:rsidRDefault="00A443E5" w:rsidP="002033A9">
      <w:pPr>
        <w:pStyle w:val="ListParagraph"/>
        <w:numPr>
          <w:ilvl w:val="0"/>
          <w:numId w:val="55"/>
        </w:numPr>
      </w:pPr>
      <w:r w:rsidRPr="00343216">
        <w:rPr>
          <w:b/>
          <w:bCs/>
        </w:rPr>
        <w:t>T0</w:t>
      </w:r>
      <w:r>
        <w:t>: Time zero, the beginning of the simulation.</w:t>
      </w:r>
    </w:p>
    <w:p w14:paraId="7B5832E3" w14:textId="77777777" w:rsidR="00A443E5" w:rsidRDefault="00A443E5" w:rsidP="002033A9">
      <w:pPr>
        <w:pStyle w:val="ListParagraph"/>
        <w:numPr>
          <w:ilvl w:val="0"/>
          <w:numId w:val="55"/>
        </w:numPr>
      </w:pPr>
      <w:r w:rsidRPr="00343216">
        <w:rPr>
          <w:b/>
          <w:bCs/>
        </w:rPr>
        <w:t>NOW</w:t>
      </w:r>
      <w:r>
        <w:t>: The current simulation time.</w:t>
      </w:r>
    </w:p>
    <w:p w14:paraId="01A5199E" w14:textId="77777777" w:rsidR="00A443E5" w:rsidRDefault="00A443E5" w:rsidP="002033A9">
      <w:pPr>
        <w:pStyle w:val="ListParagraph"/>
        <w:numPr>
          <w:ilvl w:val="0"/>
          <w:numId w:val="55"/>
        </w:numPr>
      </w:pPr>
      <w:r w:rsidRPr="00343216">
        <w:rPr>
          <w:b/>
          <w:bCs/>
          <w:i/>
          <w:iCs/>
        </w:rPr>
        <w:t>days</w:t>
      </w:r>
      <w:r>
        <w:t>: The time as some number of days since</w:t>
      </w:r>
      <w:r w:rsidRPr="00343216">
        <w:rPr>
          <w:rStyle w:val="apple-converted-space"/>
          <w:color w:val="000000"/>
          <w:sz w:val="27"/>
          <w:szCs w:val="27"/>
        </w:rPr>
        <w:t> </w:t>
      </w:r>
      <w:r w:rsidRPr="00343216">
        <w:rPr>
          <w:b/>
          <w:bCs/>
        </w:rPr>
        <w:t>T0</w:t>
      </w:r>
      <w:r>
        <w:t>.</w:t>
      </w:r>
    </w:p>
    <w:p w14:paraId="35D46C49" w14:textId="33C6D3DB" w:rsidR="00A443E5" w:rsidRDefault="00A443E5" w:rsidP="002033A9">
      <w:pPr>
        <w:pStyle w:val="ListParagraph"/>
        <w:numPr>
          <w:ilvl w:val="0"/>
          <w:numId w:val="55"/>
        </w:numPr>
      </w:pPr>
      <w:r w:rsidRPr="00343216">
        <w:rPr>
          <w:b/>
          <w:bCs/>
        </w:rPr>
        <w:t>zulu</w:t>
      </w:r>
      <w:r>
        <w:t>: A</w:t>
      </w:r>
      <w:r w:rsidRPr="00343216">
        <w:rPr>
          <w:rStyle w:val="apple-converted-space"/>
          <w:color w:val="000000"/>
          <w:sz w:val="27"/>
          <w:szCs w:val="27"/>
        </w:rPr>
        <w:t> </w:t>
      </w:r>
      <w:r w:rsidRPr="008637C8">
        <w:rPr>
          <w:i/>
        </w:rPr>
        <w:t>zulu-time</w:t>
      </w:r>
      <w:r w:rsidR="008637C8">
        <w:t xml:space="preserve"> string</w:t>
      </w:r>
      <w:r>
        <w:t>.</w:t>
      </w:r>
    </w:p>
    <w:p w14:paraId="16D6BBA6" w14:textId="77777777" w:rsidR="00343216" w:rsidRDefault="00343216" w:rsidP="00343216"/>
    <w:p w14:paraId="314AF49A" w14:textId="77777777" w:rsidR="00A443E5" w:rsidRDefault="00A443E5" w:rsidP="00343216">
      <w:pPr>
        <w:ind w:left="360"/>
      </w:pPr>
      <w:r>
        <w:t>Either the base time or the offset may be omitted. If the base time is omitted, it defaults to</w:t>
      </w:r>
      <w:r>
        <w:rPr>
          <w:rStyle w:val="apple-converted-space"/>
          <w:color w:val="000000"/>
          <w:sz w:val="27"/>
          <w:szCs w:val="27"/>
        </w:rPr>
        <w:t> </w:t>
      </w:r>
      <w:r>
        <w:rPr>
          <w:b/>
          <w:bCs/>
        </w:rPr>
        <w:t>NOW</w:t>
      </w:r>
      <w:r>
        <w:t>; if the offset is omitted, it is 0. For example,</w:t>
      </w:r>
    </w:p>
    <w:p w14:paraId="46E99404" w14:textId="77777777" w:rsidR="00343216" w:rsidRDefault="00343216" w:rsidP="00343216">
      <w:pPr>
        <w:ind w:left="360"/>
      </w:pPr>
    </w:p>
    <w:p w14:paraId="23969336" w14:textId="77777777" w:rsidR="00A443E5" w:rsidRDefault="00A443E5" w:rsidP="002033A9">
      <w:pPr>
        <w:pStyle w:val="ListParagraph"/>
        <w:numPr>
          <w:ilvl w:val="0"/>
          <w:numId w:val="56"/>
        </w:numPr>
      </w:pPr>
      <w:r w:rsidRPr="00343216">
        <w:rPr>
          <w:b/>
          <w:bCs/>
        </w:rPr>
        <w:t>NOW</w:t>
      </w:r>
      <w:r>
        <w:t>: The current simulation time.</w:t>
      </w:r>
    </w:p>
    <w:p w14:paraId="629A3B3B" w14:textId="77777777" w:rsidR="00A443E5" w:rsidRDefault="00A443E5" w:rsidP="002033A9">
      <w:pPr>
        <w:pStyle w:val="ListParagraph"/>
        <w:numPr>
          <w:ilvl w:val="0"/>
          <w:numId w:val="56"/>
        </w:numPr>
      </w:pPr>
      <w:r w:rsidRPr="00343216">
        <w:rPr>
          <w:b/>
          <w:bCs/>
        </w:rPr>
        <w:t>NOW+30</w:t>
      </w:r>
      <w:r>
        <w:t>: 30 days from now.</w:t>
      </w:r>
    </w:p>
    <w:p w14:paraId="51DF449D" w14:textId="77777777" w:rsidR="00A443E5" w:rsidRDefault="00A443E5" w:rsidP="002033A9">
      <w:pPr>
        <w:pStyle w:val="ListParagraph"/>
        <w:numPr>
          <w:ilvl w:val="0"/>
          <w:numId w:val="56"/>
        </w:numPr>
      </w:pPr>
      <w:r w:rsidRPr="00343216">
        <w:rPr>
          <w:b/>
          <w:bCs/>
        </w:rPr>
        <w:t>200000ZFEB10+7</w:t>
      </w:r>
      <w:r>
        <w:t>: 7 days after 20 February 2010.</w:t>
      </w:r>
    </w:p>
    <w:p w14:paraId="7D581060" w14:textId="77777777" w:rsidR="00A443E5" w:rsidRDefault="00A443E5" w:rsidP="002033A9">
      <w:pPr>
        <w:pStyle w:val="ListParagraph"/>
        <w:numPr>
          <w:ilvl w:val="0"/>
          <w:numId w:val="56"/>
        </w:numPr>
      </w:pPr>
      <w:r w:rsidRPr="00343216">
        <w:rPr>
          <w:b/>
          <w:bCs/>
        </w:rPr>
        <w:t>-5</w:t>
      </w:r>
      <w:r>
        <w:t>: Five days ago</w:t>
      </w:r>
    </w:p>
    <w:p w14:paraId="36792ECF" w14:textId="77777777" w:rsidR="00A443E5" w:rsidRDefault="00A443E5" w:rsidP="002033A9">
      <w:pPr>
        <w:pStyle w:val="ListParagraph"/>
        <w:numPr>
          <w:ilvl w:val="0"/>
          <w:numId w:val="56"/>
        </w:numPr>
      </w:pPr>
      <w:r w:rsidRPr="00343216">
        <w:rPr>
          <w:b/>
          <w:bCs/>
        </w:rPr>
        <w:t>+5</w:t>
      </w:r>
      <w:r>
        <w:t>: Five days from now</w:t>
      </w:r>
    </w:p>
    <w:p w14:paraId="62057F75" w14:textId="77777777" w:rsidR="00A443E5" w:rsidRDefault="00A443E5" w:rsidP="002033A9">
      <w:pPr>
        <w:pStyle w:val="ListParagraph"/>
        <w:numPr>
          <w:ilvl w:val="0"/>
          <w:numId w:val="56"/>
        </w:numPr>
      </w:pPr>
      <w:r w:rsidRPr="00343216">
        <w:rPr>
          <w:b/>
          <w:bCs/>
        </w:rPr>
        <w:t>5</w:t>
      </w:r>
      <w:r>
        <w:t>: Day five.</w:t>
      </w:r>
    </w:p>
    <w:p w14:paraId="76EC2C50" w14:textId="77777777" w:rsidR="00226219" w:rsidRDefault="00226219" w:rsidP="00226219"/>
    <w:p w14:paraId="07F7978E" w14:textId="77777777" w:rsidR="00A443E5" w:rsidRPr="00226219" w:rsidRDefault="00A443E5" w:rsidP="00226219">
      <w:pPr>
        <w:rPr>
          <w:b/>
        </w:rPr>
      </w:pPr>
      <w:r w:rsidRPr="00226219">
        <w:rPr>
          <w:b/>
        </w:rPr>
        <w:t>tock</w:t>
      </w:r>
    </w:p>
    <w:p w14:paraId="407DD337" w14:textId="77777777" w:rsidR="00A443E5" w:rsidRDefault="00A443E5" w:rsidP="00226219">
      <w:pPr>
        <w:ind w:left="360"/>
      </w:pPr>
      <w:r>
        <w:t>See</w:t>
      </w:r>
      <w:r>
        <w:rPr>
          <w:rStyle w:val="apple-converted-space"/>
          <w:color w:val="000000"/>
          <w:sz w:val="27"/>
          <w:szCs w:val="27"/>
        </w:rPr>
        <w:t> </w:t>
      </w:r>
      <w:r>
        <w:rPr>
          <w:i/>
          <w:iCs/>
        </w:rPr>
        <w:t>tick</w:t>
      </w:r>
      <w:r>
        <w:t>.</w:t>
      </w:r>
    </w:p>
    <w:p w14:paraId="5D6CEF00" w14:textId="77777777" w:rsidR="00226219" w:rsidRDefault="00226219" w:rsidP="00226219"/>
    <w:p w14:paraId="361CBA66" w14:textId="77777777" w:rsidR="00A443E5" w:rsidRPr="00226219" w:rsidRDefault="00A443E5" w:rsidP="00226219">
      <w:pPr>
        <w:rPr>
          <w:b/>
        </w:rPr>
      </w:pPr>
      <w:r w:rsidRPr="00226219">
        <w:rPr>
          <w:b/>
        </w:rPr>
        <w:t>topic</w:t>
      </w:r>
    </w:p>
    <w:p w14:paraId="0727B798" w14:textId="6DBA491B" w:rsidR="00A443E5" w:rsidRDefault="00A443E5" w:rsidP="00226219">
      <w:pPr>
        <w:ind w:left="360"/>
      </w:pPr>
      <w:r>
        <w:lastRenderedPageBreak/>
        <w:t>A</w:t>
      </w:r>
      <w:r>
        <w:rPr>
          <w:rStyle w:val="apple-converted-space"/>
          <w:color w:val="000000"/>
          <w:sz w:val="27"/>
          <w:szCs w:val="27"/>
        </w:rPr>
        <w:t> </w:t>
      </w:r>
      <w:r>
        <w:rPr>
          <w:i/>
          <w:iCs/>
        </w:rPr>
        <w:t>civilian group</w:t>
      </w:r>
      <w:r>
        <w:rPr>
          <w:rStyle w:val="apple-converted-space"/>
          <w:color w:val="000000"/>
          <w:sz w:val="27"/>
          <w:szCs w:val="27"/>
        </w:rPr>
        <w:t> </w:t>
      </w:r>
      <w:r>
        <w:t>or</w:t>
      </w:r>
      <w:r>
        <w:rPr>
          <w:rStyle w:val="apple-converted-space"/>
          <w:color w:val="000000"/>
          <w:sz w:val="27"/>
          <w:szCs w:val="27"/>
        </w:rPr>
        <w:t> </w:t>
      </w:r>
      <w:r>
        <w:rPr>
          <w:i/>
          <w:iCs/>
        </w:rPr>
        <w:t>actor</w:t>
      </w:r>
      <w:r>
        <w:t>'s</w:t>
      </w:r>
      <w:r>
        <w:rPr>
          <w:rStyle w:val="apple-converted-space"/>
          <w:color w:val="000000"/>
          <w:sz w:val="27"/>
          <w:szCs w:val="27"/>
        </w:rPr>
        <w:t> </w:t>
      </w:r>
      <w:r>
        <w:rPr>
          <w:i/>
          <w:iCs/>
        </w:rPr>
        <w:t>belief system</w:t>
      </w:r>
      <w:r>
        <w:rPr>
          <w:rStyle w:val="apple-converted-space"/>
          <w:color w:val="000000"/>
          <w:sz w:val="27"/>
          <w:szCs w:val="27"/>
        </w:rPr>
        <w:t> </w:t>
      </w:r>
      <w:r>
        <w:t xml:space="preserve">consists of beliefs about a number of </w:t>
      </w:r>
      <w:r w:rsidRPr="00226219">
        <w:rPr>
          <w:i/>
        </w:rPr>
        <w:t>topics</w:t>
      </w:r>
      <w:r w:rsidR="00226219">
        <w:t>.  A</w:t>
      </w:r>
      <w:r>
        <w:t xml:space="preserve"> topic is something </w:t>
      </w:r>
      <w:r w:rsidR="008637C8">
        <w:t xml:space="preserve">that unites or divides people, and </w:t>
      </w:r>
      <w:r>
        <w:t>which can drive people in the playbox to political action: e.g., Shia Islam or the presence of the US forces in the playbox.</w:t>
      </w:r>
    </w:p>
    <w:p w14:paraId="28757B45" w14:textId="77777777" w:rsidR="00226219" w:rsidRDefault="00226219" w:rsidP="00226219"/>
    <w:p w14:paraId="19BB0236" w14:textId="77777777" w:rsidR="00A443E5" w:rsidRDefault="00A443E5" w:rsidP="00226219">
      <w:pPr>
        <w:ind w:left="360"/>
      </w:pPr>
      <w:r>
        <w:t>There are an unlimited number of topics in any given region of the world. Topics are of interest from Athena's point of view if feelings for or against the topic are strong enough to motivate political action, and if there is strong disagreement about the topic among the groups and actors in the playbox.</w:t>
      </w:r>
    </w:p>
    <w:p w14:paraId="3E06D1BF" w14:textId="77777777" w:rsidR="00226219" w:rsidRDefault="00226219" w:rsidP="00226219">
      <w:pPr>
        <w:ind w:left="360"/>
      </w:pPr>
    </w:p>
    <w:p w14:paraId="365089BD" w14:textId="1E9374C4" w:rsidR="00A443E5" w:rsidRDefault="00A443E5" w:rsidP="00226219">
      <w:pPr>
        <w:ind w:left="360"/>
      </w:pPr>
      <w:r>
        <w:t xml:space="preserve">Topics must be stated </w:t>
      </w:r>
      <w:r w:rsidR="00226219">
        <w:t>in absolute terms</w:t>
      </w:r>
      <w:r>
        <w:t xml:space="preserve">, so that they mean the same thing to all actors and groups. For example, "I control the country" is </w:t>
      </w:r>
      <w:r w:rsidR="00226219">
        <w:t xml:space="preserve">relative to the actor or group, and so is </w:t>
      </w:r>
      <w:r>
        <w:t>not a topic. "Actor A controls the country", on the other hand, is</w:t>
      </w:r>
      <w:r w:rsidR="00226219">
        <w:t xml:space="preserve"> an absolute statement and </w:t>
      </w:r>
      <w:r w:rsidR="008637C8">
        <w:t xml:space="preserve">so </w:t>
      </w:r>
      <w:r w:rsidR="00226219">
        <w:t>is a topic</w:t>
      </w:r>
      <w:r>
        <w:t>.</w:t>
      </w:r>
    </w:p>
    <w:p w14:paraId="26A95166" w14:textId="77777777" w:rsidR="00226219" w:rsidRDefault="00226219" w:rsidP="00226219"/>
    <w:p w14:paraId="4AC0F35F" w14:textId="77777777" w:rsidR="00A443E5" w:rsidRPr="00226219" w:rsidRDefault="00A443E5" w:rsidP="00226219">
      <w:pPr>
        <w:rPr>
          <w:b/>
        </w:rPr>
      </w:pPr>
      <w:r w:rsidRPr="00226219">
        <w:rPr>
          <w:b/>
        </w:rPr>
        <w:t>unit</w:t>
      </w:r>
    </w:p>
    <w:p w14:paraId="674569F0" w14:textId="481D731B" w:rsidR="00A443E5" w:rsidRDefault="00A443E5" w:rsidP="00226219">
      <w:pPr>
        <w:ind w:left="360"/>
      </w:pPr>
      <w:r>
        <w:t>A</w:t>
      </w:r>
      <w:r>
        <w:rPr>
          <w:rStyle w:val="apple-converted-space"/>
          <w:color w:val="000000"/>
          <w:sz w:val="27"/>
          <w:szCs w:val="27"/>
        </w:rPr>
        <w:t> </w:t>
      </w:r>
      <w:r>
        <w:rPr>
          <w:i/>
          <w:iCs/>
        </w:rPr>
        <w:t>unit</w:t>
      </w:r>
      <w:r>
        <w:rPr>
          <w:rStyle w:val="apple-converted-space"/>
          <w:color w:val="000000"/>
          <w:sz w:val="27"/>
          <w:szCs w:val="27"/>
        </w:rPr>
        <w:t> </w:t>
      </w:r>
      <w:r>
        <w:t>is a collection of personnel belonging to some</w:t>
      </w:r>
      <w:r>
        <w:rPr>
          <w:rStyle w:val="apple-converted-space"/>
          <w:color w:val="000000"/>
          <w:sz w:val="27"/>
          <w:szCs w:val="27"/>
        </w:rPr>
        <w:t> </w:t>
      </w:r>
      <w:r>
        <w:rPr>
          <w:i/>
          <w:iCs/>
        </w:rPr>
        <w:t>group</w:t>
      </w:r>
      <w:r>
        <w:rPr>
          <w:rStyle w:val="apple-converted-space"/>
          <w:color w:val="000000"/>
          <w:sz w:val="27"/>
          <w:szCs w:val="27"/>
        </w:rPr>
        <w:t> </w:t>
      </w:r>
      <w:r>
        <w:t>that can be positioned in the</w:t>
      </w:r>
      <w:r>
        <w:rPr>
          <w:rStyle w:val="apple-converted-space"/>
          <w:color w:val="000000"/>
          <w:sz w:val="27"/>
          <w:szCs w:val="27"/>
        </w:rPr>
        <w:t> </w:t>
      </w:r>
      <w:r>
        <w:rPr>
          <w:i/>
          <w:iCs/>
        </w:rPr>
        <w:t>playbox</w:t>
      </w:r>
      <w:r>
        <w:rPr>
          <w:rStyle w:val="apple-converted-space"/>
          <w:color w:val="000000"/>
          <w:sz w:val="27"/>
          <w:szCs w:val="27"/>
        </w:rPr>
        <w:t> </w:t>
      </w:r>
      <w:r>
        <w:t>and displayed on the</w:t>
      </w:r>
      <w:r>
        <w:rPr>
          <w:rStyle w:val="apple-converted-space"/>
          <w:color w:val="000000"/>
          <w:sz w:val="27"/>
          <w:szCs w:val="27"/>
        </w:rPr>
        <w:t> </w:t>
      </w:r>
      <w:r w:rsidRPr="00226219">
        <w:rPr>
          <w:b/>
          <w:iCs/>
        </w:rPr>
        <w:t>Map</w:t>
      </w:r>
      <w:r w:rsidRPr="00226219">
        <w:rPr>
          <w:iCs/>
        </w:rPr>
        <w:t xml:space="preserve"> </w:t>
      </w:r>
      <w:r w:rsidR="00226219">
        <w:rPr>
          <w:iCs/>
        </w:rPr>
        <w:t>t</w:t>
      </w:r>
      <w:r w:rsidRPr="00226219">
        <w:rPr>
          <w:iCs/>
        </w:rPr>
        <w:t>ab</w:t>
      </w:r>
      <w:r>
        <w:t>.</w:t>
      </w:r>
    </w:p>
    <w:p w14:paraId="69E17988" w14:textId="77777777" w:rsidR="00226219" w:rsidRDefault="00226219" w:rsidP="00226219">
      <w:pPr>
        <w:ind w:left="360"/>
      </w:pPr>
    </w:p>
    <w:p w14:paraId="6CFE01A3" w14:textId="37B38330" w:rsidR="00A443E5" w:rsidRDefault="00A443E5" w:rsidP="00226219">
      <w:pPr>
        <w:ind w:left="360"/>
      </w:pPr>
      <w:r>
        <w:t xml:space="preserve">Units come into existence automatically to represent the </w:t>
      </w:r>
      <w:r w:rsidRPr="00226219">
        <w:rPr>
          <w:i/>
        </w:rPr>
        <w:t>neighborhood</w:t>
      </w:r>
      <w:r>
        <w:t xml:space="preserve"> population; to represent </w:t>
      </w:r>
      <w:r w:rsidRPr="00226219">
        <w:rPr>
          <w:i/>
        </w:rPr>
        <w:t xml:space="preserve">force </w:t>
      </w:r>
      <w:r w:rsidR="00226219" w:rsidRPr="00226219">
        <w:rPr>
          <w:i/>
        </w:rPr>
        <w:t>group</w:t>
      </w:r>
      <w:r w:rsidR="00226219">
        <w:t xml:space="preserve"> </w:t>
      </w:r>
      <w:r>
        <w:t xml:space="preserve">and </w:t>
      </w:r>
      <w:r w:rsidRPr="00226219">
        <w:rPr>
          <w:i/>
        </w:rPr>
        <w:t>organization group</w:t>
      </w:r>
      <w:r>
        <w:t xml:space="preserve"> personnel deployed to neighborhoods by the</w:t>
      </w:r>
      <w:r>
        <w:rPr>
          <w:rStyle w:val="apple-converted-space"/>
          <w:color w:val="000000"/>
          <w:sz w:val="27"/>
          <w:szCs w:val="27"/>
        </w:rPr>
        <w:t> </w:t>
      </w:r>
      <w:r w:rsidRPr="00226219">
        <w:rPr>
          <w:b/>
          <w:iCs/>
        </w:rPr>
        <w:t>DEPLOY</w:t>
      </w:r>
      <w:r>
        <w:rPr>
          <w:i/>
          <w:iCs/>
        </w:rPr>
        <w:t xml:space="preserve"> tactic</w:t>
      </w:r>
      <w:r>
        <w:t xml:space="preserve">; to represent personnel assigned to particular </w:t>
      </w:r>
      <w:r w:rsidRPr="00226219">
        <w:rPr>
          <w:i/>
        </w:rPr>
        <w:t>activities</w:t>
      </w:r>
      <w:r>
        <w:t xml:space="preserve"> by the</w:t>
      </w:r>
      <w:r>
        <w:rPr>
          <w:rStyle w:val="apple-converted-space"/>
          <w:color w:val="000000"/>
          <w:sz w:val="27"/>
          <w:szCs w:val="27"/>
        </w:rPr>
        <w:t> </w:t>
      </w:r>
      <w:r w:rsidRPr="00226219">
        <w:rPr>
          <w:b/>
          <w:iCs/>
        </w:rPr>
        <w:t>ASSIGN</w:t>
      </w:r>
      <w:r>
        <w:rPr>
          <w:i/>
          <w:iCs/>
        </w:rPr>
        <w:t xml:space="preserve"> </w:t>
      </w:r>
      <w:r w:rsidRPr="00226219">
        <w:rPr>
          <w:iCs/>
        </w:rPr>
        <w:t>tactic</w:t>
      </w:r>
      <w:r w:rsidR="008637C8">
        <w:t xml:space="preserve">; and to represent civilians displaced from their home by the </w:t>
      </w:r>
      <w:r w:rsidR="008637C8" w:rsidRPr="008637C8">
        <w:rPr>
          <w:b/>
        </w:rPr>
        <w:t>DISPLACE</w:t>
      </w:r>
      <w:r w:rsidR="008637C8">
        <w:t xml:space="preserve"> tactic. </w:t>
      </w:r>
      <w:r>
        <w:t>Thus, every unit belongs to some group.</w:t>
      </w:r>
    </w:p>
    <w:p w14:paraId="3C7675F1" w14:textId="77777777" w:rsidR="00226219" w:rsidRDefault="00226219" w:rsidP="00226219">
      <w:pPr>
        <w:ind w:left="360"/>
      </w:pPr>
    </w:p>
    <w:p w14:paraId="6791C82B" w14:textId="7CBC9742" w:rsidR="00A443E5" w:rsidRDefault="00A443E5" w:rsidP="00226219">
      <w:pPr>
        <w:ind w:left="360"/>
      </w:pPr>
      <w:r>
        <w:t xml:space="preserve">Each unit is tied to a particular neighborhood and can be moved about </w:t>
      </w:r>
      <w:r w:rsidR="008637C8">
        <w:t xml:space="preserve">on the map </w:t>
      </w:r>
      <w:r>
        <w:t>within that neighborhood for the purposes of visualization; however, a unit's specific location within a neighborhood has no effect on the simulation. Units cannot be moved from one neighborhood to another.</w:t>
      </w:r>
    </w:p>
    <w:p w14:paraId="27977039" w14:textId="77777777" w:rsidR="00226219" w:rsidRDefault="00226219" w:rsidP="00226219">
      <w:pPr>
        <w:ind w:left="360"/>
      </w:pPr>
    </w:p>
    <w:p w14:paraId="5EB9007F" w14:textId="77777777" w:rsidR="00A443E5" w:rsidRDefault="00A443E5" w:rsidP="00226219">
      <w:pPr>
        <w:ind w:left="360"/>
      </w:pPr>
      <w:r>
        <w:t xml:space="preserve">In conventional war games, units correspond to a Table of Organization and Equipment (TOE); thus, a unit might be Company A of such-and-such a battalion. In Athena, a unit is simply an allocation of personnel to some purpose over a period of time, e.g., an allocation of members of </w:t>
      </w:r>
      <w:r w:rsidRPr="00226219">
        <w:t>a</w:t>
      </w:r>
      <w:r w:rsidRPr="00226219">
        <w:rPr>
          <w:rStyle w:val="apple-converted-space"/>
          <w:color w:val="000000"/>
          <w:sz w:val="27"/>
          <w:szCs w:val="27"/>
        </w:rPr>
        <w:t> </w:t>
      </w:r>
      <w:r w:rsidRPr="00226219">
        <w:rPr>
          <w:iCs/>
        </w:rPr>
        <w:t>force group</w:t>
      </w:r>
      <w:r>
        <w:rPr>
          <w:rStyle w:val="apple-converted-space"/>
          <w:color w:val="000000"/>
          <w:sz w:val="27"/>
          <w:szCs w:val="27"/>
        </w:rPr>
        <w:t> </w:t>
      </w:r>
      <w:r>
        <w:t>to the</w:t>
      </w:r>
      <w:r>
        <w:rPr>
          <w:rStyle w:val="apple-converted-space"/>
          <w:color w:val="000000"/>
          <w:sz w:val="27"/>
          <w:szCs w:val="27"/>
        </w:rPr>
        <w:t> </w:t>
      </w:r>
      <w:r w:rsidRPr="00226219">
        <w:rPr>
          <w:iCs/>
        </w:rPr>
        <w:t>activity</w:t>
      </w:r>
      <w:r>
        <w:rPr>
          <w:rStyle w:val="apple-converted-space"/>
          <w:color w:val="000000"/>
          <w:sz w:val="27"/>
          <w:szCs w:val="27"/>
        </w:rPr>
        <w:t> </w:t>
      </w:r>
      <w:r>
        <w:t>of law enforcement.</w:t>
      </w:r>
    </w:p>
    <w:p w14:paraId="49997965" w14:textId="77777777" w:rsidR="00030158" w:rsidRDefault="00030158" w:rsidP="00226219">
      <w:pPr>
        <w:ind w:left="360"/>
      </w:pPr>
    </w:p>
    <w:p w14:paraId="1FD2E386" w14:textId="5F860B50" w:rsidR="00030158" w:rsidRDefault="00030158" w:rsidP="00030158">
      <w:pPr>
        <w:pStyle w:val="term"/>
      </w:pPr>
      <w:r>
        <w:t>unlock</w:t>
      </w:r>
    </w:p>
    <w:p w14:paraId="786F43B9" w14:textId="369A8F06" w:rsidR="00030158" w:rsidRPr="00030158" w:rsidRDefault="00030158" w:rsidP="00030158">
      <w:pPr>
        <w:pStyle w:val="termdef"/>
      </w:pPr>
      <w:r>
        <w:t xml:space="preserve">To </w:t>
      </w:r>
      <w:r>
        <w:rPr>
          <w:i/>
        </w:rPr>
        <w:t>unlock</w:t>
      </w:r>
      <w:r>
        <w:t xml:space="preserve"> the scenario is to terminate a simulation run and re-enter the Scenario Preparation </w:t>
      </w:r>
      <w:r>
        <w:rPr>
          <w:i/>
        </w:rPr>
        <w:t>state</w:t>
      </w:r>
      <w:r>
        <w:t xml:space="preserve">, thus making it possible to edit the scenario inputs.  Unlocking the scenario erases all of the current simulation results; if they should be retained, then save a copy of the </w:t>
      </w:r>
      <w:r>
        <w:rPr>
          <w:i/>
        </w:rPr>
        <w:t>scenario file</w:t>
      </w:r>
      <w:r>
        <w:t xml:space="preserve"> prior to unlocking the scenario.</w:t>
      </w:r>
    </w:p>
    <w:p w14:paraId="77B91418" w14:textId="77777777" w:rsidR="00226219" w:rsidRDefault="00226219" w:rsidP="00226219"/>
    <w:p w14:paraId="27AFCB80" w14:textId="77777777" w:rsidR="00A443E5" w:rsidRPr="00226219" w:rsidRDefault="00A443E5" w:rsidP="008637C8">
      <w:pPr>
        <w:pStyle w:val="term"/>
      </w:pPr>
      <w:r w:rsidRPr="00226219">
        <w:t>urbanization</w:t>
      </w:r>
    </w:p>
    <w:p w14:paraId="1E1EB043" w14:textId="715B8341" w:rsidR="00A443E5" w:rsidRPr="00226219" w:rsidRDefault="00A443E5" w:rsidP="008637C8">
      <w:pPr>
        <w:pStyle w:val="termdef"/>
      </w:pPr>
      <w:r>
        <w:t>The urbanization level of the neighborhood:</w:t>
      </w:r>
      <w:r w:rsidR="00226219">
        <w:t xml:space="preserve">  </w:t>
      </w:r>
      <w:r w:rsidR="00226219">
        <w:rPr>
          <w:b/>
        </w:rPr>
        <w:t>Isolated</w:t>
      </w:r>
      <w:r w:rsidR="00226219">
        <w:t xml:space="preserve">, </w:t>
      </w:r>
      <w:r w:rsidR="00226219">
        <w:rPr>
          <w:b/>
        </w:rPr>
        <w:t>Rural</w:t>
      </w:r>
      <w:r w:rsidR="00226219">
        <w:t xml:space="preserve">, </w:t>
      </w:r>
      <w:r w:rsidR="00226219">
        <w:rPr>
          <w:b/>
        </w:rPr>
        <w:t>Suburban</w:t>
      </w:r>
      <w:r w:rsidR="00226219">
        <w:t xml:space="preserve">, or </w:t>
      </w:r>
      <w:r w:rsidR="00226219">
        <w:rPr>
          <w:b/>
        </w:rPr>
        <w:t>Urban</w:t>
      </w:r>
      <w:r w:rsidR="00226219">
        <w:t xml:space="preserve">.  </w:t>
      </w:r>
      <w:r w:rsidR="008637C8">
        <w:t xml:space="preserve">See Section </w:t>
      </w:r>
      <w:r w:rsidR="008637C8">
        <w:fldChar w:fldCharType="begin"/>
      </w:r>
      <w:r w:rsidR="008637C8">
        <w:instrText xml:space="preserve"> REF _Ref314040509 \r \h </w:instrText>
      </w:r>
      <w:r w:rsidR="008637C8">
        <w:fldChar w:fldCharType="separate"/>
      </w:r>
      <w:r w:rsidR="003855B1">
        <w:t>13.1</w:t>
      </w:r>
      <w:r w:rsidR="008637C8">
        <w:fldChar w:fldCharType="end"/>
      </w:r>
      <w:r w:rsidR="008637C8">
        <w:t>.</w:t>
      </w:r>
    </w:p>
    <w:p w14:paraId="69B5C09F" w14:textId="77777777" w:rsidR="00226219" w:rsidRDefault="00226219" w:rsidP="00226219">
      <w:pPr>
        <w:ind w:left="360"/>
      </w:pPr>
    </w:p>
    <w:p w14:paraId="43E7CBA0" w14:textId="27496FFC" w:rsidR="00470BB6" w:rsidRPr="00470BB6" w:rsidRDefault="00470BB6" w:rsidP="008637C8">
      <w:pPr>
        <w:pStyle w:val="term"/>
      </w:pPr>
      <w:r>
        <w:lastRenderedPageBreak/>
        <w:t>vertical relationship</w:t>
      </w:r>
    </w:p>
    <w:p w14:paraId="16811951" w14:textId="573D0965" w:rsidR="000B0AE3" w:rsidRDefault="00470BB6" w:rsidP="008637C8">
      <w:pPr>
        <w:pStyle w:val="termdef"/>
      </w:pPr>
      <w:r>
        <w:t xml:space="preserve">The </w:t>
      </w:r>
      <w:r w:rsidRPr="00470BB6">
        <w:rPr>
          <w:i/>
        </w:rPr>
        <w:t>relationship</w:t>
      </w:r>
      <w:r>
        <w:t xml:space="preserve"> between a </w:t>
      </w:r>
      <w:r>
        <w:rPr>
          <w:i/>
        </w:rPr>
        <w:t>civilian group</w:t>
      </w:r>
      <w:r>
        <w:t xml:space="preserve"> and an </w:t>
      </w:r>
      <w:r>
        <w:rPr>
          <w:i/>
        </w:rPr>
        <w:t>actor</w:t>
      </w:r>
      <w:r>
        <w:t xml:space="preserve">, expressed as a number from -1.0 to +1.0.  </w:t>
      </w:r>
      <w:r w:rsidR="000B0AE3">
        <w:t>Vertical relationships change over time, based on circumstances.  Relationships are often described using the following scale:</w:t>
      </w:r>
    </w:p>
    <w:p w14:paraId="71B4E8D4" w14:textId="77777777" w:rsidR="000B0AE3" w:rsidRDefault="000B0AE3" w:rsidP="000B0AE3">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8"/>
        <w:gridCol w:w="1737"/>
        <w:gridCol w:w="701"/>
        <w:gridCol w:w="2067"/>
      </w:tblGrid>
      <w:tr w:rsidR="000B0AE3" w:rsidRPr="00B661B7" w14:paraId="680596E6" w14:textId="77777777" w:rsidTr="00BE4FB6">
        <w:trPr>
          <w:jc w:val="center"/>
        </w:trPr>
        <w:tc>
          <w:tcPr>
            <w:tcW w:w="0" w:type="auto"/>
            <w:shd w:val="clear" w:color="auto" w:fill="000000" w:themeFill="text1"/>
            <w:tcMar>
              <w:top w:w="15" w:type="dxa"/>
              <w:left w:w="60" w:type="dxa"/>
              <w:bottom w:w="15" w:type="dxa"/>
              <w:right w:w="15" w:type="dxa"/>
            </w:tcMar>
            <w:vAlign w:val="center"/>
            <w:hideMark/>
          </w:tcPr>
          <w:p w14:paraId="4454F3E4" w14:textId="77777777" w:rsidR="000B0AE3" w:rsidRPr="00B661B7" w:rsidRDefault="000B0AE3" w:rsidP="00BE4FB6">
            <w:pPr>
              <w:rPr>
                <w:b/>
              </w:rPr>
            </w:pPr>
            <w:r w:rsidRPr="00B661B7">
              <w:rPr>
                <w:b/>
              </w:rPr>
              <w:t>Name </w:t>
            </w:r>
          </w:p>
        </w:tc>
        <w:tc>
          <w:tcPr>
            <w:tcW w:w="0" w:type="auto"/>
            <w:shd w:val="clear" w:color="auto" w:fill="000000" w:themeFill="text1"/>
            <w:tcMar>
              <w:top w:w="15" w:type="dxa"/>
              <w:left w:w="60" w:type="dxa"/>
              <w:bottom w:w="15" w:type="dxa"/>
              <w:right w:w="15" w:type="dxa"/>
            </w:tcMar>
            <w:vAlign w:val="center"/>
            <w:hideMark/>
          </w:tcPr>
          <w:p w14:paraId="0A1D5ACE" w14:textId="77777777" w:rsidR="000B0AE3" w:rsidRPr="00B661B7" w:rsidRDefault="000B0AE3" w:rsidP="00BE4FB6">
            <w:pPr>
              <w:rPr>
                <w:b/>
              </w:rPr>
            </w:pPr>
            <w:r w:rsidRPr="00B661B7">
              <w:rPr>
                <w:b/>
              </w:rPr>
              <w:t>Long Name</w:t>
            </w:r>
          </w:p>
        </w:tc>
        <w:tc>
          <w:tcPr>
            <w:tcW w:w="0" w:type="auto"/>
            <w:shd w:val="clear" w:color="auto" w:fill="000000" w:themeFill="text1"/>
            <w:tcMar>
              <w:top w:w="15" w:type="dxa"/>
              <w:left w:w="60" w:type="dxa"/>
              <w:bottom w:w="15" w:type="dxa"/>
              <w:right w:w="15" w:type="dxa"/>
            </w:tcMar>
            <w:vAlign w:val="center"/>
            <w:hideMark/>
          </w:tcPr>
          <w:p w14:paraId="233156AC" w14:textId="77777777" w:rsidR="000B0AE3" w:rsidRPr="00B661B7" w:rsidRDefault="000B0AE3" w:rsidP="00BE4FB6">
            <w:pPr>
              <w:jc w:val="right"/>
              <w:rPr>
                <w:b/>
              </w:rPr>
            </w:pPr>
            <w:r w:rsidRPr="00B661B7">
              <w:rPr>
                <w:b/>
              </w:rPr>
              <w:t>Value</w:t>
            </w:r>
          </w:p>
        </w:tc>
        <w:tc>
          <w:tcPr>
            <w:tcW w:w="0" w:type="auto"/>
            <w:shd w:val="clear" w:color="auto" w:fill="000000" w:themeFill="text1"/>
            <w:tcMar>
              <w:top w:w="15" w:type="dxa"/>
              <w:left w:w="60" w:type="dxa"/>
              <w:bottom w:w="15" w:type="dxa"/>
              <w:right w:w="15" w:type="dxa"/>
            </w:tcMar>
            <w:vAlign w:val="center"/>
            <w:hideMark/>
          </w:tcPr>
          <w:p w14:paraId="36D6C30D" w14:textId="77777777" w:rsidR="000B0AE3" w:rsidRPr="00B661B7" w:rsidRDefault="000B0AE3" w:rsidP="00BE4FB6">
            <w:pPr>
              <w:jc w:val="right"/>
              <w:rPr>
                <w:b/>
              </w:rPr>
            </w:pPr>
            <w:r w:rsidRPr="00B661B7">
              <w:rPr>
                <w:b/>
              </w:rPr>
              <w:t>Bounds</w:t>
            </w:r>
          </w:p>
        </w:tc>
      </w:tr>
      <w:tr w:rsidR="000B0AE3" w:rsidRPr="00B661B7" w14:paraId="3F0FF621" w14:textId="77777777" w:rsidTr="00BE4FB6">
        <w:trPr>
          <w:jc w:val="center"/>
        </w:trPr>
        <w:tc>
          <w:tcPr>
            <w:tcW w:w="0" w:type="auto"/>
            <w:shd w:val="clear" w:color="auto" w:fill="FFFFFF"/>
            <w:tcMar>
              <w:top w:w="15" w:type="dxa"/>
              <w:left w:w="60" w:type="dxa"/>
              <w:bottom w:w="15" w:type="dxa"/>
              <w:right w:w="15" w:type="dxa"/>
            </w:tcMar>
            <w:hideMark/>
          </w:tcPr>
          <w:p w14:paraId="397AD2D7" w14:textId="77777777" w:rsidR="000B0AE3" w:rsidRPr="00B661B7" w:rsidRDefault="000B0AE3" w:rsidP="00BE4FB6">
            <w:r w:rsidRPr="00B661B7">
              <w:rPr>
                <w:rFonts w:ascii="Courier New" w:hAnsi="Courier New" w:cs="Courier New"/>
                <w:sz w:val="20"/>
                <w:szCs w:val="20"/>
              </w:rPr>
              <w:t>SUPPORT</w:t>
            </w:r>
            <w:r w:rsidRPr="00B661B7">
              <w:t> </w:t>
            </w:r>
          </w:p>
        </w:tc>
        <w:tc>
          <w:tcPr>
            <w:tcW w:w="0" w:type="auto"/>
            <w:shd w:val="clear" w:color="auto" w:fill="FFFFFF"/>
            <w:tcMar>
              <w:top w:w="15" w:type="dxa"/>
              <w:left w:w="60" w:type="dxa"/>
              <w:bottom w:w="15" w:type="dxa"/>
              <w:right w:w="15" w:type="dxa"/>
            </w:tcMar>
            <w:hideMark/>
          </w:tcPr>
          <w:p w14:paraId="37F7616A" w14:textId="77777777" w:rsidR="000B0AE3" w:rsidRPr="00B661B7" w:rsidRDefault="000B0AE3" w:rsidP="00BE4FB6">
            <w:r w:rsidRPr="00B661B7">
              <w:t>Supports</w:t>
            </w:r>
          </w:p>
        </w:tc>
        <w:tc>
          <w:tcPr>
            <w:tcW w:w="0" w:type="auto"/>
            <w:shd w:val="clear" w:color="auto" w:fill="FFFFFF"/>
            <w:tcMar>
              <w:top w:w="15" w:type="dxa"/>
              <w:left w:w="60" w:type="dxa"/>
              <w:bottom w:w="15" w:type="dxa"/>
              <w:right w:w="15" w:type="dxa"/>
            </w:tcMar>
            <w:hideMark/>
          </w:tcPr>
          <w:p w14:paraId="2860FB26"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2B8F99E7" w14:textId="77777777" w:rsidR="000B0AE3" w:rsidRPr="00B661B7" w:rsidRDefault="000B0AE3" w:rsidP="00BE4FB6">
            <w:pPr>
              <w:jc w:val="right"/>
            </w:pPr>
            <w:r w:rsidRPr="00B661B7">
              <w:t> 0.7 &lt; </w:t>
            </w:r>
            <w:r w:rsidRPr="00B661B7">
              <w:rPr>
                <w:i/>
                <w:iCs/>
              </w:rPr>
              <w:t>value</w:t>
            </w:r>
            <w:r w:rsidRPr="00B661B7">
              <w:t> &lt;= 1.0</w:t>
            </w:r>
          </w:p>
        </w:tc>
      </w:tr>
      <w:tr w:rsidR="000B0AE3" w:rsidRPr="00B661B7" w14:paraId="0DCF4EDD" w14:textId="77777777" w:rsidTr="00BE4FB6">
        <w:trPr>
          <w:jc w:val="center"/>
        </w:trPr>
        <w:tc>
          <w:tcPr>
            <w:tcW w:w="0" w:type="auto"/>
            <w:shd w:val="clear" w:color="auto" w:fill="FFFFFF"/>
            <w:tcMar>
              <w:top w:w="15" w:type="dxa"/>
              <w:left w:w="60" w:type="dxa"/>
              <w:bottom w:w="15" w:type="dxa"/>
              <w:right w:w="15" w:type="dxa"/>
            </w:tcMar>
            <w:hideMark/>
          </w:tcPr>
          <w:p w14:paraId="62622734" w14:textId="77777777" w:rsidR="000B0AE3" w:rsidRPr="00B661B7" w:rsidRDefault="000B0AE3" w:rsidP="00BE4FB6">
            <w:r w:rsidRPr="00B661B7">
              <w:rPr>
                <w:rFonts w:ascii="Courier New" w:hAnsi="Courier New" w:cs="Courier New"/>
                <w:sz w:val="20"/>
                <w:szCs w:val="20"/>
              </w:rPr>
              <w:t>LIKE</w:t>
            </w:r>
            <w:r w:rsidRPr="00B661B7">
              <w:t> </w:t>
            </w:r>
          </w:p>
        </w:tc>
        <w:tc>
          <w:tcPr>
            <w:tcW w:w="0" w:type="auto"/>
            <w:shd w:val="clear" w:color="auto" w:fill="FFFFFF"/>
            <w:tcMar>
              <w:top w:w="15" w:type="dxa"/>
              <w:left w:w="60" w:type="dxa"/>
              <w:bottom w:w="15" w:type="dxa"/>
              <w:right w:w="15" w:type="dxa"/>
            </w:tcMar>
            <w:hideMark/>
          </w:tcPr>
          <w:p w14:paraId="6A86E036" w14:textId="77777777" w:rsidR="000B0AE3" w:rsidRPr="00B661B7" w:rsidRDefault="000B0AE3" w:rsidP="00BE4FB6">
            <w:r w:rsidRPr="00B661B7">
              <w:t>Likes</w:t>
            </w:r>
          </w:p>
        </w:tc>
        <w:tc>
          <w:tcPr>
            <w:tcW w:w="0" w:type="auto"/>
            <w:shd w:val="clear" w:color="auto" w:fill="FFFFFF"/>
            <w:tcMar>
              <w:top w:w="15" w:type="dxa"/>
              <w:left w:w="60" w:type="dxa"/>
              <w:bottom w:w="15" w:type="dxa"/>
              <w:right w:w="15" w:type="dxa"/>
            </w:tcMar>
            <w:hideMark/>
          </w:tcPr>
          <w:p w14:paraId="53546E27"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912B5A4" w14:textId="77777777" w:rsidR="000B0AE3" w:rsidRPr="00B661B7" w:rsidRDefault="000B0AE3" w:rsidP="00BE4FB6">
            <w:pPr>
              <w:jc w:val="right"/>
            </w:pPr>
            <w:r w:rsidRPr="00B661B7">
              <w:t> 0.2 &lt; </w:t>
            </w:r>
            <w:r w:rsidRPr="00B661B7">
              <w:rPr>
                <w:i/>
                <w:iCs/>
              </w:rPr>
              <w:t>value</w:t>
            </w:r>
            <w:r w:rsidRPr="00B661B7">
              <w:t> &lt;= 0.7</w:t>
            </w:r>
          </w:p>
        </w:tc>
      </w:tr>
      <w:tr w:rsidR="000B0AE3" w:rsidRPr="00B661B7" w14:paraId="78F1AC8D" w14:textId="77777777" w:rsidTr="00BE4FB6">
        <w:trPr>
          <w:jc w:val="center"/>
        </w:trPr>
        <w:tc>
          <w:tcPr>
            <w:tcW w:w="0" w:type="auto"/>
            <w:shd w:val="clear" w:color="auto" w:fill="FFFFFF"/>
            <w:tcMar>
              <w:top w:w="15" w:type="dxa"/>
              <w:left w:w="60" w:type="dxa"/>
              <w:bottom w:w="15" w:type="dxa"/>
              <w:right w:w="15" w:type="dxa"/>
            </w:tcMar>
            <w:hideMark/>
          </w:tcPr>
          <w:p w14:paraId="6511388B" w14:textId="77777777" w:rsidR="000B0AE3" w:rsidRPr="00B661B7" w:rsidRDefault="000B0AE3" w:rsidP="00BE4FB6">
            <w:r w:rsidRPr="00B661B7">
              <w:rPr>
                <w:rFonts w:ascii="Courier New" w:hAnsi="Courier New" w:cs="Courier New"/>
                <w:sz w:val="20"/>
                <w:szCs w:val="20"/>
              </w:rPr>
              <w:t>INDIFF</w:t>
            </w:r>
            <w:r w:rsidRPr="00B661B7">
              <w:t> </w:t>
            </w:r>
          </w:p>
        </w:tc>
        <w:tc>
          <w:tcPr>
            <w:tcW w:w="0" w:type="auto"/>
            <w:shd w:val="clear" w:color="auto" w:fill="FFFFFF"/>
            <w:tcMar>
              <w:top w:w="15" w:type="dxa"/>
              <w:left w:w="60" w:type="dxa"/>
              <w:bottom w:w="15" w:type="dxa"/>
              <w:right w:w="15" w:type="dxa"/>
            </w:tcMar>
            <w:hideMark/>
          </w:tcPr>
          <w:p w14:paraId="60B3188B" w14:textId="77777777" w:rsidR="000B0AE3" w:rsidRPr="00B661B7" w:rsidRDefault="000B0AE3" w:rsidP="00BE4FB6">
            <w:r w:rsidRPr="00B661B7">
              <w:t>Is Indifferent To</w:t>
            </w:r>
          </w:p>
        </w:tc>
        <w:tc>
          <w:tcPr>
            <w:tcW w:w="0" w:type="auto"/>
            <w:shd w:val="clear" w:color="auto" w:fill="FFFFFF"/>
            <w:tcMar>
              <w:top w:w="15" w:type="dxa"/>
              <w:left w:w="60" w:type="dxa"/>
              <w:bottom w:w="15" w:type="dxa"/>
              <w:right w:w="15" w:type="dxa"/>
            </w:tcMar>
            <w:hideMark/>
          </w:tcPr>
          <w:p w14:paraId="51C1637D" w14:textId="77777777" w:rsidR="000B0AE3" w:rsidRPr="00B661B7" w:rsidRDefault="000B0AE3" w:rsidP="00BE4FB6">
            <w:pPr>
              <w:jc w:val="right"/>
            </w:pPr>
            <w:r w:rsidRPr="00B661B7">
              <w:t> 0.0</w:t>
            </w:r>
          </w:p>
        </w:tc>
        <w:tc>
          <w:tcPr>
            <w:tcW w:w="0" w:type="auto"/>
            <w:shd w:val="clear" w:color="auto" w:fill="FFFFFF"/>
            <w:tcMar>
              <w:top w:w="15" w:type="dxa"/>
              <w:left w:w="60" w:type="dxa"/>
              <w:bottom w:w="15" w:type="dxa"/>
              <w:right w:w="15" w:type="dxa"/>
            </w:tcMar>
            <w:hideMark/>
          </w:tcPr>
          <w:p w14:paraId="031287D5" w14:textId="77777777" w:rsidR="000B0AE3" w:rsidRPr="00B661B7" w:rsidRDefault="000B0AE3" w:rsidP="00BE4FB6">
            <w:pPr>
              <w:jc w:val="right"/>
            </w:pPr>
            <w:r w:rsidRPr="00B661B7">
              <w:t> -0.2 &lt; </w:t>
            </w:r>
            <w:r w:rsidRPr="00B661B7">
              <w:rPr>
                <w:i/>
                <w:iCs/>
              </w:rPr>
              <w:t>value</w:t>
            </w:r>
            <w:r w:rsidRPr="00B661B7">
              <w:t> &lt;= 0.2</w:t>
            </w:r>
          </w:p>
        </w:tc>
      </w:tr>
      <w:tr w:rsidR="000B0AE3" w:rsidRPr="00B661B7" w14:paraId="01DEEFD7" w14:textId="77777777" w:rsidTr="00BE4FB6">
        <w:trPr>
          <w:jc w:val="center"/>
        </w:trPr>
        <w:tc>
          <w:tcPr>
            <w:tcW w:w="0" w:type="auto"/>
            <w:shd w:val="clear" w:color="auto" w:fill="FFFFFF"/>
            <w:tcMar>
              <w:top w:w="15" w:type="dxa"/>
              <w:left w:w="60" w:type="dxa"/>
              <w:bottom w:w="15" w:type="dxa"/>
              <w:right w:w="15" w:type="dxa"/>
            </w:tcMar>
            <w:hideMark/>
          </w:tcPr>
          <w:p w14:paraId="6A758393" w14:textId="77777777" w:rsidR="000B0AE3" w:rsidRPr="00B661B7" w:rsidRDefault="000B0AE3" w:rsidP="00BE4FB6">
            <w:r w:rsidRPr="00B661B7">
              <w:rPr>
                <w:rFonts w:ascii="Courier New" w:hAnsi="Courier New" w:cs="Courier New"/>
                <w:sz w:val="20"/>
                <w:szCs w:val="20"/>
              </w:rPr>
              <w:t>DISLIKE</w:t>
            </w:r>
            <w:r w:rsidRPr="00B661B7">
              <w:t> </w:t>
            </w:r>
          </w:p>
        </w:tc>
        <w:tc>
          <w:tcPr>
            <w:tcW w:w="0" w:type="auto"/>
            <w:shd w:val="clear" w:color="auto" w:fill="FFFFFF"/>
            <w:tcMar>
              <w:top w:w="15" w:type="dxa"/>
              <w:left w:w="60" w:type="dxa"/>
              <w:bottom w:w="15" w:type="dxa"/>
              <w:right w:w="15" w:type="dxa"/>
            </w:tcMar>
            <w:hideMark/>
          </w:tcPr>
          <w:p w14:paraId="394593F7" w14:textId="77777777" w:rsidR="000B0AE3" w:rsidRPr="00B661B7" w:rsidRDefault="000B0AE3" w:rsidP="00BE4FB6">
            <w:r w:rsidRPr="00B661B7">
              <w:t>Dislikes</w:t>
            </w:r>
          </w:p>
        </w:tc>
        <w:tc>
          <w:tcPr>
            <w:tcW w:w="0" w:type="auto"/>
            <w:shd w:val="clear" w:color="auto" w:fill="FFFFFF"/>
            <w:tcMar>
              <w:top w:w="15" w:type="dxa"/>
              <w:left w:w="60" w:type="dxa"/>
              <w:bottom w:w="15" w:type="dxa"/>
              <w:right w:w="15" w:type="dxa"/>
            </w:tcMar>
            <w:hideMark/>
          </w:tcPr>
          <w:p w14:paraId="3D4A4458" w14:textId="77777777" w:rsidR="000B0AE3" w:rsidRPr="00B661B7" w:rsidRDefault="000B0AE3" w:rsidP="00BE4FB6">
            <w:pPr>
              <w:jc w:val="right"/>
            </w:pPr>
            <w:r w:rsidRPr="00B661B7">
              <w:t> -0.4</w:t>
            </w:r>
          </w:p>
        </w:tc>
        <w:tc>
          <w:tcPr>
            <w:tcW w:w="0" w:type="auto"/>
            <w:shd w:val="clear" w:color="auto" w:fill="FFFFFF"/>
            <w:tcMar>
              <w:top w:w="15" w:type="dxa"/>
              <w:left w:w="60" w:type="dxa"/>
              <w:bottom w:w="15" w:type="dxa"/>
              <w:right w:w="15" w:type="dxa"/>
            </w:tcMar>
            <w:hideMark/>
          </w:tcPr>
          <w:p w14:paraId="652CC719" w14:textId="77777777" w:rsidR="000B0AE3" w:rsidRPr="00B661B7" w:rsidRDefault="000B0AE3" w:rsidP="00BE4FB6">
            <w:pPr>
              <w:jc w:val="right"/>
            </w:pPr>
            <w:r w:rsidRPr="00B661B7">
              <w:t> -0.7 &lt; </w:t>
            </w:r>
            <w:r w:rsidRPr="00B661B7">
              <w:rPr>
                <w:i/>
                <w:iCs/>
              </w:rPr>
              <w:t>value</w:t>
            </w:r>
            <w:r w:rsidRPr="00B661B7">
              <w:t> &lt;= -0.2</w:t>
            </w:r>
          </w:p>
        </w:tc>
      </w:tr>
      <w:tr w:rsidR="000B0AE3" w:rsidRPr="00B661B7" w14:paraId="5472E80C" w14:textId="77777777" w:rsidTr="00BE4FB6">
        <w:trPr>
          <w:jc w:val="center"/>
        </w:trPr>
        <w:tc>
          <w:tcPr>
            <w:tcW w:w="0" w:type="auto"/>
            <w:shd w:val="clear" w:color="auto" w:fill="FFFFFF"/>
            <w:tcMar>
              <w:top w:w="15" w:type="dxa"/>
              <w:left w:w="60" w:type="dxa"/>
              <w:bottom w:w="15" w:type="dxa"/>
              <w:right w:w="15" w:type="dxa"/>
            </w:tcMar>
            <w:hideMark/>
          </w:tcPr>
          <w:p w14:paraId="60A3B1D7" w14:textId="77777777" w:rsidR="000B0AE3" w:rsidRPr="00B661B7" w:rsidRDefault="000B0AE3" w:rsidP="00BE4FB6">
            <w:r w:rsidRPr="00B661B7">
              <w:rPr>
                <w:rFonts w:ascii="Courier New" w:hAnsi="Courier New" w:cs="Courier New"/>
                <w:sz w:val="20"/>
                <w:szCs w:val="20"/>
              </w:rPr>
              <w:t>OPPOSE</w:t>
            </w:r>
            <w:r w:rsidRPr="00B661B7">
              <w:t> </w:t>
            </w:r>
          </w:p>
        </w:tc>
        <w:tc>
          <w:tcPr>
            <w:tcW w:w="0" w:type="auto"/>
            <w:shd w:val="clear" w:color="auto" w:fill="FFFFFF"/>
            <w:tcMar>
              <w:top w:w="15" w:type="dxa"/>
              <w:left w:w="60" w:type="dxa"/>
              <w:bottom w:w="15" w:type="dxa"/>
              <w:right w:w="15" w:type="dxa"/>
            </w:tcMar>
            <w:hideMark/>
          </w:tcPr>
          <w:p w14:paraId="02EA81CB" w14:textId="77777777" w:rsidR="000B0AE3" w:rsidRPr="00B661B7" w:rsidRDefault="000B0AE3" w:rsidP="00BE4FB6">
            <w:r w:rsidRPr="00B661B7">
              <w:t>Opposes</w:t>
            </w:r>
          </w:p>
        </w:tc>
        <w:tc>
          <w:tcPr>
            <w:tcW w:w="0" w:type="auto"/>
            <w:shd w:val="clear" w:color="auto" w:fill="FFFFFF"/>
            <w:tcMar>
              <w:top w:w="15" w:type="dxa"/>
              <w:left w:w="60" w:type="dxa"/>
              <w:bottom w:w="15" w:type="dxa"/>
              <w:right w:w="15" w:type="dxa"/>
            </w:tcMar>
            <w:hideMark/>
          </w:tcPr>
          <w:p w14:paraId="7981F673" w14:textId="77777777" w:rsidR="000B0AE3" w:rsidRPr="00B661B7" w:rsidRDefault="000B0AE3" w:rsidP="00BE4FB6">
            <w:pPr>
              <w:jc w:val="right"/>
            </w:pPr>
            <w:r w:rsidRPr="00B661B7">
              <w:t> -0.8</w:t>
            </w:r>
          </w:p>
        </w:tc>
        <w:tc>
          <w:tcPr>
            <w:tcW w:w="0" w:type="auto"/>
            <w:shd w:val="clear" w:color="auto" w:fill="FFFFFF"/>
            <w:tcMar>
              <w:top w:w="15" w:type="dxa"/>
              <w:left w:w="60" w:type="dxa"/>
              <w:bottom w:w="15" w:type="dxa"/>
              <w:right w:w="15" w:type="dxa"/>
            </w:tcMar>
            <w:hideMark/>
          </w:tcPr>
          <w:p w14:paraId="09D89258" w14:textId="77777777" w:rsidR="000B0AE3" w:rsidRPr="00B661B7" w:rsidRDefault="000B0AE3" w:rsidP="00BE4FB6">
            <w:pPr>
              <w:jc w:val="right"/>
            </w:pPr>
            <w:r w:rsidRPr="00B661B7">
              <w:t> -1.0 &lt; </w:t>
            </w:r>
            <w:r w:rsidRPr="00B661B7">
              <w:rPr>
                <w:i/>
                <w:iCs/>
              </w:rPr>
              <w:t>value</w:t>
            </w:r>
            <w:r w:rsidRPr="00B661B7">
              <w:t> &lt;= -0.7</w:t>
            </w:r>
          </w:p>
        </w:tc>
      </w:tr>
    </w:tbl>
    <w:p w14:paraId="0FB59712" w14:textId="77777777" w:rsidR="00226219" w:rsidRDefault="00226219" w:rsidP="00226219"/>
    <w:p w14:paraId="69A3F3D2" w14:textId="77777777" w:rsidR="00A443E5" w:rsidRPr="00226219" w:rsidRDefault="00A443E5" w:rsidP="00226219">
      <w:pPr>
        <w:rPr>
          <w:b/>
        </w:rPr>
      </w:pPr>
      <w:r w:rsidRPr="00226219">
        <w:rPr>
          <w:b/>
        </w:rPr>
        <w:t>volatility</w:t>
      </w:r>
    </w:p>
    <w:p w14:paraId="5A9D3473" w14:textId="4CAB7D47" w:rsidR="00A443E5" w:rsidRDefault="00A443E5" w:rsidP="00226219">
      <w:pPr>
        <w:ind w:left="360"/>
        <w:rPr>
          <w:color w:val="000000"/>
          <w:sz w:val="27"/>
          <w:szCs w:val="27"/>
        </w:rPr>
      </w:pPr>
      <w:r>
        <w:t>The</w:t>
      </w:r>
      <w:r>
        <w:rPr>
          <w:rStyle w:val="apple-converted-space"/>
          <w:color w:val="000000"/>
          <w:sz w:val="27"/>
          <w:szCs w:val="27"/>
        </w:rPr>
        <w:t> </w:t>
      </w:r>
      <w:r>
        <w:rPr>
          <w:i/>
          <w:iCs/>
        </w:rPr>
        <w:t>volatility</w:t>
      </w:r>
      <w:r>
        <w:rPr>
          <w:rStyle w:val="apple-converted-space"/>
          <w:color w:val="000000"/>
          <w:sz w:val="27"/>
          <w:szCs w:val="27"/>
        </w:rPr>
        <w:t> </w:t>
      </w:r>
      <w:r>
        <w:t>of each</w:t>
      </w:r>
      <w:r>
        <w:rPr>
          <w:rStyle w:val="apple-converted-space"/>
          <w:color w:val="000000"/>
          <w:sz w:val="27"/>
          <w:szCs w:val="27"/>
        </w:rPr>
        <w:t> </w:t>
      </w:r>
      <w:r>
        <w:rPr>
          <w:i/>
          <w:iCs/>
        </w:rPr>
        <w:t>neighborhood</w:t>
      </w:r>
      <w:r>
        <w:rPr>
          <w:rStyle w:val="apple-converted-space"/>
          <w:color w:val="000000"/>
          <w:sz w:val="27"/>
          <w:szCs w:val="27"/>
        </w:rPr>
        <w:t> </w:t>
      </w:r>
      <w:r>
        <w:t>is a number from 0 to 100 that indicates how likely it is that a random person in the neighborhood will get caught up in vio</w:t>
      </w:r>
      <w:r w:rsidR="00226219">
        <w:t xml:space="preserve">lence unrelated to his presence; as such, it is a major component of a </w:t>
      </w:r>
      <w:r w:rsidR="00226219">
        <w:rPr>
          <w:i/>
        </w:rPr>
        <w:t>group</w:t>
      </w:r>
      <w:r w:rsidR="00226219">
        <w:t xml:space="preserve">’s </w:t>
      </w:r>
      <w:r w:rsidR="00226219">
        <w:rPr>
          <w:i/>
        </w:rPr>
        <w:t>security</w:t>
      </w:r>
      <w:r w:rsidR="00226219">
        <w:t xml:space="preserve"> in the neighborhood.</w:t>
      </w:r>
    </w:p>
    <w:p w14:paraId="69F1E701" w14:textId="77777777" w:rsidR="00226219" w:rsidRDefault="00226219" w:rsidP="00226219"/>
    <w:p w14:paraId="5BF1F62B" w14:textId="77777777" w:rsidR="00A443E5" w:rsidRPr="00226219" w:rsidRDefault="00A443E5" w:rsidP="00226219">
      <w:pPr>
        <w:rPr>
          <w:b/>
        </w:rPr>
      </w:pPr>
      <w:r w:rsidRPr="00226219">
        <w:rPr>
          <w:b/>
        </w:rPr>
        <w:t>worker</w:t>
      </w:r>
    </w:p>
    <w:p w14:paraId="6C7DBA04" w14:textId="003805E2" w:rsidR="00A443E5" w:rsidRDefault="00A443E5" w:rsidP="00226219">
      <w:pPr>
        <w:ind w:left="360"/>
      </w:pPr>
      <w:r>
        <w:t xml:space="preserve">A member of the </w:t>
      </w:r>
      <w:r w:rsidRPr="008637C8">
        <w:rPr>
          <w:i/>
        </w:rPr>
        <w:t>labor force</w:t>
      </w:r>
      <w:r>
        <w:t>, as determined by the</w:t>
      </w:r>
      <w:r>
        <w:rPr>
          <w:rStyle w:val="apple-converted-space"/>
          <w:color w:val="000000"/>
          <w:sz w:val="27"/>
          <w:szCs w:val="27"/>
        </w:rPr>
        <w:t> </w:t>
      </w:r>
      <w:r w:rsidRPr="00226219">
        <w:rPr>
          <w:iCs/>
        </w:rPr>
        <w:t>Demographics</w:t>
      </w:r>
      <w:r>
        <w:rPr>
          <w:rStyle w:val="apple-converted-space"/>
          <w:color w:val="000000"/>
          <w:sz w:val="27"/>
          <w:szCs w:val="27"/>
        </w:rPr>
        <w:t> </w:t>
      </w:r>
      <w:r>
        <w:t xml:space="preserve">model. </w:t>
      </w:r>
      <w:r w:rsidR="00226219">
        <w:t xml:space="preserve"> </w:t>
      </w:r>
      <w:r>
        <w:t xml:space="preserve">All </w:t>
      </w:r>
      <w:r w:rsidRPr="00226219">
        <w:rPr>
          <w:i/>
        </w:rPr>
        <w:t>workers</w:t>
      </w:r>
      <w:r>
        <w:t xml:space="preserve"> are</w:t>
      </w:r>
      <w:r>
        <w:rPr>
          <w:rStyle w:val="apple-converted-space"/>
          <w:color w:val="000000"/>
          <w:sz w:val="27"/>
          <w:szCs w:val="27"/>
        </w:rPr>
        <w:t> </w:t>
      </w:r>
      <w:r>
        <w:rPr>
          <w:i/>
          <w:iCs/>
        </w:rPr>
        <w:t>consumer</w:t>
      </w:r>
      <w:r>
        <w:t>s.</w:t>
      </w:r>
    </w:p>
    <w:p w14:paraId="4B3AB5E4" w14:textId="77777777" w:rsidR="007F72B8" w:rsidRDefault="007F72B8" w:rsidP="007F72B8"/>
    <w:p w14:paraId="2E5628F6" w14:textId="77777777" w:rsidR="00A443E5" w:rsidRPr="007F72B8" w:rsidRDefault="00A443E5" w:rsidP="007F72B8">
      <w:pPr>
        <w:rPr>
          <w:b/>
        </w:rPr>
      </w:pPr>
      <w:r w:rsidRPr="007F72B8">
        <w:rPr>
          <w:b/>
        </w:rPr>
        <w:t>zulu-time</w:t>
      </w:r>
    </w:p>
    <w:p w14:paraId="3A6E226F" w14:textId="4D2DAA43" w:rsidR="00A443E5" w:rsidRDefault="007F72B8" w:rsidP="007F72B8">
      <w:pPr>
        <w:ind w:left="360"/>
      </w:pPr>
      <w:r>
        <w:t>A zulu-time string, also known as a</w:t>
      </w:r>
      <w:r w:rsidR="00A443E5">
        <w:t xml:space="preserve"> date-time group, represents a particular date and time in this format:</w:t>
      </w:r>
    </w:p>
    <w:p w14:paraId="05EA773E" w14:textId="77777777" w:rsidR="007F72B8" w:rsidRDefault="007F72B8" w:rsidP="007F72B8">
      <w:pPr>
        <w:ind w:left="360"/>
      </w:pPr>
    </w:p>
    <w:p w14:paraId="2E2BD797" w14:textId="77777777" w:rsidR="00A443E5" w:rsidRDefault="00A443E5" w:rsidP="007F72B8">
      <w:pPr>
        <w:ind w:left="720"/>
      </w:pPr>
      <w:r w:rsidRPr="007F72B8">
        <w:rPr>
          <w:i/>
        </w:rPr>
        <w:t>ddhhmm</w:t>
      </w:r>
      <w:r>
        <w:t>Z</w:t>
      </w:r>
      <w:r w:rsidRPr="007F72B8">
        <w:rPr>
          <w:i/>
        </w:rPr>
        <w:t>mmmyy</w:t>
      </w:r>
    </w:p>
    <w:p w14:paraId="0EED418B" w14:textId="77777777" w:rsidR="007F72B8" w:rsidRDefault="007F72B8" w:rsidP="007F72B8"/>
    <w:p w14:paraId="62FA7878" w14:textId="77777777" w:rsidR="00A443E5" w:rsidRDefault="00A443E5" w:rsidP="007F72B8">
      <w:pPr>
        <w:ind w:left="360"/>
      </w:pPr>
      <w:r>
        <w:t>where</w:t>
      </w:r>
    </w:p>
    <w:p w14:paraId="3EF837EE" w14:textId="77777777" w:rsidR="007F72B8" w:rsidRDefault="007F72B8" w:rsidP="007F72B8">
      <w:pPr>
        <w:ind w:left="360"/>
      </w:pPr>
    </w:p>
    <w:tbl>
      <w:tblPr>
        <w:tblW w:w="4512" w:type="pct"/>
        <w:tblInd w:w="720" w:type="dxa"/>
        <w:tblCellMar>
          <w:top w:w="60" w:type="dxa"/>
          <w:left w:w="60" w:type="dxa"/>
          <w:bottom w:w="60" w:type="dxa"/>
          <w:right w:w="60" w:type="dxa"/>
        </w:tblCellMar>
        <w:tblLook w:val="04A0" w:firstRow="1" w:lastRow="0" w:firstColumn="1" w:lastColumn="0" w:noHBand="0" w:noVBand="1"/>
      </w:tblPr>
      <w:tblGrid>
        <w:gridCol w:w="814"/>
        <w:gridCol w:w="8066"/>
      </w:tblGrid>
      <w:tr w:rsidR="00A443E5" w14:paraId="0BC98A65" w14:textId="77777777" w:rsidTr="007F72B8">
        <w:tc>
          <w:tcPr>
            <w:tcW w:w="0" w:type="auto"/>
            <w:hideMark/>
          </w:tcPr>
          <w:p w14:paraId="675B091C" w14:textId="77777777" w:rsidR="00A443E5" w:rsidRDefault="00A443E5">
            <w:r>
              <w:rPr>
                <w:b/>
                <w:bCs/>
                <w:i/>
                <w:iCs/>
              </w:rPr>
              <w:t>dd</w:t>
            </w:r>
          </w:p>
        </w:tc>
        <w:tc>
          <w:tcPr>
            <w:tcW w:w="4542" w:type="pct"/>
            <w:hideMark/>
          </w:tcPr>
          <w:p w14:paraId="2A795549" w14:textId="77777777" w:rsidR="00A443E5" w:rsidRDefault="00A443E5">
            <w:r>
              <w:t>The day of the month.</w:t>
            </w:r>
          </w:p>
        </w:tc>
      </w:tr>
      <w:tr w:rsidR="00A443E5" w14:paraId="38F90E73" w14:textId="77777777" w:rsidTr="007F72B8">
        <w:tc>
          <w:tcPr>
            <w:tcW w:w="0" w:type="auto"/>
            <w:hideMark/>
          </w:tcPr>
          <w:p w14:paraId="4DCEF2FF" w14:textId="77777777" w:rsidR="00A443E5" w:rsidRDefault="00A443E5">
            <w:r>
              <w:rPr>
                <w:b/>
                <w:bCs/>
                <w:i/>
                <w:iCs/>
              </w:rPr>
              <w:t>hhmm</w:t>
            </w:r>
          </w:p>
        </w:tc>
        <w:tc>
          <w:tcPr>
            <w:tcW w:w="4542" w:type="pct"/>
            <w:hideMark/>
          </w:tcPr>
          <w:p w14:paraId="00A79B2F" w14:textId="605F8556" w:rsidR="00A443E5" w:rsidRDefault="00A443E5" w:rsidP="007F72B8">
            <w:r>
              <w:t>The time of day in hours and minutes, using a 24-hour clock, UTC (Greenwich Mean Time). (The "Z" indicates the time zone.)</w:t>
            </w:r>
            <w:r w:rsidR="007F72B8">
              <w:t xml:space="preserve">  </w:t>
            </w:r>
            <w:r>
              <w:t>Because Athena measures time in days, this field is conventionally set to "0000" in all cases.</w:t>
            </w:r>
          </w:p>
        </w:tc>
      </w:tr>
      <w:tr w:rsidR="00A443E5" w14:paraId="762335FF" w14:textId="77777777" w:rsidTr="007F72B8">
        <w:tc>
          <w:tcPr>
            <w:tcW w:w="0" w:type="auto"/>
            <w:hideMark/>
          </w:tcPr>
          <w:p w14:paraId="45AC2A58" w14:textId="77777777" w:rsidR="00A443E5" w:rsidRDefault="00A443E5">
            <w:r>
              <w:rPr>
                <w:b/>
                <w:bCs/>
                <w:i/>
                <w:iCs/>
              </w:rPr>
              <w:t>mmm</w:t>
            </w:r>
          </w:p>
        </w:tc>
        <w:tc>
          <w:tcPr>
            <w:tcW w:w="4542" w:type="pct"/>
            <w:hideMark/>
          </w:tcPr>
          <w:p w14:paraId="78E14BBB" w14:textId="77777777" w:rsidR="00A443E5" w:rsidRDefault="00A443E5">
            <w:r>
              <w:t>The month of the year, specified as the first three letters of the month's name, e.g., "JAN", "FEB", etc.</w:t>
            </w:r>
          </w:p>
        </w:tc>
      </w:tr>
      <w:tr w:rsidR="00A443E5" w14:paraId="26CBEE17" w14:textId="77777777" w:rsidTr="007F72B8">
        <w:tc>
          <w:tcPr>
            <w:tcW w:w="0" w:type="auto"/>
            <w:hideMark/>
          </w:tcPr>
          <w:p w14:paraId="3FDB7B96" w14:textId="77777777" w:rsidR="00A443E5" w:rsidRDefault="00A443E5">
            <w:r>
              <w:rPr>
                <w:b/>
                <w:bCs/>
                <w:i/>
                <w:iCs/>
              </w:rPr>
              <w:t>yy</w:t>
            </w:r>
          </w:p>
        </w:tc>
        <w:tc>
          <w:tcPr>
            <w:tcW w:w="4542" w:type="pct"/>
            <w:hideMark/>
          </w:tcPr>
          <w:p w14:paraId="6220FE62" w14:textId="77777777" w:rsidR="00A443E5" w:rsidRDefault="00A443E5">
            <w:r>
              <w:t>The year, represented as the last two digits of the year, e.g., "09".</w:t>
            </w:r>
          </w:p>
        </w:tc>
      </w:tr>
    </w:tbl>
    <w:p w14:paraId="3ED5D93F" w14:textId="77777777" w:rsidR="00E00631" w:rsidRDefault="00E00631" w:rsidP="00E00631"/>
    <w:p w14:paraId="5DB36740" w14:textId="77777777" w:rsidR="00E00631" w:rsidRDefault="00E00631" w:rsidP="00E00631"/>
    <w:p w14:paraId="468CF9FC" w14:textId="40D2604F" w:rsidR="00E00631" w:rsidRDefault="00E00631" w:rsidP="00C41A13">
      <w:pPr>
        <w:pStyle w:val="Heading2"/>
      </w:pPr>
      <w:bookmarkStart w:id="261" w:name="_Toc315087433"/>
      <w:r>
        <w:lastRenderedPageBreak/>
        <w:t>Acronyms</w:t>
      </w:r>
      <w:bookmarkEnd w:id="261"/>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C41A13">
      <w:pPr>
        <w:pStyle w:val="Heading2"/>
      </w:pPr>
      <w:bookmarkStart w:id="262" w:name="_Ref314039159"/>
      <w:bookmarkStart w:id="263" w:name="_Toc315087434"/>
      <w:r>
        <w:lastRenderedPageBreak/>
        <w:t>Scenario Checklist</w:t>
      </w:r>
      <w:bookmarkEnd w:id="262"/>
      <w:bookmarkEnd w:id="263"/>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3855B1">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886C25">
      <w:headerReference w:type="default" r:id="rId58"/>
      <w:footerReference w:type="default" r:id="rId5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EE61E" w14:textId="77777777" w:rsidR="002033A9" w:rsidRDefault="002033A9">
      <w:r>
        <w:separator/>
      </w:r>
    </w:p>
    <w:p w14:paraId="1FEEE6BD" w14:textId="77777777" w:rsidR="002033A9" w:rsidRDefault="002033A9"/>
    <w:p w14:paraId="2B16B255" w14:textId="77777777" w:rsidR="002033A9" w:rsidRDefault="002033A9" w:rsidP="00D7666B"/>
  </w:endnote>
  <w:endnote w:type="continuationSeparator" w:id="0">
    <w:p w14:paraId="23E2654B" w14:textId="77777777" w:rsidR="002033A9" w:rsidRDefault="002033A9">
      <w:r>
        <w:continuationSeparator/>
      </w:r>
    </w:p>
    <w:p w14:paraId="3F54BA00" w14:textId="77777777" w:rsidR="002033A9" w:rsidRDefault="002033A9"/>
    <w:p w14:paraId="30705DFB" w14:textId="77777777" w:rsidR="002033A9" w:rsidRDefault="002033A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874A3B" w:rsidRDefault="00874A3B"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23673D">
      <w:rPr>
        <w:rStyle w:val="PageNumber"/>
        <w:noProof/>
      </w:rPr>
      <w:t>73</w:t>
    </w:r>
    <w:r>
      <w:rPr>
        <w:rStyle w:val="PageNumber"/>
      </w:rPr>
      <w:fldChar w:fldCharType="end"/>
    </w:r>
  </w:p>
  <w:p w14:paraId="2AA40724" w14:textId="77777777" w:rsidR="00874A3B" w:rsidRDefault="00874A3B"/>
  <w:p w14:paraId="543EF6AC" w14:textId="77777777" w:rsidR="00874A3B" w:rsidRDefault="00874A3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6E272" w14:textId="77777777" w:rsidR="002033A9" w:rsidRDefault="002033A9">
      <w:r>
        <w:separator/>
      </w:r>
    </w:p>
    <w:p w14:paraId="0DC9FA45" w14:textId="77777777" w:rsidR="002033A9" w:rsidRDefault="002033A9"/>
    <w:p w14:paraId="1892EE27" w14:textId="77777777" w:rsidR="002033A9" w:rsidRDefault="002033A9" w:rsidP="00D7666B"/>
  </w:footnote>
  <w:footnote w:type="continuationSeparator" w:id="0">
    <w:p w14:paraId="0B4E8952" w14:textId="77777777" w:rsidR="002033A9" w:rsidRDefault="002033A9">
      <w:r>
        <w:continuationSeparator/>
      </w:r>
    </w:p>
    <w:p w14:paraId="5EF6C1F7" w14:textId="77777777" w:rsidR="002033A9" w:rsidRDefault="002033A9"/>
    <w:p w14:paraId="3B7BFCE5" w14:textId="77777777" w:rsidR="002033A9" w:rsidRDefault="002033A9" w:rsidP="00D7666B"/>
  </w:footnote>
  <w:footnote w:id="1">
    <w:p w14:paraId="0256EB24" w14:textId="04C8E683" w:rsidR="00874A3B" w:rsidRPr="0033439A" w:rsidRDefault="00874A3B">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874A3B" w:rsidRDefault="00874A3B">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874A3B" w:rsidRDefault="00874A3B">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874A3B" w:rsidRDefault="00874A3B">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874A3B" w:rsidRDefault="00874A3B">
      <w:pPr>
        <w:pStyle w:val="FootnoteText"/>
      </w:pPr>
      <w:r>
        <w:rPr>
          <w:rStyle w:val="FootnoteReference"/>
        </w:rPr>
        <w:footnoteRef/>
      </w:r>
      <w:r>
        <w:t xml:space="preserve"> Cynical?  Yes.  Your point?</w:t>
      </w:r>
    </w:p>
  </w:footnote>
  <w:footnote w:id="6">
    <w:p w14:paraId="0A615CD1" w14:textId="2F8A4F20" w:rsidR="00874A3B" w:rsidRDefault="00874A3B">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874A3B" w:rsidRDefault="00874A3B">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874A3B" w:rsidRDefault="00874A3B">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874A3B" w:rsidRPr="008A5118" w:rsidRDefault="00874A3B">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874A3B" w:rsidRDefault="00874A3B"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874A3B" w:rsidRDefault="00874A3B">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874A3B" w:rsidRPr="00B943E6" w:rsidRDefault="00874A3B">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874A3B" w:rsidRDefault="00874A3B">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874A3B" w:rsidRDefault="00874A3B">
      <w:pPr>
        <w:pStyle w:val="FootnoteText"/>
      </w:pPr>
      <w:r>
        <w:rPr>
          <w:rStyle w:val="FootnoteReference"/>
        </w:rPr>
        <w:footnoteRef/>
      </w:r>
      <w:r>
        <w:t xml:space="preserve"> The analyst can re-enable the tactic through the Strategy Browser if desired.</w:t>
      </w:r>
    </w:p>
  </w:footnote>
  <w:footnote w:id="15">
    <w:p w14:paraId="10AEC8D8" w14:textId="77777777" w:rsidR="00874A3B" w:rsidRDefault="00874A3B"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874A3B" w:rsidRDefault="00874A3B">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874A3B" w:rsidRDefault="00874A3B">
      <w:pPr>
        <w:pStyle w:val="FootnoteText"/>
      </w:pPr>
      <w:r>
        <w:rPr>
          <w:rStyle w:val="FootnoteReference"/>
        </w:rPr>
        <w:footnoteRef/>
      </w:r>
      <w:r>
        <w:t xml:space="preserve"> In the future, we expect to have explicit models of recruitment and desertion.</w:t>
      </w:r>
    </w:p>
  </w:footnote>
  <w:footnote w:id="18">
    <w:p w14:paraId="657B164D" w14:textId="77777777" w:rsidR="00874A3B" w:rsidRDefault="00874A3B"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874A3B" w:rsidRDefault="00874A3B">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874A3B" w:rsidRDefault="00874A3B"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874A3B" w:rsidRPr="004D07B9" w:rsidRDefault="00874A3B">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874A3B" w:rsidRDefault="00874A3B"/>
  <w:p w14:paraId="2A8EE832" w14:textId="77777777" w:rsidR="00874A3B" w:rsidRDefault="00874A3B"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A18"/>
    <w:multiLevelType w:val="hybridMultilevel"/>
    <w:tmpl w:val="C04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E345E"/>
    <w:multiLevelType w:val="hybridMultilevel"/>
    <w:tmpl w:val="4E6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500231"/>
    <w:multiLevelType w:val="multilevel"/>
    <w:tmpl w:val="9544C580"/>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E07734"/>
    <w:multiLevelType w:val="multilevel"/>
    <w:tmpl w:val="2EAA79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EF08F5"/>
    <w:multiLevelType w:val="hybridMultilevel"/>
    <w:tmpl w:val="B7303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10205F52"/>
    <w:multiLevelType w:val="hybridMultilevel"/>
    <w:tmpl w:val="1716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9D72AE"/>
    <w:multiLevelType w:val="hybridMultilevel"/>
    <w:tmpl w:val="8C1ED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9901BB"/>
    <w:multiLevelType w:val="hybridMultilevel"/>
    <w:tmpl w:val="3106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3">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6">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8C1B01"/>
    <w:multiLevelType w:val="hybridMultilevel"/>
    <w:tmpl w:val="7A9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6E5E26"/>
    <w:multiLevelType w:val="hybridMultilevel"/>
    <w:tmpl w:val="6A46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0">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32"/>
  </w:num>
  <w:num w:numId="4">
    <w:abstractNumId w:val="60"/>
  </w:num>
  <w:num w:numId="5">
    <w:abstractNumId w:val="20"/>
  </w:num>
  <w:num w:numId="6">
    <w:abstractNumId w:val="18"/>
  </w:num>
  <w:num w:numId="7">
    <w:abstractNumId w:val="15"/>
  </w:num>
  <w:num w:numId="8">
    <w:abstractNumId w:val="49"/>
  </w:num>
  <w:num w:numId="9">
    <w:abstractNumId w:val="43"/>
  </w:num>
  <w:num w:numId="10">
    <w:abstractNumId w:val="17"/>
  </w:num>
  <w:num w:numId="11">
    <w:abstractNumId w:val="11"/>
  </w:num>
  <w:num w:numId="12">
    <w:abstractNumId w:val="55"/>
  </w:num>
  <w:num w:numId="13">
    <w:abstractNumId w:val="48"/>
  </w:num>
  <w:num w:numId="14">
    <w:abstractNumId w:val="4"/>
  </w:num>
  <w:num w:numId="15">
    <w:abstractNumId w:val="54"/>
  </w:num>
  <w:num w:numId="16">
    <w:abstractNumId w:val="58"/>
  </w:num>
  <w:num w:numId="17">
    <w:abstractNumId w:val="19"/>
  </w:num>
  <w:num w:numId="18">
    <w:abstractNumId w:val="21"/>
  </w:num>
  <w:num w:numId="19">
    <w:abstractNumId w:val="50"/>
  </w:num>
  <w:num w:numId="20">
    <w:abstractNumId w:val="36"/>
  </w:num>
  <w:num w:numId="21">
    <w:abstractNumId w:val="1"/>
  </w:num>
  <w:num w:numId="22">
    <w:abstractNumId w:val="46"/>
  </w:num>
  <w:num w:numId="23">
    <w:abstractNumId w:val="45"/>
  </w:num>
  <w:num w:numId="24">
    <w:abstractNumId w:val="28"/>
  </w:num>
  <w:num w:numId="25">
    <w:abstractNumId w:val="14"/>
  </w:num>
  <w:num w:numId="26">
    <w:abstractNumId w:val="12"/>
  </w:num>
  <w:num w:numId="27">
    <w:abstractNumId w:val="2"/>
  </w:num>
  <w:num w:numId="28">
    <w:abstractNumId w:val="51"/>
  </w:num>
  <w:num w:numId="29">
    <w:abstractNumId w:val="38"/>
  </w:num>
  <w:num w:numId="30">
    <w:abstractNumId w:val="40"/>
  </w:num>
  <w:num w:numId="31">
    <w:abstractNumId w:val="24"/>
  </w:num>
  <w:num w:numId="32">
    <w:abstractNumId w:val="57"/>
  </w:num>
  <w:num w:numId="33">
    <w:abstractNumId w:val="25"/>
  </w:num>
  <w:num w:numId="34">
    <w:abstractNumId w:val="61"/>
  </w:num>
  <w:num w:numId="35">
    <w:abstractNumId w:val="33"/>
  </w:num>
  <w:num w:numId="36">
    <w:abstractNumId w:val="29"/>
  </w:num>
  <w:num w:numId="37">
    <w:abstractNumId w:val="56"/>
  </w:num>
  <w:num w:numId="38">
    <w:abstractNumId w:val="39"/>
  </w:num>
  <w:num w:numId="39">
    <w:abstractNumId w:val="27"/>
  </w:num>
  <w:num w:numId="40">
    <w:abstractNumId w:val="26"/>
  </w:num>
  <w:num w:numId="41">
    <w:abstractNumId w:val="44"/>
  </w:num>
  <w:num w:numId="42">
    <w:abstractNumId w:val="42"/>
  </w:num>
  <w:num w:numId="43">
    <w:abstractNumId w:val="10"/>
  </w:num>
  <w:num w:numId="44">
    <w:abstractNumId w:val="53"/>
  </w:num>
  <w:num w:numId="45">
    <w:abstractNumId w:val="52"/>
  </w:num>
  <w:num w:numId="46">
    <w:abstractNumId w:val="5"/>
  </w:num>
  <w:num w:numId="47">
    <w:abstractNumId w:val="59"/>
  </w:num>
  <w:num w:numId="48">
    <w:abstractNumId w:val="22"/>
  </w:num>
  <w:num w:numId="49">
    <w:abstractNumId w:val="7"/>
  </w:num>
  <w:num w:numId="50">
    <w:abstractNumId w:val="34"/>
  </w:num>
  <w:num w:numId="51">
    <w:abstractNumId w:val="9"/>
  </w:num>
  <w:num w:numId="52">
    <w:abstractNumId w:val="37"/>
  </w:num>
  <w:num w:numId="53">
    <w:abstractNumId w:val="3"/>
  </w:num>
  <w:num w:numId="54">
    <w:abstractNumId w:val="13"/>
  </w:num>
  <w:num w:numId="55">
    <w:abstractNumId w:val="31"/>
  </w:num>
  <w:num w:numId="56">
    <w:abstractNumId w:val="8"/>
  </w:num>
  <w:num w:numId="57">
    <w:abstractNumId w:val="16"/>
  </w:num>
  <w:num w:numId="58">
    <w:abstractNumId w:val="0"/>
  </w:num>
  <w:num w:numId="59">
    <w:abstractNumId w:val="47"/>
  </w:num>
  <w:num w:numId="60">
    <w:abstractNumId w:val="6"/>
  </w:num>
  <w:num w:numId="61">
    <w:abstractNumId w:val="6"/>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26197"/>
    <w:rsid w:val="00030158"/>
    <w:rsid w:val="000426DC"/>
    <w:rsid w:val="00042CD2"/>
    <w:rsid w:val="0004459C"/>
    <w:rsid w:val="00052915"/>
    <w:rsid w:val="00053139"/>
    <w:rsid w:val="00055DBF"/>
    <w:rsid w:val="000705D9"/>
    <w:rsid w:val="00085B55"/>
    <w:rsid w:val="00090A26"/>
    <w:rsid w:val="000A4915"/>
    <w:rsid w:val="000A6638"/>
    <w:rsid w:val="000A7B01"/>
    <w:rsid w:val="000B0AE3"/>
    <w:rsid w:val="000B1400"/>
    <w:rsid w:val="000B60E3"/>
    <w:rsid w:val="000B6EFE"/>
    <w:rsid w:val="000D6EB8"/>
    <w:rsid w:val="000E3F24"/>
    <w:rsid w:val="000E7165"/>
    <w:rsid w:val="000F377B"/>
    <w:rsid w:val="000F438B"/>
    <w:rsid w:val="000F602B"/>
    <w:rsid w:val="0011645F"/>
    <w:rsid w:val="001254E9"/>
    <w:rsid w:val="00131106"/>
    <w:rsid w:val="00135988"/>
    <w:rsid w:val="00137F55"/>
    <w:rsid w:val="00150799"/>
    <w:rsid w:val="00150E44"/>
    <w:rsid w:val="00156749"/>
    <w:rsid w:val="0015707F"/>
    <w:rsid w:val="00157602"/>
    <w:rsid w:val="00157F38"/>
    <w:rsid w:val="00162F5C"/>
    <w:rsid w:val="00163957"/>
    <w:rsid w:val="001646FD"/>
    <w:rsid w:val="00173821"/>
    <w:rsid w:val="00174A3F"/>
    <w:rsid w:val="0017522C"/>
    <w:rsid w:val="001811FA"/>
    <w:rsid w:val="0018237D"/>
    <w:rsid w:val="001823F8"/>
    <w:rsid w:val="00182999"/>
    <w:rsid w:val="00187E27"/>
    <w:rsid w:val="00193BDC"/>
    <w:rsid w:val="00194B82"/>
    <w:rsid w:val="001A161E"/>
    <w:rsid w:val="001A37B5"/>
    <w:rsid w:val="001A5652"/>
    <w:rsid w:val="001C4A8F"/>
    <w:rsid w:val="001D079B"/>
    <w:rsid w:val="001E2C8A"/>
    <w:rsid w:val="001F1495"/>
    <w:rsid w:val="001F1E33"/>
    <w:rsid w:val="001F3779"/>
    <w:rsid w:val="001F3C5E"/>
    <w:rsid w:val="001F6925"/>
    <w:rsid w:val="002033A9"/>
    <w:rsid w:val="002040E2"/>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962B6"/>
    <w:rsid w:val="002A204C"/>
    <w:rsid w:val="002A603C"/>
    <w:rsid w:val="002B0BC7"/>
    <w:rsid w:val="002C0249"/>
    <w:rsid w:val="002C5A6A"/>
    <w:rsid w:val="002C7D2F"/>
    <w:rsid w:val="002D13AA"/>
    <w:rsid w:val="002D708E"/>
    <w:rsid w:val="002E1BA8"/>
    <w:rsid w:val="002F09F0"/>
    <w:rsid w:val="002F0AC2"/>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614C2"/>
    <w:rsid w:val="00361EC8"/>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BD8"/>
    <w:rsid w:val="003C4ECC"/>
    <w:rsid w:val="003D09A7"/>
    <w:rsid w:val="003E06B9"/>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77100"/>
    <w:rsid w:val="00483F58"/>
    <w:rsid w:val="00490243"/>
    <w:rsid w:val="004968FB"/>
    <w:rsid w:val="004A288A"/>
    <w:rsid w:val="004A5998"/>
    <w:rsid w:val="004A6307"/>
    <w:rsid w:val="004C5F9B"/>
    <w:rsid w:val="004D07B9"/>
    <w:rsid w:val="004E31BA"/>
    <w:rsid w:val="004E4EDF"/>
    <w:rsid w:val="004E4F17"/>
    <w:rsid w:val="004E57CE"/>
    <w:rsid w:val="004F0F0B"/>
    <w:rsid w:val="004F6E48"/>
    <w:rsid w:val="00500FDD"/>
    <w:rsid w:val="005010D4"/>
    <w:rsid w:val="005031DF"/>
    <w:rsid w:val="00503C02"/>
    <w:rsid w:val="00503C3A"/>
    <w:rsid w:val="00512F11"/>
    <w:rsid w:val="0051407F"/>
    <w:rsid w:val="005161AF"/>
    <w:rsid w:val="0051708D"/>
    <w:rsid w:val="00520D31"/>
    <w:rsid w:val="005211A3"/>
    <w:rsid w:val="00521973"/>
    <w:rsid w:val="00525213"/>
    <w:rsid w:val="0052662F"/>
    <w:rsid w:val="00526A20"/>
    <w:rsid w:val="005273FE"/>
    <w:rsid w:val="00534524"/>
    <w:rsid w:val="00543CF9"/>
    <w:rsid w:val="0054412F"/>
    <w:rsid w:val="00553721"/>
    <w:rsid w:val="00556288"/>
    <w:rsid w:val="005601AC"/>
    <w:rsid w:val="00562658"/>
    <w:rsid w:val="00565582"/>
    <w:rsid w:val="00577993"/>
    <w:rsid w:val="00585A91"/>
    <w:rsid w:val="00593A2D"/>
    <w:rsid w:val="00596BDF"/>
    <w:rsid w:val="005A0C5C"/>
    <w:rsid w:val="005A5C87"/>
    <w:rsid w:val="005B142D"/>
    <w:rsid w:val="005B1D06"/>
    <w:rsid w:val="005B7C5B"/>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6E9E"/>
    <w:rsid w:val="006167A2"/>
    <w:rsid w:val="00616B5F"/>
    <w:rsid w:val="00627180"/>
    <w:rsid w:val="006301D8"/>
    <w:rsid w:val="0063155B"/>
    <w:rsid w:val="00632ED4"/>
    <w:rsid w:val="00637A12"/>
    <w:rsid w:val="00642AE2"/>
    <w:rsid w:val="00656127"/>
    <w:rsid w:val="00660D9C"/>
    <w:rsid w:val="006652B2"/>
    <w:rsid w:val="00670FFF"/>
    <w:rsid w:val="00671D20"/>
    <w:rsid w:val="006828B0"/>
    <w:rsid w:val="006828D4"/>
    <w:rsid w:val="0069063B"/>
    <w:rsid w:val="00691A52"/>
    <w:rsid w:val="00696322"/>
    <w:rsid w:val="006A2E8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1F60"/>
    <w:rsid w:val="00742821"/>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46A9"/>
    <w:rsid w:val="00806CA4"/>
    <w:rsid w:val="00811CB4"/>
    <w:rsid w:val="00816B43"/>
    <w:rsid w:val="008176EF"/>
    <w:rsid w:val="00817A00"/>
    <w:rsid w:val="00820A17"/>
    <w:rsid w:val="008334B3"/>
    <w:rsid w:val="00836DA5"/>
    <w:rsid w:val="00840529"/>
    <w:rsid w:val="00842F51"/>
    <w:rsid w:val="00851ADB"/>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96A"/>
    <w:rsid w:val="008E5602"/>
    <w:rsid w:val="008E5C30"/>
    <w:rsid w:val="008F6D65"/>
    <w:rsid w:val="008F7ADA"/>
    <w:rsid w:val="00901829"/>
    <w:rsid w:val="00901DD4"/>
    <w:rsid w:val="00906F81"/>
    <w:rsid w:val="009276BB"/>
    <w:rsid w:val="00941CE2"/>
    <w:rsid w:val="00941EAB"/>
    <w:rsid w:val="00943863"/>
    <w:rsid w:val="00952064"/>
    <w:rsid w:val="00956008"/>
    <w:rsid w:val="00966709"/>
    <w:rsid w:val="009669AF"/>
    <w:rsid w:val="00971C20"/>
    <w:rsid w:val="00980751"/>
    <w:rsid w:val="00982F2E"/>
    <w:rsid w:val="00984FAF"/>
    <w:rsid w:val="00985DC1"/>
    <w:rsid w:val="009875C8"/>
    <w:rsid w:val="009916A7"/>
    <w:rsid w:val="009A1493"/>
    <w:rsid w:val="009A3336"/>
    <w:rsid w:val="009A63DD"/>
    <w:rsid w:val="009B012F"/>
    <w:rsid w:val="009C0821"/>
    <w:rsid w:val="009C2DB2"/>
    <w:rsid w:val="009C5AB5"/>
    <w:rsid w:val="009C610A"/>
    <w:rsid w:val="009C6CBB"/>
    <w:rsid w:val="009D743E"/>
    <w:rsid w:val="009D7F95"/>
    <w:rsid w:val="009E18FB"/>
    <w:rsid w:val="009E5C44"/>
    <w:rsid w:val="00A01BC9"/>
    <w:rsid w:val="00A06537"/>
    <w:rsid w:val="00A06820"/>
    <w:rsid w:val="00A1010A"/>
    <w:rsid w:val="00A12808"/>
    <w:rsid w:val="00A201E3"/>
    <w:rsid w:val="00A24F84"/>
    <w:rsid w:val="00A27D04"/>
    <w:rsid w:val="00A31F3F"/>
    <w:rsid w:val="00A32020"/>
    <w:rsid w:val="00A35FA6"/>
    <w:rsid w:val="00A41B24"/>
    <w:rsid w:val="00A443E5"/>
    <w:rsid w:val="00A5043C"/>
    <w:rsid w:val="00A542BD"/>
    <w:rsid w:val="00A6059B"/>
    <w:rsid w:val="00A77C92"/>
    <w:rsid w:val="00A810E6"/>
    <w:rsid w:val="00A85EBC"/>
    <w:rsid w:val="00A93EB5"/>
    <w:rsid w:val="00A953F7"/>
    <w:rsid w:val="00A95586"/>
    <w:rsid w:val="00A97918"/>
    <w:rsid w:val="00AA1E81"/>
    <w:rsid w:val="00AA291A"/>
    <w:rsid w:val="00AB1FA5"/>
    <w:rsid w:val="00AB39B0"/>
    <w:rsid w:val="00AB418D"/>
    <w:rsid w:val="00AB6CF3"/>
    <w:rsid w:val="00AC5CC8"/>
    <w:rsid w:val="00AD12A8"/>
    <w:rsid w:val="00AD3D2D"/>
    <w:rsid w:val="00AE1C5A"/>
    <w:rsid w:val="00AF185F"/>
    <w:rsid w:val="00AF7AF6"/>
    <w:rsid w:val="00B011F1"/>
    <w:rsid w:val="00B0172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8554E"/>
    <w:rsid w:val="00B8735B"/>
    <w:rsid w:val="00B943E6"/>
    <w:rsid w:val="00BA6D3C"/>
    <w:rsid w:val="00BB0A87"/>
    <w:rsid w:val="00BB56FD"/>
    <w:rsid w:val="00BB6FC7"/>
    <w:rsid w:val="00BB73E9"/>
    <w:rsid w:val="00BC0823"/>
    <w:rsid w:val="00BC1F92"/>
    <w:rsid w:val="00BC67F0"/>
    <w:rsid w:val="00BD4B37"/>
    <w:rsid w:val="00BD7DCF"/>
    <w:rsid w:val="00BE03DA"/>
    <w:rsid w:val="00BE1090"/>
    <w:rsid w:val="00BE4FB6"/>
    <w:rsid w:val="00BE6A0E"/>
    <w:rsid w:val="00BF263F"/>
    <w:rsid w:val="00BF3126"/>
    <w:rsid w:val="00BF6A5E"/>
    <w:rsid w:val="00C17981"/>
    <w:rsid w:val="00C2148A"/>
    <w:rsid w:val="00C21BE4"/>
    <w:rsid w:val="00C244A4"/>
    <w:rsid w:val="00C41A13"/>
    <w:rsid w:val="00C50011"/>
    <w:rsid w:val="00C6526E"/>
    <w:rsid w:val="00C670F7"/>
    <w:rsid w:val="00C81FB1"/>
    <w:rsid w:val="00C84438"/>
    <w:rsid w:val="00C910EF"/>
    <w:rsid w:val="00C917AC"/>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A7346"/>
    <w:rsid w:val="00DB2FA1"/>
    <w:rsid w:val="00DC54A7"/>
    <w:rsid w:val="00DD49E8"/>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672FD"/>
    <w:rsid w:val="00E718BE"/>
    <w:rsid w:val="00E76C18"/>
    <w:rsid w:val="00E86424"/>
    <w:rsid w:val="00EA462E"/>
    <w:rsid w:val="00EB0745"/>
    <w:rsid w:val="00EB3879"/>
    <w:rsid w:val="00EB50D5"/>
    <w:rsid w:val="00EB5DBD"/>
    <w:rsid w:val="00EB712D"/>
    <w:rsid w:val="00EC34AD"/>
    <w:rsid w:val="00EC4880"/>
    <w:rsid w:val="00EC5CD4"/>
    <w:rsid w:val="00EC5F3C"/>
    <w:rsid w:val="00EC7C03"/>
    <w:rsid w:val="00ED5807"/>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37AA9"/>
    <w:rsid w:val="00F62BE1"/>
    <w:rsid w:val="00F7118A"/>
    <w:rsid w:val="00F7146F"/>
    <w:rsid w:val="00F824E9"/>
    <w:rsid w:val="00F86DA4"/>
    <w:rsid w:val="00F8747D"/>
    <w:rsid w:val="00F90B4A"/>
    <w:rsid w:val="00FA0467"/>
    <w:rsid w:val="00FA168C"/>
    <w:rsid w:val="00FA3525"/>
    <w:rsid w:val="00FA406D"/>
    <w:rsid w:val="00FB2A76"/>
    <w:rsid w:val="00FB3451"/>
    <w:rsid w:val="00FB7390"/>
    <w:rsid w:val="00FC0A8F"/>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6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C41A13"/>
    <w:pPr>
      <w:keepNext/>
      <w:pageBreakBefore/>
      <w:numPr>
        <w:ilvl w:val="1"/>
        <w:numId w:val="60"/>
      </w:numPr>
      <w:spacing w:before="240" w:after="60"/>
      <w:outlineLvl w:val="1"/>
    </w:pPr>
    <w:rPr>
      <w:rFonts w:ascii="Arial" w:hAnsi="Arial"/>
      <w:b/>
      <w:caps/>
      <w:sz w:val="28"/>
      <w:szCs w:val="28"/>
    </w:rPr>
  </w:style>
  <w:style w:type="paragraph" w:styleId="Heading3">
    <w:name w:val="heading 3"/>
    <w:basedOn w:val="Normal"/>
    <w:next w:val="Normal"/>
    <w:qFormat/>
    <w:rsid w:val="00C41A13"/>
    <w:pPr>
      <w:keepNext/>
      <w:numPr>
        <w:ilvl w:val="2"/>
        <w:numId w:val="60"/>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3"/>
        <w:numId w:val="60"/>
      </w:numPr>
      <w:spacing w:before="240" w:after="60"/>
      <w:outlineLvl w:val="3"/>
    </w:pPr>
    <w:rPr>
      <w:rFonts w:ascii="Arial" w:hAnsi="Arial"/>
      <w:b/>
      <w:sz w:val="26"/>
      <w:szCs w:val="28"/>
    </w:rPr>
  </w:style>
  <w:style w:type="paragraph" w:styleId="Heading5">
    <w:name w:val="heading 5"/>
    <w:basedOn w:val="Normal"/>
    <w:next w:val="Normal"/>
    <w:qFormat/>
    <w:rsid w:val="00ED5807"/>
    <w:pPr>
      <w:numPr>
        <w:ilvl w:val="4"/>
        <w:numId w:val="60"/>
      </w:numPr>
      <w:spacing w:before="240" w:after="60"/>
      <w:outlineLvl w:val="4"/>
    </w:pPr>
    <w:rPr>
      <w:rFonts w:ascii="Arial" w:hAnsi="Arial"/>
      <w:b/>
      <w:sz w:val="26"/>
      <w:szCs w:val="26"/>
    </w:rPr>
  </w:style>
  <w:style w:type="paragraph" w:styleId="Heading6">
    <w:name w:val="heading 6"/>
    <w:basedOn w:val="Normal"/>
    <w:next w:val="Normal"/>
    <w:rsid w:val="00976E6A"/>
    <w:pPr>
      <w:numPr>
        <w:ilvl w:val="5"/>
        <w:numId w:val="60"/>
      </w:numPr>
      <w:spacing w:before="240" w:after="60"/>
      <w:outlineLvl w:val="5"/>
    </w:pPr>
    <w:rPr>
      <w:b/>
      <w:sz w:val="22"/>
      <w:szCs w:val="22"/>
    </w:rPr>
  </w:style>
  <w:style w:type="paragraph" w:styleId="Heading7">
    <w:name w:val="heading 7"/>
    <w:basedOn w:val="Normal"/>
    <w:next w:val="Normal"/>
    <w:link w:val="Heading7Char"/>
    <w:rsid w:val="00976E6A"/>
    <w:pPr>
      <w:numPr>
        <w:ilvl w:val="6"/>
        <w:numId w:val="60"/>
      </w:numPr>
      <w:spacing w:before="240" w:after="60"/>
      <w:outlineLvl w:val="6"/>
    </w:pPr>
  </w:style>
  <w:style w:type="paragraph" w:styleId="Heading8">
    <w:name w:val="heading 8"/>
    <w:basedOn w:val="Normal"/>
    <w:next w:val="Normal"/>
    <w:link w:val="Heading8Char"/>
    <w:rsid w:val="00976E6A"/>
    <w:pPr>
      <w:numPr>
        <w:ilvl w:val="7"/>
        <w:numId w:val="60"/>
      </w:numPr>
      <w:spacing w:before="240" w:after="60"/>
      <w:outlineLvl w:val="7"/>
    </w:pPr>
    <w:rPr>
      <w:i/>
    </w:rPr>
  </w:style>
  <w:style w:type="paragraph" w:styleId="Heading9">
    <w:name w:val="heading 9"/>
    <w:basedOn w:val="Normal"/>
    <w:next w:val="Normal"/>
    <w:link w:val="Heading9Char"/>
    <w:rsid w:val="00976E6A"/>
    <w:pPr>
      <w:numPr>
        <w:ilvl w:val="8"/>
        <w:numId w:val="6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C41A13"/>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6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uiPriority w:val="9"/>
    <w:qFormat/>
    <w:rsid w:val="00C41A13"/>
    <w:pPr>
      <w:keepNext/>
      <w:pageBreakBefore/>
      <w:numPr>
        <w:ilvl w:val="1"/>
        <w:numId w:val="60"/>
      </w:numPr>
      <w:spacing w:before="240" w:after="60"/>
      <w:outlineLvl w:val="1"/>
    </w:pPr>
    <w:rPr>
      <w:rFonts w:ascii="Arial" w:hAnsi="Arial"/>
      <w:b/>
      <w:caps/>
      <w:sz w:val="28"/>
      <w:szCs w:val="28"/>
    </w:rPr>
  </w:style>
  <w:style w:type="paragraph" w:styleId="Heading3">
    <w:name w:val="heading 3"/>
    <w:basedOn w:val="Normal"/>
    <w:next w:val="Normal"/>
    <w:qFormat/>
    <w:rsid w:val="00C41A13"/>
    <w:pPr>
      <w:keepNext/>
      <w:numPr>
        <w:ilvl w:val="2"/>
        <w:numId w:val="60"/>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3"/>
        <w:numId w:val="60"/>
      </w:numPr>
      <w:spacing w:before="240" w:after="60"/>
      <w:outlineLvl w:val="3"/>
    </w:pPr>
    <w:rPr>
      <w:rFonts w:ascii="Arial" w:hAnsi="Arial"/>
      <w:b/>
      <w:sz w:val="26"/>
      <w:szCs w:val="28"/>
    </w:rPr>
  </w:style>
  <w:style w:type="paragraph" w:styleId="Heading5">
    <w:name w:val="heading 5"/>
    <w:basedOn w:val="Normal"/>
    <w:next w:val="Normal"/>
    <w:qFormat/>
    <w:rsid w:val="00ED5807"/>
    <w:pPr>
      <w:numPr>
        <w:ilvl w:val="4"/>
        <w:numId w:val="60"/>
      </w:numPr>
      <w:spacing w:before="240" w:after="60"/>
      <w:outlineLvl w:val="4"/>
    </w:pPr>
    <w:rPr>
      <w:rFonts w:ascii="Arial" w:hAnsi="Arial"/>
      <w:b/>
      <w:sz w:val="26"/>
      <w:szCs w:val="26"/>
    </w:rPr>
  </w:style>
  <w:style w:type="paragraph" w:styleId="Heading6">
    <w:name w:val="heading 6"/>
    <w:basedOn w:val="Normal"/>
    <w:next w:val="Normal"/>
    <w:rsid w:val="00976E6A"/>
    <w:pPr>
      <w:numPr>
        <w:ilvl w:val="5"/>
        <w:numId w:val="60"/>
      </w:numPr>
      <w:spacing w:before="240" w:after="60"/>
      <w:outlineLvl w:val="5"/>
    </w:pPr>
    <w:rPr>
      <w:b/>
      <w:sz w:val="22"/>
      <w:szCs w:val="22"/>
    </w:rPr>
  </w:style>
  <w:style w:type="paragraph" w:styleId="Heading7">
    <w:name w:val="heading 7"/>
    <w:basedOn w:val="Normal"/>
    <w:next w:val="Normal"/>
    <w:link w:val="Heading7Char"/>
    <w:rsid w:val="00976E6A"/>
    <w:pPr>
      <w:numPr>
        <w:ilvl w:val="6"/>
        <w:numId w:val="60"/>
      </w:numPr>
      <w:spacing w:before="240" w:after="60"/>
      <w:outlineLvl w:val="6"/>
    </w:pPr>
  </w:style>
  <w:style w:type="paragraph" w:styleId="Heading8">
    <w:name w:val="heading 8"/>
    <w:basedOn w:val="Normal"/>
    <w:next w:val="Normal"/>
    <w:link w:val="Heading8Char"/>
    <w:rsid w:val="00976E6A"/>
    <w:pPr>
      <w:numPr>
        <w:ilvl w:val="7"/>
        <w:numId w:val="60"/>
      </w:numPr>
      <w:spacing w:before="240" w:after="60"/>
      <w:outlineLvl w:val="7"/>
    </w:pPr>
    <w:rPr>
      <w:i/>
    </w:rPr>
  </w:style>
  <w:style w:type="paragraph" w:styleId="Heading9">
    <w:name w:val="heading 9"/>
    <w:basedOn w:val="Normal"/>
    <w:next w:val="Normal"/>
    <w:link w:val="Heading9Char"/>
    <w:rsid w:val="00976E6A"/>
    <w:pPr>
      <w:numPr>
        <w:ilvl w:val="8"/>
        <w:numId w:val="6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uiPriority w:val="9"/>
    <w:rsid w:val="00C41A13"/>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645A0-6043-447D-8B75-50286DDC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8927</TotalTime>
  <Pages>140</Pages>
  <Words>36179</Words>
  <Characters>206223</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241919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268</cp:revision>
  <cp:lastPrinted>2012-01-20T17:10:00Z</cp:lastPrinted>
  <dcterms:created xsi:type="dcterms:W3CDTF">2011-12-05T20:47:00Z</dcterms:created>
  <dcterms:modified xsi:type="dcterms:W3CDTF">2012-01-25T18:49:00Z</dcterms:modified>
</cp:coreProperties>
</file>