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07B9" w:rsidRDefault="004D07B9" w:rsidP="004D07B9">
      <w:pPr>
        <w:pStyle w:val="Title"/>
      </w:pPr>
    </w:p>
    <w:p w:rsidR="004D07B9" w:rsidRDefault="004D07B9" w:rsidP="004D07B9">
      <w:pPr>
        <w:pStyle w:val="Title"/>
      </w:pPr>
      <w:bookmarkStart w:id="0" w:name="_Ref185652332"/>
      <w:bookmarkEnd w:id="0"/>
    </w:p>
    <w:p w:rsidR="004D07B9" w:rsidRDefault="004D07B9" w:rsidP="004D07B9">
      <w:pPr>
        <w:pStyle w:val="Title"/>
      </w:pPr>
    </w:p>
    <w:p w:rsidR="004D07B9" w:rsidRDefault="004D07B9" w:rsidP="004D07B9">
      <w:pPr>
        <w:pStyle w:val="Title"/>
      </w:pPr>
    </w:p>
    <w:p w:rsidR="004D07B9" w:rsidRDefault="004D07B9" w:rsidP="004D07B9">
      <w:pPr>
        <w:pStyle w:val="Title"/>
      </w:pPr>
    </w:p>
    <w:p w:rsidR="004D07B9" w:rsidRDefault="004D07B9" w:rsidP="004D07B9">
      <w:pPr>
        <w:pStyle w:val="Title"/>
      </w:pPr>
    </w:p>
    <w:p w:rsidR="004D07B9" w:rsidRPr="007F1C14" w:rsidRDefault="004D07B9" w:rsidP="007F1C14">
      <w:pPr>
        <w:jc w:val="center"/>
        <w:rPr>
          <w:rFonts w:ascii="Arial" w:hAnsi="Arial" w:cs="Arial"/>
          <w:b/>
          <w:sz w:val="36"/>
          <w:szCs w:val="36"/>
        </w:rPr>
      </w:pPr>
      <w:r w:rsidRPr="007F1C14">
        <w:rPr>
          <w:rFonts w:ascii="Arial" w:hAnsi="Arial" w:cs="Arial"/>
          <w:b/>
          <w:sz w:val="36"/>
          <w:szCs w:val="36"/>
        </w:rPr>
        <w:t>Athena User's Guide</w:t>
      </w:r>
    </w:p>
    <w:p w:rsidR="004D07B9" w:rsidRDefault="00E536C1" w:rsidP="004D07B9">
      <w:pPr>
        <w:pStyle w:val="Subtitle"/>
      </w:pPr>
      <w:r>
        <w:t>Athena S&amp;RO Simulation, V4</w:t>
      </w:r>
    </w:p>
    <w:p w:rsidR="004D07B9" w:rsidRDefault="00FA769E" w:rsidP="004D07B9">
      <w:pPr>
        <w:pStyle w:val="Subtitle"/>
        <w:rPr>
          <w:i w:val="0"/>
          <w:iCs w:val="0"/>
        </w:rPr>
      </w:pPr>
      <w:r>
        <w:rPr>
          <w:i w:val="0"/>
          <w:iCs w:val="0"/>
        </w:rPr>
        <w:t>November</w:t>
      </w:r>
      <w:r w:rsidR="00490243">
        <w:rPr>
          <w:i w:val="0"/>
          <w:iCs w:val="0"/>
        </w:rPr>
        <w:t>, 2012</w:t>
      </w:r>
    </w:p>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Pr>
        <w:jc w:val="center"/>
      </w:pPr>
      <w:r>
        <w:t xml:space="preserve">William H. </w:t>
      </w:r>
      <w:proofErr w:type="spellStart"/>
      <w:r>
        <w:t>Duquette</w:t>
      </w:r>
      <w:proofErr w:type="spellEnd"/>
    </w:p>
    <w:p w:rsidR="00E67993" w:rsidRDefault="00E67993" w:rsidP="004D07B9">
      <w:pPr>
        <w:jc w:val="center"/>
      </w:pPr>
      <w:r>
        <w:t>David R. Hanks</w:t>
      </w:r>
    </w:p>
    <w:p w:rsidR="004D07B9" w:rsidRDefault="004D07B9" w:rsidP="004D07B9">
      <w:pPr>
        <w:jc w:val="center"/>
      </w:pPr>
      <w:r>
        <w:t>Jet Propulsion Laboratory</w:t>
      </w:r>
    </w:p>
    <w:p w:rsidR="004D07B9" w:rsidRDefault="004D07B9" w:rsidP="004D07B9"/>
    <w:p w:rsidR="007F1C14" w:rsidRDefault="007F1C14" w:rsidP="004D07B9"/>
    <w:p w:rsidR="007F1C14" w:rsidRDefault="007F1C14" w:rsidP="004D07B9"/>
    <w:p w:rsidR="007F1C14" w:rsidRDefault="007F1C14" w:rsidP="004D07B9"/>
    <w:p w:rsidR="007F1C14" w:rsidRDefault="007F1C14" w:rsidP="004D07B9"/>
    <w:p w:rsidR="004D07B9" w:rsidRDefault="004D07B9" w:rsidP="004D07B9"/>
    <w:p w:rsidR="004D07B9" w:rsidRPr="007F1C14" w:rsidRDefault="004D07B9" w:rsidP="00490243">
      <w:pPr>
        <w:jc w:val="center"/>
        <w:rPr>
          <w:i/>
          <w:sz w:val="20"/>
          <w:szCs w:val="20"/>
        </w:rPr>
      </w:pPr>
      <w:proofErr w:type="gramStart"/>
      <w:r w:rsidRPr="007F1C14">
        <w:rPr>
          <w:i/>
          <w:sz w:val="20"/>
          <w:szCs w:val="20"/>
        </w:rPr>
        <w:t>Copyright 2008-201</w:t>
      </w:r>
      <w:r w:rsidR="00490243">
        <w:rPr>
          <w:i/>
          <w:sz w:val="20"/>
          <w:szCs w:val="20"/>
        </w:rPr>
        <w:t>2</w:t>
      </w:r>
      <w:r w:rsidRPr="007F1C14">
        <w:rPr>
          <w:i/>
          <w:sz w:val="20"/>
          <w:szCs w:val="20"/>
        </w:rPr>
        <w:t>, by the California Institute of Technology.</w:t>
      </w:r>
      <w:proofErr w:type="gramEnd"/>
      <w:r w:rsidRPr="007F1C14">
        <w:rPr>
          <w:i/>
          <w:sz w:val="20"/>
          <w:szCs w:val="20"/>
        </w:rPr>
        <w:t xml:space="preserve"> ALL RIGHTS RESERVED. United States Government Sponsorship acknowledged. Any commercial use must be negotiated with the Office of Technology Transfer at the California Institute of Technology.</w:t>
      </w:r>
    </w:p>
    <w:p w:rsidR="004D07B9" w:rsidRPr="007F1C14" w:rsidRDefault="004D07B9" w:rsidP="004D07B9">
      <w:pPr>
        <w:pStyle w:val="Standard"/>
        <w:jc w:val="center"/>
        <w:rPr>
          <w:i/>
          <w:iCs/>
          <w:sz w:val="20"/>
          <w:szCs w:val="20"/>
        </w:rPr>
      </w:pPr>
    </w:p>
    <w:p w:rsidR="004D07B9" w:rsidRPr="007F1C14" w:rsidRDefault="004D07B9" w:rsidP="004D07B9">
      <w:pPr>
        <w:jc w:val="center"/>
        <w:rPr>
          <w:i/>
          <w:sz w:val="20"/>
          <w:szCs w:val="20"/>
        </w:rPr>
      </w:pPr>
      <w:r w:rsidRPr="007F1C14">
        <w:rPr>
          <w:i/>
          <w:sz w:val="20"/>
          <w:szCs w:val="20"/>
        </w:rPr>
        <w:t>This software is subject to U.S. export control laws and regulations and has been classified as EAR99.  By accepting this software, the user agrees to comply with all applicable U.S. export laws and regulations.  User has the responsibility to obtain export licenses, or other export authority as may be required before exporting such information to foreign countries or providing access to foreign persons.</w:t>
      </w:r>
    </w:p>
    <w:p w:rsidR="009E5C44" w:rsidRPr="00450468" w:rsidRDefault="009E5C44" w:rsidP="009E5C44"/>
    <w:p w:rsidR="004D07B9" w:rsidRPr="00C71862" w:rsidRDefault="004D07B9" w:rsidP="007F1C14">
      <w:pPr>
        <w:pStyle w:val="Textbody"/>
        <w:pageBreakBefore/>
        <w:spacing w:before="245"/>
        <w:jc w:val="center"/>
        <w:rPr>
          <w:rFonts w:ascii="Arial" w:hAnsi="Arial" w:cs="Arial"/>
          <w:b/>
          <w:sz w:val="32"/>
          <w:szCs w:val="32"/>
        </w:rPr>
      </w:pPr>
      <w:r>
        <w:rPr>
          <w:rFonts w:ascii="Arial" w:hAnsi="Arial" w:cs="Arial"/>
          <w:b/>
          <w:sz w:val="32"/>
          <w:szCs w:val="32"/>
        </w:rPr>
        <w:lastRenderedPageBreak/>
        <w:t>Table o</w:t>
      </w:r>
      <w:r w:rsidRPr="00C71862">
        <w:rPr>
          <w:rFonts w:ascii="Arial" w:hAnsi="Arial" w:cs="Arial"/>
          <w:b/>
          <w:sz w:val="32"/>
          <w:szCs w:val="32"/>
        </w:rPr>
        <w:t>f Contents</w:t>
      </w:r>
    </w:p>
    <w:p w:rsidR="008C645D" w:rsidRDefault="00603D78">
      <w:pPr>
        <w:pStyle w:val="TOC1"/>
        <w:tabs>
          <w:tab w:val="right" w:leader="dot" w:pos="9710"/>
        </w:tabs>
        <w:rPr>
          <w:rFonts w:eastAsiaTheme="minorEastAsia" w:cstheme="minorBidi"/>
          <w:b w:val="0"/>
          <w:caps w:val="0"/>
          <w:noProof/>
          <w:sz w:val="22"/>
          <w:szCs w:val="22"/>
        </w:rPr>
      </w:pPr>
      <w:r w:rsidRPr="00603D78">
        <w:rPr>
          <w:bCs/>
          <w:noProof/>
        </w:rPr>
        <w:fldChar w:fldCharType="begin"/>
      </w:r>
      <w:r w:rsidR="004D07B9">
        <w:instrText xml:space="preserve"> TOC \o "1-9" \l 1-9 </w:instrText>
      </w:r>
      <w:r w:rsidRPr="00603D78">
        <w:rPr>
          <w:bCs/>
          <w:noProof/>
        </w:rPr>
        <w:fldChar w:fldCharType="separate"/>
      </w:r>
      <w:r w:rsidR="008C645D">
        <w:rPr>
          <w:noProof/>
        </w:rPr>
        <w:t>Part I: Overview</w:t>
      </w:r>
      <w:r w:rsidR="008C645D">
        <w:rPr>
          <w:noProof/>
        </w:rPr>
        <w:tab/>
      </w:r>
      <w:r w:rsidR="008C645D">
        <w:rPr>
          <w:noProof/>
        </w:rPr>
        <w:fldChar w:fldCharType="begin"/>
      </w:r>
      <w:r w:rsidR="008C645D">
        <w:rPr>
          <w:noProof/>
        </w:rPr>
        <w:instrText xml:space="preserve"> PAGEREF _Toc342455502 \h </w:instrText>
      </w:r>
      <w:r w:rsidR="008C645D">
        <w:rPr>
          <w:noProof/>
        </w:rPr>
      </w:r>
      <w:r w:rsidR="008C645D">
        <w:rPr>
          <w:noProof/>
        </w:rPr>
        <w:fldChar w:fldCharType="separate"/>
      </w:r>
      <w:r w:rsidR="008C645D">
        <w:rPr>
          <w:noProof/>
        </w:rPr>
        <w:t>9</w:t>
      </w:r>
      <w:r w:rsidR="008C645D">
        <w:rPr>
          <w:noProof/>
        </w:rPr>
        <w:fldChar w:fldCharType="end"/>
      </w:r>
    </w:p>
    <w:p w:rsidR="008C645D" w:rsidRDefault="008C645D">
      <w:pPr>
        <w:pStyle w:val="TOC2"/>
        <w:rPr>
          <w:rFonts w:eastAsiaTheme="minorEastAsia" w:cstheme="minorBidi"/>
          <w:sz w:val="22"/>
          <w:szCs w:val="22"/>
        </w:rPr>
      </w:pPr>
      <w:r>
        <w:t>1.</w:t>
      </w:r>
      <w:r>
        <w:rPr>
          <w:rFonts w:eastAsiaTheme="minorEastAsia" w:cstheme="minorBidi"/>
          <w:sz w:val="22"/>
          <w:szCs w:val="22"/>
        </w:rPr>
        <w:tab/>
      </w:r>
      <w:r>
        <w:t>Introduction</w:t>
      </w:r>
      <w:r>
        <w:tab/>
      </w:r>
      <w:r>
        <w:fldChar w:fldCharType="begin"/>
      </w:r>
      <w:r>
        <w:instrText xml:space="preserve"> PAGEREF _Toc342455503 \h </w:instrText>
      </w:r>
      <w:r>
        <w:fldChar w:fldCharType="separate"/>
      </w:r>
      <w:r>
        <w:t>10</w:t>
      </w:r>
      <w:r>
        <w:fldChar w:fldCharType="end"/>
      </w:r>
    </w:p>
    <w:p w:rsidR="008C645D" w:rsidRDefault="008C645D">
      <w:pPr>
        <w:pStyle w:val="TOC3"/>
        <w:rPr>
          <w:rFonts w:eastAsiaTheme="minorEastAsia" w:cstheme="minorBidi"/>
          <w:sz w:val="22"/>
          <w:szCs w:val="22"/>
        </w:rPr>
      </w:pPr>
      <w:r>
        <w:t>1.1</w:t>
      </w:r>
      <w:r>
        <w:rPr>
          <w:rFonts w:eastAsiaTheme="minorEastAsia" w:cstheme="minorBidi"/>
          <w:sz w:val="22"/>
          <w:szCs w:val="22"/>
        </w:rPr>
        <w:tab/>
      </w:r>
      <w:r>
        <w:t>Overview of This Document</w:t>
      </w:r>
      <w:r>
        <w:tab/>
      </w:r>
      <w:r>
        <w:fldChar w:fldCharType="begin"/>
      </w:r>
      <w:r>
        <w:instrText xml:space="preserve"> PAGEREF _Toc342455504 \h </w:instrText>
      </w:r>
      <w:r>
        <w:fldChar w:fldCharType="separate"/>
      </w:r>
      <w:r>
        <w:t>10</w:t>
      </w:r>
      <w:r>
        <w:fldChar w:fldCharType="end"/>
      </w:r>
    </w:p>
    <w:p w:rsidR="008C645D" w:rsidRDefault="008C645D">
      <w:pPr>
        <w:pStyle w:val="TOC3"/>
        <w:rPr>
          <w:rFonts w:eastAsiaTheme="minorEastAsia" w:cstheme="minorBidi"/>
          <w:sz w:val="22"/>
          <w:szCs w:val="22"/>
        </w:rPr>
      </w:pPr>
      <w:r>
        <w:t>1.2</w:t>
      </w:r>
      <w:r>
        <w:rPr>
          <w:rFonts w:eastAsiaTheme="minorEastAsia" w:cstheme="minorBidi"/>
          <w:sz w:val="22"/>
          <w:szCs w:val="22"/>
        </w:rPr>
        <w:tab/>
      </w:r>
      <w:r>
        <w:t>Other Documents</w:t>
      </w:r>
      <w:r>
        <w:tab/>
      </w:r>
      <w:r>
        <w:fldChar w:fldCharType="begin"/>
      </w:r>
      <w:r>
        <w:instrText xml:space="preserve"> PAGEREF _Toc342455505 \h </w:instrText>
      </w:r>
      <w:r>
        <w:fldChar w:fldCharType="separate"/>
      </w:r>
      <w:r>
        <w:t>10</w:t>
      </w:r>
      <w:r>
        <w:fldChar w:fldCharType="end"/>
      </w:r>
    </w:p>
    <w:p w:rsidR="008C645D" w:rsidRDefault="008C645D">
      <w:pPr>
        <w:pStyle w:val="TOC3"/>
        <w:rPr>
          <w:rFonts w:eastAsiaTheme="minorEastAsia" w:cstheme="minorBidi"/>
          <w:sz w:val="22"/>
          <w:szCs w:val="22"/>
        </w:rPr>
      </w:pPr>
      <w:r>
        <w:t>1.3</w:t>
      </w:r>
      <w:r>
        <w:rPr>
          <w:rFonts w:eastAsiaTheme="minorEastAsia" w:cstheme="minorBidi"/>
          <w:sz w:val="22"/>
          <w:szCs w:val="22"/>
        </w:rPr>
        <w:tab/>
      </w:r>
      <w:r>
        <w:t>Changes for Athena 4</w:t>
      </w:r>
      <w:r>
        <w:tab/>
      </w:r>
      <w:r>
        <w:fldChar w:fldCharType="begin"/>
      </w:r>
      <w:r>
        <w:instrText xml:space="preserve"> PAGEREF _Toc342455506 \h </w:instrText>
      </w:r>
      <w:r>
        <w:fldChar w:fldCharType="separate"/>
      </w:r>
      <w:r>
        <w:t>11</w:t>
      </w:r>
      <w:r>
        <w:fldChar w:fldCharType="end"/>
      </w:r>
    </w:p>
    <w:p w:rsidR="008C645D" w:rsidRDefault="008C645D">
      <w:pPr>
        <w:pStyle w:val="TOC3"/>
        <w:rPr>
          <w:rFonts w:eastAsiaTheme="minorEastAsia" w:cstheme="minorBidi"/>
          <w:sz w:val="22"/>
          <w:szCs w:val="22"/>
        </w:rPr>
      </w:pPr>
      <w:r>
        <w:t>1.4</w:t>
      </w:r>
      <w:r>
        <w:rPr>
          <w:rFonts w:eastAsiaTheme="minorEastAsia" w:cstheme="minorBidi"/>
          <w:sz w:val="22"/>
          <w:szCs w:val="22"/>
        </w:rPr>
        <w:tab/>
      </w:r>
      <w:r>
        <w:t>TO BE DONE</w:t>
      </w:r>
      <w:r>
        <w:tab/>
      </w:r>
      <w:r>
        <w:fldChar w:fldCharType="begin"/>
      </w:r>
      <w:r>
        <w:instrText xml:space="preserve"> PAGEREF _Toc342455507 \h </w:instrText>
      </w:r>
      <w:r>
        <w:fldChar w:fldCharType="separate"/>
      </w:r>
      <w:r>
        <w:t>12</w:t>
      </w:r>
      <w:r>
        <w:fldChar w:fldCharType="end"/>
      </w:r>
    </w:p>
    <w:p w:rsidR="008C645D" w:rsidRDefault="008C645D">
      <w:pPr>
        <w:pStyle w:val="TOC2"/>
        <w:rPr>
          <w:rFonts w:eastAsiaTheme="minorEastAsia" w:cstheme="minorBidi"/>
          <w:sz w:val="22"/>
          <w:szCs w:val="22"/>
        </w:rPr>
      </w:pPr>
      <w:r>
        <w:t>2.</w:t>
      </w:r>
      <w:r>
        <w:rPr>
          <w:rFonts w:eastAsiaTheme="minorEastAsia" w:cstheme="minorBidi"/>
          <w:sz w:val="22"/>
          <w:szCs w:val="22"/>
        </w:rPr>
        <w:tab/>
      </w:r>
      <w:r>
        <w:t>Athena Model Overview</w:t>
      </w:r>
      <w:r>
        <w:tab/>
      </w:r>
      <w:r>
        <w:fldChar w:fldCharType="begin"/>
      </w:r>
      <w:r>
        <w:instrText xml:space="preserve"> PAGEREF _Toc342455508 \h </w:instrText>
      </w:r>
      <w:r>
        <w:fldChar w:fldCharType="separate"/>
      </w:r>
      <w:r>
        <w:t>13</w:t>
      </w:r>
      <w:r>
        <w:fldChar w:fldCharType="end"/>
      </w:r>
    </w:p>
    <w:p w:rsidR="008C645D" w:rsidRDefault="008C645D">
      <w:pPr>
        <w:pStyle w:val="TOC3"/>
        <w:rPr>
          <w:rFonts w:eastAsiaTheme="minorEastAsia" w:cstheme="minorBidi"/>
          <w:sz w:val="22"/>
          <w:szCs w:val="22"/>
        </w:rPr>
      </w:pPr>
      <w:r>
        <w:t>2.1</w:t>
      </w:r>
      <w:r>
        <w:rPr>
          <w:rFonts w:eastAsiaTheme="minorEastAsia" w:cstheme="minorBidi"/>
          <w:sz w:val="22"/>
          <w:szCs w:val="22"/>
        </w:rPr>
        <w:tab/>
      </w:r>
      <w:r>
        <w:t>The Simulation and its Objects</w:t>
      </w:r>
      <w:r>
        <w:tab/>
      </w:r>
      <w:r>
        <w:fldChar w:fldCharType="begin"/>
      </w:r>
      <w:r>
        <w:instrText xml:space="preserve"> PAGEREF _Toc342455509 \h </w:instrText>
      </w:r>
      <w:r>
        <w:fldChar w:fldCharType="separate"/>
      </w:r>
      <w:r>
        <w:t>13</w:t>
      </w:r>
      <w:r>
        <w:fldChar w:fldCharType="end"/>
      </w:r>
    </w:p>
    <w:p w:rsidR="008C645D" w:rsidRDefault="008C645D">
      <w:pPr>
        <w:pStyle w:val="TOC3"/>
        <w:rPr>
          <w:rFonts w:eastAsiaTheme="minorEastAsia" w:cstheme="minorBidi"/>
          <w:sz w:val="22"/>
          <w:szCs w:val="22"/>
        </w:rPr>
      </w:pPr>
      <w:r>
        <w:t>2.2</w:t>
      </w:r>
      <w:r>
        <w:rPr>
          <w:rFonts w:eastAsiaTheme="minorEastAsia" w:cstheme="minorBidi"/>
          <w:sz w:val="22"/>
          <w:szCs w:val="22"/>
        </w:rPr>
        <w:tab/>
      </w:r>
      <w:r>
        <w:t>The Six Modeling Areas</w:t>
      </w:r>
      <w:r>
        <w:tab/>
      </w:r>
      <w:r>
        <w:fldChar w:fldCharType="begin"/>
      </w:r>
      <w:r>
        <w:instrText xml:space="preserve"> PAGEREF _Toc342455510 \h </w:instrText>
      </w:r>
      <w:r>
        <w:fldChar w:fldCharType="separate"/>
      </w:r>
      <w:r>
        <w:t>14</w:t>
      </w:r>
      <w:r>
        <w:fldChar w:fldCharType="end"/>
      </w:r>
    </w:p>
    <w:p w:rsidR="008C645D" w:rsidRDefault="008C645D">
      <w:pPr>
        <w:pStyle w:val="TOC2"/>
        <w:rPr>
          <w:rFonts w:eastAsiaTheme="minorEastAsia" w:cstheme="minorBidi"/>
          <w:sz w:val="22"/>
          <w:szCs w:val="22"/>
        </w:rPr>
      </w:pPr>
      <w:r>
        <w:t>3.</w:t>
      </w:r>
      <w:r>
        <w:rPr>
          <w:rFonts w:eastAsiaTheme="minorEastAsia" w:cstheme="minorBidi"/>
          <w:sz w:val="22"/>
          <w:szCs w:val="22"/>
        </w:rPr>
        <w:tab/>
      </w:r>
      <w:r>
        <w:t>Ground</w:t>
      </w:r>
      <w:r>
        <w:tab/>
      </w:r>
      <w:r>
        <w:fldChar w:fldCharType="begin"/>
      </w:r>
      <w:r>
        <w:instrText xml:space="preserve"> PAGEREF _Toc342455511 \h </w:instrText>
      </w:r>
      <w:r>
        <w:fldChar w:fldCharType="separate"/>
      </w:r>
      <w:r>
        <w:t>17</w:t>
      </w:r>
      <w:r>
        <w:fldChar w:fldCharType="end"/>
      </w:r>
    </w:p>
    <w:p w:rsidR="008C645D" w:rsidRDefault="008C645D">
      <w:pPr>
        <w:pStyle w:val="TOC3"/>
        <w:rPr>
          <w:rFonts w:eastAsiaTheme="minorEastAsia" w:cstheme="minorBidi"/>
          <w:sz w:val="22"/>
          <w:szCs w:val="22"/>
        </w:rPr>
      </w:pPr>
      <w:r>
        <w:t>3.1</w:t>
      </w:r>
      <w:r>
        <w:rPr>
          <w:rFonts w:eastAsiaTheme="minorEastAsia" w:cstheme="minorBidi"/>
          <w:sz w:val="22"/>
          <w:szCs w:val="22"/>
        </w:rPr>
        <w:tab/>
      </w:r>
      <w:r>
        <w:t>Simulated Time</w:t>
      </w:r>
      <w:r>
        <w:tab/>
      </w:r>
      <w:r>
        <w:fldChar w:fldCharType="begin"/>
      </w:r>
      <w:r>
        <w:instrText xml:space="preserve"> PAGEREF _Toc342455512 \h </w:instrText>
      </w:r>
      <w:r>
        <w:fldChar w:fldCharType="separate"/>
      </w:r>
      <w:r>
        <w:t>17</w:t>
      </w:r>
      <w:r>
        <w:fldChar w:fldCharType="end"/>
      </w:r>
    </w:p>
    <w:p w:rsidR="008C645D" w:rsidRDefault="008C645D">
      <w:pPr>
        <w:pStyle w:val="TOC3"/>
        <w:rPr>
          <w:rFonts w:eastAsiaTheme="minorEastAsia" w:cstheme="minorBidi"/>
          <w:sz w:val="22"/>
          <w:szCs w:val="22"/>
        </w:rPr>
      </w:pPr>
      <w:r>
        <w:t>3.2</w:t>
      </w:r>
      <w:r>
        <w:rPr>
          <w:rFonts w:eastAsiaTheme="minorEastAsia" w:cstheme="minorBidi"/>
          <w:sz w:val="22"/>
          <w:szCs w:val="22"/>
        </w:rPr>
        <w:tab/>
      </w:r>
      <w:r>
        <w:t>The Playbox</w:t>
      </w:r>
      <w:r>
        <w:tab/>
      </w:r>
      <w:r>
        <w:fldChar w:fldCharType="begin"/>
      </w:r>
      <w:r>
        <w:instrText xml:space="preserve"> PAGEREF _Toc342455513 \h </w:instrText>
      </w:r>
      <w:r>
        <w:fldChar w:fldCharType="separate"/>
      </w:r>
      <w:r>
        <w:t>17</w:t>
      </w:r>
      <w:r>
        <w:fldChar w:fldCharType="end"/>
      </w:r>
    </w:p>
    <w:p w:rsidR="008C645D" w:rsidRDefault="008C645D">
      <w:pPr>
        <w:pStyle w:val="TOC4"/>
        <w:tabs>
          <w:tab w:val="left" w:pos="1440"/>
          <w:tab w:val="right" w:leader="dot" w:pos="9710"/>
        </w:tabs>
        <w:rPr>
          <w:rFonts w:eastAsiaTheme="minorEastAsia" w:cstheme="minorBidi"/>
          <w:noProof/>
          <w:sz w:val="22"/>
          <w:szCs w:val="22"/>
        </w:rPr>
      </w:pPr>
      <w:r>
        <w:rPr>
          <w:noProof/>
        </w:rPr>
        <w:t>3.2.1</w:t>
      </w:r>
      <w:r>
        <w:rPr>
          <w:rFonts w:eastAsiaTheme="minorEastAsia" w:cstheme="minorBidi"/>
          <w:noProof/>
          <w:sz w:val="22"/>
          <w:szCs w:val="22"/>
        </w:rPr>
        <w:tab/>
      </w:r>
      <w:r>
        <w:rPr>
          <w:noProof/>
        </w:rPr>
        <w:t>Neighborhoods</w:t>
      </w:r>
      <w:r>
        <w:rPr>
          <w:noProof/>
        </w:rPr>
        <w:tab/>
      </w:r>
      <w:r>
        <w:rPr>
          <w:noProof/>
        </w:rPr>
        <w:fldChar w:fldCharType="begin"/>
      </w:r>
      <w:r>
        <w:rPr>
          <w:noProof/>
        </w:rPr>
        <w:instrText xml:space="preserve"> PAGEREF _Toc342455514 \h </w:instrText>
      </w:r>
      <w:r>
        <w:rPr>
          <w:noProof/>
        </w:rPr>
      </w:r>
      <w:r>
        <w:rPr>
          <w:noProof/>
        </w:rPr>
        <w:fldChar w:fldCharType="separate"/>
      </w:r>
      <w:r>
        <w:rPr>
          <w:noProof/>
        </w:rPr>
        <w:t>18</w:t>
      </w:r>
      <w:r>
        <w:rPr>
          <w:noProof/>
        </w:rPr>
        <w:fldChar w:fldCharType="end"/>
      </w:r>
    </w:p>
    <w:p w:rsidR="008C645D" w:rsidRDefault="008C645D">
      <w:pPr>
        <w:pStyle w:val="TOC4"/>
        <w:tabs>
          <w:tab w:val="left" w:pos="1440"/>
          <w:tab w:val="right" w:leader="dot" w:pos="9710"/>
        </w:tabs>
        <w:rPr>
          <w:rFonts w:eastAsiaTheme="minorEastAsia" w:cstheme="minorBidi"/>
          <w:noProof/>
          <w:sz w:val="22"/>
          <w:szCs w:val="22"/>
        </w:rPr>
      </w:pPr>
      <w:r>
        <w:rPr>
          <w:noProof/>
        </w:rPr>
        <w:t>3.2.2</w:t>
      </w:r>
      <w:r>
        <w:rPr>
          <w:rFonts w:eastAsiaTheme="minorEastAsia" w:cstheme="minorBidi"/>
          <w:noProof/>
          <w:sz w:val="22"/>
          <w:szCs w:val="22"/>
        </w:rPr>
        <w:tab/>
      </w:r>
      <w:r>
        <w:rPr>
          <w:noProof/>
        </w:rPr>
        <w:t>Neighborhood Proximity</w:t>
      </w:r>
      <w:r>
        <w:rPr>
          <w:noProof/>
        </w:rPr>
        <w:tab/>
      </w:r>
      <w:r>
        <w:rPr>
          <w:noProof/>
        </w:rPr>
        <w:fldChar w:fldCharType="begin"/>
      </w:r>
      <w:r>
        <w:rPr>
          <w:noProof/>
        </w:rPr>
        <w:instrText xml:space="preserve"> PAGEREF _Toc342455515 \h </w:instrText>
      </w:r>
      <w:r>
        <w:rPr>
          <w:noProof/>
        </w:rPr>
      </w:r>
      <w:r>
        <w:rPr>
          <w:noProof/>
        </w:rPr>
        <w:fldChar w:fldCharType="separate"/>
      </w:r>
      <w:r>
        <w:rPr>
          <w:noProof/>
        </w:rPr>
        <w:t>18</w:t>
      </w:r>
      <w:r>
        <w:rPr>
          <w:noProof/>
        </w:rPr>
        <w:fldChar w:fldCharType="end"/>
      </w:r>
    </w:p>
    <w:p w:rsidR="008C645D" w:rsidRDefault="008C645D">
      <w:pPr>
        <w:pStyle w:val="TOC4"/>
        <w:tabs>
          <w:tab w:val="left" w:pos="1440"/>
          <w:tab w:val="right" w:leader="dot" w:pos="9710"/>
        </w:tabs>
        <w:rPr>
          <w:rFonts w:eastAsiaTheme="minorEastAsia" w:cstheme="minorBidi"/>
          <w:noProof/>
          <w:sz w:val="22"/>
          <w:szCs w:val="22"/>
        </w:rPr>
      </w:pPr>
      <w:r>
        <w:rPr>
          <w:noProof/>
        </w:rPr>
        <w:t>3.2.3</w:t>
      </w:r>
      <w:r>
        <w:rPr>
          <w:rFonts w:eastAsiaTheme="minorEastAsia" w:cstheme="minorBidi"/>
          <w:noProof/>
          <w:sz w:val="22"/>
          <w:szCs w:val="22"/>
        </w:rPr>
        <w:tab/>
      </w:r>
      <w:r>
        <w:rPr>
          <w:noProof/>
        </w:rPr>
        <w:t>Local vs. Non-Local Neighborhoods</w:t>
      </w:r>
      <w:r>
        <w:rPr>
          <w:noProof/>
        </w:rPr>
        <w:tab/>
      </w:r>
      <w:r>
        <w:rPr>
          <w:noProof/>
        </w:rPr>
        <w:fldChar w:fldCharType="begin"/>
      </w:r>
      <w:r>
        <w:rPr>
          <w:noProof/>
        </w:rPr>
        <w:instrText xml:space="preserve"> PAGEREF _Toc342455516 \h </w:instrText>
      </w:r>
      <w:r>
        <w:rPr>
          <w:noProof/>
        </w:rPr>
      </w:r>
      <w:r>
        <w:rPr>
          <w:noProof/>
        </w:rPr>
        <w:fldChar w:fldCharType="separate"/>
      </w:r>
      <w:r>
        <w:rPr>
          <w:noProof/>
        </w:rPr>
        <w:t>18</w:t>
      </w:r>
      <w:r>
        <w:rPr>
          <w:noProof/>
        </w:rPr>
        <w:fldChar w:fldCharType="end"/>
      </w:r>
    </w:p>
    <w:p w:rsidR="008C645D" w:rsidRDefault="008C645D">
      <w:pPr>
        <w:pStyle w:val="TOC4"/>
        <w:tabs>
          <w:tab w:val="left" w:pos="1440"/>
          <w:tab w:val="right" w:leader="dot" w:pos="9710"/>
        </w:tabs>
        <w:rPr>
          <w:rFonts w:eastAsiaTheme="minorEastAsia" w:cstheme="minorBidi"/>
          <w:noProof/>
          <w:sz w:val="22"/>
          <w:szCs w:val="22"/>
        </w:rPr>
      </w:pPr>
      <w:r>
        <w:rPr>
          <w:noProof/>
        </w:rPr>
        <w:t>3.2.4</w:t>
      </w:r>
      <w:r>
        <w:rPr>
          <w:rFonts w:eastAsiaTheme="minorEastAsia" w:cstheme="minorBidi"/>
          <w:noProof/>
          <w:sz w:val="22"/>
          <w:szCs w:val="22"/>
        </w:rPr>
        <w:tab/>
      </w:r>
      <w:r>
        <w:rPr>
          <w:noProof/>
        </w:rPr>
        <w:t>Production Capacity</w:t>
      </w:r>
      <w:r>
        <w:rPr>
          <w:noProof/>
        </w:rPr>
        <w:tab/>
      </w:r>
      <w:r>
        <w:rPr>
          <w:noProof/>
        </w:rPr>
        <w:fldChar w:fldCharType="begin"/>
      </w:r>
      <w:r>
        <w:rPr>
          <w:noProof/>
        </w:rPr>
        <w:instrText xml:space="preserve"> PAGEREF _Toc342455517 \h </w:instrText>
      </w:r>
      <w:r>
        <w:rPr>
          <w:noProof/>
        </w:rPr>
      </w:r>
      <w:r>
        <w:rPr>
          <w:noProof/>
        </w:rPr>
        <w:fldChar w:fldCharType="separate"/>
      </w:r>
      <w:r>
        <w:rPr>
          <w:noProof/>
        </w:rPr>
        <w:t>19</w:t>
      </w:r>
      <w:r>
        <w:rPr>
          <w:noProof/>
        </w:rPr>
        <w:fldChar w:fldCharType="end"/>
      </w:r>
    </w:p>
    <w:p w:rsidR="008C645D" w:rsidRDefault="008C645D">
      <w:pPr>
        <w:pStyle w:val="TOC3"/>
        <w:rPr>
          <w:rFonts w:eastAsiaTheme="minorEastAsia" w:cstheme="minorBidi"/>
          <w:sz w:val="22"/>
          <w:szCs w:val="22"/>
        </w:rPr>
      </w:pPr>
      <w:r>
        <w:t>3.3</w:t>
      </w:r>
      <w:r>
        <w:rPr>
          <w:rFonts w:eastAsiaTheme="minorEastAsia" w:cstheme="minorBidi"/>
          <w:sz w:val="22"/>
          <w:szCs w:val="22"/>
        </w:rPr>
        <w:tab/>
      </w:r>
      <w:r>
        <w:t>Actors</w:t>
      </w:r>
      <w:r>
        <w:tab/>
      </w:r>
      <w:r>
        <w:fldChar w:fldCharType="begin"/>
      </w:r>
      <w:r>
        <w:instrText xml:space="preserve"> PAGEREF _Toc342455518 \h </w:instrText>
      </w:r>
      <w:r>
        <w:fldChar w:fldCharType="separate"/>
      </w:r>
      <w:r>
        <w:t>19</w:t>
      </w:r>
      <w:r>
        <w:fldChar w:fldCharType="end"/>
      </w:r>
    </w:p>
    <w:p w:rsidR="008C645D" w:rsidRDefault="008C645D">
      <w:pPr>
        <w:pStyle w:val="TOC3"/>
        <w:rPr>
          <w:rFonts w:eastAsiaTheme="minorEastAsia" w:cstheme="minorBidi"/>
          <w:sz w:val="22"/>
          <w:szCs w:val="22"/>
        </w:rPr>
      </w:pPr>
      <w:r>
        <w:t>3.4</w:t>
      </w:r>
      <w:r>
        <w:rPr>
          <w:rFonts w:eastAsiaTheme="minorEastAsia" w:cstheme="minorBidi"/>
          <w:sz w:val="22"/>
          <w:szCs w:val="22"/>
        </w:rPr>
        <w:tab/>
      </w:r>
      <w:r>
        <w:t>Groups</w:t>
      </w:r>
      <w:r>
        <w:tab/>
      </w:r>
      <w:r>
        <w:fldChar w:fldCharType="begin"/>
      </w:r>
      <w:r>
        <w:instrText xml:space="preserve"> PAGEREF _Toc342455519 \h </w:instrText>
      </w:r>
      <w:r>
        <w:fldChar w:fldCharType="separate"/>
      </w:r>
      <w:r>
        <w:t>20</w:t>
      </w:r>
      <w:r>
        <w:fldChar w:fldCharType="end"/>
      </w:r>
    </w:p>
    <w:p w:rsidR="008C645D" w:rsidRDefault="008C645D">
      <w:pPr>
        <w:pStyle w:val="TOC4"/>
        <w:tabs>
          <w:tab w:val="left" w:pos="1440"/>
          <w:tab w:val="right" w:leader="dot" w:pos="9710"/>
        </w:tabs>
        <w:rPr>
          <w:rFonts w:eastAsiaTheme="minorEastAsia" w:cstheme="minorBidi"/>
          <w:noProof/>
          <w:sz w:val="22"/>
          <w:szCs w:val="22"/>
        </w:rPr>
      </w:pPr>
      <w:r>
        <w:rPr>
          <w:noProof/>
        </w:rPr>
        <w:t>3.4.1</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_Toc342455520 \h </w:instrText>
      </w:r>
      <w:r>
        <w:rPr>
          <w:noProof/>
        </w:rPr>
      </w:r>
      <w:r>
        <w:rPr>
          <w:noProof/>
        </w:rPr>
        <w:fldChar w:fldCharType="separate"/>
      </w:r>
      <w:r>
        <w:rPr>
          <w:noProof/>
        </w:rPr>
        <w:t>20</w:t>
      </w:r>
      <w:r>
        <w:rPr>
          <w:noProof/>
        </w:rPr>
        <w:fldChar w:fldCharType="end"/>
      </w:r>
    </w:p>
    <w:p w:rsidR="008C645D" w:rsidRDefault="008C645D">
      <w:pPr>
        <w:pStyle w:val="TOC4"/>
        <w:tabs>
          <w:tab w:val="left" w:pos="1440"/>
          <w:tab w:val="right" w:leader="dot" w:pos="9710"/>
        </w:tabs>
        <w:rPr>
          <w:rFonts w:eastAsiaTheme="minorEastAsia" w:cstheme="minorBidi"/>
          <w:noProof/>
          <w:sz w:val="22"/>
          <w:szCs w:val="22"/>
        </w:rPr>
      </w:pPr>
      <w:r>
        <w:rPr>
          <w:noProof/>
        </w:rPr>
        <w:t>3.4.2</w:t>
      </w:r>
      <w:r>
        <w:rPr>
          <w:rFonts w:eastAsiaTheme="minorEastAsia" w:cstheme="minorBidi"/>
          <w:noProof/>
          <w:sz w:val="22"/>
          <w:szCs w:val="22"/>
        </w:rPr>
        <w:tab/>
      </w:r>
      <w:r>
        <w:rPr>
          <w:noProof/>
        </w:rPr>
        <w:t>Force Groups</w:t>
      </w:r>
      <w:r>
        <w:rPr>
          <w:noProof/>
        </w:rPr>
        <w:tab/>
      </w:r>
      <w:r>
        <w:rPr>
          <w:noProof/>
        </w:rPr>
        <w:fldChar w:fldCharType="begin"/>
      </w:r>
      <w:r>
        <w:rPr>
          <w:noProof/>
        </w:rPr>
        <w:instrText xml:space="preserve"> PAGEREF _Toc342455521 \h </w:instrText>
      </w:r>
      <w:r>
        <w:rPr>
          <w:noProof/>
        </w:rPr>
      </w:r>
      <w:r>
        <w:rPr>
          <w:noProof/>
        </w:rPr>
        <w:fldChar w:fldCharType="separate"/>
      </w:r>
      <w:r>
        <w:rPr>
          <w:noProof/>
        </w:rPr>
        <w:t>20</w:t>
      </w:r>
      <w:r>
        <w:rPr>
          <w:noProof/>
        </w:rPr>
        <w:fldChar w:fldCharType="end"/>
      </w:r>
    </w:p>
    <w:p w:rsidR="008C645D" w:rsidRDefault="008C645D">
      <w:pPr>
        <w:pStyle w:val="TOC4"/>
        <w:tabs>
          <w:tab w:val="left" w:pos="1440"/>
          <w:tab w:val="right" w:leader="dot" w:pos="9710"/>
        </w:tabs>
        <w:rPr>
          <w:rFonts w:eastAsiaTheme="minorEastAsia" w:cstheme="minorBidi"/>
          <w:noProof/>
          <w:sz w:val="22"/>
          <w:szCs w:val="22"/>
        </w:rPr>
      </w:pPr>
      <w:r>
        <w:rPr>
          <w:noProof/>
        </w:rPr>
        <w:t>3.4.3</w:t>
      </w:r>
      <w:r>
        <w:rPr>
          <w:rFonts w:eastAsiaTheme="minorEastAsia" w:cstheme="minorBidi"/>
          <w:noProof/>
          <w:sz w:val="22"/>
          <w:szCs w:val="22"/>
        </w:rPr>
        <w:tab/>
      </w:r>
      <w:r>
        <w:rPr>
          <w:noProof/>
        </w:rPr>
        <w:t>Organization Groups</w:t>
      </w:r>
      <w:r>
        <w:rPr>
          <w:noProof/>
        </w:rPr>
        <w:tab/>
      </w:r>
      <w:r>
        <w:rPr>
          <w:noProof/>
        </w:rPr>
        <w:fldChar w:fldCharType="begin"/>
      </w:r>
      <w:r>
        <w:rPr>
          <w:noProof/>
        </w:rPr>
        <w:instrText xml:space="preserve"> PAGEREF _Toc342455522 \h </w:instrText>
      </w:r>
      <w:r>
        <w:rPr>
          <w:noProof/>
        </w:rPr>
      </w:r>
      <w:r>
        <w:rPr>
          <w:noProof/>
        </w:rPr>
        <w:fldChar w:fldCharType="separate"/>
      </w:r>
      <w:r>
        <w:rPr>
          <w:noProof/>
        </w:rPr>
        <w:t>21</w:t>
      </w:r>
      <w:r>
        <w:rPr>
          <w:noProof/>
        </w:rPr>
        <w:fldChar w:fldCharType="end"/>
      </w:r>
    </w:p>
    <w:p w:rsidR="008C645D" w:rsidRDefault="008C645D">
      <w:pPr>
        <w:pStyle w:val="TOC3"/>
        <w:rPr>
          <w:rFonts w:eastAsiaTheme="minorEastAsia" w:cstheme="minorBidi"/>
          <w:sz w:val="22"/>
          <w:szCs w:val="22"/>
        </w:rPr>
      </w:pPr>
      <w:r>
        <w:t>3.5</w:t>
      </w:r>
      <w:r>
        <w:rPr>
          <w:rFonts w:eastAsiaTheme="minorEastAsia" w:cstheme="minorBidi"/>
          <w:sz w:val="22"/>
          <w:szCs w:val="22"/>
        </w:rPr>
        <w:tab/>
      </w:r>
      <w:r>
        <w:t>Deployment</w:t>
      </w:r>
      <w:r>
        <w:tab/>
      </w:r>
      <w:r>
        <w:fldChar w:fldCharType="begin"/>
      </w:r>
      <w:r>
        <w:instrText xml:space="preserve"> PAGEREF _Toc342455523 \h </w:instrText>
      </w:r>
      <w:r>
        <w:fldChar w:fldCharType="separate"/>
      </w:r>
      <w:r>
        <w:t>21</w:t>
      </w:r>
      <w:r>
        <w:fldChar w:fldCharType="end"/>
      </w:r>
    </w:p>
    <w:p w:rsidR="008C645D" w:rsidRDefault="008C645D">
      <w:pPr>
        <w:pStyle w:val="TOC3"/>
        <w:rPr>
          <w:rFonts w:eastAsiaTheme="minorEastAsia" w:cstheme="minorBidi"/>
          <w:sz w:val="22"/>
          <w:szCs w:val="22"/>
        </w:rPr>
      </w:pPr>
      <w:r>
        <w:t>3.6</w:t>
      </w:r>
      <w:r>
        <w:rPr>
          <w:rFonts w:eastAsiaTheme="minorEastAsia" w:cstheme="minorBidi"/>
          <w:sz w:val="22"/>
          <w:szCs w:val="22"/>
        </w:rPr>
        <w:tab/>
      </w:r>
      <w:r>
        <w:t>Activity Assignment</w:t>
      </w:r>
      <w:r>
        <w:tab/>
      </w:r>
      <w:r>
        <w:fldChar w:fldCharType="begin"/>
      </w:r>
      <w:r>
        <w:instrText xml:space="preserve"> PAGEREF _Toc342455524 \h </w:instrText>
      </w:r>
      <w:r>
        <w:fldChar w:fldCharType="separate"/>
      </w:r>
      <w:r>
        <w:t>22</w:t>
      </w:r>
      <w:r>
        <w:fldChar w:fldCharType="end"/>
      </w:r>
    </w:p>
    <w:p w:rsidR="008C645D" w:rsidRDefault="008C645D">
      <w:pPr>
        <w:pStyle w:val="TOC3"/>
        <w:rPr>
          <w:rFonts w:eastAsiaTheme="minorEastAsia" w:cstheme="minorBidi"/>
          <w:sz w:val="22"/>
          <w:szCs w:val="22"/>
        </w:rPr>
      </w:pPr>
      <w:r>
        <w:t>3.7</w:t>
      </w:r>
      <w:r>
        <w:rPr>
          <w:rFonts w:eastAsiaTheme="minorEastAsia" w:cstheme="minorBidi"/>
          <w:sz w:val="22"/>
          <w:szCs w:val="22"/>
        </w:rPr>
        <w:tab/>
      </w:r>
      <w:r>
        <w:t>Units</w:t>
      </w:r>
      <w:r>
        <w:tab/>
      </w:r>
      <w:r>
        <w:fldChar w:fldCharType="begin"/>
      </w:r>
      <w:r>
        <w:instrText xml:space="preserve"> PAGEREF _Toc342455525 \h </w:instrText>
      </w:r>
      <w:r>
        <w:fldChar w:fldCharType="separate"/>
      </w:r>
      <w:r>
        <w:t>22</w:t>
      </w:r>
      <w:r>
        <w:fldChar w:fldCharType="end"/>
      </w:r>
    </w:p>
    <w:p w:rsidR="008C645D" w:rsidRDefault="008C645D">
      <w:pPr>
        <w:pStyle w:val="TOC3"/>
        <w:rPr>
          <w:rFonts w:eastAsiaTheme="minorEastAsia" w:cstheme="minorBidi"/>
          <w:sz w:val="22"/>
          <w:szCs w:val="22"/>
        </w:rPr>
      </w:pPr>
      <w:r>
        <w:t>3.8</w:t>
      </w:r>
      <w:r>
        <w:rPr>
          <w:rFonts w:eastAsiaTheme="minorEastAsia" w:cstheme="minorBidi"/>
          <w:sz w:val="22"/>
          <w:szCs w:val="22"/>
        </w:rPr>
        <w:tab/>
      </w:r>
      <w:r>
        <w:t>Volatility and Security</w:t>
      </w:r>
      <w:r>
        <w:tab/>
      </w:r>
      <w:r>
        <w:fldChar w:fldCharType="begin"/>
      </w:r>
      <w:r>
        <w:instrText xml:space="preserve"> PAGEREF _Toc342455526 \h </w:instrText>
      </w:r>
      <w:r>
        <w:fldChar w:fldCharType="separate"/>
      </w:r>
      <w:r>
        <w:t>22</w:t>
      </w:r>
      <w:r>
        <w:fldChar w:fldCharType="end"/>
      </w:r>
    </w:p>
    <w:p w:rsidR="008C645D" w:rsidRDefault="008C645D">
      <w:pPr>
        <w:pStyle w:val="TOC3"/>
        <w:rPr>
          <w:rFonts w:eastAsiaTheme="minorEastAsia" w:cstheme="minorBidi"/>
          <w:sz w:val="22"/>
          <w:szCs w:val="22"/>
        </w:rPr>
      </w:pPr>
      <w:r>
        <w:t>3.9</w:t>
      </w:r>
      <w:r>
        <w:rPr>
          <w:rFonts w:eastAsiaTheme="minorEastAsia" w:cstheme="minorBidi"/>
          <w:sz w:val="22"/>
          <w:szCs w:val="22"/>
        </w:rPr>
        <w:tab/>
      </w:r>
      <w:r>
        <w:t>Coverage</w:t>
      </w:r>
      <w:r>
        <w:tab/>
      </w:r>
      <w:r>
        <w:fldChar w:fldCharType="begin"/>
      </w:r>
      <w:r>
        <w:instrText xml:space="preserve"> PAGEREF _Toc342455527 \h </w:instrText>
      </w:r>
      <w:r>
        <w:fldChar w:fldCharType="separate"/>
      </w:r>
      <w:r>
        <w:t>24</w:t>
      </w:r>
      <w:r>
        <w:fldChar w:fldCharType="end"/>
      </w:r>
    </w:p>
    <w:p w:rsidR="008C645D" w:rsidRDefault="008C645D">
      <w:pPr>
        <w:pStyle w:val="TOC3"/>
        <w:rPr>
          <w:rFonts w:eastAsiaTheme="minorEastAsia" w:cstheme="minorBidi"/>
          <w:sz w:val="22"/>
          <w:szCs w:val="22"/>
        </w:rPr>
      </w:pPr>
      <w:r>
        <w:t>3.10</w:t>
      </w:r>
      <w:r>
        <w:rPr>
          <w:rFonts w:eastAsiaTheme="minorEastAsia" w:cstheme="minorBidi"/>
          <w:sz w:val="22"/>
          <w:szCs w:val="22"/>
        </w:rPr>
        <w:tab/>
      </w:r>
      <w:r>
        <w:t>Activity Situations</w:t>
      </w:r>
      <w:r>
        <w:tab/>
      </w:r>
      <w:r>
        <w:fldChar w:fldCharType="begin"/>
      </w:r>
      <w:r>
        <w:instrText xml:space="preserve"> PAGEREF _Toc342455528 \h </w:instrText>
      </w:r>
      <w:r>
        <w:fldChar w:fldCharType="separate"/>
      </w:r>
      <w:r>
        <w:t>25</w:t>
      </w:r>
      <w:r>
        <w:fldChar w:fldCharType="end"/>
      </w:r>
    </w:p>
    <w:p w:rsidR="008C645D" w:rsidRDefault="008C645D">
      <w:pPr>
        <w:pStyle w:val="TOC3"/>
        <w:rPr>
          <w:rFonts w:eastAsiaTheme="minorEastAsia" w:cstheme="minorBidi"/>
          <w:sz w:val="22"/>
          <w:szCs w:val="22"/>
        </w:rPr>
      </w:pPr>
      <w:r>
        <w:t>3.11</w:t>
      </w:r>
      <w:r>
        <w:rPr>
          <w:rFonts w:eastAsiaTheme="minorEastAsia" w:cstheme="minorBidi"/>
          <w:sz w:val="22"/>
          <w:szCs w:val="22"/>
        </w:rPr>
        <w:tab/>
      </w:r>
      <w:r>
        <w:t>Environmental Situations</w:t>
      </w:r>
      <w:r>
        <w:tab/>
      </w:r>
      <w:r>
        <w:fldChar w:fldCharType="begin"/>
      </w:r>
      <w:r>
        <w:instrText xml:space="preserve"> PAGEREF _Toc342455529 \h </w:instrText>
      </w:r>
      <w:r>
        <w:fldChar w:fldCharType="separate"/>
      </w:r>
      <w:r>
        <w:t>25</w:t>
      </w:r>
      <w:r>
        <w:fldChar w:fldCharType="end"/>
      </w:r>
    </w:p>
    <w:p w:rsidR="008C645D" w:rsidRDefault="008C645D">
      <w:pPr>
        <w:pStyle w:val="TOC4"/>
        <w:tabs>
          <w:tab w:val="left" w:pos="1440"/>
          <w:tab w:val="right" w:leader="dot" w:pos="9710"/>
        </w:tabs>
        <w:rPr>
          <w:rFonts w:eastAsiaTheme="minorEastAsia" w:cstheme="minorBidi"/>
          <w:noProof/>
          <w:sz w:val="22"/>
          <w:szCs w:val="22"/>
        </w:rPr>
      </w:pPr>
      <w:r>
        <w:rPr>
          <w:noProof/>
        </w:rPr>
        <w:t>3.11.1</w:t>
      </w:r>
      <w:r>
        <w:rPr>
          <w:rFonts w:eastAsiaTheme="minorEastAsia" w:cstheme="minorBidi"/>
          <w:noProof/>
          <w:sz w:val="22"/>
          <w:szCs w:val="22"/>
        </w:rPr>
        <w:tab/>
      </w:r>
      <w:r>
        <w:rPr>
          <w:noProof/>
        </w:rPr>
        <w:t>Environmental Situations and URAM</w:t>
      </w:r>
      <w:r>
        <w:rPr>
          <w:noProof/>
        </w:rPr>
        <w:tab/>
      </w:r>
      <w:r>
        <w:rPr>
          <w:noProof/>
        </w:rPr>
        <w:fldChar w:fldCharType="begin"/>
      </w:r>
      <w:r>
        <w:rPr>
          <w:noProof/>
        </w:rPr>
        <w:instrText xml:space="preserve"> PAGEREF _Toc342455530 \h </w:instrText>
      </w:r>
      <w:r>
        <w:rPr>
          <w:noProof/>
        </w:rPr>
      </w:r>
      <w:r>
        <w:rPr>
          <w:noProof/>
        </w:rPr>
        <w:fldChar w:fldCharType="separate"/>
      </w:r>
      <w:r>
        <w:rPr>
          <w:noProof/>
        </w:rPr>
        <w:t>25</w:t>
      </w:r>
      <w:r>
        <w:rPr>
          <w:noProof/>
        </w:rPr>
        <w:fldChar w:fldCharType="end"/>
      </w:r>
    </w:p>
    <w:p w:rsidR="008C645D" w:rsidRDefault="008C645D">
      <w:pPr>
        <w:pStyle w:val="TOC3"/>
        <w:rPr>
          <w:rFonts w:eastAsiaTheme="minorEastAsia" w:cstheme="minorBidi"/>
          <w:sz w:val="22"/>
          <w:szCs w:val="22"/>
        </w:rPr>
      </w:pPr>
      <w:r>
        <w:t>3.12</w:t>
      </w:r>
      <w:r>
        <w:rPr>
          <w:rFonts w:eastAsiaTheme="minorEastAsia" w:cstheme="minorBidi"/>
          <w:sz w:val="22"/>
          <w:szCs w:val="22"/>
        </w:rPr>
        <w:tab/>
      </w:r>
      <w:r>
        <w:t>Athena Attrition Model</w:t>
      </w:r>
      <w:r>
        <w:tab/>
      </w:r>
      <w:r>
        <w:fldChar w:fldCharType="begin"/>
      </w:r>
      <w:r>
        <w:instrText xml:space="preserve"> PAGEREF _Toc342455531 \h </w:instrText>
      </w:r>
      <w:r>
        <w:fldChar w:fldCharType="separate"/>
      </w:r>
      <w:r>
        <w:t>26</w:t>
      </w:r>
      <w:r>
        <w:fldChar w:fldCharType="end"/>
      </w:r>
    </w:p>
    <w:p w:rsidR="008C645D" w:rsidRDefault="008C645D">
      <w:pPr>
        <w:pStyle w:val="TOC4"/>
        <w:tabs>
          <w:tab w:val="left" w:pos="1440"/>
          <w:tab w:val="right" w:leader="dot" w:pos="9710"/>
        </w:tabs>
        <w:rPr>
          <w:rFonts w:eastAsiaTheme="minorEastAsia" w:cstheme="minorBidi"/>
          <w:noProof/>
          <w:sz w:val="22"/>
          <w:szCs w:val="22"/>
        </w:rPr>
      </w:pPr>
      <w:r>
        <w:rPr>
          <w:noProof/>
        </w:rPr>
        <w:t>3.12.1</w:t>
      </w:r>
      <w:r>
        <w:rPr>
          <w:rFonts w:eastAsiaTheme="minorEastAsia" w:cstheme="minorBidi"/>
          <w:noProof/>
          <w:sz w:val="22"/>
          <w:szCs w:val="22"/>
        </w:rPr>
        <w:tab/>
      </w:r>
      <w:r>
        <w:rPr>
          <w:noProof/>
        </w:rPr>
        <w:t>Rules of Engagement</w:t>
      </w:r>
      <w:r>
        <w:rPr>
          <w:noProof/>
        </w:rPr>
        <w:tab/>
      </w:r>
      <w:r>
        <w:rPr>
          <w:noProof/>
        </w:rPr>
        <w:fldChar w:fldCharType="begin"/>
      </w:r>
      <w:r>
        <w:rPr>
          <w:noProof/>
        </w:rPr>
        <w:instrText xml:space="preserve"> PAGEREF _Toc342455532 \h </w:instrText>
      </w:r>
      <w:r>
        <w:rPr>
          <w:noProof/>
        </w:rPr>
      </w:r>
      <w:r>
        <w:rPr>
          <w:noProof/>
        </w:rPr>
        <w:fldChar w:fldCharType="separate"/>
      </w:r>
      <w:r>
        <w:rPr>
          <w:noProof/>
        </w:rPr>
        <w:t>27</w:t>
      </w:r>
      <w:r>
        <w:rPr>
          <w:noProof/>
        </w:rPr>
        <w:fldChar w:fldCharType="end"/>
      </w:r>
    </w:p>
    <w:p w:rsidR="008C645D" w:rsidRDefault="008C645D">
      <w:pPr>
        <w:pStyle w:val="TOC4"/>
        <w:tabs>
          <w:tab w:val="left" w:pos="1440"/>
          <w:tab w:val="right" w:leader="dot" w:pos="9710"/>
        </w:tabs>
        <w:rPr>
          <w:rFonts w:eastAsiaTheme="minorEastAsia" w:cstheme="minorBidi"/>
          <w:noProof/>
          <w:sz w:val="22"/>
          <w:szCs w:val="22"/>
        </w:rPr>
      </w:pPr>
      <w:r>
        <w:rPr>
          <w:noProof/>
        </w:rPr>
        <w:t>3.12.2</w:t>
      </w:r>
      <w:r>
        <w:rPr>
          <w:rFonts w:eastAsiaTheme="minorEastAsia" w:cstheme="minorBidi"/>
          <w:noProof/>
          <w:sz w:val="22"/>
          <w:szCs w:val="22"/>
        </w:rPr>
        <w:tab/>
      </w:r>
      <w:r>
        <w:rPr>
          <w:noProof/>
        </w:rPr>
        <w:t>Presence and Intelligence</w:t>
      </w:r>
      <w:r>
        <w:rPr>
          <w:noProof/>
        </w:rPr>
        <w:tab/>
      </w:r>
      <w:r>
        <w:rPr>
          <w:noProof/>
        </w:rPr>
        <w:fldChar w:fldCharType="begin"/>
      </w:r>
      <w:r>
        <w:rPr>
          <w:noProof/>
        </w:rPr>
        <w:instrText xml:space="preserve"> PAGEREF _Toc342455533 \h </w:instrText>
      </w:r>
      <w:r>
        <w:rPr>
          <w:noProof/>
        </w:rPr>
      </w:r>
      <w:r>
        <w:rPr>
          <w:noProof/>
        </w:rPr>
        <w:fldChar w:fldCharType="separate"/>
      </w:r>
      <w:r>
        <w:rPr>
          <w:noProof/>
        </w:rPr>
        <w:t>27</w:t>
      </w:r>
      <w:r>
        <w:rPr>
          <w:noProof/>
        </w:rPr>
        <w:fldChar w:fldCharType="end"/>
      </w:r>
    </w:p>
    <w:p w:rsidR="008C645D" w:rsidRDefault="008C645D">
      <w:pPr>
        <w:pStyle w:val="TOC4"/>
        <w:tabs>
          <w:tab w:val="left" w:pos="1440"/>
          <w:tab w:val="right" w:leader="dot" w:pos="9710"/>
        </w:tabs>
        <w:rPr>
          <w:rFonts w:eastAsiaTheme="minorEastAsia" w:cstheme="minorBidi"/>
          <w:noProof/>
          <w:sz w:val="22"/>
          <w:szCs w:val="22"/>
        </w:rPr>
      </w:pPr>
      <w:r>
        <w:rPr>
          <w:noProof/>
        </w:rPr>
        <w:t>3.12.3</w:t>
      </w:r>
      <w:r>
        <w:rPr>
          <w:rFonts w:eastAsiaTheme="minorEastAsia" w:cstheme="minorBidi"/>
          <w:noProof/>
          <w:sz w:val="22"/>
          <w:szCs w:val="22"/>
        </w:rPr>
        <w:tab/>
      </w:r>
      <w:r>
        <w:rPr>
          <w:noProof/>
        </w:rPr>
        <w:t>Attrition Assessment</w:t>
      </w:r>
      <w:r>
        <w:rPr>
          <w:noProof/>
        </w:rPr>
        <w:tab/>
      </w:r>
      <w:r>
        <w:rPr>
          <w:noProof/>
        </w:rPr>
        <w:fldChar w:fldCharType="begin"/>
      </w:r>
      <w:r>
        <w:rPr>
          <w:noProof/>
        </w:rPr>
        <w:instrText xml:space="preserve"> PAGEREF _Toc342455534 \h </w:instrText>
      </w:r>
      <w:r>
        <w:rPr>
          <w:noProof/>
        </w:rPr>
      </w:r>
      <w:r>
        <w:rPr>
          <w:noProof/>
        </w:rPr>
        <w:fldChar w:fldCharType="separate"/>
      </w:r>
      <w:r>
        <w:rPr>
          <w:noProof/>
        </w:rPr>
        <w:t>27</w:t>
      </w:r>
      <w:r>
        <w:rPr>
          <w:noProof/>
        </w:rPr>
        <w:fldChar w:fldCharType="end"/>
      </w:r>
    </w:p>
    <w:p w:rsidR="008C645D" w:rsidRDefault="008C645D">
      <w:pPr>
        <w:pStyle w:val="TOC4"/>
        <w:tabs>
          <w:tab w:val="left" w:pos="1440"/>
          <w:tab w:val="right" w:leader="dot" w:pos="9710"/>
        </w:tabs>
        <w:rPr>
          <w:rFonts w:eastAsiaTheme="minorEastAsia" w:cstheme="minorBidi"/>
          <w:noProof/>
          <w:sz w:val="22"/>
          <w:szCs w:val="22"/>
        </w:rPr>
      </w:pPr>
      <w:r>
        <w:rPr>
          <w:noProof/>
        </w:rPr>
        <w:t>3.12.4</w:t>
      </w:r>
      <w:r>
        <w:rPr>
          <w:rFonts w:eastAsiaTheme="minorEastAsia" w:cstheme="minorBidi"/>
          <w:noProof/>
          <w:sz w:val="22"/>
          <w:szCs w:val="22"/>
        </w:rPr>
        <w:tab/>
      </w:r>
      <w:r>
        <w:rPr>
          <w:noProof/>
        </w:rPr>
        <w:t>Magic Attrition</w:t>
      </w:r>
      <w:r>
        <w:rPr>
          <w:noProof/>
        </w:rPr>
        <w:tab/>
      </w:r>
      <w:r>
        <w:rPr>
          <w:noProof/>
        </w:rPr>
        <w:fldChar w:fldCharType="begin"/>
      </w:r>
      <w:r>
        <w:rPr>
          <w:noProof/>
        </w:rPr>
        <w:instrText xml:space="preserve"> PAGEREF _Toc342455535 \h </w:instrText>
      </w:r>
      <w:r>
        <w:rPr>
          <w:noProof/>
        </w:rPr>
      </w:r>
      <w:r>
        <w:rPr>
          <w:noProof/>
        </w:rPr>
        <w:fldChar w:fldCharType="separate"/>
      </w:r>
      <w:r>
        <w:rPr>
          <w:noProof/>
        </w:rPr>
        <w:t>28</w:t>
      </w:r>
      <w:r>
        <w:rPr>
          <w:noProof/>
        </w:rPr>
        <w:fldChar w:fldCharType="end"/>
      </w:r>
    </w:p>
    <w:p w:rsidR="008C645D" w:rsidRDefault="008C645D">
      <w:pPr>
        <w:pStyle w:val="TOC3"/>
        <w:rPr>
          <w:rFonts w:eastAsiaTheme="minorEastAsia" w:cstheme="minorBidi"/>
          <w:sz w:val="22"/>
          <w:szCs w:val="22"/>
        </w:rPr>
      </w:pPr>
      <w:r>
        <w:t>3.13</w:t>
      </w:r>
      <w:r>
        <w:rPr>
          <w:rFonts w:eastAsiaTheme="minorEastAsia" w:cstheme="minorBidi"/>
          <w:sz w:val="22"/>
          <w:szCs w:val="22"/>
        </w:rPr>
        <w:tab/>
      </w:r>
      <w:r>
        <w:t>Essential Non-Infrastructure (ENI) Services</w:t>
      </w:r>
      <w:r>
        <w:tab/>
      </w:r>
      <w:r>
        <w:fldChar w:fldCharType="begin"/>
      </w:r>
      <w:r>
        <w:instrText xml:space="preserve"> PAGEREF _Toc342455536 \h </w:instrText>
      </w:r>
      <w:r>
        <w:fldChar w:fldCharType="separate"/>
      </w:r>
      <w:r>
        <w:t>28</w:t>
      </w:r>
      <w:r>
        <w:fldChar w:fldCharType="end"/>
      </w:r>
    </w:p>
    <w:p w:rsidR="008C645D" w:rsidRDefault="008C645D">
      <w:pPr>
        <w:pStyle w:val="TOC4"/>
        <w:tabs>
          <w:tab w:val="left" w:pos="1440"/>
          <w:tab w:val="right" w:leader="dot" w:pos="9710"/>
        </w:tabs>
        <w:rPr>
          <w:rFonts w:eastAsiaTheme="minorEastAsia" w:cstheme="minorBidi"/>
          <w:noProof/>
          <w:sz w:val="22"/>
          <w:szCs w:val="22"/>
        </w:rPr>
      </w:pPr>
      <w:r>
        <w:rPr>
          <w:noProof/>
        </w:rPr>
        <w:t>3.13.1</w:t>
      </w:r>
      <w:r>
        <w:rPr>
          <w:rFonts w:eastAsiaTheme="minorEastAsia" w:cstheme="minorBidi"/>
          <w:noProof/>
          <w:sz w:val="22"/>
          <w:szCs w:val="22"/>
        </w:rPr>
        <w:tab/>
      </w:r>
      <w:r>
        <w:rPr>
          <w:noProof/>
        </w:rPr>
        <w:t>The Notion of a Service</w:t>
      </w:r>
      <w:r>
        <w:rPr>
          <w:noProof/>
        </w:rPr>
        <w:tab/>
      </w:r>
      <w:r>
        <w:rPr>
          <w:noProof/>
        </w:rPr>
        <w:fldChar w:fldCharType="begin"/>
      </w:r>
      <w:r>
        <w:rPr>
          <w:noProof/>
        </w:rPr>
        <w:instrText xml:space="preserve"> PAGEREF _Toc342455537 \h </w:instrText>
      </w:r>
      <w:r>
        <w:rPr>
          <w:noProof/>
        </w:rPr>
      </w:r>
      <w:r>
        <w:rPr>
          <w:noProof/>
        </w:rPr>
        <w:fldChar w:fldCharType="separate"/>
      </w:r>
      <w:r>
        <w:rPr>
          <w:noProof/>
        </w:rPr>
        <w:t>28</w:t>
      </w:r>
      <w:r>
        <w:rPr>
          <w:noProof/>
        </w:rPr>
        <w:fldChar w:fldCharType="end"/>
      </w:r>
    </w:p>
    <w:p w:rsidR="008C645D" w:rsidRDefault="008C645D">
      <w:pPr>
        <w:pStyle w:val="TOC4"/>
        <w:tabs>
          <w:tab w:val="left" w:pos="1440"/>
          <w:tab w:val="right" w:leader="dot" w:pos="9710"/>
        </w:tabs>
        <w:rPr>
          <w:rFonts w:eastAsiaTheme="minorEastAsia" w:cstheme="minorBidi"/>
          <w:noProof/>
          <w:sz w:val="22"/>
          <w:szCs w:val="22"/>
        </w:rPr>
      </w:pPr>
      <w:r>
        <w:rPr>
          <w:noProof/>
        </w:rPr>
        <w:t>3.13.2</w:t>
      </w:r>
      <w:r>
        <w:rPr>
          <w:rFonts w:eastAsiaTheme="minorEastAsia" w:cstheme="minorBidi"/>
          <w:noProof/>
          <w:sz w:val="22"/>
          <w:szCs w:val="22"/>
        </w:rPr>
        <w:tab/>
      </w:r>
      <w:r>
        <w:rPr>
          <w:noProof/>
        </w:rPr>
        <w:t>Measurement of ENI Services</w:t>
      </w:r>
      <w:r>
        <w:rPr>
          <w:noProof/>
        </w:rPr>
        <w:tab/>
      </w:r>
      <w:r>
        <w:rPr>
          <w:noProof/>
        </w:rPr>
        <w:fldChar w:fldCharType="begin"/>
      </w:r>
      <w:r>
        <w:rPr>
          <w:noProof/>
        </w:rPr>
        <w:instrText xml:space="preserve"> PAGEREF _Toc342455538 \h </w:instrText>
      </w:r>
      <w:r>
        <w:rPr>
          <w:noProof/>
        </w:rPr>
      </w:r>
      <w:r>
        <w:rPr>
          <w:noProof/>
        </w:rPr>
        <w:fldChar w:fldCharType="separate"/>
      </w:r>
      <w:r>
        <w:rPr>
          <w:noProof/>
        </w:rPr>
        <w:t>29</w:t>
      </w:r>
      <w:r>
        <w:rPr>
          <w:noProof/>
        </w:rPr>
        <w:fldChar w:fldCharType="end"/>
      </w:r>
    </w:p>
    <w:p w:rsidR="008C645D" w:rsidRDefault="008C645D">
      <w:pPr>
        <w:pStyle w:val="TOC4"/>
        <w:tabs>
          <w:tab w:val="left" w:pos="1440"/>
          <w:tab w:val="right" w:leader="dot" w:pos="9710"/>
        </w:tabs>
        <w:rPr>
          <w:rFonts w:eastAsiaTheme="minorEastAsia" w:cstheme="minorBidi"/>
          <w:noProof/>
          <w:sz w:val="22"/>
          <w:szCs w:val="22"/>
        </w:rPr>
      </w:pPr>
      <w:r>
        <w:rPr>
          <w:noProof/>
        </w:rPr>
        <w:t>3.13.3</w:t>
      </w:r>
      <w:r>
        <w:rPr>
          <w:rFonts w:eastAsiaTheme="minorEastAsia" w:cstheme="minorBidi"/>
          <w:noProof/>
          <w:sz w:val="22"/>
          <w:szCs w:val="22"/>
        </w:rPr>
        <w:tab/>
      </w:r>
      <w:r>
        <w:rPr>
          <w:noProof/>
        </w:rPr>
        <w:t>Required Level of ENI Services</w:t>
      </w:r>
      <w:r>
        <w:rPr>
          <w:noProof/>
        </w:rPr>
        <w:tab/>
      </w:r>
      <w:r>
        <w:rPr>
          <w:noProof/>
        </w:rPr>
        <w:fldChar w:fldCharType="begin"/>
      </w:r>
      <w:r>
        <w:rPr>
          <w:noProof/>
        </w:rPr>
        <w:instrText xml:space="preserve"> PAGEREF _Toc342455539 \h </w:instrText>
      </w:r>
      <w:r>
        <w:rPr>
          <w:noProof/>
        </w:rPr>
      </w:r>
      <w:r>
        <w:rPr>
          <w:noProof/>
        </w:rPr>
        <w:fldChar w:fldCharType="separate"/>
      </w:r>
      <w:r>
        <w:rPr>
          <w:noProof/>
        </w:rPr>
        <w:t>30</w:t>
      </w:r>
      <w:r>
        <w:rPr>
          <w:noProof/>
        </w:rPr>
        <w:fldChar w:fldCharType="end"/>
      </w:r>
    </w:p>
    <w:p w:rsidR="008C645D" w:rsidRDefault="008C645D">
      <w:pPr>
        <w:pStyle w:val="TOC4"/>
        <w:tabs>
          <w:tab w:val="left" w:pos="1440"/>
          <w:tab w:val="right" w:leader="dot" w:pos="9710"/>
        </w:tabs>
        <w:rPr>
          <w:rFonts w:eastAsiaTheme="minorEastAsia" w:cstheme="minorBidi"/>
          <w:noProof/>
          <w:sz w:val="22"/>
          <w:szCs w:val="22"/>
        </w:rPr>
      </w:pPr>
      <w:r>
        <w:rPr>
          <w:noProof/>
        </w:rPr>
        <w:t>3.13.4</w:t>
      </w:r>
      <w:r>
        <w:rPr>
          <w:rFonts w:eastAsiaTheme="minorEastAsia" w:cstheme="minorBidi"/>
          <w:noProof/>
          <w:sz w:val="22"/>
          <w:szCs w:val="22"/>
        </w:rPr>
        <w:tab/>
      </w:r>
      <w:r>
        <w:rPr>
          <w:noProof/>
        </w:rPr>
        <w:t>Effects of ENI Services</w:t>
      </w:r>
      <w:r>
        <w:rPr>
          <w:noProof/>
        </w:rPr>
        <w:tab/>
      </w:r>
      <w:r>
        <w:rPr>
          <w:noProof/>
        </w:rPr>
        <w:fldChar w:fldCharType="begin"/>
      </w:r>
      <w:r>
        <w:rPr>
          <w:noProof/>
        </w:rPr>
        <w:instrText xml:space="preserve"> PAGEREF _Toc342455540 \h </w:instrText>
      </w:r>
      <w:r>
        <w:rPr>
          <w:noProof/>
        </w:rPr>
      </w:r>
      <w:r>
        <w:rPr>
          <w:noProof/>
        </w:rPr>
        <w:fldChar w:fldCharType="separate"/>
      </w:r>
      <w:r>
        <w:rPr>
          <w:noProof/>
        </w:rPr>
        <w:t>30</w:t>
      </w:r>
      <w:r>
        <w:rPr>
          <w:noProof/>
        </w:rPr>
        <w:fldChar w:fldCharType="end"/>
      </w:r>
    </w:p>
    <w:p w:rsidR="008C645D" w:rsidRDefault="008C645D">
      <w:pPr>
        <w:pStyle w:val="TOC4"/>
        <w:tabs>
          <w:tab w:val="left" w:pos="1440"/>
          <w:tab w:val="right" w:leader="dot" w:pos="9710"/>
        </w:tabs>
        <w:rPr>
          <w:rFonts w:eastAsiaTheme="minorEastAsia" w:cstheme="minorBidi"/>
          <w:noProof/>
          <w:sz w:val="22"/>
          <w:szCs w:val="22"/>
        </w:rPr>
      </w:pPr>
      <w:r>
        <w:rPr>
          <w:noProof/>
        </w:rPr>
        <w:t>3.13.5</w:t>
      </w:r>
      <w:r>
        <w:rPr>
          <w:rFonts w:eastAsiaTheme="minorEastAsia" w:cstheme="minorBidi"/>
          <w:noProof/>
          <w:sz w:val="22"/>
          <w:szCs w:val="22"/>
        </w:rPr>
        <w:tab/>
      </w:r>
      <w:r>
        <w:rPr>
          <w:noProof/>
        </w:rPr>
        <w:t>Services vs. Environmental Situations</w:t>
      </w:r>
      <w:r>
        <w:rPr>
          <w:noProof/>
        </w:rPr>
        <w:tab/>
      </w:r>
      <w:r>
        <w:rPr>
          <w:noProof/>
        </w:rPr>
        <w:fldChar w:fldCharType="begin"/>
      </w:r>
      <w:r>
        <w:rPr>
          <w:noProof/>
        </w:rPr>
        <w:instrText xml:space="preserve"> PAGEREF _Toc342455541 \h </w:instrText>
      </w:r>
      <w:r>
        <w:rPr>
          <w:noProof/>
        </w:rPr>
      </w:r>
      <w:r>
        <w:rPr>
          <w:noProof/>
        </w:rPr>
        <w:fldChar w:fldCharType="separate"/>
      </w:r>
      <w:r>
        <w:rPr>
          <w:noProof/>
        </w:rPr>
        <w:t>30</w:t>
      </w:r>
      <w:r>
        <w:rPr>
          <w:noProof/>
        </w:rPr>
        <w:fldChar w:fldCharType="end"/>
      </w:r>
    </w:p>
    <w:p w:rsidR="008C645D" w:rsidRDefault="008C645D">
      <w:pPr>
        <w:pStyle w:val="TOC2"/>
        <w:rPr>
          <w:rFonts w:eastAsiaTheme="minorEastAsia" w:cstheme="minorBidi"/>
          <w:sz w:val="22"/>
          <w:szCs w:val="22"/>
        </w:rPr>
      </w:pPr>
      <w:r>
        <w:t>4.</w:t>
      </w:r>
      <w:r>
        <w:rPr>
          <w:rFonts w:eastAsiaTheme="minorEastAsia" w:cstheme="minorBidi"/>
          <w:sz w:val="22"/>
          <w:szCs w:val="22"/>
        </w:rPr>
        <w:tab/>
      </w:r>
      <w:r>
        <w:t>Demographics</w:t>
      </w:r>
      <w:r>
        <w:tab/>
      </w:r>
      <w:r>
        <w:fldChar w:fldCharType="begin"/>
      </w:r>
      <w:r>
        <w:instrText xml:space="preserve"> PAGEREF _Toc342455542 \h </w:instrText>
      </w:r>
      <w:r>
        <w:fldChar w:fldCharType="separate"/>
      </w:r>
      <w:r>
        <w:t>31</w:t>
      </w:r>
      <w:r>
        <w:fldChar w:fldCharType="end"/>
      </w:r>
    </w:p>
    <w:p w:rsidR="008C645D" w:rsidRDefault="008C645D">
      <w:pPr>
        <w:pStyle w:val="TOC3"/>
        <w:rPr>
          <w:rFonts w:eastAsiaTheme="minorEastAsia" w:cstheme="minorBidi"/>
          <w:sz w:val="22"/>
          <w:szCs w:val="22"/>
        </w:rPr>
      </w:pPr>
      <w:r>
        <w:t>4.1</w:t>
      </w:r>
      <w:r>
        <w:rPr>
          <w:rFonts w:eastAsiaTheme="minorEastAsia" w:cstheme="minorBidi"/>
          <w:sz w:val="22"/>
          <w:szCs w:val="22"/>
        </w:rPr>
        <w:tab/>
      </w:r>
      <w:r>
        <w:t>Base Population</w:t>
      </w:r>
      <w:r>
        <w:tab/>
      </w:r>
      <w:r>
        <w:fldChar w:fldCharType="begin"/>
      </w:r>
      <w:r>
        <w:instrText xml:space="preserve"> PAGEREF _Toc342455543 \h </w:instrText>
      </w:r>
      <w:r>
        <w:fldChar w:fldCharType="separate"/>
      </w:r>
      <w:r>
        <w:t>31</w:t>
      </w:r>
      <w:r>
        <w:fldChar w:fldCharType="end"/>
      </w:r>
    </w:p>
    <w:p w:rsidR="008C645D" w:rsidRDefault="008C645D">
      <w:pPr>
        <w:pStyle w:val="TOC3"/>
        <w:rPr>
          <w:rFonts w:eastAsiaTheme="minorEastAsia" w:cstheme="minorBidi"/>
          <w:sz w:val="22"/>
          <w:szCs w:val="22"/>
        </w:rPr>
      </w:pPr>
      <w:r>
        <w:t>4.2</w:t>
      </w:r>
      <w:r>
        <w:rPr>
          <w:rFonts w:eastAsiaTheme="minorEastAsia" w:cstheme="minorBidi"/>
          <w:sz w:val="22"/>
          <w:szCs w:val="22"/>
        </w:rPr>
        <w:tab/>
      </w:r>
      <w:r>
        <w:t>Current Population</w:t>
      </w:r>
      <w:r>
        <w:tab/>
      </w:r>
      <w:r>
        <w:fldChar w:fldCharType="begin"/>
      </w:r>
      <w:r>
        <w:instrText xml:space="preserve"> PAGEREF _Toc342455544 \h </w:instrText>
      </w:r>
      <w:r>
        <w:fldChar w:fldCharType="separate"/>
      </w:r>
      <w:r>
        <w:t>31</w:t>
      </w:r>
      <w:r>
        <w:fldChar w:fldCharType="end"/>
      </w:r>
    </w:p>
    <w:p w:rsidR="008C645D" w:rsidRDefault="008C645D">
      <w:pPr>
        <w:pStyle w:val="TOC3"/>
        <w:rPr>
          <w:rFonts w:eastAsiaTheme="minorEastAsia" w:cstheme="minorBidi"/>
          <w:sz w:val="22"/>
          <w:szCs w:val="22"/>
        </w:rPr>
      </w:pPr>
      <w:r>
        <w:t>4.3</w:t>
      </w:r>
      <w:r>
        <w:rPr>
          <w:rFonts w:eastAsiaTheme="minorEastAsia" w:cstheme="minorBidi"/>
          <w:sz w:val="22"/>
          <w:szCs w:val="22"/>
        </w:rPr>
        <w:tab/>
      </w:r>
      <w:r>
        <w:t>Subsistence Agriculture</w:t>
      </w:r>
      <w:r>
        <w:tab/>
      </w:r>
      <w:r>
        <w:fldChar w:fldCharType="begin"/>
      </w:r>
      <w:r>
        <w:instrText xml:space="preserve"> PAGEREF _Toc342455545 \h </w:instrText>
      </w:r>
      <w:r>
        <w:fldChar w:fldCharType="separate"/>
      </w:r>
      <w:r>
        <w:t>31</w:t>
      </w:r>
      <w:r>
        <w:fldChar w:fldCharType="end"/>
      </w:r>
    </w:p>
    <w:p w:rsidR="008C645D" w:rsidRDefault="008C645D">
      <w:pPr>
        <w:pStyle w:val="TOC3"/>
        <w:rPr>
          <w:rFonts w:eastAsiaTheme="minorEastAsia" w:cstheme="minorBidi"/>
          <w:sz w:val="22"/>
          <w:szCs w:val="22"/>
        </w:rPr>
      </w:pPr>
      <w:r>
        <w:t>4.4</w:t>
      </w:r>
      <w:r>
        <w:rPr>
          <w:rFonts w:eastAsiaTheme="minorEastAsia" w:cstheme="minorBidi"/>
          <w:sz w:val="22"/>
          <w:szCs w:val="22"/>
        </w:rPr>
        <w:tab/>
      </w:r>
      <w:r>
        <w:t>Consumers and Workers</w:t>
      </w:r>
      <w:r>
        <w:tab/>
      </w:r>
      <w:r>
        <w:fldChar w:fldCharType="begin"/>
      </w:r>
      <w:r>
        <w:instrText xml:space="preserve"> PAGEREF _Toc342455546 \h </w:instrText>
      </w:r>
      <w:r>
        <w:fldChar w:fldCharType="separate"/>
      </w:r>
      <w:r>
        <w:t>32</w:t>
      </w:r>
      <w:r>
        <w:fldChar w:fldCharType="end"/>
      </w:r>
    </w:p>
    <w:p w:rsidR="008C645D" w:rsidRDefault="008C645D">
      <w:pPr>
        <w:pStyle w:val="TOC3"/>
        <w:rPr>
          <w:rFonts w:eastAsiaTheme="minorEastAsia" w:cstheme="minorBidi"/>
          <w:sz w:val="22"/>
          <w:szCs w:val="22"/>
        </w:rPr>
      </w:pPr>
      <w:r>
        <w:t>4.5</w:t>
      </w:r>
      <w:r>
        <w:rPr>
          <w:rFonts w:eastAsiaTheme="minorEastAsia" w:cstheme="minorBidi"/>
          <w:sz w:val="22"/>
          <w:szCs w:val="22"/>
        </w:rPr>
        <w:tab/>
      </w:r>
      <w:r>
        <w:t>Demographic Situations</w:t>
      </w:r>
      <w:r>
        <w:tab/>
      </w:r>
      <w:r>
        <w:fldChar w:fldCharType="begin"/>
      </w:r>
      <w:r>
        <w:instrText xml:space="preserve"> PAGEREF _Toc342455547 \h </w:instrText>
      </w:r>
      <w:r>
        <w:fldChar w:fldCharType="separate"/>
      </w:r>
      <w:r>
        <w:t>32</w:t>
      </w:r>
      <w:r>
        <w:fldChar w:fldCharType="end"/>
      </w:r>
    </w:p>
    <w:p w:rsidR="008C645D" w:rsidRDefault="008C645D">
      <w:pPr>
        <w:pStyle w:val="TOC2"/>
        <w:rPr>
          <w:rFonts w:eastAsiaTheme="minorEastAsia" w:cstheme="minorBidi"/>
          <w:sz w:val="22"/>
          <w:szCs w:val="22"/>
        </w:rPr>
      </w:pPr>
      <w:r>
        <w:t>5.</w:t>
      </w:r>
      <w:r>
        <w:rPr>
          <w:rFonts w:eastAsiaTheme="minorEastAsia" w:cstheme="minorBidi"/>
          <w:sz w:val="22"/>
          <w:szCs w:val="22"/>
        </w:rPr>
        <w:tab/>
      </w:r>
      <w:r>
        <w:t>Attitudes</w:t>
      </w:r>
      <w:r>
        <w:tab/>
      </w:r>
      <w:r>
        <w:fldChar w:fldCharType="begin"/>
      </w:r>
      <w:r>
        <w:instrText xml:space="preserve"> PAGEREF _Toc342455548 \h </w:instrText>
      </w:r>
      <w:r>
        <w:fldChar w:fldCharType="separate"/>
      </w:r>
      <w:r>
        <w:t>33</w:t>
      </w:r>
      <w:r>
        <w:fldChar w:fldCharType="end"/>
      </w:r>
    </w:p>
    <w:p w:rsidR="008C645D" w:rsidRDefault="008C645D">
      <w:pPr>
        <w:pStyle w:val="TOC3"/>
        <w:rPr>
          <w:rFonts w:eastAsiaTheme="minorEastAsia" w:cstheme="minorBidi"/>
          <w:sz w:val="22"/>
          <w:szCs w:val="22"/>
        </w:rPr>
      </w:pPr>
      <w:r>
        <w:t>5.1</w:t>
      </w:r>
      <w:r>
        <w:rPr>
          <w:rFonts w:eastAsiaTheme="minorEastAsia" w:cstheme="minorBidi"/>
          <w:sz w:val="22"/>
          <w:szCs w:val="22"/>
        </w:rPr>
        <w:tab/>
      </w:r>
      <w:r>
        <w:t>Belief Systems and Affinities</w:t>
      </w:r>
      <w:r>
        <w:tab/>
      </w:r>
      <w:r>
        <w:fldChar w:fldCharType="begin"/>
      </w:r>
      <w:r>
        <w:instrText xml:space="preserve"> PAGEREF _Toc342455549 \h </w:instrText>
      </w:r>
      <w:r>
        <w:fldChar w:fldCharType="separate"/>
      </w:r>
      <w:r>
        <w:t>33</w:t>
      </w:r>
      <w:r>
        <w:fldChar w:fldCharType="end"/>
      </w:r>
    </w:p>
    <w:p w:rsidR="008C645D" w:rsidRDefault="008C645D">
      <w:pPr>
        <w:pStyle w:val="TOC4"/>
        <w:tabs>
          <w:tab w:val="left" w:pos="1440"/>
          <w:tab w:val="right" w:leader="dot" w:pos="9710"/>
        </w:tabs>
        <w:rPr>
          <w:rFonts w:eastAsiaTheme="minorEastAsia" w:cstheme="minorBidi"/>
          <w:noProof/>
          <w:sz w:val="22"/>
          <w:szCs w:val="22"/>
        </w:rPr>
      </w:pPr>
      <w:r>
        <w:rPr>
          <w:noProof/>
        </w:rPr>
        <w:t>5.1.1</w:t>
      </w:r>
      <w:r>
        <w:rPr>
          <w:rFonts w:eastAsiaTheme="minorEastAsia" w:cstheme="minorBidi"/>
          <w:noProof/>
          <w:sz w:val="22"/>
          <w:szCs w:val="22"/>
        </w:rPr>
        <w:tab/>
      </w:r>
      <w:r>
        <w:rPr>
          <w:noProof/>
        </w:rPr>
        <w:t>Beliefs and Topics</w:t>
      </w:r>
      <w:r>
        <w:rPr>
          <w:noProof/>
        </w:rPr>
        <w:tab/>
      </w:r>
      <w:r>
        <w:rPr>
          <w:noProof/>
        </w:rPr>
        <w:fldChar w:fldCharType="begin"/>
      </w:r>
      <w:r>
        <w:rPr>
          <w:noProof/>
        </w:rPr>
        <w:instrText xml:space="preserve"> PAGEREF _Toc342455550 \h </w:instrText>
      </w:r>
      <w:r>
        <w:rPr>
          <w:noProof/>
        </w:rPr>
      </w:r>
      <w:r>
        <w:rPr>
          <w:noProof/>
        </w:rPr>
        <w:fldChar w:fldCharType="separate"/>
      </w:r>
      <w:r>
        <w:rPr>
          <w:noProof/>
        </w:rPr>
        <w:t>33</w:t>
      </w:r>
      <w:r>
        <w:rPr>
          <w:noProof/>
        </w:rPr>
        <w:fldChar w:fldCharType="end"/>
      </w:r>
    </w:p>
    <w:p w:rsidR="008C645D" w:rsidRDefault="008C645D">
      <w:pPr>
        <w:pStyle w:val="TOC4"/>
        <w:tabs>
          <w:tab w:val="left" w:pos="1440"/>
          <w:tab w:val="right" w:leader="dot" w:pos="9710"/>
        </w:tabs>
        <w:rPr>
          <w:rFonts w:eastAsiaTheme="minorEastAsia" w:cstheme="minorBidi"/>
          <w:noProof/>
          <w:sz w:val="22"/>
          <w:szCs w:val="22"/>
        </w:rPr>
      </w:pPr>
      <w:r>
        <w:rPr>
          <w:noProof/>
        </w:rPr>
        <w:t>5.1.2</w:t>
      </w:r>
      <w:r>
        <w:rPr>
          <w:rFonts w:eastAsiaTheme="minorEastAsia" w:cstheme="minorBidi"/>
          <w:noProof/>
          <w:sz w:val="22"/>
          <w:szCs w:val="22"/>
        </w:rPr>
        <w:tab/>
      </w:r>
      <w:r>
        <w:rPr>
          <w:noProof/>
        </w:rPr>
        <w:t>Affinity</w:t>
      </w:r>
      <w:r>
        <w:rPr>
          <w:noProof/>
        </w:rPr>
        <w:tab/>
      </w:r>
      <w:r>
        <w:rPr>
          <w:noProof/>
        </w:rPr>
        <w:fldChar w:fldCharType="begin"/>
      </w:r>
      <w:r>
        <w:rPr>
          <w:noProof/>
        </w:rPr>
        <w:instrText xml:space="preserve"> PAGEREF _Toc342455551 \h </w:instrText>
      </w:r>
      <w:r>
        <w:rPr>
          <w:noProof/>
        </w:rPr>
      </w:r>
      <w:r>
        <w:rPr>
          <w:noProof/>
        </w:rPr>
        <w:fldChar w:fldCharType="separate"/>
      </w:r>
      <w:r>
        <w:rPr>
          <w:noProof/>
        </w:rPr>
        <w:t>35</w:t>
      </w:r>
      <w:r>
        <w:rPr>
          <w:noProof/>
        </w:rPr>
        <w:fldChar w:fldCharType="end"/>
      </w:r>
    </w:p>
    <w:p w:rsidR="008C645D" w:rsidRDefault="008C645D">
      <w:pPr>
        <w:pStyle w:val="TOC4"/>
        <w:tabs>
          <w:tab w:val="left" w:pos="1440"/>
          <w:tab w:val="right" w:leader="dot" w:pos="9710"/>
        </w:tabs>
        <w:rPr>
          <w:rFonts w:eastAsiaTheme="minorEastAsia" w:cstheme="minorBidi"/>
          <w:noProof/>
          <w:sz w:val="22"/>
          <w:szCs w:val="22"/>
        </w:rPr>
      </w:pPr>
      <w:r>
        <w:rPr>
          <w:noProof/>
        </w:rPr>
        <w:t>5.1.3</w:t>
      </w:r>
      <w:r>
        <w:rPr>
          <w:rFonts w:eastAsiaTheme="minorEastAsia" w:cstheme="minorBidi"/>
          <w:noProof/>
          <w:sz w:val="22"/>
          <w:szCs w:val="22"/>
        </w:rPr>
        <w:tab/>
      </w:r>
      <w:r>
        <w:rPr>
          <w:noProof/>
        </w:rPr>
        <w:t>Playbox Commonality</w:t>
      </w:r>
      <w:r>
        <w:rPr>
          <w:noProof/>
        </w:rPr>
        <w:tab/>
      </w:r>
      <w:r>
        <w:rPr>
          <w:noProof/>
        </w:rPr>
        <w:fldChar w:fldCharType="begin"/>
      </w:r>
      <w:r>
        <w:rPr>
          <w:noProof/>
        </w:rPr>
        <w:instrText xml:space="preserve"> PAGEREF _Toc342455552 \h </w:instrText>
      </w:r>
      <w:r>
        <w:rPr>
          <w:noProof/>
        </w:rPr>
      </w:r>
      <w:r>
        <w:rPr>
          <w:noProof/>
        </w:rPr>
        <w:fldChar w:fldCharType="separate"/>
      </w:r>
      <w:r>
        <w:rPr>
          <w:noProof/>
        </w:rPr>
        <w:t>35</w:t>
      </w:r>
      <w:r>
        <w:rPr>
          <w:noProof/>
        </w:rPr>
        <w:fldChar w:fldCharType="end"/>
      </w:r>
    </w:p>
    <w:p w:rsidR="008C645D" w:rsidRDefault="008C645D">
      <w:pPr>
        <w:pStyle w:val="TOC4"/>
        <w:tabs>
          <w:tab w:val="left" w:pos="1440"/>
          <w:tab w:val="right" w:leader="dot" w:pos="9710"/>
        </w:tabs>
        <w:rPr>
          <w:rFonts w:eastAsiaTheme="minorEastAsia" w:cstheme="minorBidi"/>
          <w:noProof/>
          <w:sz w:val="22"/>
          <w:szCs w:val="22"/>
        </w:rPr>
      </w:pPr>
      <w:r>
        <w:rPr>
          <w:noProof/>
        </w:rPr>
        <w:t>5.1.4</w:t>
      </w:r>
      <w:r>
        <w:rPr>
          <w:rFonts w:eastAsiaTheme="minorEastAsia" w:cstheme="minorBidi"/>
          <w:noProof/>
          <w:sz w:val="22"/>
          <w:szCs w:val="22"/>
        </w:rPr>
        <w:tab/>
      </w:r>
      <w:r>
        <w:rPr>
          <w:noProof/>
        </w:rPr>
        <w:t>Entity Commonality</w:t>
      </w:r>
      <w:r>
        <w:rPr>
          <w:noProof/>
        </w:rPr>
        <w:tab/>
      </w:r>
      <w:r>
        <w:rPr>
          <w:noProof/>
        </w:rPr>
        <w:fldChar w:fldCharType="begin"/>
      </w:r>
      <w:r>
        <w:rPr>
          <w:noProof/>
        </w:rPr>
        <w:instrText xml:space="preserve"> PAGEREF _Toc342455553 \h </w:instrText>
      </w:r>
      <w:r>
        <w:rPr>
          <w:noProof/>
        </w:rPr>
      </w:r>
      <w:r>
        <w:rPr>
          <w:noProof/>
        </w:rPr>
        <w:fldChar w:fldCharType="separate"/>
      </w:r>
      <w:r>
        <w:rPr>
          <w:noProof/>
        </w:rPr>
        <w:t>35</w:t>
      </w:r>
      <w:r>
        <w:rPr>
          <w:noProof/>
        </w:rPr>
        <w:fldChar w:fldCharType="end"/>
      </w:r>
    </w:p>
    <w:p w:rsidR="008C645D" w:rsidRDefault="008C645D">
      <w:pPr>
        <w:pStyle w:val="TOC3"/>
        <w:rPr>
          <w:rFonts w:eastAsiaTheme="minorEastAsia" w:cstheme="minorBidi"/>
          <w:sz w:val="22"/>
          <w:szCs w:val="22"/>
        </w:rPr>
      </w:pPr>
      <w:r>
        <w:lastRenderedPageBreak/>
        <w:t>5.2</w:t>
      </w:r>
      <w:r>
        <w:rPr>
          <w:rFonts w:eastAsiaTheme="minorEastAsia" w:cstheme="minorBidi"/>
          <w:sz w:val="22"/>
          <w:szCs w:val="22"/>
        </w:rPr>
        <w:tab/>
      </w:r>
      <w:r>
        <w:t>URAM vs. GRAM</w:t>
      </w:r>
      <w:r>
        <w:tab/>
      </w:r>
      <w:r>
        <w:fldChar w:fldCharType="begin"/>
      </w:r>
      <w:r>
        <w:instrText xml:space="preserve"> PAGEREF _Toc342455554 \h </w:instrText>
      </w:r>
      <w:r>
        <w:fldChar w:fldCharType="separate"/>
      </w:r>
      <w:r>
        <w:t>36</w:t>
      </w:r>
      <w:r>
        <w:fldChar w:fldCharType="end"/>
      </w:r>
    </w:p>
    <w:p w:rsidR="008C645D" w:rsidRDefault="008C645D">
      <w:pPr>
        <w:pStyle w:val="TOC4"/>
        <w:tabs>
          <w:tab w:val="left" w:pos="1440"/>
          <w:tab w:val="right" w:leader="dot" w:pos="9710"/>
        </w:tabs>
        <w:rPr>
          <w:rFonts w:eastAsiaTheme="minorEastAsia" w:cstheme="minorBidi"/>
          <w:noProof/>
          <w:sz w:val="22"/>
          <w:szCs w:val="22"/>
        </w:rPr>
      </w:pPr>
      <w:r>
        <w:rPr>
          <w:noProof/>
        </w:rPr>
        <w:t>5.2.1</w:t>
      </w:r>
      <w:r>
        <w:rPr>
          <w:rFonts w:eastAsiaTheme="minorEastAsia" w:cstheme="minorBidi"/>
          <w:noProof/>
          <w:sz w:val="22"/>
          <w:szCs w:val="22"/>
        </w:rPr>
        <w:tab/>
      </w:r>
      <w:r>
        <w:rPr>
          <w:noProof/>
        </w:rPr>
        <w:t>URAM Attitude Curves</w:t>
      </w:r>
      <w:r>
        <w:rPr>
          <w:noProof/>
        </w:rPr>
        <w:tab/>
      </w:r>
      <w:r>
        <w:rPr>
          <w:noProof/>
        </w:rPr>
        <w:fldChar w:fldCharType="begin"/>
      </w:r>
      <w:r>
        <w:rPr>
          <w:noProof/>
        </w:rPr>
        <w:instrText xml:space="preserve"> PAGEREF _Toc342455555 \h </w:instrText>
      </w:r>
      <w:r>
        <w:rPr>
          <w:noProof/>
        </w:rPr>
      </w:r>
      <w:r>
        <w:rPr>
          <w:noProof/>
        </w:rPr>
        <w:fldChar w:fldCharType="separate"/>
      </w:r>
      <w:r>
        <w:rPr>
          <w:noProof/>
        </w:rPr>
        <w:t>36</w:t>
      </w:r>
      <w:r>
        <w:rPr>
          <w:noProof/>
        </w:rPr>
        <w:fldChar w:fldCharType="end"/>
      </w:r>
    </w:p>
    <w:p w:rsidR="008C645D" w:rsidRDefault="008C645D">
      <w:pPr>
        <w:pStyle w:val="TOC4"/>
        <w:tabs>
          <w:tab w:val="left" w:pos="1440"/>
          <w:tab w:val="right" w:leader="dot" w:pos="9710"/>
        </w:tabs>
        <w:rPr>
          <w:rFonts w:eastAsiaTheme="minorEastAsia" w:cstheme="minorBidi"/>
          <w:noProof/>
          <w:sz w:val="22"/>
          <w:szCs w:val="22"/>
        </w:rPr>
      </w:pPr>
      <w:r>
        <w:rPr>
          <w:noProof/>
        </w:rPr>
        <w:t>5.2.2</w:t>
      </w:r>
      <w:r>
        <w:rPr>
          <w:rFonts w:eastAsiaTheme="minorEastAsia" w:cstheme="minorBidi"/>
          <w:noProof/>
          <w:sz w:val="22"/>
          <w:szCs w:val="22"/>
        </w:rPr>
        <w:tab/>
      </w:r>
      <w:r>
        <w:rPr>
          <w:noProof/>
        </w:rPr>
        <w:t>Persistent and Transient Inputs</w:t>
      </w:r>
      <w:r>
        <w:rPr>
          <w:noProof/>
        </w:rPr>
        <w:tab/>
      </w:r>
      <w:r>
        <w:rPr>
          <w:noProof/>
        </w:rPr>
        <w:fldChar w:fldCharType="begin"/>
      </w:r>
      <w:r>
        <w:rPr>
          <w:noProof/>
        </w:rPr>
        <w:instrText xml:space="preserve"> PAGEREF _Toc342455556 \h </w:instrText>
      </w:r>
      <w:r>
        <w:rPr>
          <w:noProof/>
        </w:rPr>
      </w:r>
      <w:r>
        <w:rPr>
          <w:noProof/>
        </w:rPr>
        <w:fldChar w:fldCharType="separate"/>
      </w:r>
      <w:r>
        <w:rPr>
          <w:noProof/>
        </w:rPr>
        <w:t>37</w:t>
      </w:r>
      <w:r>
        <w:rPr>
          <w:noProof/>
        </w:rPr>
        <w:fldChar w:fldCharType="end"/>
      </w:r>
    </w:p>
    <w:p w:rsidR="008C645D" w:rsidRDefault="008C645D">
      <w:pPr>
        <w:pStyle w:val="TOC3"/>
        <w:rPr>
          <w:rFonts w:eastAsiaTheme="minorEastAsia" w:cstheme="minorBidi"/>
          <w:sz w:val="22"/>
          <w:szCs w:val="22"/>
        </w:rPr>
      </w:pPr>
      <w:r>
        <w:t>5.3</w:t>
      </w:r>
      <w:r>
        <w:rPr>
          <w:rFonts w:eastAsiaTheme="minorEastAsia" w:cstheme="minorBidi"/>
          <w:sz w:val="22"/>
          <w:szCs w:val="22"/>
        </w:rPr>
        <w:tab/>
      </w:r>
      <w:r>
        <w:t>Horizontal Relationships</w:t>
      </w:r>
      <w:r>
        <w:tab/>
      </w:r>
      <w:r>
        <w:fldChar w:fldCharType="begin"/>
      </w:r>
      <w:r>
        <w:instrText xml:space="preserve"> PAGEREF _Toc342455557 \h </w:instrText>
      </w:r>
      <w:r>
        <w:fldChar w:fldCharType="separate"/>
      </w:r>
      <w:r>
        <w:t>37</w:t>
      </w:r>
      <w:r>
        <w:fldChar w:fldCharType="end"/>
      </w:r>
    </w:p>
    <w:p w:rsidR="008C645D" w:rsidRDefault="008C645D">
      <w:pPr>
        <w:pStyle w:val="TOC4"/>
        <w:tabs>
          <w:tab w:val="left" w:pos="1440"/>
          <w:tab w:val="right" w:leader="dot" w:pos="9710"/>
        </w:tabs>
        <w:rPr>
          <w:rFonts w:eastAsiaTheme="minorEastAsia" w:cstheme="minorBidi"/>
          <w:noProof/>
          <w:sz w:val="22"/>
          <w:szCs w:val="22"/>
        </w:rPr>
      </w:pPr>
      <w:r>
        <w:rPr>
          <w:noProof/>
        </w:rPr>
        <w:t>5.3.1</w:t>
      </w:r>
      <w:r>
        <w:rPr>
          <w:rFonts w:eastAsiaTheme="minorEastAsia" w:cstheme="minorBidi"/>
          <w:noProof/>
          <w:sz w:val="22"/>
          <w:szCs w:val="22"/>
        </w:rPr>
        <w:tab/>
      </w:r>
      <w:r>
        <w:rPr>
          <w:noProof/>
        </w:rPr>
        <w:t>Relationship Overrides</w:t>
      </w:r>
      <w:r>
        <w:rPr>
          <w:noProof/>
        </w:rPr>
        <w:tab/>
      </w:r>
      <w:r>
        <w:rPr>
          <w:noProof/>
        </w:rPr>
        <w:fldChar w:fldCharType="begin"/>
      </w:r>
      <w:r>
        <w:rPr>
          <w:noProof/>
        </w:rPr>
        <w:instrText xml:space="preserve"> PAGEREF _Toc342455558 \h </w:instrText>
      </w:r>
      <w:r>
        <w:rPr>
          <w:noProof/>
        </w:rPr>
      </w:r>
      <w:r>
        <w:rPr>
          <w:noProof/>
        </w:rPr>
        <w:fldChar w:fldCharType="separate"/>
      </w:r>
      <w:r>
        <w:rPr>
          <w:noProof/>
        </w:rPr>
        <w:t>38</w:t>
      </w:r>
      <w:r>
        <w:rPr>
          <w:noProof/>
        </w:rPr>
        <w:fldChar w:fldCharType="end"/>
      </w:r>
    </w:p>
    <w:p w:rsidR="008C645D" w:rsidRDefault="008C645D">
      <w:pPr>
        <w:pStyle w:val="TOC3"/>
        <w:rPr>
          <w:rFonts w:eastAsiaTheme="minorEastAsia" w:cstheme="minorBidi"/>
          <w:sz w:val="22"/>
          <w:szCs w:val="22"/>
        </w:rPr>
      </w:pPr>
      <w:r>
        <w:t>5.4</w:t>
      </w:r>
      <w:r>
        <w:rPr>
          <w:rFonts w:eastAsiaTheme="minorEastAsia" w:cstheme="minorBidi"/>
          <w:sz w:val="22"/>
          <w:szCs w:val="22"/>
        </w:rPr>
        <w:tab/>
      </w:r>
      <w:r>
        <w:t>Vertical Relationships</w:t>
      </w:r>
      <w:r>
        <w:tab/>
      </w:r>
      <w:r>
        <w:fldChar w:fldCharType="begin"/>
      </w:r>
      <w:r>
        <w:instrText xml:space="preserve"> PAGEREF _Toc342455559 \h </w:instrText>
      </w:r>
      <w:r>
        <w:fldChar w:fldCharType="separate"/>
      </w:r>
      <w:r>
        <w:t>38</w:t>
      </w:r>
      <w:r>
        <w:fldChar w:fldCharType="end"/>
      </w:r>
    </w:p>
    <w:p w:rsidR="008C645D" w:rsidRDefault="008C645D">
      <w:pPr>
        <w:pStyle w:val="TOC4"/>
        <w:tabs>
          <w:tab w:val="left" w:pos="1440"/>
          <w:tab w:val="right" w:leader="dot" w:pos="9710"/>
        </w:tabs>
        <w:rPr>
          <w:rFonts w:eastAsiaTheme="minorEastAsia" w:cstheme="minorBidi"/>
          <w:noProof/>
          <w:sz w:val="22"/>
          <w:szCs w:val="22"/>
        </w:rPr>
      </w:pPr>
      <w:r>
        <w:rPr>
          <w:noProof/>
        </w:rPr>
        <w:t>5.4.1</w:t>
      </w:r>
      <w:r>
        <w:rPr>
          <w:rFonts w:eastAsiaTheme="minorEastAsia" w:cstheme="minorBidi"/>
          <w:noProof/>
          <w:sz w:val="22"/>
          <w:szCs w:val="22"/>
        </w:rPr>
        <w:tab/>
      </w:r>
      <w:r>
        <w:rPr>
          <w:noProof/>
        </w:rPr>
        <w:t>Force and Organization Groups</w:t>
      </w:r>
      <w:r>
        <w:rPr>
          <w:noProof/>
        </w:rPr>
        <w:tab/>
      </w:r>
      <w:r>
        <w:rPr>
          <w:noProof/>
        </w:rPr>
        <w:fldChar w:fldCharType="begin"/>
      </w:r>
      <w:r>
        <w:rPr>
          <w:noProof/>
        </w:rPr>
        <w:instrText xml:space="preserve"> PAGEREF _Toc342455560 \h </w:instrText>
      </w:r>
      <w:r>
        <w:rPr>
          <w:noProof/>
        </w:rPr>
      </w:r>
      <w:r>
        <w:rPr>
          <w:noProof/>
        </w:rPr>
        <w:fldChar w:fldCharType="separate"/>
      </w:r>
      <w:r>
        <w:rPr>
          <w:noProof/>
        </w:rPr>
        <w:t>39</w:t>
      </w:r>
      <w:r>
        <w:rPr>
          <w:noProof/>
        </w:rPr>
        <w:fldChar w:fldCharType="end"/>
      </w:r>
    </w:p>
    <w:p w:rsidR="008C645D" w:rsidRDefault="008C645D">
      <w:pPr>
        <w:pStyle w:val="TOC4"/>
        <w:tabs>
          <w:tab w:val="left" w:pos="1440"/>
          <w:tab w:val="right" w:leader="dot" w:pos="9710"/>
        </w:tabs>
        <w:rPr>
          <w:rFonts w:eastAsiaTheme="minorEastAsia" w:cstheme="minorBidi"/>
          <w:noProof/>
          <w:sz w:val="22"/>
          <w:szCs w:val="22"/>
        </w:rPr>
      </w:pPr>
      <w:r>
        <w:rPr>
          <w:noProof/>
        </w:rPr>
        <w:t>5.4.2</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_Toc342455561 \h </w:instrText>
      </w:r>
      <w:r>
        <w:rPr>
          <w:noProof/>
        </w:rPr>
      </w:r>
      <w:r>
        <w:rPr>
          <w:noProof/>
        </w:rPr>
        <w:fldChar w:fldCharType="separate"/>
      </w:r>
      <w:r>
        <w:rPr>
          <w:noProof/>
        </w:rPr>
        <w:t>39</w:t>
      </w:r>
      <w:r>
        <w:rPr>
          <w:noProof/>
        </w:rPr>
        <w:fldChar w:fldCharType="end"/>
      </w:r>
    </w:p>
    <w:p w:rsidR="008C645D" w:rsidRDefault="008C645D">
      <w:pPr>
        <w:pStyle w:val="TOC3"/>
        <w:rPr>
          <w:rFonts w:eastAsiaTheme="minorEastAsia" w:cstheme="minorBidi"/>
          <w:sz w:val="22"/>
          <w:szCs w:val="22"/>
        </w:rPr>
      </w:pPr>
      <w:r>
        <w:t>5.5</w:t>
      </w:r>
      <w:r>
        <w:rPr>
          <w:rFonts w:eastAsiaTheme="minorEastAsia" w:cstheme="minorBidi"/>
          <w:sz w:val="22"/>
          <w:szCs w:val="22"/>
        </w:rPr>
        <w:tab/>
      </w:r>
      <w:r>
        <w:t>Satisfaction Levels</w:t>
      </w:r>
      <w:r>
        <w:tab/>
      </w:r>
      <w:r>
        <w:fldChar w:fldCharType="begin"/>
      </w:r>
      <w:r>
        <w:instrText xml:space="preserve"> PAGEREF _Toc342455562 \h </w:instrText>
      </w:r>
      <w:r>
        <w:fldChar w:fldCharType="separate"/>
      </w:r>
      <w:r>
        <w:t>40</w:t>
      </w:r>
      <w:r>
        <w:fldChar w:fldCharType="end"/>
      </w:r>
    </w:p>
    <w:p w:rsidR="008C645D" w:rsidRDefault="008C645D">
      <w:pPr>
        <w:pStyle w:val="TOC4"/>
        <w:tabs>
          <w:tab w:val="left" w:pos="1440"/>
          <w:tab w:val="right" w:leader="dot" w:pos="9710"/>
        </w:tabs>
        <w:rPr>
          <w:rFonts w:eastAsiaTheme="minorEastAsia" w:cstheme="minorBidi"/>
          <w:noProof/>
          <w:sz w:val="22"/>
          <w:szCs w:val="22"/>
        </w:rPr>
      </w:pPr>
      <w:r>
        <w:rPr>
          <w:noProof/>
        </w:rPr>
        <w:t>5.5.1</w:t>
      </w:r>
      <w:r>
        <w:rPr>
          <w:rFonts w:eastAsiaTheme="minorEastAsia" w:cstheme="minorBidi"/>
          <w:noProof/>
          <w:sz w:val="22"/>
          <w:szCs w:val="22"/>
        </w:rPr>
        <w:tab/>
      </w:r>
      <w:r>
        <w:rPr>
          <w:noProof/>
        </w:rPr>
        <w:t>The Four Concerns</w:t>
      </w:r>
      <w:r>
        <w:rPr>
          <w:noProof/>
        </w:rPr>
        <w:tab/>
      </w:r>
      <w:r>
        <w:rPr>
          <w:noProof/>
        </w:rPr>
        <w:fldChar w:fldCharType="begin"/>
      </w:r>
      <w:r>
        <w:rPr>
          <w:noProof/>
        </w:rPr>
        <w:instrText xml:space="preserve"> PAGEREF _Toc342455563 \h </w:instrText>
      </w:r>
      <w:r>
        <w:rPr>
          <w:noProof/>
        </w:rPr>
      </w:r>
      <w:r>
        <w:rPr>
          <w:noProof/>
        </w:rPr>
        <w:fldChar w:fldCharType="separate"/>
      </w:r>
      <w:r>
        <w:rPr>
          <w:noProof/>
        </w:rPr>
        <w:t>40</w:t>
      </w:r>
      <w:r>
        <w:rPr>
          <w:noProof/>
        </w:rPr>
        <w:fldChar w:fldCharType="end"/>
      </w:r>
    </w:p>
    <w:p w:rsidR="008C645D" w:rsidRDefault="008C645D">
      <w:pPr>
        <w:pStyle w:val="TOC4"/>
        <w:tabs>
          <w:tab w:val="left" w:pos="1440"/>
          <w:tab w:val="right" w:leader="dot" w:pos="9710"/>
        </w:tabs>
        <w:rPr>
          <w:rFonts w:eastAsiaTheme="minorEastAsia" w:cstheme="minorBidi"/>
          <w:noProof/>
          <w:sz w:val="22"/>
          <w:szCs w:val="22"/>
        </w:rPr>
      </w:pPr>
      <w:r>
        <w:rPr>
          <w:noProof/>
        </w:rPr>
        <w:t>5.5.2</w:t>
      </w:r>
      <w:r>
        <w:rPr>
          <w:rFonts w:eastAsiaTheme="minorEastAsia" w:cstheme="minorBidi"/>
          <w:noProof/>
          <w:sz w:val="22"/>
          <w:szCs w:val="22"/>
        </w:rPr>
        <w:tab/>
      </w:r>
      <w:r>
        <w:rPr>
          <w:noProof/>
        </w:rPr>
        <w:t>Saliencies</w:t>
      </w:r>
      <w:r>
        <w:rPr>
          <w:noProof/>
        </w:rPr>
        <w:tab/>
      </w:r>
      <w:r>
        <w:rPr>
          <w:noProof/>
        </w:rPr>
        <w:fldChar w:fldCharType="begin"/>
      </w:r>
      <w:r>
        <w:rPr>
          <w:noProof/>
        </w:rPr>
        <w:instrText xml:space="preserve"> PAGEREF _Toc342455564 \h </w:instrText>
      </w:r>
      <w:r>
        <w:rPr>
          <w:noProof/>
        </w:rPr>
      </w:r>
      <w:r>
        <w:rPr>
          <w:noProof/>
        </w:rPr>
        <w:fldChar w:fldCharType="separate"/>
      </w:r>
      <w:r>
        <w:rPr>
          <w:noProof/>
        </w:rPr>
        <w:t>41</w:t>
      </w:r>
      <w:r>
        <w:rPr>
          <w:noProof/>
        </w:rPr>
        <w:fldChar w:fldCharType="end"/>
      </w:r>
    </w:p>
    <w:p w:rsidR="008C645D" w:rsidRDefault="008C645D">
      <w:pPr>
        <w:pStyle w:val="TOC4"/>
        <w:tabs>
          <w:tab w:val="left" w:pos="1440"/>
          <w:tab w:val="right" w:leader="dot" w:pos="9710"/>
        </w:tabs>
        <w:rPr>
          <w:rFonts w:eastAsiaTheme="minorEastAsia" w:cstheme="minorBidi"/>
          <w:noProof/>
          <w:sz w:val="22"/>
          <w:szCs w:val="22"/>
        </w:rPr>
      </w:pPr>
      <w:r>
        <w:rPr>
          <w:noProof/>
        </w:rPr>
        <w:t>5.5.3</w:t>
      </w:r>
      <w:r>
        <w:rPr>
          <w:rFonts w:eastAsiaTheme="minorEastAsia" w:cstheme="minorBidi"/>
          <w:noProof/>
          <w:sz w:val="22"/>
          <w:szCs w:val="22"/>
        </w:rPr>
        <w:tab/>
      </w:r>
      <w:r>
        <w:rPr>
          <w:noProof/>
        </w:rPr>
        <w:t>Group Mood</w:t>
      </w:r>
      <w:r>
        <w:rPr>
          <w:noProof/>
        </w:rPr>
        <w:tab/>
      </w:r>
      <w:r>
        <w:rPr>
          <w:noProof/>
        </w:rPr>
        <w:fldChar w:fldCharType="begin"/>
      </w:r>
      <w:r>
        <w:rPr>
          <w:noProof/>
        </w:rPr>
        <w:instrText xml:space="preserve"> PAGEREF _Toc342455565 \h </w:instrText>
      </w:r>
      <w:r>
        <w:rPr>
          <w:noProof/>
        </w:rPr>
      </w:r>
      <w:r>
        <w:rPr>
          <w:noProof/>
        </w:rPr>
        <w:fldChar w:fldCharType="separate"/>
      </w:r>
      <w:r>
        <w:rPr>
          <w:noProof/>
        </w:rPr>
        <w:t>41</w:t>
      </w:r>
      <w:r>
        <w:rPr>
          <w:noProof/>
        </w:rPr>
        <w:fldChar w:fldCharType="end"/>
      </w:r>
    </w:p>
    <w:p w:rsidR="008C645D" w:rsidRDefault="008C645D">
      <w:pPr>
        <w:pStyle w:val="TOC3"/>
        <w:rPr>
          <w:rFonts w:eastAsiaTheme="minorEastAsia" w:cstheme="minorBidi"/>
          <w:sz w:val="22"/>
          <w:szCs w:val="22"/>
        </w:rPr>
      </w:pPr>
      <w:r>
        <w:t>5.6</w:t>
      </w:r>
      <w:r>
        <w:rPr>
          <w:rFonts w:eastAsiaTheme="minorEastAsia" w:cstheme="minorBidi"/>
          <w:sz w:val="22"/>
          <w:szCs w:val="22"/>
        </w:rPr>
        <w:tab/>
      </w:r>
      <w:r>
        <w:t>Cooperation Levels</w:t>
      </w:r>
      <w:r>
        <w:tab/>
      </w:r>
      <w:r>
        <w:fldChar w:fldCharType="begin"/>
      </w:r>
      <w:r>
        <w:instrText xml:space="preserve"> PAGEREF _Toc342455566 \h </w:instrText>
      </w:r>
      <w:r>
        <w:fldChar w:fldCharType="separate"/>
      </w:r>
      <w:r>
        <w:t>41</w:t>
      </w:r>
      <w:r>
        <w:fldChar w:fldCharType="end"/>
      </w:r>
    </w:p>
    <w:p w:rsidR="008C645D" w:rsidRDefault="008C645D">
      <w:pPr>
        <w:pStyle w:val="TOC3"/>
        <w:rPr>
          <w:rFonts w:eastAsiaTheme="minorEastAsia" w:cstheme="minorBidi"/>
          <w:sz w:val="22"/>
          <w:szCs w:val="22"/>
        </w:rPr>
      </w:pPr>
      <w:r>
        <w:t>5.7</w:t>
      </w:r>
      <w:r>
        <w:rPr>
          <w:rFonts w:eastAsiaTheme="minorEastAsia" w:cstheme="minorBidi"/>
          <w:sz w:val="22"/>
          <w:szCs w:val="22"/>
        </w:rPr>
        <w:tab/>
      </w:r>
      <w:r>
        <w:t>The Driver Assessment Model (DAM)</w:t>
      </w:r>
      <w:r>
        <w:tab/>
      </w:r>
      <w:r>
        <w:fldChar w:fldCharType="begin"/>
      </w:r>
      <w:r>
        <w:instrText xml:space="preserve"> PAGEREF _Toc342455567 \h </w:instrText>
      </w:r>
      <w:r>
        <w:fldChar w:fldCharType="separate"/>
      </w:r>
      <w:r>
        <w:t>42</w:t>
      </w:r>
      <w:r>
        <w:fldChar w:fldCharType="end"/>
      </w:r>
    </w:p>
    <w:p w:rsidR="008C645D" w:rsidRDefault="008C645D">
      <w:pPr>
        <w:pStyle w:val="TOC4"/>
        <w:tabs>
          <w:tab w:val="left" w:pos="1440"/>
          <w:tab w:val="right" w:leader="dot" w:pos="9710"/>
        </w:tabs>
        <w:rPr>
          <w:rFonts w:eastAsiaTheme="minorEastAsia" w:cstheme="minorBidi"/>
          <w:noProof/>
          <w:sz w:val="22"/>
          <w:szCs w:val="22"/>
        </w:rPr>
      </w:pPr>
      <w:r>
        <w:rPr>
          <w:noProof/>
        </w:rPr>
        <w:t>5.7.1</w:t>
      </w:r>
      <w:r>
        <w:rPr>
          <w:rFonts w:eastAsiaTheme="minorEastAsia" w:cstheme="minorBidi"/>
          <w:noProof/>
          <w:sz w:val="22"/>
          <w:szCs w:val="22"/>
        </w:rPr>
        <w:tab/>
      </w:r>
      <w:r>
        <w:rPr>
          <w:noProof/>
        </w:rPr>
        <w:t>Direct and Indirect Effects</w:t>
      </w:r>
      <w:r>
        <w:rPr>
          <w:noProof/>
        </w:rPr>
        <w:tab/>
      </w:r>
      <w:r>
        <w:rPr>
          <w:noProof/>
        </w:rPr>
        <w:fldChar w:fldCharType="begin"/>
      </w:r>
      <w:r>
        <w:rPr>
          <w:noProof/>
        </w:rPr>
        <w:instrText xml:space="preserve"> PAGEREF _Toc342455568 \h </w:instrText>
      </w:r>
      <w:r>
        <w:rPr>
          <w:noProof/>
        </w:rPr>
      </w:r>
      <w:r>
        <w:rPr>
          <w:noProof/>
        </w:rPr>
        <w:fldChar w:fldCharType="separate"/>
      </w:r>
      <w:r>
        <w:rPr>
          <w:noProof/>
        </w:rPr>
        <w:t>42</w:t>
      </w:r>
      <w:r>
        <w:rPr>
          <w:noProof/>
        </w:rPr>
        <w:fldChar w:fldCharType="end"/>
      </w:r>
    </w:p>
    <w:p w:rsidR="008C645D" w:rsidRDefault="008C645D">
      <w:pPr>
        <w:pStyle w:val="TOC3"/>
        <w:rPr>
          <w:rFonts w:eastAsiaTheme="minorEastAsia" w:cstheme="minorBidi"/>
          <w:sz w:val="22"/>
          <w:szCs w:val="22"/>
        </w:rPr>
      </w:pPr>
      <w:r>
        <w:t>5.8</w:t>
      </w:r>
      <w:r>
        <w:rPr>
          <w:rFonts w:eastAsiaTheme="minorEastAsia" w:cstheme="minorBidi"/>
          <w:sz w:val="22"/>
          <w:szCs w:val="22"/>
        </w:rPr>
        <w:tab/>
      </w:r>
      <w:r>
        <w:t>Magic Attitude Drivers</w:t>
      </w:r>
      <w:r>
        <w:tab/>
      </w:r>
      <w:r>
        <w:fldChar w:fldCharType="begin"/>
      </w:r>
      <w:r>
        <w:instrText xml:space="preserve"> PAGEREF _Toc342455569 \h </w:instrText>
      </w:r>
      <w:r>
        <w:fldChar w:fldCharType="separate"/>
      </w:r>
      <w:r>
        <w:t>4</w:t>
      </w:r>
      <w:r>
        <w:t>2</w:t>
      </w:r>
      <w:r>
        <w:fldChar w:fldCharType="end"/>
      </w:r>
    </w:p>
    <w:p w:rsidR="008C645D" w:rsidRDefault="008C645D">
      <w:pPr>
        <w:pStyle w:val="TOC2"/>
        <w:rPr>
          <w:rFonts w:eastAsiaTheme="minorEastAsia" w:cstheme="minorBidi"/>
          <w:sz w:val="22"/>
          <w:szCs w:val="22"/>
        </w:rPr>
      </w:pPr>
      <w:r>
        <w:t>6.</w:t>
      </w:r>
      <w:r>
        <w:rPr>
          <w:rFonts w:eastAsiaTheme="minorEastAsia" w:cstheme="minorBidi"/>
          <w:sz w:val="22"/>
          <w:szCs w:val="22"/>
        </w:rPr>
        <w:tab/>
      </w:r>
      <w:r>
        <w:t>Politics</w:t>
      </w:r>
      <w:r>
        <w:tab/>
      </w:r>
      <w:r>
        <w:fldChar w:fldCharType="begin"/>
      </w:r>
      <w:r>
        <w:instrText xml:space="preserve"> PAGEREF _Toc342455570 \h </w:instrText>
      </w:r>
      <w:r>
        <w:fldChar w:fldCharType="separate"/>
      </w:r>
      <w:r>
        <w:t>43</w:t>
      </w:r>
      <w:r>
        <w:fldChar w:fldCharType="end"/>
      </w:r>
    </w:p>
    <w:p w:rsidR="008C645D" w:rsidRDefault="008C645D">
      <w:pPr>
        <w:pStyle w:val="TOC3"/>
        <w:rPr>
          <w:rFonts w:eastAsiaTheme="minorEastAsia" w:cstheme="minorBidi"/>
          <w:sz w:val="22"/>
          <w:szCs w:val="22"/>
        </w:rPr>
      </w:pPr>
      <w:r>
        <w:t>6.1</w:t>
      </w:r>
      <w:r>
        <w:rPr>
          <w:rFonts w:eastAsiaTheme="minorEastAsia" w:cstheme="minorBidi"/>
          <w:sz w:val="22"/>
          <w:szCs w:val="22"/>
        </w:rPr>
        <w:tab/>
      </w:r>
      <w:r>
        <w:t>Strategies: Goals, Tactics, and Conditions</w:t>
      </w:r>
      <w:r>
        <w:tab/>
      </w:r>
      <w:r>
        <w:fldChar w:fldCharType="begin"/>
      </w:r>
      <w:r>
        <w:instrText xml:space="preserve"> PAGEREF _Toc342455571 \h </w:instrText>
      </w:r>
      <w:r>
        <w:fldChar w:fldCharType="separate"/>
      </w:r>
      <w:r>
        <w:t>43</w:t>
      </w:r>
      <w:r>
        <w:fldChar w:fldCharType="end"/>
      </w:r>
    </w:p>
    <w:p w:rsidR="008C645D" w:rsidRDefault="008C645D">
      <w:pPr>
        <w:pStyle w:val="TOC4"/>
        <w:tabs>
          <w:tab w:val="left" w:pos="1440"/>
          <w:tab w:val="right" w:leader="dot" w:pos="9710"/>
        </w:tabs>
        <w:rPr>
          <w:rFonts w:eastAsiaTheme="minorEastAsia" w:cstheme="minorBidi"/>
          <w:noProof/>
          <w:sz w:val="22"/>
          <w:szCs w:val="22"/>
        </w:rPr>
      </w:pPr>
      <w:r>
        <w:rPr>
          <w:noProof/>
        </w:rPr>
        <w:t>6.1.1</w:t>
      </w:r>
      <w:r>
        <w:rPr>
          <w:rFonts w:eastAsiaTheme="minorEastAsia" w:cstheme="minorBidi"/>
          <w:noProof/>
          <w:sz w:val="22"/>
          <w:szCs w:val="22"/>
        </w:rPr>
        <w:tab/>
      </w:r>
      <w:r>
        <w:rPr>
          <w:noProof/>
        </w:rPr>
        <w:t>Assets</w:t>
      </w:r>
      <w:r>
        <w:rPr>
          <w:noProof/>
        </w:rPr>
        <w:tab/>
      </w:r>
      <w:r>
        <w:rPr>
          <w:noProof/>
        </w:rPr>
        <w:fldChar w:fldCharType="begin"/>
      </w:r>
      <w:r>
        <w:rPr>
          <w:noProof/>
        </w:rPr>
        <w:instrText xml:space="preserve"> PAGEREF _Toc342455572 \h </w:instrText>
      </w:r>
      <w:r>
        <w:rPr>
          <w:noProof/>
        </w:rPr>
      </w:r>
      <w:r>
        <w:rPr>
          <w:noProof/>
        </w:rPr>
        <w:fldChar w:fldCharType="separate"/>
      </w:r>
      <w:r>
        <w:rPr>
          <w:noProof/>
        </w:rPr>
        <w:t>43</w:t>
      </w:r>
      <w:r>
        <w:rPr>
          <w:noProof/>
        </w:rPr>
        <w:fldChar w:fldCharType="end"/>
      </w:r>
    </w:p>
    <w:p w:rsidR="008C645D" w:rsidRDefault="008C645D">
      <w:pPr>
        <w:pStyle w:val="TOC4"/>
        <w:tabs>
          <w:tab w:val="left" w:pos="1440"/>
          <w:tab w:val="right" w:leader="dot" w:pos="9710"/>
        </w:tabs>
        <w:rPr>
          <w:rFonts w:eastAsiaTheme="minorEastAsia" w:cstheme="minorBidi"/>
          <w:noProof/>
          <w:sz w:val="22"/>
          <w:szCs w:val="22"/>
        </w:rPr>
      </w:pPr>
      <w:r>
        <w:rPr>
          <w:noProof/>
        </w:rPr>
        <w:t>6.1.2</w:t>
      </w:r>
      <w:r>
        <w:rPr>
          <w:rFonts w:eastAsiaTheme="minorEastAsia" w:cstheme="minorBidi"/>
          <w:noProof/>
          <w:sz w:val="22"/>
          <w:szCs w:val="22"/>
        </w:rPr>
        <w:tab/>
      </w:r>
      <w:r>
        <w:rPr>
          <w:noProof/>
        </w:rPr>
        <w:t>Conditions</w:t>
      </w:r>
      <w:r>
        <w:rPr>
          <w:noProof/>
        </w:rPr>
        <w:tab/>
      </w:r>
      <w:r>
        <w:rPr>
          <w:noProof/>
        </w:rPr>
        <w:fldChar w:fldCharType="begin"/>
      </w:r>
      <w:r>
        <w:rPr>
          <w:noProof/>
        </w:rPr>
        <w:instrText xml:space="preserve"> PAGEREF _Toc342455573 \h </w:instrText>
      </w:r>
      <w:r>
        <w:rPr>
          <w:noProof/>
        </w:rPr>
      </w:r>
      <w:r>
        <w:rPr>
          <w:noProof/>
        </w:rPr>
        <w:fldChar w:fldCharType="separate"/>
      </w:r>
      <w:r>
        <w:rPr>
          <w:noProof/>
        </w:rPr>
        <w:t>44</w:t>
      </w:r>
      <w:r>
        <w:rPr>
          <w:noProof/>
        </w:rPr>
        <w:fldChar w:fldCharType="end"/>
      </w:r>
    </w:p>
    <w:p w:rsidR="008C645D" w:rsidRDefault="008C645D">
      <w:pPr>
        <w:pStyle w:val="TOC4"/>
        <w:tabs>
          <w:tab w:val="left" w:pos="1440"/>
          <w:tab w:val="right" w:leader="dot" w:pos="9710"/>
        </w:tabs>
        <w:rPr>
          <w:rFonts w:eastAsiaTheme="minorEastAsia" w:cstheme="minorBidi"/>
          <w:noProof/>
          <w:sz w:val="22"/>
          <w:szCs w:val="22"/>
        </w:rPr>
      </w:pPr>
      <w:r>
        <w:rPr>
          <w:noProof/>
        </w:rPr>
        <w:t>6.1.3</w:t>
      </w:r>
      <w:r>
        <w:rPr>
          <w:rFonts w:eastAsiaTheme="minorEastAsia" w:cstheme="minorBidi"/>
          <w:noProof/>
          <w:sz w:val="22"/>
          <w:szCs w:val="22"/>
        </w:rPr>
        <w:tab/>
      </w:r>
      <w:r>
        <w:rPr>
          <w:noProof/>
        </w:rPr>
        <w:t>Goals</w:t>
      </w:r>
      <w:r>
        <w:rPr>
          <w:noProof/>
        </w:rPr>
        <w:tab/>
      </w:r>
      <w:r>
        <w:rPr>
          <w:noProof/>
        </w:rPr>
        <w:fldChar w:fldCharType="begin"/>
      </w:r>
      <w:r>
        <w:rPr>
          <w:noProof/>
        </w:rPr>
        <w:instrText xml:space="preserve"> PAGEREF _Toc342455574 \h </w:instrText>
      </w:r>
      <w:r>
        <w:rPr>
          <w:noProof/>
        </w:rPr>
      </w:r>
      <w:r>
        <w:rPr>
          <w:noProof/>
        </w:rPr>
        <w:fldChar w:fldCharType="separate"/>
      </w:r>
      <w:r>
        <w:rPr>
          <w:noProof/>
        </w:rPr>
        <w:t>44</w:t>
      </w:r>
      <w:r>
        <w:rPr>
          <w:noProof/>
        </w:rPr>
        <w:fldChar w:fldCharType="end"/>
      </w:r>
    </w:p>
    <w:p w:rsidR="008C645D" w:rsidRDefault="008C645D">
      <w:pPr>
        <w:pStyle w:val="TOC4"/>
        <w:tabs>
          <w:tab w:val="left" w:pos="1440"/>
          <w:tab w:val="right" w:leader="dot" w:pos="9710"/>
        </w:tabs>
        <w:rPr>
          <w:rFonts w:eastAsiaTheme="minorEastAsia" w:cstheme="minorBidi"/>
          <w:noProof/>
          <w:sz w:val="22"/>
          <w:szCs w:val="22"/>
        </w:rPr>
      </w:pPr>
      <w:r>
        <w:rPr>
          <w:noProof/>
        </w:rPr>
        <w:t>6.1.4</w:t>
      </w:r>
      <w:r>
        <w:rPr>
          <w:rFonts w:eastAsiaTheme="minorEastAsia" w:cstheme="minorBidi"/>
          <w:noProof/>
          <w:sz w:val="22"/>
          <w:szCs w:val="22"/>
        </w:rPr>
        <w:tab/>
      </w:r>
      <w:r>
        <w:rPr>
          <w:noProof/>
        </w:rPr>
        <w:t>Tactics</w:t>
      </w:r>
      <w:r>
        <w:rPr>
          <w:noProof/>
        </w:rPr>
        <w:tab/>
      </w:r>
      <w:r>
        <w:rPr>
          <w:noProof/>
        </w:rPr>
        <w:fldChar w:fldCharType="begin"/>
      </w:r>
      <w:r>
        <w:rPr>
          <w:noProof/>
        </w:rPr>
        <w:instrText xml:space="preserve"> PAGEREF _Toc342455575 \h </w:instrText>
      </w:r>
      <w:r>
        <w:rPr>
          <w:noProof/>
        </w:rPr>
      </w:r>
      <w:r>
        <w:rPr>
          <w:noProof/>
        </w:rPr>
        <w:fldChar w:fldCharType="separate"/>
      </w:r>
      <w:r>
        <w:rPr>
          <w:noProof/>
        </w:rPr>
        <w:t>44</w:t>
      </w:r>
      <w:r>
        <w:rPr>
          <w:noProof/>
        </w:rPr>
        <w:fldChar w:fldCharType="end"/>
      </w:r>
    </w:p>
    <w:p w:rsidR="008C645D" w:rsidRDefault="008C645D">
      <w:pPr>
        <w:pStyle w:val="TOC4"/>
        <w:tabs>
          <w:tab w:val="left" w:pos="1440"/>
          <w:tab w:val="right" w:leader="dot" w:pos="9710"/>
        </w:tabs>
        <w:rPr>
          <w:rFonts w:eastAsiaTheme="minorEastAsia" w:cstheme="minorBidi"/>
          <w:noProof/>
          <w:sz w:val="22"/>
          <w:szCs w:val="22"/>
        </w:rPr>
      </w:pPr>
      <w:r>
        <w:rPr>
          <w:noProof/>
        </w:rPr>
        <w:t>6.1.5</w:t>
      </w:r>
      <w:r>
        <w:rPr>
          <w:rFonts w:eastAsiaTheme="minorEastAsia" w:cstheme="minorBidi"/>
          <w:noProof/>
          <w:sz w:val="22"/>
          <w:szCs w:val="22"/>
        </w:rPr>
        <w:tab/>
      </w:r>
      <w:r>
        <w:rPr>
          <w:noProof/>
        </w:rPr>
        <w:t>Strategy Execution</w:t>
      </w:r>
      <w:r>
        <w:rPr>
          <w:noProof/>
        </w:rPr>
        <w:tab/>
      </w:r>
      <w:r>
        <w:rPr>
          <w:noProof/>
        </w:rPr>
        <w:fldChar w:fldCharType="begin"/>
      </w:r>
      <w:r>
        <w:rPr>
          <w:noProof/>
        </w:rPr>
        <w:instrText xml:space="preserve"> PAGEREF _Toc342455576 \h </w:instrText>
      </w:r>
      <w:r>
        <w:rPr>
          <w:noProof/>
        </w:rPr>
      </w:r>
      <w:r>
        <w:rPr>
          <w:noProof/>
        </w:rPr>
        <w:fldChar w:fldCharType="separate"/>
      </w:r>
      <w:r>
        <w:rPr>
          <w:noProof/>
        </w:rPr>
        <w:t>45</w:t>
      </w:r>
      <w:r>
        <w:rPr>
          <w:noProof/>
        </w:rPr>
        <w:fldChar w:fldCharType="end"/>
      </w:r>
    </w:p>
    <w:p w:rsidR="008C645D" w:rsidRDefault="008C645D">
      <w:pPr>
        <w:pStyle w:val="TOC4"/>
        <w:tabs>
          <w:tab w:val="left" w:pos="1440"/>
          <w:tab w:val="right" w:leader="dot" w:pos="9710"/>
        </w:tabs>
        <w:rPr>
          <w:rFonts w:eastAsiaTheme="minorEastAsia" w:cstheme="minorBidi"/>
          <w:noProof/>
          <w:sz w:val="22"/>
          <w:szCs w:val="22"/>
        </w:rPr>
      </w:pPr>
      <w:r>
        <w:rPr>
          <w:noProof/>
        </w:rPr>
        <w:t>6.1.6</w:t>
      </w:r>
      <w:r>
        <w:rPr>
          <w:rFonts w:eastAsiaTheme="minorEastAsia" w:cstheme="minorBidi"/>
          <w:noProof/>
          <w:sz w:val="22"/>
          <w:szCs w:val="22"/>
        </w:rPr>
        <w:tab/>
      </w:r>
      <w:r>
        <w:rPr>
          <w:noProof/>
        </w:rPr>
        <w:t>What the Actor Knows, and When He Knows It</w:t>
      </w:r>
      <w:r>
        <w:rPr>
          <w:noProof/>
        </w:rPr>
        <w:tab/>
      </w:r>
      <w:r>
        <w:rPr>
          <w:noProof/>
        </w:rPr>
        <w:fldChar w:fldCharType="begin"/>
      </w:r>
      <w:r>
        <w:rPr>
          <w:noProof/>
        </w:rPr>
        <w:instrText xml:space="preserve"> PAGEREF _Toc342455577 \h </w:instrText>
      </w:r>
      <w:r>
        <w:rPr>
          <w:noProof/>
        </w:rPr>
      </w:r>
      <w:r>
        <w:rPr>
          <w:noProof/>
        </w:rPr>
        <w:fldChar w:fldCharType="separate"/>
      </w:r>
      <w:r>
        <w:rPr>
          <w:noProof/>
        </w:rPr>
        <w:t>46</w:t>
      </w:r>
      <w:r>
        <w:rPr>
          <w:noProof/>
        </w:rPr>
        <w:fldChar w:fldCharType="end"/>
      </w:r>
    </w:p>
    <w:p w:rsidR="008C645D" w:rsidRDefault="008C645D">
      <w:pPr>
        <w:pStyle w:val="TOC4"/>
        <w:tabs>
          <w:tab w:val="left" w:pos="1440"/>
          <w:tab w:val="right" w:leader="dot" w:pos="9710"/>
        </w:tabs>
        <w:rPr>
          <w:rFonts w:eastAsiaTheme="minorEastAsia" w:cstheme="minorBidi"/>
          <w:noProof/>
          <w:sz w:val="22"/>
          <w:szCs w:val="22"/>
        </w:rPr>
      </w:pPr>
      <w:r>
        <w:rPr>
          <w:noProof/>
        </w:rPr>
        <w:t>6.1.7</w:t>
      </w:r>
      <w:r>
        <w:rPr>
          <w:rFonts w:eastAsiaTheme="minorEastAsia" w:cstheme="minorBidi"/>
          <w:noProof/>
          <w:sz w:val="22"/>
          <w:szCs w:val="22"/>
        </w:rPr>
        <w:tab/>
      </w:r>
      <w:r>
        <w:rPr>
          <w:noProof/>
        </w:rPr>
        <w:t>Expenditures</w:t>
      </w:r>
      <w:r>
        <w:rPr>
          <w:noProof/>
        </w:rPr>
        <w:tab/>
      </w:r>
      <w:r>
        <w:rPr>
          <w:noProof/>
        </w:rPr>
        <w:fldChar w:fldCharType="begin"/>
      </w:r>
      <w:r>
        <w:rPr>
          <w:noProof/>
        </w:rPr>
        <w:instrText xml:space="preserve"> PAGEREF _Toc342455578 \h </w:instrText>
      </w:r>
      <w:r>
        <w:rPr>
          <w:noProof/>
        </w:rPr>
      </w:r>
      <w:r>
        <w:rPr>
          <w:noProof/>
        </w:rPr>
        <w:fldChar w:fldCharType="separate"/>
      </w:r>
      <w:r>
        <w:rPr>
          <w:noProof/>
        </w:rPr>
        <w:t>46</w:t>
      </w:r>
      <w:r>
        <w:rPr>
          <w:noProof/>
        </w:rPr>
        <w:fldChar w:fldCharType="end"/>
      </w:r>
    </w:p>
    <w:p w:rsidR="008C645D" w:rsidRDefault="008C645D">
      <w:pPr>
        <w:pStyle w:val="TOC3"/>
        <w:rPr>
          <w:rFonts w:eastAsiaTheme="minorEastAsia" w:cstheme="minorBidi"/>
          <w:sz w:val="22"/>
          <w:szCs w:val="22"/>
        </w:rPr>
      </w:pPr>
      <w:r>
        <w:t>6.2</w:t>
      </w:r>
      <w:r>
        <w:rPr>
          <w:rFonts w:eastAsiaTheme="minorEastAsia" w:cstheme="minorBidi"/>
          <w:sz w:val="22"/>
          <w:szCs w:val="22"/>
        </w:rPr>
        <w:tab/>
      </w:r>
      <w:r>
        <w:t>Support, Influence, and Control</w:t>
      </w:r>
      <w:r>
        <w:tab/>
      </w:r>
      <w:r>
        <w:fldChar w:fldCharType="begin"/>
      </w:r>
      <w:r>
        <w:instrText xml:space="preserve"> PAGEREF _Toc342455579 \h </w:instrText>
      </w:r>
      <w:r>
        <w:fldChar w:fldCharType="separate"/>
      </w:r>
      <w:r>
        <w:t>46</w:t>
      </w:r>
      <w:r>
        <w:fldChar w:fldCharType="end"/>
      </w:r>
    </w:p>
    <w:p w:rsidR="008C645D" w:rsidRDefault="008C645D">
      <w:pPr>
        <w:pStyle w:val="TOC4"/>
        <w:tabs>
          <w:tab w:val="left" w:pos="1440"/>
          <w:tab w:val="right" w:leader="dot" w:pos="9710"/>
        </w:tabs>
        <w:rPr>
          <w:rFonts w:eastAsiaTheme="minorEastAsia" w:cstheme="minorBidi"/>
          <w:noProof/>
          <w:sz w:val="22"/>
          <w:szCs w:val="22"/>
        </w:rPr>
      </w:pPr>
      <w:r>
        <w:rPr>
          <w:noProof/>
        </w:rPr>
        <w:t>6.2.1</w:t>
      </w:r>
      <w:r>
        <w:rPr>
          <w:rFonts w:eastAsiaTheme="minorEastAsia" w:cstheme="minorBidi"/>
          <w:noProof/>
          <w:sz w:val="22"/>
          <w:szCs w:val="22"/>
        </w:rPr>
        <w:tab/>
      </w:r>
      <w:r>
        <w:rPr>
          <w:noProof/>
        </w:rPr>
        <w:t>Support</w:t>
      </w:r>
      <w:r>
        <w:rPr>
          <w:noProof/>
        </w:rPr>
        <w:tab/>
      </w:r>
      <w:r>
        <w:rPr>
          <w:noProof/>
        </w:rPr>
        <w:fldChar w:fldCharType="begin"/>
      </w:r>
      <w:r>
        <w:rPr>
          <w:noProof/>
        </w:rPr>
        <w:instrText xml:space="preserve"> PAGEREF _Toc342455580 \h </w:instrText>
      </w:r>
      <w:r>
        <w:rPr>
          <w:noProof/>
        </w:rPr>
      </w:r>
      <w:r>
        <w:rPr>
          <w:noProof/>
        </w:rPr>
        <w:fldChar w:fldCharType="separate"/>
      </w:r>
      <w:r>
        <w:rPr>
          <w:noProof/>
        </w:rPr>
        <w:t>47</w:t>
      </w:r>
      <w:r>
        <w:rPr>
          <w:noProof/>
        </w:rPr>
        <w:fldChar w:fldCharType="end"/>
      </w:r>
    </w:p>
    <w:p w:rsidR="008C645D" w:rsidRDefault="008C645D">
      <w:pPr>
        <w:pStyle w:val="TOC4"/>
        <w:tabs>
          <w:tab w:val="left" w:pos="1440"/>
          <w:tab w:val="right" w:leader="dot" w:pos="9710"/>
        </w:tabs>
        <w:rPr>
          <w:rFonts w:eastAsiaTheme="minorEastAsia" w:cstheme="minorBidi"/>
          <w:noProof/>
          <w:sz w:val="22"/>
          <w:szCs w:val="22"/>
        </w:rPr>
      </w:pPr>
      <w:r>
        <w:rPr>
          <w:noProof/>
        </w:rPr>
        <w:t>6.2.2</w:t>
      </w:r>
      <w:r>
        <w:rPr>
          <w:rFonts w:eastAsiaTheme="minorEastAsia" w:cstheme="minorBidi"/>
          <w:noProof/>
          <w:sz w:val="22"/>
          <w:szCs w:val="22"/>
        </w:rPr>
        <w:tab/>
      </w:r>
      <w:r>
        <w:rPr>
          <w:noProof/>
        </w:rPr>
        <w:t>Influence</w:t>
      </w:r>
      <w:r>
        <w:rPr>
          <w:noProof/>
        </w:rPr>
        <w:tab/>
      </w:r>
      <w:r>
        <w:rPr>
          <w:noProof/>
        </w:rPr>
        <w:fldChar w:fldCharType="begin"/>
      </w:r>
      <w:r>
        <w:rPr>
          <w:noProof/>
        </w:rPr>
        <w:instrText xml:space="preserve"> PAGEREF _Toc342455581 \h </w:instrText>
      </w:r>
      <w:r>
        <w:rPr>
          <w:noProof/>
        </w:rPr>
      </w:r>
      <w:r>
        <w:rPr>
          <w:noProof/>
        </w:rPr>
        <w:fldChar w:fldCharType="separate"/>
      </w:r>
      <w:r>
        <w:rPr>
          <w:noProof/>
        </w:rPr>
        <w:t>47</w:t>
      </w:r>
      <w:r>
        <w:rPr>
          <w:noProof/>
        </w:rPr>
        <w:fldChar w:fldCharType="end"/>
      </w:r>
    </w:p>
    <w:p w:rsidR="008C645D" w:rsidRDefault="008C645D">
      <w:pPr>
        <w:pStyle w:val="TOC4"/>
        <w:tabs>
          <w:tab w:val="left" w:pos="1440"/>
          <w:tab w:val="right" w:leader="dot" w:pos="9710"/>
        </w:tabs>
        <w:rPr>
          <w:rFonts w:eastAsiaTheme="minorEastAsia" w:cstheme="minorBidi"/>
          <w:noProof/>
          <w:sz w:val="22"/>
          <w:szCs w:val="22"/>
        </w:rPr>
      </w:pPr>
      <w:r>
        <w:rPr>
          <w:noProof/>
        </w:rPr>
        <w:t>6.2.3</w:t>
      </w:r>
      <w:r>
        <w:rPr>
          <w:rFonts w:eastAsiaTheme="minorEastAsia" w:cstheme="minorBidi"/>
          <w:noProof/>
          <w:sz w:val="22"/>
          <w:szCs w:val="22"/>
        </w:rPr>
        <w:tab/>
      </w:r>
      <w:r>
        <w:rPr>
          <w:noProof/>
        </w:rPr>
        <w:t>Control</w:t>
      </w:r>
      <w:r>
        <w:rPr>
          <w:noProof/>
        </w:rPr>
        <w:tab/>
      </w:r>
      <w:r>
        <w:rPr>
          <w:noProof/>
        </w:rPr>
        <w:fldChar w:fldCharType="begin"/>
      </w:r>
      <w:r>
        <w:rPr>
          <w:noProof/>
        </w:rPr>
        <w:instrText xml:space="preserve"> PAGEREF _Toc342455582 \h </w:instrText>
      </w:r>
      <w:r>
        <w:rPr>
          <w:noProof/>
        </w:rPr>
      </w:r>
      <w:r>
        <w:rPr>
          <w:noProof/>
        </w:rPr>
        <w:fldChar w:fldCharType="separate"/>
      </w:r>
      <w:r>
        <w:rPr>
          <w:noProof/>
        </w:rPr>
        <w:t>48</w:t>
      </w:r>
      <w:r>
        <w:rPr>
          <w:noProof/>
        </w:rPr>
        <w:fldChar w:fldCharType="end"/>
      </w:r>
    </w:p>
    <w:p w:rsidR="008C645D" w:rsidRDefault="008C645D">
      <w:pPr>
        <w:pStyle w:val="TOC4"/>
        <w:tabs>
          <w:tab w:val="left" w:pos="1440"/>
          <w:tab w:val="right" w:leader="dot" w:pos="9710"/>
        </w:tabs>
        <w:rPr>
          <w:rFonts w:eastAsiaTheme="minorEastAsia" w:cstheme="minorBidi"/>
          <w:noProof/>
          <w:sz w:val="22"/>
          <w:szCs w:val="22"/>
        </w:rPr>
      </w:pPr>
      <w:r>
        <w:rPr>
          <w:noProof/>
        </w:rPr>
        <w:t>6.2.4</w:t>
      </w:r>
      <w:r>
        <w:rPr>
          <w:rFonts w:eastAsiaTheme="minorEastAsia" w:cstheme="minorBidi"/>
          <w:noProof/>
          <w:sz w:val="22"/>
          <w:szCs w:val="22"/>
        </w:rPr>
        <w:tab/>
      </w:r>
      <w:r>
        <w:rPr>
          <w:noProof/>
        </w:rPr>
        <w:t>When Control Shifts</w:t>
      </w:r>
      <w:r>
        <w:rPr>
          <w:noProof/>
        </w:rPr>
        <w:tab/>
      </w:r>
      <w:r>
        <w:rPr>
          <w:noProof/>
        </w:rPr>
        <w:fldChar w:fldCharType="begin"/>
      </w:r>
      <w:r>
        <w:rPr>
          <w:noProof/>
        </w:rPr>
        <w:instrText xml:space="preserve"> PAGEREF _Toc342455583 \h </w:instrText>
      </w:r>
      <w:r>
        <w:rPr>
          <w:noProof/>
        </w:rPr>
      </w:r>
      <w:r>
        <w:rPr>
          <w:noProof/>
        </w:rPr>
        <w:fldChar w:fldCharType="separate"/>
      </w:r>
      <w:r>
        <w:rPr>
          <w:noProof/>
        </w:rPr>
        <w:t>48</w:t>
      </w:r>
      <w:r>
        <w:rPr>
          <w:noProof/>
        </w:rPr>
        <w:fldChar w:fldCharType="end"/>
      </w:r>
    </w:p>
    <w:p w:rsidR="008C645D" w:rsidRDefault="008C645D">
      <w:pPr>
        <w:pStyle w:val="TOC2"/>
        <w:rPr>
          <w:rFonts w:eastAsiaTheme="minorEastAsia" w:cstheme="minorBidi"/>
          <w:sz w:val="22"/>
          <w:szCs w:val="22"/>
        </w:rPr>
      </w:pPr>
      <w:r>
        <w:t>7.</w:t>
      </w:r>
      <w:r>
        <w:rPr>
          <w:rFonts w:eastAsiaTheme="minorEastAsia" w:cstheme="minorBidi"/>
          <w:sz w:val="22"/>
          <w:szCs w:val="22"/>
        </w:rPr>
        <w:tab/>
      </w:r>
      <w:r>
        <w:t>Economics</w:t>
      </w:r>
      <w:r>
        <w:tab/>
      </w:r>
      <w:r>
        <w:fldChar w:fldCharType="begin"/>
      </w:r>
      <w:r>
        <w:instrText xml:space="preserve"> PAGEREF _Toc342455584 \h </w:instrText>
      </w:r>
      <w:r>
        <w:fldChar w:fldCharType="separate"/>
      </w:r>
      <w:r>
        <w:t>50</w:t>
      </w:r>
      <w:r>
        <w:fldChar w:fldCharType="end"/>
      </w:r>
    </w:p>
    <w:p w:rsidR="008C645D" w:rsidRDefault="008C645D">
      <w:pPr>
        <w:pStyle w:val="TOC3"/>
        <w:rPr>
          <w:rFonts w:eastAsiaTheme="minorEastAsia" w:cstheme="minorBidi"/>
          <w:sz w:val="22"/>
          <w:szCs w:val="22"/>
        </w:rPr>
      </w:pPr>
      <w:r>
        <w:t>7.1</w:t>
      </w:r>
      <w:r>
        <w:rPr>
          <w:rFonts w:eastAsiaTheme="minorEastAsia" w:cstheme="minorBidi"/>
          <w:sz w:val="22"/>
          <w:szCs w:val="22"/>
        </w:rPr>
        <w:tab/>
      </w:r>
      <w:r>
        <w:t>Dollars</w:t>
      </w:r>
      <w:r>
        <w:tab/>
      </w:r>
      <w:r>
        <w:fldChar w:fldCharType="begin"/>
      </w:r>
      <w:r>
        <w:instrText xml:space="preserve"> PAGEREF _Toc342455585 \h </w:instrText>
      </w:r>
      <w:r>
        <w:fldChar w:fldCharType="separate"/>
      </w:r>
      <w:r>
        <w:t>50</w:t>
      </w:r>
      <w:r>
        <w:fldChar w:fldCharType="end"/>
      </w:r>
    </w:p>
    <w:p w:rsidR="008C645D" w:rsidRDefault="008C645D">
      <w:pPr>
        <w:pStyle w:val="TOC3"/>
        <w:rPr>
          <w:rFonts w:eastAsiaTheme="minorEastAsia" w:cstheme="minorBidi"/>
          <w:sz w:val="22"/>
          <w:szCs w:val="22"/>
        </w:rPr>
      </w:pPr>
      <w:r>
        <w:t>7.2</w:t>
      </w:r>
      <w:r>
        <w:rPr>
          <w:rFonts w:eastAsiaTheme="minorEastAsia" w:cstheme="minorBidi"/>
          <w:sz w:val="22"/>
          <w:szCs w:val="22"/>
        </w:rPr>
        <w:tab/>
      </w:r>
      <w:r>
        <w:t>Sectors</w:t>
      </w:r>
      <w:r>
        <w:tab/>
      </w:r>
      <w:r>
        <w:fldChar w:fldCharType="begin"/>
      </w:r>
      <w:r>
        <w:instrText xml:space="preserve"> PAGEREF _Toc342455586 \h </w:instrText>
      </w:r>
      <w:r>
        <w:fldChar w:fldCharType="separate"/>
      </w:r>
      <w:r>
        <w:t>50</w:t>
      </w:r>
      <w:r>
        <w:fldChar w:fldCharType="end"/>
      </w:r>
    </w:p>
    <w:p w:rsidR="008C645D" w:rsidRDefault="008C645D">
      <w:pPr>
        <w:pStyle w:val="TOC3"/>
        <w:rPr>
          <w:rFonts w:eastAsiaTheme="minorEastAsia" w:cstheme="minorBidi"/>
          <w:sz w:val="22"/>
          <w:szCs w:val="22"/>
        </w:rPr>
      </w:pPr>
      <w:r>
        <w:t>7.3</w:t>
      </w:r>
      <w:r>
        <w:rPr>
          <w:rFonts w:eastAsiaTheme="minorEastAsia" w:cstheme="minorBidi"/>
          <w:sz w:val="22"/>
          <w:szCs w:val="22"/>
        </w:rPr>
        <w:tab/>
      </w:r>
      <w:r>
        <w:t>Shape vs. Size</w:t>
      </w:r>
      <w:r>
        <w:tab/>
      </w:r>
      <w:r>
        <w:fldChar w:fldCharType="begin"/>
      </w:r>
      <w:r>
        <w:instrText xml:space="preserve"> PAGEREF _Toc342455587 \h </w:instrText>
      </w:r>
      <w:r>
        <w:fldChar w:fldCharType="separate"/>
      </w:r>
      <w:r>
        <w:t>51</w:t>
      </w:r>
      <w:r>
        <w:fldChar w:fldCharType="end"/>
      </w:r>
    </w:p>
    <w:p w:rsidR="008C645D" w:rsidRDefault="008C645D">
      <w:pPr>
        <w:pStyle w:val="TOC3"/>
        <w:rPr>
          <w:rFonts w:eastAsiaTheme="minorEastAsia" w:cstheme="minorBidi"/>
          <w:sz w:val="22"/>
          <w:szCs w:val="22"/>
        </w:rPr>
      </w:pPr>
      <w:r>
        <w:t>7.4</w:t>
      </w:r>
      <w:r>
        <w:rPr>
          <w:rFonts w:eastAsiaTheme="minorEastAsia" w:cstheme="minorBidi"/>
          <w:sz w:val="22"/>
          <w:szCs w:val="22"/>
        </w:rPr>
        <w:tab/>
      </w:r>
      <w:r>
        <w:t>Economic Outputs</w:t>
      </w:r>
      <w:r>
        <w:tab/>
      </w:r>
      <w:r>
        <w:fldChar w:fldCharType="begin"/>
      </w:r>
      <w:r>
        <w:instrText xml:space="preserve"> PAGEREF _Toc342455588 \h </w:instrText>
      </w:r>
      <w:r>
        <w:fldChar w:fldCharType="separate"/>
      </w:r>
      <w:r>
        <w:t>52</w:t>
      </w:r>
      <w:r>
        <w:fldChar w:fldCharType="end"/>
      </w:r>
    </w:p>
    <w:p w:rsidR="008C645D" w:rsidRDefault="008C645D">
      <w:pPr>
        <w:pStyle w:val="TOC3"/>
        <w:rPr>
          <w:rFonts w:eastAsiaTheme="minorEastAsia" w:cstheme="minorBidi"/>
          <w:sz w:val="22"/>
          <w:szCs w:val="22"/>
        </w:rPr>
      </w:pPr>
      <w:r>
        <w:t>7.5</w:t>
      </w:r>
      <w:r>
        <w:rPr>
          <w:rFonts w:eastAsiaTheme="minorEastAsia" w:cstheme="minorBidi"/>
          <w:sz w:val="22"/>
          <w:szCs w:val="22"/>
        </w:rPr>
        <w:tab/>
      </w:r>
      <w:r>
        <w:t>Neighborhood Aggregation/Disaggregation</w:t>
      </w:r>
      <w:r>
        <w:tab/>
      </w:r>
      <w:r>
        <w:fldChar w:fldCharType="begin"/>
      </w:r>
      <w:r>
        <w:instrText xml:space="preserve"> PAGEREF _Toc342455589 \h </w:instrText>
      </w:r>
      <w:r>
        <w:fldChar w:fldCharType="separate"/>
      </w:r>
      <w:r>
        <w:t>52</w:t>
      </w:r>
      <w:r>
        <w:fldChar w:fldCharType="end"/>
      </w:r>
    </w:p>
    <w:p w:rsidR="008C645D" w:rsidRDefault="008C645D">
      <w:pPr>
        <w:pStyle w:val="TOC4"/>
        <w:tabs>
          <w:tab w:val="left" w:pos="1440"/>
          <w:tab w:val="right" w:leader="dot" w:pos="9710"/>
        </w:tabs>
        <w:rPr>
          <w:rFonts w:eastAsiaTheme="minorEastAsia" w:cstheme="minorBidi"/>
          <w:noProof/>
          <w:sz w:val="22"/>
          <w:szCs w:val="22"/>
        </w:rPr>
      </w:pPr>
      <w:r>
        <w:rPr>
          <w:noProof/>
        </w:rPr>
        <w:t>7.5.1</w:t>
      </w:r>
      <w:r>
        <w:rPr>
          <w:rFonts w:eastAsiaTheme="minorEastAsia" w:cstheme="minorBidi"/>
          <w:noProof/>
          <w:sz w:val="22"/>
          <w:szCs w:val="22"/>
        </w:rPr>
        <w:tab/>
      </w:r>
      <w:r>
        <w:rPr>
          <w:noProof/>
        </w:rPr>
        <w:t>Neighborhood Aggregation</w:t>
      </w:r>
      <w:r>
        <w:rPr>
          <w:noProof/>
        </w:rPr>
        <w:tab/>
      </w:r>
      <w:r>
        <w:rPr>
          <w:noProof/>
        </w:rPr>
        <w:fldChar w:fldCharType="begin"/>
      </w:r>
      <w:r>
        <w:rPr>
          <w:noProof/>
        </w:rPr>
        <w:instrText xml:space="preserve"> PAGEREF _Toc342455590 \h </w:instrText>
      </w:r>
      <w:r>
        <w:rPr>
          <w:noProof/>
        </w:rPr>
      </w:r>
      <w:r>
        <w:rPr>
          <w:noProof/>
        </w:rPr>
        <w:fldChar w:fldCharType="separate"/>
      </w:r>
      <w:r>
        <w:rPr>
          <w:noProof/>
        </w:rPr>
        <w:t>53</w:t>
      </w:r>
      <w:r>
        <w:rPr>
          <w:noProof/>
        </w:rPr>
        <w:fldChar w:fldCharType="end"/>
      </w:r>
    </w:p>
    <w:p w:rsidR="008C645D" w:rsidRDefault="008C645D">
      <w:pPr>
        <w:pStyle w:val="TOC4"/>
        <w:tabs>
          <w:tab w:val="left" w:pos="1440"/>
          <w:tab w:val="right" w:leader="dot" w:pos="9710"/>
        </w:tabs>
        <w:rPr>
          <w:rFonts w:eastAsiaTheme="minorEastAsia" w:cstheme="minorBidi"/>
          <w:noProof/>
          <w:sz w:val="22"/>
          <w:szCs w:val="22"/>
        </w:rPr>
      </w:pPr>
      <w:r>
        <w:rPr>
          <w:noProof/>
        </w:rPr>
        <w:t>7.5.2</w:t>
      </w:r>
      <w:r>
        <w:rPr>
          <w:rFonts w:eastAsiaTheme="minorEastAsia" w:cstheme="minorBidi"/>
          <w:noProof/>
          <w:sz w:val="22"/>
          <w:szCs w:val="22"/>
        </w:rPr>
        <w:tab/>
      </w:r>
      <w:r>
        <w:rPr>
          <w:noProof/>
        </w:rPr>
        <w:t>Neighborhood Disaggregation</w:t>
      </w:r>
      <w:r>
        <w:rPr>
          <w:noProof/>
        </w:rPr>
        <w:tab/>
      </w:r>
      <w:r>
        <w:rPr>
          <w:noProof/>
        </w:rPr>
        <w:fldChar w:fldCharType="begin"/>
      </w:r>
      <w:r>
        <w:rPr>
          <w:noProof/>
        </w:rPr>
        <w:instrText xml:space="preserve"> PAGEREF _Toc342455591 \h </w:instrText>
      </w:r>
      <w:r>
        <w:rPr>
          <w:noProof/>
        </w:rPr>
      </w:r>
      <w:r>
        <w:rPr>
          <w:noProof/>
        </w:rPr>
        <w:fldChar w:fldCharType="separate"/>
      </w:r>
      <w:r>
        <w:rPr>
          <w:noProof/>
        </w:rPr>
        <w:t>53</w:t>
      </w:r>
      <w:r>
        <w:rPr>
          <w:noProof/>
        </w:rPr>
        <w:fldChar w:fldCharType="end"/>
      </w:r>
    </w:p>
    <w:p w:rsidR="008C645D" w:rsidRDefault="008C645D">
      <w:pPr>
        <w:pStyle w:val="TOC3"/>
        <w:rPr>
          <w:rFonts w:eastAsiaTheme="minorEastAsia" w:cstheme="minorBidi"/>
          <w:sz w:val="22"/>
          <w:szCs w:val="22"/>
        </w:rPr>
      </w:pPr>
      <w:r>
        <w:t>7.6</w:t>
      </w:r>
      <w:r>
        <w:rPr>
          <w:rFonts w:eastAsiaTheme="minorEastAsia" w:cstheme="minorBidi"/>
          <w:sz w:val="22"/>
          <w:szCs w:val="22"/>
        </w:rPr>
        <w:tab/>
      </w:r>
      <w:r>
        <w:t>Ways to Affect the Economy</w:t>
      </w:r>
      <w:r>
        <w:tab/>
      </w:r>
      <w:r>
        <w:fldChar w:fldCharType="begin"/>
      </w:r>
      <w:r>
        <w:instrText xml:space="preserve"> PAGEREF _Toc342455592 \h </w:instrText>
      </w:r>
      <w:r>
        <w:fldChar w:fldCharType="separate"/>
      </w:r>
      <w:r>
        <w:t>53</w:t>
      </w:r>
      <w:r>
        <w:fldChar w:fldCharType="end"/>
      </w:r>
    </w:p>
    <w:p w:rsidR="008C645D" w:rsidRDefault="008C645D">
      <w:pPr>
        <w:pStyle w:val="TOC3"/>
        <w:rPr>
          <w:rFonts w:eastAsiaTheme="minorEastAsia" w:cstheme="minorBidi"/>
          <w:sz w:val="22"/>
          <w:szCs w:val="22"/>
        </w:rPr>
      </w:pPr>
      <w:r>
        <w:t>7.7</w:t>
      </w:r>
      <w:r>
        <w:rPr>
          <w:rFonts w:eastAsiaTheme="minorEastAsia" w:cstheme="minorBidi"/>
          <w:sz w:val="22"/>
          <w:szCs w:val="22"/>
        </w:rPr>
        <w:tab/>
      </w:r>
      <w:r>
        <w:t>Effects of the Economy</w:t>
      </w:r>
      <w:r>
        <w:tab/>
      </w:r>
      <w:r>
        <w:fldChar w:fldCharType="begin"/>
      </w:r>
      <w:r>
        <w:instrText xml:space="preserve"> PAGEREF _Toc342455593 \h </w:instrText>
      </w:r>
      <w:r>
        <w:fldChar w:fldCharType="separate"/>
      </w:r>
      <w:r>
        <w:t>54</w:t>
      </w:r>
      <w:r>
        <w:fldChar w:fldCharType="end"/>
      </w:r>
    </w:p>
    <w:p w:rsidR="008C645D" w:rsidRDefault="008C645D">
      <w:pPr>
        <w:pStyle w:val="TOC2"/>
        <w:rPr>
          <w:rFonts w:eastAsiaTheme="minorEastAsia" w:cstheme="minorBidi"/>
          <w:sz w:val="22"/>
          <w:szCs w:val="22"/>
        </w:rPr>
      </w:pPr>
      <w:r>
        <w:t>8.</w:t>
      </w:r>
      <w:r>
        <w:rPr>
          <w:rFonts w:eastAsiaTheme="minorEastAsia" w:cstheme="minorBidi"/>
          <w:sz w:val="22"/>
          <w:szCs w:val="22"/>
        </w:rPr>
        <w:tab/>
      </w:r>
      <w:r>
        <w:t>Information</w:t>
      </w:r>
      <w:r>
        <w:tab/>
      </w:r>
      <w:r>
        <w:fldChar w:fldCharType="begin"/>
      </w:r>
      <w:r>
        <w:instrText xml:space="preserve"> PAGEREF _Toc342455594 \h </w:instrText>
      </w:r>
      <w:r>
        <w:fldChar w:fldCharType="separate"/>
      </w:r>
      <w:r>
        <w:t>55</w:t>
      </w:r>
      <w:r>
        <w:fldChar w:fldCharType="end"/>
      </w:r>
    </w:p>
    <w:p w:rsidR="008C645D" w:rsidRDefault="008C645D">
      <w:pPr>
        <w:pStyle w:val="TOC3"/>
        <w:rPr>
          <w:rFonts w:eastAsiaTheme="minorEastAsia" w:cstheme="minorBidi"/>
          <w:sz w:val="22"/>
          <w:szCs w:val="22"/>
        </w:rPr>
      </w:pPr>
      <w:r>
        <w:t>8.1</w:t>
      </w:r>
      <w:r>
        <w:rPr>
          <w:rFonts w:eastAsiaTheme="minorEastAsia" w:cstheme="minorBidi"/>
          <w:sz w:val="22"/>
          <w:szCs w:val="22"/>
        </w:rPr>
        <w:tab/>
      </w:r>
      <w:r>
        <w:t>Communications Asset Packages (CAPs)</w:t>
      </w:r>
      <w:r>
        <w:tab/>
      </w:r>
      <w:r>
        <w:fldChar w:fldCharType="begin"/>
      </w:r>
      <w:r>
        <w:instrText xml:space="preserve"> PAGEREF _Toc342455595 \h </w:instrText>
      </w:r>
      <w:r>
        <w:fldChar w:fldCharType="separate"/>
      </w:r>
      <w:r>
        <w:t>55</w:t>
      </w:r>
      <w:r>
        <w:fldChar w:fldCharType="end"/>
      </w:r>
    </w:p>
    <w:p w:rsidR="008C645D" w:rsidRDefault="008C645D">
      <w:pPr>
        <w:pStyle w:val="TOC4"/>
        <w:tabs>
          <w:tab w:val="left" w:pos="1440"/>
          <w:tab w:val="right" w:leader="dot" w:pos="9710"/>
        </w:tabs>
        <w:rPr>
          <w:rFonts w:eastAsiaTheme="minorEastAsia" w:cstheme="minorBidi"/>
          <w:noProof/>
          <w:sz w:val="22"/>
          <w:szCs w:val="22"/>
        </w:rPr>
      </w:pPr>
      <w:r>
        <w:rPr>
          <w:noProof/>
        </w:rPr>
        <w:t>8.1.1</w:t>
      </w:r>
      <w:r>
        <w:rPr>
          <w:rFonts w:eastAsiaTheme="minorEastAsia" w:cstheme="minorBidi"/>
          <w:noProof/>
          <w:sz w:val="22"/>
          <w:szCs w:val="22"/>
        </w:rPr>
        <w:tab/>
      </w:r>
      <w:r>
        <w:rPr>
          <w:noProof/>
        </w:rPr>
        <w:t>CAP Coverage</w:t>
      </w:r>
      <w:r>
        <w:rPr>
          <w:noProof/>
        </w:rPr>
        <w:tab/>
      </w:r>
      <w:r>
        <w:rPr>
          <w:noProof/>
        </w:rPr>
        <w:fldChar w:fldCharType="begin"/>
      </w:r>
      <w:r>
        <w:rPr>
          <w:noProof/>
        </w:rPr>
        <w:instrText xml:space="preserve"> PAGEREF _Toc342455596 \h </w:instrText>
      </w:r>
      <w:r>
        <w:rPr>
          <w:noProof/>
        </w:rPr>
      </w:r>
      <w:r>
        <w:rPr>
          <w:noProof/>
        </w:rPr>
        <w:fldChar w:fldCharType="separate"/>
      </w:r>
      <w:r>
        <w:rPr>
          <w:noProof/>
        </w:rPr>
        <w:t>56</w:t>
      </w:r>
      <w:r>
        <w:rPr>
          <w:noProof/>
        </w:rPr>
        <w:fldChar w:fldCharType="end"/>
      </w:r>
    </w:p>
    <w:p w:rsidR="008C645D" w:rsidRDefault="008C645D">
      <w:pPr>
        <w:pStyle w:val="TOC4"/>
        <w:tabs>
          <w:tab w:val="left" w:pos="1440"/>
          <w:tab w:val="right" w:leader="dot" w:pos="9710"/>
        </w:tabs>
        <w:rPr>
          <w:rFonts w:eastAsiaTheme="minorEastAsia" w:cstheme="minorBidi"/>
          <w:noProof/>
          <w:sz w:val="22"/>
          <w:szCs w:val="22"/>
        </w:rPr>
      </w:pPr>
      <w:r>
        <w:rPr>
          <w:noProof/>
        </w:rPr>
        <w:t>8.1.2</w:t>
      </w:r>
      <w:r>
        <w:rPr>
          <w:rFonts w:eastAsiaTheme="minorEastAsia" w:cstheme="minorBidi"/>
          <w:noProof/>
          <w:sz w:val="22"/>
          <w:szCs w:val="22"/>
        </w:rPr>
        <w:tab/>
      </w:r>
      <w:r>
        <w:rPr>
          <w:noProof/>
        </w:rPr>
        <w:t>Access to CAPs</w:t>
      </w:r>
      <w:r>
        <w:rPr>
          <w:noProof/>
        </w:rPr>
        <w:tab/>
      </w:r>
      <w:r>
        <w:rPr>
          <w:noProof/>
        </w:rPr>
        <w:fldChar w:fldCharType="begin"/>
      </w:r>
      <w:r>
        <w:rPr>
          <w:noProof/>
        </w:rPr>
        <w:instrText xml:space="preserve"> PAGEREF _Toc342455597 \h </w:instrText>
      </w:r>
      <w:r>
        <w:rPr>
          <w:noProof/>
        </w:rPr>
      </w:r>
      <w:r>
        <w:rPr>
          <w:noProof/>
        </w:rPr>
        <w:fldChar w:fldCharType="separate"/>
      </w:r>
      <w:r>
        <w:rPr>
          <w:noProof/>
        </w:rPr>
        <w:t>56</w:t>
      </w:r>
      <w:r>
        <w:rPr>
          <w:noProof/>
        </w:rPr>
        <w:fldChar w:fldCharType="end"/>
      </w:r>
    </w:p>
    <w:p w:rsidR="008C645D" w:rsidRDefault="008C645D">
      <w:pPr>
        <w:pStyle w:val="TOC4"/>
        <w:tabs>
          <w:tab w:val="left" w:pos="1440"/>
          <w:tab w:val="right" w:leader="dot" w:pos="9710"/>
        </w:tabs>
        <w:rPr>
          <w:rFonts w:eastAsiaTheme="minorEastAsia" w:cstheme="minorBidi"/>
          <w:noProof/>
          <w:sz w:val="22"/>
          <w:szCs w:val="22"/>
        </w:rPr>
      </w:pPr>
      <w:r>
        <w:rPr>
          <w:noProof/>
        </w:rPr>
        <w:t>8.1.3</w:t>
      </w:r>
      <w:r>
        <w:rPr>
          <w:rFonts w:eastAsiaTheme="minorEastAsia" w:cstheme="minorBidi"/>
          <w:noProof/>
          <w:sz w:val="22"/>
          <w:szCs w:val="22"/>
        </w:rPr>
        <w:tab/>
      </w:r>
      <w:r>
        <w:rPr>
          <w:noProof/>
        </w:rPr>
        <w:t>CAP Costs</w:t>
      </w:r>
      <w:r>
        <w:rPr>
          <w:noProof/>
        </w:rPr>
        <w:tab/>
      </w:r>
      <w:r>
        <w:rPr>
          <w:noProof/>
        </w:rPr>
        <w:fldChar w:fldCharType="begin"/>
      </w:r>
      <w:r>
        <w:rPr>
          <w:noProof/>
        </w:rPr>
        <w:instrText xml:space="preserve"> PAGEREF _Toc342455598 \h </w:instrText>
      </w:r>
      <w:r>
        <w:rPr>
          <w:noProof/>
        </w:rPr>
      </w:r>
      <w:r>
        <w:rPr>
          <w:noProof/>
        </w:rPr>
        <w:fldChar w:fldCharType="separate"/>
      </w:r>
      <w:r>
        <w:rPr>
          <w:noProof/>
        </w:rPr>
        <w:t>57</w:t>
      </w:r>
      <w:r>
        <w:rPr>
          <w:noProof/>
        </w:rPr>
        <w:fldChar w:fldCharType="end"/>
      </w:r>
    </w:p>
    <w:p w:rsidR="008C645D" w:rsidRDefault="008C645D">
      <w:pPr>
        <w:pStyle w:val="TOC3"/>
        <w:rPr>
          <w:rFonts w:eastAsiaTheme="minorEastAsia" w:cstheme="minorBidi"/>
          <w:sz w:val="22"/>
          <w:szCs w:val="22"/>
        </w:rPr>
      </w:pPr>
      <w:r>
        <w:t>8.2</w:t>
      </w:r>
      <w:r>
        <w:rPr>
          <w:rFonts w:eastAsiaTheme="minorEastAsia" w:cstheme="minorBidi"/>
          <w:sz w:val="22"/>
          <w:szCs w:val="22"/>
        </w:rPr>
        <w:tab/>
      </w:r>
      <w:r>
        <w:t>Information Operations Messages (IOMs)</w:t>
      </w:r>
      <w:r>
        <w:tab/>
      </w:r>
      <w:r>
        <w:fldChar w:fldCharType="begin"/>
      </w:r>
      <w:r>
        <w:instrText xml:space="preserve"> PAGEREF _Toc342455599 \h </w:instrText>
      </w:r>
      <w:r>
        <w:fldChar w:fldCharType="separate"/>
      </w:r>
      <w:r>
        <w:t>57</w:t>
      </w:r>
      <w:r>
        <w:fldChar w:fldCharType="end"/>
      </w:r>
    </w:p>
    <w:p w:rsidR="008C645D" w:rsidRDefault="008C645D">
      <w:pPr>
        <w:pStyle w:val="TOC4"/>
        <w:tabs>
          <w:tab w:val="left" w:pos="1440"/>
          <w:tab w:val="right" w:leader="dot" w:pos="9710"/>
        </w:tabs>
        <w:rPr>
          <w:rFonts w:eastAsiaTheme="minorEastAsia" w:cstheme="minorBidi"/>
          <w:noProof/>
          <w:sz w:val="22"/>
          <w:szCs w:val="22"/>
        </w:rPr>
      </w:pPr>
      <w:r>
        <w:rPr>
          <w:noProof/>
        </w:rPr>
        <w:t>8.2.1</w:t>
      </w:r>
      <w:r>
        <w:rPr>
          <w:rFonts w:eastAsiaTheme="minorEastAsia" w:cstheme="minorBidi"/>
          <w:noProof/>
          <w:sz w:val="22"/>
          <w:szCs w:val="22"/>
        </w:rPr>
        <w:tab/>
      </w:r>
      <w:r>
        <w:rPr>
          <w:noProof/>
        </w:rPr>
        <w:t>IOM Description</w:t>
      </w:r>
      <w:r>
        <w:rPr>
          <w:noProof/>
        </w:rPr>
        <w:tab/>
      </w:r>
      <w:r>
        <w:rPr>
          <w:noProof/>
        </w:rPr>
        <w:fldChar w:fldCharType="begin"/>
      </w:r>
      <w:r>
        <w:rPr>
          <w:noProof/>
        </w:rPr>
        <w:instrText xml:space="preserve"> PAGEREF _Toc342455600 \h </w:instrText>
      </w:r>
      <w:r>
        <w:rPr>
          <w:noProof/>
        </w:rPr>
      </w:r>
      <w:r>
        <w:rPr>
          <w:noProof/>
        </w:rPr>
        <w:fldChar w:fldCharType="separate"/>
      </w:r>
      <w:r>
        <w:rPr>
          <w:noProof/>
        </w:rPr>
        <w:t>57</w:t>
      </w:r>
      <w:r>
        <w:rPr>
          <w:noProof/>
        </w:rPr>
        <w:fldChar w:fldCharType="end"/>
      </w:r>
    </w:p>
    <w:p w:rsidR="008C645D" w:rsidRDefault="008C645D">
      <w:pPr>
        <w:pStyle w:val="TOC4"/>
        <w:tabs>
          <w:tab w:val="left" w:pos="1440"/>
          <w:tab w:val="right" w:leader="dot" w:pos="9710"/>
        </w:tabs>
        <w:rPr>
          <w:rFonts w:eastAsiaTheme="minorEastAsia" w:cstheme="minorBidi"/>
          <w:noProof/>
          <w:sz w:val="22"/>
          <w:szCs w:val="22"/>
        </w:rPr>
      </w:pPr>
      <w:r>
        <w:rPr>
          <w:noProof/>
        </w:rPr>
        <w:t>8.2.2</w:t>
      </w:r>
      <w:r>
        <w:rPr>
          <w:rFonts w:eastAsiaTheme="minorEastAsia" w:cstheme="minorBidi"/>
          <w:noProof/>
          <w:sz w:val="22"/>
          <w:szCs w:val="22"/>
        </w:rPr>
        <w:tab/>
      </w:r>
      <w:r>
        <w:rPr>
          <w:noProof/>
        </w:rPr>
        <w:t>Semantic Hooks</w:t>
      </w:r>
      <w:r>
        <w:rPr>
          <w:noProof/>
        </w:rPr>
        <w:tab/>
      </w:r>
      <w:r>
        <w:rPr>
          <w:noProof/>
        </w:rPr>
        <w:fldChar w:fldCharType="begin"/>
      </w:r>
      <w:r>
        <w:rPr>
          <w:noProof/>
        </w:rPr>
        <w:instrText xml:space="preserve"> PAGEREF _Toc342455601 \h </w:instrText>
      </w:r>
      <w:r>
        <w:rPr>
          <w:noProof/>
        </w:rPr>
      </w:r>
      <w:r>
        <w:rPr>
          <w:noProof/>
        </w:rPr>
        <w:fldChar w:fldCharType="separate"/>
      </w:r>
      <w:r>
        <w:rPr>
          <w:noProof/>
        </w:rPr>
        <w:t>57</w:t>
      </w:r>
      <w:r>
        <w:rPr>
          <w:noProof/>
        </w:rPr>
        <w:fldChar w:fldCharType="end"/>
      </w:r>
    </w:p>
    <w:p w:rsidR="008C645D" w:rsidRDefault="008C645D">
      <w:pPr>
        <w:pStyle w:val="TOC4"/>
        <w:tabs>
          <w:tab w:val="left" w:pos="1440"/>
          <w:tab w:val="right" w:leader="dot" w:pos="9710"/>
        </w:tabs>
        <w:rPr>
          <w:rFonts w:eastAsiaTheme="minorEastAsia" w:cstheme="minorBidi"/>
          <w:noProof/>
          <w:sz w:val="22"/>
          <w:szCs w:val="22"/>
        </w:rPr>
      </w:pPr>
      <w:r>
        <w:rPr>
          <w:noProof/>
        </w:rPr>
        <w:t>8.2.3</w:t>
      </w:r>
      <w:r>
        <w:rPr>
          <w:rFonts w:eastAsiaTheme="minorEastAsia" w:cstheme="minorBidi"/>
          <w:noProof/>
          <w:sz w:val="22"/>
          <w:szCs w:val="22"/>
        </w:rPr>
        <w:tab/>
      </w:r>
      <w:r>
        <w:rPr>
          <w:noProof/>
        </w:rPr>
        <w:t>IOM Payloads</w:t>
      </w:r>
      <w:r>
        <w:rPr>
          <w:noProof/>
        </w:rPr>
        <w:tab/>
      </w:r>
      <w:r>
        <w:rPr>
          <w:noProof/>
        </w:rPr>
        <w:fldChar w:fldCharType="begin"/>
      </w:r>
      <w:r>
        <w:rPr>
          <w:noProof/>
        </w:rPr>
        <w:instrText xml:space="preserve"> PAGEREF _Toc342455602 \h </w:instrText>
      </w:r>
      <w:r>
        <w:rPr>
          <w:noProof/>
        </w:rPr>
      </w:r>
      <w:r>
        <w:rPr>
          <w:noProof/>
        </w:rPr>
        <w:fldChar w:fldCharType="separate"/>
      </w:r>
      <w:r>
        <w:rPr>
          <w:noProof/>
        </w:rPr>
        <w:t>58</w:t>
      </w:r>
      <w:r>
        <w:rPr>
          <w:noProof/>
        </w:rPr>
        <w:fldChar w:fldCharType="end"/>
      </w:r>
    </w:p>
    <w:p w:rsidR="008C645D" w:rsidRDefault="008C645D">
      <w:pPr>
        <w:pStyle w:val="TOC4"/>
        <w:tabs>
          <w:tab w:val="left" w:pos="1440"/>
          <w:tab w:val="right" w:leader="dot" w:pos="9710"/>
        </w:tabs>
        <w:rPr>
          <w:rFonts w:eastAsiaTheme="minorEastAsia" w:cstheme="minorBidi"/>
          <w:noProof/>
          <w:sz w:val="22"/>
          <w:szCs w:val="22"/>
        </w:rPr>
      </w:pPr>
      <w:r>
        <w:rPr>
          <w:noProof/>
        </w:rPr>
        <w:t>8.2.4</w:t>
      </w:r>
      <w:r>
        <w:rPr>
          <w:rFonts w:eastAsiaTheme="minorEastAsia" w:cstheme="minorBidi"/>
          <w:noProof/>
          <w:sz w:val="22"/>
          <w:szCs w:val="22"/>
        </w:rPr>
        <w:tab/>
      </w:r>
      <w:r>
        <w:rPr>
          <w:noProof/>
        </w:rPr>
        <w:t>Broadcasting an IOM</w:t>
      </w:r>
      <w:r>
        <w:rPr>
          <w:noProof/>
        </w:rPr>
        <w:tab/>
      </w:r>
      <w:r>
        <w:rPr>
          <w:noProof/>
        </w:rPr>
        <w:fldChar w:fldCharType="begin"/>
      </w:r>
      <w:r>
        <w:rPr>
          <w:noProof/>
        </w:rPr>
        <w:instrText xml:space="preserve"> PAGEREF _Toc342455603 \h </w:instrText>
      </w:r>
      <w:r>
        <w:rPr>
          <w:noProof/>
        </w:rPr>
      </w:r>
      <w:r>
        <w:rPr>
          <w:noProof/>
        </w:rPr>
        <w:fldChar w:fldCharType="separate"/>
      </w:r>
      <w:r>
        <w:rPr>
          <w:noProof/>
        </w:rPr>
        <w:t>58</w:t>
      </w:r>
      <w:r>
        <w:rPr>
          <w:noProof/>
        </w:rPr>
        <w:fldChar w:fldCharType="end"/>
      </w:r>
    </w:p>
    <w:p w:rsidR="008C645D" w:rsidRDefault="008C645D">
      <w:pPr>
        <w:pStyle w:val="TOC4"/>
        <w:tabs>
          <w:tab w:val="left" w:pos="1440"/>
          <w:tab w:val="right" w:leader="dot" w:pos="9710"/>
        </w:tabs>
        <w:rPr>
          <w:rFonts w:eastAsiaTheme="minorEastAsia" w:cstheme="minorBidi"/>
          <w:noProof/>
          <w:sz w:val="22"/>
          <w:szCs w:val="22"/>
        </w:rPr>
      </w:pPr>
      <w:r>
        <w:rPr>
          <w:noProof/>
        </w:rPr>
        <w:t>8.2.5</w:t>
      </w:r>
      <w:r>
        <w:rPr>
          <w:rFonts w:eastAsiaTheme="minorEastAsia" w:cstheme="minorBidi"/>
          <w:noProof/>
          <w:sz w:val="22"/>
          <w:szCs w:val="22"/>
        </w:rPr>
        <w:tab/>
      </w:r>
      <w:r>
        <w:rPr>
          <w:noProof/>
        </w:rPr>
        <w:t>Effectiveness of IOM Payloads</w:t>
      </w:r>
      <w:r>
        <w:rPr>
          <w:noProof/>
        </w:rPr>
        <w:tab/>
      </w:r>
      <w:r>
        <w:rPr>
          <w:noProof/>
        </w:rPr>
        <w:fldChar w:fldCharType="begin"/>
      </w:r>
      <w:r>
        <w:rPr>
          <w:noProof/>
        </w:rPr>
        <w:instrText xml:space="preserve"> PAGEREF _Toc342455604 \h </w:instrText>
      </w:r>
      <w:r>
        <w:rPr>
          <w:noProof/>
        </w:rPr>
      </w:r>
      <w:r>
        <w:rPr>
          <w:noProof/>
        </w:rPr>
        <w:fldChar w:fldCharType="separate"/>
      </w:r>
      <w:r>
        <w:rPr>
          <w:noProof/>
        </w:rPr>
        <w:t>59</w:t>
      </w:r>
      <w:r>
        <w:rPr>
          <w:noProof/>
        </w:rPr>
        <w:fldChar w:fldCharType="end"/>
      </w:r>
    </w:p>
    <w:p w:rsidR="008C645D" w:rsidRDefault="008C645D">
      <w:pPr>
        <w:pStyle w:val="TOC1"/>
        <w:tabs>
          <w:tab w:val="right" w:leader="dot" w:pos="9710"/>
        </w:tabs>
        <w:rPr>
          <w:rFonts w:eastAsiaTheme="minorEastAsia" w:cstheme="minorBidi"/>
          <w:b w:val="0"/>
          <w:caps w:val="0"/>
          <w:noProof/>
          <w:sz w:val="22"/>
          <w:szCs w:val="22"/>
        </w:rPr>
      </w:pPr>
      <w:r>
        <w:rPr>
          <w:noProof/>
        </w:rPr>
        <w:t>Part II: Using Athena</w:t>
      </w:r>
      <w:r>
        <w:rPr>
          <w:noProof/>
        </w:rPr>
        <w:tab/>
      </w:r>
      <w:r>
        <w:rPr>
          <w:noProof/>
        </w:rPr>
        <w:fldChar w:fldCharType="begin"/>
      </w:r>
      <w:r>
        <w:rPr>
          <w:noProof/>
        </w:rPr>
        <w:instrText xml:space="preserve"> PAGEREF _Toc342455605 \h </w:instrText>
      </w:r>
      <w:r>
        <w:rPr>
          <w:noProof/>
        </w:rPr>
      </w:r>
      <w:r>
        <w:rPr>
          <w:noProof/>
        </w:rPr>
        <w:fldChar w:fldCharType="separate"/>
      </w:r>
      <w:r>
        <w:rPr>
          <w:noProof/>
        </w:rPr>
        <w:t>60</w:t>
      </w:r>
      <w:r>
        <w:rPr>
          <w:noProof/>
        </w:rPr>
        <w:fldChar w:fldCharType="end"/>
      </w:r>
    </w:p>
    <w:p w:rsidR="008C645D" w:rsidRDefault="008C645D">
      <w:pPr>
        <w:pStyle w:val="TOC2"/>
        <w:rPr>
          <w:rFonts w:eastAsiaTheme="minorEastAsia" w:cstheme="minorBidi"/>
          <w:sz w:val="22"/>
          <w:szCs w:val="22"/>
        </w:rPr>
      </w:pPr>
      <w:r>
        <w:t>9.</w:t>
      </w:r>
      <w:r>
        <w:rPr>
          <w:rFonts w:eastAsiaTheme="minorEastAsia" w:cstheme="minorBidi"/>
          <w:sz w:val="22"/>
          <w:szCs w:val="22"/>
        </w:rPr>
        <w:tab/>
      </w:r>
      <w:r>
        <w:t>Installation</w:t>
      </w:r>
      <w:r>
        <w:tab/>
      </w:r>
      <w:r>
        <w:fldChar w:fldCharType="begin"/>
      </w:r>
      <w:r>
        <w:instrText xml:space="preserve"> PAGEREF _Toc342455606 \h </w:instrText>
      </w:r>
      <w:r>
        <w:fldChar w:fldCharType="separate"/>
      </w:r>
      <w:r>
        <w:t>61</w:t>
      </w:r>
      <w:r>
        <w:fldChar w:fldCharType="end"/>
      </w:r>
    </w:p>
    <w:p w:rsidR="008C645D" w:rsidRDefault="008C645D">
      <w:pPr>
        <w:pStyle w:val="TOC3"/>
        <w:rPr>
          <w:rFonts w:eastAsiaTheme="minorEastAsia" w:cstheme="minorBidi"/>
          <w:sz w:val="22"/>
          <w:szCs w:val="22"/>
        </w:rPr>
      </w:pPr>
      <w:r>
        <w:t>9.1</w:t>
      </w:r>
      <w:r>
        <w:rPr>
          <w:rFonts w:eastAsiaTheme="minorEastAsia" w:cstheme="minorBidi"/>
          <w:sz w:val="22"/>
          <w:szCs w:val="22"/>
        </w:rPr>
        <w:tab/>
      </w:r>
      <w:r>
        <w:t>Starting Athena</w:t>
      </w:r>
      <w:r>
        <w:tab/>
      </w:r>
      <w:r>
        <w:fldChar w:fldCharType="begin"/>
      </w:r>
      <w:r>
        <w:instrText xml:space="preserve"> PAGEREF _Toc342455607 \h </w:instrText>
      </w:r>
      <w:r>
        <w:fldChar w:fldCharType="separate"/>
      </w:r>
      <w:r>
        <w:t>61</w:t>
      </w:r>
      <w:r>
        <w:fldChar w:fldCharType="end"/>
      </w:r>
    </w:p>
    <w:p w:rsidR="008C645D" w:rsidRDefault="008C645D">
      <w:pPr>
        <w:pStyle w:val="TOC3"/>
        <w:rPr>
          <w:rFonts w:eastAsiaTheme="minorEastAsia" w:cstheme="minorBidi"/>
          <w:sz w:val="22"/>
          <w:szCs w:val="22"/>
        </w:rPr>
      </w:pPr>
      <w:r>
        <w:t>9.2</w:t>
      </w:r>
      <w:r>
        <w:rPr>
          <w:rFonts w:eastAsiaTheme="minorEastAsia" w:cstheme="minorBidi"/>
          <w:sz w:val="22"/>
          <w:szCs w:val="22"/>
        </w:rPr>
        <w:tab/>
      </w:r>
      <w:r>
        <w:t>Athena Documentation</w:t>
      </w:r>
      <w:r>
        <w:tab/>
      </w:r>
      <w:r>
        <w:fldChar w:fldCharType="begin"/>
      </w:r>
      <w:r>
        <w:instrText xml:space="preserve"> PAGEREF _Toc342455608 \h </w:instrText>
      </w:r>
      <w:r>
        <w:fldChar w:fldCharType="separate"/>
      </w:r>
      <w:r>
        <w:t>61</w:t>
      </w:r>
      <w:r>
        <w:fldChar w:fldCharType="end"/>
      </w:r>
    </w:p>
    <w:p w:rsidR="008C645D" w:rsidRDefault="008C645D">
      <w:pPr>
        <w:pStyle w:val="TOC3"/>
        <w:rPr>
          <w:rFonts w:eastAsiaTheme="minorEastAsia" w:cstheme="minorBidi"/>
          <w:sz w:val="22"/>
          <w:szCs w:val="22"/>
        </w:rPr>
      </w:pPr>
      <w:r>
        <w:t>9.3</w:t>
      </w:r>
      <w:r>
        <w:rPr>
          <w:rFonts w:eastAsiaTheme="minorEastAsia" w:cstheme="minorBidi"/>
          <w:sz w:val="22"/>
          <w:szCs w:val="22"/>
        </w:rPr>
        <w:tab/>
      </w:r>
      <w:r>
        <w:t>Multiple Versions of Athena</w:t>
      </w:r>
      <w:r>
        <w:tab/>
      </w:r>
      <w:r>
        <w:fldChar w:fldCharType="begin"/>
      </w:r>
      <w:r>
        <w:instrText xml:space="preserve"> PAGEREF _Toc342455609 \h </w:instrText>
      </w:r>
      <w:r>
        <w:fldChar w:fldCharType="separate"/>
      </w:r>
      <w:r>
        <w:t>61</w:t>
      </w:r>
      <w:r>
        <w:fldChar w:fldCharType="end"/>
      </w:r>
    </w:p>
    <w:p w:rsidR="008C645D" w:rsidRDefault="008C645D">
      <w:pPr>
        <w:pStyle w:val="TOC2"/>
        <w:rPr>
          <w:rFonts w:eastAsiaTheme="minorEastAsia" w:cstheme="minorBidi"/>
          <w:sz w:val="22"/>
          <w:szCs w:val="22"/>
        </w:rPr>
      </w:pPr>
      <w:r>
        <w:lastRenderedPageBreak/>
        <w:t>10.</w:t>
      </w:r>
      <w:r>
        <w:rPr>
          <w:rFonts w:eastAsiaTheme="minorEastAsia" w:cstheme="minorBidi"/>
          <w:sz w:val="22"/>
          <w:szCs w:val="22"/>
        </w:rPr>
        <w:tab/>
      </w:r>
      <w:r>
        <w:t>Using the Athena Application</w:t>
      </w:r>
      <w:r>
        <w:tab/>
      </w:r>
      <w:r>
        <w:fldChar w:fldCharType="begin"/>
      </w:r>
      <w:r>
        <w:instrText xml:space="preserve"> PAGEREF _Toc342455610 \h </w:instrText>
      </w:r>
      <w:r>
        <w:fldChar w:fldCharType="separate"/>
      </w:r>
      <w:r>
        <w:t>62</w:t>
      </w:r>
      <w:r>
        <w:fldChar w:fldCharType="end"/>
      </w:r>
    </w:p>
    <w:p w:rsidR="008C645D" w:rsidRDefault="008C645D">
      <w:pPr>
        <w:pStyle w:val="TOC3"/>
        <w:rPr>
          <w:rFonts w:eastAsiaTheme="minorEastAsia" w:cstheme="minorBidi"/>
          <w:sz w:val="22"/>
          <w:szCs w:val="22"/>
        </w:rPr>
      </w:pPr>
      <w:r>
        <w:t>10.1</w:t>
      </w:r>
      <w:r>
        <w:rPr>
          <w:rFonts w:eastAsiaTheme="minorEastAsia" w:cstheme="minorBidi"/>
          <w:sz w:val="22"/>
          <w:szCs w:val="22"/>
        </w:rPr>
        <w:tab/>
      </w:r>
      <w:r>
        <w:t>Athena Scenario Files</w:t>
      </w:r>
      <w:r>
        <w:tab/>
      </w:r>
      <w:r>
        <w:fldChar w:fldCharType="begin"/>
      </w:r>
      <w:r>
        <w:instrText xml:space="preserve"> PAGEREF _Toc342455611 \h </w:instrText>
      </w:r>
      <w:r>
        <w:fldChar w:fldCharType="separate"/>
      </w:r>
      <w:r>
        <w:t>62</w:t>
      </w:r>
      <w:r>
        <w:fldChar w:fldCharType="end"/>
      </w:r>
    </w:p>
    <w:p w:rsidR="008C645D" w:rsidRDefault="008C645D">
      <w:pPr>
        <w:pStyle w:val="TOC3"/>
        <w:rPr>
          <w:rFonts w:eastAsiaTheme="minorEastAsia" w:cstheme="minorBidi"/>
          <w:sz w:val="22"/>
          <w:szCs w:val="22"/>
        </w:rPr>
      </w:pPr>
      <w:r>
        <w:t>10.2</w:t>
      </w:r>
      <w:r>
        <w:rPr>
          <w:rFonts w:eastAsiaTheme="minorEastAsia" w:cstheme="minorBidi"/>
          <w:sz w:val="22"/>
          <w:szCs w:val="22"/>
        </w:rPr>
        <w:tab/>
      </w:r>
      <w:r>
        <w:t>Athena Workflow</w:t>
      </w:r>
      <w:r>
        <w:tab/>
      </w:r>
      <w:r>
        <w:fldChar w:fldCharType="begin"/>
      </w:r>
      <w:r>
        <w:instrText xml:space="preserve"> PAGEREF _Toc342455612 \h </w:instrText>
      </w:r>
      <w:r>
        <w:fldChar w:fldCharType="separate"/>
      </w:r>
      <w:r>
        <w:t>62</w:t>
      </w:r>
      <w:r>
        <w:fldChar w:fldCharType="end"/>
      </w:r>
    </w:p>
    <w:p w:rsidR="008C645D" w:rsidRDefault="008C645D">
      <w:pPr>
        <w:pStyle w:val="TOC3"/>
        <w:rPr>
          <w:rFonts w:eastAsiaTheme="minorEastAsia" w:cstheme="minorBidi"/>
          <w:sz w:val="22"/>
          <w:szCs w:val="22"/>
        </w:rPr>
      </w:pPr>
      <w:r>
        <w:t>10.3</w:t>
      </w:r>
      <w:r>
        <w:rPr>
          <w:rFonts w:eastAsiaTheme="minorEastAsia" w:cstheme="minorBidi"/>
          <w:sz w:val="22"/>
          <w:szCs w:val="22"/>
        </w:rPr>
        <w:tab/>
      </w:r>
      <w:r>
        <w:t>Scenario Mode vs. Simulation Mode</w:t>
      </w:r>
      <w:r>
        <w:tab/>
      </w:r>
      <w:r>
        <w:fldChar w:fldCharType="begin"/>
      </w:r>
      <w:r>
        <w:instrText xml:space="preserve"> PAGEREF _Toc342455613 \h </w:instrText>
      </w:r>
      <w:r>
        <w:fldChar w:fldCharType="separate"/>
      </w:r>
      <w:r>
        <w:t>63</w:t>
      </w:r>
      <w:r>
        <w:fldChar w:fldCharType="end"/>
      </w:r>
    </w:p>
    <w:p w:rsidR="008C645D" w:rsidRDefault="008C645D">
      <w:pPr>
        <w:pStyle w:val="TOC3"/>
        <w:rPr>
          <w:rFonts w:eastAsiaTheme="minorEastAsia" w:cstheme="minorBidi"/>
          <w:sz w:val="22"/>
          <w:szCs w:val="22"/>
        </w:rPr>
      </w:pPr>
      <w:r>
        <w:t>10.4</w:t>
      </w:r>
      <w:r>
        <w:rPr>
          <w:rFonts w:eastAsiaTheme="minorEastAsia" w:cstheme="minorBidi"/>
          <w:sz w:val="22"/>
          <w:szCs w:val="22"/>
        </w:rPr>
        <w:tab/>
      </w:r>
      <w:r>
        <w:t>Viewing Athena Results</w:t>
      </w:r>
      <w:r>
        <w:tab/>
      </w:r>
      <w:r>
        <w:fldChar w:fldCharType="begin"/>
      </w:r>
      <w:r>
        <w:instrText xml:space="preserve"> PAGEREF _Toc342455614 \h </w:instrText>
      </w:r>
      <w:r>
        <w:fldChar w:fldCharType="separate"/>
      </w:r>
      <w:r>
        <w:t>63</w:t>
      </w:r>
      <w:r>
        <w:fldChar w:fldCharType="end"/>
      </w:r>
    </w:p>
    <w:p w:rsidR="008C645D" w:rsidRDefault="008C645D">
      <w:pPr>
        <w:pStyle w:val="TOC3"/>
        <w:rPr>
          <w:rFonts w:eastAsiaTheme="minorEastAsia" w:cstheme="minorBidi"/>
          <w:sz w:val="22"/>
          <w:szCs w:val="22"/>
        </w:rPr>
      </w:pPr>
      <w:r>
        <w:t>10.5</w:t>
      </w:r>
      <w:r>
        <w:rPr>
          <w:rFonts w:eastAsiaTheme="minorEastAsia" w:cstheme="minorBidi"/>
          <w:sz w:val="22"/>
          <w:szCs w:val="22"/>
        </w:rPr>
        <w:tab/>
      </w:r>
      <w:r>
        <w:t>The Significant Events Log</w:t>
      </w:r>
      <w:r>
        <w:tab/>
      </w:r>
      <w:r>
        <w:fldChar w:fldCharType="begin"/>
      </w:r>
      <w:r>
        <w:instrText xml:space="preserve"> PAGEREF _Toc342455615 \h </w:instrText>
      </w:r>
      <w:r>
        <w:fldChar w:fldCharType="separate"/>
      </w:r>
      <w:r>
        <w:t>64</w:t>
      </w:r>
      <w:r>
        <w:fldChar w:fldCharType="end"/>
      </w:r>
    </w:p>
    <w:p w:rsidR="008C645D" w:rsidRDefault="008C645D">
      <w:pPr>
        <w:pStyle w:val="TOC3"/>
        <w:rPr>
          <w:rFonts w:eastAsiaTheme="minorEastAsia" w:cstheme="minorBidi"/>
          <w:sz w:val="22"/>
          <w:szCs w:val="22"/>
        </w:rPr>
      </w:pPr>
      <w:r>
        <w:t>10.6</w:t>
      </w:r>
      <w:r>
        <w:rPr>
          <w:rFonts w:eastAsiaTheme="minorEastAsia" w:cstheme="minorBidi"/>
          <w:sz w:val="22"/>
          <w:szCs w:val="22"/>
        </w:rPr>
        <w:tab/>
      </w:r>
      <w:r>
        <w:t>The Debugging Log</w:t>
      </w:r>
      <w:r>
        <w:tab/>
      </w:r>
      <w:r>
        <w:fldChar w:fldCharType="begin"/>
      </w:r>
      <w:r>
        <w:instrText xml:space="preserve"> PAGEREF _Toc342455616 \h </w:instrText>
      </w:r>
      <w:r>
        <w:fldChar w:fldCharType="separate"/>
      </w:r>
      <w:r>
        <w:t>64</w:t>
      </w:r>
      <w:r>
        <w:fldChar w:fldCharType="end"/>
      </w:r>
    </w:p>
    <w:p w:rsidR="008C645D" w:rsidRDefault="008C645D">
      <w:pPr>
        <w:pStyle w:val="TOC3"/>
        <w:rPr>
          <w:rFonts w:eastAsiaTheme="minorEastAsia" w:cstheme="minorBidi"/>
          <w:sz w:val="22"/>
          <w:szCs w:val="22"/>
        </w:rPr>
      </w:pPr>
      <w:r>
        <w:t>10.7</w:t>
      </w:r>
      <w:r>
        <w:rPr>
          <w:rFonts w:eastAsiaTheme="minorEastAsia" w:cstheme="minorBidi"/>
          <w:sz w:val="22"/>
          <w:szCs w:val="22"/>
        </w:rPr>
        <w:tab/>
      </w:r>
      <w:r>
        <w:t>Background Errors</w:t>
      </w:r>
      <w:r>
        <w:tab/>
      </w:r>
      <w:r>
        <w:fldChar w:fldCharType="begin"/>
      </w:r>
      <w:r>
        <w:instrText xml:space="preserve"> PAGEREF _Toc342455617 \h </w:instrText>
      </w:r>
      <w:r>
        <w:fldChar w:fldCharType="separate"/>
      </w:r>
      <w:r>
        <w:t>64</w:t>
      </w:r>
      <w:r>
        <w:fldChar w:fldCharType="end"/>
      </w:r>
    </w:p>
    <w:p w:rsidR="008C645D" w:rsidRDefault="008C645D">
      <w:pPr>
        <w:pStyle w:val="TOC3"/>
        <w:rPr>
          <w:rFonts w:eastAsiaTheme="minorEastAsia" w:cstheme="minorBidi"/>
          <w:sz w:val="22"/>
          <w:szCs w:val="22"/>
        </w:rPr>
      </w:pPr>
      <w:r>
        <w:t>10.8</w:t>
      </w:r>
      <w:r>
        <w:rPr>
          <w:rFonts w:eastAsiaTheme="minorEastAsia" w:cstheme="minorBidi"/>
          <w:sz w:val="22"/>
          <w:szCs w:val="22"/>
        </w:rPr>
        <w:tab/>
      </w:r>
      <w:r>
        <w:t>Athena Scripting</w:t>
      </w:r>
      <w:r>
        <w:tab/>
      </w:r>
      <w:r>
        <w:fldChar w:fldCharType="begin"/>
      </w:r>
      <w:r>
        <w:instrText xml:space="preserve"> PAGEREF _Toc342455618 \h </w:instrText>
      </w:r>
      <w:r>
        <w:fldChar w:fldCharType="separate"/>
      </w:r>
      <w:r>
        <w:t>65</w:t>
      </w:r>
      <w:r>
        <w:fldChar w:fldCharType="end"/>
      </w:r>
    </w:p>
    <w:p w:rsidR="008C645D" w:rsidRDefault="008C645D">
      <w:pPr>
        <w:pStyle w:val="TOC4"/>
        <w:tabs>
          <w:tab w:val="left" w:pos="1440"/>
          <w:tab w:val="right" w:leader="dot" w:pos="9710"/>
        </w:tabs>
        <w:rPr>
          <w:rFonts w:eastAsiaTheme="minorEastAsia" w:cstheme="minorBidi"/>
          <w:noProof/>
          <w:sz w:val="22"/>
          <w:szCs w:val="22"/>
        </w:rPr>
      </w:pPr>
      <w:r>
        <w:rPr>
          <w:noProof/>
        </w:rPr>
        <w:t>10.8.1</w:t>
      </w:r>
      <w:r>
        <w:rPr>
          <w:rFonts w:eastAsiaTheme="minorEastAsia" w:cstheme="minorBidi"/>
          <w:noProof/>
          <w:sz w:val="22"/>
          <w:szCs w:val="22"/>
        </w:rPr>
        <w:tab/>
      </w:r>
      <w:r>
        <w:rPr>
          <w:noProof/>
        </w:rPr>
        <w:t>Executive Commands</w:t>
      </w:r>
      <w:r>
        <w:rPr>
          <w:noProof/>
        </w:rPr>
        <w:tab/>
      </w:r>
      <w:r>
        <w:rPr>
          <w:noProof/>
        </w:rPr>
        <w:fldChar w:fldCharType="begin"/>
      </w:r>
      <w:r>
        <w:rPr>
          <w:noProof/>
        </w:rPr>
        <w:instrText xml:space="preserve"> PAGEREF _Toc342455619 \h </w:instrText>
      </w:r>
      <w:r>
        <w:rPr>
          <w:noProof/>
        </w:rPr>
      </w:r>
      <w:r>
        <w:rPr>
          <w:noProof/>
        </w:rPr>
        <w:fldChar w:fldCharType="separate"/>
      </w:r>
      <w:r>
        <w:rPr>
          <w:noProof/>
        </w:rPr>
        <w:t>65</w:t>
      </w:r>
      <w:r>
        <w:rPr>
          <w:noProof/>
        </w:rPr>
        <w:fldChar w:fldCharType="end"/>
      </w:r>
    </w:p>
    <w:p w:rsidR="008C645D" w:rsidRDefault="008C645D">
      <w:pPr>
        <w:pStyle w:val="TOC4"/>
        <w:tabs>
          <w:tab w:val="left" w:pos="1440"/>
          <w:tab w:val="right" w:leader="dot" w:pos="9710"/>
        </w:tabs>
        <w:rPr>
          <w:rFonts w:eastAsiaTheme="minorEastAsia" w:cstheme="minorBidi"/>
          <w:noProof/>
          <w:sz w:val="22"/>
          <w:szCs w:val="22"/>
        </w:rPr>
      </w:pPr>
      <w:r>
        <w:rPr>
          <w:noProof/>
        </w:rPr>
        <w:t>10.8.2</w:t>
      </w:r>
      <w:r>
        <w:rPr>
          <w:rFonts w:eastAsiaTheme="minorEastAsia" w:cstheme="minorBidi"/>
          <w:noProof/>
          <w:sz w:val="22"/>
          <w:szCs w:val="22"/>
        </w:rPr>
        <w:tab/>
      </w:r>
      <w:r>
        <w:rPr>
          <w:noProof/>
        </w:rPr>
        <w:t>The Athena Command Line</w:t>
      </w:r>
      <w:r>
        <w:rPr>
          <w:noProof/>
        </w:rPr>
        <w:tab/>
      </w:r>
      <w:r>
        <w:rPr>
          <w:noProof/>
        </w:rPr>
        <w:fldChar w:fldCharType="begin"/>
      </w:r>
      <w:r>
        <w:rPr>
          <w:noProof/>
        </w:rPr>
        <w:instrText xml:space="preserve"> PAGEREF _Toc342455620 \h </w:instrText>
      </w:r>
      <w:r>
        <w:rPr>
          <w:noProof/>
        </w:rPr>
      </w:r>
      <w:r>
        <w:rPr>
          <w:noProof/>
        </w:rPr>
        <w:fldChar w:fldCharType="separate"/>
      </w:r>
      <w:r>
        <w:rPr>
          <w:noProof/>
        </w:rPr>
        <w:t>65</w:t>
      </w:r>
      <w:r>
        <w:rPr>
          <w:noProof/>
        </w:rPr>
        <w:fldChar w:fldCharType="end"/>
      </w:r>
    </w:p>
    <w:p w:rsidR="008C645D" w:rsidRDefault="008C645D">
      <w:pPr>
        <w:pStyle w:val="TOC4"/>
        <w:tabs>
          <w:tab w:val="left" w:pos="1440"/>
          <w:tab w:val="right" w:leader="dot" w:pos="9710"/>
        </w:tabs>
        <w:rPr>
          <w:rFonts w:eastAsiaTheme="minorEastAsia" w:cstheme="minorBidi"/>
          <w:noProof/>
          <w:sz w:val="22"/>
          <w:szCs w:val="22"/>
        </w:rPr>
      </w:pPr>
      <w:r>
        <w:rPr>
          <w:noProof/>
        </w:rPr>
        <w:t>10.8.3</w:t>
      </w:r>
      <w:r>
        <w:rPr>
          <w:rFonts w:eastAsiaTheme="minorEastAsia" w:cstheme="minorBidi"/>
          <w:noProof/>
          <w:sz w:val="22"/>
          <w:szCs w:val="22"/>
        </w:rPr>
        <w:tab/>
      </w:r>
      <w:r>
        <w:rPr>
          <w:noProof/>
        </w:rPr>
        <w:t>Executive Command Scripts</w:t>
      </w:r>
      <w:r>
        <w:rPr>
          <w:noProof/>
        </w:rPr>
        <w:tab/>
      </w:r>
      <w:r>
        <w:rPr>
          <w:noProof/>
        </w:rPr>
        <w:fldChar w:fldCharType="begin"/>
      </w:r>
      <w:r>
        <w:rPr>
          <w:noProof/>
        </w:rPr>
        <w:instrText xml:space="preserve"> PAGEREF _Toc342455621 \h </w:instrText>
      </w:r>
      <w:r>
        <w:rPr>
          <w:noProof/>
        </w:rPr>
      </w:r>
      <w:r>
        <w:rPr>
          <w:noProof/>
        </w:rPr>
        <w:fldChar w:fldCharType="separate"/>
      </w:r>
      <w:r>
        <w:rPr>
          <w:noProof/>
        </w:rPr>
        <w:t>65</w:t>
      </w:r>
      <w:r>
        <w:rPr>
          <w:noProof/>
        </w:rPr>
        <w:fldChar w:fldCharType="end"/>
      </w:r>
    </w:p>
    <w:p w:rsidR="008C645D" w:rsidRDefault="008C645D">
      <w:pPr>
        <w:pStyle w:val="TOC4"/>
        <w:tabs>
          <w:tab w:val="left" w:pos="1440"/>
          <w:tab w:val="right" w:leader="dot" w:pos="9710"/>
        </w:tabs>
        <w:rPr>
          <w:rFonts w:eastAsiaTheme="minorEastAsia" w:cstheme="minorBidi"/>
          <w:noProof/>
          <w:sz w:val="22"/>
          <w:szCs w:val="22"/>
        </w:rPr>
      </w:pPr>
      <w:r>
        <w:rPr>
          <w:noProof/>
        </w:rPr>
        <w:t>10.8.4</w:t>
      </w:r>
      <w:r>
        <w:rPr>
          <w:rFonts w:eastAsiaTheme="minorEastAsia" w:cstheme="minorBidi"/>
          <w:noProof/>
          <w:sz w:val="22"/>
          <w:szCs w:val="22"/>
        </w:rPr>
        <w:tab/>
      </w:r>
      <w:r>
        <w:rPr>
          <w:noProof/>
        </w:rPr>
        <w:t>Scenario Scripts</w:t>
      </w:r>
      <w:r>
        <w:rPr>
          <w:noProof/>
        </w:rPr>
        <w:tab/>
      </w:r>
      <w:r>
        <w:rPr>
          <w:noProof/>
        </w:rPr>
        <w:fldChar w:fldCharType="begin"/>
      </w:r>
      <w:r>
        <w:rPr>
          <w:noProof/>
        </w:rPr>
        <w:instrText xml:space="preserve"> PAGEREF _Toc342455622 \h </w:instrText>
      </w:r>
      <w:r>
        <w:rPr>
          <w:noProof/>
        </w:rPr>
      </w:r>
      <w:r>
        <w:rPr>
          <w:noProof/>
        </w:rPr>
        <w:fldChar w:fldCharType="separate"/>
      </w:r>
      <w:r>
        <w:rPr>
          <w:noProof/>
        </w:rPr>
        <w:t>66</w:t>
      </w:r>
      <w:r>
        <w:rPr>
          <w:noProof/>
        </w:rPr>
        <w:fldChar w:fldCharType="end"/>
      </w:r>
    </w:p>
    <w:p w:rsidR="008C645D" w:rsidRDefault="008C645D">
      <w:pPr>
        <w:pStyle w:val="TOC3"/>
        <w:rPr>
          <w:rFonts w:eastAsiaTheme="minorEastAsia" w:cstheme="minorBidi"/>
          <w:sz w:val="22"/>
          <w:szCs w:val="22"/>
        </w:rPr>
      </w:pPr>
      <w:r>
        <w:t>10.9</w:t>
      </w:r>
      <w:r>
        <w:rPr>
          <w:rFonts w:eastAsiaTheme="minorEastAsia" w:cstheme="minorBidi"/>
          <w:sz w:val="22"/>
          <w:szCs w:val="22"/>
        </w:rPr>
        <w:tab/>
      </w:r>
      <w:r>
        <w:t>Batch Mode</w:t>
      </w:r>
      <w:r>
        <w:tab/>
      </w:r>
      <w:r>
        <w:fldChar w:fldCharType="begin"/>
      </w:r>
      <w:r>
        <w:instrText xml:space="preserve"> PAGEREF _Toc342455623 \h </w:instrText>
      </w:r>
      <w:r>
        <w:fldChar w:fldCharType="separate"/>
      </w:r>
      <w:r>
        <w:t>66</w:t>
      </w:r>
      <w:r>
        <w:fldChar w:fldCharType="end"/>
      </w:r>
    </w:p>
    <w:p w:rsidR="008C645D" w:rsidRDefault="008C645D">
      <w:pPr>
        <w:pStyle w:val="TOC4"/>
        <w:tabs>
          <w:tab w:val="left" w:pos="1440"/>
          <w:tab w:val="right" w:leader="dot" w:pos="9710"/>
        </w:tabs>
        <w:rPr>
          <w:rFonts w:eastAsiaTheme="minorEastAsia" w:cstheme="minorBidi"/>
          <w:noProof/>
          <w:sz w:val="22"/>
          <w:szCs w:val="22"/>
        </w:rPr>
      </w:pPr>
      <w:r>
        <w:rPr>
          <w:noProof/>
        </w:rPr>
        <w:t>10.9.1</w:t>
      </w:r>
      <w:r>
        <w:rPr>
          <w:rFonts w:eastAsiaTheme="minorEastAsia" w:cstheme="minorBidi"/>
          <w:noProof/>
          <w:sz w:val="22"/>
          <w:szCs w:val="22"/>
        </w:rPr>
        <w:tab/>
      </w:r>
      <w:r>
        <w:rPr>
          <w:noProof/>
        </w:rPr>
        <w:t>Invoking Athena in Batch Mode</w:t>
      </w:r>
      <w:r>
        <w:rPr>
          <w:noProof/>
        </w:rPr>
        <w:tab/>
      </w:r>
      <w:r>
        <w:rPr>
          <w:noProof/>
        </w:rPr>
        <w:fldChar w:fldCharType="begin"/>
      </w:r>
      <w:r>
        <w:rPr>
          <w:noProof/>
        </w:rPr>
        <w:instrText xml:space="preserve"> PAGEREF _Toc342455624 \h </w:instrText>
      </w:r>
      <w:r>
        <w:rPr>
          <w:noProof/>
        </w:rPr>
      </w:r>
      <w:r>
        <w:rPr>
          <w:noProof/>
        </w:rPr>
        <w:fldChar w:fldCharType="separate"/>
      </w:r>
      <w:r>
        <w:rPr>
          <w:noProof/>
        </w:rPr>
        <w:t>66</w:t>
      </w:r>
      <w:r>
        <w:rPr>
          <w:noProof/>
        </w:rPr>
        <w:fldChar w:fldCharType="end"/>
      </w:r>
    </w:p>
    <w:p w:rsidR="008C645D" w:rsidRDefault="008C645D">
      <w:pPr>
        <w:pStyle w:val="TOC4"/>
        <w:tabs>
          <w:tab w:val="left" w:pos="1440"/>
          <w:tab w:val="right" w:leader="dot" w:pos="9710"/>
        </w:tabs>
        <w:rPr>
          <w:rFonts w:eastAsiaTheme="minorEastAsia" w:cstheme="minorBidi"/>
          <w:noProof/>
          <w:sz w:val="22"/>
          <w:szCs w:val="22"/>
        </w:rPr>
      </w:pPr>
      <w:r>
        <w:rPr>
          <w:noProof/>
        </w:rPr>
        <w:t>10.9.2</w:t>
      </w:r>
      <w:r>
        <w:rPr>
          <w:rFonts w:eastAsiaTheme="minorEastAsia" w:cstheme="minorBidi"/>
          <w:noProof/>
          <w:sz w:val="22"/>
          <w:szCs w:val="22"/>
        </w:rPr>
        <w:tab/>
      </w:r>
      <w:r>
        <w:rPr>
          <w:noProof/>
        </w:rPr>
        <w:t>Simulation Control</w:t>
      </w:r>
      <w:r>
        <w:rPr>
          <w:noProof/>
        </w:rPr>
        <w:tab/>
      </w:r>
      <w:r>
        <w:rPr>
          <w:noProof/>
        </w:rPr>
        <w:fldChar w:fldCharType="begin"/>
      </w:r>
      <w:r>
        <w:rPr>
          <w:noProof/>
        </w:rPr>
        <w:instrText xml:space="preserve"> PAGEREF _Toc342455625 \h </w:instrText>
      </w:r>
      <w:r>
        <w:rPr>
          <w:noProof/>
        </w:rPr>
      </w:r>
      <w:r>
        <w:rPr>
          <w:noProof/>
        </w:rPr>
        <w:fldChar w:fldCharType="separate"/>
      </w:r>
      <w:r>
        <w:rPr>
          <w:noProof/>
        </w:rPr>
        <w:t>67</w:t>
      </w:r>
      <w:r>
        <w:rPr>
          <w:noProof/>
        </w:rPr>
        <w:fldChar w:fldCharType="end"/>
      </w:r>
    </w:p>
    <w:p w:rsidR="008C645D" w:rsidRDefault="008C645D">
      <w:pPr>
        <w:pStyle w:val="TOC4"/>
        <w:tabs>
          <w:tab w:val="left" w:pos="1440"/>
          <w:tab w:val="right" w:leader="dot" w:pos="9710"/>
        </w:tabs>
        <w:rPr>
          <w:rFonts w:eastAsiaTheme="minorEastAsia" w:cstheme="minorBidi"/>
          <w:noProof/>
          <w:sz w:val="22"/>
          <w:szCs w:val="22"/>
        </w:rPr>
      </w:pPr>
      <w:r>
        <w:rPr>
          <w:noProof/>
        </w:rPr>
        <w:t>10.9.3</w:t>
      </w:r>
      <w:r>
        <w:rPr>
          <w:rFonts w:eastAsiaTheme="minorEastAsia" w:cstheme="minorBidi"/>
          <w:noProof/>
          <w:sz w:val="22"/>
          <w:szCs w:val="22"/>
        </w:rPr>
        <w:tab/>
      </w:r>
      <w:r>
        <w:rPr>
          <w:noProof/>
        </w:rPr>
        <w:t>Simulation Results</w:t>
      </w:r>
      <w:r>
        <w:rPr>
          <w:noProof/>
        </w:rPr>
        <w:tab/>
      </w:r>
      <w:r>
        <w:rPr>
          <w:noProof/>
        </w:rPr>
        <w:fldChar w:fldCharType="begin"/>
      </w:r>
      <w:r>
        <w:rPr>
          <w:noProof/>
        </w:rPr>
        <w:instrText xml:space="preserve"> PAGEREF _Toc342455626 \h </w:instrText>
      </w:r>
      <w:r>
        <w:rPr>
          <w:noProof/>
        </w:rPr>
      </w:r>
      <w:r>
        <w:rPr>
          <w:noProof/>
        </w:rPr>
        <w:fldChar w:fldCharType="separate"/>
      </w:r>
      <w:r>
        <w:rPr>
          <w:noProof/>
        </w:rPr>
        <w:t>67</w:t>
      </w:r>
      <w:r>
        <w:rPr>
          <w:noProof/>
        </w:rPr>
        <w:fldChar w:fldCharType="end"/>
      </w:r>
    </w:p>
    <w:p w:rsidR="008C645D" w:rsidRDefault="008C645D">
      <w:pPr>
        <w:pStyle w:val="TOC2"/>
        <w:rPr>
          <w:rFonts w:eastAsiaTheme="minorEastAsia" w:cstheme="minorBidi"/>
          <w:sz w:val="22"/>
          <w:szCs w:val="22"/>
        </w:rPr>
      </w:pPr>
      <w:r>
        <w:t>11.</w:t>
      </w:r>
      <w:r>
        <w:rPr>
          <w:rFonts w:eastAsiaTheme="minorEastAsia" w:cstheme="minorBidi"/>
          <w:sz w:val="22"/>
          <w:szCs w:val="22"/>
        </w:rPr>
        <w:tab/>
      </w:r>
      <w:r>
        <w:t>The Athena User Interface</w:t>
      </w:r>
      <w:r>
        <w:tab/>
      </w:r>
      <w:r>
        <w:fldChar w:fldCharType="begin"/>
      </w:r>
      <w:r>
        <w:instrText xml:space="preserve"> PAGEREF _Toc342455627 \h </w:instrText>
      </w:r>
      <w:r>
        <w:fldChar w:fldCharType="separate"/>
      </w:r>
      <w:r>
        <w:t>69</w:t>
      </w:r>
      <w:r>
        <w:fldChar w:fldCharType="end"/>
      </w:r>
    </w:p>
    <w:p w:rsidR="008C645D" w:rsidRDefault="008C645D">
      <w:pPr>
        <w:pStyle w:val="TOC3"/>
        <w:rPr>
          <w:rFonts w:eastAsiaTheme="minorEastAsia" w:cstheme="minorBidi"/>
          <w:sz w:val="22"/>
          <w:szCs w:val="22"/>
        </w:rPr>
      </w:pPr>
      <w:r>
        <w:t>11.1</w:t>
      </w:r>
      <w:r>
        <w:rPr>
          <w:rFonts w:eastAsiaTheme="minorEastAsia" w:cstheme="minorBidi"/>
          <w:sz w:val="22"/>
          <w:szCs w:val="22"/>
        </w:rPr>
        <w:tab/>
      </w:r>
      <w:r>
        <w:t>The Main Window</w:t>
      </w:r>
      <w:r>
        <w:tab/>
      </w:r>
      <w:r>
        <w:fldChar w:fldCharType="begin"/>
      </w:r>
      <w:r>
        <w:instrText xml:space="preserve"> PAGEREF _Toc342455628 \h </w:instrText>
      </w:r>
      <w:r>
        <w:fldChar w:fldCharType="separate"/>
      </w:r>
      <w:r>
        <w:t>70</w:t>
      </w:r>
      <w:r>
        <w:fldChar w:fldCharType="end"/>
      </w:r>
    </w:p>
    <w:p w:rsidR="008C645D" w:rsidRDefault="008C645D">
      <w:pPr>
        <w:pStyle w:val="TOC3"/>
        <w:rPr>
          <w:rFonts w:eastAsiaTheme="minorEastAsia" w:cstheme="minorBidi"/>
          <w:sz w:val="22"/>
          <w:szCs w:val="22"/>
        </w:rPr>
      </w:pPr>
      <w:r>
        <w:t>11.2</w:t>
      </w:r>
      <w:r>
        <w:rPr>
          <w:rFonts w:eastAsiaTheme="minorEastAsia" w:cstheme="minorBidi"/>
          <w:sz w:val="22"/>
          <w:szCs w:val="22"/>
        </w:rPr>
        <w:tab/>
      </w:r>
      <w:r>
        <w:t>The Menu System</w:t>
      </w:r>
      <w:r>
        <w:tab/>
      </w:r>
      <w:r>
        <w:fldChar w:fldCharType="begin"/>
      </w:r>
      <w:r>
        <w:instrText xml:space="preserve"> PAGEREF _Toc342455629 \h </w:instrText>
      </w:r>
      <w:r>
        <w:fldChar w:fldCharType="separate"/>
      </w:r>
      <w:r>
        <w:t>72</w:t>
      </w:r>
      <w:r>
        <w:fldChar w:fldCharType="end"/>
      </w:r>
    </w:p>
    <w:p w:rsidR="008C645D" w:rsidRDefault="008C645D">
      <w:pPr>
        <w:pStyle w:val="TOC4"/>
        <w:tabs>
          <w:tab w:val="left" w:pos="1440"/>
          <w:tab w:val="right" w:leader="dot" w:pos="9710"/>
        </w:tabs>
        <w:rPr>
          <w:rFonts w:eastAsiaTheme="minorEastAsia" w:cstheme="minorBidi"/>
          <w:noProof/>
          <w:sz w:val="22"/>
          <w:szCs w:val="22"/>
        </w:rPr>
      </w:pPr>
      <w:r>
        <w:rPr>
          <w:noProof/>
        </w:rPr>
        <w:t>11.2.1</w:t>
      </w:r>
      <w:r>
        <w:rPr>
          <w:rFonts w:eastAsiaTheme="minorEastAsia" w:cstheme="minorBidi"/>
          <w:noProof/>
          <w:sz w:val="22"/>
          <w:szCs w:val="22"/>
        </w:rPr>
        <w:tab/>
      </w:r>
      <w:r>
        <w:rPr>
          <w:noProof/>
        </w:rPr>
        <w:t>The File Menu</w:t>
      </w:r>
      <w:r>
        <w:rPr>
          <w:noProof/>
        </w:rPr>
        <w:tab/>
      </w:r>
      <w:r>
        <w:rPr>
          <w:noProof/>
        </w:rPr>
        <w:fldChar w:fldCharType="begin"/>
      </w:r>
      <w:r>
        <w:rPr>
          <w:noProof/>
        </w:rPr>
        <w:instrText xml:space="preserve"> PAGEREF _Toc342455630 \h </w:instrText>
      </w:r>
      <w:r>
        <w:rPr>
          <w:noProof/>
        </w:rPr>
      </w:r>
      <w:r>
        <w:rPr>
          <w:noProof/>
        </w:rPr>
        <w:fldChar w:fldCharType="separate"/>
      </w:r>
      <w:r>
        <w:rPr>
          <w:noProof/>
        </w:rPr>
        <w:t>72</w:t>
      </w:r>
      <w:r>
        <w:rPr>
          <w:noProof/>
        </w:rPr>
        <w:fldChar w:fldCharType="end"/>
      </w:r>
    </w:p>
    <w:p w:rsidR="008C645D" w:rsidRDefault="008C645D">
      <w:pPr>
        <w:pStyle w:val="TOC4"/>
        <w:tabs>
          <w:tab w:val="left" w:pos="1440"/>
          <w:tab w:val="right" w:leader="dot" w:pos="9710"/>
        </w:tabs>
        <w:rPr>
          <w:rFonts w:eastAsiaTheme="minorEastAsia" w:cstheme="minorBidi"/>
          <w:noProof/>
          <w:sz w:val="22"/>
          <w:szCs w:val="22"/>
        </w:rPr>
      </w:pPr>
      <w:r>
        <w:rPr>
          <w:noProof/>
        </w:rPr>
        <w:t>11.2.2</w:t>
      </w:r>
      <w:r>
        <w:rPr>
          <w:rFonts w:eastAsiaTheme="minorEastAsia" w:cstheme="minorBidi"/>
          <w:noProof/>
          <w:sz w:val="22"/>
          <w:szCs w:val="22"/>
        </w:rPr>
        <w:tab/>
      </w:r>
      <w:r>
        <w:rPr>
          <w:noProof/>
        </w:rPr>
        <w:t>The Edit Menu</w:t>
      </w:r>
      <w:r>
        <w:rPr>
          <w:noProof/>
        </w:rPr>
        <w:tab/>
      </w:r>
      <w:r>
        <w:rPr>
          <w:noProof/>
        </w:rPr>
        <w:fldChar w:fldCharType="begin"/>
      </w:r>
      <w:r>
        <w:rPr>
          <w:noProof/>
        </w:rPr>
        <w:instrText xml:space="preserve"> PAGEREF _Toc342455631 \h </w:instrText>
      </w:r>
      <w:r>
        <w:rPr>
          <w:noProof/>
        </w:rPr>
      </w:r>
      <w:r>
        <w:rPr>
          <w:noProof/>
        </w:rPr>
        <w:fldChar w:fldCharType="separate"/>
      </w:r>
      <w:r>
        <w:rPr>
          <w:noProof/>
        </w:rPr>
        <w:t>72</w:t>
      </w:r>
      <w:r>
        <w:rPr>
          <w:noProof/>
        </w:rPr>
        <w:fldChar w:fldCharType="end"/>
      </w:r>
    </w:p>
    <w:p w:rsidR="008C645D" w:rsidRDefault="008C645D">
      <w:pPr>
        <w:pStyle w:val="TOC4"/>
        <w:tabs>
          <w:tab w:val="left" w:pos="1440"/>
          <w:tab w:val="right" w:leader="dot" w:pos="9710"/>
        </w:tabs>
        <w:rPr>
          <w:rFonts w:eastAsiaTheme="minorEastAsia" w:cstheme="minorBidi"/>
          <w:noProof/>
          <w:sz w:val="22"/>
          <w:szCs w:val="22"/>
        </w:rPr>
      </w:pPr>
      <w:r>
        <w:rPr>
          <w:noProof/>
        </w:rPr>
        <w:t>11.2.3</w:t>
      </w:r>
      <w:r>
        <w:rPr>
          <w:rFonts w:eastAsiaTheme="minorEastAsia" w:cstheme="minorBidi"/>
          <w:noProof/>
          <w:sz w:val="22"/>
          <w:szCs w:val="22"/>
        </w:rPr>
        <w:tab/>
      </w:r>
      <w:r>
        <w:rPr>
          <w:noProof/>
        </w:rPr>
        <w:t>The View Menu</w:t>
      </w:r>
      <w:r>
        <w:rPr>
          <w:noProof/>
        </w:rPr>
        <w:tab/>
      </w:r>
      <w:r>
        <w:rPr>
          <w:noProof/>
        </w:rPr>
        <w:fldChar w:fldCharType="begin"/>
      </w:r>
      <w:r>
        <w:rPr>
          <w:noProof/>
        </w:rPr>
        <w:instrText xml:space="preserve"> PAGEREF _Toc342455632 \h </w:instrText>
      </w:r>
      <w:r>
        <w:rPr>
          <w:noProof/>
        </w:rPr>
      </w:r>
      <w:r>
        <w:rPr>
          <w:noProof/>
        </w:rPr>
        <w:fldChar w:fldCharType="separate"/>
      </w:r>
      <w:r>
        <w:rPr>
          <w:noProof/>
        </w:rPr>
        <w:t>72</w:t>
      </w:r>
      <w:r>
        <w:rPr>
          <w:noProof/>
        </w:rPr>
        <w:fldChar w:fldCharType="end"/>
      </w:r>
    </w:p>
    <w:p w:rsidR="008C645D" w:rsidRDefault="008C645D">
      <w:pPr>
        <w:pStyle w:val="TOC4"/>
        <w:tabs>
          <w:tab w:val="left" w:pos="1440"/>
          <w:tab w:val="right" w:leader="dot" w:pos="9710"/>
        </w:tabs>
        <w:rPr>
          <w:rFonts w:eastAsiaTheme="minorEastAsia" w:cstheme="minorBidi"/>
          <w:noProof/>
          <w:sz w:val="22"/>
          <w:szCs w:val="22"/>
        </w:rPr>
      </w:pPr>
      <w:r>
        <w:rPr>
          <w:noProof/>
        </w:rPr>
        <w:t>11.2.4</w:t>
      </w:r>
      <w:r>
        <w:rPr>
          <w:rFonts w:eastAsiaTheme="minorEastAsia" w:cstheme="minorBidi"/>
          <w:noProof/>
          <w:sz w:val="22"/>
          <w:szCs w:val="22"/>
        </w:rPr>
        <w:tab/>
      </w:r>
      <w:r>
        <w:rPr>
          <w:noProof/>
        </w:rPr>
        <w:t>The Orders Menu</w:t>
      </w:r>
      <w:r>
        <w:rPr>
          <w:noProof/>
        </w:rPr>
        <w:tab/>
      </w:r>
      <w:r>
        <w:rPr>
          <w:noProof/>
        </w:rPr>
        <w:fldChar w:fldCharType="begin"/>
      </w:r>
      <w:r>
        <w:rPr>
          <w:noProof/>
        </w:rPr>
        <w:instrText xml:space="preserve"> PAGEREF _Toc342455633 \h </w:instrText>
      </w:r>
      <w:r>
        <w:rPr>
          <w:noProof/>
        </w:rPr>
      </w:r>
      <w:r>
        <w:rPr>
          <w:noProof/>
        </w:rPr>
        <w:fldChar w:fldCharType="separate"/>
      </w:r>
      <w:r>
        <w:rPr>
          <w:noProof/>
        </w:rPr>
        <w:t>73</w:t>
      </w:r>
      <w:r>
        <w:rPr>
          <w:noProof/>
        </w:rPr>
        <w:fldChar w:fldCharType="end"/>
      </w:r>
    </w:p>
    <w:p w:rsidR="008C645D" w:rsidRDefault="008C645D">
      <w:pPr>
        <w:pStyle w:val="TOC4"/>
        <w:tabs>
          <w:tab w:val="left" w:pos="1440"/>
          <w:tab w:val="right" w:leader="dot" w:pos="9710"/>
        </w:tabs>
        <w:rPr>
          <w:rFonts w:eastAsiaTheme="minorEastAsia" w:cstheme="minorBidi"/>
          <w:noProof/>
          <w:sz w:val="22"/>
          <w:szCs w:val="22"/>
        </w:rPr>
      </w:pPr>
      <w:r>
        <w:rPr>
          <w:noProof/>
        </w:rPr>
        <w:t>11.2.5</w:t>
      </w:r>
      <w:r>
        <w:rPr>
          <w:rFonts w:eastAsiaTheme="minorEastAsia" w:cstheme="minorBidi"/>
          <w:noProof/>
          <w:sz w:val="22"/>
          <w:szCs w:val="22"/>
        </w:rPr>
        <w:tab/>
      </w:r>
      <w:r>
        <w:rPr>
          <w:noProof/>
        </w:rPr>
        <w:t>The Reports Menu</w:t>
      </w:r>
      <w:r>
        <w:rPr>
          <w:noProof/>
        </w:rPr>
        <w:tab/>
      </w:r>
      <w:r>
        <w:rPr>
          <w:noProof/>
        </w:rPr>
        <w:fldChar w:fldCharType="begin"/>
      </w:r>
      <w:r>
        <w:rPr>
          <w:noProof/>
        </w:rPr>
        <w:instrText xml:space="preserve"> PAGEREF _Toc342455634 \h </w:instrText>
      </w:r>
      <w:r>
        <w:rPr>
          <w:noProof/>
        </w:rPr>
      </w:r>
      <w:r>
        <w:rPr>
          <w:noProof/>
        </w:rPr>
        <w:fldChar w:fldCharType="separate"/>
      </w:r>
      <w:r>
        <w:rPr>
          <w:noProof/>
        </w:rPr>
        <w:t>73</w:t>
      </w:r>
      <w:r>
        <w:rPr>
          <w:noProof/>
        </w:rPr>
        <w:fldChar w:fldCharType="end"/>
      </w:r>
    </w:p>
    <w:p w:rsidR="008C645D" w:rsidRDefault="008C645D">
      <w:pPr>
        <w:pStyle w:val="TOC4"/>
        <w:tabs>
          <w:tab w:val="left" w:pos="1440"/>
          <w:tab w:val="right" w:leader="dot" w:pos="9710"/>
        </w:tabs>
        <w:rPr>
          <w:rFonts w:eastAsiaTheme="minorEastAsia" w:cstheme="minorBidi"/>
          <w:noProof/>
          <w:sz w:val="22"/>
          <w:szCs w:val="22"/>
        </w:rPr>
      </w:pPr>
      <w:r>
        <w:rPr>
          <w:noProof/>
        </w:rPr>
        <w:t>11.2.6</w:t>
      </w:r>
      <w:r>
        <w:rPr>
          <w:rFonts w:eastAsiaTheme="minorEastAsia" w:cstheme="minorBidi"/>
          <w:noProof/>
          <w:sz w:val="22"/>
          <w:szCs w:val="22"/>
        </w:rPr>
        <w:tab/>
      </w:r>
      <w:r>
        <w:rPr>
          <w:noProof/>
        </w:rPr>
        <w:t>The Help Menu</w:t>
      </w:r>
      <w:r>
        <w:rPr>
          <w:noProof/>
        </w:rPr>
        <w:tab/>
      </w:r>
      <w:r>
        <w:rPr>
          <w:noProof/>
        </w:rPr>
        <w:fldChar w:fldCharType="begin"/>
      </w:r>
      <w:r>
        <w:rPr>
          <w:noProof/>
        </w:rPr>
        <w:instrText xml:space="preserve"> PAGEREF _Toc342455635 \h </w:instrText>
      </w:r>
      <w:r>
        <w:rPr>
          <w:noProof/>
        </w:rPr>
      </w:r>
      <w:r>
        <w:rPr>
          <w:noProof/>
        </w:rPr>
        <w:fldChar w:fldCharType="separate"/>
      </w:r>
      <w:r>
        <w:rPr>
          <w:noProof/>
        </w:rPr>
        <w:t>73</w:t>
      </w:r>
      <w:r>
        <w:rPr>
          <w:noProof/>
        </w:rPr>
        <w:fldChar w:fldCharType="end"/>
      </w:r>
    </w:p>
    <w:p w:rsidR="008C645D" w:rsidRDefault="008C645D">
      <w:pPr>
        <w:pStyle w:val="TOC3"/>
        <w:rPr>
          <w:rFonts w:eastAsiaTheme="minorEastAsia" w:cstheme="minorBidi"/>
          <w:sz w:val="22"/>
          <w:szCs w:val="22"/>
        </w:rPr>
      </w:pPr>
      <w:r>
        <w:t>11.3</w:t>
      </w:r>
      <w:r>
        <w:rPr>
          <w:rFonts w:eastAsiaTheme="minorEastAsia" w:cstheme="minorBidi"/>
          <w:sz w:val="22"/>
          <w:szCs w:val="22"/>
        </w:rPr>
        <w:tab/>
      </w:r>
      <w:r>
        <w:t>The Main Toolbar</w:t>
      </w:r>
      <w:r>
        <w:tab/>
      </w:r>
      <w:r>
        <w:fldChar w:fldCharType="begin"/>
      </w:r>
      <w:r>
        <w:instrText xml:space="preserve"> PAGEREF _Toc342455636 \h </w:instrText>
      </w:r>
      <w:r>
        <w:fldChar w:fldCharType="separate"/>
      </w:r>
      <w:r>
        <w:t>74</w:t>
      </w:r>
      <w:r>
        <w:fldChar w:fldCharType="end"/>
      </w:r>
    </w:p>
    <w:p w:rsidR="008C645D" w:rsidRDefault="008C645D">
      <w:pPr>
        <w:pStyle w:val="TOC4"/>
        <w:tabs>
          <w:tab w:val="left" w:pos="1440"/>
          <w:tab w:val="right" w:leader="dot" w:pos="9710"/>
        </w:tabs>
        <w:rPr>
          <w:rFonts w:eastAsiaTheme="minorEastAsia" w:cstheme="minorBidi"/>
          <w:noProof/>
          <w:sz w:val="22"/>
          <w:szCs w:val="22"/>
        </w:rPr>
      </w:pPr>
      <w:r>
        <w:rPr>
          <w:noProof/>
        </w:rPr>
        <w:t>11.3.1</w:t>
      </w:r>
      <w:r>
        <w:rPr>
          <w:rFonts w:eastAsiaTheme="minorEastAsia" w:cstheme="minorBidi"/>
          <w:noProof/>
          <w:sz w:val="22"/>
          <w:szCs w:val="22"/>
        </w:rPr>
        <w:tab/>
      </w:r>
      <w:r>
        <w:rPr>
          <w:noProof/>
        </w:rPr>
        <w:t>The Scenario Mode Toolbar</w:t>
      </w:r>
      <w:r>
        <w:rPr>
          <w:noProof/>
        </w:rPr>
        <w:tab/>
      </w:r>
      <w:r>
        <w:rPr>
          <w:noProof/>
        </w:rPr>
        <w:fldChar w:fldCharType="begin"/>
      </w:r>
      <w:r>
        <w:rPr>
          <w:noProof/>
        </w:rPr>
        <w:instrText xml:space="preserve"> PAGEREF _Toc342455637 \h </w:instrText>
      </w:r>
      <w:r>
        <w:rPr>
          <w:noProof/>
        </w:rPr>
      </w:r>
      <w:r>
        <w:rPr>
          <w:noProof/>
        </w:rPr>
        <w:fldChar w:fldCharType="separate"/>
      </w:r>
      <w:r>
        <w:rPr>
          <w:noProof/>
        </w:rPr>
        <w:t>74</w:t>
      </w:r>
      <w:r>
        <w:rPr>
          <w:noProof/>
        </w:rPr>
        <w:fldChar w:fldCharType="end"/>
      </w:r>
    </w:p>
    <w:p w:rsidR="008C645D" w:rsidRDefault="008C645D">
      <w:pPr>
        <w:pStyle w:val="TOC4"/>
        <w:tabs>
          <w:tab w:val="left" w:pos="1440"/>
          <w:tab w:val="right" w:leader="dot" w:pos="9710"/>
        </w:tabs>
        <w:rPr>
          <w:rFonts w:eastAsiaTheme="minorEastAsia" w:cstheme="minorBidi"/>
          <w:noProof/>
          <w:sz w:val="22"/>
          <w:szCs w:val="22"/>
        </w:rPr>
      </w:pPr>
      <w:r>
        <w:rPr>
          <w:noProof/>
        </w:rPr>
        <w:t>11.3.2</w:t>
      </w:r>
      <w:r>
        <w:rPr>
          <w:rFonts w:eastAsiaTheme="minorEastAsia" w:cstheme="minorBidi"/>
          <w:noProof/>
          <w:sz w:val="22"/>
          <w:szCs w:val="22"/>
        </w:rPr>
        <w:tab/>
      </w:r>
      <w:r>
        <w:rPr>
          <w:noProof/>
        </w:rPr>
        <w:t>The Simulation Mode Toolbar</w:t>
      </w:r>
      <w:r>
        <w:rPr>
          <w:noProof/>
        </w:rPr>
        <w:tab/>
      </w:r>
      <w:r>
        <w:rPr>
          <w:noProof/>
        </w:rPr>
        <w:fldChar w:fldCharType="begin"/>
      </w:r>
      <w:r>
        <w:rPr>
          <w:noProof/>
        </w:rPr>
        <w:instrText xml:space="preserve"> PAGEREF _Toc342455638 \h </w:instrText>
      </w:r>
      <w:r>
        <w:rPr>
          <w:noProof/>
        </w:rPr>
      </w:r>
      <w:r>
        <w:rPr>
          <w:noProof/>
        </w:rPr>
        <w:fldChar w:fldCharType="separate"/>
      </w:r>
      <w:r>
        <w:rPr>
          <w:noProof/>
        </w:rPr>
        <w:t>74</w:t>
      </w:r>
      <w:r>
        <w:rPr>
          <w:noProof/>
        </w:rPr>
        <w:fldChar w:fldCharType="end"/>
      </w:r>
    </w:p>
    <w:p w:rsidR="008C645D" w:rsidRDefault="008C645D">
      <w:pPr>
        <w:pStyle w:val="TOC3"/>
        <w:rPr>
          <w:rFonts w:eastAsiaTheme="minorEastAsia" w:cstheme="minorBidi"/>
          <w:sz w:val="22"/>
          <w:szCs w:val="22"/>
        </w:rPr>
      </w:pPr>
      <w:r>
        <w:t>11.4</w:t>
      </w:r>
      <w:r>
        <w:rPr>
          <w:rFonts w:eastAsiaTheme="minorEastAsia" w:cstheme="minorBidi"/>
          <w:sz w:val="22"/>
          <w:szCs w:val="22"/>
        </w:rPr>
        <w:tab/>
      </w:r>
      <w:r>
        <w:t>The Command Line</w:t>
      </w:r>
      <w:r>
        <w:tab/>
      </w:r>
      <w:r>
        <w:fldChar w:fldCharType="begin"/>
      </w:r>
      <w:r>
        <w:instrText xml:space="preserve"> PAGEREF _Toc342455639 \h </w:instrText>
      </w:r>
      <w:r>
        <w:fldChar w:fldCharType="separate"/>
      </w:r>
      <w:r>
        <w:t>75</w:t>
      </w:r>
      <w:r>
        <w:fldChar w:fldCharType="end"/>
      </w:r>
    </w:p>
    <w:p w:rsidR="008C645D" w:rsidRDefault="008C645D">
      <w:pPr>
        <w:pStyle w:val="TOC3"/>
        <w:rPr>
          <w:rFonts w:eastAsiaTheme="minorEastAsia" w:cstheme="minorBidi"/>
          <w:sz w:val="22"/>
          <w:szCs w:val="22"/>
        </w:rPr>
      </w:pPr>
      <w:r>
        <w:t>11.5</w:t>
      </w:r>
      <w:r>
        <w:rPr>
          <w:rFonts w:eastAsiaTheme="minorEastAsia" w:cstheme="minorBidi"/>
          <w:sz w:val="22"/>
          <w:szCs w:val="22"/>
        </w:rPr>
        <w:tab/>
      </w:r>
      <w:r>
        <w:t>The Detail Browser</w:t>
      </w:r>
      <w:r>
        <w:tab/>
      </w:r>
      <w:r>
        <w:fldChar w:fldCharType="begin"/>
      </w:r>
      <w:r>
        <w:instrText xml:space="preserve"> PAGEREF _Toc342455640 \h </w:instrText>
      </w:r>
      <w:r>
        <w:fldChar w:fldCharType="separate"/>
      </w:r>
      <w:r>
        <w:t>76</w:t>
      </w:r>
      <w:r>
        <w:fldChar w:fldCharType="end"/>
      </w:r>
    </w:p>
    <w:p w:rsidR="008C645D" w:rsidRDefault="008C645D">
      <w:pPr>
        <w:pStyle w:val="TOC4"/>
        <w:tabs>
          <w:tab w:val="left" w:pos="1440"/>
          <w:tab w:val="right" w:leader="dot" w:pos="9710"/>
        </w:tabs>
        <w:rPr>
          <w:rFonts w:eastAsiaTheme="minorEastAsia" w:cstheme="minorBidi"/>
          <w:noProof/>
          <w:sz w:val="22"/>
          <w:szCs w:val="22"/>
        </w:rPr>
      </w:pPr>
      <w:r>
        <w:rPr>
          <w:noProof/>
        </w:rPr>
        <w:t>11.5.1</w:t>
      </w:r>
      <w:r>
        <w:rPr>
          <w:rFonts w:eastAsiaTheme="minorEastAsia" w:cstheme="minorBidi"/>
          <w:noProof/>
          <w:sz w:val="22"/>
          <w:szCs w:val="22"/>
        </w:rPr>
        <w:tab/>
      </w:r>
      <w:r>
        <w:rPr>
          <w:noProof/>
        </w:rPr>
        <w:t>Detail Browser Sidebar</w:t>
      </w:r>
      <w:r>
        <w:rPr>
          <w:noProof/>
        </w:rPr>
        <w:tab/>
      </w:r>
      <w:r>
        <w:rPr>
          <w:noProof/>
        </w:rPr>
        <w:fldChar w:fldCharType="begin"/>
      </w:r>
      <w:r>
        <w:rPr>
          <w:noProof/>
        </w:rPr>
        <w:instrText xml:space="preserve"> PAGEREF _Toc342455641 \h </w:instrText>
      </w:r>
      <w:r>
        <w:rPr>
          <w:noProof/>
        </w:rPr>
      </w:r>
      <w:r>
        <w:rPr>
          <w:noProof/>
        </w:rPr>
        <w:fldChar w:fldCharType="separate"/>
      </w:r>
      <w:r>
        <w:rPr>
          <w:noProof/>
        </w:rPr>
        <w:t>77</w:t>
      </w:r>
      <w:r>
        <w:rPr>
          <w:noProof/>
        </w:rPr>
        <w:fldChar w:fldCharType="end"/>
      </w:r>
    </w:p>
    <w:p w:rsidR="008C645D" w:rsidRDefault="008C645D">
      <w:pPr>
        <w:pStyle w:val="TOC4"/>
        <w:tabs>
          <w:tab w:val="left" w:pos="1440"/>
          <w:tab w:val="right" w:leader="dot" w:pos="9710"/>
        </w:tabs>
        <w:rPr>
          <w:rFonts w:eastAsiaTheme="minorEastAsia" w:cstheme="minorBidi"/>
          <w:noProof/>
          <w:sz w:val="22"/>
          <w:szCs w:val="22"/>
        </w:rPr>
      </w:pPr>
      <w:r>
        <w:rPr>
          <w:noProof/>
        </w:rPr>
        <w:t>11.5.2</w:t>
      </w:r>
      <w:r>
        <w:rPr>
          <w:rFonts w:eastAsiaTheme="minorEastAsia" w:cstheme="minorBidi"/>
          <w:noProof/>
          <w:sz w:val="22"/>
          <w:szCs w:val="22"/>
        </w:rPr>
        <w:tab/>
      </w:r>
      <w:r>
        <w:rPr>
          <w:noProof/>
        </w:rPr>
        <w:t>Detail Browser Search Box</w:t>
      </w:r>
      <w:r>
        <w:rPr>
          <w:noProof/>
        </w:rPr>
        <w:tab/>
      </w:r>
      <w:r>
        <w:rPr>
          <w:noProof/>
        </w:rPr>
        <w:fldChar w:fldCharType="begin"/>
      </w:r>
      <w:r>
        <w:rPr>
          <w:noProof/>
        </w:rPr>
        <w:instrText xml:space="preserve"> PAGEREF _Toc342455642 \h </w:instrText>
      </w:r>
      <w:r>
        <w:rPr>
          <w:noProof/>
        </w:rPr>
      </w:r>
      <w:r>
        <w:rPr>
          <w:noProof/>
        </w:rPr>
        <w:fldChar w:fldCharType="separate"/>
      </w:r>
      <w:r>
        <w:rPr>
          <w:noProof/>
        </w:rPr>
        <w:t>77</w:t>
      </w:r>
      <w:r>
        <w:rPr>
          <w:noProof/>
        </w:rPr>
        <w:fldChar w:fldCharType="end"/>
      </w:r>
    </w:p>
    <w:p w:rsidR="008C645D" w:rsidRDefault="008C645D">
      <w:pPr>
        <w:pStyle w:val="TOC4"/>
        <w:tabs>
          <w:tab w:val="left" w:pos="1440"/>
          <w:tab w:val="right" w:leader="dot" w:pos="9710"/>
        </w:tabs>
        <w:rPr>
          <w:rFonts w:eastAsiaTheme="minorEastAsia" w:cstheme="minorBidi"/>
          <w:noProof/>
          <w:sz w:val="22"/>
          <w:szCs w:val="22"/>
        </w:rPr>
      </w:pPr>
      <w:r>
        <w:rPr>
          <w:noProof/>
        </w:rPr>
        <w:t>11.5.3</w:t>
      </w:r>
      <w:r>
        <w:rPr>
          <w:rFonts w:eastAsiaTheme="minorEastAsia" w:cstheme="minorBidi"/>
          <w:noProof/>
          <w:sz w:val="22"/>
          <w:szCs w:val="22"/>
        </w:rPr>
        <w:tab/>
      </w:r>
      <w:r>
        <w:rPr>
          <w:noProof/>
        </w:rPr>
        <w:t>Context Menu</w:t>
      </w:r>
      <w:r>
        <w:rPr>
          <w:noProof/>
        </w:rPr>
        <w:tab/>
      </w:r>
      <w:r>
        <w:rPr>
          <w:noProof/>
        </w:rPr>
        <w:fldChar w:fldCharType="begin"/>
      </w:r>
      <w:r>
        <w:rPr>
          <w:noProof/>
        </w:rPr>
        <w:instrText xml:space="preserve"> PAGEREF _Toc342455643 \h </w:instrText>
      </w:r>
      <w:r>
        <w:rPr>
          <w:noProof/>
        </w:rPr>
      </w:r>
      <w:r>
        <w:rPr>
          <w:noProof/>
        </w:rPr>
        <w:fldChar w:fldCharType="separate"/>
      </w:r>
      <w:r>
        <w:rPr>
          <w:noProof/>
        </w:rPr>
        <w:t>77</w:t>
      </w:r>
      <w:r>
        <w:rPr>
          <w:noProof/>
        </w:rPr>
        <w:fldChar w:fldCharType="end"/>
      </w:r>
    </w:p>
    <w:p w:rsidR="008C645D" w:rsidRDefault="008C645D">
      <w:pPr>
        <w:pStyle w:val="TOC4"/>
        <w:tabs>
          <w:tab w:val="left" w:pos="1440"/>
          <w:tab w:val="right" w:leader="dot" w:pos="9710"/>
        </w:tabs>
        <w:rPr>
          <w:rFonts w:eastAsiaTheme="minorEastAsia" w:cstheme="minorBidi"/>
          <w:noProof/>
          <w:sz w:val="22"/>
          <w:szCs w:val="22"/>
        </w:rPr>
      </w:pPr>
      <w:r>
        <w:rPr>
          <w:noProof/>
        </w:rPr>
        <w:t>11.5.4</w:t>
      </w:r>
      <w:r>
        <w:rPr>
          <w:rFonts w:eastAsiaTheme="minorEastAsia" w:cstheme="minorBidi"/>
          <w:noProof/>
          <w:sz w:val="22"/>
          <w:szCs w:val="22"/>
        </w:rPr>
        <w:tab/>
      </w:r>
      <w:r>
        <w:rPr>
          <w:noProof/>
        </w:rPr>
        <w:t>Useful URLs</w:t>
      </w:r>
      <w:r>
        <w:rPr>
          <w:noProof/>
        </w:rPr>
        <w:tab/>
      </w:r>
      <w:r>
        <w:rPr>
          <w:noProof/>
        </w:rPr>
        <w:fldChar w:fldCharType="begin"/>
      </w:r>
      <w:r>
        <w:rPr>
          <w:noProof/>
        </w:rPr>
        <w:instrText xml:space="preserve"> PAGEREF _Toc342455644 \h </w:instrText>
      </w:r>
      <w:r>
        <w:rPr>
          <w:noProof/>
        </w:rPr>
      </w:r>
      <w:r>
        <w:rPr>
          <w:noProof/>
        </w:rPr>
        <w:fldChar w:fldCharType="separate"/>
      </w:r>
      <w:r>
        <w:rPr>
          <w:noProof/>
        </w:rPr>
        <w:t>77</w:t>
      </w:r>
      <w:r>
        <w:rPr>
          <w:noProof/>
        </w:rPr>
        <w:fldChar w:fldCharType="end"/>
      </w:r>
    </w:p>
    <w:p w:rsidR="008C645D" w:rsidRDefault="008C645D">
      <w:pPr>
        <w:pStyle w:val="TOC3"/>
        <w:rPr>
          <w:rFonts w:eastAsiaTheme="minorEastAsia" w:cstheme="minorBidi"/>
          <w:sz w:val="22"/>
          <w:szCs w:val="22"/>
        </w:rPr>
      </w:pPr>
      <w:r>
        <w:t>11.6</w:t>
      </w:r>
      <w:r>
        <w:rPr>
          <w:rFonts w:eastAsiaTheme="minorEastAsia" w:cstheme="minorBidi"/>
          <w:sz w:val="22"/>
          <w:szCs w:val="22"/>
        </w:rPr>
        <w:tab/>
      </w:r>
      <w:r>
        <w:t>The Map Browser</w:t>
      </w:r>
      <w:r>
        <w:tab/>
      </w:r>
      <w:r>
        <w:fldChar w:fldCharType="begin"/>
      </w:r>
      <w:r>
        <w:instrText xml:space="preserve"> PAGEREF _Toc342455645 \h </w:instrText>
      </w:r>
      <w:r>
        <w:fldChar w:fldCharType="separate"/>
      </w:r>
      <w:r>
        <w:t>79</w:t>
      </w:r>
      <w:r>
        <w:fldChar w:fldCharType="end"/>
      </w:r>
    </w:p>
    <w:p w:rsidR="008C645D" w:rsidRDefault="008C645D">
      <w:pPr>
        <w:pStyle w:val="TOC4"/>
        <w:tabs>
          <w:tab w:val="left" w:pos="1440"/>
          <w:tab w:val="right" w:leader="dot" w:pos="9710"/>
        </w:tabs>
        <w:rPr>
          <w:rFonts w:eastAsiaTheme="minorEastAsia" w:cstheme="minorBidi"/>
          <w:noProof/>
          <w:sz w:val="22"/>
          <w:szCs w:val="22"/>
        </w:rPr>
      </w:pPr>
      <w:r>
        <w:rPr>
          <w:noProof/>
        </w:rPr>
        <w:t>11.6.1</w:t>
      </w:r>
      <w:r>
        <w:rPr>
          <w:rFonts w:eastAsiaTheme="minorEastAsia" w:cstheme="minorBidi"/>
          <w:noProof/>
          <w:sz w:val="22"/>
          <w:szCs w:val="22"/>
        </w:rPr>
        <w:tab/>
      </w:r>
      <w:r>
        <w:rPr>
          <w:noProof/>
        </w:rPr>
        <w:t>The Map Proper</w:t>
      </w:r>
      <w:r>
        <w:rPr>
          <w:noProof/>
        </w:rPr>
        <w:tab/>
      </w:r>
      <w:r>
        <w:rPr>
          <w:noProof/>
        </w:rPr>
        <w:fldChar w:fldCharType="begin"/>
      </w:r>
      <w:r>
        <w:rPr>
          <w:noProof/>
        </w:rPr>
        <w:instrText xml:space="preserve"> PAGEREF _Toc342455646 \h </w:instrText>
      </w:r>
      <w:r>
        <w:rPr>
          <w:noProof/>
        </w:rPr>
      </w:r>
      <w:r>
        <w:rPr>
          <w:noProof/>
        </w:rPr>
        <w:fldChar w:fldCharType="separate"/>
      </w:r>
      <w:r>
        <w:rPr>
          <w:noProof/>
        </w:rPr>
        <w:t>79</w:t>
      </w:r>
      <w:r>
        <w:rPr>
          <w:noProof/>
        </w:rPr>
        <w:fldChar w:fldCharType="end"/>
      </w:r>
    </w:p>
    <w:p w:rsidR="008C645D" w:rsidRDefault="008C645D">
      <w:pPr>
        <w:pStyle w:val="TOC4"/>
        <w:tabs>
          <w:tab w:val="left" w:pos="1440"/>
          <w:tab w:val="right" w:leader="dot" w:pos="9710"/>
        </w:tabs>
        <w:rPr>
          <w:rFonts w:eastAsiaTheme="minorEastAsia" w:cstheme="minorBidi"/>
          <w:noProof/>
          <w:sz w:val="22"/>
          <w:szCs w:val="22"/>
        </w:rPr>
      </w:pPr>
      <w:r>
        <w:rPr>
          <w:noProof/>
        </w:rPr>
        <w:t>11.6.2</w:t>
      </w:r>
      <w:r>
        <w:rPr>
          <w:rFonts w:eastAsiaTheme="minorEastAsia" w:cstheme="minorBidi"/>
          <w:noProof/>
          <w:sz w:val="22"/>
          <w:szCs w:val="22"/>
        </w:rPr>
        <w:tab/>
      </w:r>
      <w:r>
        <w:rPr>
          <w:noProof/>
        </w:rPr>
        <w:t>Map Reference Strings</w:t>
      </w:r>
      <w:r>
        <w:rPr>
          <w:noProof/>
        </w:rPr>
        <w:tab/>
      </w:r>
      <w:r>
        <w:rPr>
          <w:noProof/>
        </w:rPr>
        <w:fldChar w:fldCharType="begin"/>
      </w:r>
      <w:r>
        <w:rPr>
          <w:noProof/>
        </w:rPr>
        <w:instrText xml:space="preserve"> PAGEREF _Toc342455647 \h </w:instrText>
      </w:r>
      <w:r>
        <w:rPr>
          <w:noProof/>
        </w:rPr>
      </w:r>
      <w:r>
        <w:rPr>
          <w:noProof/>
        </w:rPr>
        <w:fldChar w:fldCharType="separate"/>
      </w:r>
      <w:r>
        <w:rPr>
          <w:noProof/>
        </w:rPr>
        <w:t>79</w:t>
      </w:r>
      <w:r>
        <w:rPr>
          <w:noProof/>
        </w:rPr>
        <w:fldChar w:fldCharType="end"/>
      </w:r>
    </w:p>
    <w:p w:rsidR="008C645D" w:rsidRDefault="008C645D">
      <w:pPr>
        <w:pStyle w:val="TOC4"/>
        <w:tabs>
          <w:tab w:val="left" w:pos="1440"/>
          <w:tab w:val="right" w:leader="dot" w:pos="9710"/>
        </w:tabs>
        <w:rPr>
          <w:rFonts w:eastAsiaTheme="minorEastAsia" w:cstheme="minorBidi"/>
          <w:noProof/>
          <w:sz w:val="22"/>
          <w:szCs w:val="22"/>
        </w:rPr>
      </w:pPr>
      <w:r>
        <w:rPr>
          <w:noProof/>
        </w:rPr>
        <w:t>11.6.3</w:t>
      </w:r>
      <w:r>
        <w:rPr>
          <w:rFonts w:eastAsiaTheme="minorEastAsia" w:cstheme="minorBidi"/>
          <w:noProof/>
          <w:sz w:val="22"/>
          <w:szCs w:val="22"/>
        </w:rPr>
        <w:tab/>
      </w:r>
      <w:r>
        <w:rPr>
          <w:noProof/>
        </w:rPr>
        <w:t>Neighborhood Polygons</w:t>
      </w:r>
      <w:r>
        <w:rPr>
          <w:noProof/>
        </w:rPr>
        <w:tab/>
      </w:r>
      <w:r>
        <w:rPr>
          <w:noProof/>
        </w:rPr>
        <w:fldChar w:fldCharType="begin"/>
      </w:r>
      <w:r>
        <w:rPr>
          <w:noProof/>
        </w:rPr>
        <w:instrText xml:space="preserve"> PAGEREF _Toc342455648 \h </w:instrText>
      </w:r>
      <w:r>
        <w:rPr>
          <w:noProof/>
        </w:rPr>
      </w:r>
      <w:r>
        <w:rPr>
          <w:noProof/>
        </w:rPr>
        <w:fldChar w:fldCharType="separate"/>
      </w:r>
      <w:r>
        <w:rPr>
          <w:noProof/>
        </w:rPr>
        <w:t>80</w:t>
      </w:r>
      <w:r>
        <w:rPr>
          <w:noProof/>
        </w:rPr>
        <w:fldChar w:fldCharType="end"/>
      </w:r>
    </w:p>
    <w:p w:rsidR="008C645D" w:rsidRDefault="008C645D">
      <w:pPr>
        <w:pStyle w:val="TOC4"/>
        <w:tabs>
          <w:tab w:val="left" w:pos="1440"/>
          <w:tab w:val="right" w:leader="dot" w:pos="9710"/>
        </w:tabs>
        <w:rPr>
          <w:rFonts w:eastAsiaTheme="minorEastAsia" w:cstheme="minorBidi"/>
          <w:noProof/>
          <w:sz w:val="22"/>
          <w:szCs w:val="22"/>
        </w:rPr>
      </w:pPr>
      <w:r>
        <w:rPr>
          <w:noProof/>
        </w:rPr>
        <w:t>11.6.4</w:t>
      </w:r>
      <w:r>
        <w:rPr>
          <w:rFonts w:eastAsiaTheme="minorEastAsia" w:cstheme="minorBidi"/>
          <w:noProof/>
          <w:sz w:val="22"/>
          <w:szCs w:val="22"/>
        </w:rPr>
        <w:tab/>
      </w:r>
      <w:r>
        <w:rPr>
          <w:noProof/>
        </w:rPr>
        <w:t>Unit and Environmental Situation Icons</w:t>
      </w:r>
      <w:r>
        <w:rPr>
          <w:noProof/>
        </w:rPr>
        <w:tab/>
      </w:r>
      <w:r>
        <w:rPr>
          <w:noProof/>
        </w:rPr>
        <w:fldChar w:fldCharType="begin"/>
      </w:r>
      <w:r>
        <w:rPr>
          <w:noProof/>
        </w:rPr>
        <w:instrText xml:space="preserve"> PAGEREF _Toc342455649 \h </w:instrText>
      </w:r>
      <w:r>
        <w:rPr>
          <w:noProof/>
        </w:rPr>
      </w:r>
      <w:r>
        <w:rPr>
          <w:noProof/>
        </w:rPr>
        <w:fldChar w:fldCharType="separate"/>
      </w:r>
      <w:r>
        <w:rPr>
          <w:noProof/>
        </w:rPr>
        <w:t>80</w:t>
      </w:r>
      <w:r>
        <w:rPr>
          <w:noProof/>
        </w:rPr>
        <w:fldChar w:fldCharType="end"/>
      </w:r>
    </w:p>
    <w:p w:rsidR="008C645D" w:rsidRDefault="008C645D">
      <w:pPr>
        <w:pStyle w:val="TOC4"/>
        <w:tabs>
          <w:tab w:val="left" w:pos="1440"/>
          <w:tab w:val="right" w:leader="dot" w:pos="9710"/>
        </w:tabs>
        <w:rPr>
          <w:rFonts w:eastAsiaTheme="minorEastAsia" w:cstheme="minorBidi"/>
          <w:noProof/>
          <w:sz w:val="22"/>
          <w:szCs w:val="22"/>
        </w:rPr>
      </w:pPr>
      <w:r>
        <w:rPr>
          <w:noProof/>
        </w:rPr>
        <w:t>11.6.5</w:t>
      </w:r>
      <w:r>
        <w:rPr>
          <w:rFonts w:eastAsiaTheme="minorEastAsia" w:cstheme="minorBidi"/>
          <w:noProof/>
          <w:sz w:val="22"/>
          <w:szCs w:val="22"/>
        </w:rPr>
        <w:tab/>
      </w:r>
      <w:r>
        <w:rPr>
          <w:noProof/>
        </w:rPr>
        <w:t>Map Browser: Main Toolbar</w:t>
      </w:r>
      <w:r>
        <w:rPr>
          <w:noProof/>
        </w:rPr>
        <w:tab/>
      </w:r>
      <w:r>
        <w:rPr>
          <w:noProof/>
        </w:rPr>
        <w:fldChar w:fldCharType="begin"/>
      </w:r>
      <w:r>
        <w:rPr>
          <w:noProof/>
        </w:rPr>
        <w:instrText xml:space="preserve"> PAGEREF _Toc342455650 \h </w:instrText>
      </w:r>
      <w:r>
        <w:rPr>
          <w:noProof/>
        </w:rPr>
      </w:r>
      <w:r>
        <w:rPr>
          <w:noProof/>
        </w:rPr>
        <w:fldChar w:fldCharType="separate"/>
      </w:r>
      <w:r>
        <w:rPr>
          <w:noProof/>
        </w:rPr>
        <w:t>81</w:t>
      </w:r>
      <w:r>
        <w:rPr>
          <w:noProof/>
        </w:rPr>
        <w:fldChar w:fldCharType="end"/>
      </w:r>
    </w:p>
    <w:p w:rsidR="008C645D" w:rsidRDefault="008C645D">
      <w:pPr>
        <w:pStyle w:val="TOC4"/>
        <w:tabs>
          <w:tab w:val="left" w:pos="1440"/>
          <w:tab w:val="right" w:leader="dot" w:pos="9710"/>
        </w:tabs>
        <w:rPr>
          <w:rFonts w:eastAsiaTheme="minorEastAsia" w:cstheme="minorBidi"/>
          <w:noProof/>
          <w:sz w:val="22"/>
          <w:szCs w:val="22"/>
        </w:rPr>
      </w:pPr>
      <w:r>
        <w:rPr>
          <w:noProof/>
        </w:rPr>
        <w:t>11.6.6</w:t>
      </w:r>
      <w:r>
        <w:rPr>
          <w:rFonts w:eastAsiaTheme="minorEastAsia" w:cstheme="minorBidi"/>
          <w:noProof/>
          <w:sz w:val="22"/>
          <w:szCs w:val="22"/>
        </w:rPr>
        <w:tab/>
      </w:r>
      <w:r>
        <w:rPr>
          <w:noProof/>
        </w:rPr>
        <w:t>The Secondary Toolbar</w:t>
      </w:r>
      <w:r>
        <w:rPr>
          <w:noProof/>
        </w:rPr>
        <w:tab/>
      </w:r>
      <w:r>
        <w:rPr>
          <w:noProof/>
        </w:rPr>
        <w:fldChar w:fldCharType="begin"/>
      </w:r>
      <w:r>
        <w:rPr>
          <w:noProof/>
        </w:rPr>
        <w:instrText xml:space="preserve"> PAGEREF _Toc342455651 \h </w:instrText>
      </w:r>
      <w:r>
        <w:rPr>
          <w:noProof/>
        </w:rPr>
      </w:r>
      <w:r>
        <w:rPr>
          <w:noProof/>
        </w:rPr>
        <w:fldChar w:fldCharType="separate"/>
      </w:r>
      <w:r>
        <w:rPr>
          <w:noProof/>
        </w:rPr>
        <w:t>81</w:t>
      </w:r>
      <w:r>
        <w:rPr>
          <w:noProof/>
        </w:rPr>
        <w:fldChar w:fldCharType="end"/>
      </w:r>
    </w:p>
    <w:p w:rsidR="008C645D" w:rsidRDefault="008C645D">
      <w:pPr>
        <w:pStyle w:val="TOC4"/>
        <w:tabs>
          <w:tab w:val="left" w:pos="1440"/>
          <w:tab w:val="right" w:leader="dot" w:pos="9710"/>
        </w:tabs>
        <w:rPr>
          <w:rFonts w:eastAsiaTheme="minorEastAsia" w:cstheme="minorBidi"/>
          <w:noProof/>
          <w:sz w:val="22"/>
          <w:szCs w:val="22"/>
        </w:rPr>
      </w:pPr>
      <w:r>
        <w:rPr>
          <w:noProof/>
        </w:rPr>
        <w:t>11.6.7</w:t>
      </w:r>
      <w:r>
        <w:rPr>
          <w:rFonts w:eastAsiaTheme="minorEastAsia" w:cstheme="minorBidi"/>
          <w:noProof/>
          <w:sz w:val="22"/>
          <w:szCs w:val="22"/>
        </w:rPr>
        <w:tab/>
      </w:r>
      <w:r>
        <w:rPr>
          <w:noProof/>
        </w:rPr>
        <w:t>Context Menus</w:t>
      </w:r>
      <w:r>
        <w:rPr>
          <w:noProof/>
        </w:rPr>
        <w:tab/>
      </w:r>
      <w:r>
        <w:rPr>
          <w:noProof/>
        </w:rPr>
        <w:fldChar w:fldCharType="begin"/>
      </w:r>
      <w:r>
        <w:rPr>
          <w:noProof/>
        </w:rPr>
        <w:instrText xml:space="preserve"> PAGEREF _Toc342455652 \h </w:instrText>
      </w:r>
      <w:r>
        <w:rPr>
          <w:noProof/>
        </w:rPr>
      </w:r>
      <w:r>
        <w:rPr>
          <w:noProof/>
        </w:rPr>
        <w:fldChar w:fldCharType="separate"/>
      </w:r>
      <w:r>
        <w:rPr>
          <w:noProof/>
        </w:rPr>
        <w:t>82</w:t>
      </w:r>
      <w:r>
        <w:rPr>
          <w:noProof/>
        </w:rPr>
        <w:fldChar w:fldCharType="end"/>
      </w:r>
    </w:p>
    <w:p w:rsidR="008C645D" w:rsidRDefault="008C645D">
      <w:pPr>
        <w:pStyle w:val="TOC3"/>
        <w:rPr>
          <w:rFonts w:eastAsiaTheme="minorEastAsia" w:cstheme="minorBidi"/>
          <w:sz w:val="22"/>
          <w:szCs w:val="22"/>
        </w:rPr>
      </w:pPr>
      <w:r>
        <w:t>11.7</w:t>
      </w:r>
      <w:r>
        <w:rPr>
          <w:rFonts w:eastAsiaTheme="minorEastAsia" w:cstheme="minorBidi"/>
          <w:sz w:val="22"/>
          <w:szCs w:val="22"/>
        </w:rPr>
        <w:tab/>
      </w:r>
      <w:r>
        <w:t>The Strategy Browser</w:t>
      </w:r>
      <w:r>
        <w:tab/>
      </w:r>
      <w:r>
        <w:fldChar w:fldCharType="begin"/>
      </w:r>
      <w:r>
        <w:instrText xml:space="preserve"> PAGEREF _Toc342455653 \h </w:instrText>
      </w:r>
      <w:r>
        <w:fldChar w:fldCharType="separate"/>
      </w:r>
      <w:r>
        <w:t>83</w:t>
      </w:r>
      <w:r>
        <w:fldChar w:fldCharType="end"/>
      </w:r>
    </w:p>
    <w:p w:rsidR="008C645D" w:rsidRDefault="008C645D">
      <w:pPr>
        <w:pStyle w:val="TOC4"/>
        <w:tabs>
          <w:tab w:val="left" w:pos="1440"/>
          <w:tab w:val="right" w:leader="dot" w:pos="9710"/>
        </w:tabs>
        <w:rPr>
          <w:rFonts w:eastAsiaTheme="minorEastAsia" w:cstheme="minorBidi"/>
          <w:noProof/>
          <w:sz w:val="22"/>
          <w:szCs w:val="22"/>
        </w:rPr>
      </w:pPr>
      <w:r>
        <w:rPr>
          <w:noProof/>
        </w:rPr>
        <w:t>11.7.1</w:t>
      </w:r>
      <w:r>
        <w:rPr>
          <w:rFonts w:eastAsiaTheme="minorEastAsia" w:cstheme="minorBidi"/>
          <w:noProof/>
          <w:sz w:val="22"/>
          <w:szCs w:val="22"/>
        </w:rPr>
        <w:tab/>
      </w:r>
      <w:r>
        <w:rPr>
          <w:noProof/>
        </w:rPr>
        <w:t>The Agent List</w:t>
      </w:r>
      <w:r>
        <w:rPr>
          <w:noProof/>
        </w:rPr>
        <w:tab/>
      </w:r>
      <w:r>
        <w:rPr>
          <w:noProof/>
        </w:rPr>
        <w:fldChar w:fldCharType="begin"/>
      </w:r>
      <w:r>
        <w:rPr>
          <w:noProof/>
        </w:rPr>
        <w:instrText xml:space="preserve"> PAGEREF _Toc342455654 \h </w:instrText>
      </w:r>
      <w:r>
        <w:rPr>
          <w:noProof/>
        </w:rPr>
      </w:r>
      <w:r>
        <w:rPr>
          <w:noProof/>
        </w:rPr>
        <w:fldChar w:fldCharType="separate"/>
      </w:r>
      <w:r>
        <w:rPr>
          <w:noProof/>
        </w:rPr>
        <w:t>83</w:t>
      </w:r>
      <w:r>
        <w:rPr>
          <w:noProof/>
        </w:rPr>
        <w:fldChar w:fldCharType="end"/>
      </w:r>
    </w:p>
    <w:p w:rsidR="008C645D" w:rsidRDefault="008C645D">
      <w:pPr>
        <w:pStyle w:val="TOC4"/>
        <w:tabs>
          <w:tab w:val="left" w:pos="1440"/>
          <w:tab w:val="right" w:leader="dot" w:pos="9710"/>
        </w:tabs>
        <w:rPr>
          <w:rFonts w:eastAsiaTheme="minorEastAsia" w:cstheme="minorBidi"/>
          <w:noProof/>
          <w:sz w:val="22"/>
          <w:szCs w:val="22"/>
        </w:rPr>
      </w:pPr>
      <w:r>
        <w:rPr>
          <w:noProof/>
        </w:rPr>
        <w:t>11.7.2</w:t>
      </w:r>
      <w:r>
        <w:rPr>
          <w:rFonts w:eastAsiaTheme="minorEastAsia" w:cstheme="minorBidi"/>
          <w:noProof/>
          <w:sz w:val="22"/>
          <w:szCs w:val="22"/>
        </w:rPr>
        <w:tab/>
      </w:r>
      <w:r>
        <w:rPr>
          <w:noProof/>
        </w:rPr>
        <w:t>The Goal/Condition Pane</w:t>
      </w:r>
      <w:r>
        <w:rPr>
          <w:noProof/>
        </w:rPr>
        <w:tab/>
      </w:r>
      <w:r>
        <w:rPr>
          <w:noProof/>
        </w:rPr>
        <w:fldChar w:fldCharType="begin"/>
      </w:r>
      <w:r>
        <w:rPr>
          <w:noProof/>
        </w:rPr>
        <w:instrText xml:space="preserve"> PAGEREF _Toc342455655 \h </w:instrText>
      </w:r>
      <w:r>
        <w:rPr>
          <w:noProof/>
        </w:rPr>
      </w:r>
      <w:r>
        <w:rPr>
          <w:noProof/>
        </w:rPr>
        <w:fldChar w:fldCharType="separate"/>
      </w:r>
      <w:r>
        <w:rPr>
          <w:noProof/>
        </w:rPr>
        <w:t>84</w:t>
      </w:r>
      <w:r>
        <w:rPr>
          <w:noProof/>
        </w:rPr>
        <w:fldChar w:fldCharType="end"/>
      </w:r>
    </w:p>
    <w:p w:rsidR="008C645D" w:rsidRDefault="008C645D">
      <w:pPr>
        <w:pStyle w:val="TOC4"/>
        <w:tabs>
          <w:tab w:val="left" w:pos="1440"/>
          <w:tab w:val="right" w:leader="dot" w:pos="9710"/>
        </w:tabs>
        <w:rPr>
          <w:rFonts w:eastAsiaTheme="minorEastAsia" w:cstheme="minorBidi"/>
          <w:noProof/>
          <w:sz w:val="22"/>
          <w:szCs w:val="22"/>
        </w:rPr>
      </w:pPr>
      <w:r>
        <w:rPr>
          <w:noProof/>
        </w:rPr>
        <w:t>11.7.3</w:t>
      </w:r>
      <w:r>
        <w:rPr>
          <w:rFonts w:eastAsiaTheme="minorEastAsia" w:cstheme="minorBidi"/>
          <w:noProof/>
          <w:sz w:val="22"/>
          <w:szCs w:val="22"/>
        </w:rPr>
        <w:tab/>
      </w:r>
      <w:r>
        <w:rPr>
          <w:noProof/>
        </w:rPr>
        <w:t>The Tactic/Condition Pane</w:t>
      </w:r>
      <w:r>
        <w:rPr>
          <w:noProof/>
        </w:rPr>
        <w:tab/>
      </w:r>
      <w:r>
        <w:rPr>
          <w:noProof/>
        </w:rPr>
        <w:fldChar w:fldCharType="begin"/>
      </w:r>
      <w:r>
        <w:rPr>
          <w:noProof/>
        </w:rPr>
        <w:instrText xml:space="preserve"> PAGEREF _Toc342455656 \h </w:instrText>
      </w:r>
      <w:r>
        <w:rPr>
          <w:noProof/>
        </w:rPr>
      </w:r>
      <w:r>
        <w:rPr>
          <w:noProof/>
        </w:rPr>
        <w:fldChar w:fldCharType="separate"/>
      </w:r>
      <w:r>
        <w:rPr>
          <w:noProof/>
        </w:rPr>
        <w:t>84</w:t>
      </w:r>
      <w:r>
        <w:rPr>
          <w:noProof/>
        </w:rPr>
        <w:fldChar w:fldCharType="end"/>
      </w:r>
    </w:p>
    <w:p w:rsidR="008C645D" w:rsidRDefault="008C645D">
      <w:pPr>
        <w:pStyle w:val="TOC3"/>
        <w:rPr>
          <w:rFonts w:eastAsiaTheme="minorEastAsia" w:cstheme="minorBidi"/>
          <w:sz w:val="22"/>
          <w:szCs w:val="22"/>
        </w:rPr>
      </w:pPr>
      <w:r>
        <w:t>11.8</w:t>
      </w:r>
      <w:r>
        <w:rPr>
          <w:rFonts w:eastAsiaTheme="minorEastAsia" w:cstheme="minorBidi"/>
          <w:sz w:val="22"/>
          <w:szCs w:val="22"/>
        </w:rPr>
        <w:tab/>
      </w:r>
      <w:r>
        <w:t>The Belief System Browser</w:t>
      </w:r>
      <w:r>
        <w:tab/>
      </w:r>
      <w:r>
        <w:fldChar w:fldCharType="begin"/>
      </w:r>
      <w:r>
        <w:instrText xml:space="preserve"> PAGEREF _Toc342455657 \h </w:instrText>
      </w:r>
      <w:r>
        <w:fldChar w:fldCharType="separate"/>
      </w:r>
      <w:r>
        <w:t>86</w:t>
      </w:r>
      <w:r>
        <w:fldChar w:fldCharType="end"/>
      </w:r>
    </w:p>
    <w:p w:rsidR="008C645D" w:rsidRDefault="008C645D">
      <w:pPr>
        <w:pStyle w:val="TOC4"/>
        <w:tabs>
          <w:tab w:val="left" w:pos="1440"/>
          <w:tab w:val="right" w:leader="dot" w:pos="9710"/>
        </w:tabs>
        <w:rPr>
          <w:rFonts w:eastAsiaTheme="minorEastAsia" w:cstheme="minorBidi"/>
          <w:noProof/>
          <w:sz w:val="22"/>
          <w:szCs w:val="22"/>
        </w:rPr>
      </w:pPr>
      <w:r>
        <w:rPr>
          <w:noProof/>
        </w:rPr>
        <w:t>11.8.1</w:t>
      </w:r>
      <w:r>
        <w:rPr>
          <w:rFonts w:eastAsiaTheme="minorEastAsia" w:cstheme="minorBidi"/>
          <w:noProof/>
          <w:sz w:val="22"/>
          <w:szCs w:val="22"/>
        </w:rPr>
        <w:tab/>
      </w:r>
      <w:r>
        <w:rPr>
          <w:noProof/>
        </w:rPr>
        <w:t>The Topics Pane</w:t>
      </w:r>
      <w:r>
        <w:rPr>
          <w:noProof/>
        </w:rPr>
        <w:tab/>
      </w:r>
      <w:r>
        <w:rPr>
          <w:noProof/>
        </w:rPr>
        <w:fldChar w:fldCharType="begin"/>
      </w:r>
      <w:r>
        <w:rPr>
          <w:noProof/>
        </w:rPr>
        <w:instrText xml:space="preserve"> PAGEREF _Toc342455658 \h </w:instrText>
      </w:r>
      <w:r>
        <w:rPr>
          <w:noProof/>
        </w:rPr>
      </w:r>
      <w:r>
        <w:rPr>
          <w:noProof/>
        </w:rPr>
        <w:fldChar w:fldCharType="separate"/>
      </w:r>
      <w:r>
        <w:rPr>
          <w:noProof/>
        </w:rPr>
        <w:t>86</w:t>
      </w:r>
      <w:r>
        <w:rPr>
          <w:noProof/>
        </w:rPr>
        <w:fldChar w:fldCharType="end"/>
      </w:r>
    </w:p>
    <w:p w:rsidR="008C645D" w:rsidRDefault="008C645D">
      <w:pPr>
        <w:pStyle w:val="TOC4"/>
        <w:tabs>
          <w:tab w:val="left" w:pos="1440"/>
          <w:tab w:val="right" w:leader="dot" w:pos="9710"/>
        </w:tabs>
        <w:rPr>
          <w:rFonts w:eastAsiaTheme="minorEastAsia" w:cstheme="minorBidi"/>
          <w:noProof/>
          <w:sz w:val="22"/>
          <w:szCs w:val="22"/>
        </w:rPr>
      </w:pPr>
      <w:r>
        <w:rPr>
          <w:noProof/>
        </w:rPr>
        <w:t>11.8.2</w:t>
      </w:r>
      <w:r>
        <w:rPr>
          <w:rFonts w:eastAsiaTheme="minorEastAsia" w:cstheme="minorBidi"/>
          <w:noProof/>
          <w:sz w:val="22"/>
          <w:szCs w:val="22"/>
        </w:rPr>
        <w:tab/>
      </w:r>
      <w:r>
        <w:rPr>
          <w:noProof/>
        </w:rPr>
        <w:t>The Entities Tree</w:t>
      </w:r>
      <w:r>
        <w:rPr>
          <w:noProof/>
        </w:rPr>
        <w:tab/>
      </w:r>
      <w:r>
        <w:rPr>
          <w:noProof/>
        </w:rPr>
        <w:fldChar w:fldCharType="begin"/>
      </w:r>
      <w:r>
        <w:rPr>
          <w:noProof/>
        </w:rPr>
        <w:instrText xml:space="preserve"> PAGEREF _Toc342455659 \h </w:instrText>
      </w:r>
      <w:r>
        <w:rPr>
          <w:noProof/>
        </w:rPr>
      </w:r>
      <w:r>
        <w:rPr>
          <w:noProof/>
        </w:rPr>
        <w:fldChar w:fldCharType="separate"/>
      </w:r>
      <w:r>
        <w:rPr>
          <w:noProof/>
        </w:rPr>
        <w:t>87</w:t>
      </w:r>
      <w:r>
        <w:rPr>
          <w:noProof/>
        </w:rPr>
        <w:fldChar w:fldCharType="end"/>
      </w:r>
    </w:p>
    <w:p w:rsidR="008C645D" w:rsidRDefault="008C645D">
      <w:pPr>
        <w:pStyle w:val="TOC4"/>
        <w:tabs>
          <w:tab w:val="left" w:pos="1440"/>
          <w:tab w:val="right" w:leader="dot" w:pos="9710"/>
        </w:tabs>
        <w:rPr>
          <w:rFonts w:eastAsiaTheme="minorEastAsia" w:cstheme="minorBidi"/>
          <w:noProof/>
          <w:sz w:val="22"/>
          <w:szCs w:val="22"/>
        </w:rPr>
      </w:pPr>
      <w:r>
        <w:rPr>
          <w:noProof/>
        </w:rPr>
        <w:t>11.8.3</w:t>
      </w:r>
      <w:r>
        <w:rPr>
          <w:rFonts w:eastAsiaTheme="minorEastAsia" w:cstheme="minorBidi"/>
          <w:noProof/>
          <w:sz w:val="22"/>
          <w:szCs w:val="22"/>
        </w:rPr>
        <w:tab/>
      </w:r>
      <w:r>
        <w:rPr>
          <w:noProof/>
        </w:rPr>
        <w:t>The Beliefs Pane</w:t>
      </w:r>
      <w:r>
        <w:rPr>
          <w:noProof/>
        </w:rPr>
        <w:tab/>
      </w:r>
      <w:r>
        <w:rPr>
          <w:noProof/>
        </w:rPr>
        <w:fldChar w:fldCharType="begin"/>
      </w:r>
      <w:r>
        <w:rPr>
          <w:noProof/>
        </w:rPr>
        <w:instrText xml:space="preserve"> PAGEREF _Toc342455660 \h </w:instrText>
      </w:r>
      <w:r>
        <w:rPr>
          <w:noProof/>
        </w:rPr>
      </w:r>
      <w:r>
        <w:rPr>
          <w:noProof/>
        </w:rPr>
        <w:fldChar w:fldCharType="separate"/>
      </w:r>
      <w:r>
        <w:rPr>
          <w:noProof/>
        </w:rPr>
        <w:t>88</w:t>
      </w:r>
      <w:r>
        <w:rPr>
          <w:noProof/>
        </w:rPr>
        <w:fldChar w:fldCharType="end"/>
      </w:r>
    </w:p>
    <w:p w:rsidR="008C645D" w:rsidRDefault="008C645D">
      <w:pPr>
        <w:pStyle w:val="TOC4"/>
        <w:tabs>
          <w:tab w:val="left" w:pos="1440"/>
          <w:tab w:val="right" w:leader="dot" w:pos="9710"/>
        </w:tabs>
        <w:rPr>
          <w:rFonts w:eastAsiaTheme="minorEastAsia" w:cstheme="minorBidi"/>
          <w:noProof/>
          <w:sz w:val="22"/>
          <w:szCs w:val="22"/>
        </w:rPr>
      </w:pPr>
      <w:r>
        <w:rPr>
          <w:noProof/>
        </w:rPr>
        <w:t>11.8.4</w:t>
      </w:r>
      <w:r>
        <w:rPr>
          <w:rFonts w:eastAsiaTheme="minorEastAsia" w:cstheme="minorBidi"/>
          <w:noProof/>
          <w:sz w:val="22"/>
          <w:szCs w:val="22"/>
        </w:rPr>
        <w:tab/>
      </w:r>
      <w:r>
        <w:rPr>
          <w:noProof/>
        </w:rPr>
        <w:t>The Affinities Pane</w:t>
      </w:r>
      <w:r>
        <w:rPr>
          <w:noProof/>
        </w:rPr>
        <w:tab/>
      </w:r>
      <w:r>
        <w:rPr>
          <w:noProof/>
        </w:rPr>
        <w:fldChar w:fldCharType="begin"/>
      </w:r>
      <w:r>
        <w:rPr>
          <w:noProof/>
        </w:rPr>
        <w:instrText xml:space="preserve"> PAGEREF _Toc342455661 \h </w:instrText>
      </w:r>
      <w:r>
        <w:rPr>
          <w:noProof/>
        </w:rPr>
      </w:r>
      <w:r>
        <w:rPr>
          <w:noProof/>
        </w:rPr>
        <w:fldChar w:fldCharType="separate"/>
      </w:r>
      <w:r>
        <w:rPr>
          <w:noProof/>
        </w:rPr>
        <w:t>88</w:t>
      </w:r>
      <w:r>
        <w:rPr>
          <w:noProof/>
        </w:rPr>
        <w:fldChar w:fldCharType="end"/>
      </w:r>
    </w:p>
    <w:p w:rsidR="008C645D" w:rsidRDefault="008C645D">
      <w:pPr>
        <w:pStyle w:val="TOC3"/>
        <w:rPr>
          <w:rFonts w:eastAsiaTheme="minorEastAsia" w:cstheme="minorBidi"/>
          <w:sz w:val="22"/>
          <w:szCs w:val="22"/>
        </w:rPr>
      </w:pPr>
      <w:r>
        <w:t>11.9</w:t>
      </w:r>
      <w:r>
        <w:rPr>
          <w:rFonts w:eastAsiaTheme="minorEastAsia" w:cstheme="minorBidi"/>
          <w:sz w:val="22"/>
          <w:szCs w:val="22"/>
        </w:rPr>
        <w:tab/>
      </w:r>
      <w:r>
        <w:t>The Neighborhoods Tab</w:t>
      </w:r>
      <w:r>
        <w:tab/>
      </w:r>
      <w:r>
        <w:fldChar w:fldCharType="begin"/>
      </w:r>
      <w:r>
        <w:instrText xml:space="preserve"> PAGEREF _Toc342455662 \h </w:instrText>
      </w:r>
      <w:r>
        <w:fldChar w:fldCharType="separate"/>
      </w:r>
      <w:r>
        <w:t>89</w:t>
      </w:r>
      <w:r>
        <w:fldChar w:fldCharType="end"/>
      </w:r>
    </w:p>
    <w:p w:rsidR="008C645D" w:rsidRDefault="008C645D">
      <w:pPr>
        <w:pStyle w:val="TOC3"/>
        <w:rPr>
          <w:rFonts w:eastAsiaTheme="minorEastAsia" w:cstheme="minorBidi"/>
          <w:sz w:val="22"/>
          <w:szCs w:val="22"/>
        </w:rPr>
      </w:pPr>
      <w:r>
        <w:t>11.10</w:t>
      </w:r>
      <w:r>
        <w:rPr>
          <w:rFonts w:eastAsiaTheme="minorEastAsia" w:cstheme="minorBidi"/>
          <w:sz w:val="22"/>
          <w:szCs w:val="22"/>
        </w:rPr>
        <w:tab/>
      </w:r>
      <w:r>
        <w:t>The Groups Tab</w:t>
      </w:r>
      <w:r>
        <w:tab/>
      </w:r>
      <w:r>
        <w:fldChar w:fldCharType="begin"/>
      </w:r>
      <w:r>
        <w:instrText xml:space="preserve"> PAGEREF _Toc342455663 \h </w:instrText>
      </w:r>
      <w:r>
        <w:fldChar w:fldCharType="separate"/>
      </w:r>
      <w:r>
        <w:t>91</w:t>
      </w:r>
      <w:r>
        <w:fldChar w:fldCharType="end"/>
      </w:r>
    </w:p>
    <w:p w:rsidR="008C645D" w:rsidRDefault="008C645D">
      <w:pPr>
        <w:pStyle w:val="TOC3"/>
        <w:rPr>
          <w:rFonts w:eastAsiaTheme="minorEastAsia" w:cstheme="minorBidi"/>
          <w:sz w:val="22"/>
          <w:szCs w:val="22"/>
        </w:rPr>
      </w:pPr>
      <w:r>
        <w:t>11.11</w:t>
      </w:r>
      <w:r>
        <w:rPr>
          <w:rFonts w:eastAsiaTheme="minorEastAsia" w:cstheme="minorBidi"/>
          <w:sz w:val="22"/>
          <w:szCs w:val="22"/>
        </w:rPr>
        <w:tab/>
      </w:r>
      <w:r>
        <w:t>The Attitudes Tab</w:t>
      </w:r>
      <w:r>
        <w:tab/>
      </w:r>
      <w:r>
        <w:fldChar w:fldCharType="begin"/>
      </w:r>
      <w:r>
        <w:instrText xml:space="preserve"> PAGEREF _Toc342455664 \h </w:instrText>
      </w:r>
      <w:r>
        <w:fldChar w:fldCharType="separate"/>
      </w:r>
      <w:r>
        <w:t>93</w:t>
      </w:r>
      <w:r>
        <w:fldChar w:fldCharType="end"/>
      </w:r>
    </w:p>
    <w:p w:rsidR="008C645D" w:rsidRDefault="008C645D">
      <w:pPr>
        <w:pStyle w:val="TOC3"/>
        <w:rPr>
          <w:rFonts w:eastAsiaTheme="minorEastAsia" w:cstheme="minorBidi"/>
          <w:sz w:val="22"/>
          <w:szCs w:val="22"/>
        </w:rPr>
      </w:pPr>
      <w:r>
        <w:t>11.12</w:t>
      </w:r>
      <w:r>
        <w:rPr>
          <w:rFonts w:eastAsiaTheme="minorEastAsia" w:cstheme="minorBidi"/>
          <w:sz w:val="22"/>
          <w:szCs w:val="22"/>
        </w:rPr>
        <w:tab/>
      </w:r>
      <w:r>
        <w:t>The Demog Tab</w:t>
      </w:r>
      <w:r>
        <w:tab/>
      </w:r>
      <w:r>
        <w:fldChar w:fldCharType="begin"/>
      </w:r>
      <w:r>
        <w:instrText xml:space="preserve"> PAGEREF _Toc342455665 \h </w:instrText>
      </w:r>
      <w:r>
        <w:fldChar w:fldCharType="separate"/>
      </w:r>
      <w:r>
        <w:t>95</w:t>
      </w:r>
      <w:r>
        <w:fldChar w:fldCharType="end"/>
      </w:r>
    </w:p>
    <w:p w:rsidR="008C645D" w:rsidRDefault="008C645D">
      <w:pPr>
        <w:pStyle w:val="TOC3"/>
        <w:rPr>
          <w:rFonts w:eastAsiaTheme="minorEastAsia" w:cstheme="minorBidi"/>
          <w:sz w:val="22"/>
          <w:szCs w:val="22"/>
        </w:rPr>
      </w:pPr>
      <w:r>
        <w:t>11.13</w:t>
      </w:r>
      <w:r>
        <w:rPr>
          <w:rFonts w:eastAsiaTheme="minorEastAsia" w:cstheme="minorBidi"/>
          <w:sz w:val="22"/>
          <w:szCs w:val="22"/>
        </w:rPr>
        <w:tab/>
      </w:r>
      <w:r>
        <w:t>The Econ Tab</w:t>
      </w:r>
      <w:r>
        <w:tab/>
      </w:r>
      <w:r>
        <w:fldChar w:fldCharType="begin"/>
      </w:r>
      <w:r>
        <w:instrText xml:space="preserve"> PAGEREF _Toc342455666 \h </w:instrText>
      </w:r>
      <w:r>
        <w:fldChar w:fldCharType="separate"/>
      </w:r>
      <w:r>
        <w:t>96</w:t>
      </w:r>
      <w:r>
        <w:fldChar w:fldCharType="end"/>
      </w:r>
    </w:p>
    <w:p w:rsidR="008C645D" w:rsidRDefault="008C645D">
      <w:pPr>
        <w:pStyle w:val="TOC3"/>
        <w:rPr>
          <w:rFonts w:eastAsiaTheme="minorEastAsia" w:cstheme="minorBidi"/>
          <w:sz w:val="22"/>
          <w:szCs w:val="22"/>
        </w:rPr>
      </w:pPr>
      <w:r>
        <w:lastRenderedPageBreak/>
        <w:t>11.14</w:t>
      </w:r>
      <w:r>
        <w:rPr>
          <w:rFonts w:eastAsiaTheme="minorEastAsia" w:cstheme="minorBidi"/>
          <w:sz w:val="22"/>
          <w:szCs w:val="22"/>
        </w:rPr>
        <w:tab/>
      </w:r>
      <w:r>
        <w:t>The Plots Tab</w:t>
      </w:r>
      <w:r>
        <w:tab/>
      </w:r>
      <w:r>
        <w:fldChar w:fldCharType="begin"/>
      </w:r>
      <w:r>
        <w:instrText xml:space="preserve"> PAGEREF _Toc342455667 \h </w:instrText>
      </w:r>
      <w:r>
        <w:fldChar w:fldCharType="separate"/>
      </w:r>
      <w:r>
        <w:t>98</w:t>
      </w:r>
      <w:r>
        <w:fldChar w:fldCharType="end"/>
      </w:r>
    </w:p>
    <w:p w:rsidR="008C645D" w:rsidRDefault="008C645D">
      <w:pPr>
        <w:pStyle w:val="TOC4"/>
        <w:tabs>
          <w:tab w:val="left" w:pos="1680"/>
          <w:tab w:val="right" w:leader="dot" w:pos="9710"/>
        </w:tabs>
        <w:rPr>
          <w:rFonts w:eastAsiaTheme="minorEastAsia" w:cstheme="minorBidi"/>
          <w:noProof/>
          <w:sz w:val="22"/>
          <w:szCs w:val="22"/>
        </w:rPr>
      </w:pPr>
      <w:r>
        <w:rPr>
          <w:noProof/>
        </w:rPr>
        <w:t>11.14.1</w:t>
      </w:r>
      <w:r>
        <w:rPr>
          <w:rFonts w:eastAsiaTheme="minorEastAsia" w:cstheme="minorBidi"/>
          <w:noProof/>
          <w:sz w:val="22"/>
          <w:szCs w:val="22"/>
        </w:rPr>
        <w:tab/>
      </w:r>
      <w:r>
        <w:rPr>
          <w:noProof/>
        </w:rPr>
        <w:t>Plot Browser Toolbar</w:t>
      </w:r>
      <w:r>
        <w:rPr>
          <w:noProof/>
        </w:rPr>
        <w:tab/>
      </w:r>
      <w:r>
        <w:rPr>
          <w:noProof/>
        </w:rPr>
        <w:fldChar w:fldCharType="begin"/>
      </w:r>
      <w:r>
        <w:rPr>
          <w:noProof/>
        </w:rPr>
        <w:instrText xml:space="preserve"> PAGEREF _Toc342455668 \h </w:instrText>
      </w:r>
      <w:r>
        <w:rPr>
          <w:noProof/>
        </w:rPr>
      </w:r>
      <w:r>
        <w:rPr>
          <w:noProof/>
        </w:rPr>
        <w:fldChar w:fldCharType="separate"/>
      </w:r>
      <w:r>
        <w:rPr>
          <w:noProof/>
        </w:rPr>
        <w:t>99</w:t>
      </w:r>
      <w:r>
        <w:rPr>
          <w:noProof/>
        </w:rPr>
        <w:fldChar w:fldCharType="end"/>
      </w:r>
    </w:p>
    <w:p w:rsidR="008C645D" w:rsidRDefault="008C645D">
      <w:pPr>
        <w:pStyle w:val="TOC4"/>
        <w:tabs>
          <w:tab w:val="left" w:pos="1680"/>
          <w:tab w:val="right" w:leader="dot" w:pos="9710"/>
        </w:tabs>
        <w:rPr>
          <w:rFonts w:eastAsiaTheme="minorEastAsia" w:cstheme="minorBidi"/>
          <w:noProof/>
          <w:sz w:val="22"/>
          <w:szCs w:val="22"/>
        </w:rPr>
      </w:pPr>
      <w:r>
        <w:rPr>
          <w:noProof/>
        </w:rPr>
        <w:t>11.14.2</w:t>
      </w:r>
      <w:r>
        <w:rPr>
          <w:rFonts w:eastAsiaTheme="minorEastAsia" w:cstheme="minorBidi"/>
          <w:noProof/>
          <w:sz w:val="22"/>
          <w:szCs w:val="22"/>
        </w:rPr>
        <w:tab/>
      </w:r>
      <w:r>
        <w:rPr>
          <w:noProof/>
        </w:rPr>
        <w:t>Plot Toolbar</w:t>
      </w:r>
      <w:r>
        <w:rPr>
          <w:noProof/>
        </w:rPr>
        <w:tab/>
      </w:r>
      <w:r>
        <w:rPr>
          <w:noProof/>
        </w:rPr>
        <w:fldChar w:fldCharType="begin"/>
      </w:r>
      <w:r>
        <w:rPr>
          <w:noProof/>
        </w:rPr>
        <w:instrText xml:space="preserve"> PAGEREF _Toc342455669 \h </w:instrText>
      </w:r>
      <w:r>
        <w:rPr>
          <w:noProof/>
        </w:rPr>
      </w:r>
      <w:r>
        <w:rPr>
          <w:noProof/>
        </w:rPr>
        <w:fldChar w:fldCharType="separate"/>
      </w:r>
      <w:r>
        <w:rPr>
          <w:noProof/>
        </w:rPr>
        <w:t>99</w:t>
      </w:r>
      <w:r>
        <w:rPr>
          <w:noProof/>
        </w:rPr>
        <w:fldChar w:fldCharType="end"/>
      </w:r>
    </w:p>
    <w:p w:rsidR="008C645D" w:rsidRDefault="008C645D">
      <w:pPr>
        <w:pStyle w:val="TOC4"/>
        <w:tabs>
          <w:tab w:val="left" w:pos="1680"/>
          <w:tab w:val="right" w:leader="dot" w:pos="9710"/>
        </w:tabs>
        <w:rPr>
          <w:rFonts w:eastAsiaTheme="minorEastAsia" w:cstheme="minorBidi"/>
          <w:noProof/>
          <w:sz w:val="22"/>
          <w:szCs w:val="22"/>
        </w:rPr>
      </w:pPr>
      <w:r>
        <w:rPr>
          <w:noProof/>
        </w:rPr>
        <w:t>11.14.3</w:t>
      </w:r>
      <w:r>
        <w:rPr>
          <w:rFonts w:eastAsiaTheme="minorEastAsia" w:cstheme="minorBidi"/>
          <w:noProof/>
          <w:sz w:val="22"/>
          <w:szCs w:val="22"/>
        </w:rPr>
        <w:tab/>
      </w:r>
      <w:r>
        <w:rPr>
          <w:noProof/>
        </w:rPr>
        <w:t>Plot Context Menu</w:t>
      </w:r>
      <w:r>
        <w:rPr>
          <w:noProof/>
        </w:rPr>
        <w:tab/>
      </w:r>
      <w:r>
        <w:rPr>
          <w:noProof/>
        </w:rPr>
        <w:fldChar w:fldCharType="begin"/>
      </w:r>
      <w:r>
        <w:rPr>
          <w:noProof/>
        </w:rPr>
        <w:instrText xml:space="preserve"> PAGEREF _Toc342455670 \h </w:instrText>
      </w:r>
      <w:r>
        <w:rPr>
          <w:noProof/>
        </w:rPr>
      </w:r>
      <w:r>
        <w:rPr>
          <w:noProof/>
        </w:rPr>
        <w:fldChar w:fldCharType="separate"/>
      </w:r>
      <w:r>
        <w:rPr>
          <w:noProof/>
        </w:rPr>
        <w:t>99</w:t>
      </w:r>
      <w:r>
        <w:rPr>
          <w:noProof/>
        </w:rPr>
        <w:fldChar w:fldCharType="end"/>
      </w:r>
    </w:p>
    <w:p w:rsidR="008C645D" w:rsidRDefault="008C645D">
      <w:pPr>
        <w:pStyle w:val="TOC3"/>
        <w:rPr>
          <w:rFonts w:eastAsiaTheme="minorEastAsia" w:cstheme="minorBidi"/>
          <w:sz w:val="22"/>
          <w:szCs w:val="22"/>
        </w:rPr>
      </w:pPr>
      <w:r>
        <w:t>11.15</w:t>
      </w:r>
      <w:r>
        <w:rPr>
          <w:rFonts w:eastAsiaTheme="minorEastAsia" w:cstheme="minorBidi"/>
          <w:sz w:val="22"/>
          <w:szCs w:val="22"/>
        </w:rPr>
        <w:tab/>
      </w:r>
      <w:r>
        <w:t>The Firings Tab</w:t>
      </w:r>
      <w:r>
        <w:tab/>
      </w:r>
      <w:r>
        <w:fldChar w:fldCharType="begin"/>
      </w:r>
      <w:r>
        <w:instrText xml:space="preserve"> PAGEREF _Toc342455671 \h </w:instrText>
      </w:r>
      <w:r>
        <w:fldChar w:fldCharType="separate"/>
      </w:r>
      <w:r>
        <w:t>100</w:t>
      </w:r>
      <w:r>
        <w:fldChar w:fldCharType="end"/>
      </w:r>
    </w:p>
    <w:p w:rsidR="008C645D" w:rsidRDefault="008C645D">
      <w:pPr>
        <w:pStyle w:val="TOC3"/>
        <w:rPr>
          <w:rFonts w:eastAsiaTheme="minorEastAsia" w:cstheme="minorBidi"/>
          <w:sz w:val="22"/>
          <w:szCs w:val="22"/>
        </w:rPr>
      </w:pPr>
      <w:r>
        <w:t>11.16</w:t>
      </w:r>
      <w:r>
        <w:rPr>
          <w:rFonts w:eastAsiaTheme="minorEastAsia" w:cstheme="minorBidi"/>
          <w:sz w:val="22"/>
          <w:szCs w:val="22"/>
        </w:rPr>
        <w:tab/>
      </w:r>
      <w:r>
        <w:t>The Orders Tab</w:t>
      </w:r>
      <w:r>
        <w:tab/>
      </w:r>
      <w:r>
        <w:fldChar w:fldCharType="begin"/>
      </w:r>
      <w:r>
        <w:instrText xml:space="preserve"> PAGEREF _Toc342455672 \h </w:instrText>
      </w:r>
      <w:r>
        <w:fldChar w:fldCharType="separate"/>
      </w:r>
      <w:r>
        <w:t>102</w:t>
      </w:r>
      <w:r>
        <w:fldChar w:fldCharType="end"/>
      </w:r>
    </w:p>
    <w:p w:rsidR="008C645D" w:rsidRDefault="008C645D">
      <w:pPr>
        <w:pStyle w:val="TOC3"/>
        <w:rPr>
          <w:rFonts w:eastAsiaTheme="minorEastAsia" w:cstheme="minorBidi"/>
          <w:sz w:val="22"/>
          <w:szCs w:val="22"/>
        </w:rPr>
      </w:pPr>
      <w:r>
        <w:t>11.17</w:t>
      </w:r>
      <w:r>
        <w:rPr>
          <w:rFonts w:eastAsiaTheme="minorEastAsia" w:cstheme="minorBidi"/>
          <w:sz w:val="22"/>
          <w:szCs w:val="22"/>
        </w:rPr>
        <w:tab/>
      </w:r>
      <w:r>
        <w:t>The Log Tab</w:t>
      </w:r>
      <w:r>
        <w:tab/>
      </w:r>
      <w:r>
        <w:fldChar w:fldCharType="begin"/>
      </w:r>
      <w:r>
        <w:instrText xml:space="preserve"> PAGEREF _Toc342455673 \h </w:instrText>
      </w:r>
      <w:r>
        <w:fldChar w:fldCharType="separate"/>
      </w:r>
      <w:r>
        <w:t>103</w:t>
      </w:r>
      <w:r>
        <w:fldChar w:fldCharType="end"/>
      </w:r>
    </w:p>
    <w:p w:rsidR="008C645D" w:rsidRDefault="008C645D">
      <w:pPr>
        <w:pStyle w:val="TOC2"/>
        <w:rPr>
          <w:rFonts w:eastAsiaTheme="minorEastAsia" w:cstheme="minorBidi"/>
          <w:sz w:val="22"/>
          <w:szCs w:val="22"/>
        </w:rPr>
      </w:pPr>
      <w:r>
        <w:t>12.</w:t>
      </w:r>
      <w:r>
        <w:rPr>
          <w:rFonts w:eastAsiaTheme="minorEastAsia" w:cstheme="minorBidi"/>
          <w:sz w:val="22"/>
          <w:szCs w:val="22"/>
        </w:rPr>
        <w:tab/>
      </w:r>
      <w:r>
        <w:t>Creating an Athena Scenario</w:t>
      </w:r>
      <w:r>
        <w:tab/>
      </w:r>
      <w:r>
        <w:fldChar w:fldCharType="begin"/>
      </w:r>
      <w:r>
        <w:instrText xml:space="preserve"> PAGEREF _Toc342455674 \h </w:instrText>
      </w:r>
      <w:r>
        <w:fldChar w:fldCharType="separate"/>
      </w:r>
      <w:r>
        <w:t>104</w:t>
      </w:r>
      <w:r>
        <w:fldChar w:fldCharType="end"/>
      </w:r>
    </w:p>
    <w:p w:rsidR="008C645D" w:rsidRDefault="008C645D">
      <w:pPr>
        <w:pStyle w:val="TOC3"/>
        <w:rPr>
          <w:rFonts w:eastAsiaTheme="minorEastAsia" w:cstheme="minorBidi"/>
          <w:sz w:val="22"/>
          <w:szCs w:val="22"/>
        </w:rPr>
      </w:pPr>
      <w:r>
        <w:t>12.1</w:t>
      </w:r>
      <w:r>
        <w:rPr>
          <w:rFonts w:eastAsiaTheme="minorEastAsia" w:cstheme="minorBidi"/>
          <w:sz w:val="22"/>
          <w:szCs w:val="22"/>
        </w:rPr>
        <w:tab/>
      </w:r>
      <w:r>
        <w:t>The Actors</w:t>
      </w:r>
      <w:r>
        <w:tab/>
      </w:r>
      <w:r>
        <w:fldChar w:fldCharType="begin"/>
      </w:r>
      <w:r>
        <w:instrText xml:space="preserve"> PAGEREF _Toc342455675 \h </w:instrText>
      </w:r>
      <w:r>
        <w:fldChar w:fldCharType="separate"/>
      </w:r>
      <w:r>
        <w:t>104</w:t>
      </w:r>
      <w:r>
        <w:fldChar w:fldCharType="end"/>
      </w:r>
    </w:p>
    <w:p w:rsidR="008C645D" w:rsidRDefault="008C645D">
      <w:pPr>
        <w:pStyle w:val="TOC4"/>
        <w:tabs>
          <w:tab w:val="left" w:pos="1440"/>
          <w:tab w:val="right" w:leader="dot" w:pos="9710"/>
        </w:tabs>
        <w:rPr>
          <w:rFonts w:eastAsiaTheme="minorEastAsia" w:cstheme="minorBidi"/>
          <w:noProof/>
          <w:sz w:val="22"/>
          <w:szCs w:val="22"/>
        </w:rPr>
      </w:pPr>
      <w:r>
        <w:rPr>
          <w:noProof/>
        </w:rPr>
        <w:t>12.1.1</w:t>
      </w:r>
      <w:r>
        <w:rPr>
          <w:rFonts w:eastAsiaTheme="minorEastAsia" w:cstheme="minorBidi"/>
          <w:noProof/>
          <w:sz w:val="22"/>
          <w:szCs w:val="22"/>
        </w:rPr>
        <w:tab/>
      </w:r>
      <w:r>
        <w:rPr>
          <w:noProof/>
        </w:rPr>
        <w:t>Sources of Actor Income</w:t>
      </w:r>
      <w:r>
        <w:rPr>
          <w:noProof/>
        </w:rPr>
        <w:tab/>
      </w:r>
      <w:r>
        <w:rPr>
          <w:noProof/>
        </w:rPr>
        <w:fldChar w:fldCharType="begin"/>
      </w:r>
      <w:r>
        <w:rPr>
          <w:noProof/>
        </w:rPr>
        <w:instrText xml:space="preserve"> PAGEREF _Toc342455676 \h </w:instrText>
      </w:r>
      <w:r>
        <w:rPr>
          <w:noProof/>
        </w:rPr>
      </w:r>
      <w:r>
        <w:rPr>
          <w:noProof/>
        </w:rPr>
        <w:fldChar w:fldCharType="separate"/>
      </w:r>
      <w:r>
        <w:rPr>
          <w:noProof/>
        </w:rPr>
        <w:t>104</w:t>
      </w:r>
      <w:r>
        <w:rPr>
          <w:noProof/>
        </w:rPr>
        <w:fldChar w:fldCharType="end"/>
      </w:r>
    </w:p>
    <w:p w:rsidR="008C645D" w:rsidRDefault="008C645D">
      <w:pPr>
        <w:pStyle w:val="TOC4"/>
        <w:tabs>
          <w:tab w:val="left" w:pos="1440"/>
          <w:tab w:val="right" w:leader="dot" w:pos="9710"/>
        </w:tabs>
        <w:rPr>
          <w:rFonts w:eastAsiaTheme="minorEastAsia" w:cstheme="minorBidi"/>
          <w:noProof/>
          <w:sz w:val="22"/>
          <w:szCs w:val="22"/>
        </w:rPr>
      </w:pPr>
      <w:r>
        <w:rPr>
          <w:noProof/>
        </w:rPr>
        <w:t>12.1.2</w:t>
      </w:r>
      <w:r>
        <w:rPr>
          <w:rFonts w:eastAsiaTheme="minorEastAsia" w:cstheme="minorBidi"/>
          <w:noProof/>
          <w:sz w:val="22"/>
          <w:szCs w:val="22"/>
        </w:rPr>
        <w:tab/>
      </w:r>
      <w:r>
        <w:rPr>
          <w:noProof/>
        </w:rPr>
        <w:t>Use of Political Support</w:t>
      </w:r>
      <w:r>
        <w:rPr>
          <w:noProof/>
        </w:rPr>
        <w:tab/>
      </w:r>
      <w:r>
        <w:rPr>
          <w:noProof/>
        </w:rPr>
        <w:fldChar w:fldCharType="begin"/>
      </w:r>
      <w:r>
        <w:rPr>
          <w:noProof/>
        </w:rPr>
        <w:instrText xml:space="preserve"> PAGEREF _Toc342455677 \h </w:instrText>
      </w:r>
      <w:r>
        <w:rPr>
          <w:noProof/>
        </w:rPr>
      </w:r>
      <w:r>
        <w:rPr>
          <w:noProof/>
        </w:rPr>
        <w:fldChar w:fldCharType="separate"/>
      </w:r>
      <w:r>
        <w:rPr>
          <w:noProof/>
        </w:rPr>
        <w:t>105</w:t>
      </w:r>
      <w:r>
        <w:rPr>
          <w:noProof/>
        </w:rPr>
        <w:fldChar w:fldCharType="end"/>
      </w:r>
    </w:p>
    <w:p w:rsidR="008C645D" w:rsidRDefault="008C645D">
      <w:pPr>
        <w:pStyle w:val="TOC3"/>
        <w:rPr>
          <w:rFonts w:eastAsiaTheme="minorEastAsia" w:cstheme="minorBidi"/>
          <w:sz w:val="22"/>
          <w:szCs w:val="22"/>
        </w:rPr>
      </w:pPr>
      <w:r>
        <w:t>12.2</w:t>
      </w:r>
      <w:r>
        <w:rPr>
          <w:rFonts w:eastAsiaTheme="minorEastAsia" w:cstheme="minorBidi"/>
          <w:sz w:val="22"/>
          <w:szCs w:val="22"/>
        </w:rPr>
        <w:tab/>
      </w:r>
      <w:r>
        <w:t>The Map</w:t>
      </w:r>
      <w:r>
        <w:tab/>
      </w:r>
      <w:r>
        <w:fldChar w:fldCharType="begin"/>
      </w:r>
      <w:r>
        <w:instrText xml:space="preserve"> PAGEREF _Toc342455678 \h </w:instrText>
      </w:r>
      <w:r>
        <w:fldChar w:fldCharType="separate"/>
      </w:r>
      <w:r>
        <w:t>105</w:t>
      </w:r>
      <w:r>
        <w:fldChar w:fldCharType="end"/>
      </w:r>
    </w:p>
    <w:p w:rsidR="008C645D" w:rsidRDefault="008C645D">
      <w:pPr>
        <w:pStyle w:val="TOC3"/>
        <w:rPr>
          <w:rFonts w:eastAsiaTheme="minorEastAsia" w:cstheme="minorBidi"/>
          <w:sz w:val="22"/>
          <w:szCs w:val="22"/>
        </w:rPr>
      </w:pPr>
      <w:r>
        <w:t>12.3</w:t>
      </w:r>
      <w:r>
        <w:rPr>
          <w:rFonts w:eastAsiaTheme="minorEastAsia" w:cstheme="minorBidi"/>
          <w:sz w:val="22"/>
          <w:szCs w:val="22"/>
        </w:rPr>
        <w:tab/>
      </w:r>
      <w:r>
        <w:t>The Neighborhoods</w:t>
      </w:r>
      <w:r>
        <w:tab/>
      </w:r>
      <w:r>
        <w:fldChar w:fldCharType="begin"/>
      </w:r>
      <w:r>
        <w:instrText xml:space="preserve"> PAGEREF _Toc342455679 \h </w:instrText>
      </w:r>
      <w:r>
        <w:fldChar w:fldCharType="separate"/>
      </w:r>
      <w:r>
        <w:t>105</w:t>
      </w:r>
      <w:r>
        <w:fldChar w:fldCharType="end"/>
      </w:r>
    </w:p>
    <w:p w:rsidR="008C645D" w:rsidRDefault="008C645D">
      <w:pPr>
        <w:pStyle w:val="TOC3"/>
        <w:rPr>
          <w:rFonts w:eastAsiaTheme="minorEastAsia" w:cstheme="minorBidi"/>
          <w:sz w:val="22"/>
          <w:szCs w:val="22"/>
        </w:rPr>
      </w:pPr>
      <w:r>
        <w:t>12.4</w:t>
      </w:r>
      <w:r>
        <w:rPr>
          <w:rFonts w:eastAsiaTheme="minorEastAsia" w:cstheme="minorBidi"/>
          <w:sz w:val="22"/>
          <w:szCs w:val="22"/>
        </w:rPr>
        <w:tab/>
      </w:r>
      <w:r>
        <w:t>Neighborhood Proximities</w:t>
      </w:r>
      <w:r>
        <w:tab/>
      </w:r>
      <w:r>
        <w:fldChar w:fldCharType="begin"/>
      </w:r>
      <w:r>
        <w:instrText xml:space="preserve"> PAGEREF _Toc342455680 \h </w:instrText>
      </w:r>
      <w:r>
        <w:fldChar w:fldCharType="separate"/>
      </w:r>
      <w:r>
        <w:t>106</w:t>
      </w:r>
      <w:r>
        <w:fldChar w:fldCharType="end"/>
      </w:r>
    </w:p>
    <w:p w:rsidR="008C645D" w:rsidRDefault="008C645D">
      <w:pPr>
        <w:pStyle w:val="TOC3"/>
        <w:rPr>
          <w:rFonts w:eastAsiaTheme="minorEastAsia" w:cstheme="minorBidi"/>
          <w:sz w:val="22"/>
          <w:szCs w:val="22"/>
        </w:rPr>
      </w:pPr>
      <w:r>
        <w:t>12.5</w:t>
      </w:r>
      <w:r>
        <w:rPr>
          <w:rFonts w:eastAsiaTheme="minorEastAsia" w:cstheme="minorBidi"/>
          <w:sz w:val="22"/>
          <w:szCs w:val="22"/>
        </w:rPr>
        <w:tab/>
      </w:r>
      <w:r>
        <w:t>Civilian Groups</w:t>
      </w:r>
      <w:r>
        <w:tab/>
      </w:r>
      <w:r>
        <w:fldChar w:fldCharType="begin"/>
      </w:r>
      <w:r>
        <w:instrText xml:space="preserve"> PAGEREF _Toc342455681 \h </w:instrText>
      </w:r>
      <w:r>
        <w:fldChar w:fldCharType="separate"/>
      </w:r>
      <w:r>
        <w:t>107</w:t>
      </w:r>
      <w:r>
        <w:fldChar w:fldCharType="end"/>
      </w:r>
    </w:p>
    <w:p w:rsidR="008C645D" w:rsidRDefault="008C645D">
      <w:pPr>
        <w:pStyle w:val="TOC3"/>
        <w:rPr>
          <w:rFonts w:eastAsiaTheme="minorEastAsia" w:cstheme="minorBidi"/>
          <w:sz w:val="22"/>
          <w:szCs w:val="22"/>
        </w:rPr>
      </w:pPr>
      <w:r>
        <w:t>12.6</w:t>
      </w:r>
      <w:r>
        <w:rPr>
          <w:rFonts w:eastAsiaTheme="minorEastAsia" w:cstheme="minorBidi"/>
          <w:sz w:val="22"/>
          <w:szCs w:val="22"/>
        </w:rPr>
        <w:tab/>
      </w:r>
      <w:r>
        <w:t>Force Groups</w:t>
      </w:r>
      <w:r>
        <w:tab/>
      </w:r>
      <w:r>
        <w:fldChar w:fldCharType="begin"/>
      </w:r>
      <w:r>
        <w:instrText xml:space="preserve"> PAGEREF _Toc342455682 \h </w:instrText>
      </w:r>
      <w:r>
        <w:fldChar w:fldCharType="separate"/>
      </w:r>
      <w:r>
        <w:t>107</w:t>
      </w:r>
      <w:r>
        <w:fldChar w:fldCharType="end"/>
      </w:r>
    </w:p>
    <w:p w:rsidR="008C645D" w:rsidRDefault="008C645D">
      <w:pPr>
        <w:pStyle w:val="TOC3"/>
        <w:rPr>
          <w:rFonts w:eastAsiaTheme="minorEastAsia" w:cstheme="minorBidi"/>
          <w:sz w:val="22"/>
          <w:szCs w:val="22"/>
        </w:rPr>
      </w:pPr>
      <w:r>
        <w:t>12.7</w:t>
      </w:r>
      <w:r>
        <w:rPr>
          <w:rFonts w:eastAsiaTheme="minorEastAsia" w:cstheme="minorBidi"/>
          <w:sz w:val="22"/>
          <w:szCs w:val="22"/>
        </w:rPr>
        <w:tab/>
      </w:r>
      <w:r>
        <w:t>Organization Groups</w:t>
      </w:r>
      <w:r>
        <w:tab/>
      </w:r>
      <w:r>
        <w:fldChar w:fldCharType="begin"/>
      </w:r>
      <w:r>
        <w:instrText xml:space="preserve"> PAGEREF _Toc342455683 \h </w:instrText>
      </w:r>
      <w:r>
        <w:fldChar w:fldCharType="separate"/>
      </w:r>
      <w:r>
        <w:t>108</w:t>
      </w:r>
      <w:r>
        <w:fldChar w:fldCharType="end"/>
      </w:r>
    </w:p>
    <w:p w:rsidR="008C645D" w:rsidRDefault="008C645D">
      <w:pPr>
        <w:pStyle w:val="TOC3"/>
        <w:rPr>
          <w:rFonts w:eastAsiaTheme="minorEastAsia" w:cstheme="minorBidi"/>
          <w:sz w:val="22"/>
          <w:szCs w:val="22"/>
        </w:rPr>
      </w:pPr>
      <w:r>
        <w:t>12.8</w:t>
      </w:r>
      <w:r>
        <w:rPr>
          <w:rFonts w:eastAsiaTheme="minorEastAsia" w:cstheme="minorBidi"/>
          <w:sz w:val="22"/>
          <w:szCs w:val="22"/>
        </w:rPr>
        <w:tab/>
      </w:r>
      <w:r>
        <w:t>Belief Systems</w:t>
      </w:r>
      <w:r>
        <w:tab/>
      </w:r>
      <w:r>
        <w:fldChar w:fldCharType="begin"/>
      </w:r>
      <w:r>
        <w:instrText xml:space="preserve"> PAGEREF _Toc342455684 \h </w:instrText>
      </w:r>
      <w:r>
        <w:fldChar w:fldCharType="separate"/>
      </w:r>
      <w:r>
        <w:t>108</w:t>
      </w:r>
      <w:r>
        <w:fldChar w:fldCharType="end"/>
      </w:r>
    </w:p>
    <w:p w:rsidR="008C645D" w:rsidRDefault="008C645D">
      <w:pPr>
        <w:pStyle w:val="TOC4"/>
        <w:tabs>
          <w:tab w:val="left" w:pos="1440"/>
          <w:tab w:val="right" w:leader="dot" w:pos="9710"/>
        </w:tabs>
        <w:rPr>
          <w:rFonts w:eastAsiaTheme="minorEastAsia" w:cstheme="minorBidi"/>
          <w:noProof/>
          <w:sz w:val="22"/>
          <w:szCs w:val="22"/>
        </w:rPr>
      </w:pPr>
      <w:r>
        <w:rPr>
          <w:noProof/>
        </w:rPr>
        <w:t>12.8.1</w:t>
      </w:r>
      <w:r>
        <w:rPr>
          <w:rFonts w:eastAsiaTheme="minorEastAsia" w:cstheme="minorBidi"/>
          <w:noProof/>
          <w:sz w:val="22"/>
          <w:szCs w:val="22"/>
        </w:rPr>
        <w:tab/>
      </w:r>
      <w:r>
        <w:rPr>
          <w:noProof/>
        </w:rPr>
        <w:t>Define the Topics</w:t>
      </w:r>
      <w:r>
        <w:rPr>
          <w:noProof/>
        </w:rPr>
        <w:tab/>
      </w:r>
      <w:r>
        <w:rPr>
          <w:noProof/>
        </w:rPr>
        <w:fldChar w:fldCharType="begin"/>
      </w:r>
      <w:r>
        <w:rPr>
          <w:noProof/>
        </w:rPr>
        <w:instrText xml:space="preserve"> PAGEREF _Toc342455685 \h </w:instrText>
      </w:r>
      <w:r>
        <w:rPr>
          <w:noProof/>
        </w:rPr>
      </w:r>
      <w:r>
        <w:rPr>
          <w:noProof/>
        </w:rPr>
        <w:fldChar w:fldCharType="separate"/>
      </w:r>
      <w:r>
        <w:rPr>
          <w:noProof/>
        </w:rPr>
        <w:t>108</w:t>
      </w:r>
      <w:r>
        <w:rPr>
          <w:noProof/>
        </w:rPr>
        <w:fldChar w:fldCharType="end"/>
      </w:r>
    </w:p>
    <w:p w:rsidR="008C645D" w:rsidRDefault="008C645D">
      <w:pPr>
        <w:pStyle w:val="TOC4"/>
        <w:tabs>
          <w:tab w:val="left" w:pos="1440"/>
          <w:tab w:val="right" w:leader="dot" w:pos="9710"/>
        </w:tabs>
        <w:rPr>
          <w:rFonts w:eastAsiaTheme="minorEastAsia" w:cstheme="minorBidi"/>
          <w:noProof/>
          <w:sz w:val="22"/>
          <w:szCs w:val="22"/>
        </w:rPr>
      </w:pPr>
      <w:r>
        <w:rPr>
          <w:noProof/>
        </w:rPr>
        <w:t>12.8.2</w:t>
      </w:r>
      <w:r>
        <w:rPr>
          <w:rFonts w:eastAsiaTheme="minorEastAsia" w:cstheme="minorBidi"/>
          <w:noProof/>
          <w:sz w:val="22"/>
          <w:szCs w:val="22"/>
        </w:rPr>
        <w:tab/>
      </w:r>
      <w:r>
        <w:rPr>
          <w:noProof/>
        </w:rPr>
        <w:t>Define the Beliefs</w:t>
      </w:r>
      <w:r>
        <w:rPr>
          <w:noProof/>
        </w:rPr>
        <w:tab/>
      </w:r>
      <w:r>
        <w:rPr>
          <w:noProof/>
        </w:rPr>
        <w:fldChar w:fldCharType="begin"/>
      </w:r>
      <w:r>
        <w:rPr>
          <w:noProof/>
        </w:rPr>
        <w:instrText xml:space="preserve"> PAGEREF _Toc342455686 \h </w:instrText>
      </w:r>
      <w:r>
        <w:rPr>
          <w:noProof/>
        </w:rPr>
      </w:r>
      <w:r>
        <w:rPr>
          <w:noProof/>
        </w:rPr>
        <w:fldChar w:fldCharType="separate"/>
      </w:r>
      <w:r>
        <w:rPr>
          <w:noProof/>
        </w:rPr>
        <w:t>109</w:t>
      </w:r>
      <w:r>
        <w:rPr>
          <w:noProof/>
        </w:rPr>
        <w:fldChar w:fldCharType="end"/>
      </w:r>
    </w:p>
    <w:p w:rsidR="008C645D" w:rsidRDefault="008C645D">
      <w:pPr>
        <w:pStyle w:val="TOC4"/>
        <w:tabs>
          <w:tab w:val="left" w:pos="1440"/>
          <w:tab w:val="right" w:leader="dot" w:pos="9710"/>
        </w:tabs>
        <w:rPr>
          <w:rFonts w:eastAsiaTheme="minorEastAsia" w:cstheme="minorBidi"/>
          <w:noProof/>
          <w:sz w:val="22"/>
          <w:szCs w:val="22"/>
        </w:rPr>
      </w:pPr>
      <w:r>
        <w:rPr>
          <w:noProof/>
        </w:rPr>
        <w:t>12.8.3</w:t>
      </w:r>
      <w:r>
        <w:rPr>
          <w:rFonts w:eastAsiaTheme="minorEastAsia" w:cstheme="minorBidi"/>
          <w:noProof/>
          <w:sz w:val="22"/>
          <w:szCs w:val="22"/>
        </w:rPr>
        <w:tab/>
      </w:r>
      <w:r>
        <w:rPr>
          <w:noProof/>
        </w:rPr>
        <w:t>Compute the Affinities</w:t>
      </w:r>
      <w:r>
        <w:rPr>
          <w:noProof/>
        </w:rPr>
        <w:tab/>
      </w:r>
      <w:r>
        <w:rPr>
          <w:noProof/>
        </w:rPr>
        <w:fldChar w:fldCharType="begin"/>
      </w:r>
      <w:r>
        <w:rPr>
          <w:noProof/>
        </w:rPr>
        <w:instrText xml:space="preserve"> PAGEREF _Toc342455687 \h </w:instrText>
      </w:r>
      <w:r>
        <w:rPr>
          <w:noProof/>
        </w:rPr>
      </w:r>
      <w:r>
        <w:rPr>
          <w:noProof/>
        </w:rPr>
        <w:fldChar w:fldCharType="separate"/>
      </w:r>
      <w:r>
        <w:rPr>
          <w:noProof/>
        </w:rPr>
        <w:t>109</w:t>
      </w:r>
      <w:r>
        <w:rPr>
          <w:noProof/>
        </w:rPr>
        <w:fldChar w:fldCharType="end"/>
      </w:r>
    </w:p>
    <w:p w:rsidR="008C645D" w:rsidRDefault="008C645D">
      <w:pPr>
        <w:pStyle w:val="TOC4"/>
        <w:tabs>
          <w:tab w:val="left" w:pos="1440"/>
          <w:tab w:val="right" w:leader="dot" w:pos="9710"/>
        </w:tabs>
        <w:rPr>
          <w:rFonts w:eastAsiaTheme="minorEastAsia" w:cstheme="minorBidi"/>
          <w:noProof/>
          <w:sz w:val="22"/>
          <w:szCs w:val="22"/>
        </w:rPr>
      </w:pPr>
      <w:r>
        <w:rPr>
          <w:noProof/>
        </w:rPr>
        <w:t>12.8.4</w:t>
      </w:r>
      <w:r>
        <w:rPr>
          <w:rFonts w:eastAsiaTheme="minorEastAsia" w:cstheme="minorBidi"/>
          <w:noProof/>
          <w:sz w:val="22"/>
          <w:szCs w:val="22"/>
        </w:rPr>
        <w:tab/>
      </w:r>
      <w:r>
        <w:rPr>
          <w:noProof/>
        </w:rPr>
        <w:t>Adjust the Affinities</w:t>
      </w:r>
      <w:r>
        <w:rPr>
          <w:noProof/>
        </w:rPr>
        <w:tab/>
      </w:r>
      <w:r>
        <w:rPr>
          <w:noProof/>
        </w:rPr>
        <w:fldChar w:fldCharType="begin"/>
      </w:r>
      <w:r>
        <w:rPr>
          <w:noProof/>
        </w:rPr>
        <w:instrText xml:space="preserve"> PAGEREF _Toc342455688 \h </w:instrText>
      </w:r>
      <w:r>
        <w:rPr>
          <w:noProof/>
        </w:rPr>
      </w:r>
      <w:r>
        <w:rPr>
          <w:noProof/>
        </w:rPr>
        <w:fldChar w:fldCharType="separate"/>
      </w:r>
      <w:r>
        <w:rPr>
          <w:noProof/>
        </w:rPr>
        <w:t>109</w:t>
      </w:r>
      <w:r>
        <w:rPr>
          <w:noProof/>
        </w:rPr>
        <w:fldChar w:fldCharType="end"/>
      </w:r>
    </w:p>
    <w:p w:rsidR="008C645D" w:rsidRDefault="008C645D">
      <w:pPr>
        <w:pStyle w:val="TOC3"/>
        <w:rPr>
          <w:rFonts w:eastAsiaTheme="minorEastAsia" w:cstheme="minorBidi"/>
          <w:sz w:val="22"/>
          <w:szCs w:val="22"/>
        </w:rPr>
      </w:pPr>
      <w:r>
        <w:t>12.9</w:t>
      </w:r>
      <w:r>
        <w:rPr>
          <w:rFonts w:eastAsiaTheme="minorEastAsia" w:cstheme="minorBidi"/>
          <w:sz w:val="22"/>
          <w:szCs w:val="22"/>
        </w:rPr>
        <w:tab/>
      </w:r>
      <w:r>
        <w:t>Horizontal Relationships</w:t>
      </w:r>
      <w:r>
        <w:tab/>
      </w:r>
      <w:r>
        <w:fldChar w:fldCharType="begin"/>
      </w:r>
      <w:r>
        <w:instrText xml:space="preserve"> PAGEREF _Toc342455689 \h </w:instrText>
      </w:r>
      <w:r>
        <w:fldChar w:fldCharType="separate"/>
      </w:r>
      <w:r>
        <w:t>110</w:t>
      </w:r>
      <w:r>
        <w:fldChar w:fldCharType="end"/>
      </w:r>
    </w:p>
    <w:p w:rsidR="008C645D" w:rsidRDefault="008C645D">
      <w:pPr>
        <w:pStyle w:val="TOC3"/>
        <w:rPr>
          <w:rFonts w:eastAsiaTheme="minorEastAsia" w:cstheme="minorBidi"/>
          <w:sz w:val="22"/>
          <w:szCs w:val="22"/>
        </w:rPr>
      </w:pPr>
      <w:r>
        <w:t>12.10</w:t>
      </w:r>
      <w:r>
        <w:rPr>
          <w:rFonts w:eastAsiaTheme="minorEastAsia" w:cstheme="minorBidi"/>
          <w:sz w:val="22"/>
          <w:szCs w:val="22"/>
        </w:rPr>
        <w:tab/>
      </w:r>
      <w:r>
        <w:t>Vertical Relationships</w:t>
      </w:r>
      <w:r>
        <w:tab/>
      </w:r>
      <w:r>
        <w:fldChar w:fldCharType="begin"/>
      </w:r>
      <w:r>
        <w:instrText xml:space="preserve"> PAGEREF _Toc342455690 \h </w:instrText>
      </w:r>
      <w:r>
        <w:fldChar w:fldCharType="separate"/>
      </w:r>
      <w:r>
        <w:t>110</w:t>
      </w:r>
      <w:r>
        <w:fldChar w:fldCharType="end"/>
      </w:r>
    </w:p>
    <w:p w:rsidR="008C645D" w:rsidRDefault="008C645D">
      <w:pPr>
        <w:pStyle w:val="TOC3"/>
        <w:rPr>
          <w:rFonts w:eastAsiaTheme="minorEastAsia" w:cstheme="minorBidi"/>
          <w:sz w:val="22"/>
          <w:szCs w:val="22"/>
        </w:rPr>
      </w:pPr>
      <w:r>
        <w:t>12.11</w:t>
      </w:r>
      <w:r>
        <w:rPr>
          <w:rFonts w:eastAsiaTheme="minorEastAsia" w:cstheme="minorBidi"/>
          <w:sz w:val="22"/>
          <w:szCs w:val="22"/>
        </w:rPr>
        <w:tab/>
      </w:r>
      <w:r>
        <w:t>Group Satisfaction</w:t>
      </w:r>
      <w:r>
        <w:tab/>
      </w:r>
      <w:r>
        <w:fldChar w:fldCharType="begin"/>
      </w:r>
      <w:r>
        <w:instrText xml:space="preserve"> PAGEREF _Toc342455691 \h </w:instrText>
      </w:r>
      <w:r>
        <w:fldChar w:fldCharType="separate"/>
      </w:r>
      <w:r>
        <w:t>111</w:t>
      </w:r>
      <w:r>
        <w:fldChar w:fldCharType="end"/>
      </w:r>
    </w:p>
    <w:p w:rsidR="008C645D" w:rsidRDefault="008C645D">
      <w:pPr>
        <w:pStyle w:val="TOC3"/>
        <w:rPr>
          <w:rFonts w:eastAsiaTheme="minorEastAsia" w:cstheme="minorBidi"/>
          <w:sz w:val="22"/>
          <w:szCs w:val="22"/>
        </w:rPr>
      </w:pPr>
      <w:r>
        <w:t>12.12</w:t>
      </w:r>
      <w:r>
        <w:rPr>
          <w:rFonts w:eastAsiaTheme="minorEastAsia" w:cstheme="minorBidi"/>
          <w:sz w:val="22"/>
          <w:szCs w:val="22"/>
        </w:rPr>
        <w:tab/>
      </w:r>
      <w:r>
        <w:t>Group Cooperation</w:t>
      </w:r>
      <w:r>
        <w:tab/>
      </w:r>
      <w:r>
        <w:fldChar w:fldCharType="begin"/>
      </w:r>
      <w:r>
        <w:instrText xml:space="preserve"> PAGEREF _Toc342455692 \h </w:instrText>
      </w:r>
      <w:r>
        <w:fldChar w:fldCharType="separate"/>
      </w:r>
      <w:r>
        <w:t>111</w:t>
      </w:r>
      <w:r>
        <w:fldChar w:fldCharType="end"/>
      </w:r>
    </w:p>
    <w:p w:rsidR="008C645D" w:rsidRDefault="008C645D">
      <w:pPr>
        <w:pStyle w:val="TOC3"/>
        <w:rPr>
          <w:rFonts w:eastAsiaTheme="minorEastAsia" w:cstheme="minorBidi"/>
          <w:sz w:val="22"/>
          <w:szCs w:val="22"/>
        </w:rPr>
      </w:pPr>
      <w:r>
        <w:t>12.13</w:t>
      </w:r>
      <w:r>
        <w:rPr>
          <w:rFonts w:eastAsiaTheme="minorEastAsia" w:cstheme="minorBidi"/>
          <w:sz w:val="22"/>
          <w:szCs w:val="22"/>
        </w:rPr>
        <w:tab/>
      </w:r>
      <w:r>
        <w:t>Environmental Situations</w:t>
      </w:r>
      <w:r>
        <w:tab/>
      </w:r>
      <w:r>
        <w:fldChar w:fldCharType="begin"/>
      </w:r>
      <w:r>
        <w:instrText xml:space="preserve"> PAGEREF _Toc342455693 \h </w:instrText>
      </w:r>
      <w:r>
        <w:fldChar w:fldCharType="separate"/>
      </w:r>
      <w:r>
        <w:t>111</w:t>
      </w:r>
      <w:r>
        <w:fldChar w:fldCharType="end"/>
      </w:r>
    </w:p>
    <w:p w:rsidR="008C645D" w:rsidRDefault="008C645D">
      <w:pPr>
        <w:pStyle w:val="TOC3"/>
        <w:rPr>
          <w:rFonts w:eastAsiaTheme="minorEastAsia" w:cstheme="minorBidi"/>
          <w:sz w:val="22"/>
          <w:szCs w:val="22"/>
        </w:rPr>
      </w:pPr>
      <w:r>
        <w:t>12.14</w:t>
      </w:r>
      <w:r>
        <w:rPr>
          <w:rFonts w:eastAsiaTheme="minorEastAsia" w:cstheme="minorBidi"/>
          <w:sz w:val="22"/>
          <w:szCs w:val="22"/>
        </w:rPr>
        <w:tab/>
      </w:r>
      <w:r>
        <w:t>The Economic Model</w:t>
      </w:r>
      <w:r>
        <w:tab/>
      </w:r>
      <w:r>
        <w:fldChar w:fldCharType="begin"/>
      </w:r>
      <w:r>
        <w:instrText xml:space="preserve"> PAGEREF _Toc342455694 \h </w:instrText>
      </w:r>
      <w:r>
        <w:fldChar w:fldCharType="separate"/>
      </w:r>
      <w:r>
        <w:t>112</w:t>
      </w:r>
      <w:r>
        <w:fldChar w:fldCharType="end"/>
      </w:r>
    </w:p>
    <w:p w:rsidR="008C645D" w:rsidRDefault="008C645D">
      <w:pPr>
        <w:pStyle w:val="TOC4"/>
        <w:tabs>
          <w:tab w:val="left" w:pos="1680"/>
          <w:tab w:val="right" w:leader="dot" w:pos="9710"/>
        </w:tabs>
        <w:rPr>
          <w:rFonts w:eastAsiaTheme="minorEastAsia" w:cstheme="minorBidi"/>
          <w:noProof/>
          <w:sz w:val="22"/>
          <w:szCs w:val="22"/>
        </w:rPr>
      </w:pPr>
      <w:r>
        <w:rPr>
          <w:noProof/>
        </w:rPr>
        <w:t>12.14.1</w:t>
      </w:r>
      <w:r>
        <w:rPr>
          <w:rFonts w:eastAsiaTheme="minorEastAsia" w:cstheme="minorBidi"/>
          <w:noProof/>
          <w:sz w:val="22"/>
          <w:szCs w:val="22"/>
        </w:rPr>
        <w:tab/>
      </w:r>
      <w:r>
        <w:rPr>
          <w:noProof/>
        </w:rPr>
        <w:t xml:space="preserve">The </w:t>
      </w:r>
      <w:r w:rsidRPr="003A4A15">
        <w:rPr>
          <w:i/>
          <w:noProof/>
        </w:rPr>
        <w:t>goods</w:t>
      </w:r>
      <w:r>
        <w:rPr>
          <w:noProof/>
        </w:rPr>
        <w:t xml:space="preserve"> sector</w:t>
      </w:r>
      <w:r>
        <w:rPr>
          <w:noProof/>
        </w:rPr>
        <w:tab/>
      </w:r>
      <w:r>
        <w:rPr>
          <w:noProof/>
        </w:rPr>
        <w:fldChar w:fldCharType="begin"/>
      </w:r>
      <w:r>
        <w:rPr>
          <w:noProof/>
        </w:rPr>
        <w:instrText xml:space="preserve"> PAGEREF _Toc342455695 \h </w:instrText>
      </w:r>
      <w:r>
        <w:rPr>
          <w:noProof/>
        </w:rPr>
      </w:r>
      <w:r>
        <w:rPr>
          <w:noProof/>
        </w:rPr>
        <w:fldChar w:fldCharType="separate"/>
      </w:r>
      <w:r>
        <w:rPr>
          <w:noProof/>
        </w:rPr>
        <w:t>112</w:t>
      </w:r>
      <w:r>
        <w:rPr>
          <w:noProof/>
        </w:rPr>
        <w:fldChar w:fldCharType="end"/>
      </w:r>
    </w:p>
    <w:p w:rsidR="008C645D" w:rsidRDefault="008C645D">
      <w:pPr>
        <w:pStyle w:val="TOC4"/>
        <w:tabs>
          <w:tab w:val="left" w:pos="1680"/>
          <w:tab w:val="right" w:leader="dot" w:pos="9710"/>
        </w:tabs>
        <w:rPr>
          <w:rFonts w:eastAsiaTheme="minorEastAsia" w:cstheme="minorBidi"/>
          <w:noProof/>
          <w:sz w:val="22"/>
          <w:szCs w:val="22"/>
        </w:rPr>
      </w:pPr>
      <w:r>
        <w:rPr>
          <w:noProof/>
        </w:rPr>
        <w:t>12.14.2</w:t>
      </w:r>
      <w:r>
        <w:rPr>
          <w:rFonts w:eastAsiaTheme="minorEastAsia" w:cstheme="minorBidi"/>
          <w:noProof/>
          <w:sz w:val="22"/>
          <w:szCs w:val="22"/>
        </w:rPr>
        <w:tab/>
      </w:r>
      <w:r>
        <w:rPr>
          <w:noProof/>
        </w:rPr>
        <w:t xml:space="preserve">The </w:t>
      </w:r>
      <w:r w:rsidRPr="003A4A15">
        <w:rPr>
          <w:i/>
          <w:noProof/>
        </w:rPr>
        <w:t xml:space="preserve">black </w:t>
      </w:r>
      <w:r>
        <w:rPr>
          <w:noProof/>
        </w:rPr>
        <w:t>sector</w:t>
      </w:r>
      <w:r>
        <w:rPr>
          <w:noProof/>
        </w:rPr>
        <w:tab/>
      </w:r>
      <w:r>
        <w:rPr>
          <w:noProof/>
        </w:rPr>
        <w:fldChar w:fldCharType="begin"/>
      </w:r>
      <w:r>
        <w:rPr>
          <w:noProof/>
        </w:rPr>
        <w:instrText xml:space="preserve"> PAGEREF _Toc342455696 \h </w:instrText>
      </w:r>
      <w:r>
        <w:rPr>
          <w:noProof/>
        </w:rPr>
      </w:r>
      <w:r>
        <w:rPr>
          <w:noProof/>
        </w:rPr>
        <w:fldChar w:fldCharType="separate"/>
      </w:r>
      <w:r>
        <w:rPr>
          <w:noProof/>
        </w:rPr>
        <w:t>113</w:t>
      </w:r>
      <w:r>
        <w:rPr>
          <w:noProof/>
        </w:rPr>
        <w:fldChar w:fldCharType="end"/>
      </w:r>
    </w:p>
    <w:p w:rsidR="008C645D" w:rsidRDefault="008C645D">
      <w:pPr>
        <w:pStyle w:val="TOC4"/>
        <w:tabs>
          <w:tab w:val="left" w:pos="1680"/>
          <w:tab w:val="right" w:leader="dot" w:pos="9710"/>
        </w:tabs>
        <w:rPr>
          <w:rFonts w:eastAsiaTheme="minorEastAsia" w:cstheme="minorBidi"/>
          <w:noProof/>
          <w:sz w:val="22"/>
          <w:szCs w:val="22"/>
        </w:rPr>
      </w:pPr>
      <w:r>
        <w:rPr>
          <w:noProof/>
        </w:rPr>
        <w:t>12.14.3</w:t>
      </w:r>
      <w:r>
        <w:rPr>
          <w:rFonts w:eastAsiaTheme="minorEastAsia" w:cstheme="minorBidi"/>
          <w:noProof/>
          <w:sz w:val="22"/>
          <w:szCs w:val="22"/>
        </w:rPr>
        <w:tab/>
      </w:r>
      <w:r>
        <w:rPr>
          <w:noProof/>
        </w:rPr>
        <w:t xml:space="preserve">The </w:t>
      </w:r>
      <w:r w:rsidRPr="003A4A15">
        <w:rPr>
          <w:i/>
          <w:noProof/>
        </w:rPr>
        <w:t>pop</w:t>
      </w:r>
      <w:r>
        <w:rPr>
          <w:noProof/>
        </w:rPr>
        <w:t xml:space="preserve"> sector</w:t>
      </w:r>
      <w:r>
        <w:rPr>
          <w:noProof/>
        </w:rPr>
        <w:tab/>
      </w:r>
      <w:r>
        <w:rPr>
          <w:noProof/>
        </w:rPr>
        <w:fldChar w:fldCharType="begin"/>
      </w:r>
      <w:r>
        <w:rPr>
          <w:noProof/>
        </w:rPr>
        <w:instrText xml:space="preserve"> PAGEREF _Toc342455697 \h </w:instrText>
      </w:r>
      <w:r>
        <w:rPr>
          <w:noProof/>
        </w:rPr>
      </w:r>
      <w:r>
        <w:rPr>
          <w:noProof/>
        </w:rPr>
        <w:fldChar w:fldCharType="separate"/>
      </w:r>
      <w:r>
        <w:rPr>
          <w:noProof/>
        </w:rPr>
        <w:t>113</w:t>
      </w:r>
      <w:r>
        <w:rPr>
          <w:noProof/>
        </w:rPr>
        <w:fldChar w:fldCharType="end"/>
      </w:r>
    </w:p>
    <w:p w:rsidR="008C645D" w:rsidRDefault="008C645D">
      <w:pPr>
        <w:pStyle w:val="TOC4"/>
        <w:tabs>
          <w:tab w:val="left" w:pos="1680"/>
          <w:tab w:val="right" w:leader="dot" w:pos="9710"/>
        </w:tabs>
        <w:rPr>
          <w:rFonts w:eastAsiaTheme="minorEastAsia" w:cstheme="minorBidi"/>
          <w:noProof/>
          <w:sz w:val="22"/>
          <w:szCs w:val="22"/>
        </w:rPr>
      </w:pPr>
      <w:r>
        <w:rPr>
          <w:noProof/>
        </w:rPr>
        <w:t>12.14.4</w:t>
      </w:r>
      <w:r>
        <w:rPr>
          <w:rFonts w:eastAsiaTheme="minorEastAsia" w:cstheme="minorBidi"/>
          <w:noProof/>
          <w:sz w:val="22"/>
          <w:szCs w:val="22"/>
        </w:rPr>
        <w:tab/>
      </w:r>
      <w:r>
        <w:rPr>
          <w:noProof/>
        </w:rPr>
        <w:t xml:space="preserve">The </w:t>
      </w:r>
      <w:r w:rsidRPr="003A4A15">
        <w:rPr>
          <w:i/>
          <w:noProof/>
        </w:rPr>
        <w:t>actors</w:t>
      </w:r>
      <w:r>
        <w:rPr>
          <w:noProof/>
        </w:rPr>
        <w:t xml:space="preserve"> sector</w:t>
      </w:r>
      <w:r>
        <w:rPr>
          <w:noProof/>
        </w:rPr>
        <w:tab/>
      </w:r>
      <w:r>
        <w:rPr>
          <w:noProof/>
        </w:rPr>
        <w:fldChar w:fldCharType="begin"/>
      </w:r>
      <w:r>
        <w:rPr>
          <w:noProof/>
        </w:rPr>
        <w:instrText xml:space="preserve"> PAGEREF _Toc342455698 \h </w:instrText>
      </w:r>
      <w:r>
        <w:rPr>
          <w:noProof/>
        </w:rPr>
      </w:r>
      <w:r>
        <w:rPr>
          <w:noProof/>
        </w:rPr>
        <w:fldChar w:fldCharType="separate"/>
      </w:r>
      <w:r>
        <w:rPr>
          <w:noProof/>
        </w:rPr>
        <w:t>113</w:t>
      </w:r>
      <w:r>
        <w:rPr>
          <w:noProof/>
        </w:rPr>
        <w:fldChar w:fldCharType="end"/>
      </w:r>
    </w:p>
    <w:p w:rsidR="008C645D" w:rsidRDefault="008C645D">
      <w:pPr>
        <w:pStyle w:val="TOC4"/>
        <w:tabs>
          <w:tab w:val="left" w:pos="1680"/>
          <w:tab w:val="right" w:leader="dot" w:pos="9710"/>
        </w:tabs>
        <w:rPr>
          <w:rFonts w:eastAsiaTheme="minorEastAsia" w:cstheme="minorBidi"/>
          <w:noProof/>
          <w:sz w:val="22"/>
          <w:szCs w:val="22"/>
        </w:rPr>
      </w:pPr>
      <w:r>
        <w:rPr>
          <w:noProof/>
        </w:rPr>
        <w:t>12.14.5</w:t>
      </w:r>
      <w:r>
        <w:rPr>
          <w:rFonts w:eastAsiaTheme="minorEastAsia" w:cstheme="minorBidi"/>
          <w:noProof/>
          <w:sz w:val="22"/>
          <w:szCs w:val="22"/>
        </w:rPr>
        <w:tab/>
      </w:r>
      <w:r>
        <w:rPr>
          <w:noProof/>
        </w:rPr>
        <w:t xml:space="preserve">The </w:t>
      </w:r>
      <w:r w:rsidRPr="003A4A15">
        <w:rPr>
          <w:i/>
          <w:noProof/>
        </w:rPr>
        <w:t>region</w:t>
      </w:r>
      <w:r>
        <w:rPr>
          <w:noProof/>
        </w:rPr>
        <w:t xml:space="preserve"> sector</w:t>
      </w:r>
      <w:r>
        <w:rPr>
          <w:noProof/>
        </w:rPr>
        <w:tab/>
      </w:r>
      <w:r>
        <w:rPr>
          <w:noProof/>
        </w:rPr>
        <w:fldChar w:fldCharType="begin"/>
      </w:r>
      <w:r>
        <w:rPr>
          <w:noProof/>
        </w:rPr>
        <w:instrText xml:space="preserve"> PAGEREF _Toc342455699 \h </w:instrText>
      </w:r>
      <w:r>
        <w:rPr>
          <w:noProof/>
        </w:rPr>
      </w:r>
      <w:r>
        <w:rPr>
          <w:noProof/>
        </w:rPr>
        <w:fldChar w:fldCharType="separate"/>
      </w:r>
      <w:r>
        <w:rPr>
          <w:noProof/>
        </w:rPr>
        <w:t>113</w:t>
      </w:r>
      <w:r>
        <w:rPr>
          <w:noProof/>
        </w:rPr>
        <w:fldChar w:fldCharType="end"/>
      </w:r>
    </w:p>
    <w:p w:rsidR="008C645D" w:rsidRDefault="008C645D">
      <w:pPr>
        <w:pStyle w:val="TOC4"/>
        <w:tabs>
          <w:tab w:val="left" w:pos="1680"/>
          <w:tab w:val="right" w:leader="dot" w:pos="9710"/>
        </w:tabs>
        <w:rPr>
          <w:rFonts w:eastAsiaTheme="minorEastAsia" w:cstheme="minorBidi"/>
          <w:noProof/>
          <w:sz w:val="22"/>
          <w:szCs w:val="22"/>
        </w:rPr>
      </w:pPr>
      <w:r>
        <w:rPr>
          <w:noProof/>
        </w:rPr>
        <w:t>12.14.6</w:t>
      </w:r>
      <w:r>
        <w:rPr>
          <w:rFonts w:eastAsiaTheme="minorEastAsia" w:cstheme="minorBidi"/>
          <w:noProof/>
          <w:sz w:val="22"/>
          <w:szCs w:val="22"/>
        </w:rPr>
        <w:tab/>
      </w:r>
      <w:r>
        <w:rPr>
          <w:noProof/>
        </w:rPr>
        <w:t xml:space="preserve">The </w:t>
      </w:r>
      <w:r w:rsidRPr="003A4A15">
        <w:rPr>
          <w:i/>
          <w:noProof/>
        </w:rPr>
        <w:t xml:space="preserve">world </w:t>
      </w:r>
      <w:r>
        <w:rPr>
          <w:noProof/>
        </w:rPr>
        <w:t>sector</w:t>
      </w:r>
      <w:r>
        <w:rPr>
          <w:noProof/>
        </w:rPr>
        <w:tab/>
      </w:r>
      <w:r>
        <w:rPr>
          <w:noProof/>
        </w:rPr>
        <w:fldChar w:fldCharType="begin"/>
      </w:r>
      <w:r>
        <w:rPr>
          <w:noProof/>
        </w:rPr>
        <w:instrText xml:space="preserve"> PAGEREF _Toc342455700 \h </w:instrText>
      </w:r>
      <w:r>
        <w:rPr>
          <w:noProof/>
        </w:rPr>
      </w:r>
      <w:r>
        <w:rPr>
          <w:noProof/>
        </w:rPr>
        <w:fldChar w:fldCharType="separate"/>
      </w:r>
      <w:r>
        <w:rPr>
          <w:noProof/>
        </w:rPr>
        <w:t>114</w:t>
      </w:r>
      <w:r>
        <w:rPr>
          <w:noProof/>
        </w:rPr>
        <w:fldChar w:fldCharType="end"/>
      </w:r>
    </w:p>
    <w:p w:rsidR="008C645D" w:rsidRDefault="008C645D">
      <w:pPr>
        <w:pStyle w:val="TOC4"/>
        <w:tabs>
          <w:tab w:val="left" w:pos="1680"/>
          <w:tab w:val="right" w:leader="dot" w:pos="9710"/>
        </w:tabs>
        <w:rPr>
          <w:rFonts w:eastAsiaTheme="minorEastAsia" w:cstheme="minorBidi"/>
          <w:noProof/>
          <w:sz w:val="22"/>
          <w:szCs w:val="22"/>
        </w:rPr>
      </w:pPr>
      <w:r>
        <w:rPr>
          <w:noProof/>
        </w:rPr>
        <w:t>12.14.7</w:t>
      </w:r>
      <w:r>
        <w:rPr>
          <w:rFonts w:eastAsiaTheme="minorEastAsia" w:cstheme="minorBidi"/>
          <w:noProof/>
          <w:sz w:val="22"/>
          <w:szCs w:val="22"/>
        </w:rPr>
        <w:tab/>
      </w:r>
      <w:r>
        <w:rPr>
          <w:noProof/>
        </w:rPr>
        <w:t>Other Inputs</w:t>
      </w:r>
      <w:r>
        <w:rPr>
          <w:noProof/>
        </w:rPr>
        <w:tab/>
      </w:r>
      <w:r>
        <w:rPr>
          <w:noProof/>
        </w:rPr>
        <w:fldChar w:fldCharType="begin"/>
      </w:r>
      <w:r>
        <w:rPr>
          <w:noProof/>
        </w:rPr>
        <w:instrText xml:space="preserve"> PAGEREF _Toc342455701 \h </w:instrText>
      </w:r>
      <w:r>
        <w:rPr>
          <w:noProof/>
        </w:rPr>
      </w:r>
      <w:r>
        <w:rPr>
          <w:noProof/>
        </w:rPr>
        <w:fldChar w:fldCharType="separate"/>
      </w:r>
      <w:r>
        <w:rPr>
          <w:noProof/>
        </w:rPr>
        <w:t>114</w:t>
      </w:r>
      <w:r>
        <w:rPr>
          <w:noProof/>
        </w:rPr>
        <w:fldChar w:fldCharType="end"/>
      </w:r>
    </w:p>
    <w:p w:rsidR="008C645D" w:rsidRDefault="008C645D">
      <w:pPr>
        <w:pStyle w:val="TOC4"/>
        <w:tabs>
          <w:tab w:val="left" w:pos="1680"/>
          <w:tab w:val="right" w:leader="dot" w:pos="9710"/>
        </w:tabs>
        <w:rPr>
          <w:rFonts w:eastAsiaTheme="minorEastAsia" w:cstheme="minorBidi"/>
          <w:noProof/>
          <w:sz w:val="22"/>
          <w:szCs w:val="22"/>
        </w:rPr>
      </w:pPr>
      <w:r>
        <w:rPr>
          <w:noProof/>
        </w:rPr>
        <w:t>12.14.8</w:t>
      </w:r>
      <w:r>
        <w:rPr>
          <w:rFonts w:eastAsiaTheme="minorEastAsia" w:cstheme="minorBidi"/>
          <w:noProof/>
          <w:sz w:val="22"/>
          <w:szCs w:val="22"/>
        </w:rPr>
        <w:tab/>
      </w:r>
      <w:r>
        <w:rPr>
          <w:noProof/>
        </w:rPr>
        <w:t>Calibration</w:t>
      </w:r>
      <w:r>
        <w:rPr>
          <w:noProof/>
        </w:rPr>
        <w:tab/>
      </w:r>
      <w:r>
        <w:rPr>
          <w:noProof/>
        </w:rPr>
        <w:fldChar w:fldCharType="begin"/>
      </w:r>
      <w:r>
        <w:rPr>
          <w:noProof/>
        </w:rPr>
        <w:instrText xml:space="preserve"> PAGEREF _Toc342455702 \h </w:instrText>
      </w:r>
      <w:r>
        <w:rPr>
          <w:noProof/>
        </w:rPr>
      </w:r>
      <w:r>
        <w:rPr>
          <w:noProof/>
        </w:rPr>
        <w:fldChar w:fldCharType="separate"/>
      </w:r>
      <w:r>
        <w:rPr>
          <w:noProof/>
        </w:rPr>
        <w:t>114</w:t>
      </w:r>
      <w:r>
        <w:rPr>
          <w:noProof/>
        </w:rPr>
        <w:fldChar w:fldCharType="end"/>
      </w:r>
    </w:p>
    <w:p w:rsidR="008C645D" w:rsidRDefault="008C645D">
      <w:pPr>
        <w:pStyle w:val="TOC3"/>
        <w:rPr>
          <w:rFonts w:eastAsiaTheme="minorEastAsia" w:cstheme="minorBidi"/>
          <w:sz w:val="22"/>
          <w:szCs w:val="22"/>
        </w:rPr>
      </w:pPr>
      <w:r>
        <w:t>12.15</w:t>
      </w:r>
      <w:r>
        <w:rPr>
          <w:rFonts w:eastAsiaTheme="minorEastAsia" w:cstheme="minorBidi"/>
          <w:sz w:val="22"/>
          <w:szCs w:val="22"/>
        </w:rPr>
        <w:tab/>
      </w:r>
      <w:r>
        <w:t>Information Operations Campaigns</w:t>
      </w:r>
      <w:r>
        <w:tab/>
      </w:r>
      <w:r>
        <w:fldChar w:fldCharType="begin"/>
      </w:r>
      <w:r>
        <w:instrText xml:space="preserve"> PAGEREF _Toc342455703 \h </w:instrText>
      </w:r>
      <w:r>
        <w:fldChar w:fldCharType="separate"/>
      </w:r>
      <w:r>
        <w:t>115</w:t>
      </w:r>
      <w:r>
        <w:fldChar w:fldCharType="end"/>
      </w:r>
    </w:p>
    <w:p w:rsidR="008C645D" w:rsidRDefault="008C645D">
      <w:pPr>
        <w:pStyle w:val="TOC3"/>
        <w:rPr>
          <w:rFonts w:eastAsiaTheme="minorEastAsia" w:cstheme="minorBidi"/>
          <w:sz w:val="22"/>
          <w:szCs w:val="22"/>
        </w:rPr>
      </w:pPr>
      <w:r>
        <w:t>12.16</w:t>
      </w:r>
      <w:r>
        <w:rPr>
          <w:rFonts w:eastAsiaTheme="minorEastAsia" w:cstheme="minorBidi"/>
          <w:sz w:val="22"/>
          <w:szCs w:val="22"/>
        </w:rPr>
        <w:tab/>
      </w:r>
      <w:r>
        <w:t>Strategies</w:t>
      </w:r>
      <w:r>
        <w:tab/>
      </w:r>
      <w:r>
        <w:fldChar w:fldCharType="begin"/>
      </w:r>
      <w:r>
        <w:instrText xml:space="preserve"> PAGEREF _Toc342455704 \h </w:instrText>
      </w:r>
      <w:r>
        <w:fldChar w:fldCharType="separate"/>
      </w:r>
      <w:r>
        <w:t>115</w:t>
      </w:r>
      <w:r>
        <w:fldChar w:fldCharType="end"/>
      </w:r>
    </w:p>
    <w:p w:rsidR="008C645D" w:rsidRDefault="008C645D">
      <w:pPr>
        <w:pStyle w:val="TOC4"/>
        <w:tabs>
          <w:tab w:val="left" w:pos="1680"/>
          <w:tab w:val="right" w:leader="dot" w:pos="9710"/>
        </w:tabs>
        <w:rPr>
          <w:rFonts w:eastAsiaTheme="minorEastAsia" w:cstheme="minorBidi"/>
          <w:noProof/>
          <w:sz w:val="22"/>
          <w:szCs w:val="22"/>
        </w:rPr>
      </w:pPr>
      <w:r>
        <w:rPr>
          <w:noProof/>
        </w:rPr>
        <w:t>12.16.1</w:t>
      </w:r>
      <w:r>
        <w:rPr>
          <w:rFonts w:eastAsiaTheme="minorEastAsia" w:cstheme="minorBidi"/>
          <w:noProof/>
          <w:sz w:val="22"/>
          <w:szCs w:val="22"/>
        </w:rPr>
        <w:tab/>
      </w:r>
      <w:r>
        <w:rPr>
          <w:noProof/>
        </w:rPr>
        <w:t>The Role of an Actor’s Strategy</w:t>
      </w:r>
      <w:r>
        <w:rPr>
          <w:noProof/>
        </w:rPr>
        <w:tab/>
      </w:r>
      <w:r>
        <w:rPr>
          <w:noProof/>
        </w:rPr>
        <w:fldChar w:fldCharType="begin"/>
      </w:r>
      <w:r>
        <w:rPr>
          <w:noProof/>
        </w:rPr>
        <w:instrText xml:space="preserve"> PAGEREF _Toc342455705 \h </w:instrText>
      </w:r>
      <w:r>
        <w:rPr>
          <w:noProof/>
        </w:rPr>
      </w:r>
      <w:r>
        <w:rPr>
          <w:noProof/>
        </w:rPr>
        <w:fldChar w:fldCharType="separate"/>
      </w:r>
      <w:r>
        <w:rPr>
          <w:noProof/>
        </w:rPr>
        <w:t>115</w:t>
      </w:r>
      <w:r>
        <w:rPr>
          <w:noProof/>
        </w:rPr>
        <w:fldChar w:fldCharType="end"/>
      </w:r>
    </w:p>
    <w:p w:rsidR="008C645D" w:rsidRDefault="008C645D">
      <w:pPr>
        <w:pStyle w:val="TOC4"/>
        <w:tabs>
          <w:tab w:val="left" w:pos="1680"/>
          <w:tab w:val="right" w:leader="dot" w:pos="9710"/>
        </w:tabs>
        <w:rPr>
          <w:rFonts w:eastAsiaTheme="minorEastAsia" w:cstheme="minorBidi"/>
          <w:noProof/>
          <w:sz w:val="22"/>
          <w:szCs w:val="22"/>
        </w:rPr>
      </w:pPr>
      <w:r>
        <w:rPr>
          <w:noProof/>
        </w:rPr>
        <w:t>12.16.2</w:t>
      </w:r>
      <w:r>
        <w:rPr>
          <w:rFonts w:eastAsiaTheme="minorEastAsia" w:cstheme="minorBidi"/>
          <w:noProof/>
          <w:sz w:val="22"/>
          <w:szCs w:val="22"/>
        </w:rPr>
        <w:tab/>
      </w:r>
      <w:r>
        <w:rPr>
          <w:noProof/>
        </w:rPr>
        <w:t>Order Matters</w:t>
      </w:r>
      <w:r>
        <w:rPr>
          <w:noProof/>
        </w:rPr>
        <w:tab/>
      </w:r>
      <w:r>
        <w:rPr>
          <w:noProof/>
        </w:rPr>
        <w:fldChar w:fldCharType="begin"/>
      </w:r>
      <w:r>
        <w:rPr>
          <w:noProof/>
        </w:rPr>
        <w:instrText xml:space="preserve"> PAGEREF _Toc342455706 \h </w:instrText>
      </w:r>
      <w:r>
        <w:rPr>
          <w:noProof/>
        </w:rPr>
      </w:r>
      <w:r>
        <w:rPr>
          <w:noProof/>
        </w:rPr>
        <w:fldChar w:fldCharType="separate"/>
      </w:r>
      <w:r>
        <w:rPr>
          <w:noProof/>
        </w:rPr>
        <w:t>116</w:t>
      </w:r>
      <w:r>
        <w:rPr>
          <w:noProof/>
        </w:rPr>
        <w:fldChar w:fldCharType="end"/>
      </w:r>
    </w:p>
    <w:p w:rsidR="008C645D" w:rsidRDefault="008C645D">
      <w:pPr>
        <w:pStyle w:val="TOC4"/>
        <w:tabs>
          <w:tab w:val="left" w:pos="1680"/>
          <w:tab w:val="right" w:leader="dot" w:pos="9710"/>
        </w:tabs>
        <w:rPr>
          <w:rFonts w:eastAsiaTheme="minorEastAsia" w:cstheme="minorBidi"/>
          <w:noProof/>
          <w:sz w:val="22"/>
          <w:szCs w:val="22"/>
        </w:rPr>
      </w:pPr>
      <w:r>
        <w:rPr>
          <w:noProof/>
        </w:rPr>
        <w:t>12.16.3</w:t>
      </w:r>
      <w:r>
        <w:rPr>
          <w:rFonts w:eastAsiaTheme="minorEastAsia" w:cstheme="minorBidi"/>
          <w:noProof/>
          <w:sz w:val="22"/>
          <w:szCs w:val="22"/>
        </w:rPr>
        <w:tab/>
      </w:r>
      <w:r>
        <w:rPr>
          <w:noProof/>
        </w:rPr>
        <w:t>Use of Goals</w:t>
      </w:r>
      <w:r>
        <w:rPr>
          <w:noProof/>
        </w:rPr>
        <w:tab/>
      </w:r>
      <w:r>
        <w:rPr>
          <w:noProof/>
        </w:rPr>
        <w:fldChar w:fldCharType="begin"/>
      </w:r>
      <w:r>
        <w:rPr>
          <w:noProof/>
        </w:rPr>
        <w:instrText xml:space="preserve"> PAGEREF _Toc342455707 \h </w:instrText>
      </w:r>
      <w:r>
        <w:rPr>
          <w:noProof/>
        </w:rPr>
      </w:r>
      <w:r>
        <w:rPr>
          <w:noProof/>
        </w:rPr>
        <w:fldChar w:fldCharType="separate"/>
      </w:r>
      <w:r>
        <w:rPr>
          <w:noProof/>
        </w:rPr>
        <w:t>116</w:t>
      </w:r>
      <w:r>
        <w:rPr>
          <w:noProof/>
        </w:rPr>
        <w:fldChar w:fldCharType="end"/>
      </w:r>
    </w:p>
    <w:p w:rsidR="008C645D" w:rsidRDefault="008C645D">
      <w:pPr>
        <w:pStyle w:val="TOC4"/>
        <w:tabs>
          <w:tab w:val="left" w:pos="1680"/>
          <w:tab w:val="right" w:leader="dot" w:pos="9710"/>
        </w:tabs>
        <w:rPr>
          <w:rFonts w:eastAsiaTheme="minorEastAsia" w:cstheme="minorBidi"/>
          <w:noProof/>
          <w:sz w:val="22"/>
          <w:szCs w:val="22"/>
        </w:rPr>
      </w:pPr>
      <w:r>
        <w:rPr>
          <w:noProof/>
        </w:rPr>
        <w:t>12.16.4</w:t>
      </w:r>
      <w:r>
        <w:rPr>
          <w:rFonts w:eastAsiaTheme="minorEastAsia" w:cstheme="minorBidi"/>
          <w:noProof/>
          <w:sz w:val="22"/>
          <w:szCs w:val="22"/>
        </w:rPr>
        <w:tab/>
      </w:r>
      <w:r>
        <w:rPr>
          <w:noProof/>
        </w:rPr>
        <w:t>On-Lock Tactics</w:t>
      </w:r>
      <w:r>
        <w:rPr>
          <w:noProof/>
        </w:rPr>
        <w:tab/>
      </w:r>
      <w:r>
        <w:rPr>
          <w:noProof/>
        </w:rPr>
        <w:fldChar w:fldCharType="begin"/>
      </w:r>
      <w:r>
        <w:rPr>
          <w:noProof/>
        </w:rPr>
        <w:instrText xml:space="preserve"> PAGEREF _Toc342455708 \h </w:instrText>
      </w:r>
      <w:r>
        <w:rPr>
          <w:noProof/>
        </w:rPr>
      </w:r>
      <w:r>
        <w:rPr>
          <w:noProof/>
        </w:rPr>
        <w:fldChar w:fldCharType="separate"/>
      </w:r>
      <w:r>
        <w:rPr>
          <w:noProof/>
        </w:rPr>
        <w:t>116</w:t>
      </w:r>
      <w:r>
        <w:rPr>
          <w:noProof/>
        </w:rPr>
        <w:fldChar w:fldCharType="end"/>
      </w:r>
    </w:p>
    <w:p w:rsidR="008C645D" w:rsidRDefault="008C645D">
      <w:pPr>
        <w:pStyle w:val="TOC3"/>
        <w:rPr>
          <w:rFonts w:eastAsiaTheme="minorEastAsia" w:cstheme="minorBidi"/>
          <w:sz w:val="22"/>
          <w:szCs w:val="22"/>
        </w:rPr>
      </w:pPr>
      <w:r>
        <w:t>12.17</w:t>
      </w:r>
      <w:r>
        <w:rPr>
          <w:rFonts w:eastAsiaTheme="minorEastAsia" w:cstheme="minorBidi"/>
          <w:sz w:val="22"/>
          <w:szCs w:val="22"/>
        </w:rPr>
        <w:tab/>
      </w:r>
      <w:r>
        <w:t>The Model Parameter Database</w:t>
      </w:r>
      <w:r>
        <w:tab/>
      </w:r>
      <w:r>
        <w:fldChar w:fldCharType="begin"/>
      </w:r>
      <w:r>
        <w:instrText xml:space="preserve"> PAGEREF _Toc342455709 \h </w:instrText>
      </w:r>
      <w:r>
        <w:fldChar w:fldCharType="separate"/>
      </w:r>
      <w:r>
        <w:t>117</w:t>
      </w:r>
      <w:r>
        <w:fldChar w:fldCharType="end"/>
      </w:r>
    </w:p>
    <w:p w:rsidR="008C645D" w:rsidRDefault="008C645D">
      <w:pPr>
        <w:pStyle w:val="TOC4"/>
        <w:tabs>
          <w:tab w:val="left" w:pos="1680"/>
          <w:tab w:val="right" w:leader="dot" w:pos="9710"/>
        </w:tabs>
        <w:rPr>
          <w:rFonts w:eastAsiaTheme="minorEastAsia" w:cstheme="minorBidi"/>
          <w:noProof/>
          <w:sz w:val="22"/>
          <w:szCs w:val="22"/>
        </w:rPr>
      </w:pPr>
      <w:r>
        <w:rPr>
          <w:noProof/>
        </w:rPr>
        <w:t>12.17.1</w:t>
      </w:r>
      <w:r>
        <w:rPr>
          <w:rFonts w:eastAsiaTheme="minorEastAsia" w:cstheme="minorBidi"/>
          <w:noProof/>
          <w:sz w:val="22"/>
          <w:szCs w:val="22"/>
        </w:rPr>
        <w:tab/>
      </w:r>
      <w:r>
        <w:rPr>
          <w:noProof/>
        </w:rPr>
        <w:t>Model Parameters</w:t>
      </w:r>
      <w:r>
        <w:rPr>
          <w:noProof/>
        </w:rPr>
        <w:tab/>
      </w:r>
      <w:r>
        <w:rPr>
          <w:noProof/>
        </w:rPr>
        <w:fldChar w:fldCharType="begin"/>
      </w:r>
      <w:r>
        <w:rPr>
          <w:noProof/>
        </w:rPr>
        <w:instrText xml:space="preserve"> PAGEREF _Toc342455710 \h </w:instrText>
      </w:r>
      <w:r>
        <w:rPr>
          <w:noProof/>
        </w:rPr>
      </w:r>
      <w:r>
        <w:rPr>
          <w:noProof/>
        </w:rPr>
        <w:fldChar w:fldCharType="separate"/>
      </w:r>
      <w:r>
        <w:rPr>
          <w:noProof/>
        </w:rPr>
        <w:t>117</w:t>
      </w:r>
      <w:r>
        <w:rPr>
          <w:noProof/>
        </w:rPr>
        <w:fldChar w:fldCharType="end"/>
      </w:r>
    </w:p>
    <w:p w:rsidR="008C645D" w:rsidRDefault="008C645D">
      <w:pPr>
        <w:pStyle w:val="TOC4"/>
        <w:tabs>
          <w:tab w:val="left" w:pos="1680"/>
          <w:tab w:val="right" w:leader="dot" w:pos="9710"/>
        </w:tabs>
        <w:rPr>
          <w:rFonts w:eastAsiaTheme="minorEastAsia" w:cstheme="minorBidi"/>
          <w:noProof/>
          <w:sz w:val="22"/>
          <w:szCs w:val="22"/>
        </w:rPr>
      </w:pPr>
      <w:r>
        <w:rPr>
          <w:noProof/>
        </w:rPr>
        <w:t>12.17.2</w:t>
      </w:r>
      <w:r>
        <w:rPr>
          <w:rFonts w:eastAsiaTheme="minorEastAsia" w:cstheme="minorBidi"/>
          <w:noProof/>
          <w:sz w:val="22"/>
          <w:szCs w:val="22"/>
        </w:rPr>
        <w:tab/>
      </w:r>
      <w:r>
        <w:rPr>
          <w:noProof/>
        </w:rPr>
        <w:t>Browsing the Model Parameter Database</w:t>
      </w:r>
      <w:r>
        <w:rPr>
          <w:noProof/>
        </w:rPr>
        <w:tab/>
      </w:r>
      <w:r>
        <w:rPr>
          <w:noProof/>
        </w:rPr>
        <w:fldChar w:fldCharType="begin"/>
      </w:r>
      <w:r>
        <w:rPr>
          <w:noProof/>
        </w:rPr>
        <w:instrText xml:space="preserve"> PAGEREF _Toc342455711 \h </w:instrText>
      </w:r>
      <w:r>
        <w:rPr>
          <w:noProof/>
        </w:rPr>
      </w:r>
      <w:r>
        <w:rPr>
          <w:noProof/>
        </w:rPr>
        <w:fldChar w:fldCharType="separate"/>
      </w:r>
      <w:r>
        <w:rPr>
          <w:noProof/>
        </w:rPr>
        <w:t>117</w:t>
      </w:r>
      <w:r>
        <w:rPr>
          <w:noProof/>
        </w:rPr>
        <w:fldChar w:fldCharType="end"/>
      </w:r>
    </w:p>
    <w:p w:rsidR="008C645D" w:rsidRDefault="008C645D">
      <w:pPr>
        <w:pStyle w:val="TOC4"/>
        <w:tabs>
          <w:tab w:val="left" w:pos="1680"/>
          <w:tab w:val="right" w:leader="dot" w:pos="9710"/>
        </w:tabs>
        <w:rPr>
          <w:rFonts w:eastAsiaTheme="minorEastAsia" w:cstheme="minorBidi"/>
          <w:noProof/>
          <w:sz w:val="22"/>
          <w:szCs w:val="22"/>
        </w:rPr>
      </w:pPr>
      <w:r>
        <w:rPr>
          <w:noProof/>
        </w:rPr>
        <w:t>12.17.3</w:t>
      </w:r>
      <w:r>
        <w:rPr>
          <w:rFonts w:eastAsiaTheme="minorEastAsia" w:cstheme="minorBidi"/>
          <w:noProof/>
          <w:sz w:val="22"/>
          <w:szCs w:val="22"/>
        </w:rPr>
        <w:tab/>
      </w:r>
      <w:r>
        <w:rPr>
          <w:noProof/>
        </w:rPr>
        <w:t>Parameter Help</w:t>
      </w:r>
      <w:r>
        <w:rPr>
          <w:noProof/>
        </w:rPr>
        <w:tab/>
      </w:r>
      <w:r>
        <w:rPr>
          <w:noProof/>
        </w:rPr>
        <w:fldChar w:fldCharType="begin"/>
      </w:r>
      <w:r>
        <w:rPr>
          <w:noProof/>
        </w:rPr>
        <w:instrText xml:space="preserve"> PAGEREF _Toc342455712 \h </w:instrText>
      </w:r>
      <w:r>
        <w:rPr>
          <w:noProof/>
        </w:rPr>
      </w:r>
      <w:r>
        <w:rPr>
          <w:noProof/>
        </w:rPr>
        <w:fldChar w:fldCharType="separate"/>
      </w:r>
      <w:r>
        <w:rPr>
          <w:noProof/>
        </w:rPr>
        <w:t>118</w:t>
      </w:r>
      <w:r>
        <w:rPr>
          <w:noProof/>
        </w:rPr>
        <w:fldChar w:fldCharType="end"/>
      </w:r>
    </w:p>
    <w:p w:rsidR="008C645D" w:rsidRDefault="008C645D">
      <w:pPr>
        <w:pStyle w:val="TOC4"/>
        <w:tabs>
          <w:tab w:val="left" w:pos="1680"/>
          <w:tab w:val="right" w:leader="dot" w:pos="9710"/>
        </w:tabs>
        <w:rPr>
          <w:rFonts w:eastAsiaTheme="minorEastAsia" w:cstheme="minorBidi"/>
          <w:noProof/>
          <w:sz w:val="22"/>
          <w:szCs w:val="22"/>
        </w:rPr>
      </w:pPr>
      <w:r>
        <w:rPr>
          <w:noProof/>
        </w:rPr>
        <w:t>12.17.4</w:t>
      </w:r>
      <w:r>
        <w:rPr>
          <w:rFonts w:eastAsiaTheme="minorEastAsia" w:cstheme="minorBidi"/>
          <w:noProof/>
          <w:sz w:val="22"/>
          <w:szCs w:val="22"/>
        </w:rPr>
        <w:tab/>
      </w:r>
      <w:r>
        <w:rPr>
          <w:noProof/>
        </w:rPr>
        <w:t>Editing Model Parameters</w:t>
      </w:r>
      <w:r>
        <w:rPr>
          <w:noProof/>
        </w:rPr>
        <w:tab/>
      </w:r>
      <w:r>
        <w:rPr>
          <w:noProof/>
        </w:rPr>
        <w:fldChar w:fldCharType="begin"/>
      </w:r>
      <w:r>
        <w:rPr>
          <w:noProof/>
        </w:rPr>
        <w:instrText xml:space="preserve"> PAGEREF _Toc342455713 \h </w:instrText>
      </w:r>
      <w:r>
        <w:rPr>
          <w:noProof/>
        </w:rPr>
      </w:r>
      <w:r>
        <w:rPr>
          <w:noProof/>
        </w:rPr>
        <w:fldChar w:fldCharType="separate"/>
      </w:r>
      <w:r>
        <w:rPr>
          <w:noProof/>
        </w:rPr>
        <w:t>118</w:t>
      </w:r>
      <w:r>
        <w:rPr>
          <w:noProof/>
        </w:rPr>
        <w:fldChar w:fldCharType="end"/>
      </w:r>
    </w:p>
    <w:p w:rsidR="008C645D" w:rsidRDefault="008C645D">
      <w:pPr>
        <w:pStyle w:val="TOC4"/>
        <w:tabs>
          <w:tab w:val="left" w:pos="1680"/>
          <w:tab w:val="right" w:leader="dot" w:pos="9710"/>
        </w:tabs>
        <w:rPr>
          <w:rFonts w:eastAsiaTheme="minorEastAsia" w:cstheme="minorBidi"/>
          <w:noProof/>
          <w:sz w:val="22"/>
          <w:szCs w:val="22"/>
        </w:rPr>
      </w:pPr>
      <w:r>
        <w:rPr>
          <w:noProof/>
        </w:rPr>
        <w:t>12.17.5</w:t>
      </w:r>
      <w:r>
        <w:rPr>
          <w:rFonts w:eastAsiaTheme="minorEastAsia" w:cstheme="minorBidi"/>
          <w:noProof/>
          <w:sz w:val="22"/>
          <w:szCs w:val="22"/>
        </w:rPr>
        <w:tab/>
      </w:r>
      <w:r>
        <w:rPr>
          <w:noProof/>
        </w:rPr>
        <w:t>Model Parameter Files</w:t>
      </w:r>
      <w:r>
        <w:rPr>
          <w:noProof/>
        </w:rPr>
        <w:tab/>
      </w:r>
      <w:r>
        <w:rPr>
          <w:noProof/>
        </w:rPr>
        <w:fldChar w:fldCharType="begin"/>
      </w:r>
      <w:r>
        <w:rPr>
          <w:noProof/>
        </w:rPr>
        <w:instrText xml:space="preserve"> PAGEREF _Toc342455714 \h </w:instrText>
      </w:r>
      <w:r>
        <w:rPr>
          <w:noProof/>
        </w:rPr>
      </w:r>
      <w:r>
        <w:rPr>
          <w:noProof/>
        </w:rPr>
        <w:fldChar w:fldCharType="separate"/>
      </w:r>
      <w:r>
        <w:rPr>
          <w:noProof/>
        </w:rPr>
        <w:t>118</w:t>
      </w:r>
      <w:r>
        <w:rPr>
          <w:noProof/>
        </w:rPr>
        <w:fldChar w:fldCharType="end"/>
      </w:r>
    </w:p>
    <w:p w:rsidR="008C645D" w:rsidRDefault="008C645D">
      <w:pPr>
        <w:pStyle w:val="TOC1"/>
        <w:tabs>
          <w:tab w:val="right" w:leader="dot" w:pos="9710"/>
        </w:tabs>
        <w:rPr>
          <w:rFonts w:eastAsiaTheme="minorEastAsia" w:cstheme="minorBidi"/>
          <w:b w:val="0"/>
          <w:caps w:val="0"/>
          <w:noProof/>
          <w:sz w:val="22"/>
          <w:szCs w:val="22"/>
        </w:rPr>
      </w:pPr>
      <w:r>
        <w:rPr>
          <w:noProof/>
        </w:rPr>
        <w:t>Part III: Athena Cookbook</w:t>
      </w:r>
      <w:r>
        <w:rPr>
          <w:noProof/>
        </w:rPr>
        <w:tab/>
      </w:r>
      <w:r>
        <w:rPr>
          <w:noProof/>
        </w:rPr>
        <w:fldChar w:fldCharType="begin"/>
      </w:r>
      <w:r>
        <w:rPr>
          <w:noProof/>
        </w:rPr>
        <w:instrText xml:space="preserve"> PAGEREF _Toc342455715 \h </w:instrText>
      </w:r>
      <w:r>
        <w:rPr>
          <w:noProof/>
        </w:rPr>
      </w:r>
      <w:r>
        <w:rPr>
          <w:noProof/>
        </w:rPr>
        <w:fldChar w:fldCharType="separate"/>
      </w:r>
      <w:r>
        <w:rPr>
          <w:noProof/>
        </w:rPr>
        <w:t>119</w:t>
      </w:r>
      <w:r>
        <w:rPr>
          <w:noProof/>
        </w:rPr>
        <w:fldChar w:fldCharType="end"/>
      </w:r>
    </w:p>
    <w:p w:rsidR="008C645D" w:rsidRDefault="008C645D">
      <w:pPr>
        <w:pStyle w:val="TOC2"/>
        <w:rPr>
          <w:rFonts w:eastAsiaTheme="minorEastAsia" w:cstheme="minorBidi"/>
          <w:sz w:val="22"/>
          <w:szCs w:val="22"/>
        </w:rPr>
      </w:pPr>
      <w:r>
        <w:t>13.</w:t>
      </w:r>
      <w:r>
        <w:rPr>
          <w:rFonts w:eastAsiaTheme="minorEastAsia" w:cstheme="minorBidi"/>
          <w:sz w:val="22"/>
          <w:szCs w:val="22"/>
        </w:rPr>
        <w:tab/>
      </w:r>
      <w:r>
        <w:t>Recipes</w:t>
      </w:r>
      <w:r>
        <w:tab/>
      </w:r>
      <w:r>
        <w:fldChar w:fldCharType="begin"/>
      </w:r>
      <w:r>
        <w:instrText xml:space="preserve"> PAGEREF _Toc342455716 \h </w:instrText>
      </w:r>
      <w:r>
        <w:fldChar w:fldCharType="separate"/>
      </w:r>
      <w:r>
        <w:t>120</w:t>
      </w:r>
      <w:r>
        <w:fldChar w:fldCharType="end"/>
      </w:r>
    </w:p>
    <w:p w:rsidR="008C645D" w:rsidRDefault="008C645D">
      <w:pPr>
        <w:pStyle w:val="TOC3"/>
        <w:rPr>
          <w:rFonts w:eastAsiaTheme="minorEastAsia" w:cstheme="minorBidi"/>
          <w:sz w:val="22"/>
          <w:szCs w:val="22"/>
        </w:rPr>
      </w:pPr>
      <w:r>
        <w:t>13.1</w:t>
      </w:r>
      <w:r>
        <w:rPr>
          <w:rFonts w:eastAsiaTheme="minorEastAsia" w:cstheme="minorBidi"/>
          <w:sz w:val="22"/>
          <w:szCs w:val="22"/>
        </w:rPr>
        <w:tab/>
      </w:r>
      <w:r>
        <w:t>Disabling the Economic Model</w:t>
      </w:r>
      <w:r>
        <w:tab/>
      </w:r>
      <w:r>
        <w:fldChar w:fldCharType="begin"/>
      </w:r>
      <w:r>
        <w:instrText xml:space="preserve"> PAGEREF _Toc342455717 \h </w:instrText>
      </w:r>
      <w:r>
        <w:fldChar w:fldCharType="separate"/>
      </w:r>
      <w:r>
        <w:t>120</w:t>
      </w:r>
      <w:r>
        <w:fldChar w:fldCharType="end"/>
      </w:r>
    </w:p>
    <w:p w:rsidR="008C645D" w:rsidRDefault="008C645D">
      <w:pPr>
        <w:pStyle w:val="TOC3"/>
        <w:rPr>
          <w:rFonts w:eastAsiaTheme="minorEastAsia" w:cstheme="minorBidi"/>
          <w:sz w:val="22"/>
          <w:szCs w:val="22"/>
        </w:rPr>
      </w:pPr>
      <w:r>
        <w:t>13.2</w:t>
      </w:r>
      <w:r>
        <w:rPr>
          <w:rFonts w:eastAsiaTheme="minorEastAsia" w:cstheme="minorBidi"/>
          <w:sz w:val="22"/>
          <w:szCs w:val="22"/>
        </w:rPr>
        <w:tab/>
      </w:r>
      <w:r>
        <w:t>Comparing Satisfaction Changes to the Real World</w:t>
      </w:r>
      <w:r>
        <w:tab/>
      </w:r>
      <w:r>
        <w:fldChar w:fldCharType="begin"/>
      </w:r>
      <w:r>
        <w:instrText xml:space="preserve"> PAGEREF _Toc342455718 \h </w:instrText>
      </w:r>
      <w:r>
        <w:fldChar w:fldCharType="separate"/>
      </w:r>
      <w:r>
        <w:t>120</w:t>
      </w:r>
      <w:r>
        <w:fldChar w:fldCharType="end"/>
      </w:r>
    </w:p>
    <w:p w:rsidR="008C645D" w:rsidRDefault="008C645D">
      <w:pPr>
        <w:pStyle w:val="TOC1"/>
        <w:tabs>
          <w:tab w:val="right" w:leader="dot" w:pos="9710"/>
        </w:tabs>
        <w:rPr>
          <w:rFonts w:eastAsiaTheme="minorEastAsia" w:cstheme="minorBidi"/>
          <w:b w:val="0"/>
          <w:caps w:val="0"/>
          <w:noProof/>
          <w:sz w:val="22"/>
          <w:szCs w:val="22"/>
        </w:rPr>
      </w:pPr>
      <w:r>
        <w:rPr>
          <w:noProof/>
        </w:rPr>
        <w:t>Part IV: Reference</w:t>
      </w:r>
      <w:r>
        <w:rPr>
          <w:noProof/>
        </w:rPr>
        <w:tab/>
      </w:r>
      <w:r>
        <w:rPr>
          <w:noProof/>
        </w:rPr>
        <w:fldChar w:fldCharType="begin"/>
      </w:r>
      <w:r>
        <w:rPr>
          <w:noProof/>
        </w:rPr>
        <w:instrText xml:space="preserve"> PAGEREF _Toc342455719 \h </w:instrText>
      </w:r>
      <w:r>
        <w:rPr>
          <w:noProof/>
        </w:rPr>
      </w:r>
      <w:r>
        <w:rPr>
          <w:noProof/>
        </w:rPr>
        <w:fldChar w:fldCharType="separate"/>
      </w:r>
      <w:r>
        <w:rPr>
          <w:noProof/>
        </w:rPr>
        <w:t>122</w:t>
      </w:r>
      <w:r>
        <w:rPr>
          <w:noProof/>
        </w:rPr>
        <w:fldChar w:fldCharType="end"/>
      </w:r>
    </w:p>
    <w:p w:rsidR="008C645D" w:rsidRDefault="008C645D">
      <w:pPr>
        <w:pStyle w:val="TOC2"/>
        <w:rPr>
          <w:rFonts w:eastAsiaTheme="minorEastAsia" w:cstheme="minorBidi"/>
          <w:sz w:val="22"/>
          <w:szCs w:val="22"/>
        </w:rPr>
      </w:pPr>
      <w:r>
        <w:t>14.</w:t>
      </w:r>
      <w:r>
        <w:rPr>
          <w:rFonts w:eastAsiaTheme="minorEastAsia" w:cstheme="minorBidi"/>
          <w:sz w:val="22"/>
          <w:szCs w:val="22"/>
        </w:rPr>
        <w:tab/>
      </w:r>
      <w:r>
        <w:t>Athena Objects</w:t>
      </w:r>
      <w:r>
        <w:tab/>
      </w:r>
      <w:r>
        <w:fldChar w:fldCharType="begin"/>
      </w:r>
      <w:r>
        <w:instrText xml:space="preserve"> PAGEREF _Toc342455720 \h </w:instrText>
      </w:r>
      <w:r>
        <w:fldChar w:fldCharType="separate"/>
      </w:r>
      <w:r>
        <w:t>123</w:t>
      </w:r>
      <w:r>
        <w:fldChar w:fldCharType="end"/>
      </w:r>
    </w:p>
    <w:p w:rsidR="008C645D" w:rsidRDefault="008C645D">
      <w:pPr>
        <w:pStyle w:val="TOC3"/>
        <w:rPr>
          <w:rFonts w:eastAsiaTheme="minorEastAsia" w:cstheme="minorBidi"/>
          <w:sz w:val="22"/>
          <w:szCs w:val="22"/>
        </w:rPr>
      </w:pPr>
      <w:r>
        <w:lastRenderedPageBreak/>
        <w:t>14.1</w:t>
      </w:r>
      <w:r>
        <w:rPr>
          <w:rFonts w:eastAsiaTheme="minorEastAsia" w:cstheme="minorBidi"/>
          <w:sz w:val="22"/>
          <w:szCs w:val="22"/>
        </w:rPr>
        <w:tab/>
      </w:r>
      <w:r>
        <w:t>Tactics, Conditions, and Payloads</w:t>
      </w:r>
      <w:r>
        <w:tab/>
      </w:r>
      <w:r>
        <w:fldChar w:fldCharType="begin"/>
      </w:r>
      <w:r>
        <w:instrText xml:space="preserve"> PAGEREF _Toc342455721 \h </w:instrText>
      </w:r>
      <w:r>
        <w:fldChar w:fldCharType="separate"/>
      </w:r>
      <w:r>
        <w:t>123</w:t>
      </w:r>
      <w:r>
        <w:fldChar w:fldCharType="end"/>
      </w:r>
    </w:p>
    <w:p w:rsidR="008C645D" w:rsidRDefault="008C645D">
      <w:pPr>
        <w:pStyle w:val="TOC3"/>
        <w:rPr>
          <w:rFonts w:eastAsiaTheme="minorEastAsia" w:cstheme="minorBidi"/>
          <w:sz w:val="22"/>
          <w:szCs w:val="22"/>
        </w:rPr>
      </w:pPr>
      <w:r>
        <w:t>14.2</w:t>
      </w:r>
      <w:r>
        <w:rPr>
          <w:rFonts w:eastAsiaTheme="minorEastAsia" w:cstheme="minorBidi"/>
          <w:sz w:val="22"/>
          <w:szCs w:val="22"/>
        </w:rPr>
        <w:tab/>
      </w:r>
      <w:r>
        <w:t>Neighborhoods</w:t>
      </w:r>
      <w:r>
        <w:tab/>
      </w:r>
      <w:r>
        <w:fldChar w:fldCharType="begin"/>
      </w:r>
      <w:r>
        <w:instrText xml:space="preserve"> PAGEREF _Toc342455722 \h </w:instrText>
      </w:r>
      <w:r>
        <w:fldChar w:fldCharType="separate"/>
      </w:r>
      <w:r>
        <w:t>124</w:t>
      </w:r>
      <w:r>
        <w:fldChar w:fldCharType="end"/>
      </w:r>
    </w:p>
    <w:p w:rsidR="008C645D" w:rsidRDefault="008C645D">
      <w:pPr>
        <w:pStyle w:val="TOC3"/>
        <w:rPr>
          <w:rFonts w:eastAsiaTheme="minorEastAsia" w:cstheme="minorBidi"/>
          <w:sz w:val="22"/>
          <w:szCs w:val="22"/>
        </w:rPr>
      </w:pPr>
      <w:r>
        <w:t>14.3</w:t>
      </w:r>
      <w:r>
        <w:rPr>
          <w:rFonts w:eastAsiaTheme="minorEastAsia" w:cstheme="minorBidi"/>
          <w:sz w:val="22"/>
          <w:szCs w:val="22"/>
        </w:rPr>
        <w:tab/>
      </w:r>
      <w:r>
        <w:t>Actors</w:t>
      </w:r>
      <w:r>
        <w:tab/>
      </w:r>
      <w:r>
        <w:fldChar w:fldCharType="begin"/>
      </w:r>
      <w:r>
        <w:instrText xml:space="preserve"> PAGEREF _Toc342455723 \h </w:instrText>
      </w:r>
      <w:r>
        <w:fldChar w:fldCharType="separate"/>
      </w:r>
      <w:r>
        <w:t>125</w:t>
      </w:r>
      <w:r>
        <w:fldChar w:fldCharType="end"/>
      </w:r>
    </w:p>
    <w:p w:rsidR="008C645D" w:rsidRDefault="008C645D">
      <w:pPr>
        <w:pStyle w:val="TOC3"/>
        <w:rPr>
          <w:rFonts w:eastAsiaTheme="minorEastAsia" w:cstheme="minorBidi"/>
          <w:sz w:val="22"/>
          <w:szCs w:val="22"/>
        </w:rPr>
      </w:pPr>
      <w:r>
        <w:t>14.4</w:t>
      </w:r>
      <w:r>
        <w:rPr>
          <w:rFonts w:eastAsiaTheme="minorEastAsia" w:cstheme="minorBidi"/>
          <w:sz w:val="22"/>
          <w:szCs w:val="22"/>
        </w:rPr>
        <w:tab/>
      </w:r>
      <w:r>
        <w:t>Civilian Groups</w:t>
      </w:r>
      <w:r>
        <w:tab/>
      </w:r>
      <w:r>
        <w:fldChar w:fldCharType="begin"/>
      </w:r>
      <w:r>
        <w:instrText xml:space="preserve"> PAGEREF _Toc342455724 \h </w:instrText>
      </w:r>
      <w:r>
        <w:fldChar w:fldCharType="separate"/>
      </w:r>
      <w:r>
        <w:t>127</w:t>
      </w:r>
      <w:r>
        <w:fldChar w:fldCharType="end"/>
      </w:r>
    </w:p>
    <w:p w:rsidR="008C645D" w:rsidRDefault="008C645D">
      <w:pPr>
        <w:pStyle w:val="TOC3"/>
        <w:rPr>
          <w:rFonts w:eastAsiaTheme="minorEastAsia" w:cstheme="minorBidi"/>
          <w:sz w:val="22"/>
          <w:szCs w:val="22"/>
        </w:rPr>
      </w:pPr>
      <w:r>
        <w:t>14.5</w:t>
      </w:r>
      <w:r>
        <w:rPr>
          <w:rFonts w:eastAsiaTheme="minorEastAsia" w:cstheme="minorBidi"/>
          <w:sz w:val="22"/>
          <w:szCs w:val="22"/>
        </w:rPr>
        <w:tab/>
      </w:r>
      <w:r>
        <w:t>Force Groups</w:t>
      </w:r>
      <w:r>
        <w:tab/>
      </w:r>
      <w:r>
        <w:fldChar w:fldCharType="begin"/>
      </w:r>
      <w:r>
        <w:instrText xml:space="preserve"> PAGEREF _Toc342455725 \h </w:instrText>
      </w:r>
      <w:r>
        <w:fldChar w:fldCharType="separate"/>
      </w:r>
      <w:r>
        <w:t>128</w:t>
      </w:r>
      <w:r>
        <w:fldChar w:fldCharType="end"/>
      </w:r>
    </w:p>
    <w:p w:rsidR="008C645D" w:rsidRDefault="008C645D">
      <w:pPr>
        <w:pStyle w:val="TOC3"/>
        <w:rPr>
          <w:rFonts w:eastAsiaTheme="minorEastAsia" w:cstheme="minorBidi"/>
          <w:sz w:val="22"/>
          <w:szCs w:val="22"/>
        </w:rPr>
      </w:pPr>
      <w:r>
        <w:t>14.6</w:t>
      </w:r>
      <w:r>
        <w:rPr>
          <w:rFonts w:eastAsiaTheme="minorEastAsia" w:cstheme="minorBidi"/>
          <w:sz w:val="22"/>
          <w:szCs w:val="22"/>
        </w:rPr>
        <w:tab/>
      </w:r>
      <w:r>
        <w:t>Organization Groups</w:t>
      </w:r>
      <w:r>
        <w:tab/>
      </w:r>
      <w:r>
        <w:fldChar w:fldCharType="begin"/>
      </w:r>
      <w:r>
        <w:instrText xml:space="preserve"> PAGEREF _Toc342455726 \h </w:instrText>
      </w:r>
      <w:r>
        <w:fldChar w:fldCharType="separate"/>
      </w:r>
      <w:r>
        <w:t>129</w:t>
      </w:r>
      <w:r>
        <w:fldChar w:fldCharType="end"/>
      </w:r>
    </w:p>
    <w:p w:rsidR="008C645D" w:rsidRDefault="008C645D">
      <w:pPr>
        <w:pStyle w:val="TOC3"/>
        <w:rPr>
          <w:rFonts w:eastAsiaTheme="minorEastAsia" w:cstheme="minorBidi"/>
          <w:sz w:val="22"/>
          <w:szCs w:val="22"/>
        </w:rPr>
      </w:pPr>
      <w:r>
        <w:t>14.7</w:t>
      </w:r>
      <w:r>
        <w:rPr>
          <w:rFonts w:eastAsiaTheme="minorEastAsia" w:cstheme="minorBidi"/>
          <w:sz w:val="22"/>
          <w:szCs w:val="22"/>
        </w:rPr>
        <w:tab/>
      </w:r>
      <w:r>
        <w:t>Communications Asset Packages</w:t>
      </w:r>
      <w:r>
        <w:tab/>
      </w:r>
      <w:r>
        <w:fldChar w:fldCharType="begin"/>
      </w:r>
      <w:r>
        <w:instrText xml:space="preserve"> PAGEREF _Toc342455727 \h </w:instrText>
      </w:r>
      <w:r>
        <w:fldChar w:fldCharType="separate"/>
      </w:r>
      <w:r>
        <w:t>130</w:t>
      </w:r>
      <w:r>
        <w:fldChar w:fldCharType="end"/>
      </w:r>
    </w:p>
    <w:p w:rsidR="008C645D" w:rsidRDefault="008C645D">
      <w:pPr>
        <w:pStyle w:val="TOC3"/>
        <w:rPr>
          <w:rFonts w:eastAsiaTheme="minorEastAsia" w:cstheme="minorBidi"/>
          <w:sz w:val="22"/>
          <w:szCs w:val="22"/>
        </w:rPr>
      </w:pPr>
      <w:r>
        <w:t>14.8</w:t>
      </w:r>
      <w:r>
        <w:rPr>
          <w:rFonts w:eastAsiaTheme="minorEastAsia" w:cstheme="minorBidi"/>
          <w:sz w:val="22"/>
          <w:szCs w:val="22"/>
        </w:rPr>
        <w:tab/>
      </w:r>
      <w:r>
        <w:t>Information Operations Messages</w:t>
      </w:r>
      <w:r>
        <w:tab/>
      </w:r>
      <w:r>
        <w:fldChar w:fldCharType="begin"/>
      </w:r>
      <w:r>
        <w:instrText xml:space="preserve"> PAGEREF _Toc342455728 \h </w:instrText>
      </w:r>
      <w:r>
        <w:fldChar w:fldCharType="separate"/>
      </w:r>
      <w:r>
        <w:t>131</w:t>
      </w:r>
      <w:r>
        <w:fldChar w:fldCharType="end"/>
      </w:r>
    </w:p>
    <w:p w:rsidR="008C645D" w:rsidRDefault="008C645D">
      <w:pPr>
        <w:pStyle w:val="TOC3"/>
        <w:rPr>
          <w:rFonts w:eastAsiaTheme="minorEastAsia" w:cstheme="minorBidi"/>
          <w:sz w:val="22"/>
          <w:szCs w:val="22"/>
        </w:rPr>
      </w:pPr>
      <w:r>
        <w:t>14.9</w:t>
      </w:r>
      <w:r>
        <w:rPr>
          <w:rFonts w:eastAsiaTheme="minorEastAsia" w:cstheme="minorBidi"/>
          <w:sz w:val="22"/>
          <w:szCs w:val="22"/>
        </w:rPr>
        <w:tab/>
      </w:r>
      <w:r>
        <w:t>Semantic Hooks</w:t>
      </w:r>
      <w:r>
        <w:tab/>
      </w:r>
      <w:r>
        <w:fldChar w:fldCharType="begin"/>
      </w:r>
      <w:r>
        <w:instrText xml:space="preserve"> PAGEREF _Toc342455729 \h </w:instrText>
      </w:r>
      <w:r>
        <w:fldChar w:fldCharType="separate"/>
      </w:r>
      <w:r>
        <w:t>132</w:t>
      </w:r>
      <w:r>
        <w:fldChar w:fldCharType="end"/>
      </w:r>
    </w:p>
    <w:p w:rsidR="008C645D" w:rsidRDefault="008C645D">
      <w:pPr>
        <w:pStyle w:val="TOC3"/>
        <w:rPr>
          <w:rFonts w:eastAsiaTheme="minorEastAsia" w:cstheme="minorBidi"/>
          <w:sz w:val="22"/>
          <w:szCs w:val="22"/>
        </w:rPr>
      </w:pPr>
      <w:r>
        <w:t>14.10</w:t>
      </w:r>
      <w:r>
        <w:rPr>
          <w:rFonts w:eastAsiaTheme="minorEastAsia" w:cstheme="minorBidi"/>
          <w:sz w:val="22"/>
          <w:szCs w:val="22"/>
        </w:rPr>
        <w:tab/>
      </w:r>
      <w:r>
        <w:t>Environmental Situations</w:t>
      </w:r>
      <w:r>
        <w:tab/>
      </w:r>
      <w:r>
        <w:fldChar w:fldCharType="begin"/>
      </w:r>
      <w:r>
        <w:instrText xml:space="preserve"> PAGEREF _Toc342455730 \h </w:instrText>
      </w:r>
      <w:r>
        <w:fldChar w:fldCharType="separate"/>
      </w:r>
      <w:r>
        <w:t>133</w:t>
      </w:r>
      <w:r>
        <w:fldChar w:fldCharType="end"/>
      </w:r>
    </w:p>
    <w:p w:rsidR="008C645D" w:rsidRDefault="008C645D">
      <w:pPr>
        <w:pStyle w:val="TOC4"/>
        <w:tabs>
          <w:tab w:val="left" w:pos="1680"/>
          <w:tab w:val="right" w:leader="dot" w:pos="9710"/>
        </w:tabs>
        <w:rPr>
          <w:rFonts w:eastAsiaTheme="minorEastAsia" w:cstheme="minorBidi"/>
          <w:noProof/>
          <w:sz w:val="22"/>
          <w:szCs w:val="22"/>
        </w:rPr>
      </w:pPr>
      <w:r>
        <w:rPr>
          <w:noProof/>
        </w:rPr>
        <w:t>14.10.1</w:t>
      </w:r>
      <w:r>
        <w:rPr>
          <w:rFonts w:eastAsiaTheme="minorEastAsia" w:cstheme="minorBidi"/>
          <w:noProof/>
          <w:sz w:val="22"/>
          <w:szCs w:val="22"/>
        </w:rPr>
        <w:tab/>
      </w:r>
      <w:r>
        <w:rPr>
          <w:noProof/>
        </w:rPr>
        <w:t>Environmental Situation Types</w:t>
      </w:r>
      <w:r>
        <w:rPr>
          <w:noProof/>
        </w:rPr>
        <w:tab/>
      </w:r>
      <w:r>
        <w:rPr>
          <w:noProof/>
        </w:rPr>
        <w:fldChar w:fldCharType="begin"/>
      </w:r>
      <w:r>
        <w:rPr>
          <w:noProof/>
        </w:rPr>
        <w:instrText xml:space="preserve"> PAGEREF _Toc342455731 \h </w:instrText>
      </w:r>
      <w:r>
        <w:rPr>
          <w:noProof/>
        </w:rPr>
      </w:r>
      <w:r>
        <w:rPr>
          <w:noProof/>
        </w:rPr>
        <w:fldChar w:fldCharType="separate"/>
      </w:r>
      <w:r>
        <w:rPr>
          <w:noProof/>
        </w:rPr>
        <w:t>133</w:t>
      </w:r>
      <w:r>
        <w:rPr>
          <w:noProof/>
        </w:rPr>
        <w:fldChar w:fldCharType="end"/>
      </w:r>
    </w:p>
    <w:p w:rsidR="008C645D" w:rsidRDefault="008C645D">
      <w:pPr>
        <w:pStyle w:val="TOC4"/>
        <w:tabs>
          <w:tab w:val="left" w:pos="1680"/>
          <w:tab w:val="right" w:leader="dot" w:pos="9710"/>
        </w:tabs>
        <w:rPr>
          <w:rFonts w:eastAsiaTheme="minorEastAsia" w:cstheme="minorBidi"/>
          <w:noProof/>
          <w:sz w:val="22"/>
          <w:szCs w:val="22"/>
        </w:rPr>
      </w:pPr>
      <w:r>
        <w:rPr>
          <w:noProof/>
        </w:rPr>
        <w:t>14.10.2</w:t>
      </w:r>
      <w:r>
        <w:rPr>
          <w:rFonts w:eastAsiaTheme="minorEastAsia" w:cstheme="minorBidi"/>
          <w:noProof/>
          <w:sz w:val="22"/>
          <w:szCs w:val="22"/>
        </w:rPr>
        <w:tab/>
      </w:r>
      <w:r>
        <w:rPr>
          <w:noProof/>
        </w:rPr>
        <w:t>Operations on Environmental Situations</w:t>
      </w:r>
      <w:r>
        <w:rPr>
          <w:noProof/>
        </w:rPr>
        <w:tab/>
      </w:r>
      <w:r>
        <w:rPr>
          <w:noProof/>
        </w:rPr>
        <w:fldChar w:fldCharType="begin"/>
      </w:r>
      <w:r>
        <w:rPr>
          <w:noProof/>
        </w:rPr>
        <w:instrText xml:space="preserve"> PAGEREF _Toc342455732 \h </w:instrText>
      </w:r>
      <w:r>
        <w:rPr>
          <w:noProof/>
        </w:rPr>
      </w:r>
      <w:r>
        <w:rPr>
          <w:noProof/>
        </w:rPr>
        <w:fldChar w:fldCharType="separate"/>
      </w:r>
      <w:r>
        <w:rPr>
          <w:noProof/>
        </w:rPr>
        <w:t>134</w:t>
      </w:r>
      <w:r>
        <w:rPr>
          <w:noProof/>
        </w:rPr>
        <w:fldChar w:fldCharType="end"/>
      </w:r>
    </w:p>
    <w:p w:rsidR="008C645D" w:rsidRDefault="008C645D">
      <w:pPr>
        <w:pStyle w:val="TOC4"/>
        <w:tabs>
          <w:tab w:val="left" w:pos="1680"/>
          <w:tab w:val="right" w:leader="dot" w:pos="9710"/>
        </w:tabs>
        <w:rPr>
          <w:rFonts w:eastAsiaTheme="minorEastAsia" w:cstheme="minorBidi"/>
          <w:noProof/>
          <w:sz w:val="22"/>
          <w:szCs w:val="22"/>
        </w:rPr>
      </w:pPr>
      <w:r>
        <w:rPr>
          <w:noProof/>
        </w:rPr>
        <w:t>14.10.3</w:t>
      </w:r>
      <w:r>
        <w:rPr>
          <w:rFonts w:eastAsiaTheme="minorEastAsia" w:cstheme="minorBidi"/>
          <w:noProof/>
          <w:sz w:val="22"/>
          <w:szCs w:val="22"/>
        </w:rPr>
        <w:tab/>
      </w:r>
      <w:r>
        <w:rPr>
          <w:noProof/>
        </w:rPr>
        <w:t>Attributes of Environmental Situations</w:t>
      </w:r>
      <w:r>
        <w:rPr>
          <w:noProof/>
        </w:rPr>
        <w:tab/>
      </w:r>
      <w:r>
        <w:rPr>
          <w:noProof/>
        </w:rPr>
        <w:fldChar w:fldCharType="begin"/>
      </w:r>
      <w:r>
        <w:rPr>
          <w:noProof/>
        </w:rPr>
        <w:instrText xml:space="preserve"> PAGEREF _Toc342455733 \h </w:instrText>
      </w:r>
      <w:r>
        <w:rPr>
          <w:noProof/>
        </w:rPr>
      </w:r>
      <w:r>
        <w:rPr>
          <w:noProof/>
        </w:rPr>
        <w:fldChar w:fldCharType="separate"/>
      </w:r>
      <w:r>
        <w:rPr>
          <w:noProof/>
        </w:rPr>
        <w:t>135</w:t>
      </w:r>
      <w:r>
        <w:rPr>
          <w:noProof/>
        </w:rPr>
        <w:fldChar w:fldCharType="end"/>
      </w:r>
    </w:p>
    <w:p w:rsidR="008C645D" w:rsidRDefault="008C645D">
      <w:pPr>
        <w:pStyle w:val="TOC3"/>
        <w:rPr>
          <w:rFonts w:eastAsiaTheme="minorEastAsia" w:cstheme="minorBidi"/>
          <w:sz w:val="22"/>
          <w:szCs w:val="22"/>
        </w:rPr>
      </w:pPr>
      <w:r>
        <w:t>14.11</w:t>
      </w:r>
      <w:r>
        <w:rPr>
          <w:rFonts w:eastAsiaTheme="minorEastAsia" w:cstheme="minorBidi"/>
          <w:sz w:val="22"/>
          <w:szCs w:val="22"/>
        </w:rPr>
        <w:tab/>
      </w:r>
      <w:r>
        <w:t>Horizontal Relationships</w:t>
      </w:r>
      <w:r>
        <w:tab/>
      </w:r>
      <w:r>
        <w:fldChar w:fldCharType="begin"/>
      </w:r>
      <w:r>
        <w:instrText xml:space="preserve"> PAGEREF _Toc342455734 \h </w:instrText>
      </w:r>
      <w:r>
        <w:fldChar w:fldCharType="separate"/>
      </w:r>
      <w:r>
        <w:t>136</w:t>
      </w:r>
      <w:r>
        <w:fldChar w:fldCharType="end"/>
      </w:r>
    </w:p>
    <w:p w:rsidR="008C645D" w:rsidRDefault="008C645D">
      <w:pPr>
        <w:pStyle w:val="TOC3"/>
        <w:rPr>
          <w:rFonts w:eastAsiaTheme="minorEastAsia" w:cstheme="minorBidi"/>
          <w:sz w:val="22"/>
          <w:szCs w:val="22"/>
        </w:rPr>
      </w:pPr>
      <w:r>
        <w:t>14.12</w:t>
      </w:r>
      <w:r>
        <w:rPr>
          <w:rFonts w:eastAsiaTheme="minorEastAsia" w:cstheme="minorBidi"/>
          <w:sz w:val="22"/>
          <w:szCs w:val="22"/>
        </w:rPr>
        <w:tab/>
      </w:r>
      <w:r>
        <w:t>Vertical Relationships</w:t>
      </w:r>
      <w:r>
        <w:tab/>
      </w:r>
      <w:r>
        <w:fldChar w:fldCharType="begin"/>
      </w:r>
      <w:r>
        <w:instrText xml:space="preserve"> PAGEREF _Toc342455735 \h </w:instrText>
      </w:r>
      <w:r>
        <w:fldChar w:fldCharType="separate"/>
      </w:r>
      <w:r>
        <w:t>137</w:t>
      </w:r>
      <w:r>
        <w:fldChar w:fldCharType="end"/>
      </w:r>
    </w:p>
    <w:p w:rsidR="008C645D" w:rsidRDefault="008C645D">
      <w:pPr>
        <w:pStyle w:val="TOC3"/>
        <w:rPr>
          <w:rFonts w:eastAsiaTheme="minorEastAsia" w:cstheme="minorBidi"/>
          <w:sz w:val="22"/>
          <w:szCs w:val="22"/>
        </w:rPr>
      </w:pPr>
      <w:r>
        <w:t>14.13</w:t>
      </w:r>
      <w:r>
        <w:rPr>
          <w:rFonts w:eastAsiaTheme="minorEastAsia" w:cstheme="minorBidi"/>
          <w:sz w:val="22"/>
          <w:szCs w:val="22"/>
        </w:rPr>
        <w:tab/>
      </w:r>
      <w:r>
        <w:t>Satisfaction Levels</w:t>
      </w:r>
      <w:r>
        <w:tab/>
      </w:r>
      <w:r>
        <w:fldChar w:fldCharType="begin"/>
      </w:r>
      <w:r>
        <w:instrText xml:space="preserve"> PAGEREF _Toc342455736 \h </w:instrText>
      </w:r>
      <w:r>
        <w:fldChar w:fldCharType="separate"/>
      </w:r>
      <w:r>
        <w:t>138</w:t>
      </w:r>
      <w:r>
        <w:fldChar w:fldCharType="end"/>
      </w:r>
    </w:p>
    <w:p w:rsidR="008C645D" w:rsidRDefault="008C645D">
      <w:pPr>
        <w:pStyle w:val="TOC3"/>
        <w:rPr>
          <w:rFonts w:eastAsiaTheme="minorEastAsia" w:cstheme="minorBidi"/>
          <w:sz w:val="22"/>
          <w:szCs w:val="22"/>
        </w:rPr>
      </w:pPr>
      <w:r>
        <w:t>14.14</w:t>
      </w:r>
      <w:r>
        <w:rPr>
          <w:rFonts w:eastAsiaTheme="minorEastAsia" w:cstheme="minorBidi"/>
          <w:sz w:val="22"/>
          <w:szCs w:val="22"/>
        </w:rPr>
        <w:tab/>
      </w:r>
      <w:r>
        <w:t>Cooperation Levels</w:t>
      </w:r>
      <w:r>
        <w:tab/>
      </w:r>
      <w:r>
        <w:fldChar w:fldCharType="begin"/>
      </w:r>
      <w:r>
        <w:instrText xml:space="preserve"> PAGEREF _Toc342455737 \h </w:instrText>
      </w:r>
      <w:r>
        <w:fldChar w:fldCharType="separate"/>
      </w:r>
      <w:r>
        <w:t>139</w:t>
      </w:r>
      <w:r>
        <w:fldChar w:fldCharType="end"/>
      </w:r>
    </w:p>
    <w:p w:rsidR="008C645D" w:rsidRDefault="008C645D">
      <w:pPr>
        <w:pStyle w:val="TOC2"/>
        <w:rPr>
          <w:rFonts w:eastAsiaTheme="minorEastAsia" w:cstheme="minorBidi"/>
          <w:sz w:val="22"/>
          <w:szCs w:val="22"/>
        </w:rPr>
      </w:pPr>
      <w:r>
        <w:t>15.</w:t>
      </w:r>
      <w:r>
        <w:rPr>
          <w:rFonts w:eastAsiaTheme="minorEastAsia" w:cstheme="minorBidi"/>
          <w:sz w:val="22"/>
          <w:szCs w:val="22"/>
        </w:rPr>
        <w:tab/>
      </w:r>
      <w:r>
        <w:t>Tactic Types</w:t>
      </w:r>
      <w:r>
        <w:tab/>
      </w:r>
      <w:r>
        <w:fldChar w:fldCharType="begin"/>
      </w:r>
      <w:r>
        <w:instrText xml:space="preserve"> PAGEREF _Toc342455738 \h </w:instrText>
      </w:r>
      <w:r>
        <w:fldChar w:fldCharType="separate"/>
      </w:r>
      <w:r>
        <w:t>140</w:t>
      </w:r>
      <w:r>
        <w:fldChar w:fldCharType="end"/>
      </w:r>
    </w:p>
    <w:p w:rsidR="008C645D" w:rsidRDefault="008C645D">
      <w:pPr>
        <w:pStyle w:val="TOC3"/>
        <w:rPr>
          <w:rFonts w:eastAsiaTheme="minorEastAsia" w:cstheme="minorBidi"/>
          <w:sz w:val="22"/>
          <w:szCs w:val="22"/>
        </w:rPr>
      </w:pPr>
      <w:r>
        <w:t>15.1</w:t>
      </w:r>
      <w:r>
        <w:rPr>
          <w:rFonts w:eastAsiaTheme="minorEastAsia" w:cstheme="minorBidi"/>
          <w:sz w:val="22"/>
          <w:szCs w:val="22"/>
        </w:rPr>
        <w:tab/>
      </w:r>
      <w:r>
        <w:t>ASSIGN</w:t>
      </w:r>
      <w:r>
        <w:tab/>
      </w:r>
      <w:r>
        <w:fldChar w:fldCharType="begin"/>
      </w:r>
      <w:r>
        <w:instrText xml:space="preserve"> PAGEREF _Toc342455739 \h </w:instrText>
      </w:r>
      <w:r>
        <w:fldChar w:fldCharType="separate"/>
      </w:r>
      <w:r>
        <w:t>141</w:t>
      </w:r>
      <w:r>
        <w:fldChar w:fldCharType="end"/>
      </w:r>
    </w:p>
    <w:p w:rsidR="008C645D" w:rsidRDefault="008C645D">
      <w:pPr>
        <w:pStyle w:val="TOC4"/>
        <w:tabs>
          <w:tab w:val="left" w:pos="1440"/>
          <w:tab w:val="right" w:leader="dot" w:pos="9710"/>
        </w:tabs>
        <w:rPr>
          <w:rFonts w:eastAsiaTheme="minorEastAsia" w:cstheme="minorBidi"/>
          <w:noProof/>
          <w:sz w:val="22"/>
          <w:szCs w:val="22"/>
        </w:rPr>
      </w:pPr>
      <w:r>
        <w:rPr>
          <w:noProof/>
        </w:rPr>
        <w:t>15.1.1</w:t>
      </w:r>
      <w:r>
        <w:rPr>
          <w:rFonts w:eastAsiaTheme="minorEastAsia" w:cstheme="minorBidi"/>
          <w:noProof/>
          <w:sz w:val="22"/>
          <w:szCs w:val="22"/>
        </w:rPr>
        <w:tab/>
      </w:r>
      <w:r>
        <w:rPr>
          <w:noProof/>
        </w:rPr>
        <w:t>Activities</w:t>
      </w:r>
      <w:r>
        <w:rPr>
          <w:noProof/>
        </w:rPr>
        <w:tab/>
      </w:r>
      <w:r>
        <w:rPr>
          <w:noProof/>
        </w:rPr>
        <w:fldChar w:fldCharType="begin"/>
      </w:r>
      <w:r>
        <w:rPr>
          <w:noProof/>
        </w:rPr>
        <w:instrText xml:space="preserve"> PAGEREF _Toc342455740 \h </w:instrText>
      </w:r>
      <w:r>
        <w:rPr>
          <w:noProof/>
        </w:rPr>
      </w:r>
      <w:r>
        <w:rPr>
          <w:noProof/>
        </w:rPr>
        <w:fldChar w:fldCharType="separate"/>
      </w:r>
      <w:r>
        <w:rPr>
          <w:noProof/>
        </w:rPr>
        <w:t>141</w:t>
      </w:r>
      <w:r>
        <w:rPr>
          <w:noProof/>
        </w:rPr>
        <w:fldChar w:fldCharType="end"/>
      </w:r>
    </w:p>
    <w:p w:rsidR="008C645D" w:rsidRDefault="008C645D">
      <w:pPr>
        <w:pStyle w:val="TOC3"/>
        <w:rPr>
          <w:rFonts w:eastAsiaTheme="minorEastAsia" w:cstheme="minorBidi"/>
          <w:sz w:val="22"/>
          <w:szCs w:val="22"/>
        </w:rPr>
      </w:pPr>
      <w:r>
        <w:t>15.2</w:t>
      </w:r>
      <w:r>
        <w:rPr>
          <w:rFonts w:eastAsiaTheme="minorEastAsia" w:cstheme="minorBidi"/>
          <w:sz w:val="22"/>
          <w:szCs w:val="22"/>
        </w:rPr>
        <w:tab/>
      </w:r>
      <w:r>
        <w:t>ATTROE</w:t>
      </w:r>
      <w:r>
        <w:tab/>
      </w:r>
      <w:r>
        <w:fldChar w:fldCharType="begin"/>
      </w:r>
      <w:r>
        <w:instrText xml:space="preserve"> PAGEREF _Toc342455741 \h </w:instrText>
      </w:r>
      <w:r>
        <w:fldChar w:fldCharType="separate"/>
      </w:r>
      <w:r>
        <w:t>143</w:t>
      </w:r>
      <w:r>
        <w:fldChar w:fldCharType="end"/>
      </w:r>
    </w:p>
    <w:p w:rsidR="008C645D" w:rsidRDefault="008C645D">
      <w:pPr>
        <w:pStyle w:val="TOC3"/>
        <w:rPr>
          <w:rFonts w:eastAsiaTheme="minorEastAsia" w:cstheme="minorBidi"/>
          <w:sz w:val="22"/>
          <w:szCs w:val="22"/>
        </w:rPr>
      </w:pPr>
      <w:r>
        <w:t>15.3</w:t>
      </w:r>
      <w:r>
        <w:rPr>
          <w:rFonts w:eastAsiaTheme="minorEastAsia" w:cstheme="minorBidi"/>
          <w:sz w:val="22"/>
          <w:szCs w:val="22"/>
        </w:rPr>
        <w:tab/>
      </w:r>
      <w:r>
        <w:t>BROADCAST</w:t>
      </w:r>
      <w:r>
        <w:tab/>
      </w:r>
      <w:r>
        <w:fldChar w:fldCharType="begin"/>
      </w:r>
      <w:r>
        <w:instrText xml:space="preserve"> PAGEREF _Toc342455742 \h </w:instrText>
      </w:r>
      <w:r>
        <w:fldChar w:fldCharType="separate"/>
      </w:r>
      <w:r>
        <w:t>144</w:t>
      </w:r>
      <w:r>
        <w:fldChar w:fldCharType="end"/>
      </w:r>
    </w:p>
    <w:p w:rsidR="008C645D" w:rsidRDefault="008C645D">
      <w:pPr>
        <w:pStyle w:val="TOC3"/>
        <w:rPr>
          <w:rFonts w:eastAsiaTheme="minorEastAsia" w:cstheme="minorBidi"/>
          <w:sz w:val="22"/>
          <w:szCs w:val="22"/>
        </w:rPr>
      </w:pPr>
      <w:r>
        <w:t>15.4</w:t>
      </w:r>
      <w:r>
        <w:rPr>
          <w:rFonts w:eastAsiaTheme="minorEastAsia" w:cstheme="minorBidi"/>
          <w:sz w:val="22"/>
          <w:szCs w:val="22"/>
        </w:rPr>
        <w:tab/>
      </w:r>
      <w:r>
        <w:t>DEFROE</w:t>
      </w:r>
      <w:r>
        <w:tab/>
      </w:r>
      <w:r>
        <w:fldChar w:fldCharType="begin"/>
      </w:r>
      <w:r>
        <w:instrText xml:space="preserve"> PAGEREF _Toc342455743 \h </w:instrText>
      </w:r>
      <w:r>
        <w:fldChar w:fldCharType="separate"/>
      </w:r>
      <w:r>
        <w:t>145</w:t>
      </w:r>
      <w:r>
        <w:fldChar w:fldCharType="end"/>
      </w:r>
    </w:p>
    <w:p w:rsidR="008C645D" w:rsidRDefault="008C645D">
      <w:pPr>
        <w:pStyle w:val="TOC3"/>
        <w:rPr>
          <w:rFonts w:eastAsiaTheme="minorEastAsia" w:cstheme="minorBidi"/>
          <w:sz w:val="22"/>
          <w:szCs w:val="22"/>
        </w:rPr>
      </w:pPr>
      <w:r>
        <w:t>15.5</w:t>
      </w:r>
      <w:r>
        <w:rPr>
          <w:rFonts w:eastAsiaTheme="minorEastAsia" w:cstheme="minorBidi"/>
          <w:sz w:val="22"/>
          <w:szCs w:val="22"/>
        </w:rPr>
        <w:tab/>
      </w:r>
      <w:r>
        <w:t>DEMOB</w:t>
      </w:r>
      <w:r>
        <w:tab/>
      </w:r>
      <w:r>
        <w:fldChar w:fldCharType="begin"/>
      </w:r>
      <w:r>
        <w:instrText xml:space="preserve"> PAGEREF _Toc342455744 \h </w:instrText>
      </w:r>
      <w:r>
        <w:fldChar w:fldCharType="separate"/>
      </w:r>
      <w:r>
        <w:t>146</w:t>
      </w:r>
      <w:r>
        <w:fldChar w:fldCharType="end"/>
      </w:r>
    </w:p>
    <w:p w:rsidR="008C645D" w:rsidRDefault="008C645D">
      <w:pPr>
        <w:pStyle w:val="TOC3"/>
        <w:rPr>
          <w:rFonts w:eastAsiaTheme="minorEastAsia" w:cstheme="minorBidi"/>
          <w:sz w:val="22"/>
          <w:szCs w:val="22"/>
        </w:rPr>
      </w:pPr>
      <w:r>
        <w:t>15.6</w:t>
      </w:r>
      <w:r>
        <w:rPr>
          <w:rFonts w:eastAsiaTheme="minorEastAsia" w:cstheme="minorBidi"/>
          <w:sz w:val="22"/>
          <w:szCs w:val="22"/>
        </w:rPr>
        <w:tab/>
      </w:r>
      <w:r>
        <w:t>DEPLOY</w:t>
      </w:r>
      <w:r>
        <w:tab/>
      </w:r>
      <w:r>
        <w:fldChar w:fldCharType="begin"/>
      </w:r>
      <w:r>
        <w:instrText xml:space="preserve"> PAGEREF _Toc342455745 \h </w:instrText>
      </w:r>
      <w:r>
        <w:fldChar w:fldCharType="separate"/>
      </w:r>
      <w:r>
        <w:t>147</w:t>
      </w:r>
      <w:r>
        <w:fldChar w:fldCharType="end"/>
      </w:r>
    </w:p>
    <w:p w:rsidR="008C645D" w:rsidRDefault="008C645D">
      <w:pPr>
        <w:pStyle w:val="TOC3"/>
        <w:rPr>
          <w:rFonts w:eastAsiaTheme="minorEastAsia" w:cstheme="minorBidi"/>
          <w:sz w:val="22"/>
          <w:szCs w:val="22"/>
        </w:rPr>
      </w:pPr>
      <w:r>
        <w:t>15.7</w:t>
      </w:r>
      <w:r>
        <w:rPr>
          <w:rFonts w:eastAsiaTheme="minorEastAsia" w:cstheme="minorBidi"/>
          <w:sz w:val="22"/>
          <w:szCs w:val="22"/>
        </w:rPr>
        <w:tab/>
      </w:r>
      <w:r>
        <w:t>DISPLACE</w:t>
      </w:r>
      <w:r>
        <w:tab/>
      </w:r>
      <w:r>
        <w:fldChar w:fldCharType="begin"/>
      </w:r>
      <w:r>
        <w:instrText xml:space="preserve"> PAGEREF _Toc342455746 \h </w:instrText>
      </w:r>
      <w:r>
        <w:fldChar w:fldCharType="separate"/>
      </w:r>
      <w:r>
        <w:t>148</w:t>
      </w:r>
      <w:r>
        <w:fldChar w:fldCharType="end"/>
      </w:r>
    </w:p>
    <w:p w:rsidR="008C645D" w:rsidRDefault="008C645D">
      <w:pPr>
        <w:pStyle w:val="TOC3"/>
        <w:rPr>
          <w:rFonts w:eastAsiaTheme="minorEastAsia" w:cstheme="minorBidi"/>
          <w:sz w:val="22"/>
          <w:szCs w:val="22"/>
        </w:rPr>
      </w:pPr>
      <w:r>
        <w:t>15.8</w:t>
      </w:r>
      <w:r>
        <w:rPr>
          <w:rFonts w:eastAsiaTheme="minorEastAsia" w:cstheme="minorBidi"/>
          <w:sz w:val="22"/>
          <w:szCs w:val="22"/>
        </w:rPr>
        <w:tab/>
      </w:r>
      <w:r>
        <w:t>EXECUTIVE</w:t>
      </w:r>
      <w:r>
        <w:tab/>
      </w:r>
      <w:r>
        <w:fldChar w:fldCharType="begin"/>
      </w:r>
      <w:r>
        <w:instrText xml:space="preserve"> PAGEREF _Toc342455747 \h </w:instrText>
      </w:r>
      <w:r>
        <w:fldChar w:fldCharType="separate"/>
      </w:r>
      <w:r>
        <w:t>149</w:t>
      </w:r>
      <w:r>
        <w:fldChar w:fldCharType="end"/>
      </w:r>
    </w:p>
    <w:p w:rsidR="008C645D" w:rsidRDefault="008C645D">
      <w:pPr>
        <w:pStyle w:val="TOC3"/>
        <w:rPr>
          <w:rFonts w:eastAsiaTheme="minorEastAsia" w:cstheme="minorBidi"/>
          <w:sz w:val="22"/>
          <w:szCs w:val="22"/>
        </w:rPr>
      </w:pPr>
      <w:r>
        <w:t>15.9</w:t>
      </w:r>
      <w:r>
        <w:rPr>
          <w:rFonts w:eastAsiaTheme="minorEastAsia" w:cstheme="minorBidi"/>
          <w:sz w:val="22"/>
          <w:szCs w:val="22"/>
        </w:rPr>
        <w:tab/>
      </w:r>
      <w:r>
        <w:t>FUND</w:t>
      </w:r>
      <w:r>
        <w:tab/>
      </w:r>
      <w:r>
        <w:fldChar w:fldCharType="begin"/>
      </w:r>
      <w:r>
        <w:instrText xml:space="preserve"> PAGEREF _Toc342455748 \h </w:instrText>
      </w:r>
      <w:r>
        <w:fldChar w:fldCharType="separate"/>
      </w:r>
      <w:r>
        <w:t>150</w:t>
      </w:r>
      <w:r>
        <w:fldChar w:fldCharType="end"/>
      </w:r>
    </w:p>
    <w:p w:rsidR="008C645D" w:rsidRDefault="008C645D">
      <w:pPr>
        <w:pStyle w:val="TOC3"/>
        <w:rPr>
          <w:rFonts w:eastAsiaTheme="minorEastAsia" w:cstheme="minorBidi"/>
          <w:sz w:val="22"/>
          <w:szCs w:val="22"/>
        </w:rPr>
      </w:pPr>
      <w:r>
        <w:t>15.10</w:t>
      </w:r>
      <w:r>
        <w:rPr>
          <w:rFonts w:eastAsiaTheme="minorEastAsia" w:cstheme="minorBidi"/>
          <w:sz w:val="22"/>
          <w:szCs w:val="22"/>
        </w:rPr>
        <w:tab/>
      </w:r>
      <w:r>
        <w:t>FUNDENI</w:t>
      </w:r>
      <w:r>
        <w:tab/>
      </w:r>
      <w:r>
        <w:fldChar w:fldCharType="begin"/>
      </w:r>
      <w:r>
        <w:instrText xml:space="preserve"> PAGEREF _Toc342455749 \h </w:instrText>
      </w:r>
      <w:r>
        <w:fldChar w:fldCharType="separate"/>
      </w:r>
      <w:r>
        <w:t>151</w:t>
      </w:r>
      <w:r>
        <w:fldChar w:fldCharType="end"/>
      </w:r>
    </w:p>
    <w:p w:rsidR="008C645D" w:rsidRDefault="008C645D">
      <w:pPr>
        <w:pStyle w:val="TOC3"/>
        <w:rPr>
          <w:rFonts w:eastAsiaTheme="minorEastAsia" w:cstheme="minorBidi"/>
          <w:sz w:val="22"/>
          <w:szCs w:val="22"/>
        </w:rPr>
      </w:pPr>
      <w:r>
        <w:t>15.11</w:t>
      </w:r>
      <w:r>
        <w:rPr>
          <w:rFonts w:eastAsiaTheme="minorEastAsia" w:cstheme="minorBidi"/>
          <w:sz w:val="22"/>
          <w:szCs w:val="22"/>
        </w:rPr>
        <w:tab/>
      </w:r>
      <w:r>
        <w:t>GRANT</w:t>
      </w:r>
      <w:r>
        <w:tab/>
      </w:r>
      <w:r>
        <w:fldChar w:fldCharType="begin"/>
      </w:r>
      <w:r>
        <w:instrText xml:space="preserve"> PAGEREF _Toc342455750 \h </w:instrText>
      </w:r>
      <w:r>
        <w:fldChar w:fldCharType="separate"/>
      </w:r>
      <w:r>
        <w:t>152</w:t>
      </w:r>
      <w:r>
        <w:fldChar w:fldCharType="end"/>
      </w:r>
    </w:p>
    <w:p w:rsidR="008C645D" w:rsidRDefault="008C645D">
      <w:pPr>
        <w:pStyle w:val="TOC3"/>
        <w:rPr>
          <w:rFonts w:eastAsiaTheme="minorEastAsia" w:cstheme="minorBidi"/>
          <w:sz w:val="22"/>
          <w:szCs w:val="22"/>
        </w:rPr>
      </w:pPr>
      <w:r>
        <w:t>15.12</w:t>
      </w:r>
      <w:r>
        <w:rPr>
          <w:rFonts w:eastAsiaTheme="minorEastAsia" w:cstheme="minorBidi"/>
          <w:sz w:val="22"/>
          <w:szCs w:val="22"/>
        </w:rPr>
        <w:tab/>
      </w:r>
      <w:r>
        <w:t>MOBILIZE</w:t>
      </w:r>
      <w:r>
        <w:tab/>
      </w:r>
      <w:r>
        <w:fldChar w:fldCharType="begin"/>
      </w:r>
      <w:r>
        <w:instrText xml:space="preserve"> PAGEREF _Toc342455751 \h </w:instrText>
      </w:r>
      <w:r>
        <w:fldChar w:fldCharType="separate"/>
      </w:r>
      <w:r>
        <w:t>153</w:t>
      </w:r>
      <w:r>
        <w:fldChar w:fldCharType="end"/>
      </w:r>
    </w:p>
    <w:p w:rsidR="008C645D" w:rsidRDefault="008C645D">
      <w:pPr>
        <w:pStyle w:val="TOC3"/>
        <w:rPr>
          <w:rFonts w:eastAsiaTheme="minorEastAsia" w:cstheme="minorBidi"/>
          <w:sz w:val="22"/>
          <w:szCs w:val="22"/>
        </w:rPr>
      </w:pPr>
      <w:r>
        <w:t>15.13</w:t>
      </w:r>
      <w:r>
        <w:rPr>
          <w:rFonts w:eastAsiaTheme="minorEastAsia" w:cstheme="minorBidi"/>
          <w:sz w:val="22"/>
          <w:szCs w:val="22"/>
        </w:rPr>
        <w:tab/>
      </w:r>
      <w:r>
        <w:t>SAVE</w:t>
      </w:r>
      <w:r>
        <w:tab/>
      </w:r>
      <w:r>
        <w:fldChar w:fldCharType="begin"/>
      </w:r>
      <w:r>
        <w:instrText xml:space="preserve"> PAGEREF _Toc342455752 \h </w:instrText>
      </w:r>
      <w:r>
        <w:fldChar w:fldCharType="separate"/>
      </w:r>
      <w:r>
        <w:t>154</w:t>
      </w:r>
      <w:r>
        <w:fldChar w:fldCharType="end"/>
      </w:r>
    </w:p>
    <w:p w:rsidR="008C645D" w:rsidRDefault="008C645D">
      <w:pPr>
        <w:pStyle w:val="TOC3"/>
        <w:rPr>
          <w:rFonts w:eastAsiaTheme="minorEastAsia" w:cstheme="minorBidi"/>
          <w:sz w:val="22"/>
          <w:szCs w:val="22"/>
        </w:rPr>
      </w:pPr>
      <w:r>
        <w:t>15.14</w:t>
      </w:r>
      <w:r>
        <w:rPr>
          <w:rFonts w:eastAsiaTheme="minorEastAsia" w:cstheme="minorBidi"/>
          <w:sz w:val="22"/>
          <w:szCs w:val="22"/>
        </w:rPr>
        <w:tab/>
      </w:r>
      <w:r>
        <w:t>SPEND</w:t>
      </w:r>
      <w:r>
        <w:tab/>
      </w:r>
      <w:r>
        <w:fldChar w:fldCharType="begin"/>
      </w:r>
      <w:r>
        <w:instrText xml:space="preserve"> PAGEREF _Toc342455753 \h </w:instrText>
      </w:r>
      <w:r>
        <w:fldChar w:fldCharType="separate"/>
      </w:r>
      <w:r>
        <w:t>155</w:t>
      </w:r>
      <w:r>
        <w:fldChar w:fldCharType="end"/>
      </w:r>
    </w:p>
    <w:p w:rsidR="008C645D" w:rsidRDefault="008C645D">
      <w:pPr>
        <w:pStyle w:val="TOC3"/>
        <w:rPr>
          <w:rFonts w:eastAsiaTheme="minorEastAsia" w:cstheme="minorBidi"/>
          <w:sz w:val="22"/>
          <w:szCs w:val="22"/>
        </w:rPr>
      </w:pPr>
      <w:r>
        <w:t>15.15</w:t>
      </w:r>
      <w:r>
        <w:rPr>
          <w:rFonts w:eastAsiaTheme="minorEastAsia" w:cstheme="minorBidi"/>
          <w:sz w:val="22"/>
          <w:szCs w:val="22"/>
        </w:rPr>
        <w:tab/>
      </w:r>
      <w:r>
        <w:t>STANCE</w:t>
      </w:r>
      <w:r>
        <w:tab/>
      </w:r>
      <w:r>
        <w:fldChar w:fldCharType="begin"/>
      </w:r>
      <w:r>
        <w:instrText xml:space="preserve"> PAGEREF _Toc342455754 \h </w:instrText>
      </w:r>
      <w:r>
        <w:fldChar w:fldCharType="separate"/>
      </w:r>
      <w:r>
        <w:t>156</w:t>
      </w:r>
      <w:r>
        <w:fldChar w:fldCharType="end"/>
      </w:r>
    </w:p>
    <w:p w:rsidR="008C645D" w:rsidRDefault="008C645D">
      <w:pPr>
        <w:pStyle w:val="TOC3"/>
        <w:rPr>
          <w:rFonts w:eastAsiaTheme="minorEastAsia" w:cstheme="minorBidi"/>
          <w:sz w:val="22"/>
          <w:szCs w:val="22"/>
        </w:rPr>
      </w:pPr>
      <w:r>
        <w:t>15.16</w:t>
      </w:r>
      <w:r>
        <w:rPr>
          <w:rFonts w:eastAsiaTheme="minorEastAsia" w:cstheme="minorBidi"/>
          <w:sz w:val="22"/>
          <w:szCs w:val="22"/>
        </w:rPr>
        <w:tab/>
      </w:r>
      <w:r>
        <w:t>SUPPORT</w:t>
      </w:r>
      <w:r>
        <w:tab/>
      </w:r>
      <w:r>
        <w:fldChar w:fldCharType="begin"/>
      </w:r>
      <w:r>
        <w:instrText xml:space="preserve"> PAGEREF _Toc342455755 \h </w:instrText>
      </w:r>
      <w:r>
        <w:fldChar w:fldCharType="separate"/>
      </w:r>
      <w:r>
        <w:t>157</w:t>
      </w:r>
      <w:r>
        <w:fldChar w:fldCharType="end"/>
      </w:r>
    </w:p>
    <w:p w:rsidR="008C645D" w:rsidRDefault="008C645D">
      <w:pPr>
        <w:pStyle w:val="TOC2"/>
        <w:rPr>
          <w:rFonts w:eastAsiaTheme="minorEastAsia" w:cstheme="minorBidi"/>
          <w:sz w:val="22"/>
          <w:szCs w:val="22"/>
        </w:rPr>
      </w:pPr>
      <w:r>
        <w:t>16.</w:t>
      </w:r>
      <w:r>
        <w:rPr>
          <w:rFonts w:eastAsiaTheme="minorEastAsia" w:cstheme="minorBidi"/>
          <w:sz w:val="22"/>
          <w:szCs w:val="22"/>
        </w:rPr>
        <w:tab/>
      </w:r>
      <w:r>
        <w:t>Condition Types</w:t>
      </w:r>
      <w:r>
        <w:tab/>
      </w:r>
      <w:r>
        <w:fldChar w:fldCharType="begin"/>
      </w:r>
      <w:r>
        <w:instrText xml:space="preserve"> PAGEREF _Toc342455756 \h </w:instrText>
      </w:r>
      <w:r>
        <w:fldChar w:fldCharType="separate"/>
      </w:r>
      <w:r>
        <w:t>158</w:t>
      </w:r>
      <w:r>
        <w:fldChar w:fldCharType="end"/>
      </w:r>
    </w:p>
    <w:p w:rsidR="008C645D" w:rsidRDefault="008C645D">
      <w:pPr>
        <w:pStyle w:val="TOC3"/>
        <w:rPr>
          <w:rFonts w:eastAsiaTheme="minorEastAsia" w:cstheme="minorBidi"/>
          <w:sz w:val="22"/>
          <w:szCs w:val="22"/>
        </w:rPr>
      </w:pPr>
      <w:r>
        <w:t>16.1</w:t>
      </w:r>
      <w:r>
        <w:rPr>
          <w:rFonts w:eastAsiaTheme="minorEastAsia" w:cstheme="minorBidi"/>
          <w:sz w:val="22"/>
          <w:szCs w:val="22"/>
        </w:rPr>
        <w:tab/>
      </w:r>
      <w:r>
        <w:t>AFTER</w:t>
      </w:r>
      <w:r>
        <w:tab/>
      </w:r>
      <w:r>
        <w:fldChar w:fldCharType="begin"/>
      </w:r>
      <w:r>
        <w:instrText xml:space="preserve"> PAGEREF _Toc342455757 \h </w:instrText>
      </w:r>
      <w:r>
        <w:fldChar w:fldCharType="separate"/>
      </w:r>
      <w:r>
        <w:t>159</w:t>
      </w:r>
      <w:r>
        <w:fldChar w:fldCharType="end"/>
      </w:r>
    </w:p>
    <w:p w:rsidR="008C645D" w:rsidRDefault="008C645D">
      <w:pPr>
        <w:pStyle w:val="TOC3"/>
        <w:rPr>
          <w:rFonts w:eastAsiaTheme="minorEastAsia" w:cstheme="minorBidi"/>
          <w:sz w:val="22"/>
          <w:szCs w:val="22"/>
        </w:rPr>
      </w:pPr>
      <w:r>
        <w:t>16.2</w:t>
      </w:r>
      <w:r>
        <w:rPr>
          <w:rFonts w:eastAsiaTheme="minorEastAsia" w:cstheme="minorBidi"/>
          <w:sz w:val="22"/>
          <w:szCs w:val="22"/>
        </w:rPr>
        <w:tab/>
      </w:r>
      <w:r>
        <w:t>AT</w:t>
      </w:r>
      <w:r>
        <w:tab/>
      </w:r>
      <w:r>
        <w:fldChar w:fldCharType="begin"/>
      </w:r>
      <w:r>
        <w:instrText xml:space="preserve"> PAGEREF _Toc342455758 \h </w:instrText>
      </w:r>
      <w:r>
        <w:fldChar w:fldCharType="separate"/>
      </w:r>
      <w:r>
        <w:t>160</w:t>
      </w:r>
      <w:r>
        <w:fldChar w:fldCharType="end"/>
      </w:r>
    </w:p>
    <w:p w:rsidR="008C645D" w:rsidRDefault="008C645D">
      <w:pPr>
        <w:pStyle w:val="TOC3"/>
        <w:rPr>
          <w:rFonts w:eastAsiaTheme="minorEastAsia" w:cstheme="minorBidi"/>
          <w:sz w:val="22"/>
          <w:szCs w:val="22"/>
        </w:rPr>
      </w:pPr>
      <w:r>
        <w:t>16.3</w:t>
      </w:r>
      <w:r>
        <w:rPr>
          <w:rFonts w:eastAsiaTheme="minorEastAsia" w:cstheme="minorBidi"/>
          <w:sz w:val="22"/>
          <w:szCs w:val="22"/>
        </w:rPr>
        <w:tab/>
      </w:r>
      <w:r>
        <w:t>BEFORE</w:t>
      </w:r>
      <w:r>
        <w:tab/>
      </w:r>
      <w:r>
        <w:fldChar w:fldCharType="begin"/>
      </w:r>
      <w:r>
        <w:instrText xml:space="preserve"> PAGEREF _Toc342455759 \h </w:instrText>
      </w:r>
      <w:r>
        <w:fldChar w:fldCharType="separate"/>
      </w:r>
      <w:r>
        <w:t>161</w:t>
      </w:r>
      <w:r>
        <w:fldChar w:fldCharType="end"/>
      </w:r>
    </w:p>
    <w:p w:rsidR="008C645D" w:rsidRDefault="008C645D">
      <w:pPr>
        <w:pStyle w:val="TOC3"/>
        <w:rPr>
          <w:rFonts w:eastAsiaTheme="minorEastAsia" w:cstheme="minorBidi"/>
          <w:sz w:val="22"/>
          <w:szCs w:val="22"/>
        </w:rPr>
      </w:pPr>
      <w:r>
        <w:t>16.4</w:t>
      </w:r>
      <w:r>
        <w:rPr>
          <w:rFonts w:eastAsiaTheme="minorEastAsia" w:cstheme="minorBidi"/>
          <w:sz w:val="22"/>
          <w:szCs w:val="22"/>
        </w:rPr>
        <w:tab/>
      </w:r>
      <w:r>
        <w:t>CASH</w:t>
      </w:r>
      <w:r>
        <w:tab/>
      </w:r>
      <w:r>
        <w:fldChar w:fldCharType="begin"/>
      </w:r>
      <w:r>
        <w:instrText xml:space="preserve"> PAGEREF _Toc342455760 \h </w:instrText>
      </w:r>
      <w:r>
        <w:fldChar w:fldCharType="separate"/>
      </w:r>
      <w:r>
        <w:t>162</w:t>
      </w:r>
      <w:r>
        <w:fldChar w:fldCharType="end"/>
      </w:r>
    </w:p>
    <w:p w:rsidR="008C645D" w:rsidRDefault="008C645D">
      <w:pPr>
        <w:pStyle w:val="TOC3"/>
        <w:rPr>
          <w:rFonts w:eastAsiaTheme="minorEastAsia" w:cstheme="minorBidi"/>
          <w:sz w:val="22"/>
          <w:szCs w:val="22"/>
        </w:rPr>
      </w:pPr>
      <w:r>
        <w:t>16.5</w:t>
      </w:r>
      <w:r>
        <w:rPr>
          <w:rFonts w:eastAsiaTheme="minorEastAsia" w:cstheme="minorBidi"/>
          <w:sz w:val="22"/>
          <w:szCs w:val="22"/>
        </w:rPr>
        <w:tab/>
      </w:r>
      <w:r>
        <w:t>CONTROL</w:t>
      </w:r>
      <w:r>
        <w:tab/>
      </w:r>
      <w:r>
        <w:fldChar w:fldCharType="begin"/>
      </w:r>
      <w:r>
        <w:instrText xml:space="preserve"> PAGEREF _Toc342455761 \h </w:instrText>
      </w:r>
      <w:r>
        <w:fldChar w:fldCharType="separate"/>
      </w:r>
      <w:r>
        <w:t>163</w:t>
      </w:r>
      <w:r>
        <w:fldChar w:fldCharType="end"/>
      </w:r>
    </w:p>
    <w:p w:rsidR="008C645D" w:rsidRDefault="008C645D">
      <w:pPr>
        <w:pStyle w:val="TOC3"/>
        <w:rPr>
          <w:rFonts w:eastAsiaTheme="minorEastAsia" w:cstheme="minorBidi"/>
          <w:sz w:val="22"/>
          <w:szCs w:val="22"/>
        </w:rPr>
      </w:pPr>
      <w:r>
        <w:t>16.6</w:t>
      </w:r>
      <w:r>
        <w:rPr>
          <w:rFonts w:eastAsiaTheme="minorEastAsia" w:cstheme="minorBidi"/>
          <w:sz w:val="22"/>
          <w:szCs w:val="22"/>
        </w:rPr>
        <w:tab/>
      </w:r>
      <w:r>
        <w:t>DURING</w:t>
      </w:r>
      <w:r>
        <w:tab/>
      </w:r>
      <w:r>
        <w:fldChar w:fldCharType="begin"/>
      </w:r>
      <w:r>
        <w:instrText xml:space="preserve"> PAGEREF _Toc342455762 \h </w:instrText>
      </w:r>
      <w:r>
        <w:fldChar w:fldCharType="separate"/>
      </w:r>
      <w:r>
        <w:t>164</w:t>
      </w:r>
      <w:r>
        <w:fldChar w:fldCharType="end"/>
      </w:r>
    </w:p>
    <w:p w:rsidR="008C645D" w:rsidRDefault="008C645D">
      <w:pPr>
        <w:pStyle w:val="TOC3"/>
        <w:rPr>
          <w:rFonts w:eastAsiaTheme="minorEastAsia" w:cstheme="minorBidi"/>
          <w:sz w:val="22"/>
          <w:szCs w:val="22"/>
        </w:rPr>
      </w:pPr>
      <w:r>
        <w:t>16.7</w:t>
      </w:r>
      <w:r>
        <w:rPr>
          <w:rFonts w:eastAsiaTheme="minorEastAsia" w:cstheme="minorBidi"/>
          <w:sz w:val="22"/>
          <w:szCs w:val="22"/>
        </w:rPr>
        <w:tab/>
      </w:r>
      <w:r>
        <w:t>EXPR</w:t>
      </w:r>
      <w:r>
        <w:tab/>
      </w:r>
      <w:r>
        <w:fldChar w:fldCharType="begin"/>
      </w:r>
      <w:r>
        <w:instrText xml:space="preserve"> PAGEREF _Toc342455763 \h </w:instrText>
      </w:r>
      <w:r>
        <w:fldChar w:fldCharType="separate"/>
      </w:r>
      <w:r>
        <w:t>165</w:t>
      </w:r>
      <w:r>
        <w:fldChar w:fldCharType="end"/>
      </w:r>
    </w:p>
    <w:p w:rsidR="008C645D" w:rsidRDefault="008C645D">
      <w:pPr>
        <w:pStyle w:val="TOC3"/>
        <w:rPr>
          <w:rFonts w:eastAsiaTheme="minorEastAsia" w:cstheme="minorBidi"/>
          <w:sz w:val="22"/>
          <w:szCs w:val="22"/>
        </w:rPr>
      </w:pPr>
      <w:r>
        <w:t>16.8</w:t>
      </w:r>
      <w:r>
        <w:rPr>
          <w:rFonts w:eastAsiaTheme="minorEastAsia" w:cstheme="minorBidi"/>
          <w:sz w:val="22"/>
          <w:szCs w:val="22"/>
        </w:rPr>
        <w:tab/>
      </w:r>
      <w:r>
        <w:t>INFLUENCE</w:t>
      </w:r>
      <w:r>
        <w:tab/>
      </w:r>
      <w:r>
        <w:fldChar w:fldCharType="begin"/>
      </w:r>
      <w:r>
        <w:instrText xml:space="preserve"> PAGEREF _Toc342455764 \h </w:instrText>
      </w:r>
      <w:r>
        <w:fldChar w:fldCharType="separate"/>
      </w:r>
      <w:r>
        <w:t>166</w:t>
      </w:r>
      <w:r>
        <w:fldChar w:fldCharType="end"/>
      </w:r>
    </w:p>
    <w:p w:rsidR="008C645D" w:rsidRDefault="008C645D">
      <w:pPr>
        <w:pStyle w:val="TOC3"/>
        <w:rPr>
          <w:rFonts w:eastAsiaTheme="minorEastAsia" w:cstheme="minorBidi"/>
          <w:sz w:val="22"/>
          <w:szCs w:val="22"/>
        </w:rPr>
      </w:pPr>
      <w:r>
        <w:t>16.9</w:t>
      </w:r>
      <w:r>
        <w:rPr>
          <w:rFonts w:eastAsiaTheme="minorEastAsia" w:cstheme="minorBidi"/>
          <w:sz w:val="22"/>
          <w:szCs w:val="22"/>
        </w:rPr>
        <w:tab/>
      </w:r>
      <w:r>
        <w:t>MET</w:t>
      </w:r>
      <w:r>
        <w:tab/>
      </w:r>
      <w:r>
        <w:fldChar w:fldCharType="begin"/>
      </w:r>
      <w:r>
        <w:instrText xml:space="preserve"> PAGEREF _Toc342455765 \h </w:instrText>
      </w:r>
      <w:r>
        <w:fldChar w:fldCharType="separate"/>
      </w:r>
      <w:r>
        <w:t>167</w:t>
      </w:r>
      <w:r>
        <w:fldChar w:fldCharType="end"/>
      </w:r>
    </w:p>
    <w:p w:rsidR="008C645D" w:rsidRDefault="008C645D">
      <w:pPr>
        <w:pStyle w:val="TOC3"/>
        <w:rPr>
          <w:rFonts w:eastAsiaTheme="minorEastAsia" w:cstheme="minorBidi"/>
          <w:sz w:val="22"/>
          <w:szCs w:val="22"/>
        </w:rPr>
      </w:pPr>
      <w:r>
        <w:t>16.10</w:t>
      </w:r>
      <w:r>
        <w:rPr>
          <w:rFonts w:eastAsiaTheme="minorEastAsia" w:cstheme="minorBidi"/>
          <w:sz w:val="22"/>
          <w:szCs w:val="22"/>
        </w:rPr>
        <w:tab/>
      </w:r>
      <w:r>
        <w:t>MOOD</w:t>
      </w:r>
      <w:r>
        <w:tab/>
      </w:r>
      <w:r>
        <w:fldChar w:fldCharType="begin"/>
      </w:r>
      <w:r>
        <w:instrText xml:space="preserve"> PAGEREF _Toc342455766 \h </w:instrText>
      </w:r>
      <w:r>
        <w:fldChar w:fldCharType="separate"/>
      </w:r>
      <w:r>
        <w:t>168</w:t>
      </w:r>
      <w:r>
        <w:fldChar w:fldCharType="end"/>
      </w:r>
    </w:p>
    <w:p w:rsidR="008C645D" w:rsidRDefault="008C645D">
      <w:pPr>
        <w:pStyle w:val="TOC3"/>
        <w:rPr>
          <w:rFonts w:eastAsiaTheme="minorEastAsia" w:cstheme="minorBidi"/>
          <w:sz w:val="22"/>
          <w:szCs w:val="22"/>
        </w:rPr>
      </w:pPr>
      <w:r>
        <w:t>16.11</w:t>
      </w:r>
      <w:r>
        <w:rPr>
          <w:rFonts w:eastAsiaTheme="minorEastAsia" w:cstheme="minorBidi"/>
          <w:sz w:val="22"/>
          <w:szCs w:val="22"/>
        </w:rPr>
        <w:tab/>
      </w:r>
      <w:r>
        <w:t>NBCOOP</w:t>
      </w:r>
      <w:r>
        <w:tab/>
      </w:r>
      <w:r>
        <w:fldChar w:fldCharType="begin"/>
      </w:r>
      <w:r>
        <w:instrText xml:space="preserve"> PAGEREF _Toc342455767 \h </w:instrText>
      </w:r>
      <w:r>
        <w:fldChar w:fldCharType="separate"/>
      </w:r>
      <w:r>
        <w:t>169</w:t>
      </w:r>
      <w:r>
        <w:fldChar w:fldCharType="end"/>
      </w:r>
    </w:p>
    <w:p w:rsidR="008C645D" w:rsidRDefault="008C645D">
      <w:pPr>
        <w:pStyle w:val="TOC3"/>
        <w:rPr>
          <w:rFonts w:eastAsiaTheme="minorEastAsia" w:cstheme="minorBidi"/>
          <w:sz w:val="22"/>
          <w:szCs w:val="22"/>
        </w:rPr>
      </w:pPr>
      <w:r>
        <w:t>16.12</w:t>
      </w:r>
      <w:r>
        <w:rPr>
          <w:rFonts w:eastAsiaTheme="minorEastAsia" w:cstheme="minorBidi"/>
          <w:sz w:val="22"/>
          <w:szCs w:val="22"/>
        </w:rPr>
        <w:tab/>
      </w:r>
      <w:r>
        <w:t>NBMOOD</w:t>
      </w:r>
      <w:r>
        <w:tab/>
      </w:r>
      <w:r>
        <w:fldChar w:fldCharType="begin"/>
      </w:r>
      <w:r>
        <w:instrText xml:space="preserve"> PAGEREF _Toc342455768 \h </w:instrText>
      </w:r>
      <w:r>
        <w:fldChar w:fldCharType="separate"/>
      </w:r>
      <w:r>
        <w:t>170</w:t>
      </w:r>
      <w:r>
        <w:fldChar w:fldCharType="end"/>
      </w:r>
    </w:p>
    <w:p w:rsidR="008C645D" w:rsidRDefault="008C645D">
      <w:pPr>
        <w:pStyle w:val="TOC3"/>
        <w:rPr>
          <w:rFonts w:eastAsiaTheme="minorEastAsia" w:cstheme="minorBidi"/>
          <w:sz w:val="22"/>
          <w:szCs w:val="22"/>
        </w:rPr>
      </w:pPr>
      <w:r>
        <w:t>16.13</w:t>
      </w:r>
      <w:r>
        <w:rPr>
          <w:rFonts w:eastAsiaTheme="minorEastAsia" w:cstheme="minorBidi"/>
          <w:sz w:val="22"/>
          <w:szCs w:val="22"/>
        </w:rPr>
        <w:tab/>
      </w:r>
      <w:r>
        <w:t>TROOPS</w:t>
      </w:r>
      <w:r>
        <w:tab/>
      </w:r>
      <w:r>
        <w:fldChar w:fldCharType="begin"/>
      </w:r>
      <w:r>
        <w:instrText xml:space="preserve"> PAGEREF _Toc342455769 \h </w:instrText>
      </w:r>
      <w:r>
        <w:fldChar w:fldCharType="separate"/>
      </w:r>
      <w:r>
        <w:t>171</w:t>
      </w:r>
      <w:r>
        <w:fldChar w:fldCharType="end"/>
      </w:r>
    </w:p>
    <w:p w:rsidR="008C645D" w:rsidRDefault="008C645D">
      <w:pPr>
        <w:pStyle w:val="TOC3"/>
        <w:rPr>
          <w:rFonts w:eastAsiaTheme="minorEastAsia" w:cstheme="minorBidi"/>
          <w:sz w:val="22"/>
          <w:szCs w:val="22"/>
        </w:rPr>
      </w:pPr>
      <w:r>
        <w:t>16.14</w:t>
      </w:r>
      <w:r>
        <w:rPr>
          <w:rFonts w:eastAsiaTheme="minorEastAsia" w:cstheme="minorBidi"/>
          <w:sz w:val="22"/>
          <w:szCs w:val="22"/>
        </w:rPr>
        <w:tab/>
      </w:r>
      <w:r>
        <w:t>UNMET</w:t>
      </w:r>
      <w:r>
        <w:tab/>
      </w:r>
      <w:r>
        <w:fldChar w:fldCharType="begin"/>
      </w:r>
      <w:r>
        <w:instrText xml:space="preserve"> PAGEREF _Toc342455770 \h </w:instrText>
      </w:r>
      <w:r>
        <w:fldChar w:fldCharType="separate"/>
      </w:r>
      <w:r>
        <w:t>172</w:t>
      </w:r>
      <w:r>
        <w:fldChar w:fldCharType="end"/>
      </w:r>
    </w:p>
    <w:p w:rsidR="008C645D" w:rsidRDefault="008C645D">
      <w:pPr>
        <w:pStyle w:val="TOC2"/>
        <w:rPr>
          <w:rFonts w:eastAsiaTheme="minorEastAsia" w:cstheme="minorBidi"/>
          <w:sz w:val="22"/>
          <w:szCs w:val="22"/>
        </w:rPr>
      </w:pPr>
      <w:r>
        <w:t>17.</w:t>
      </w:r>
      <w:r>
        <w:rPr>
          <w:rFonts w:eastAsiaTheme="minorEastAsia" w:cstheme="minorBidi"/>
          <w:sz w:val="22"/>
          <w:szCs w:val="22"/>
        </w:rPr>
        <w:tab/>
      </w:r>
      <w:r>
        <w:t>Payload Types</w:t>
      </w:r>
      <w:r>
        <w:tab/>
      </w:r>
      <w:r>
        <w:fldChar w:fldCharType="begin"/>
      </w:r>
      <w:r>
        <w:instrText xml:space="preserve"> PAGEREF _Toc342455771 \h </w:instrText>
      </w:r>
      <w:r>
        <w:fldChar w:fldCharType="separate"/>
      </w:r>
      <w:r>
        <w:t>173</w:t>
      </w:r>
      <w:r>
        <w:fldChar w:fldCharType="end"/>
      </w:r>
    </w:p>
    <w:p w:rsidR="008C645D" w:rsidRDefault="008C645D">
      <w:pPr>
        <w:pStyle w:val="TOC3"/>
        <w:rPr>
          <w:rFonts w:eastAsiaTheme="minorEastAsia" w:cstheme="minorBidi"/>
          <w:sz w:val="22"/>
          <w:szCs w:val="22"/>
        </w:rPr>
      </w:pPr>
      <w:r>
        <w:t>17.1</w:t>
      </w:r>
      <w:r>
        <w:rPr>
          <w:rFonts w:eastAsiaTheme="minorEastAsia" w:cstheme="minorBidi"/>
          <w:sz w:val="22"/>
          <w:szCs w:val="22"/>
        </w:rPr>
        <w:tab/>
      </w:r>
      <w:r>
        <w:t>COOP</w:t>
      </w:r>
      <w:r>
        <w:tab/>
      </w:r>
      <w:r>
        <w:fldChar w:fldCharType="begin"/>
      </w:r>
      <w:r>
        <w:instrText xml:space="preserve"> PAGEREF _Toc342455772 \h </w:instrText>
      </w:r>
      <w:r>
        <w:fldChar w:fldCharType="separate"/>
      </w:r>
      <w:r>
        <w:t>174</w:t>
      </w:r>
      <w:r>
        <w:fldChar w:fldCharType="end"/>
      </w:r>
    </w:p>
    <w:p w:rsidR="008C645D" w:rsidRDefault="008C645D">
      <w:pPr>
        <w:pStyle w:val="TOC3"/>
        <w:rPr>
          <w:rFonts w:eastAsiaTheme="minorEastAsia" w:cstheme="minorBidi"/>
          <w:sz w:val="22"/>
          <w:szCs w:val="22"/>
        </w:rPr>
      </w:pPr>
      <w:r>
        <w:t>17.2</w:t>
      </w:r>
      <w:r>
        <w:rPr>
          <w:rFonts w:eastAsiaTheme="minorEastAsia" w:cstheme="minorBidi"/>
          <w:sz w:val="22"/>
          <w:szCs w:val="22"/>
        </w:rPr>
        <w:tab/>
      </w:r>
      <w:r>
        <w:t>HREL</w:t>
      </w:r>
      <w:r>
        <w:tab/>
      </w:r>
      <w:r>
        <w:fldChar w:fldCharType="begin"/>
      </w:r>
      <w:r>
        <w:instrText xml:space="preserve"> PAGEREF _Toc342455773 \h </w:instrText>
      </w:r>
      <w:r>
        <w:fldChar w:fldCharType="separate"/>
      </w:r>
      <w:r>
        <w:t>175</w:t>
      </w:r>
      <w:r>
        <w:fldChar w:fldCharType="end"/>
      </w:r>
    </w:p>
    <w:p w:rsidR="008C645D" w:rsidRDefault="008C645D">
      <w:pPr>
        <w:pStyle w:val="TOC3"/>
        <w:rPr>
          <w:rFonts w:eastAsiaTheme="minorEastAsia" w:cstheme="minorBidi"/>
          <w:sz w:val="22"/>
          <w:szCs w:val="22"/>
        </w:rPr>
      </w:pPr>
      <w:r>
        <w:t>17.3</w:t>
      </w:r>
      <w:r>
        <w:rPr>
          <w:rFonts w:eastAsiaTheme="minorEastAsia" w:cstheme="minorBidi"/>
          <w:sz w:val="22"/>
          <w:szCs w:val="22"/>
        </w:rPr>
        <w:tab/>
      </w:r>
      <w:r>
        <w:t>SAT</w:t>
      </w:r>
      <w:r>
        <w:tab/>
      </w:r>
      <w:r>
        <w:fldChar w:fldCharType="begin"/>
      </w:r>
      <w:r>
        <w:instrText xml:space="preserve"> PAGEREF _Toc342455774 \h </w:instrText>
      </w:r>
      <w:r>
        <w:fldChar w:fldCharType="separate"/>
      </w:r>
      <w:r>
        <w:t>176</w:t>
      </w:r>
      <w:r>
        <w:fldChar w:fldCharType="end"/>
      </w:r>
    </w:p>
    <w:p w:rsidR="008C645D" w:rsidRDefault="008C645D">
      <w:pPr>
        <w:pStyle w:val="TOC3"/>
        <w:rPr>
          <w:rFonts w:eastAsiaTheme="minorEastAsia" w:cstheme="minorBidi"/>
          <w:sz w:val="22"/>
          <w:szCs w:val="22"/>
        </w:rPr>
      </w:pPr>
      <w:r>
        <w:lastRenderedPageBreak/>
        <w:t>17.4</w:t>
      </w:r>
      <w:r>
        <w:rPr>
          <w:rFonts w:eastAsiaTheme="minorEastAsia" w:cstheme="minorBidi"/>
          <w:sz w:val="22"/>
          <w:szCs w:val="22"/>
        </w:rPr>
        <w:tab/>
      </w:r>
      <w:r>
        <w:t>VREL</w:t>
      </w:r>
      <w:r>
        <w:tab/>
      </w:r>
      <w:r>
        <w:fldChar w:fldCharType="begin"/>
      </w:r>
      <w:r>
        <w:instrText xml:space="preserve"> PAGEREF _Toc342455775 \h </w:instrText>
      </w:r>
      <w:r>
        <w:fldChar w:fldCharType="separate"/>
      </w:r>
      <w:r>
        <w:t>177</w:t>
      </w:r>
      <w:r>
        <w:fldChar w:fldCharType="end"/>
      </w:r>
    </w:p>
    <w:p w:rsidR="008C645D" w:rsidRDefault="008C645D">
      <w:pPr>
        <w:pStyle w:val="TOC2"/>
        <w:rPr>
          <w:rFonts w:eastAsiaTheme="minorEastAsia" w:cstheme="minorBidi"/>
          <w:sz w:val="22"/>
          <w:szCs w:val="22"/>
        </w:rPr>
      </w:pPr>
      <w:r>
        <w:t>18.</w:t>
      </w:r>
      <w:r>
        <w:rPr>
          <w:rFonts w:eastAsiaTheme="minorEastAsia" w:cstheme="minorBidi"/>
          <w:sz w:val="22"/>
          <w:szCs w:val="22"/>
        </w:rPr>
        <w:tab/>
      </w:r>
      <w:r>
        <w:t>Simulation Orders</w:t>
      </w:r>
      <w:r>
        <w:tab/>
      </w:r>
      <w:r>
        <w:fldChar w:fldCharType="begin"/>
      </w:r>
      <w:r>
        <w:instrText xml:space="preserve"> PAGEREF _Toc342455776 \h </w:instrText>
      </w:r>
      <w:r>
        <w:fldChar w:fldCharType="separate"/>
      </w:r>
      <w:r>
        <w:t>178</w:t>
      </w:r>
      <w:r>
        <w:fldChar w:fldCharType="end"/>
      </w:r>
    </w:p>
    <w:p w:rsidR="008C645D" w:rsidRDefault="008C645D">
      <w:pPr>
        <w:pStyle w:val="TOC2"/>
        <w:rPr>
          <w:rFonts w:eastAsiaTheme="minorEastAsia" w:cstheme="minorBidi"/>
          <w:sz w:val="22"/>
          <w:szCs w:val="22"/>
        </w:rPr>
      </w:pPr>
      <w:r>
        <w:t>19.</w:t>
      </w:r>
      <w:r>
        <w:rPr>
          <w:rFonts w:eastAsiaTheme="minorEastAsia" w:cstheme="minorBidi"/>
          <w:sz w:val="22"/>
          <w:szCs w:val="22"/>
        </w:rPr>
        <w:tab/>
      </w:r>
      <w:r>
        <w:t>Glossary</w:t>
      </w:r>
      <w:r>
        <w:tab/>
      </w:r>
      <w:r>
        <w:fldChar w:fldCharType="begin"/>
      </w:r>
      <w:r>
        <w:instrText xml:space="preserve"> PAGEREF _Toc342455777 \h </w:instrText>
      </w:r>
      <w:r>
        <w:fldChar w:fldCharType="separate"/>
      </w:r>
      <w:r>
        <w:t>179</w:t>
      </w:r>
      <w:r>
        <w:fldChar w:fldCharType="end"/>
      </w:r>
    </w:p>
    <w:p w:rsidR="008C645D" w:rsidRDefault="008C645D">
      <w:pPr>
        <w:pStyle w:val="TOC2"/>
        <w:rPr>
          <w:rFonts w:eastAsiaTheme="minorEastAsia" w:cstheme="minorBidi"/>
          <w:sz w:val="22"/>
          <w:szCs w:val="22"/>
        </w:rPr>
      </w:pPr>
      <w:r>
        <w:t>20.</w:t>
      </w:r>
      <w:r>
        <w:rPr>
          <w:rFonts w:eastAsiaTheme="minorEastAsia" w:cstheme="minorBidi"/>
          <w:sz w:val="22"/>
          <w:szCs w:val="22"/>
        </w:rPr>
        <w:tab/>
      </w:r>
      <w:r>
        <w:t>Acronyms</w:t>
      </w:r>
      <w:r>
        <w:tab/>
      </w:r>
      <w:r>
        <w:fldChar w:fldCharType="begin"/>
      </w:r>
      <w:r>
        <w:instrText xml:space="preserve"> PAGEREF _Toc342455778 \h </w:instrText>
      </w:r>
      <w:r>
        <w:fldChar w:fldCharType="separate"/>
      </w:r>
      <w:r>
        <w:t>197</w:t>
      </w:r>
      <w:r>
        <w:fldChar w:fldCharType="end"/>
      </w:r>
    </w:p>
    <w:p w:rsidR="008C645D" w:rsidRDefault="008C645D">
      <w:pPr>
        <w:pStyle w:val="TOC2"/>
        <w:rPr>
          <w:rFonts w:eastAsiaTheme="minorEastAsia" w:cstheme="minorBidi"/>
          <w:sz w:val="22"/>
          <w:szCs w:val="22"/>
        </w:rPr>
      </w:pPr>
      <w:r>
        <w:t>21.</w:t>
      </w:r>
      <w:r>
        <w:rPr>
          <w:rFonts w:eastAsiaTheme="minorEastAsia" w:cstheme="minorBidi"/>
          <w:sz w:val="22"/>
          <w:szCs w:val="22"/>
        </w:rPr>
        <w:tab/>
      </w:r>
      <w:r>
        <w:t>Scenario Checklist</w:t>
      </w:r>
      <w:r>
        <w:tab/>
      </w:r>
      <w:r>
        <w:fldChar w:fldCharType="begin"/>
      </w:r>
      <w:r>
        <w:instrText xml:space="preserve"> PAGEREF _Toc342455779 \h </w:instrText>
      </w:r>
      <w:r>
        <w:fldChar w:fldCharType="separate"/>
      </w:r>
      <w:r>
        <w:t>199</w:t>
      </w:r>
      <w:r>
        <w:fldChar w:fldCharType="end"/>
      </w:r>
    </w:p>
    <w:p w:rsidR="004D07B9" w:rsidRDefault="00603D78" w:rsidP="007F1C14">
      <w:pPr>
        <w:pStyle w:val="TOC3"/>
      </w:pPr>
      <w:r>
        <w:fldChar w:fldCharType="end"/>
      </w:r>
    </w:p>
    <w:p w:rsidR="009875C8" w:rsidRPr="009875C8" w:rsidRDefault="009875C8" w:rsidP="00C41A13">
      <w:pPr>
        <w:pStyle w:val="Heading1"/>
      </w:pPr>
      <w:bookmarkStart w:id="1" w:name="_Toc342455502"/>
      <w:r w:rsidRPr="009875C8">
        <w:lastRenderedPageBreak/>
        <w:t>Part I: Overview</w:t>
      </w:r>
      <w:bookmarkEnd w:id="1"/>
    </w:p>
    <w:p w:rsidR="009875C8" w:rsidRPr="009875C8" w:rsidRDefault="009875C8" w:rsidP="009875C8"/>
    <w:p w:rsidR="006C5401" w:rsidRPr="009875C8" w:rsidRDefault="003E6DED" w:rsidP="00081C32">
      <w:pPr>
        <w:pStyle w:val="Heading2"/>
        <w:numPr>
          <w:ilvl w:val="1"/>
          <w:numId w:val="69"/>
        </w:numPr>
      </w:pPr>
      <w:bookmarkStart w:id="2" w:name="_Toc342455503"/>
      <w:r w:rsidRPr="00FF68B1">
        <w:lastRenderedPageBreak/>
        <w:t>Introduction</w:t>
      </w:r>
      <w:bookmarkEnd w:id="2"/>
    </w:p>
    <w:p w:rsidR="003E6DED" w:rsidRDefault="003E6DED" w:rsidP="003E6DED">
      <w:r>
        <w:t>This document presents the mod</w:t>
      </w:r>
      <w:r w:rsidR="00E536C1">
        <w:t>els and software of the Athena 4</w:t>
      </w:r>
      <w:r>
        <w:t>.</w:t>
      </w:r>
      <w:r w:rsidR="00E536C1">
        <w:t>0</w:t>
      </w:r>
      <w:r>
        <w:t xml:space="preserve"> Stability &amp; Recovery Operations (S&amp;RO) Simulation from the user’s point of view.  </w:t>
      </w:r>
      <w:r w:rsidR="0015707F">
        <w:t>Users</w:t>
      </w:r>
      <w:r>
        <w:t xml:space="preserve"> are advised to rea</w:t>
      </w:r>
      <w:r w:rsidR="0015707F">
        <w:t>d this document</w:t>
      </w:r>
      <w:r>
        <w:t xml:space="preserve"> before moving on to the other Athena documents.</w:t>
      </w:r>
      <w:r w:rsidR="00E536C1">
        <w:t xml:space="preserve">  Note that Athena 4.0 is </w:t>
      </w:r>
      <w:r w:rsidR="00AC7A6A">
        <w:t xml:space="preserve">the </w:t>
      </w:r>
      <w:r w:rsidR="00E536C1">
        <w:t xml:space="preserve">current development version; portions of this document will likely change prior to </w:t>
      </w:r>
      <w:r w:rsidR="00AC7A6A">
        <w:t xml:space="preserve">the </w:t>
      </w:r>
      <w:r w:rsidR="00E536C1">
        <w:t>release of Athena 4.1.</w:t>
      </w:r>
      <w:r w:rsidRPr="003E6DED">
        <w:t xml:space="preserve"> </w:t>
      </w:r>
    </w:p>
    <w:p w:rsidR="003E6DED" w:rsidRDefault="003E6DED" w:rsidP="003E6DED"/>
    <w:p w:rsidR="003E6DED" w:rsidRPr="003E6DED" w:rsidRDefault="003E6DED" w:rsidP="003E6DED">
      <w:r>
        <w:t xml:space="preserve">The Athena simulation is a decision support tool designed to allow a skilled analyst to consider the intended and unintended consequences of various courses of action that might be taken during </w:t>
      </w:r>
      <w:r w:rsidR="00AE3BD1">
        <w:t>S</w:t>
      </w:r>
      <w:r>
        <w:t xml:space="preserve">tability &amp; Recovery Operations.  Athena </w:t>
      </w:r>
      <w:r w:rsidR="005D36C3">
        <w:t xml:space="preserve">contains models descended from </w:t>
      </w:r>
      <w:r w:rsidR="00D56BAC">
        <w:t>the Joint Non-k</w:t>
      </w:r>
      <w:r>
        <w:t xml:space="preserve">inetic Effects Model (JNEM), </w:t>
      </w:r>
      <w:r w:rsidR="005D36C3">
        <w:t>and</w:t>
      </w:r>
      <w:r>
        <w:t xml:space="preserve"> includes many new models and other changes.  In addition, where JNEM is a federated simulation, Athena is a stand-alone single-user application.</w:t>
      </w:r>
    </w:p>
    <w:p w:rsidR="003E6DED" w:rsidRDefault="003E6DED" w:rsidP="003E6DED"/>
    <w:p w:rsidR="003E6DED" w:rsidRDefault="003E6DED" w:rsidP="003E6DED">
      <w:r>
        <w:t>The intent of Athena’s models is first to capture and make explicit a wide variety of first order causal links, each of which makes sense on the face</w:t>
      </w:r>
      <w:r w:rsidR="00470686">
        <w:t xml:space="preserve"> of it, and secondly to present the second and third order consequences of events while preserving the causal chain.</w:t>
      </w:r>
    </w:p>
    <w:p w:rsidR="0015707F" w:rsidRDefault="0015707F" w:rsidP="003E6DED"/>
    <w:p w:rsidR="0015707F" w:rsidRPr="00016DF0" w:rsidRDefault="0015707F" w:rsidP="0015707F">
      <w:r>
        <w:t xml:space="preserve">Everyone is familiar with the story of the </w:t>
      </w:r>
      <w:r w:rsidR="00D45B5A">
        <w:t xml:space="preserve">six </w:t>
      </w:r>
      <w:r>
        <w:t>blind men and the elephant.  The goal of Athena is to model each of the elephant’s parts, and to link them together so that the man who has the elephant by the tail is sure to get thwacked by the elephant’s trunk (not to</w:t>
      </w:r>
      <w:r w:rsidR="00E27B80">
        <w:t xml:space="preserve"> mention everything in between) and so must pay attention to the entire elephant.</w:t>
      </w:r>
    </w:p>
    <w:p w:rsidR="0015707F" w:rsidRDefault="0015707F" w:rsidP="003E6DED"/>
    <w:p w:rsidR="00417020" w:rsidRPr="00417020" w:rsidRDefault="006C5401" w:rsidP="00417020">
      <w:pPr>
        <w:pStyle w:val="Heading3"/>
      </w:pPr>
      <w:r w:rsidRPr="009875C8">
        <w:t xml:space="preserve"> </w:t>
      </w:r>
      <w:bookmarkStart w:id="3" w:name="_Toc342455504"/>
      <w:r w:rsidR="003E6DED" w:rsidRPr="00047945">
        <w:t>Overview</w:t>
      </w:r>
      <w:r w:rsidR="00470686" w:rsidRPr="009875C8">
        <w:t xml:space="preserve"> of </w:t>
      </w:r>
      <w:r w:rsidR="00470686" w:rsidRPr="00C41A13">
        <w:t>This</w:t>
      </w:r>
      <w:r w:rsidR="00470686" w:rsidRPr="009875C8">
        <w:t xml:space="preserve"> Document</w:t>
      </w:r>
      <w:bookmarkEnd w:id="3"/>
    </w:p>
    <w:p w:rsidR="00137F55" w:rsidRDefault="00C244A4" w:rsidP="00470686">
      <w:r>
        <w:t>This document covers four</w:t>
      </w:r>
      <w:r w:rsidR="00470686">
        <w:t xml:space="preserve"> major topics.  </w:t>
      </w:r>
    </w:p>
    <w:p w:rsidR="00137F55" w:rsidRDefault="00137F55" w:rsidP="00470686"/>
    <w:p w:rsidR="00137F55" w:rsidRDefault="006C77A6" w:rsidP="00081C32">
      <w:pPr>
        <w:pStyle w:val="ListParagraph"/>
        <w:numPr>
          <w:ilvl w:val="0"/>
          <w:numId w:val="10"/>
        </w:numPr>
      </w:pPr>
      <w:r>
        <w:t>Part I (</w:t>
      </w:r>
      <w:r w:rsidR="00137F55">
        <w:t xml:space="preserve">Sections </w:t>
      </w:r>
      <w:r>
        <w:t>1</w:t>
      </w:r>
      <w:r w:rsidR="00137F55">
        <w:t xml:space="preserve"> through </w:t>
      </w:r>
      <w:r w:rsidR="00603D78">
        <w:fldChar w:fldCharType="begin"/>
      </w:r>
      <w:r w:rsidR="00E27B80">
        <w:instrText xml:space="preserve"> REF _Ref311636060 \r \h </w:instrText>
      </w:r>
      <w:r w:rsidR="00603D78">
        <w:fldChar w:fldCharType="separate"/>
      </w:r>
      <w:r w:rsidR="00D10F25">
        <w:t>8</w:t>
      </w:r>
      <w:r w:rsidR="00603D78">
        <w:fldChar w:fldCharType="end"/>
      </w:r>
      <w:r>
        <w:t>)</w:t>
      </w:r>
      <w:r w:rsidR="004769B3">
        <w:t xml:space="preserve"> </w:t>
      </w:r>
      <w:r w:rsidR="00137F55">
        <w:t>describe</w:t>
      </w:r>
      <w:r w:rsidR="00D45B5A">
        <w:t>s</w:t>
      </w:r>
      <w:r w:rsidR="00470686">
        <w:t xml:space="preserve"> the Athena models and philosophy at a conceptual level; those interested in more detail can see the low-level model descriptions in the </w:t>
      </w:r>
      <w:r w:rsidR="00470686" w:rsidRPr="00137F55">
        <w:rPr>
          <w:i/>
        </w:rPr>
        <w:t>Athena Analyst’s Guide</w:t>
      </w:r>
      <w:r w:rsidR="00E27B80">
        <w:t xml:space="preserve"> and other documents.</w:t>
      </w:r>
      <w:r w:rsidR="00470686">
        <w:t xml:space="preserve">  </w:t>
      </w:r>
    </w:p>
    <w:p w:rsidR="00137F55" w:rsidRDefault="006C77A6" w:rsidP="00081C32">
      <w:pPr>
        <w:pStyle w:val="ListParagraph"/>
        <w:numPr>
          <w:ilvl w:val="0"/>
          <w:numId w:val="10"/>
        </w:numPr>
      </w:pPr>
      <w:r>
        <w:t>Part II (</w:t>
      </w:r>
      <w:r w:rsidR="00137F55">
        <w:t xml:space="preserve">Sections </w:t>
      </w:r>
      <w:r w:rsidR="00603D78">
        <w:fldChar w:fldCharType="begin"/>
      </w:r>
      <w:r w:rsidR="0070042D">
        <w:instrText xml:space="preserve"> REF _Ref315415644 \r \h </w:instrText>
      </w:r>
      <w:r w:rsidR="00603D78">
        <w:fldChar w:fldCharType="separate"/>
      </w:r>
      <w:r w:rsidR="00D10F25">
        <w:t>9</w:t>
      </w:r>
      <w:r w:rsidR="00603D78">
        <w:fldChar w:fldCharType="end"/>
      </w:r>
      <w:r w:rsidR="0070042D">
        <w:t xml:space="preserve"> </w:t>
      </w:r>
      <w:r w:rsidR="00137F55">
        <w:t xml:space="preserve">through </w:t>
      </w:r>
      <w:r w:rsidR="00603D78">
        <w:fldChar w:fldCharType="begin"/>
      </w:r>
      <w:r w:rsidR="0070042D">
        <w:instrText xml:space="preserve"> REF _Ref314038989 \r \h </w:instrText>
      </w:r>
      <w:r w:rsidR="00603D78">
        <w:fldChar w:fldCharType="separate"/>
      </w:r>
      <w:r w:rsidR="00D10F25">
        <w:t>12</w:t>
      </w:r>
      <w:r w:rsidR="00603D78">
        <w:fldChar w:fldCharType="end"/>
      </w:r>
      <w:r>
        <w:t>)</w:t>
      </w:r>
      <w:r w:rsidR="00137F55">
        <w:t xml:space="preserve"> describe</w:t>
      </w:r>
      <w:r>
        <w:t>s</w:t>
      </w:r>
      <w:r w:rsidR="00137F55">
        <w:t xml:space="preserve"> the Athena application itself: the parts of the application, how to enter scenario data, how to run the simulation, and how to find the results.</w:t>
      </w:r>
    </w:p>
    <w:p w:rsidR="00137F55" w:rsidRDefault="006C77A6" w:rsidP="00081C32">
      <w:pPr>
        <w:pStyle w:val="ListParagraph"/>
        <w:numPr>
          <w:ilvl w:val="0"/>
          <w:numId w:val="10"/>
        </w:numPr>
      </w:pPr>
      <w:r>
        <w:t>Part III (</w:t>
      </w:r>
      <w:r w:rsidR="0070042D">
        <w:t>Section</w:t>
      </w:r>
      <w:r w:rsidR="00137F55">
        <w:t xml:space="preserve"> </w:t>
      </w:r>
      <w:r w:rsidR="00603D78">
        <w:fldChar w:fldCharType="begin"/>
      </w:r>
      <w:r w:rsidR="0070042D">
        <w:instrText xml:space="preserve"> REF _Ref315415821 \r \h </w:instrText>
      </w:r>
      <w:r w:rsidR="00603D78">
        <w:fldChar w:fldCharType="separate"/>
      </w:r>
      <w:r w:rsidR="00D10F25">
        <w:t>13</w:t>
      </w:r>
      <w:r w:rsidR="00603D78">
        <w:fldChar w:fldCharType="end"/>
      </w:r>
      <w:r>
        <w:t>)</w:t>
      </w:r>
      <w:r w:rsidR="00137F55">
        <w:t xml:space="preserve"> contain</w:t>
      </w:r>
      <w:r>
        <w:t>s</w:t>
      </w:r>
      <w:r w:rsidR="00137F55">
        <w:t xml:space="preserve"> </w:t>
      </w:r>
      <w:r w:rsidR="00470686">
        <w:t>a cookbook of how to make use of Athena’s models and inputs for particular problems.</w:t>
      </w:r>
    </w:p>
    <w:p w:rsidR="00470686" w:rsidRDefault="006C77A6" w:rsidP="00081C32">
      <w:pPr>
        <w:pStyle w:val="ListParagraph"/>
        <w:numPr>
          <w:ilvl w:val="0"/>
          <w:numId w:val="10"/>
        </w:numPr>
      </w:pPr>
      <w:r>
        <w:t>Part IV (</w:t>
      </w:r>
      <w:r w:rsidR="00137F55">
        <w:t xml:space="preserve">Sections </w:t>
      </w:r>
      <w:r w:rsidR="00603D78">
        <w:fldChar w:fldCharType="begin"/>
      </w:r>
      <w:r w:rsidR="0070042D">
        <w:instrText xml:space="preserve"> REF _Ref315415844 \r \h </w:instrText>
      </w:r>
      <w:r w:rsidR="00603D78">
        <w:fldChar w:fldCharType="separate"/>
      </w:r>
      <w:r w:rsidR="00D10F25">
        <w:t>14</w:t>
      </w:r>
      <w:r w:rsidR="00603D78">
        <w:fldChar w:fldCharType="end"/>
      </w:r>
      <w:r w:rsidR="00137F55">
        <w:t xml:space="preserve"> through </w:t>
      </w:r>
      <w:r w:rsidR="00603D78">
        <w:fldChar w:fldCharType="begin"/>
      </w:r>
      <w:r w:rsidR="0070042D">
        <w:instrText xml:space="preserve"> REF _Ref314039159 \r \h </w:instrText>
      </w:r>
      <w:r w:rsidR="00603D78">
        <w:fldChar w:fldCharType="separate"/>
      </w:r>
      <w:r w:rsidR="00D10F25">
        <w:t>21</w:t>
      </w:r>
      <w:r w:rsidR="00603D78">
        <w:fldChar w:fldCharType="end"/>
      </w:r>
      <w:r>
        <w:t>)</w:t>
      </w:r>
      <w:r w:rsidR="00137F55">
        <w:t xml:space="preserve"> contain</w:t>
      </w:r>
      <w:r>
        <w:t>s</w:t>
      </w:r>
      <w:r w:rsidR="00137F55">
        <w:t xml:space="preserve"> reference information, including a</w:t>
      </w:r>
      <w:r w:rsidR="00C244A4">
        <w:t xml:space="preserve"> </w:t>
      </w:r>
      <w:r w:rsidR="00BF6A5E">
        <w:t>complete glossary of terms.</w:t>
      </w:r>
      <w:r w:rsidR="00AE3BD1">
        <w:t xml:space="preserve">  Further details</w:t>
      </w:r>
      <w:r w:rsidR="00C244A4">
        <w:t xml:space="preserve"> can be found in the Athena application’s on-line help.</w:t>
      </w:r>
    </w:p>
    <w:p w:rsidR="00470686" w:rsidRDefault="00470686" w:rsidP="00047945">
      <w:pPr>
        <w:pStyle w:val="Heading3"/>
      </w:pPr>
      <w:bookmarkStart w:id="4" w:name="_Toc342455505"/>
      <w:r>
        <w:t>Other Documents</w:t>
      </w:r>
      <w:bookmarkEnd w:id="4"/>
      <w:r>
        <w:t xml:space="preserve"> </w:t>
      </w:r>
    </w:p>
    <w:p w:rsidR="00470686" w:rsidRDefault="00470686" w:rsidP="00470686">
      <w:r>
        <w:t>In addition to this user’s guide, Athena is delivered with the following documents:</w:t>
      </w:r>
    </w:p>
    <w:p w:rsidR="00470686" w:rsidRDefault="00470686" w:rsidP="00470686"/>
    <w:p w:rsidR="00D7666B" w:rsidRDefault="00D7666B" w:rsidP="00A6059B">
      <w:pPr>
        <w:keepNext/>
        <w:rPr>
          <w:b/>
        </w:rPr>
      </w:pPr>
      <w:r>
        <w:rPr>
          <w:i/>
        </w:rPr>
        <w:lastRenderedPageBreak/>
        <w:t>Athena Analyst’s Guide</w:t>
      </w:r>
    </w:p>
    <w:p w:rsidR="00D7666B" w:rsidRDefault="00A6059B" w:rsidP="00D7666B">
      <w:pPr>
        <w:ind w:left="360"/>
      </w:pPr>
      <w:r>
        <w:t>This document contains a detailed, low-level description of the models used in Athena; it serves as the specification document for the implementation of the models in the Athena code.  Consult it when you need to know more about the models than is contained in this user’s guide.</w:t>
      </w:r>
    </w:p>
    <w:p w:rsidR="00A6059B" w:rsidRDefault="00A6059B" w:rsidP="00A6059B"/>
    <w:p w:rsidR="00A6059B" w:rsidRDefault="00A6059B" w:rsidP="00A6059B">
      <w:pPr>
        <w:keepNext/>
      </w:pPr>
      <w:r>
        <w:rPr>
          <w:i/>
        </w:rPr>
        <w:t>Mars Analyst’s Guide</w:t>
      </w:r>
    </w:p>
    <w:p w:rsidR="00A6059B" w:rsidRDefault="00A6059B" w:rsidP="00A6059B">
      <w:pPr>
        <w:ind w:left="360"/>
      </w:pPr>
      <w:r>
        <w:t xml:space="preserve">Mars is an infrastructure layer that is shared with the Joint Non-kinetic Effects Model (JNEM).  The </w:t>
      </w:r>
      <w:r>
        <w:rPr>
          <w:i/>
        </w:rPr>
        <w:t>Mars Analyst’s Guide</w:t>
      </w:r>
      <w:r>
        <w:t xml:space="preserve"> can be thought of as an appendix to the </w:t>
      </w:r>
      <w:r>
        <w:rPr>
          <w:i/>
        </w:rPr>
        <w:t xml:space="preserve">Athena Analyst’s Guide </w:t>
      </w:r>
      <w:r>
        <w:t xml:space="preserve">that describes the models that </w:t>
      </w:r>
      <w:r w:rsidR="00D27748">
        <w:t>are</w:t>
      </w:r>
      <w:r>
        <w:t xml:space="preserve"> implemented in the Mars code base, including the </w:t>
      </w:r>
      <w:r w:rsidR="00D27748">
        <w:t>Unified</w:t>
      </w:r>
      <w:r>
        <w:t xml:space="preserve"> Regional Attitude Model (</w:t>
      </w:r>
      <w:r w:rsidR="00D27748">
        <w:t>U</w:t>
      </w:r>
      <w:r>
        <w:t>RAM) and the Mars Affinity Model (MAM).  The former tracks direct and indirect effects on civilian attitudes; the latter models belief systems and the resulting affinities between actors and groups.</w:t>
      </w:r>
    </w:p>
    <w:p w:rsidR="00A6059B" w:rsidRDefault="00A6059B" w:rsidP="00A6059B">
      <w:pPr>
        <w:ind w:left="360"/>
      </w:pPr>
    </w:p>
    <w:p w:rsidR="00A6059B" w:rsidRDefault="00A6059B" w:rsidP="00A6059B">
      <w:pPr>
        <w:keepNext/>
      </w:pPr>
      <w:r>
        <w:rPr>
          <w:i/>
        </w:rPr>
        <w:t>Athena Rules Document</w:t>
      </w:r>
    </w:p>
    <w:p w:rsidR="00A6059B" w:rsidRDefault="00A6059B" w:rsidP="00A6059B">
      <w:pPr>
        <w:ind w:left="360"/>
      </w:pPr>
      <w:r>
        <w:t>This document describes the events and situations (drivers) that affect civilian attitudes in more detail than does this user’s guide, and also details each of the Driver Assessment Model (DAM) rule sets that assess the attitude change caused by the drivers.</w:t>
      </w:r>
    </w:p>
    <w:p w:rsidR="00C244A4" w:rsidRDefault="00C244A4" w:rsidP="00A6059B">
      <w:pPr>
        <w:ind w:left="360"/>
      </w:pPr>
    </w:p>
    <w:p w:rsidR="00C244A4" w:rsidRDefault="00C244A4" w:rsidP="00C244A4">
      <w:r>
        <w:rPr>
          <w:i/>
        </w:rPr>
        <w:t>Athena On-line Help</w:t>
      </w:r>
    </w:p>
    <w:p w:rsidR="00D7666B" w:rsidRPr="00D7666B" w:rsidRDefault="00C244A4" w:rsidP="00C244A4">
      <w:pPr>
        <w:ind w:left="360"/>
      </w:pPr>
      <w:r>
        <w:t xml:space="preserve">The Athena application includes extensive on-line help; see the </w:t>
      </w:r>
      <w:r>
        <w:rPr>
          <w:b/>
        </w:rPr>
        <w:t>Help</w:t>
      </w:r>
      <w:r>
        <w:t xml:space="preserve"> menu in the application’s main menu bar.  The most detailed reference information for the Athena software is found </w:t>
      </w:r>
      <w:r w:rsidR="00D27748">
        <w:t>here</w:t>
      </w:r>
      <w:r>
        <w:t>.</w:t>
      </w:r>
    </w:p>
    <w:p w:rsidR="00470686" w:rsidRDefault="00470686" w:rsidP="00470686"/>
    <w:p w:rsidR="00470686" w:rsidRPr="00470686" w:rsidRDefault="00470686" w:rsidP="00470686">
      <w:r>
        <w:t xml:space="preserve">When Athena is installed on Microsoft Windows, these documents </w:t>
      </w:r>
      <w:r w:rsidR="00D27748">
        <w:t xml:space="preserve">(except for the on-line help) </w:t>
      </w:r>
      <w:r>
        <w:t>are available from the Athena folder on the Start Menu.  Alternatively, go to the Athena application directory and open “</w:t>
      </w:r>
      <w:r w:rsidRPr="00470686">
        <w:rPr>
          <w:rFonts w:ascii="Courier New" w:hAnsi="Courier New" w:cs="Courier New"/>
        </w:rPr>
        <w:t>docs</w:t>
      </w:r>
      <w:r>
        <w:rPr>
          <w:rFonts w:ascii="Courier New" w:hAnsi="Courier New" w:cs="Courier New"/>
        </w:rPr>
        <w:t>\</w:t>
      </w:r>
      <w:r w:rsidRPr="00470686">
        <w:rPr>
          <w:rFonts w:ascii="Courier New" w:hAnsi="Courier New" w:cs="Courier New"/>
        </w:rPr>
        <w:t>index.html</w:t>
      </w:r>
      <w:r>
        <w:t xml:space="preserve">” in a web browser.  </w:t>
      </w:r>
      <w:r w:rsidR="00D27748">
        <w:t>The documents</w:t>
      </w:r>
      <w:r>
        <w:t xml:space="preserve"> can also be obtained directly from the Athena Project; contact </w:t>
      </w:r>
      <w:r w:rsidRPr="00470686">
        <w:rPr>
          <w:rFonts w:ascii="Courier New" w:hAnsi="Courier New" w:cs="Courier New"/>
        </w:rPr>
        <w:t>William.H.Duquette@jpl.nasa.gov</w:t>
      </w:r>
      <w:r>
        <w:t>.</w:t>
      </w:r>
    </w:p>
    <w:p w:rsidR="00A6059B" w:rsidRDefault="00C84438" w:rsidP="00047945">
      <w:pPr>
        <w:pStyle w:val="Heading3"/>
      </w:pPr>
      <w:bookmarkStart w:id="5" w:name="_Toc342455506"/>
      <w:r>
        <w:t xml:space="preserve">Changes for Athena </w:t>
      </w:r>
      <w:r w:rsidR="00E536C1">
        <w:t>4</w:t>
      </w:r>
      <w:bookmarkEnd w:id="5"/>
    </w:p>
    <w:p w:rsidR="007E53E0" w:rsidRDefault="007E53E0" w:rsidP="007E53E0">
      <w:r>
        <w:t>In its conception, Athena was intended to be a single-user version of JNEM customized and extended to be a decision support tool for courses of action in the S&amp;RO environment.  JNEM depended on an external federation of simulations for much of its simulation input, e.g., combat, civilian casualties, presence and location of military forces, and so forth.  Athena versions 1 and 2 relied on the analyst for much of this input as the simulation ran.  In particular, the analyst was expected to run Athena forward in short one month to three month time steps; at each pause, the analyst was to role play each of the relevant actors in the region, make appropriate inputs and adjustments, and then advance time again.  This placed a great burden on the analyst.</w:t>
      </w:r>
    </w:p>
    <w:p w:rsidR="007E53E0" w:rsidRDefault="007E53E0" w:rsidP="007E53E0"/>
    <w:p w:rsidR="007E53E0" w:rsidRDefault="007E53E0" w:rsidP="007E53E0">
      <w:r>
        <w:t xml:space="preserve">Athena </w:t>
      </w:r>
      <w:r w:rsidR="00E536C1">
        <w:t>3</w:t>
      </w:r>
      <w:r>
        <w:t xml:space="preserve"> </w:t>
      </w:r>
      <w:r w:rsidR="00E536C1">
        <w:t>added belief systems, and</w:t>
      </w:r>
      <w:r>
        <w:t xml:space="preserve"> actors and their strategies.  By defining the relevant actors and their strategies, the analyst can set up a complete scenario, and then let the modeled </w:t>
      </w:r>
      <w:r>
        <w:lastRenderedPageBreak/>
        <w:t>actors respond to the changing conditions.  It is still possible for the analyst to pause frequently and make course-corrections if desired, but this is no</w:t>
      </w:r>
      <w:r w:rsidR="00417020">
        <w:t xml:space="preserve"> longer an essential feature.</w:t>
      </w:r>
    </w:p>
    <w:p w:rsidR="00417020" w:rsidRDefault="00417020" w:rsidP="007E53E0"/>
    <w:p w:rsidR="00E536C1" w:rsidRDefault="00E536C1" w:rsidP="007E53E0">
      <w:r>
        <w:t>Athena 4 builds on this foundation with the following changes and features:</w:t>
      </w:r>
    </w:p>
    <w:p w:rsidR="00C84438" w:rsidRDefault="00C84438" w:rsidP="00C84438"/>
    <w:p w:rsidR="00E536C1" w:rsidRDefault="00E536C1" w:rsidP="00BC5F5F">
      <w:pPr>
        <w:pStyle w:val="ListParagraph"/>
        <w:numPr>
          <w:ilvl w:val="0"/>
          <w:numId w:val="73"/>
        </w:numPr>
      </w:pPr>
      <w:r>
        <w:t xml:space="preserve">The simulation </w:t>
      </w:r>
      <w:r w:rsidR="00AB692D">
        <w:t xml:space="preserve">time step (also known as the </w:t>
      </w:r>
      <w:r w:rsidRPr="00AB692D">
        <w:rPr>
          <w:i/>
        </w:rPr>
        <w:t>tick size</w:t>
      </w:r>
      <w:r w:rsidR="00AB692D">
        <w:t>)</w:t>
      </w:r>
      <w:r>
        <w:t xml:space="preserve"> is one week rather than one day.</w:t>
      </w:r>
    </w:p>
    <w:p w:rsidR="00C84438" w:rsidRDefault="00E536C1" w:rsidP="00BC5F5F">
      <w:pPr>
        <w:pStyle w:val="ListParagraph"/>
        <w:numPr>
          <w:ilvl w:val="0"/>
          <w:numId w:val="73"/>
        </w:numPr>
      </w:pPr>
      <w:r>
        <w:t>The GRAM attitude model has been replaced by the Unified Regional Attitude Model (URAM), which is specifically designed for Athena’s longer time horizons.  URAM tracks changes to horizontal and vertical relationships in addition to satisfaction and cooperation.</w:t>
      </w:r>
    </w:p>
    <w:p w:rsidR="00E536C1" w:rsidRDefault="00E536C1" w:rsidP="00BC5F5F">
      <w:pPr>
        <w:pStyle w:val="ListParagraph"/>
        <w:numPr>
          <w:ilvl w:val="0"/>
          <w:numId w:val="73"/>
        </w:numPr>
      </w:pPr>
      <w:r>
        <w:t>Actors can broadcast Information Operations Messages (IOMs) to affect civilian attitudes.</w:t>
      </w:r>
    </w:p>
    <w:p w:rsidR="00E536C1" w:rsidRDefault="00E536C1" w:rsidP="00BC5F5F">
      <w:pPr>
        <w:pStyle w:val="ListParagraph"/>
        <w:numPr>
          <w:ilvl w:val="0"/>
          <w:numId w:val="73"/>
        </w:numPr>
      </w:pPr>
      <w:r>
        <w:t>The security model has been enhanced to take into account a force group’s stance (whether positive or negative) towards other groups, as well as the effect of law enforcement on background criminal activity among the civilian groups.</w:t>
      </w:r>
    </w:p>
    <w:p w:rsidR="00386AC4" w:rsidRDefault="00E536C1" w:rsidP="00BC5F5F">
      <w:pPr>
        <w:pStyle w:val="ListParagraph"/>
        <w:numPr>
          <w:ilvl w:val="0"/>
          <w:numId w:val="73"/>
        </w:numPr>
      </w:pPr>
      <w:r>
        <w:t>The Economic model has been increased to six sectors from three, and now takes into a</w:t>
      </w:r>
      <w:r w:rsidR="00386AC4">
        <w:t>ccount both the international black market and monetary flows to and from actors.  This change fixes a number of shortcomings of the three-sector model.</w:t>
      </w:r>
    </w:p>
    <w:p w:rsidR="00E536C1" w:rsidRDefault="00E536C1" w:rsidP="00E536C1"/>
    <w:p w:rsidR="00E536C1" w:rsidRDefault="00E536C1" w:rsidP="00E536C1"/>
    <w:p w:rsidR="00E536C1" w:rsidRDefault="007552A3" w:rsidP="007552A3">
      <w:pPr>
        <w:pStyle w:val="Heading3"/>
      </w:pPr>
      <w:bookmarkStart w:id="6" w:name="_Toc342455507"/>
      <w:r>
        <w:t>TO BE DONE</w:t>
      </w:r>
      <w:bookmarkEnd w:id="6"/>
    </w:p>
    <w:p w:rsidR="007552A3" w:rsidRDefault="007552A3" w:rsidP="007552A3">
      <w:r>
        <w:t>To be updated:</w:t>
      </w:r>
    </w:p>
    <w:p w:rsidR="007552A3" w:rsidRDefault="007552A3" w:rsidP="007552A3"/>
    <w:p w:rsidR="007552A3" w:rsidRDefault="007552A3" w:rsidP="00BC5F5F">
      <w:pPr>
        <w:pStyle w:val="ListParagraph"/>
        <w:numPr>
          <w:ilvl w:val="0"/>
          <w:numId w:val="76"/>
        </w:numPr>
      </w:pPr>
      <w:r>
        <w:t>Section 11, Athena User Interface</w:t>
      </w:r>
    </w:p>
    <w:p w:rsidR="00A159E3" w:rsidRDefault="00A159E3" w:rsidP="00BC5F5F">
      <w:pPr>
        <w:pStyle w:val="ListParagraph"/>
        <w:numPr>
          <w:ilvl w:val="0"/>
          <w:numId w:val="76"/>
        </w:numPr>
      </w:pPr>
      <w:r>
        <w:t xml:space="preserve">Section 11.13, </w:t>
      </w:r>
      <w:proofErr w:type="spellStart"/>
      <w:r>
        <w:t>dhanks</w:t>
      </w:r>
      <w:proofErr w:type="spellEnd"/>
      <w:r>
        <w:t>' comments</w:t>
      </w:r>
    </w:p>
    <w:p w:rsidR="007552A3" w:rsidRDefault="007552A3" w:rsidP="00BC5F5F">
      <w:pPr>
        <w:pStyle w:val="ListParagraph"/>
        <w:numPr>
          <w:ilvl w:val="0"/>
          <w:numId w:val="76"/>
        </w:numPr>
      </w:pPr>
      <w:r>
        <w:t>Section 19, Glossary</w:t>
      </w:r>
    </w:p>
    <w:p w:rsidR="00E536C1" w:rsidRDefault="00E536C1" w:rsidP="00E536C1"/>
    <w:p w:rsidR="006F3413" w:rsidRDefault="006F3413" w:rsidP="00FF68B1">
      <w:pPr>
        <w:pStyle w:val="Heading2"/>
      </w:pPr>
      <w:bookmarkStart w:id="7" w:name="_Ref311625408"/>
      <w:bookmarkStart w:id="8" w:name="_Toc342455508"/>
      <w:r w:rsidRPr="00982F2E">
        <w:lastRenderedPageBreak/>
        <w:t xml:space="preserve">Athena </w:t>
      </w:r>
      <w:r w:rsidR="004769B3">
        <w:t xml:space="preserve">Model </w:t>
      </w:r>
      <w:r w:rsidRPr="00982F2E">
        <w:t>Overview</w:t>
      </w:r>
      <w:bookmarkEnd w:id="7"/>
      <w:bookmarkEnd w:id="8"/>
    </w:p>
    <w:p w:rsidR="00256FB1" w:rsidRDefault="00256FB1" w:rsidP="00256FB1">
      <w:r>
        <w:t>Athena is a collection of many models that involve the rela</w:t>
      </w:r>
      <w:r w:rsidR="00E06006">
        <w:t>tions and interactions between</w:t>
      </w:r>
      <w:r>
        <w:t xml:space="preserve"> </w:t>
      </w:r>
      <w:r w:rsidR="002335B1">
        <w:t>several</w:t>
      </w:r>
      <w:r>
        <w:t xml:space="preserve"> kinds of simulation object.  This section gives a brief overview of the most important kinds of simulation object, and of the six major modeling areas.  The various kinds of simulation object are documented in detail in Section </w:t>
      </w:r>
      <w:r w:rsidR="00603D78">
        <w:fldChar w:fldCharType="begin"/>
      </w:r>
      <w:r w:rsidR="000340C2">
        <w:instrText xml:space="preserve"> REF _Ref315415921 \r \h </w:instrText>
      </w:r>
      <w:r w:rsidR="00603D78">
        <w:fldChar w:fldCharType="separate"/>
      </w:r>
      <w:r w:rsidR="00D10F25">
        <w:t>14</w:t>
      </w:r>
      <w:r w:rsidR="00603D78">
        <w:fldChar w:fldCharType="end"/>
      </w:r>
      <w:r>
        <w:t xml:space="preserve">; the modeling areas and the models they contain are described more fully in Sections </w:t>
      </w:r>
      <w:r w:rsidR="00603D78">
        <w:fldChar w:fldCharType="begin"/>
      </w:r>
      <w:r>
        <w:instrText xml:space="preserve"> REF _Ref311699850 \r \h </w:instrText>
      </w:r>
      <w:r w:rsidR="00603D78">
        <w:fldChar w:fldCharType="separate"/>
      </w:r>
      <w:r w:rsidR="00D10F25">
        <w:t>3</w:t>
      </w:r>
      <w:r w:rsidR="00603D78">
        <w:fldChar w:fldCharType="end"/>
      </w:r>
      <w:r>
        <w:t xml:space="preserve"> through </w:t>
      </w:r>
      <w:r w:rsidR="00603D78">
        <w:fldChar w:fldCharType="begin"/>
      </w:r>
      <w:r>
        <w:instrText xml:space="preserve"> REF _Ref311636060 \r \h </w:instrText>
      </w:r>
      <w:r w:rsidR="00603D78">
        <w:fldChar w:fldCharType="separate"/>
      </w:r>
      <w:r w:rsidR="00D10F25">
        <w:t>8</w:t>
      </w:r>
      <w:r w:rsidR="00603D78">
        <w:fldChar w:fldCharType="end"/>
      </w:r>
      <w:r>
        <w:t xml:space="preserve">, and are documented in detail in the </w:t>
      </w:r>
      <w:r>
        <w:rPr>
          <w:i/>
        </w:rPr>
        <w:t>Athena Analyst’s Guide</w:t>
      </w:r>
      <w:r>
        <w:t xml:space="preserve">, </w:t>
      </w:r>
      <w:r>
        <w:rPr>
          <w:i/>
        </w:rPr>
        <w:t>Mars Analyst’s Guide</w:t>
      </w:r>
      <w:r>
        <w:t xml:space="preserve">, and </w:t>
      </w:r>
      <w:r>
        <w:rPr>
          <w:i/>
        </w:rPr>
        <w:t>Athena Rules</w:t>
      </w:r>
      <w:r>
        <w:t xml:space="preserve"> documents.</w:t>
      </w:r>
    </w:p>
    <w:p w:rsidR="00FA0467" w:rsidRDefault="00FA0467" w:rsidP="00256FB1"/>
    <w:p w:rsidR="00FA0467" w:rsidRDefault="00FA0467" w:rsidP="00047945">
      <w:pPr>
        <w:pStyle w:val="Heading3"/>
      </w:pPr>
      <w:bookmarkStart w:id="9" w:name="_Toc342455509"/>
      <w:r>
        <w:t>The Simulation and its Objects</w:t>
      </w:r>
      <w:bookmarkEnd w:id="9"/>
    </w:p>
    <w:p w:rsidR="00016DF0" w:rsidRDefault="00982F2E" w:rsidP="006F3413">
      <w:r>
        <w:t xml:space="preserve">At its highest level, Athena models the actions taken by significant decision makers, called </w:t>
      </w:r>
      <w:r>
        <w:rPr>
          <w:i/>
        </w:rPr>
        <w:t>actors</w:t>
      </w:r>
      <w:r>
        <w:t xml:space="preserve">, within a region of interest, called the </w:t>
      </w:r>
      <w:r>
        <w:rPr>
          <w:i/>
        </w:rPr>
        <w:t>playbox</w:t>
      </w:r>
      <w:r>
        <w:t xml:space="preserve">.  The playbox is divided into sub-regions, called </w:t>
      </w:r>
      <w:r w:rsidRPr="00982F2E">
        <w:rPr>
          <w:i/>
        </w:rPr>
        <w:t>neighborhoods</w:t>
      </w:r>
      <w:r>
        <w:t xml:space="preserve">.  Each neighborhood is inhabited by some number of civilians, who are divided into </w:t>
      </w:r>
      <w:r w:rsidRPr="00982F2E">
        <w:rPr>
          <w:i/>
        </w:rPr>
        <w:t xml:space="preserve">civilian </w:t>
      </w:r>
      <w:r>
        <w:rPr>
          <w:i/>
        </w:rPr>
        <w:t>groups</w:t>
      </w:r>
      <w:r>
        <w:t xml:space="preserve">, and who form both the consumers and the labor force in the </w:t>
      </w:r>
      <w:r>
        <w:rPr>
          <w:i/>
        </w:rPr>
        <w:t>local economy</w:t>
      </w:r>
      <w:r>
        <w:t xml:space="preserve">.  </w:t>
      </w:r>
    </w:p>
    <w:p w:rsidR="00982F2E" w:rsidRDefault="00982F2E" w:rsidP="006F3413"/>
    <w:p w:rsidR="00016DF0" w:rsidRPr="00016DF0" w:rsidRDefault="00982F2E" w:rsidP="006F3413">
      <w:r>
        <w:t xml:space="preserve">The actors attempt to control, aid, or otherwise influence the civilians in the neighborhoods by means of their actions, which are called </w:t>
      </w:r>
      <w:r>
        <w:rPr>
          <w:i/>
        </w:rPr>
        <w:t>tactics</w:t>
      </w:r>
      <w:r>
        <w:t xml:space="preserve">.  Executing tactics requires </w:t>
      </w:r>
      <w:r>
        <w:rPr>
          <w:i/>
        </w:rPr>
        <w:t>assets</w:t>
      </w:r>
      <w:r>
        <w:t xml:space="preserve">, of which there are </w:t>
      </w:r>
      <w:r w:rsidR="008737E6">
        <w:t>three kinds: money,</w:t>
      </w:r>
      <w:r>
        <w:t xml:space="preserve"> personnel</w:t>
      </w:r>
      <w:r w:rsidR="008737E6">
        <w:t xml:space="preserve">, and </w:t>
      </w:r>
      <w:r w:rsidR="008737E6">
        <w:rPr>
          <w:i/>
        </w:rPr>
        <w:t>communications asset packages</w:t>
      </w:r>
      <w:r w:rsidR="008737E6">
        <w:t xml:space="preserve"> (CAPs)</w:t>
      </w:r>
      <w:r w:rsidR="003854FD">
        <w:t xml:space="preserve">.  Each actor has an income.  Actors own personnel in the form of </w:t>
      </w:r>
      <w:r>
        <w:t>army troops, police forces, humanitarian relie</w:t>
      </w:r>
      <w:r w:rsidR="008737E6">
        <w:t xml:space="preserve">f organizations, and so forth.  </w:t>
      </w:r>
      <w:r w:rsidR="00016DF0">
        <w:t xml:space="preserve">These are called </w:t>
      </w:r>
      <w:r w:rsidR="00016DF0">
        <w:rPr>
          <w:i/>
        </w:rPr>
        <w:t xml:space="preserve">force groups </w:t>
      </w:r>
      <w:r w:rsidR="00016DF0">
        <w:t xml:space="preserve">or </w:t>
      </w:r>
      <w:r w:rsidR="00016DF0">
        <w:rPr>
          <w:i/>
        </w:rPr>
        <w:t xml:space="preserve">organization </w:t>
      </w:r>
      <w:r w:rsidR="00016DF0" w:rsidRPr="00016DF0">
        <w:rPr>
          <w:i/>
        </w:rPr>
        <w:t>groups</w:t>
      </w:r>
      <w:r w:rsidR="00016DF0">
        <w:t xml:space="preserve">, depending on the nature of the group.  </w:t>
      </w:r>
      <w:r w:rsidR="003854FD">
        <w:t>Actors</w:t>
      </w:r>
      <w:r w:rsidR="008737E6">
        <w:t xml:space="preserve"> may also own and use communications assets (i.e., television stations, newspapers, and web sites).  </w:t>
      </w:r>
      <w:r w:rsidR="00016DF0">
        <w:t xml:space="preserve">By attaching </w:t>
      </w:r>
      <w:r w:rsidR="00016DF0">
        <w:rPr>
          <w:i/>
        </w:rPr>
        <w:t>conditions</w:t>
      </w:r>
      <w:r w:rsidR="00016DF0">
        <w:t xml:space="preserve"> to tactics, an actor can determine when and under what circumstances tactics are used.  The</w:t>
      </w:r>
      <w:r w:rsidR="003854FD">
        <w:t xml:space="preserve"> prioritized list </w:t>
      </w:r>
      <w:r w:rsidR="00016DF0">
        <w:t xml:space="preserve">of an actor’s tactics </w:t>
      </w:r>
      <w:r w:rsidR="003854FD">
        <w:t>with their attached</w:t>
      </w:r>
      <w:r w:rsidR="00016DF0">
        <w:t xml:space="preserve"> conditions is called the actor’s </w:t>
      </w:r>
      <w:r w:rsidR="00016DF0">
        <w:rPr>
          <w:i/>
        </w:rPr>
        <w:t>strategy</w:t>
      </w:r>
      <w:r w:rsidR="00016DF0">
        <w:t>.</w:t>
      </w:r>
    </w:p>
    <w:p w:rsidR="00016DF0" w:rsidRDefault="00016DF0" w:rsidP="006F3413"/>
    <w:p w:rsidR="006F3413" w:rsidRDefault="00016DF0" w:rsidP="006F3413">
      <w:r>
        <w:t xml:space="preserve">The civilian groups have </w:t>
      </w:r>
      <w:r>
        <w:rPr>
          <w:i/>
        </w:rPr>
        <w:t>attitudes</w:t>
      </w:r>
      <w:r>
        <w:t xml:space="preserve">: satisfaction or dissatisfaction with respect to </w:t>
      </w:r>
      <w:r w:rsidR="00284B5B">
        <w:t>particular</w:t>
      </w:r>
      <w:r w:rsidR="00AC7A6A">
        <w:t xml:space="preserve"> </w:t>
      </w:r>
      <w:r w:rsidR="00AC7A6A" w:rsidRPr="00AC7A6A">
        <w:rPr>
          <w:i/>
        </w:rPr>
        <w:t>concerns</w:t>
      </w:r>
      <w:r w:rsidR="00AC7A6A">
        <w:t xml:space="preserve">, and </w:t>
      </w:r>
      <w:r w:rsidR="00AB1FA5">
        <w:t xml:space="preserve">a willingness or unwillingness to </w:t>
      </w:r>
      <w:r w:rsidR="00AB1FA5" w:rsidRPr="00AC7A6A">
        <w:rPr>
          <w:i/>
        </w:rPr>
        <w:t>cooperate</w:t>
      </w:r>
      <w:r w:rsidR="00AB1FA5">
        <w:t xml:space="preserve"> (i.e., share information with) members of </w:t>
      </w:r>
      <w:r w:rsidR="00AC7A6A">
        <w:t>force groups.</w:t>
      </w:r>
      <w:r w:rsidR="00AB1FA5">
        <w:t xml:space="preserve">  </w:t>
      </w:r>
      <w:r w:rsidR="00AC7A6A">
        <w:t xml:space="preserve">Further all groups have </w:t>
      </w:r>
      <w:r w:rsidR="00AC7A6A">
        <w:rPr>
          <w:i/>
        </w:rPr>
        <w:t xml:space="preserve">horizontal relationships </w:t>
      </w:r>
      <w:r w:rsidR="00AC7A6A">
        <w:t xml:space="preserve">with each </w:t>
      </w:r>
      <w:proofErr w:type="gramStart"/>
      <w:r w:rsidR="00AC7A6A">
        <w:t>other,</w:t>
      </w:r>
      <w:proofErr w:type="gramEnd"/>
      <w:r w:rsidR="00AC7A6A">
        <w:t xml:space="preserve"> and </w:t>
      </w:r>
      <w:r w:rsidR="00AC7A6A">
        <w:rPr>
          <w:i/>
        </w:rPr>
        <w:t xml:space="preserve">vertical relationships </w:t>
      </w:r>
      <w:r w:rsidR="00AC7A6A">
        <w:t xml:space="preserve">with each actor.  Relationships derive from compatible or incompatible belief systems, but are also affected by the actions of actors, and by conditions in the neighborhoods.  </w:t>
      </w:r>
      <w:r w:rsidR="00AB1FA5">
        <w:t>These attitudes vary over time in response to the events and situations that occur in the simulation, including those triggered by the actors’ actions.</w:t>
      </w:r>
    </w:p>
    <w:p w:rsidR="00AB1FA5" w:rsidRDefault="00AB1FA5" w:rsidP="006F3413"/>
    <w:p w:rsidR="00AB1FA5" w:rsidRDefault="00AC7A6A" w:rsidP="006F3413">
      <w:r>
        <w:t>G</w:t>
      </w:r>
      <w:r w:rsidR="00AB1FA5">
        <w:t>roups</w:t>
      </w:r>
      <w:r w:rsidR="00284B5B">
        <w:t xml:space="preserve"> can</w:t>
      </w:r>
      <w:r w:rsidR="00AB1FA5">
        <w:t xml:space="preserve"> </w:t>
      </w:r>
      <w:r w:rsidR="00AB1FA5">
        <w:rPr>
          <w:i/>
        </w:rPr>
        <w:t>support</w:t>
      </w:r>
      <w:r w:rsidR="00AB1FA5">
        <w:t xml:space="preserve"> actors</w:t>
      </w:r>
      <w:r w:rsidR="00284B5B">
        <w:t xml:space="preserve"> to a greater or lesser degree</w:t>
      </w:r>
      <w:r w:rsidR="00AB1FA5">
        <w:t xml:space="preserve">.  Support is based upon </w:t>
      </w:r>
      <w:r>
        <w:t>vertical relationships</w:t>
      </w:r>
      <w:r w:rsidR="00AB1FA5">
        <w:t>, but is also affected by actors’ actions and by conditions in the civilians’ neig</w:t>
      </w:r>
      <w:r w:rsidR="00284B5B">
        <w:t>hborhoods.  Actors may use the</w:t>
      </w:r>
      <w:r w:rsidR="00AB1FA5">
        <w:t xml:space="preserve"> support </w:t>
      </w:r>
      <w:r w:rsidR="00284B5B">
        <w:t>they receive</w:t>
      </w:r>
      <w:r w:rsidR="00AB1FA5">
        <w:t xml:space="preserve">, or lend it to other actors.  An actor with sufficient support in a neighborhood is said to have </w:t>
      </w:r>
      <w:r w:rsidR="00AB1FA5">
        <w:rPr>
          <w:i/>
        </w:rPr>
        <w:t>influence</w:t>
      </w:r>
      <w:r w:rsidR="00AB1FA5">
        <w:t xml:space="preserve"> in the neighborhood; and an actor with sufficient influence may </w:t>
      </w:r>
      <w:r w:rsidR="00AB1FA5">
        <w:rPr>
          <w:i/>
        </w:rPr>
        <w:t>control</w:t>
      </w:r>
      <w:r w:rsidR="00AB1FA5">
        <w:t xml:space="preserve"> the neighborhood.</w:t>
      </w:r>
    </w:p>
    <w:p w:rsidR="008737E6" w:rsidRDefault="008737E6" w:rsidP="006F3413"/>
    <w:p w:rsidR="008737E6" w:rsidRPr="008737E6" w:rsidRDefault="008737E6" w:rsidP="006F3413">
      <w:r>
        <w:t xml:space="preserve">The </w:t>
      </w:r>
      <w:r>
        <w:rPr>
          <w:i/>
        </w:rPr>
        <w:t>economy</w:t>
      </w:r>
      <w:r>
        <w:t xml:space="preserve"> underlies all of this; it determines actor’s incomes, as well as the level of civilian employment.</w:t>
      </w:r>
    </w:p>
    <w:p w:rsidR="0045727F" w:rsidRDefault="0045727F" w:rsidP="006F3413"/>
    <w:p w:rsidR="0045727F" w:rsidRDefault="0045727F" w:rsidP="006F3413">
      <w:r>
        <w:t>Thus, we have the following feedback loop:</w:t>
      </w:r>
    </w:p>
    <w:p w:rsidR="009D743E" w:rsidRDefault="009D743E" w:rsidP="006F3413"/>
    <w:p w:rsidR="009D743E" w:rsidRPr="00AB1FA5" w:rsidRDefault="00EA462E" w:rsidP="009D743E">
      <w:pPr>
        <w:jc w:val="center"/>
      </w:pPr>
      <w:r>
        <w:rPr>
          <w:noProof/>
        </w:rPr>
        <w:drawing>
          <wp:inline distT="0" distB="0" distL="0" distR="0">
            <wp:extent cx="3189600" cy="169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1.emf"/>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189600" cy="1699200"/>
                    </a:xfrm>
                    <a:prstGeom prst="rect">
                      <a:avLst/>
                    </a:prstGeom>
                  </pic:spPr>
                </pic:pic>
              </a:graphicData>
            </a:graphic>
          </wp:inline>
        </w:drawing>
      </w:r>
    </w:p>
    <w:p w:rsidR="00016DF0" w:rsidRDefault="00016DF0" w:rsidP="006F3413"/>
    <w:p w:rsidR="00016DF0" w:rsidRDefault="00016DF0" w:rsidP="008B5DC1">
      <w:pPr>
        <w:jc w:val="center"/>
      </w:pPr>
    </w:p>
    <w:p w:rsidR="00016DF0" w:rsidRDefault="00016DF0" w:rsidP="006F3413"/>
    <w:p w:rsidR="0045727F" w:rsidRDefault="0045727F" w:rsidP="006F3413">
      <w:r>
        <w:t>The actors’ actions determine the situation on the ground</w:t>
      </w:r>
      <w:r w:rsidR="008737E6">
        <w:t xml:space="preserve"> (including the economy)</w:t>
      </w:r>
      <w:r>
        <w:t xml:space="preserve">, which in turn affects civilian attitudes.  This in turn affects civilian support for the actors, </w:t>
      </w:r>
      <w:r w:rsidR="00EA462E">
        <w:t xml:space="preserve">which can cause a change in which actor controls each neighborhood.  That political situation </w:t>
      </w:r>
      <w:r>
        <w:t xml:space="preserve">then drives the actors’ actions.  There are, of course, smaller feedback loops within this one; for example, an actor can increase his support in a neighborhood by moving a significant military force into that neighborhood.  The force supports him, possibly enough so that he gains control, bypassing (at least temporarily) civilian attitudes altogether. </w:t>
      </w:r>
      <w:r w:rsidR="00B46C8D">
        <w:t xml:space="preserve"> </w:t>
      </w:r>
      <w:r w:rsidR="004F2C9F">
        <w:t xml:space="preserve">If the force is properly trained and deployed, it can increase civilian security in the neighborhood, which might further boost the actor's support.  </w:t>
      </w:r>
      <w:r>
        <w:t>Similarly, there is a feedback loop from the situation on the ground back to the actors’ actions—even politicians look at more than just the latest polls.  But at a high level, this is the dynamic that drives Athena execution.</w:t>
      </w:r>
    </w:p>
    <w:p w:rsidR="0045727F" w:rsidRDefault="0045727F" w:rsidP="006F3413"/>
    <w:p w:rsidR="00016DF0" w:rsidRDefault="008B5DC1" w:rsidP="006F3413">
      <w:r>
        <w:t>The primary outputs at the end of an Athena run are these:</w:t>
      </w:r>
    </w:p>
    <w:p w:rsidR="008B5DC1" w:rsidRDefault="008B5DC1" w:rsidP="006F3413"/>
    <w:p w:rsidR="008B5DC1" w:rsidRDefault="008B5DC1" w:rsidP="00081C32">
      <w:pPr>
        <w:pStyle w:val="ListParagraph"/>
        <w:numPr>
          <w:ilvl w:val="0"/>
          <w:numId w:val="9"/>
        </w:numPr>
      </w:pPr>
      <w:r>
        <w:t>The actor in control of each neighborhood</w:t>
      </w:r>
    </w:p>
    <w:p w:rsidR="008B5DC1" w:rsidRDefault="008B5DC1" w:rsidP="00081C32">
      <w:pPr>
        <w:pStyle w:val="ListParagraph"/>
        <w:numPr>
          <w:ilvl w:val="0"/>
          <w:numId w:val="9"/>
        </w:numPr>
      </w:pPr>
      <w:r>
        <w:t>The stability and security of each neighborhood</w:t>
      </w:r>
    </w:p>
    <w:p w:rsidR="008B5DC1" w:rsidRDefault="008B5DC1" w:rsidP="00081C32">
      <w:pPr>
        <w:pStyle w:val="ListParagraph"/>
        <w:numPr>
          <w:ilvl w:val="0"/>
          <w:numId w:val="9"/>
        </w:numPr>
      </w:pPr>
      <w:r>
        <w:t>The civilian groups’ attitudes about the state of the playbox</w:t>
      </w:r>
    </w:p>
    <w:p w:rsidR="008B5DC1" w:rsidRDefault="008B5DC1" w:rsidP="00081C32">
      <w:pPr>
        <w:pStyle w:val="ListParagraph"/>
        <w:numPr>
          <w:ilvl w:val="0"/>
          <w:numId w:val="9"/>
        </w:numPr>
      </w:pPr>
      <w:r>
        <w:t xml:space="preserve">The resources </w:t>
      </w:r>
      <w:r w:rsidR="004F2C9F">
        <w:t xml:space="preserve">and </w:t>
      </w:r>
      <w:r w:rsidR="00B46C8D">
        <w:t xml:space="preserve">decisions </w:t>
      </w:r>
      <w:r>
        <w:t>required by each actor to bring about this end state.</w:t>
      </w:r>
    </w:p>
    <w:p w:rsidR="00B46C8D" w:rsidRDefault="00B46C8D" w:rsidP="00B46C8D"/>
    <w:p w:rsidR="00B46C8D" w:rsidRDefault="00B46C8D" w:rsidP="00B46C8D">
      <w:r>
        <w:t xml:space="preserve">Thus, Athena can be used to </w:t>
      </w:r>
      <w:r w:rsidR="004F2C9F">
        <w:t xml:space="preserve">both </w:t>
      </w:r>
      <w:r>
        <w:t>analyze an existing political situation and assess the results of various courses of action designed to change it, from the point of view of any or all of the actors involved.</w:t>
      </w:r>
    </w:p>
    <w:p w:rsidR="005D36C3" w:rsidRDefault="005D36C3" w:rsidP="00B46C8D"/>
    <w:p w:rsidR="005D36C3" w:rsidRDefault="00FA0467" w:rsidP="00047945">
      <w:pPr>
        <w:pStyle w:val="Heading3"/>
      </w:pPr>
      <w:bookmarkStart w:id="10" w:name="_Toc342455510"/>
      <w:r>
        <w:t>The Six Modeling Areas</w:t>
      </w:r>
      <w:bookmarkEnd w:id="10"/>
    </w:p>
    <w:p w:rsidR="005D36C3" w:rsidRDefault="005D36C3" w:rsidP="005D36C3">
      <w:r>
        <w:t>Athena</w:t>
      </w:r>
      <w:r w:rsidR="00FA0467">
        <w:t xml:space="preserve">’s models fall </w:t>
      </w:r>
      <w:r>
        <w:t>loosely into six broad areas</w:t>
      </w:r>
      <w:r w:rsidR="009A3336">
        <w:t xml:space="preserve">; the borders between these areas are often fuzzy, and some of the Athena models straddle them.  The six areas </w:t>
      </w:r>
      <w:r>
        <w:t xml:space="preserve">are as follows: </w:t>
      </w:r>
    </w:p>
    <w:p w:rsidR="008877C5" w:rsidRDefault="008877C5" w:rsidP="008877C5"/>
    <w:p w:rsidR="00F805C4" w:rsidRDefault="00F805C4" w:rsidP="009A3336">
      <w:pPr>
        <w:keepNext/>
        <w:rPr>
          <w:b/>
        </w:rPr>
      </w:pPr>
    </w:p>
    <w:p w:rsidR="009A3336" w:rsidRDefault="009A3336" w:rsidP="009A3336">
      <w:pPr>
        <w:keepNext/>
        <w:rPr>
          <w:b/>
        </w:rPr>
      </w:pPr>
      <w:r>
        <w:rPr>
          <w:b/>
        </w:rPr>
        <w:t>The</w:t>
      </w:r>
      <w:r w:rsidRPr="009A3336">
        <w:rPr>
          <w:b/>
        </w:rPr>
        <w:t xml:space="preserve"> </w:t>
      </w:r>
      <w:r w:rsidRPr="009A3336">
        <w:rPr>
          <w:b/>
          <w:i/>
        </w:rPr>
        <w:t>Ground</w:t>
      </w:r>
      <w:r>
        <w:rPr>
          <w:b/>
        </w:rPr>
        <w:t xml:space="preserve"> Area</w:t>
      </w:r>
    </w:p>
    <w:p w:rsidR="009A3336" w:rsidRDefault="009A3336" w:rsidP="009A3336">
      <w:pPr>
        <w:ind w:left="360"/>
      </w:pPr>
      <w:r>
        <w:t xml:space="preserve">Literally, where things are on the ground, </w:t>
      </w:r>
      <w:r w:rsidR="00F805C4">
        <w:t>what</w:t>
      </w:r>
      <w:r>
        <w:t xml:space="preserve"> they are doing, and what is happening to them as a result.  (Section</w:t>
      </w:r>
      <w:r w:rsidR="00FA0467">
        <w:t xml:space="preserve"> </w:t>
      </w:r>
      <w:r w:rsidR="00603D78">
        <w:fldChar w:fldCharType="begin"/>
      </w:r>
      <w:r w:rsidR="00FA0467">
        <w:instrText xml:space="preserve"> REF _Ref311699850 \r \h </w:instrText>
      </w:r>
      <w:r w:rsidR="00603D78">
        <w:fldChar w:fldCharType="separate"/>
      </w:r>
      <w:r w:rsidR="00D10F25">
        <w:t>3</w:t>
      </w:r>
      <w:r w:rsidR="00603D78">
        <w:fldChar w:fldCharType="end"/>
      </w:r>
      <w:r>
        <w:t>)</w:t>
      </w:r>
    </w:p>
    <w:p w:rsidR="009A3336" w:rsidRDefault="009A3336" w:rsidP="009A3336">
      <w:pPr>
        <w:ind w:left="360"/>
      </w:pPr>
    </w:p>
    <w:p w:rsidR="009A3336" w:rsidRDefault="009A3336" w:rsidP="00EC34AD">
      <w:pPr>
        <w:keepNext/>
        <w:rPr>
          <w:b/>
        </w:rPr>
      </w:pPr>
      <w:r>
        <w:rPr>
          <w:b/>
        </w:rPr>
        <w:t xml:space="preserve">The </w:t>
      </w:r>
      <w:r>
        <w:rPr>
          <w:b/>
          <w:i/>
        </w:rPr>
        <w:t>Demographics</w:t>
      </w:r>
      <w:r>
        <w:rPr>
          <w:b/>
        </w:rPr>
        <w:t xml:space="preserve"> Area</w:t>
      </w:r>
    </w:p>
    <w:p w:rsidR="009A3336" w:rsidRDefault="009A3336" w:rsidP="009A3336">
      <w:pPr>
        <w:ind w:left="360"/>
      </w:pPr>
      <w:r>
        <w:t xml:space="preserve">This area concerns where civilians live and how many of them there are, along with the computation of such population statistics as the </w:t>
      </w:r>
      <w:r w:rsidR="00F805C4">
        <w:t xml:space="preserve">labor force and the </w:t>
      </w:r>
      <w:r>
        <w:t xml:space="preserve">number of consumers in the local economy.  (Section </w:t>
      </w:r>
      <w:r w:rsidR="00603D78">
        <w:fldChar w:fldCharType="begin"/>
      </w:r>
      <w:r w:rsidR="00FA0467">
        <w:instrText xml:space="preserve"> REF _Ref311700038 \r \h </w:instrText>
      </w:r>
      <w:r w:rsidR="00603D78">
        <w:fldChar w:fldCharType="separate"/>
      </w:r>
      <w:r w:rsidR="00D10F25">
        <w:t>4</w:t>
      </w:r>
      <w:r w:rsidR="00603D78">
        <w:fldChar w:fldCharType="end"/>
      </w:r>
      <w:r>
        <w:t>)</w:t>
      </w:r>
    </w:p>
    <w:p w:rsidR="009A3336" w:rsidRDefault="009A3336" w:rsidP="009A3336">
      <w:pPr>
        <w:ind w:left="360"/>
      </w:pPr>
    </w:p>
    <w:p w:rsidR="009A3336" w:rsidRDefault="009A3336" w:rsidP="00EC34AD">
      <w:pPr>
        <w:keepNext/>
      </w:pPr>
      <w:r>
        <w:rPr>
          <w:b/>
        </w:rPr>
        <w:t xml:space="preserve">The </w:t>
      </w:r>
      <w:r w:rsidRPr="00EC34AD">
        <w:rPr>
          <w:b/>
          <w:i/>
        </w:rPr>
        <w:t>Attitudes</w:t>
      </w:r>
      <w:r>
        <w:rPr>
          <w:b/>
        </w:rPr>
        <w:t xml:space="preserve"> Area</w:t>
      </w:r>
    </w:p>
    <w:p w:rsidR="009A3336" w:rsidRDefault="009A3336" w:rsidP="009A3336">
      <w:pPr>
        <w:ind w:left="360"/>
      </w:pPr>
      <w:r>
        <w:t>This area deals with the attitudes of the people in the playbox, especially their satisfaction and cooperation levels, but also their belief systems</w:t>
      </w:r>
      <w:r w:rsidR="008737E6">
        <w:t xml:space="preserve"> and</w:t>
      </w:r>
      <w:r>
        <w:t xml:space="preserve"> the</w:t>
      </w:r>
      <w:r w:rsidR="00F805C4">
        <w:t>ir</w:t>
      </w:r>
      <w:r>
        <w:t xml:space="preserve"> relationships </w:t>
      </w:r>
      <w:r w:rsidR="00F805C4">
        <w:t>with each other and with the</w:t>
      </w:r>
      <w:r w:rsidR="008737E6">
        <w:t xml:space="preserve"> actors </w:t>
      </w:r>
      <w:r>
        <w:t xml:space="preserve">in the playbox.  (Section </w:t>
      </w:r>
      <w:r w:rsidR="00603D78">
        <w:fldChar w:fldCharType="begin"/>
      </w:r>
      <w:r w:rsidR="00FA0467">
        <w:instrText xml:space="preserve"> REF _Ref311700044 \r \h </w:instrText>
      </w:r>
      <w:r w:rsidR="00603D78">
        <w:fldChar w:fldCharType="separate"/>
      </w:r>
      <w:r w:rsidR="00D10F25">
        <w:t>5</w:t>
      </w:r>
      <w:r w:rsidR="00603D78">
        <w:fldChar w:fldCharType="end"/>
      </w:r>
      <w:r>
        <w:t>)</w:t>
      </w:r>
    </w:p>
    <w:p w:rsidR="009A3336" w:rsidRDefault="009A3336" w:rsidP="009A3336">
      <w:pPr>
        <w:ind w:left="360"/>
      </w:pPr>
    </w:p>
    <w:p w:rsidR="009A3336" w:rsidRDefault="009A3336" w:rsidP="00EC34AD">
      <w:pPr>
        <w:keepNext/>
        <w:rPr>
          <w:b/>
        </w:rPr>
      </w:pPr>
      <w:r>
        <w:rPr>
          <w:b/>
        </w:rPr>
        <w:t xml:space="preserve">The </w:t>
      </w:r>
      <w:r w:rsidRPr="00EC34AD">
        <w:rPr>
          <w:b/>
          <w:i/>
        </w:rPr>
        <w:t>Politics</w:t>
      </w:r>
      <w:r>
        <w:rPr>
          <w:b/>
        </w:rPr>
        <w:t xml:space="preserve"> Area</w:t>
      </w:r>
    </w:p>
    <w:p w:rsidR="009A3336" w:rsidRPr="00EC34AD" w:rsidRDefault="00EC34AD" w:rsidP="00EC34AD">
      <w:pPr>
        <w:ind w:left="360"/>
      </w:pPr>
      <w:r>
        <w:t xml:space="preserve">This area deals with actors and their strategies (goals, </w:t>
      </w:r>
      <w:r w:rsidR="00F805C4">
        <w:t xml:space="preserve">prioritized </w:t>
      </w:r>
      <w:r>
        <w:t xml:space="preserve">tactics, and attached conditions) along with the determination of support, influence, and neighborhood control.  </w:t>
      </w:r>
      <w:r w:rsidR="004769B3">
        <w:t xml:space="preserve">(Section </w:t>
      </w:r>
      <w:r w:rsidR="00603D78">
        <w:fldChar w:fldCharType="begin"/>
      </w:r>
      <w:r w:rsidR="00FA0467">
        <w:instrText xml:space="preserve"> REF _Ref311700050 \r \h </w:instrText>
      </w:r>
      <w:r w:rsidR="00603D78">
        <w:fldChar w:fldCharType="separate"/>
      </w:r>
      <w:r w:rsidR="00D10F25">
        <w:t>6</w:t>
      </w:r>
      <w:r w:rsidR="00603D78">
        <w:fldChar w:fldCharType="end"/>
      </w:r>
      <w:r w:rsidR="004769B3">
        <w:t>)</w:t>
      </w:r>
    </w:p>
    <w:p w:rsidR="009A3336" w:rsidRDefault="009A3336" w:rsidP="009A3336"/>
    <w:p w:rsidR="00EC34AD" w:rsidRDefault="00EC34AD" w:rsidP="009A3336">
      <w:pPr>
        <w:rPr>
          <w:b/>
        </w:rPr>
      </w:pPr>
      <w:r>
        <w:rPr>
          <w:b/>
        </w:rPr>
        <w:t xml:space="preserve">The </w:t>
      </w:r>
      <w:r>
        <w:rPr>
          <w:b/>
          <w:i/>
        </w:rPr>
        <w:t>Economics</w:t>
      </w:r>
      <w:r>
        <w:rPr>
          <w:b/>
        </w:rPr>
        <w:t xml:space="preserve"> Area</w:t>
      </w:r>
    </w:p>
    <w:p w:rsidR="00EC34AD" w:rsidRDefault="00EC34AD" w:rsidP="00EC34AD">
      <w:pPr>
        <w:ind w:left="360"/>
      </w:pPr>
      <w:r>
        <w:t>This area deals with the local economy, relating changes in population</w:t>
      </w:r>
      <w:r w:rsidR="00F805C4">
        <w:t>, security</w:t>
      </w:r>
      <w:r>
        <w:t xml:space="preserve"> and production to the </w:t>
      </w:r>
      <w:r w:rsidR="008737E6">
        <w:t>gross domestic product</w:t>
      </w:r>
      <w:r>
        <w:t xml:space="preserve"> (</w:t>
      </w:r>
      <w:r w:rsidR="008737E6">
        <w:t>GDP</w:t>
      </w:r>
      <w:r>
        <w:t>) and the unemployment rate</w:t>
      </w:r>
      <w:r w:rsidR="008737E6">
        <w:t>, and determining actors’ incomes</w:t>
      </w:r>
      <w:r>
        <w:t>.</w:t>
      </w:r>
      <w:r w:rsidR="004769B3">
        <w:t xml:space="preserve">  (Section </w:t>
      </w:r>
      <w:r w:rsidR="00603D78">
        <w:fldChar w:fldCharType="begin"/>
      </w:r>
      <w:r w:rsidR="00FA0467">
        <w:instrText xml:space="preserve"> REF _Ref311700057 \r \h </w:instrText>
      </w:r>
      <w:r w:rsidR="00603D78">
        <w:fldChar w:fldCharType="separate"/>
      </w:r>
      <w:r w:rsidR="00D10F25">
        <w:t>7</w:t>
      </w:r>
      <w:r w:rsidR="00603D78">
        <w:fldChar w:fldCharType="end"/>
      </w:r>
      <w:r w:rsidR="004769B3">
        <w:t>)</w:t>
      </w:r>
    </w:p>
    <w:p w:rsidR="00EC34AD" w:rsidRDefault="00EC34AD" w:rsidP="00EC34AD">
      <w:pPr>
        <w:ind w:left="360"/>
      </w:pPr>
    </w:p>
    <w:p w:rsidR="00EC34AD" w:rsidRDefault="00EC34AD" w:rsidP="00EC34AD">
      <w:r>
        <w:rPr>
          <w:b/>
        </w:rPr>
        <w:t xml:space="preserve">The </w:t>
      </w:r>
      <w:r>
        <w:rPr>
          <w:b/>
          <w:i/>
        </w:rPr>
        <w:t xml:space="preserve">Information </w:t>
      </w:r>
      <w:r>
        <w:rPr>
          <w:b/>
        </w:rPr>
        <w:t>Area</w:t>
      </w:r>
    </w:p>
    <w:p w:rsidR="00EC34AD" w:rsidRDefault="00EC34AD" w:rsidP="00EC34AD">
      <w:pPr>
        <w:ind w:left="360"/>
      </w:pPr>
      <w:r>
        <w:t>This area deals with information flow in the playbox, and especially the effect of information flow and information campaigns on attitudes and politics.</w:t>
      </w:r>
      <w:r w:rsidR="004769B3">
        <w:t xml:space="preserve">  (Section </w:t>
      </w:r>
      <w:r w:rsidR="00603D78">
        <w:fldChar w:fldCharType="begin"/>
      </w:r>
      <w:r w:rsidR="00FA0467">
        <w:instrText xml:space="preserve"> REF _Ref311636060 \r \h </w:instrText>
      </w:r>
      <w:r w:rsidR="00603D78">
        <w:fldChar w:fldCharType="separate"/>
      </w:r>
      <w:r w:rsidR="00D10F25">
        <w:t>8</w:t>
      </w:r>
      <w:r w:rsidR="00603D78">
        <w:fldChar w:fldCharType="end"/>
      </w:r>
      <w:r w:rsidR="004769B3">
        <w:t>)</w:t>
      </w:r>
    </w:p>
    <w:p w:rsidR="008877C5" w:rsidRDefault="008877C5" w:rsidP="008877C5"/>
    <w:p w:rsidR="00FA0467" w:rsidRDefault="00FA0467" w:rsidP="008877C5">
      <w:r>
        <w:t>The models in each of these areas are inter-related: every area depends on inputs and outputs from the other areas, as shown in the following figure.  It is necessary to track all of them to get a complete view of the simulation.</w:t>
      </w:r>
    </w:p>
    <w:p w:rsidR="00FA0467" w:rsidRDefault="00FA0467" w:rsidP="008877C5"/>
    <w:p w:rsidR="00FA0467" w:rsidRDefault="00D45B5A" w:rsidP="00FA0467">
      <w:pPr>
        <w:jc w:val="center"/>
      </w:pPr>
      <w:r>
        <w:rPr>
          <w:noProof/>
        </w:rPr>
        <w:drawing>
          <wp:inline distT="0" distB="0" distL="0" distR="0">
            <wp:extent cx="3405900" cy="198042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phant.emf"/>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407251" cy="1981212"/>
                    </a:xfrm>
                    <a:prstGeom prst="rect">
                      <a:avLst/>
                    </a:prstGeom>
                  </pic:spPr>
                </pic:pic>
              </a:graphicData>
            </a:graphic>
          </wp:inline>
        </w:drawing>
      </w:r>
    </w:p>
    <w:p w:rsidR="00FA0467" w:rsidRDefault="00FA0467" w:rsidP="008877C5"/>
    <w:p w:rsidR="00BE03DA" w:rsidRDefault="00BE03DA" w:rsidP="008877C5">
      <w:r>
        <w:lastRenderedPageBreak/>
        <w:t xml:space="preserve">Each of these areas and the models contained within it are described in </w:t>
      </w:r>
      <w:r w:rsidR="00FA0467">
        <w:t xml:space="preserve">the </w:t>
      </w:r>
      <w:r>
        <w:t xml:space="preserve">referenced sections; for full details on the models, see the </w:t>
      </w:r>
      <w:r>
        <w:rPr>
          <w:i/>
        </w:rPr>
        <w:t>Athena Analyst’s Guide</w:t>
      </w:r>
      <w:r>
        <w:t xml:space="preserve">, </w:t>
      </w:r>
      <w:r>
        <w:rPr>
          <w:i/>
        </w:rPr>
        <w:t>Mars Analyst’s Guide</w:t>
      </w:r>
      <w:r>
        <w:t xml:space="preserve">, and </w:t>
      </w:r>
      <w:r>
        <w:rPr>
          <w:i/>
        </w:rPr>
        <w:t>Athena Rules</w:t>
      </w:r>
      <w:r>
        <w:t xml:space="preserve"> documents.</w:t>
      </w:r>
    </w:p>
    <w:p w:rsidR="00D8275B" w:rsidRPr="006828B0" w:rsidRDefault="00D8275B" w:rsidP="00FF68B1">
      <w:pPr>
        <w:pStyle w:val="Heading2"/>
      </w:pPr>
      <w:bookmarkStart w:id="11" w:name="_Ref311699850"/>
      <w:bookmarkStart w:id="12" w:name="_Toc342455511"/>
      <w:r>
        <w:lastRenderedPageBreak/>
        <w:t>Ground</w:t>
      </w:r>
      <w:bookmarkEnd w:id="11"/>
      <w:bookmarkEnd w:id="12"/>
    </w:p>
    <w:p w:rsidR="00D8275B" w:rsidRDefault="00D8275B" w:rsidP="00D8275B">
      <w:r w:rsidRPr="00D8275B">
        <w:t>The Ground Area</w:t>
      </w:r>
      <w:r w:rsidR="004F2C9F">
        <w:t xml:space="preserve"> is </w:t>
      </w:r>
      <w:r>
        <w:t>literally concerned with what is happening on the ground: where people are, and what they are doing, and the results of their actions.</w:t>
      </w:r>
      <w:r w:rsidR="004F2C9F">
        <w:t xml:space="preserve">  As such, it has a tendency to overlap with all of the other areas.</w:t>
      </w:r>
      <w:r>
        <w:t xml:space="preserve">  It includes:</w:t>
      </w:r>
    </w:p>
    <w:p w:rsidR="00D8275B" w:rsidRDefault="00D8275B" w:rsidP="00D8275B"/>
    <w:p w:rsidR="00D8275B" w:rsidRDefault="00D8275B" w:rsidP="00081C32">
      <w:pPr>
        <w:pStyle w:val="ListParagraph"/>
        <w:numPr>
          <w:ilvl w:val="0"/>
          <w:numId w:val="11"/>
        </w:numPr>
      </w:pPr>
      <w:r>
        <w:t>The breakdown of the playbox into neighborhoods</w:t>
      </w:r>
      <w:r w:rsidR="00000A84">
        <w:t xml:space="preserve"> and the relationships among the neighborhoods.</w:t>
      </w:r>
    </w:p>
    <w:p w:rsidR="00D8275B" w:rsidRDefault="00D8275B" w:rsidP="00081C32">
      <w:pPr>
        <w:pStyle w:val="ListParagraph"/>
        <w:numPr>
          <w:ilvl w:val="0"/>
          <w:numId w:val="11"/>
        </w:numPr>
      </w:pPr>
      <w:r>
        <w:t>Where civilian, force, and organization personnel are located</w:t>
      </w:r>
    </w:p>
    <w:p w:rsidR="00D8275B" w:rsidRDefault="00D8275B" w:rsidP="00081C32">
      <w:pPr>
        <w:pStyle w:val="ListParagraph"/>
        <w:numPr>
          <w:ilvl w:val="0"/>
          <w:numId w:val="11"/>
        </w:numPr>
      </w:pPr>
      <w:r>
        <w:t>The activities that they are performing, including combat activities</w:t>
      </w:r>
      <w:r w:rsidR="004262A8">
        <w:t xml:space="preserve"> and law enforcement</w:t>
      </w:r>
    </w:p>
    <w:p w:rsidR="00D8275B" w:rsidRDefault="00D8275B" w:rsidP="00081C32">
      <w:pPr>
        <w:pStyle w:val="ListParagraph"/>
        <w:numPr>
          <w:ilvl w:val="0"/>
          <w:numId w:val="11"/>
        </w:numPr>
      </w:pPr>
      <w:r>
        <w:t>Neighborhood security levels</w:t>
      </w:r>
    </w:p>
    <w:p w:rsidR="00000A84" w:rsidRDefault="00000A84" w:rsidP="00081C32">
      <w:pPr>
        <w:pStyle w:val="ListParagraph"/>
        <w:numPr>
          <w:ilvl w:val="0"/>
          <w:numId w:val="11"/>
        </w:numPr>
      </w:pPr>
      <w:r>
        <w:t>Activity coverage</w:t>
      </w:r>
    </w:p>
    <w:p w:rsidR="00000A84" w:rsidRDefault="00000A84" w:rsidP="00081C32">
      <w:pPr>
        <w:pStyle w:val="ListParagraph"/>
        <w:numPr>
          <w:ilvl w:val="0"/>
          <w:numId w:val="11"/>
        </w:numPr>
      </w:pPr>
      <w:r>
        <w:t>Environmental situations</w:t>
      </w:r>
    </w:p>
    <w:p w:rsidR="00000A84" w:rsidRDefault="00000A84" w:rsidP="00081C32">
      <w:pPr>
        <w:pStyle w:val="ListParagraph"/>
        <w:numPr>
          <w:ilvl w:val="0"/>
          <w:numId w:val="11"/>
        </w:numPr>
      </w:pPr>
      <w:r>
        <w:t>Essential Non-Infrastructure (ENI) services</w:t>
      </w:r>
    </w:p>
    <w:p w:rsidR="00000A84" w:rsidRDefault="00000A84" w:rsidP="00081C32">
      <w:pPr>
        <w:pStyle w:val="ListParagraph"/>
        <w:numPr>
          <w:ilvl w:val="0"/>
          <w:numId w:val="11"/>
        </w:numPr>
      </w:pPr>
      <w:r>
        <w:t>The Athena Attrition Model (AAM)</w:t>
      </w:r>
    </w:p>
    <w:p w:rsidR="00000A84" w:rsidRDefault="00000A84" w:rsidP="00081C32">
      <w:pPr>
        <w:pStyle w:val="ListParagraph"/>
        <w:numPr>
          <w:ilvl w:val="0"/>
          <w:numId w:val="11"/>
        </w:numPr>
      </w:pPr>
      <w:r>
        <w:t>Where production capacity is located.</w:t>
      </w:r>
    </w:p>
    <w:p w:rsidR="00D8275B" w:rsidRDefault="00D8275B" w:rsidP="00D8275B"/>
    <w:p w:rsidR="00000A84" w:rsidRDefault="00D8275B" w:rsidP="00D8275B">
      <w:r>
        <w:t>Events and situatio</w:t>
      </w:r>
      <w:r w:rsidR="00000A84">
        <w:t>ns occurring in the Ground Area affect civilian attitudes, and the demographics and production capacity of the playbox and hence the economy as well.  Actors base their decisions on the state of affairs in the playbox.</w:t>
      </w:r>
    </w:p>
    <w:p w:rsidR="00A27D04" w:rsidRDefault="00A27D04" w:rsidP="00D8275B"/>
    <w:p w:rsidR="00A27D04" w:rsidRDefault="001F3779" w:rsidP="00047945">
      <w:pPr>
        <w:pStyle w:val="Heading3"/>
      </w:pPr>
      <w:bookmarkStart w:id="13" w:name="_Toc342455512"/>
      <w:r>
        <w:t>Simulated</w:t>
      </w:r>
      <w:r w:rsidR="00A27D04">
        <w:t xml:space="preserve"> Time</w:t>
      </w:r>
      <w:bookmarkEnd w:id="13"/>
    </w:p>
    <w:p w:rsidR="007E63C7" w:rsidRDefault="007E63C7" w:rsidP="00D8275B">
      <w:r>
        <w:t>Athena</w:t>
      </w:r>
      <w:r w:rsidR="00ED0D40">
        <w:t xml:space="preserve"> is a time-step simulation with a time-step of one week; time is measured in integer weeks, also known as ticks.   Time is reported to the user in both ticks and calendar weeks; the user may associate week 0 in simulation time with any given calendar week.</w:t>
      </w:r>
    </w:p>
    <w:p w:rsidR="00000A84" w:rsidRDefault="00000A84" w:rsidP="00047945">
      <w:pPr>
        <w:pStyle w:val="Heading3"/>
      </w:pPr>
      <w:bookmarkStart w:id="14" w:name="_Ref315075230"/>
      <w:bookmarkStart w:id="15" w:name="_Toc342455513"/>
      <w:r>
        <w:t>The Playbox</w:t>
      </w:r>
      <w:bookmarkEnd w:id="14"/>
      <w:bookmarkEnd w:id="15"/>
    </w:p>
    <w:p w:rsidR="00221FA5" w:rsidRDefault="00000A84" w:rsidP="00000A84">
      <w:r>
        <w:t xml:space="preserve">The playbox is the geographic area in which the simulation takes place.  It is modeled as a collection of polygonal regions called </w:t>
      </w:r>
      <w:r>
        <w:rPr>
          <w:i/>
        </w:rPr>
        <w:t>neighborhoods</w:t>
      </w:r>
      <w:r w:rsidR="00221FA5">
        <w:t xml:space="preserve">, which are laid out on a map as an aid to visualization.  Athena takes little note of neighborhood geography or geographic distances; the analyst explicitly associates the other simulation entities with neighborhoods, rather with particular points on the map.  A neighborhoods </w:t>
      </w:r>
      <w:proofErr w:type="gramStart"/>
      <w:r w:rsidR="00221FA5">
        <w:t>contents</w:t>
      </w:r>
      <w:proofErr w:type="gramEnd"/>
      <w:r w:rsidR="00221FA5">
        <w:t xml:space="preserve"> is assumed to be homogeneous across the neighborhood.</w:t>
      </w:r>
    </w:p>
    <w:p w:rsidR="00221FA5" w:rsidRDefault="00221FA5" w:rsidP="00000A84"/>
    <w:p w:rsidR="00D8275B" w:rsidRDefault="00D8275B" w:rsidP="00000A84"/>
    <w:p w:rsidR="00000A84" w:rsidRDefault="00000A84" w:rsidP="00000A84"/>
    <w:p w:rsidR="00000A84" w:rsidRPr="009875C8" w:rsidRDefault="00000A84" w:rsidP="00047945">
      <w:pPr>
        <w:pStyle w:val="Heading4"/>
      </w:pPr>
      <w:bookmarkStart w:id="16" w:name="_Toc342455514"/>
      <w:r w:rsidRPr="00047945">
        <w:lastRenderedPageBreak/>
        <w:t>Neighborhoods</w:t>
      </w:r>
      <w:bookmarkEnd w:id="16"/>
    </w:p>
    <w:p w:rsidR="00000A84" w:rsidRDefault="00000A84" w:rsidP="00000A84">
      <w:r>
        <w:t xml:space="preserve">Almost everything that happens in Athena takes place in the context of a neighborhood.  Civilian groups reside in neighborhoods; force and organization group personnel are deployed to neighborhoods; personnel and actors act in neighborhoods; </w:t>
      </w:r>
      <w:r w:rsidR="00C73B22">
        <w:t>and many</w:t>
      </w:r>
      <w:r>
        <w:t xml:space="preserve"> output statistics are </w:t>
      </w:r>
      <w:r w:rsidR="00C73B22">
        <w:t>computed</w:t>
      </w:r>
      <w:r>
        <w:t xml:space="preserve"> </w:t>
      </w:r>
      <w:r w:rsidR="00C73B22">
        <w:t>by neighborhood</w:t>
      </w:r>
      <w:r>
        <w:t>.</w:t>
      </w:r>
    </w:p>
    <w:p w:rsidR="00000A84" w:rsidRDefault="00000A84" w:rsidP="00000A84"/>
    <w:p w:rsidR="00A27D04" w:rsidRDefault="00A27D04" w:rsidP="00000A84">
      <w:r>
        <w:t>Neighborhoods can be of any size, from portions of a city (neighborhoods in the proper sense of the word) to entire cities, counties, districts, provinces, countries, or groups of countries.  Neighborhoods can nest, i.e., a neighborhood representing a city can be placed on top of a neighborh</w:t>
      </w:r>
      <w:r w:rsidR="00C73B22">
        <w:t>ood representing a province.</w:t>
      </w:r>
      <w:r w:rsidR="00C73B22">
        <w:rPr>
          <w:rStyle w:val="FootnoteReference"/>
        </w:rPr>
        <w:footnoteReference w:id="1"/>
      </w:r>
    </w:p>
    <w:p w:rsidR="00A27D04" w:rsidRDefault="00A27D04" w:rsidP="00000A84"/>
    <w:p w:rsidR="00A27D04" w:rsidRPr="00A27D04" w:rsidRDefault="00A27D04" w:rsidP="00000A84">
      <w:r>
        <w:t xml:space="preserve">Each neighborhood can be more or less urbanized, and can contain more or less of the </w:t>
      </w:r>
      <w:proofErr w:type="spellStart"/>
      <w:r>
        <w:t>playbox’s</w:t>
      </w:r>
      <w:proofErr w:type="spellEnd"/>
      <w:r>
        <w:t xml:space="preserve"> economic production capacity.  </w:t>
      </w:r>
    </w:p>
    <w:p w:rsidR="00000A84" w:rsidRDefault="00000A84" w:rsidP="00047945">
      <w:pPr>
        <w:pStyle w:val="Heading4"/>
      </w:pPr>
      <w:bookmarkStart w:id="17" w:name="_Ref312069357"/>
      <w:bookmarkStart w:id="18" w:name="_Toc342455515"/>
      <w:r>
        <w:t>Neighborhood Proximity</w:t>
      </w:r>
      <w:bookmarkEnd w:id="17"/>
      <w:bookmarkEnd w:id="18"/>
    </w:p>
    <w:p w:rsidR="00A27D04" w:rsidRDefault="00221FA5" w:rsidP="00221FA5">
      <w:r>
        <w:t xml:space="preserve">Although Athena doesn’t concern itself with geographic distances, it is clear that socially some </w:t>
      </w:r>
      <w:r w:rsidR="00A27D04">
        <w:t>neighborhoods are more closely related than others.  Because this is a social distance, not a physical distance, we model it directly rather than deriving it from the geography.</w:t>
      </w:r>
    </w:p>
    <w:p w:rsidR="00A27D04" w:rsidRDefault="00A27D04" w:rsidP="00A27D04"/>
    <w:p w:rsidR="00000A84" w:rsidRDefault="00A27D04" w:rsidP="00000A84">
      <w:r>
        <w:t xml:space="preserve">We call this social distance </w:t>
      </w:r>
      <w:r>
        <w:rPr>
          <w:i/>
        </w:rPr>
        <w:t>neighborhood proximity</w:t>
      </w:r>
      <w:r>
        <w:t xml:space="preserve">; it is defined as the distance between two neighborhoods from the point of view of the residents of the first neighborhood.  More specifically, we say that with respect to neighborhood </w:t>
      </w:r>
      <w:proofErr w:type="gramStart"/>
      <w:r>
        <w:t>A</w:t>
      </w:r>
      <w:proofErr w:type="gramEnd"/>
      <w:r>
        <w:t>, neighborhood B is near, far, or remote.  The degree to which A is affected by events in B tapers off with distance, and is zero if B is remote.</w:t>
      </w:r>
    </w:p>
    <w:p w:rsidR="00A27D04" w:rsidRDefault="00A27D04" w:rsidP="00000A84"/>
    <w:p w:rsidR="00A27D04" w:rsidRDefault="00A27D04" w:rsidP="00000A84">
      <w:r>
        <w:t>Proximity need not be symmetric.  If neighborhood A contains popular destinations, it might be considered nearby by neighborhoods which its residents consider to be far away.</w:t>
      </w:r>
    </w:p>
    <w:p w:rsidR="00A27D04" w:rsidRDefault="00A27D04" w:rsidP="00047945">
      <w:pPr>
        <w:pStyle w:val="Heading4"/>
      </w:pPr>
      <w:bookmarkStart w:id="19" w:name="_Ref311707964"/>
      <w:bookmarkStart w:id="20" w:name="_Toc342455516"/>
      <w:r>
        <w:t>Local vs. Non-Local Neighborhoods</w:t>
      </w:r>
      <w:bookmarkEnd w:id="19"/>
      <w:bookmarkEnd w:id="20"/>
    </w:p>
    <w:p w:rsidR="00A27D04" w:rsidRDefault="00A27D04" w:rsidP="00A27D04">
      <w:r>
        <w:t>Athena assumes that the neighborhoods that make up the playbox are more or less contiguous and have a single more or less unified economy.  Sometimes, however, it can be convenient to inc</w:t>
      </w:r>
      <w:r w:rsidR="00C41A13">
        <w:t>lude neighborhoods</w:t>
      </w:r>
      <w:r>
        <w:t xml:space="preserve"> in the scenario that are outside the economy.  Pakistan is greatly affected by the decisions made by actors in India, for example; in a scenario involving the inner workings of Pakistan, it might be desirable to include India as a neighborhood while excluding India from the modeled economy.  Thus, we can mark neighborhoods as </w:t>
      </w:r>
      <w:r>
        <w:rPr>
          <w:i/>
        </w:rPr>
        <w:t>local</w:t>
      </w:r>
      <w:r>
        <w:t xml:space="preserve"> (participants in the local economy) or </w:t>
      </w:r>
      <w:r>
        <w:rPr>
          <w:i/>
        </w:rPr>
        <w:t>non-local</w:t>
      </w:r>
      <w:r>
        <w:t xml:space="preserve"> (excluded from the local economy). </w:t>
      </w:r>
    </w:p>
    <w:p w:rsidR="003459C0" w:rsidRDefault="003459C0" w:rsidP="00A27D04"/>
    <w:p w:rsidR="003459C0" w:rsidRDefault="003459C0" w:rsidP="00047945">
      <w:pPr>
        <w:pStyle w:val="Heading4"/>
      </w:pPr>
      <w:bookmarkStart w:id="21" w:name="_Toc342455517"/>
      <w:r>
        <w:t>Production Capacity</w:t>
      </w:r>
      <w:bookmarkEnd w:id="21"/>
    </w:p>
    <w:p w:rsidR="003459C0" w:rsidRDefault="003459C0" w:rsidP="003459C0">
      <w:r>
        <w:t>The Economics model assigns production capacity (e.g., factories, farms, and other businesses) to neighborhoods at time 0 based on the size of the economy in dollars and the size of the labor force in each neighborhood.  Each neighborhood is then assigned a production capacity factor (PCF) of 1.0 that reflects this initial production capacity.  The PCF of a given neighborhood can be increased or decreased over time by actors or by the analyst to reflect construction of new facilities or damage to infrastructure, thus increasing or decreasing the production capacity of the economy as a whole.</w:t>
      </w:r>
    </w:p>
    <w:p w:rsidR="003459C0" w:rsidRDefault="003459C0" w:rsidP="003459C0"/>
    <w:p w:rsidR="003459C0" w:rsidRDefault="003459C0" w:rsidP="003459C0">
      <w:r>
        <w:t>Note that the costs associated with repairing, replacing, or building new production capacity are not modeled</w:t>
      </w:r>
      <w:r w:rsidR="00DB3CA3">
        <w:t xml:space="preserve"> in Athena 4</w:t>
      </w:r>
      <w:r>
        <w:t xml:space="preserve">, nor is the nature of the required plant or the training of the labor force.  </w:t>
      </w:r>
    </w:p>
    <w:p w:rsidR="0052662F" w:rsidRDefault="0052662F" w:rsidP="003459C0"/>
    <w:p w:rsidR="00413CFA" w:rsidRDefault="00413CFA" w:rsidP="00047945">
      <w:pPr>
        <w:pStyle w:val="Heading3"/>
      </w:pPr>
      <w:bookmarkStart w:id="22" w:name="_Ref312135670"/>
      <w:bookmarkStart w:id="23" w:name="_Toc342455518"/>
      <w:r>
        <w:t>Actors</w:t>
      </w:r>
      <w:bookmarkEnd w:id="22"/>
      <w:bookmarkEnd w:id="23"/>
    </w:p>
    <w:p w:rsidR="00413CFA" w:rsidRDefault="00413CFA" w:rsidP="00413CFA">
      <w:r w:rsidRPr="00413CFA">
        <w:rPr>
          <w:i/>
        </w:rPr>
        <w:t>Actors</w:t>
      </w:r>
      <w:r>
        <w:t xml:space="preserve"> are significant decision makers in the playbox.  Depending on the needs of the scenario, an actor may be an individual, a committee, a small group, a ruling body, or an entire country.  The essential point is that an actor has:</w:t>
      </w:r>
    </w:p>
    <w:p w:rsidR="00413CFA" w:rsidRDefault="00413CFA" w:rsidP="00413CFA"/>
    <w:p w:rsidR="00413CFA" w:rsidRDefault="00413CFA" w:rsidP="00081C32">
      <w:pPr>
        <w:pStyle w:val="ListParagraph"/>
        <w:numPr>
          <w:ilvl w:val="0"/>
          <w:numId w:val="23"/>
        </w:numPr>
      </w:pPr>
      <w:r>
        <w:t>Goals it wishes to achieve</w:t>
      </w:r>
    </w:p>
    <w:p w:rsidR="00413CFA" w:rsidRDefault="00413CFA" w:rsidP="00081C32">
      <w:pPr>
        <w:pStyle w:val="ListParagraph"/>
        <w:numPr>
          <w:ilvl w:val="0"/>
          <w:numId w:val="23"/>
        </w:numPr>
      </w:pPr>
      <w:r>
        <w:t>A strategy for achieving them</w:t>
      </w:r>
    </w:p>
    <w:p w:rsidR="00413CFA" w:rsidRDefault="00413CFA" w:rsidP="00081C32">
      <w:pPr>
        <w:pStyle w:val="ListParagraph"/>
        <w:numPr>
          <w:ilvl w:val="0"/>
          <w:numId w:val="23"/>
        </w:numPr>
      </w:pPr>
      <w:r>
        <w:t>Assets to use to achieve them.</w:t>
      </w:r>
    </w:p>
    <w:p w:rsidR="00413CFA" w:rsidRDefault="00413CFA" w:rsidP="00413CFA"/>
    <w:p w:rsidR="00413CFA" w:rsidRDefault="00413CFA" w:rsidP="00413CFA">
      <w:r>
        <w:t xml:space="preserve">In Athena </w:t>
      </w:r>
      <w:r w:rsidR="004262A8">
        <w:t>4</w:t>
      </w:r>
      <w:r>
        <w:t>, actors have income</w:t>
      </w:r>
      <w:r w:rsidR="004262A8">
        <w:t xml:space="preserve"> (derived from the economy)</w:t>
      </w:r>
      <w:r>
        <w:t>, which can be spent in a variety of ways, and can own force and organization groups wh</w:t>
      </w:r>
      <w:r w:rsidR="005A0579">
        <w:t>ose</w:t>
      </w:r>
      <w:r>
        <w:t xml:space="preserve"> </w:t>
      </w:r>
      <w:r w:rsidR="005A0579">
        <w:t>personnel they can use</w:t>
      </w:r>
      <w:r>
        <w:t>.</w:t>
      </w:r>
      <w:r w:rsidR="00DB3CA3">
        <w:t xml:space="preserve">  They may also have access to communications media.</w:t>
      </w:r>
    </w:p>
    <w:p w:rsidR="00413CFA" w:rsidRDefault="00413CFA" w:rsidP="00413CFA"/>
    <w:p w:rsidR="00413CFA" w:rsidRDefault="00413CFA" w:rsidP="00413CFA">
      <w:r>
        <w:t>Actors can have different domains—military, political, economic, cultural—and although these domains are implicit in the actor’s assets and strategies rather than explicit in the model, they are no less important for all that.</w:t>
      </w:r>
    </w:p>
    <w:p w:rsidR="00413CFA" w:rsidRDefault="00413CFA" w:rsidP="00413CFA"/>
    <w:p w:rsidR="00413CFA" w:rsidRDefault="00413CFA" w:rsidP="00413CFA">
      <w:r>
        <w:t>Most actors participate in the political process, seeking control of neighborhoods or supporting those who do.  Organization groups, which usually do not play politics in the playbox, are often owned by a “pseudo-actor”, an actor that supports no one politically and exists only to hold the strategy that determines organization group behavior.</w:t>
      </w:r>
    </w:p>
    <w:p w:rsidR="00413CFA" w:rsidRDefault="00413CFA" w:rsidP="00413CFA">
      <w:r>
        <w:t xml:space="preserve">There is an additional pseudo-actor, or </w:t>
      </w:r>
      <w:r>
        <w:rPr>
          <w:i/>
        </w:rPr>
        <w:t>agent</w:t>
      </w:r>
      <w:r>
        <w:t xml:space="preserve">, the </w:t>
      </w:r>
      <w:r>
        <w:rPr>
          <w:b/>
        </w:rPr>
        <w:t>SYSTEM</w:t>
      </w:r>
      <w:r>
        <w:t xml:space="preserve"> agent.  The </w:t>
      </w:r>
      <w:r>
        <w:rPr>
          <w:b/>
        </w:rPr>
        <w:t xml:space="preserve">SYSTEM </w:t>
      </w:r>
      <w:r>
        <w:t xml:space="preserve">agent is not an actor, and cannot be involved in politics; however, it does have a strategy, which allows the analyst to set up various events and situations to occur when conditions in the simulation are right. In particular, the </w:t>
      </w:r>
      <w:r>
        <w:rPr>
          <w:b/>
        </w:rPr>
        <w:t xml:space="preserve">SYSTEM </w:t>
      </w:r>
      <w:r>
        <w:t>agent is responsible for displacing civilians to other neighborhoods.</w:t>
      </w:r>
    </w:p>
    <w:p w:rsidR="00413CFA" w:rsidRPr="00413CFA" w:rsidRDefault="00413CFA" w:rsidP="00413CFA"/>
    <w:p w:rsidR="0052662F" w:rsidRDefault="0052662F" w:rsidP="00047945">
      <w:pPr>
        <w:pStyle w:val="Heading3"/>
      </w:pPr>
      <w:bookmarkStart w:id="24" w:name="_Ref312055438"/>
      <w:bookmarkStart w:id="25" w:name="_Toc342455519"/>
      <w:r>
        <w:lastRenderedPageBreak/>
        <w:t>Groups</w:t>
      </w:r>
      <w:bookmarkEnd w:id="24"/>
      <w:bookmarkEnd w:id="25"/>
    </w:p>
    <w:p w:rsidR="0052662F" w:rsidRPr="00966709" w:rsidRDefault="0052662F" w:rsidP="0052662F">
      <w:r>
        <w:t xml:space="preserve">Athena represents masses of human beings as </w:t>
      </w:r>
      <w:r>
        <w:rPr>
          <w:i/>
        </w:rPr>
        <w:t>groups</w:t>
      </w:r>
      <w:r>
        <w:t xml:space="preserve">.  There are three kinds: </w:t>
      </w:r>
      <w:r>
        <w:rPr>
          <w:i/>
        </w:rPr>
        <w:t>civilian groups</w:t>
      </w:r>
      <w:r>
        <w:t xml:space="preserve">, </w:t>
      </w:r>
      <w:r>
        <w:rPr>
          <w:i/>
        </w:rPr>
        <w:t>force groups</w:t>
      </w:r>
      <w:r>
        <w:t xml:space="preserve">, and </w:t>
      </w:r>
      <w:r>
        <w:rPr>
          <w:i/>
        </w:rPr>
        <w:t>organization groups</w:t>
      </w:r>
      <w:r>
        <w:t>.</w:t>
      </w:r>
      <w:r w:rsidR="00966709">
        <w:t xml:space="preserve">  Every group has a demeanor, </w:t>
      </w:r>
      <w:r w:rsidR="00966709">
        <w:rPr>
          <w:b/>
        </w:rPr>
        <w:t>apathetic</w:t>
      </w:r>
      <w:r w:rsidR="00966709">
        <w:t xml:space="preserve">, </w:t>
      </w:r>
      <w:r w:rsidR="00966709">
        <w:rPr>
          <w:b/>
        </w:rPr>
        <w:t>average</w:t>
      </w:r>
      <w:r w:rsidR="00966709">
        <w:t xml:space="preserve">, or </w:t>
      </w:r>
      <w:r w:rsidR="00966709">
        <w:rPr>
          <w:b/>
        </w:rPr>
        <w:t>aggressive</w:t>
      </w:r>
      <w:r w:rsidR="00966709">
        <w:t>, that indicates its propensity for violence.</w:t>
      </w:r>
    </w:p>
    <w:p w:rsidR="0052662F" w:rsidRDefault="0052662F" w:rsidP="0052662F"/>
    <w:p w:rsidR="0052662F" w:rsidRDefault="0052662F" w:rsidP="00047945">
      <w:pPr>
        <w:pStyle w:val="Heading4"/>
      </w:pPr>
      <w:bookmarkStart w:id="26" w:name="_Ref315071943"/>
      <w:bookmarkStart w:id="27" w:name="_Toc342455520"/>
      <w:r>
        <w:t>Civilian Groups</w:t>
      </w:r>
      <w:bookmarkEnd w:id="26"/>
      <w:bookmarkEnd w:id="27"/>
    </w:p>
    <w:p w:rsidR="0052662F" w:rsidRDefault="0052662F" w:rsidP="0052662F">
      <w:r>
        <w:t xml:space="preserve">The population of the playbox is broken down into a number of </w:t>
      </w:r>
      <w:r>
        <w:rPr>
          <w:i/>
        </w:rPr>
        <w:t>civilian groups</w:t>
      </w:r>
      <w:r>
        <w:t xml:space="preserve">.  Each civilian group resides in a particular neighborhood, and has a </w:t>
      </w:r>
      <w:r w:rsidRPr="0052662F">
        <w:rPr>
          <w:i/>
        </w:rPr>
        <w:t>belief system</w:t>
      </w:r>
      <w:r>
        <w:t xml:space="preserve"> that gives it its identity (Section </w:t>
      </w:r>
      <w:r w:rsidR="00603D78">
        <w:fldChar w:fldCharType="begin"/>
      </w:r>
      <w:r>
        <w:instrText xml:space="preserve"> REF _Ref312048277 \r \h </w:instrText>
      </w:r>
      <w:r w:rsidR="00603D78">
        <w:fldChar w:fldCharType="separate"/>
      </w:r>
      <w:r w:rsidR="00D10F25">
        <w:t>5.1</w:t>
      </w:r>
      <w:r w:rsidR="00603D78">
        <w:fldChar w:fldCharType="end"/>
      </w:r>
      <w:r>
        <w:t xml:space="preserve">) and determines how it relates to other groups and actors.  It also has greater or lesser </w:t>
      </w:r>
      <w:r w:rsidRPr="0052662F">
        <w:rPr>
          <w:i/>
        </w:rPr>
        <w:t>satisfaction</w:t>
      </w:r>
      <w:r>
        <w:t xml:space="preserve"> with the current state of affairs, and a greater or lesser </w:t>
      </w:r>
      <w:r>
        <w:rPr>
          <w:i/>
        </w:rPr>
        <w:t xml:space="preserve">cooperation </w:t>
      </w:r>
      <w:r>
        <w:t xml:space="preserve">with (willingness to give information to) the actors’ various force groups (Sections </w:t>
      </w:r>
      <w:r w:rsidR="00603D78">
        <w:fldChar w:fldCharType="begin"/>
      </w:r>
      <w:r>
        <w:instrText xml:space="preserve"> REF _Ref312048496 \r \h </w:instrText>
      </w:r>
      <w:r w:rsidR="00603D78">
        <w:fldChar w:fldCharType="separate"/>
      </w:r>
      <w:r w:rsidR="00D10F25">
        <w:t>5.5</w:t>
      </w:r>
      <w:r w:rsidR="00603D78">
        <w:fldChar w:fldCharType="end"/>
      </w:r>
      <w:r>
        <w:t xml:space="preserve"> and </w:t>
      </w:r>
      <w:r w:rsidR="00603D78">
        <w:fldChar w:fldCharType="begin"/>
      </w:r>
      <w:r>
        <w:instrText xml:space="preserve"> REF _Ref185651673 \r \h </w:instrText>
      </w:r>
      <w:r w:rsidR="00603D78">
        <w:fldChar w:fldCharType="separate"/>
      </w:r>
      <w:r w:rsidR="00D10F25">
        <w:t>5.6</w:t>
      </w:r>
      <w:r w:rsidR="00603D78">
        <w:fldChar w:fldCharType="end"/>
      </w:r>
      <w:r>
        <w:t>).  Civilian groups support actors to a greater or lesser degree; ultimately, any successful actor must either derive his power in a neighborhood from the resident civilians, or expect to keep a significant body of troops in place.</w:t>
      </w:r>
    </w:p>
    <w:p w:rsidR="0052662F" w:rsidRDefault="0052662F" w:rsidP="0052662F"/>
    <w:p w:rsidR="0052662F" w:rsidRDefault="0052662F" w:rsidP="0052662F">
      <w:r>
        <w:t>In JNEM, and in earlier versions of Athena, it has been usual to think of civilian groups in ethnic terms, as clans, tribes, or related groupings of such.  At the beginning of the Athena project, in particular, we expected each group to be a stovepipe containing individuals fr</w:t>
      </w:r>
      <w:r w:rsidR="00E458A4">
        <w:t>om cradle to grave.  In Athena 4</w:t>
      </w:r>
      <w:r>
        <w:t>, by contrast, groups are collections of people living in the same area who share a belief system.  When an ethnic grouping contains significant divisions, e.g., a “generation gap”, it may be prudent to split the ethnic grouping into multiple groups.  Similarly, if a particular belief system cuts across ethnic groups, it may be wise to treat it as a single group.</w:t>
      </w:r>
    </w:p>
    <w:p w:rsidR="0052662F" w:rsidRDefault="0052662F" w:rsidP="0052662F"/>
    <w:p w:rsidR="0052662F" w:rsidRDefault="0052662F" w:rsidP="0052662F">
      <w:r>
        <w:t>At present, individuals cannot move from one group to another group.  In future versions of Athena we might support this, as a way of indicating the erosion of one belief system in favor of another.</w:t>
      </w:r>
    </w:p>
    <w:p w:rsidR="0052662F" w:rsidRDefault="0052662F" w:rsidP="0052662F"/>
    <w:p w:rsidR="0052662F" w:rsidRDefault="0052662F" w:rsidP="00047945">
      <w:pPr>
        <w:pStyle w:val="Heading4"/>
      </w:pPr>
      <w:bookmarkStart w:id="28" w:name="_Ref315073230"/>
      <w:bookmarkStart w:id="29" w:name="_Toc342455521"/>
      <w:r>
        <w:t>Force Groups</w:t>
      </w:r>
      <w:bookmarkEnd w:id="28"/>
      <w:bookmarkEnd w:id="29"/>
    </w:p>
    <w:p w:rsidR="0052662F" w:rsidRDefault="0052662F" w:rsidP="0052662F">
      <w:r>
        <w:t xml:space="preserve">A </w:t>
      </w:r>
      <w:r>
        <w:rPr>
          <w:i/>
        </w:rPr>
        <w:t>force group</w:t>
      </w:r>
      <w:r>
        <w:t xml:space="preserve"> is an organized group of personnel intended to project and use force in a neighborhood.  Force groups belong to actors, and do their bidding according to the actor’s strategies.  In particular, an actor can increase his support in a neighborhood by moving his troops into that neighborhood. There are five kinds:</w:t>
      </w:r>
    </w:p>
    <w:p w:rsidR="0052662F" w:rsidRDefault="0052662F" w:rsidP="0052662F"/>
    <w:p w:rsidR="0052662F" w:rsidRDefault="0052662F" w:rsidP="00081C32">
      <w:pPr>
        <w:pStyle w:val="ListParagraph"/>
        <w:numPr>
          <w:ilvl w:val="0"/>
          <w:numId w:val="21"/>
        </w:numPr>
      </w:pPr>
      <w:r>
        <w:t>Regular military</w:t>
      </w:r>
    </w:p>
    <w:p w:rsidR="0052662F" w:rsidRDefault="0052662F" w:rsidP="00081C32">
      <w:pPr>
        <w:pStyle w:val="ListParagraph"/>
        <w:numPr>
          <w:ilvl w:val="0"/>
          <w:numId w:val="21"/>
        </w:numPr>
      </w:pPr>
      <w:r>
        <w:t>Irregular military (e.g., militias)</w:t>
      </w:r>
    </w:p>
    <w:p w:rsidR="0052662F" w:rsidRDefault="0052662F" w:rsidP="00081C32">
      <w:pPr>
        <w:pStyle w:val="ListParagraph"/>
        <w:numPr>
          <w:ilvl w:val="0"/>
          <w:numId w:val="21"/>
        </w:numPr>
      </w:pPr>
      <w:r>
        <w:t>Paramilitary (e.g., SWAT teams, militarized police forces)</w:t>
      </w:r>
    </w:p>
    <w:p w:rsidR="0052662F" w:rsidRDefault="0052662F" w:rsidP="00081C32">
      <w:pPr>
        <w:pStyle w:val="ListParagraph"/>
        <w:numPr>
          <w:ilvl w:val="0"/>
          <w:numId w:val="21"/>
        </w:numPr>
      </w:pPr>
      <w:r>
        <w:t>Police</w:t>
      </w:r>
    </w:p>
    <w:p w:rsidR="0052662F" w:rsidRDefault="0052662F" w:rsidP="00081C32">
      <w:pPr>
        <w:pStyle w:val="ListParagraph"/>
        <w:numPr>
          <w:ilvl w:val="0"/>
          <w:numId w:val="21"/>
        </w:numPr>
      </w:pPr>
      <w:r>
        <w:t>Criminal</w:t>
      </w:r>
    </w:p>
    <w:p w:rsidR="0052662F" w:rsidRDefault="0052662F" w:rsidP="0052662F"/>
    <w:p w:rsidR="0052662F" w:rsidRDefault="0052662F" w:rsidP="0052662F">
      <w:r>
        <w:lastRenderedPageBreak/>
        <w:t>Each force type has a different force multiplier; regular military</w:t>
      </w:r>
      <w:r w:rsidR="00E830DB">
        <w:t xml:space="preserve"> troops</w:t>
      </w:r>
      <w:r>
        <w:t xml:space="preserve">, for example, </w:t>
      </w:r>
      <w:r w:rsidR="00E830DB">
        <w:t>are</w:t>
      </w:r>
      <w:r>
        <w:t xml:space="preserve"> much better at projecting and using force than normal police.</w:t>
      </w:r>
    </w:p>
    <w:p w:rsidR="0052662F" w:rsidRDefault="0052662F" w:rsidP="0052662F"/>
    <w:p w:rsidR="0052662F" w:rsidRDefault="0052662F" w:rsidP="0052662F">
      <w:r>
        <w:t xml:space="preserve">Force groups can carry out military duties of various kinds, and can also participate in humanitarian relief efforts </w:t>
      </w:r>
      <w:r w:rsidR="004262A8">
        <w:t xml:space="preserve">and law enforcement </w:t>
      </w:r>
      <w:r>
        <w:t xml:space="preserve">(Sections </w:t>
      </w:r>
      <w:r w:rsidR="00603D78">
        <w:fldChar w:fldCharType="begin"/>
      </w:r>
      <w:r>
        <w:instrText xml:space="preserve"> REF _Ref311711453 \r \h </w:instrText>
      </w:r>
      <w:r w:rsidR="00603D78">
        <w:fldChar w:fldCharType="separate"/>
      </w:r>
      <w:r w:rsidR="00D10F25">
        <w:t>3.6</w:t>
      </w:r>
      <w:r w:rsidR="00603D78">
        <w:fldChar w:fldCharType="end"/>
      </w:r>
      <w:r>
        <w:t xml:space="preserve"> and </w:t>
      </w:r>
      <w:r w:rsidR="00603D78">
        <w:fldChar w:fldCharType="begin"/>
      </w:r>
      <w:r>
        <w:instrText xml:space="preserve"> REF _Ref312049570 \r \h </w:instrText>
      </w:r>
      <w:r w:rsidR="00603D78">
        <w:fldChar w:fldCharType="separate"/>
      </w:r>
      <w:r w:rsidR="00D10F25">
        <w:t>3.12.1</w:t>
      </w:r>
      <w:r w:rsidR="00603D78">
        <w:fldChar w:fldCharType="end"/>
      </w:r>
      <w:r>
        <w:t>).</w:t>
      </w:r>
    </w:p>
    <w:p w:rsidR="0052662F" w:rsidRDefault="0052662F" w:rsidP="0052662F"/>
    <w:p w:rsidR="0052662F" w:rsidRDefault="0052662F" w:rsidP="0052662F">
      <w:r>
        <w:t>Each force group starts the scenario with a certain number of troops, which can increase and decrease as the simulation runs.  At present, force groups cannot recruit from the civilian population, though this is an area in which we are actively working.</w:t>
      </w:r>
    </w:p>
    <w:p w:rsidR="0052662F" w:rsidRDefault="0052662F" w:rsidP="0052662F"/>
    <w:p w:rsidR="0052662F" w:rsidRDefault="0052662F" w:rsidP="0052662F">
      <w:r>
        <w:t xml:space="preserve">Force groups do not have belief systems of their own; rather, they </w:t>
      </w:r>
      <w:r w:rsidR="00D434AF">
        <w:t xml:space="preserve">behave as if they </w:t>
      </w:r>
      <w:r>
        <w:t>inherit them from their owning actors.</w:t>
      </w:r>
      <w:r w:rsidR="004262A8">
        <w:t xml:space="preserve"> </w:t>
      </w:r>
    </w:p>
    <w:p w:rsidR="004262A8" w:rsidRDefault="004262A8" w:rsidP="0052662F"/>
    <w:p w:rsidR="004262A8" w:rsidRDefault="004262A8" w:rsidP="0052662F">
      <w:r>
        <w:t>In Athena 4, every force group has a training level; the more highly trained, the better the force group will perform at particular activities (e.g., law enforcement).</w:t>
      </w:r>
    </w:p>
    <w:p w:rsidR="0052662F" w:rsidRDefault="0052662F" w:rsidP="0052662F"/>
    <w:p w:rsidR="0052662F" w:rsidRPr="0052662F" w:rsidRDefault="0052662F" w:rsidP="00047945">
      <w:pPr>
        <w:pStyle w:val="Heading4"/>
      </w:pPr>
      <w:bookmarkStart w:id="30" w:name="_Ref315075338"/>
      <w:bookmarkStart w:id="31" w:name="_Toc342455522"/>
      <w:r>
        <w:t>Organization Groups</w:t>
      </w:r>
      <w:bookmarkEnd w:id="30"/>
      <w:bookmarkEnd w:id="31"/>
    </w:p>
    <w:p w:rsidR="0052662F" w:rsidRDefault="0052662F" w:rsidP="003459C0">
      <w:r>
        <w:t>Organization groups are similar to force groups, but have some mission other than the projection and use of force.  There are three kinds:</w:t>
      </w:r>
    </w:p>
    <w:p w:rsidR="0052662F" w:rsidRDefault="0052662F" w:rsidP="003459C0"/>
    <w:p w:rsidR="0052662F" w:rsidRDefault="0052662F" w:rsidP="00081C32">
      <w:pPr>
        <w:pStyle w:val="ListParagraph"/>
        <w:numPr>
          <w:ilvl w:val="0"/>
          <w:numId w:val="22"/>
        </w:numPr>
      </w:pPr>
      <w:r>
        <w:t>Non-Governmental Organizations (NGOs), e.g., Doctors Without Borders</w:t>
      </w:r>
    </w:p>
    <w:p w:rsidR="0052662F" w:rsidRDefault="0052662F" w:rsidP="00081C32">
      <w:pPr>
        <w:pStyle w:val="ListParagraph"/>
        <w:numPr>
          <w:ilvl w:val="0"/>
          <w:numId w:val="22"/>
        </w:numPr>
      </w:pPr>
      <w:r>
        <w:t>Inter-Governmental Organizations (IGOs), e.g., UNESCO</w:t>
      </w:r>
    </w:p>
    <w:p w:rsidR="0052662F" w:rsidRDefault="0052662F" w:rsidP="00081C32">
      <w:pPr>
        <w:pStyle w:val="ListParagraph"/>
        <w:numPr>
          <w:ilvl w:val="0"/>
          <w:numId w:val="22"/>
        </w:numPr>
      </w:pPr>
      <w:r>
        <w:t>Contractors, e.g., Halliburton</w:t>
      </w:r>
    </w:p>
    <w:p w:rsidR="0052662F" w:rsidRDefault="0052662F" w:rsidP="0052662F"/>
    <w:p w:rsidR="0052662F" w:rsidRDefault="0052662F" w:rsidP="0052662F">
      <w:r>
        <w:t>Like force groups, members of organization groups can be assigned activities in neighborhoods, though they are limited to humanitarian relief activities of various kinds.  In principle</w:t>
      </w:r>
      <w:r w:rsidR="00EB34D3">
        <w:t>,</w:t>
      </w:r>
      <w:r>
        <w:t xml:space="preserve"> organization groups can support the political goals of actors by their presence in one neighborhood or another; however, organization groups are usually owned by pseudo-actors who are not politically active.</w:t>
      </w:r>
    </w:p>
    <w:p w:rsidR="0052662F" w:rsidRDefault="0052662F" w:rsidP="003459C0"/>
    <w:p w:rsidR="00FA3525" w:rsidRDefault="00FA3525" w:rsidP="00047945">
      <w:pPr>
        <w:pStyle w:val="Heading3"/>
      </w:pPr>
      <w:bookmarkStart w:id="32" w:name="_Ref312136041"/>
      <w:bookmarkStart w:id="33" w:name="_Toc342455523"/>
      <w:r>
        <w:t>Deployment</w:t>
      </w:r>
      <w:bookmarkEnd w:id="32"/>
      <w:bookmarkEnd w:id="33"/>
    </w:p>
    <w:p w:rsidR="00FA3525" w:rsidRDefault="00FA3525" w:rsidP="00FA3525">
      <w:r>
        <w:t xml:space="preserve">Every person in the playbox has to be somewhere, i.e., has to be located in some neighborhood. Civilians are simply located in their home neighborhoods (unless displaced; see Section </w:t>
      </w:r>
      <w:r w:rsidR="00603D78">
        <w:fldChar w:fldCharType="begin"/>
      </w:r>
      <w:r>
        <w:instrText xml:space="preserve"> REF _Ref311711453 \r \h </w:instrText>
      </w:r>
      <w:r w:rsidR="00603D78">
        <w:fldChar w:fldCharType="separate"/>
      </w:r>
      <w:r w:rsidR="00D10F25">
        <w:t>3.6</w:t>
      </w:r>
      <w:r w:rsidR="00603D78">
        <w:fldChar w:fldCharType="end"/>
      </w:r>
      <w:r>
        <w:t xml:space="preserve">); force and organization group personnel need to be </w:t>
      </w:r>
      <w:r>
        <w:rPr>
          <w:i/>
        </w:rPr>
        <w:t>deployed</w:t>
      </w:r>
      <w:r>
        <w:t xml:space="preserve"> to particular neighborhoods.</w:t>
      </w:r>
    </w:p>
    <w:p w:rsidR="00FA3525" w:rsidRDefault="00FA3525" w:rsidP="00FA3525"/>
    <w:p w:rsidR="00FA3525" w:rsidRDefault="009A7653" w:rsidP="00FA3525">
      <w:r>
        <w:t>D</w:t>
      </w:r>
      <w:r w:rsidR="00FA3525">
        <w:t>eployment is determined by the tactics chosen by the actors</w:t>
      </w:r>
      <w:r>
        <w:t>, as is the number of group personnel available for deployment</w:t>
      </w:r>
      <w:r w:rsidR="00FA3525">
        <w:t xml:space="preserve">; see Section </w:t>
      </w:r>
      <w:r w:rsidR="00603D78">
        <w:fldChar w:fldCharType="begin"/>
      </w:r>
      <w:r w:rsidR="00FA3525">
        <w:instrText xml:space="preserve"> REF _Ref311700050 \r \h </w:instrText>
      </w:r>
      <w:r w:rsidR="00603D78">
        <w:fldChar w:fldCharType="separate"/>
      </w:r>
      <w:r w:rsidR="00D10F25">
        <w:t>6</w:t>
      </w:r>
      <w:r w:rsidR="00603D78">
        <w:fldChar w:fldCharType="end"/>
      </w:r>
      <w:r w:rsidR="00FA3525">
        <w:t xml:space="preserve">.  </w:t>
      </w:r>
      <w:r>
        <w:t xml:space="preserve">The number of group personnel </w:t>
      </w:r>
      <w:r w:rsidR="005E3BCD">
        <w:t xml:space="preserve">initially </w:t>
      </w:r>
      <w:r>
        <w:t>in the playbox</w:t>
      </w:r>
      <w:r w:rsidR="00463825">
        <w:t xml:space="preserve"> is a scenario input.</w:t>
      </w:r>
    </w:p>
    <w:p w:rsidR="00463825" w:rsidRDefault="00463825" w:rsidP="00FA3525"/>
    <w:p w:rsidR="00463825" w:rsidRDefault="00463825" w:rsidP="00FA3525">
      <w:r>
        <w:t xml:space="preserve">Troops are deployed by their owning actors during strategy execution, and remain in place throughout the week until the next strategy execution. </w:t>
      </w:r>
    </w:p>
    <w:p w:rsidR="00FA3525" w:rsidRDefault="00FA3525" w:rsidP="00047945">
      <w:pPr>
        <w:pStyle w:val="Heading3"/>
      </w:pPr>
      <w:bookmarkStart w:id="34" w:name="_Ref311711453"/>
      <w:bookmarkStart w:id="35" w:name="_Toc342455524"/>
      <w:r>
        <w:lastRenderedPageBreak/>
        <w:t>Activity Assignment</w:t>
      </w:r>
      <w:bookmarkEnd w:id="34"/>
      <w:bookmarkEnd w:id="35"/>
    </w:p>
    <w:p w:rsidR="00463825" w:rsidRDefault="00463825" w:rsidP="00463825">
      <w:r>
        <w:t>Force and organization group personnel deployed to a neighborhood can be assigned activities in that neighborhood: patrolling, guarding, law enforcement, various kinds of human</w:t>
      </w:r>
      <w:r w:rsidR="00A57FC9">
        <w:t xml:space="preserve">itarian relief, and so forth.  See Section </w:t>
      </w:r>
      <w:r w:rsidR="00603D78">
        <w:fldChar w:fldCharType="begin"/>
      </w:r>
      <w:r w:rsidR="00A57FC9">
        <w:instrText xml:space="preserve"> REF _Ref315419377 \r \h </w:instrText>
      </w:r>
      <w:r w:rsidR="00603D78">
        <w:fldChar w:fldCharType="separate"/>
      </w:r>
      <w:r w:rsidR="00D10F25">
        <w:t>15.1</w:t>
      </w:r>
      <w:r w:rsidR="00603D78">
        <w:fldChar w:fldCharType="end"/>
      </w:r>
      <w:r w:rsidR="00A57FC9">
        <w:t xml:space="preserve"> for a complete list of activities. </w:t>
      </w:r>
      <w:r>
        <w:t xml:space="preserve">  These activities affect the attitudes of the civilian population.  Activities are assigned by the actors during strategy </w:t>
      </w:r>
      <w:r w:rsidR="008C0ED5">
        <w:t xml:space="preserve">execution, and </w:t>
      </w:r>
      <w:r>
        <w:t xml:space="preserve">take place </w:t>
      </w:r>
      <w:r w:rsidR="008C0ED5">
        <w:t>during</w:t>
      </w:r>
      <w:r>
        <w:t xml:space="preserve"> the following week.</w:t>
      </w:r>
    </w:p>
    <w:p w:rsidR="00A57FC9" w:rsidRDefault="00A57FC9" w:rsidP="00463825"/>
    <w:p w:rsidR="00521973" w:rsidRPr="00A57FC9" w:rsidRDefault="00521973" w:rsidP="00463825">
      <w:r>
        <w:t xml:space="preserve">Force and organization group activities have security requirements; a body of troops might be tasked to do humanitarian relief of some kind, but </w:t>
      </w:r>
      <w:r w:rsidR="001A2171">
        <w:t xml:space="preserve">their efforts will be of no avail </w:t>
      </w:r>
      <w:r>
        <w:t>if they have insufficient security in the neighborhood</w:t>
      </w:r>
      <w:r w:rsidR="000340C2">
        <w:t xml:space="preserve"> (Section</w:t>
      </w:r>
      <w:r>
        <w:t xml:space="preserve"> </w:t>
      </w:r>
      <w:r w:rsidR="00603D78">
        <w:fldChar w:fldCharType="begin"/>
      </w:r>
      <w:r>
        <w:instrText xml:space="preserve"> REF _Ref185639112 \r \h </w:instrText>
      </w:r>
      <w:r w:rsidR="00603D78">
        <w:fldChar w:fldCharType="separate"/>
      </w:r>
      <w:r w:rsidR="00D10F25">
        <w:t>3.8</w:t>
      </w:r>
      <w:r w:rsidR="00603D78">
        <w:fldChar w:fldCharType="end"/>
      </w:r>
      <w:r>
        <w:t>)</w:t>
      </w:r>
      <w:r w:rsidR="000340C2">
        <w:t>.</w:t>
      </w:r>
      <w:r w:rsidR="00A57FC9">
        <w:t xml:space="preserve">  See the </w:t>
      </w:r>
      <w:r w:rsidR="00A57FC9">
        <w:rPr>
          <w:i/>
        </w:rPr>
        <w:t>Athena Analyst’s Guide</w:t>
      </w:r>
      <w:r w:rsidR="00A57FC9">
        <w:t xml:space="preserve"> and the model parameter database (Section </w:t>
      </w:r>
      <w:r w:rsidR="00603D78">
        <w:fldChar w:fldCharType="begin"/>
      </w:r>
      <w:r w:rsidR="00A57FC9">
        <w:instrText xml:space="preserve"> REF _Ref315417049 \r \h </w:instrText>
      </w:r>
      <w:r w:rsidR="00603D78">
        <w:fldChar w:fldCharType="separate"/>
      </w:r>
      <w:r w:rsidR="00D10F25">
        <w:t>12.17</w:t>
      </w:r>
      <w:r w:rsidR="00603D78">
        <w:fldChar w:fldCharType="end"/>
      </w:r>
      <w:r w:rsidR="00A57FC9">
        <w:t>) for the security requirements.</w:t>
      </w:r>
    </w:p>
    <w:p w:rsidR="00521973" w:rsidRDefault="00521973" w:rsidP="00463825"/>
    <w:p w:rsidR="00463825" w:rsidRDefault="00463825" w:rsidP="00463825">
      <w:r>
        <w:t xml:space="preserve">Civilians are displaced by assigning them the </w:t>
      </w:r>
      <w:r>
        <w:rPr>
          <w:b/>
        </w:rPr>
        <w:t>DISPLACED</w:t>
      </w:r>
      <w:r>
        <w:t xml:space="preserve"> or </w:t>
      </w:r>
      <w:r>
        <w:rPr>
          <w:b/>
        </w:rPr>
        <w:t>IN_CAMPS</w:t>
      </w:r>
      <w:r w:rsidR="003957A5">
        <w:t xml:space="preserve"> activities, which are assigned not by actors but by the </w:t>
      </w:r>
      <w:r w:rsidR="001A2171" w:rsidRPr="001A2171">
        <w:rPr>
          <w:b/>
        </w:rPr>
        <w:t>SYSTEM</w:t>
      </w:r>
      <w:r w:rsidR="003957A5">
        <w:t xml:space="preserve"> agent</w:t>
      </w:r>
      <w:r w:rsidR="000340C2">
        <w:t xml:space="preserve"> (</w:t>
      </w:r>
      <w:r w:rsidR="003957A5">
        <w:t xml:space="preserve">Section </w:t>
      </w:r>
      <w:r w:rsidR="00603D78">
        <w:fldChar w:fldCharType="begin"/>
      </w:r>
      <w:r w:rsidR="000340C2">
        <w:instrText xml:space="preserve"> REF _Ref312135670 \r \h </w:instrText>
      </w:r>
      <w:r w:rsidR="00603D78">
        <w:fldChar w:fldCharType="separate"/>
      </w:r>
      <w:r w:rsidR="00D10F25">
        <w:t>3.3</w:t>
      </w:r>
      <w:r w:rsidR="00603D78">
        <w:fldChar w:fldCharType="end"/>
      </w:r>
      <w:r w:rsidR="000340C2">
        <w:t xml:space="preserve">) using the </w:t>
      </w:r>
      <w:r w:rsidR="000340C2">
        <w:rPr>
          <w:b/>
        </w:rPr>
        <w:t>DISPLACE</w:t>
      </w:r>
      <w:r w:rsidR="000340C2">
        <w:t xml:space="preserve"> tactic</w:t>
      </w:r>
      <w:r w:rsidR="003957A5">
        <w:t>.</w:t>
      </w:r>
    </w:p>
    <w:p w:rsidR="003957A5" w:rsidRDefault="003957A5" w:rsidP="00463825"/>
    <w:p w:rsidR="003957A5" w:rsidRDefault="003957A5" w:rsidP="00047945">
      <w:pPr>
        <w:pStyle w:val="Heading3"/>
      </w:pPr>
      <w:bookmarkStart w:id="36" w:name="_Toc342455525"/>
      <w:r>
        <w:t>Units</w:t>
      </w:r>
      <w:bookmarkEnd w:id="36"/>
    </w:p>
    <w:p w:rsidR="003957A5" w:rsidRDefault="003957A5" w:rsidP="003957A5">
      <w:r>
        <w:t xml:space="preserve">All deployed personnel, and all civilian personnel, are placed in </w:t>
      </w:r>
      <w:r>
        <w:rPr>
          <w:i/>
        </w:rPr>
        <w:t>units</w:t>
      </w:r>
      <w:r>
        <w:t xml:space="preserve">.  The name derives from the classic military term; in Athena it simply means a collection of personnel belonging to the same group and assigned the same activity.  Units have no distinctive or long-running identity; they are created during strategy execution and represent the location and activity of group personnel over the following week.  If personnel from force group </w:t>
      </w:r>
      <w:proofErr w:type="gramStart"/>
      <w:r>
        <w:t>A</w:t>
      </w:r>
      <w:proofErr w:type="gramEnd"/>
      <w:r>
        <w:t xml:space="preserve"> are deployed to neighborhood B, and assigned various activities, then A will have at least one unit for each activity, plus an additional unit for those personnel that remain unassigned.</w:t>
      </w:r>
    </w:p>
    <w:p w:rsidR="003957A5" w:rsidRDefault="003957A5" w:rsidP="003957A5"/>
    <w:p w:rsidR="003957A5" w:rsidRDefault="003957A5" w:rsidP="003957A5">
      <w:r>
        <w:t>Units are useful for visualization; and many of the subsequent models in the Ground Area operate on units.</w:t>
      </w:r>
    </w:p>
    <w:p w:rsidR="003957A5" w:rsidRDefault="003957A5" w:rsidP="003957A5"/>
    <w:p w:rsidR="003957A5" w:rsidRDefault="008F7ADA" w:rsidP="00047945">
      <w:pPr>
        <w:pStyle w:val="Heading3"/>
      </w:pPr>
      <w:bookmarkStart w:id="37" w:name="_Ref185639112"/>
      <w:bookmarkStart w:id="38" w:name="_Toc342455526"/>
      <w:r>
        <w:t>Volatility and Security</w:t>
      </w:r>
      <w:bookmarkEnd w:id="37"/>
      <w:bookmarkEnd w:id="38"/>
    </w:p>
    <w:p w:rsidR="003957A5" w:rsidRDefault="008F7ADA" w:rsidP="003957A5">
      <w:r>
        <w:t xml:space="preserve">A neighborhood can be a safe or unsafe place to be for the people within it—and to a great </w:t>
      </w:r>
      <w:proofErr w:type="gramStart"/>
      <w:r>
        <w:t>extent, that</w:t>
      </w:r>
      <w:proofErr w:type="gramEnd"/>
      <w:r>
        <w:t xml:space="preserve"> depends on who they are and who is in the neighborhood with them.  Athena computes two measures, the </w:t>
      </w:r>
      <w:r>
        <w:rPr>
          <w:i/>
        </w:rPr>
        <w:t>volatility</w:t>
      </w:r>
      <w:r>
        <w:t xml:space="preserve"> of each neighborhood and the </w:t>
      </w:r>
      <w:r>
        <w:rPr>
          <w:i/>
        </w:rPr>
        <w:t>security</w:t>
      </w:r>
      <w:r>
        <w:t xml:space="preserve"> of each group in each neighborhood.</w:t>
      </w:r>
    </w:p>
    <w:p w:rsidR="008F7ADA" w:rsidRDefault="008F7ADA" w:rsidP="003957A5"/>
    <w:p w:rsidR="00BB73E9" w:rsidRDefault="008F7ADA" w:rsidP="003957A5">
      <w:r>
        <w:t>Both depend on the pers</w:t>
      </w:r>
      <w:r w:rsidR="00DB3CA3">
        <w:t>onnel in the neighborhood and</w:t>
      </w:r>
      <w:r>
        <w:t xml:space="preserve"> nearby neighborhoods, and on their relationships with each other (see Section </w:t>
      </w:r>
      <w:r w:rsidR="00603D78">
        <w:fldChar w:fldCharType="begin"/>
      </w:r>
      <w:r>
        <w:instrText xml:space="preserve"> REF _Ref311700044 \r \h </w:instrText>
      </w:r>
      <w:r w:rsidR="00603D78">
        <w:fldChar w:fldCharType="separate"/>
      </w:r>
      <w:r w:rsidR="00D10F25">
        <w:t>5</w:t>
      </w:r>
      <w:r w:rsidR="00603D78">
        <w:fldChar w:fldCharType="end"/>
      </w:r>
      <w:r>
        <w:t xml:space="preserve"> for more on relationships).  </w:t>
      </w:r>
    </w:p>
    <w:p w:rsidR="00BB73E9" w:rsidRDefault="00BB73E9" w:rsidP="003957A5"/>
    <w:p w:rsidR="008F7ADA" w:rsidRDefault="00BB73E9" w:rsidP="003957A5">
      <w:r>
        <w:t>First, e</w:t>
      </w:r>
      <w:r w:rsidR="008F7ADA">
        <w:t xml:space="preserve">ach group in the neighborhood (whether civilian, force, or organization) can project a certain amount of force, given the kind of group it is and the number of personnel present. </w:t>
      </w:r>
      <w:r>
        <w:t xml:space="preserve"> This is its power to defend itself. </w:t>
      </w:r>
      <w:r w:rsidR="008F7ADA">
        <w:t xml:space="preserve"> Civilian groups project minimal force</w:t>
      </w:r>
      <w:r>
        <w:t xml:space="preserve"> per person</w:t>
      </w:r>
      <w:r w:rsidR="008F7ADA">
        <w:t xml:space="preserve">, given that civilian groups include the very old and the very young, and many adults who are not inclined </w:t>
      </w:r>
      <w:r w:rsidR="008F7ADA">
        <w:lastRenderedPageBreak/>
        <w:t xml:space="preserve">to project force.  Force groups exist to project force, and do it </w:t>
      </w:r>
      <w:r w:rsidR="00DB3CA3">
        <w:t>much</w:t>
      </w:r>
      <w:r w:rsidR="008F7ADA">
        <w:t xml:space="preserve"> better; their effectiveness depends on the kind of force they are.  Regular military projects the most</w:t>
      </w:r>
      <w:r>
        <w:t xml:space="preserve"> force per person</w:t>
      </w:r>
      <w:r w:rsidR="008F7ADA">
        <w:t xml:space="preserve">.  Of organization groups, only contractors project any force (private security guards)—more than civilians but less than any force group.  (See Section </w:t>
      </w:r>
      <w:r w:rsidR="00603D78">
        <w:fldChar w:fldCharType="begin"/>
      </w:r>
      <w:r w:rsidR="00492ECF">
        <w:instrText xml:space="preserve"> REF _Ref312055438 \r \h </w:instrText>
      </w:r>
      <w:r w:rsidR="00603D78">
        <w:fldChar w:fldCharType="separate"/>
      </w:r>
      <w:r w:rsidR="00D10F25">
        <w:t>3.4</w:t>
      </w:r>
      <w:r w:rsidR="00603D78">
        <w:fldChar w:fldCharType="end"/>
      </w:r>
      <w:r w:rsidR="00492ECF">
        <w:t xml:space="preserve"> </w:t>
      </w:r>
      <w:r w:rsidR="008F7ADA">
        <w:t>for more on the different kinds of group.)</w:t>
      </w:r>
    </w:p>
    <w:p w:rsidR="00BB73E9" w:rsidRDefault="00BB73E9" w:rsidP="003957A5"/>
    <w:p w:rsidR="00BB73E9" w:rsidRDefault="00BB73E9" w:rsidP="003957A5">
      <w:r>
        <w:t xml:space="preserve">But a group’s ability to defend itself does not depend solely on its own force—they may have friends to help them.  Athena totals up the force available to each group, including friends in the same neighborhood and (to a lesser degree) friends in nearby neighborhoods; and similarly it totals up the force available to the group’s enemies in the same neighborhood and (to </w:t>
      </w:r>
      <w:r w:rsidR="00492ECF">
        <w:t>a</w:t>
      </w:r>
      <w:r>
        <w:t xml:space="preserve"> lesser degree) in nearby neighborhoods.</w:t>
      </w:r>
    </w:p>
    <w:p w:rsidR="001A2171" w:rsidRDefault="001A2171" w:rsidP="003957A5"/>
    <w:p w:rsidR="001A2171" w:rsidRPr="001A2171" w:rsidRDefault="001A2171" w:rsidP="003957A5">
      <w:r>
        <w:t xml:space="preserve">Every civilian group has its criminals, who are assumed to be the enemies of everyone.  This </w:t>
      </w:r>
      <w:r>
        <w:rPr>
          <w:i/>
        </w:rPr>
        <w:t>background criminal activity</w:t>
      </w:r>
      <w:r>
        <w:t xml:space="preserve"> can be suppressed by law enforcement, thus decreasing volatility and improving everyone’s security.</w:t>
      </w:r>
    </w:p>
    <w:p w:rsidR="00521973" w:rsidRDefault="00521973" w:rsidP="003957A5"/>
    <w:p w:rsidR="00BB73E9" w:rsidRDefault="0033439A" w:rsidP="003957A5">
      <w:r>
        <w:t xml:space="preserve">The </w:t>
      </w:r>
      <w:r>
        <w:rPr>
          <w:i/>
        </w:rPr>
        <w:t>v</w:t>
      </w:r>
      <w:r w:rsidR="00BB73E9" w:rsidRPr="0033439A">
        <w:rPr>
          <w:i/>
        </w:rPr>
        <w:t>olatility</w:t>
      </w:r>
      <w:r w:rsidR="00BB73E9">
        <w:t xml:space="preserve"> </w:t>
      </w:r>
      <w:r>
        <w:t xml:space="preserve">of a neighborhood </w:t>
      </w:r>
      <w:r w:rsidR="00BB73E9">
        <w:t>ranges from 0 to 100, and is a measure of how dangerous the neighborhood is to a random passerby given the degree of enmity present in the neighborhood, i.e., how likely a person is to get caught up in random violence that does not directly concern him.</w:t>
      </w:r>
      <w:r w:rsidR="004262A8">
        <w:t xml:space="preserve">  Volatility includes the effects of background criminal activity in the civilian population; this can be suppressed by law enforcement.</w:t>
      </w:r>
    </w:p>
    <w:p w:rsidR="00BB73E9" w:rsidRDefault="00BB73E9" w:rsidP="003957A5"/>
    <w:p w:rsidR="00BB73E9" w:rsidRPr="0033439A" w:rsidRDefault="00BB73E9" w:rsidP="003957A5">
      <w:r>
        <w:t xml:space="preserve">Danger to a group comes from its enemies and from the kind of random violence measured by volatility.  We capture this </w:t>
      </w:r>
      <w:r w:rsidR="0033439A">
        <w:t xml:space="preserve">as the </w:t>
      </w:r>
      <w:r w:rsidR="0033439A">
        <w:rPr>
          <w:i/>
        </w:rPr>
        <w:t>security</w:t>
      </w:r>
      <w:r w:rsidR="0033439A">
        <w:t xml:space="preserve"> of the group in the neighborhood.  Security is an abstract measure ranging from -100 to 100.  For actual use we convert it to a qualitative measure (high, medium, low, or none), or to a multiplicative factor using a Z-curve function.</w:t>
      </w:r>
      <w:r w:rsidR="0033439A">
        <w:rPr>
          <w:rStyle w:val="FootnoteReference"/>
        </w:rPr>
        <w:footnoteReference w:id="2"/>
      </w:r>
    </w:p>
    <w:p w:rsidR="00BB73E9" w:rsidRDefault="00BB73E9" w:rsidP="003957A5"/>
    <w:p w:rsidR="00521973" w:rsidRDefault="001A2171" w:rsidP="003957A5">
      <w:r>
        <w:t>In Athena 4</w:t>
      </w:r>
      <w:r w:rsidR="00521973">
        <w:t xml:space="preserve">, </w:t>
      </w:r>
      <w:r w:rsidR="00521973">
        <w:rPr>
          <w:i/>
        </w:rPr>
        <w:t>volatility</w:t>
      </w:r>
      <w:r w:rsidR="00521973">
        <w:t xml:space="preserve"> is primarily a component of </w:t>
      </w:r>
      <w:r w:rsidR="00521973">
        <w:rPr>
          <w:i/>
        </w:rPr>
        <w:t>security</w:t>
      </w:r>
      <w:r w:rsidR="00521973">
        <w:t xml:space="preserve">, whereas </w:t>
      </w:r>
      <w:r w:rsidR="00521973">
        <w:rPr>
          <w:i/>
        </w:rPr>
        <w:t>security</w:t>
      </w:r>
      <w:r w:rsidR="00521973">
        <w:t xml:space="preserve"> affects many things, including:</w:t>
      </w:r>
    </w:p>
    <w:p w:rsidR="00521973" w:rsidRDefault="00521973" w:rsidP="003957A5"/>
    <w:p w:rsidR="00521973" w:rsidRDefault="00521973" w:rsidP="00081C32">
      <w:pPr>
        <w:pStyle w:val="ListParagraph"/>
        <w:numPr>
          <w:ilvl w:val="0"/>
          <w:numId w:val="14"/>
        </w:numPr>
      </w:pPr>
      <w:r>
        <w:t>Whether force and organization groups can carry out particular activities in a neighborhood.</w:t>
      </w:r>
    </w:p>
    <w:p w:rsidR="003819F9" w:rsidRDefault="003819F9" w:rsidP="003819F9">
      <w:pPr>
        <w:pStyle w:val="ListParagraph"/>
      </w:pPr>
    </w:p>
    <w:p w:rsidR="00521973" w:rsidRDefault="00521973" w:rsidP="00081C32">
      <w:pPr>
        <w:pStyle w:val="ListParagraph"/>
        <w:numPr>
          <w:ilvl w:val="0"/>
          <w:numId w:val="14"/>
        </w:numPr>
      </w:pPr>
      <w:r>
        <w:t xml:space="preserve">The degree to which groups can actively support the actors of their choice. </w:t>
      </w:r>
    </w:p>
    <w:p w:rsidR="00A32020" w:rsidRDefault="00A32020" w:rsidP="00A32020"/>
    <w:p w:rsidR="004262A8" w:rsidRDefault="00A32020" w:rsidP="004262A8">
      <w:r>
        <w:t xml:space="preserve">The addition of a military force to a neighborhood can greatly change the security of all groups in the neighborhood.  </w:t>
      </w:r>
      <w:r w:rsidR="004262A8">
        <w:t>In previous versions of Athena, the effect of force group personnel on neighborhood security depended on the relationship</w:t>
      </w:r>
      <w:r w:rsidR="008B7F71">
        <w:t>s</w:t>
      </w:r>
      <w:r w:rsidR="004262A8">
        <w:t xml:space="preserve"> of the force group to the other groups present in the neighborhood.  Thus, deploying a large force to a neighborhood to do peacekeeping would decrease civilian security if the group’s relationship </w:t>
      </w:r>
      <w:r w:rsidR="008B7F71">
        <w:t>to the residents was negative, even if the intent was peacekeeping.</w:t>
      </w:r>
    </w:p>
    <w:p w:rsidR="004262A8" w:rsidRDefault="004262A8" w:rsidP="004262A8"/>
    <w:p w:rsidR="00A32020" w:rsidRPr="00521973" w:rsidRDefault="004262A8" w:rsidP="00A32020">
      <w:r>
        <w:t xml:space="preserve">In Athena 4, </w:t>
      </w:r>
      <w:r w:rsidR="008B7F71">
        <w:t xml:space="preserve">by contrast, </w:t>
      </w:r>
      <w:r>
        <w:t xml:space="preserve">the owning actor can specify the </w:t>
      </w:r>
      <w:r>
        <w:rPr>
          <w:i/>
        </w:rPr>
        <w:t>stance</w:t>
      </w:r>
      <w:r>
        <w:t xml:space="preserve"> of a force group toward other groups; the group can have a positive stance toward groups with which it has a negative relationship.  When security is computed, the force group’s effective relationship is the designated stance, as modified by the group’s training level (some force groups are better at overcoming their relationships than others). </w:t>
      </w:r>
      <w:r w:rsidR="00DB3CA3">
        <w:t>In addition, some activities (e.g., patrolling and law enforcement) have a greater effect on security than others.</w:t>
      </w:r>
    </w:p>
    <w:p w:rsidR="008F7ADA" w:rsidRDefault="00521973" w:rsidP="00047945">
      <w:pPr>
        <w:pStyle w:val="Heading3"/>
      </w:pPr>
      <w:bookmarkStart w:id="39" w:name="_Ref314640262"/>
      <w:bookmarkStart w:id="40" w:name="_Toc342455527"/>
      <w:r>
        <w:t>Coverage</w:t>
      </w:r>
      <w:bookmarkEnd w:id="39"/>
      <w:bookmarkEnd w:id="40"/>
    </w:p>
    <w:p w:rsidR="006B0577" w:rsidRDefault="00A97918" w:rsidP="00521973">
      <w:r>
        <w:rPr>
          <w:i/>
        </w:rPr>
        <w:t>Coverage</w:t>
      </w:r>
      <w:r>
        <w:t xml:space="preserve"> is a measure, from 0.0 to 1.0, of the fraction of a neighborhood or group affected by some situation.  The notion of coverage is used </w:t>
      </w:r>
      <w:r w:rsidR="006B0577">
        <w:t>in a number of places in Athena:</w:t>
      </w:r>
    </w:p>
    <w:p w:rsidR="006B0577" w:rsidRDefault="006B0577" w:rsidP="00521973"/>
    <w:p w:rsidR="006B0577" w:rsidRDefault="006B0577" w:rsidP="00081C32">
      <w:pPr>
        <w:pStyle w:val="ListParagraph"/>
        <w:numPr>
          <w:ilvl w:val="0"/>
          <w:numId w:val="15"/>
        </w:numPr>
      </w:pPr>
      <w:r>
        <w:t>Environmental situations are assigned a coverage</w:t>
      </w:r>
      <w:r w:rsidR="00DB3CA3">
        <w:t xml:space="preserve"> fraction</w:t>
      </w:r>
      <w:r>
        <w:t xml:space="preserve"> when they are created. (Section </w:t>
      </w:r>
      <w:r w:rsidR="00603D78">
        <w:fldChar w:fldCharType="begin"/>
      </w:r>
      <w:r>
        <w:instrText xml:space="preserve"> REF _Ref185646748 \r \h </w:instrText>
      </w:r>
      <w:r w:rsidR="00603D78">
        <w:fldChar w:fldCharType="separate"/>
      </w:r>
      <w:r w:rsidR="00D10F25">
        <w:t>3.11</w:t>
      </w:r>
      <w:r w:rsidR="00603D78">
        <w:fldChar w:fldCharType="end"/>
      </w:r>
      <w:r>
        <w:t>)</w:t>
      </w:r>
    </w:p>
    <w:p w:rsidR="006B0577" w:rsidRDefault="006B0577" w:rsidP="006B0577">
      <w:pPr>
        <w:pStyle w:val="ListParagraph"/>
      </w:pPr>
    </w:p>
    <w:p w:rsidR="006B0577" w:rsidRDefault="006B0577" w:rsidP="00081C32">
      <w:pPr>
        <w:pStyle w:val="ListParagraph"/>
        <w:numPr>
          <w:ilvl w:val="0"/>
          <w:numId w:val="15"/>
        </w:numPr>
      </w:pPr>
      <w:r>
        <w:t>Coverage is computed for the mere presence of a military force deployed in a neighborhood.</w:t>
      </w:r>
    </w:p>
    <w:p w:rsidR="006B0577" w:rsidRDefault="006B0577" w:rsidP="006B0577"/>
    <w:p w:rsidR="006B0577" w:rsidRDefault="006B0577" w:rsidP="00081C32">
      <w:pPr>
        <w:pStyle w:val="ListParagraph"/>
        <w:numPr>
          <w:ilvl w:val="0"/>
          <w:numId w:val="15"/>
        </w:numPr>
      </w:pPr>
      <w:r>
        <w:t xml:space="preserve">Coverage is computed for activities assigned to groups of all kinds. (Section </w:t>
      </w:r>
      <w:r w:rsidR="00603D78">
        <w:fldChar w:fldCharType="begin"/>
      </w:r>
      <w:r>
        <w:instrText xml:space="preserve"> REF _Ref311711453 \r \h </w:instrText>
      </w:r>
      <w:r w:rsidR="00603D78">
        <w:fldChar w:fldCharType="separate"/>
      </w:r>
      <w:r w:rsidR="00D10F25">
        <w:t>3.6</w:t>
      </w:r>
      <w:r w:rsidR="00603D78">
        <w:fldChar w:fldCharType="end"/>
      </w:r>
      <w:r>
        <w:t>)</w:t>
      </w:r>
    </w:p>
    <w:p w:rsidR="006B0577" w:rsidRDefault="006B0577" w:rsidP="006B0577"/>
    <w:p w:rsidR="00A97918" w:rsidRDefault="00FA406D" w:rsidP="00521973">
      <w:r>
        <w:t xml:space="preserve">For environmental situations, the coverage is simply an input.  For presence and activities, </w:t>
      </w:r>
      <w:r w:rsidR="00CB10AC">
        <w:t xml:space="preserve">it is a function </w:t>
      </w:r>
      <w:r>
        <w:t xml:space="preserve">defined by </w:t>
      </w:r>
      <w:r w:rsidR="00CB10AC">
        <w:t xml:space="preserve">the number of troops </w:t>
      </w:r>
      <w:r>
        <w:t xml:space="preserve">required to achieve 2/3rds coverage given the size of the population.  For presence, for example, presence coverage is 2/3rds when there are 25 troops present for each 1000 people in the civilian population.  Coverage drops to zero when there are no troops present or engaged in the activity, and increases asymptotically to 1.0 as troops are added above the 2/3rds mark. </w:t>
      </w:r>
    </w:p>
    <w:p w:rsidR="00A5043C" w:rsidRDefault="00A5043C" w:rsidP="00521973"/>
    <w:p w:rsidR="00A5043C" w:rsidRDefault="00A5043C" w:rsidP="00521973">
      <w:r>
        <w:t xml:space="preserve">Assigned activities usually have a security requirement.  If there are 25 troops per 1000 people assigned to do the </w:t>
      </w:r>
      <w:r w:rsidRPr="00644C78">
        <w:rPr>
          <w:b/>
        </w:rPr>
        <w:t>CMO</w:t>
      </w:r>
      <w:r w:rsidR="00644C78" w:rsidRPr="00644C78">
        <w:rPr>
          <w:b/>
        </w:rPr>
        <w:t>_HEALTHCARE</w:t>
      </w:r>
      <w:r>
        <w:t xml:space="preserve"> activity, but the security of those troops is low, they cannot carry out the activity effectively and hence the coverage of that activity by those troops is 0.0.</w:t>
      </w:r>
    </w:p>
    <w:p w:rsidR="00A5043C" w:rsidRDefault="00A5043C" w:rsidP="00521973"/>
    <w:p w:rsidR="00A5043C" w:rsidRPr="00A5043C" w:rsidRDefault="00A5043C" w:rsidP="00521973">
      <w:r>
        <w:t>The coverage fraction is used as a multiplier in the relevant rule set in the Driver Assessment Model (</w:t>
      </w:r>
      <w:r w:rsidR="006B0577">
        <w:t xml:space="preserve">Section </w:t>
      </w:r>
      <w:r w:rsidR="00603D78">
        <w:fldChar w:fldCharType="begin"/>
      </w:r>
      <w:r w:rsidR="006B0577">
        <w:instrText xml:space="preserve"> REF _Ref185646626 \r \h </w:instrText>
      </w:r>
      <w:r w:rsidR="00603D78">
        <w:fldChar w:fldCharType="separate"/>
      </w:r>
      <w:r w:rsidR="00D10F25">
        <w:t>5.7</w:t>
      </w:r>
      <w:r w:rsidR="00603D78">
        <w:fldChar w:fldCharType="end"/>
      </w:r>
      <w:r w:rsidR="006B0577">
        <w:t xml:space="preserve">); </w:t>
      </w:r>
      <w:r w:rsidR="00FA406D">
        <w:t xml:space="preserve">and presence coverage is used in a variety of places, most notably in the Athena Attrition Model (Section </w:t>
      </w:r>
      <w:r w:rsidR="00603D78">
        <w:fldChar w:fldCharType="begin"/>
      </w:r>
      <w:r w:rsidR="00FA406D">
        <w:instrText xml:space="preserve"> REF _Ref185647255 \r \h </w:instrText>
      </w:r>
      <w:r w:rsidR="00603D78">
        <w:fldChar w:fldCharType="separate"/>
      </w:r>
      <w:r w:rsidR="00D10F25">
        <w:t>3.12</w:t>
      </w:r>
      <w:r w:rsidR="00603D78">
        <w:fldChar w:fldCharType="end"/>
      </w:r>
      <w:r w:rsidR="00FA406D">
        <w:t>).</w:t>
      </w:r>
    </w:p>
    <w:p w:rsidR="00521973" w:rsidRDefault="00521973" w:rsidP="00047945">
      <w:pPr>
        <w:pStyle w:val="Heading3"/>
      </w:pPr>
      <w:bookmarkStart w:id="41" w:name="_Ref312068898"/>
      <w:bookmarkStart w:id="42" w:name="_Toc342455528"/>
      <w:r>
        <w:lastRenderedPageBreak/>
        <w:t xml:space="preserve">Activity </w:t>
      </w:r>
      <w:r w:rsidR="003819F9">
        <w:t>Situations</w:t>
      </w:r>
      <w:bookmarkEnd w:id="41"/>
      <w:bookmarkEnd w:id="42"/>
    </w:p>
    <w:p w:rsidR="00FA406D" w:rsidRDefault="00FA406D" w:rsidP="003819F9">
      <w:r>
        <w:t xml:space="preserve">When a group is conducting an activity of a particular type in a neighborhood with coverage greater than 0.0, we have what we call an </w:t>
      </w:r>
      <w:r>
        <w:rPr>
          <w:i/>
        </w:rPr>
        <w:t>activity situation</w:t>
      </w:r>
      <w:r>
        <w:t>,</w:t>
      </w:r>
      <w:r>
        <w:rPr>
          <w:rStyle w:val="FootnoteReference"/>
        </w:rPr>
        <w:footnoteReference w:id="3"/>
      </w:r>
      <w:r>
        <w:t xml:space="preserve"> or “</w:t>
      </w:r>
      <w:proofErr w:type="spellStart"/>
      <w:r>
        <w:t>actsit</w:t>
      </w:r>
      <w:proofErr w:type="spellEnd"/>
      <w:r>
        <w:t xml:space="preserve">”.  Activity situations are created when </w:t>
      </w:r>
      <w:r w:rsidR="00DB3CA3">
        <w:t xml:space="preserve">activity </w:t>
      </w:r>
      <w:r>
        <w:t xml:space="preserve">coverage exceeds 0.0, and are destroyed when </w:t>
      </w:r>
      <w:r w:rsidR="00DB3CA3">
        <w:t xml:space="preserve">activity </w:t>
      </w:r>
      <w:r>
        <w:t>coverage returns to 0.0.  So long as the situation p</w:t>
      </w:r>
      <w:r w:rsidR="00644C78">
        <w:t>ersists it will have e</w:t>
      </w:r>
      <w:r>
        <w:t>ffects on civilian attitudes</w:t>
      </w:r>
      <w:r w:rsidR="00B52594">
        <w:t xml:space="preserve"> as determined by the relevant rule set in the Driver Assessment Model; see Section </w:t>
      </w:r>
      <w:r w:rsidR="00603D78">
        <w:fldChar w:fldCharType="begin"/>
      </w:r>
      <w:r w:rsidR="00B52594">
        <w:instrText xml:space="preserve"> REF _Ref185646626 \r \h </w:instrText>
      </w:r>
      <w:r w:rsidR="00603D78">
        <w:fldChar w:fldCharType="separate"/>
      </w:r>
      <w:r w:rsidR="00D10F25">
        <w:t>5.7</w:t>
      </w:r>
      <w:r w:rsidR="00603D78">
        <w:fldChar w:fldCharType="end"/>
      </w:r>
      <w:r w:rsidR="00B52594">
        <w:t xml:space="preserve"> and the </w:t>
      </w:r>
      <w:r w:rsidR="00B52594" w:rsidRPr="00B52594">
        <w:rPr>
          <w:i/>
        </w:rPr>
        <w:t>Athena Rules</w:t>
      </w:r>
      <w:r w:rsidR="00B52594">
        <w:t xml:space="preserve"> document.</w:t>
      </w:r>
    </w:p>
    <w:p w:rsidR="00EB5DBD" w:rsidRDefault="00EB5DBD" w:rsidP="003819F9"/>
    <w:p w:rsidR="00EB5DBD" w:rsidRPr="00FA406D" w:rsidRDefault="00EB5DBD" w:rsidP="003819F9">
      <w:r>
        <w:t>Force and organization group activities can mitigate particular envir</w:t>
      </w:r>
      <w:r w:rsidR="000F1FA2">
        <w:t xml:space="preserve">onmental situations.  For example, </w:t>
      </w:r>
      <w:r w:rsidR="00644C78">
        <w:t xml:space="preserve">the </w:t>
      </w:r>
      <w:r w:rsidR="00644C78" w:rsidRPr="00644C78">
        <w:rPr>
          <w:b/>
        </w:rPr>
        <w:t>CMO_HEALTHCARE</w:t>
      </w:r>
      <w:r>
        <w:t xml:space="preserve"> activity will have a greater effect on civilian attitudes when there is a </w:t>
      </w:r>
      <w:r w:rsidR="00644C78" w:rsidRPr="00644C78">
        <w:rPr>
          <w:b/>
        </w:rPr>
        <w:t>DISEASE</w:t>
      </w:r>
      <w:r>
        <w:t xml:space="preserve"> environmental situation in the neighborhood.</w:t>
      </w:r>
    </w:p>
    <w:p w:rsidR="003819F9" w:rsidRDefault="003819F9" w:rsidP="00047945">
      <w:pPr>
        <w:pStyle w:val="Heading3"/>
      </w:pPr>
      <w:bookmarkStart w:id="43" w:name="_Ref185646748"/>
      <w:bookmarkStart w:id="44" w:name="_Toc342455529"/>
      <w:r>
        <w:t>Environmental Situations</w:t>
      </w:r>
      <w:bookmarkEnd w:id="43"/>
      <w:bookmarkEnd w:id="44"/>
    </w:p>
    <w:p w:rsidR="00EB5DBD" w:rsidRDefault="00B52594" w:rsidP="003819F9">
      <w:r w:rsidRPr="00B52594">
        <w:rPr>
          <w:i/>
        </w:rPr>
        <w:t>Environmental situations</w:t>
      </w:r>
      <w:r>
        <w:t>, or “</w:t>
      </w:r>
      <w:proofErr w:type="spellStart"/>
      <w:r>
        <w:t>ensits</w:t>
      </w:r>
      <w:proofErr w:type="spellEnd"/>
      <w:r>
        <w:t>,” represent problems in a neighborhood’s environment that adversely affect the resident civilians, e.g., pow</w:t>
      </w:r>
      <w:r w:rsidR="00EB5DBD">
        <w:t xml:space="preserve">er outages and food shortages; see Section </w:t>
      </w:r>
      <w:r w:rsidR="00603D78">
        <w:fldChar w:fldCharType="begin"/>
      </w:r>
      <w:r w:rsidR="00492ECF">
        <w:instrText xml:space="preserve"> REF _Ref314130244 \r \h </w:instrText>
      </w:r>
      <w:r w:rsidR="00603D78">
        <w:fldChar w:fldCharType="separate"/>
      </w:r>
      <w:r w:rsidR="00D10F25">
        <w:t>14.7</w:t>
      </w:r>
      <w:r w:rsidR="00603D78">
        <w:fldChar w:fldCharType="end"/>
      </w:r>
      <w:r w:rsidR="00492ECF">
        <w:t xml:space="preserve"> </w:t>
      </w:r>
      <w:r w:rsidR="00EB5DBD">
        <w:t>for the complete list.</w:t>
      </w:r>
    </w:p>
    <w:p w:rsidR="00492ECF" w:rsidRDefault="00492ECF" w:rsidP="003819F9"/>
    <w:p w:rsidR="00B52594" w:rsidRDefault="00B52594" w:rsidP="003819F9">
      <w:r>
        <w:t xml:space="preserve">Environmental situations are usually created by the analyst, or by actors using the </w:t>
      </w:r>
      <w:r>
        <w:rPr>
          <w:b/>
        </w:rPr>
        <w:t>EXECUTIVE</w:t>
      </w:r>
      <w:r>
        <w:t xml:space="preserve"> tactic.  An </w:t>
      </w:r>
      <w:proofErr w:type="spellStart"/>
      <w:r>
        <w:t>ensit</w:t>
      </w:r>
      <w:proofErr w:type="spellEnd"/>
      <w:r>
        <w:t xml:space="preserve"> will typically have a big negative effect on satisfaction on inception, a negative effect so long as the situation persists, and </w:t>
      </w:r>
      <w:r w:rsidR="00CF3EE7">
        <w:t xml:space="preserve">possibly a </w:t>
      </w:r>
      <w:r>
        <w:t>positive effect</w:t>
      </w:r>
      <w:r w:rsidR="00CF3EE7">
        <w:t xml:space="preserve"> on Autonomy when the situation is resolved, provided that is resolved by the local</w:t>
      </w:r>
      <w:r w:rsidR="00210CA4">
        <w:t>s</w:t>
      </w:r>
      <w:r w:rsidR="00CF3EE7">
        <w:t xml:space="preserve"> themselves.</w:t>
      </w:r>
    </w:p>
    <w:p w:rsidR="00B52594" w:rsidRDefault="00B52594" w:rsidP="003819F9"/>
    <w:p w:rsidR="00B52594" w:rsidRDefault="00B52594" w:rsidP="003819F9">
      <w:r>
        <w:t xml:space="preserve">The duration of an </w:t>
      </w:r>
      <w:proofErr w:type="spellStart"/>
      <w:r>
        <w:t>ensit</w:t>
      </w:r>
      <w:proofErr w:type="spellEnd"/>
      <w:r>
        <w:t xml:space="preserve"> can be set when the </w:t>
      </w:r>
      <w:proofErr w:type="spellStart"/>
      <w:r>
        <w:t>ensit</w:t>
      </w:r>
      <w:proofErr w:type="spellEnd"/>
      <w:r>
        <w:t xml:space="preserve"> is created; it can also be resolved explicitly by the analyst or by an actor using the </w:t>
      </w:r>
      <w:r>
        <w:rPr>
          <w:b/>
        </w:rPr>
        <w:t>EXECUTIVE</w:t>
      </w:r>
      <w:r>
        <w:t xml:space="preserve"> tactic.  Each </w:t>
      </w:r>
      <w:proofErr w:type="spellStart"/>
      <w:r>
        <w:t>ensit</w:t>
      </w:r>
      <w:proofErr w:type="spellEnd"/>
      <w:r>
        <w:t xml:space="preserve"> also has a coverage fraction, nominally 1.0, which can be </w:t>
      </w:r>
      <w:r w:rsidR="00210CA4">
        <w:t>reduced</w:t>
      </w:r>
      <w:r>
        <w:t xml:space="preserve"> to decrease the</w:t>
      </w:r>
      <w:r w:rsidR="00110B75">
        <w:t xml:space="preserve"> magnitude of the</w:t>
      </w:r>
      <w:r>
        <w:t xml:space="preserve"> </w:t>
      </w:r>
      <w:proofErr w:type="spellStart"/>
      <w:r>
        <w:t>ensit’s</w:t>
      </w:r>
      <w:proofErr w:type="spellEnd"/>
      <w:r>
        <w:t xml:space="preserve"> effects.</w:t>
      </w:r>
    </w:p>
    <w:p w:rsidR="00B52594" w:rsidRDefault="00B52594" w:rsidP="003819F9"/>
    <w:p w:rsidR="00B52594" w:rsidRDefault="00B52594" w:rsidP="003819F9">
      <w:r>
        <w:t xml:space="preserve">The effect of certain environmental situations can be mitigated by </w:t>
      </w:r>
      <w:r w:rsidR="00EB5DBD">
        <w:t xml:space="preserve">appropriate force and organization group activities, as indicated in the </w:t>
      </w:r>
      <w:r w:rsidR="00EB5DBD">
        <w:rPr>
          <w:i/>
        </w:rPr>
        <w:t>Athena Rules</w:t>
      </w:r>
      <w:r w:rsidR="00EB5DBD">
        <w:t xml:space="preserve"> document.</w:t>
      </w:r>
    </w:p>
    <w:p w:rsidR="00180C8F" w:rsidRDefault="00180C8F" w:rsidP="003819F9"/>
    <w:p w:rsidR="00180C8F" w:rsidRDefault="00180C8F" w:rsidP="003819F9">
      <w:r>
        <w:t xml:space="preserve">In the future, it is likely that many of the existing </w:t>
      </w:r>
      <w:proofErr w:type="spellStart"/>
      <w:r>
        <w:t>ensit</w:t>
      </w:r>
      <w:proofErr w:type="spellEnd"/>
      <w:r>
        <w:t xml:space="preserve"> types (e.g., power outages) will be replaced by service-oriented models like the current Essential Non-Infrastructure (ENI) Services model (Section </w:t>
      </w:r>
      <w:r w:rsidR="00603D78">
        <w:fldChar w:fldCharType="begin"/>
      </w:r>
      <w:r>
        <w:instrText xml:space="preserve"> REF _Ref185650440 \r \h </w:instrText>
      </w:r>
      <w:r w:rsidR="00603D78">
        <w:fldChar w:fldCharType="separate"/>
      </w:r>
      <w:r w:rsidR="00D10F25">
        <w:t>3.13</w:t>
      </w:r>
      <w:r w:rsidR="00603D78">
        <w:fldChar w:fldCharType="end"/>
      </w:r>
      <w:r>
        <w:t>), which is more suited to the Athena time frame.</w:t>
      </w:r>
    </w:p>
    <w:p w:rsidR="00B52594" w:rsidRDefault="00180C8F" w:rsidP="003819F9">
      <w:pPr>
        <w:pStyle w:val="Heading4"/>
      </w:pPr>
      <w:bookmarkStart w:id="45" w:name="_Toc342455530"/>
      <w:r>
        <w:t>Environmental Situations and URAM</w:t>
      </w:r>
      <w:bookmarkEnd w:id="45"/>
    </w:p>
    <w:p w:rsidR="00180C8F" w:rsidRDefault="005D3797" w:rsidP="003819F9">
      <w:r>
        <w:t xml:space="preserve">The environmental situation model is one of the oldest parts of Athena, being </w:t>
      </w:r>
      <w:r w:rsidR="00DB3CA3">
        <w:t xml:space="preserve">originally </w:t>
      </w:r>
      <w:r>
        <w:t xml:space="preserve">adopted with minimal changes from JNEM.  It was designed for five-day real-time training exercises with the intent of rewarding commanders for quick resolution and </w:t>
      </w:r>
      <w:proofErr w:type="gramStart"/>
      <w:r>
        <w:t>punish</w:t>
      </w:r>
      <w:proofErr w:type="gramEnd"/>
      <w:r>
        <w:t xml:space="preserve"> them for </w:t>
      </w:r>
      <w:r>
        <w:lastRenderedPageBreak/>
        <w:t xml:space="preserve">delayed or omitted resolution of the problems represented by the </w:t>
      </w:r>
      <w:proofErr w:type="spellStart"/>
      <w:r>
        <w:t>ensits</w:t>
      </w:r>
      <w:proofErr w:type="spellEnd"/>
      <w:r>
        <w:t>.  As such, it tend</w:t>
      </w:r>
      <w:r w:rsidR="00DB3CA3">
        <w:t xml:space="preserve">ed to run “hot”. </w:t>
      </w:r>
      <w:r w:rsidR="00A71EA8">
        <w:t xml:space="preserve">  In particular,</w:t>
      </w:r>
      <w:r w:rsidR="00180C8F">
        <w:t xml:space="preserve"> an </w:t>
      </w:r>
      <w:proofErr w:type="spellStart"/>
      <w:r w:rsidR="00180C8F">
        <w:t>ensit</w:t>
      </w:r>
      <w:proofErr w:type="spellEnd"/>
      <w:r w:rsidR="00180C8F">
        <w:t xml:space="preserve"> had three effects on civilian satisfaction:</w:t>
      </w:r>
    </w:p>
    <w:p w:rsidR="00180C8F" w:rsidRDefault="00180C8F" w:rsidP="003819F9"/>
    <w:p w:rsidR="00180C8F" w:rsidRDefault="00180C8F" w:rsidP="00BC5F5F">
      <w:pPr>
        <w:pStyle w:val="ListParagraph"/>
        <w:numPr>
          <w:ilvl w:val="0"/>
          <w:numId w:val="77"/>
        </w:numPr>
      </w:pPr>
      <w:r>
        <w:t xml:space="preserve">At inception, there was a negative step change called the </w:t>
      </w:r>
      <w:r>
        <w:rPr>
          <w:i/>
        </w:rPr>
        <w:t>inception penalty</w:t>
      </w:r>
      <w:r>
        <w:t xml:space="preserve"> (a GRAM level input).</w:t>
      </w:r>
    </w:p>
    <w:p w:rsidR="00180C8F" w:rsidRDefault="00180C8F" w:rsidP="00BC5F5F">
      <w:pPr>
        <w:pStyle w:val="ListParagraph"/>
        <w:numPr>
          <w:ilvl w:val="0"/>
          <w:numId w:val="77"/>
        </w:numPr>
      </w:pPr>
      <w:r>
        <w:t>Every day that the situation continued, there was a negative step change (a GRAM slope input).</w:t>
      </w:r>
    </w:p>
    <w:p w:rsidR="00180C8F" w:rsidRDefault="00180C8F" w:rsidP="00BC5F5F">
      <w:pPr>
        <w:pStyle w:val="ListParagraph"/>
        <w:numPr>
          <w:ilvl w:val="0"/>
          <w:numId w:val="77"/>
        </w:numPr>
      </w:pPr>
      <w:r>
        <w:t xml:space="preserve">At resolution, there was a positive step change called the </w:t>
      </w:r>
      <w:r>
        <w:rPr>
          <w:i/>
        </w:rPr>
        <w:t>resolution benefit</w:t>
      </w:r>
      <w:r>
        <w:t xml:space="preserve"> (a GRAM level input).</w:t>
      </w:r>
    </w:p>
    <w:p w:rsidR="00180C8F" w:rsidRDefault="00180C8F" w:rsidP="00180C8F"/>
    <w:p w:rsidR="00180C8F" w:rsidRDefault="00180C8F" w:rsidP="00180C8F">
      <w:r>
        <w:t xml:space="preserve">The resolution benefit was intended to offset the cumulative </w:t>
      </w:r>
      <w:r w:rsidR="00A71EA8">
        <w:t xml:space="preserve">negative </w:t>
      </w:r>
      <w:r>
        <w:t xml:space="preserve">effects of the </w:t>
      </w:r>
      <w:proofErr w:type="spellStart"/>
      <w:r w:rsidR="00A71EA8">
        <w:t>ensit</w:t>
      </w:r>
      <w:proofErr w:type="spellEnd"/>
      <w:r w:rsidR="00A71EA8">
        <w:t>, provided that it was resolved quickly enough.    In addition, it included a boost to each group’s Autonomy satisfaction if the situation was resolved by the locals rather than by some foreign force.</w:t>
      </w:r>
    </w:p>
    <w:p w:rsidR="00A71EA8" w:rsidRDefault="00A71EA8" w:rsidP="00180C8F"/>
    <w:p w:rsidR="00A71EA8" w:rsidRDefault="00A71EA8" w:rsidP="00180C8F">
      <w:r>
        <w:t>The difficulty with this model was the on-going daily decrease in satisfaction, which was designed to motivate the JNEM training audience to resolve the situation quickly; in an Athena scenario, this daily decrease could drive satisfactions to -100 in a remarkably short time.</w:t>
      </w:r>
    </w:p>
    <w:p w:rsidR="005D3797" w:rsidRDefault="005D3797" w:rsidP="003819F9"/>
    <w:p w:rsidR="00A71EA8" w:rsidRDefault="00A71EA8" w:rsidP="00A71EA8">
      <w:r>
        <w:t xml:space="preserve">In Athena 4, the </w:t>
      </w:r>
      <w:proofErr w:type="spellStart"/>
      <w:r>
        <w:t>ensit</w:t>
      </w:r>
      <w:proofErr w:type="spellEnd"/>
      <w:r>
        <w:t xml:space="preserve"> model was updated to take advantage of the new Unified Regional Attitude Model (URAM); see Section </w:t>
      </w:r>
      <w:r w:rsidR="00603D78">
        <w:fldChar w:fldCharType="begin"/>
      </w:r>
      <w:r>
        <w:instrText xml:space="preserve"> REF _Ref338055072 \r \h </w:instrText>
      </w:r>
      <w:r w:rsidR="00603D78">
        <w:fldChar w:fldCharType="separate"/>
      </w:r>
      <w:r w:rsidR="00D10F25">
        <w:t>5.2</w:t>
      </w:r>
      <w:r w:rsidR="00603D78">
        <w:fldChar w:fldCharType="end"/>
      </w:r>
      <w:r>
        <w:t>.  In particular, all URAM effects are transient; they last only so long as the situation does.  Thus, there is no need for the resolution benefit to explicitly offset the cumulative negative effects, because there are no cumulative negative effects as such.</w:t>
      </w:r>
    </w:p>
    <w:p w:rsidR="00A71EA8" w:rsidRDefault="00A71EA8" w:rsidP="00A71EA8"/>
    <w:p w:rsidR="00A71EA8" w:rsidRDefault="00A71EA8" w:rsidP="00A71EA8">
      <w:r>
        <w:t xml:space="preserve">The new </w:t>
      </w:r>
      <w:proofErr w:type="spellStart"/>
      <w:r>
        <w:t>ensit</w:t>
      </w:r>
      <w:proofErr w:type="spellEnd"/>
      <w:r>
        <w:t xml:space="preserve"> effects are structured as follows:</w:t>
      </w:r>
    </w:p>
    <w:p w:rsidR="00A71EA8" w:rsidRDefault="00A71EA8" w:rsidP="00A71EA8"/>
    <w:p w:rsidR="00A71EA8" w:rsidRDefault="00A71EA8" w:rsidP="00BC5F5F">
      <w:pPr>
        <w:pStyle w:val="ListParagraph"/>
        <w:numPr>
          <w:ilvl w:val="0"/>
          <w:numId w:val="78"/>
        </w:numPr>
      </w:pPr>
      <w:r>
        <w:t>There is a transient negative effect each week the situation exists.</w:t>
      </w:r>
    </w:p>
    <w:p w:rsidR="00A71EA8" w:rsidRDefault="00A71EA8" w:rsidP="00BC5F5F">
      <w:pPr>
        <w:pStyle w:val="ListParagraph"/>
        <w:numPr>
          <w:ilvl w:val="0"/>
          <w:numId w:val="78"/>
        </w:numPr>
      </w:pPr>
      <w:r>
        <w:t>The transient negative effect is usually larger the first week; this is the inception penalty.</w:t>
      </w:r>
    </w:p>
    <w:p w:rsidR="00A71EA8" w:rsidRDefault="00A71EA8" w:rsidP="00BC5F5F">
      <w:pPr>
        <w:pStyle w:val="ListParagraph"/>
        <w:numPr>
          <w:ilvl w:val="0"/>
          <w:numId w:val="78"/>
        </w:numPr>
      </w:pPr>
      <w:r>
        <w:t xml:space="preserve">On resolution, the transient effects cease; and there is a transient plus to Autonomy that week if the situation was resolved by the locals. </w:t>
      </w:r>
    </w:p>
    <w:p w:rsidR="00B52594" w:rsidRDefault="00B52594" w:rsidP="003819F9"/>
    <w:p w:rsidR="003819F9" w:rsidRPr="003819F9" w:rsidRDefault="003819F9" w:rsidP="00047945">
      <w:pPr>
        <w:pStyle w:val="Heading3"/>
      </w:pPr>
      <w:bookmarkStart w:id="46" w:name="_Ref185647255"/>
      <w:bookmarkStart w:id="47" w:name="_Toc342455531"/>
      <w:r>
        <w:t>Athena Attrition Model</w:t>
      </w:r>
      <w:bookmarkEnd w:id="46"/>
      <w:bookmarkEnd w:id="47"/>
    </w:p>
    <w:p w:rsidR="00562658" w:rsidRDefault="00562658" w:rsidP="003819F9">
      <w:r>
        <w:t xml:space="preserve">Athena was designed to support Stability and Recovery Operations (S&amp;RO); i.e., to model regions in which the heavy metal force-on-force battles are over (or have </w:t>
      </w:r>
      <w:r w:rsidR="007A1297">
        <w:t xml:space="preserve">not yet begun).  Thus, Athena </w:t>
      </w:r>
      <w:r>
        <w:t>does not model full-on force-on-force attrition.  Rather, it deals with two kinds of conflict: the efforts of conventional uniformed forces to hunt down and kill non-uniformed insurgent/terrorist forces, and the efforts of these non-uniformed insurgents and terrorists to use guerilla tactics against the uniformed forces.  Such combat results in attrition to the relevant forces, thus reducing their numbers in the playbox, and also in civilian collateral damage with the relevant effects on civilian attitudes.</w:t>
      </w:r>
    </w:p>
    <w:p w:rsidR="00562658" w:rsidRDefault="00562658" w:rsidP="003819F9"/>
    <w:p w:rsidR="00562658" w:rsidRDefault="00562658" w:rsidP="003819F9">
      <w:r>
        <w:lastRenderedPageBreak/>
        <w:t>In short, uniformed forces can seek to attack non-uniformed forces, and non-uniformed forces can seek to attack uniformed forces, neighborhood by neighborhood.</w:t>
      </w:r>
    </w:p>
    <w:p w:rsidR="00562658" w:rsidRDefault="00562658" w:rsidP="003819F9"/>
    <w:p w:rsidR="00562658" w:rsidRDefault="00562658" w:rsidP="00047945">
      <w:pPr>
        <w:pStyle w:val="Heading4"/>
      </w:pPr>
      <w:bookmarkStart w:id="48" w:name="_Ref312049570"/>
      <w:bookmarkStart w:id="49" w:name="_Toc342455532"/>
      <w:r>
        <w:t>Rules of Engagement</w:t>
      </w:r>
      <w:bookmarkEnd w:id="48"/>
      <w:bookmarkEnd w:id="49"/>
    </w:p>
    <w:p w:rsidR="00F86DA4" w:rsidRDefault="00562658" w:rsidP="00562658">
      <w:proofErr w:type="gramStart"/>
      <w:r>
        <w:t xml:space="preserve">Whether force </w:t>
      </w:r>
      <w:r w:rsidR="006301D8">
        <w:t xml:space="preserve">group </w:t>
      </w:r>
      <w:r>
        <w:t>A seeks to attack force</w:t>
      </w:r>
      <w:r w:rsidR="006301D8">
        <w:t xml:space="preserve"> group</w:t>
      </w:r>
      <w:r>
        <w:t xml:space="preserve"> B in neighborhood N is determined by A’s rules of engagement</w:t>
      </w:r>
      <w:r w:rsidR="006301D8">
        <w:t xml:space="preserve"> (ROE)</w:t>
      </w:r>
      <w:r>
        <w:t xml:space="preserve">, which are set according to the strategy of the actor that owns </w:t>
      </w:r>
      <w:r w:rsidR="006301D8">
        <w:t>group</w:t>
      </w:r>
      <w:r>
        <w:t xml:space="preserve"> A.</w:t>
      </w:r>
      <w:proofErr w:type="gramEnd"/>
      <w:r>
        <w:t xml:space="preserve">  Using the </w:t>
      </w:r>
      <w:r>
        <w:rPr>
          <w:b/>
        </w:rPr>
        <w:t>ATTROE</w:t>
      </w:r>
      <w:r>
        <w:t xml:space="preserve"> tactic, the actor can direct that A may attack B in neighborhood N up to some number of times over the next week.  If A is a non-uniformed group, then the actor may also specify whether A is to minimize its own losses or maximize damage to B.</w:t>
      </w:r>
    </w:p>
    <w:p w:rsidR="006301D8" w:rsidRDefault="006301D8" w:rsidP="00562658"/>
    <w:p w:rsidR="006301D8" w:rsidRDefault="006301D8" w:rsidP="00562658">
      <w:r>
        <w:t>In the current model, civilian collateral damage occurs when a uniformed force attacks a non-uniformed force, and when a uniformed force defends itself against attack by a non-uniformed force.  Thus, uniformed forces also have a defending ROE in eac</w:t>
      </w:r>
      <w:r w:rsidR="007A1297">
        <w:t>h neighborhood, which determines</w:t>
      </w:r>
      <w:r>
        <w:t xml:space="preserve"> whether and how quickly they fire back at attacking non-uniformed forces.  This directly affects the </w:t>
      </w:r>
      <w:r w:rsidR="007A1297">
        <w:t>number</w:t>
      </w:r>
      <w:r>
        <w:t xml:space="preserve"> of civilian casualties.</w:t>
      </w:r>
    </w:p>
    <w:p w:rsidR="006301D8" w:rsidRDefault="006301D8" w:rsidP="00047945">
      <w:pPr>
        <w:pStyle w:val="Heading4"/>
      </w:pPr>
      <w:bookmarkStart w:id="50" w:name="_Toc342455533"/>
      <w:r>
        <w:t>Presence and Intelligence</w:t>
      </w:r>
      <w:bookmarkEnd w:id="50"/>
    </w:p>
    <w:p w:rsidR="006301D8" w:rsidRDefault="006301D8" w:rsidP="006301D8">
      <w:r>
        <w:t>Just because force group A has been directed to attack force group B in neighborhood N, it is not certain that it will be able to.  Whether attacks occur or not depend on a number of circumstances:</w:t>
      </w:r>
    </w:p>
    <w:p w:rsidR="006301D8" w:rsidRDefault="006301D8" w:rsidP="006301D8"/>
    <w:p w:rsidR="006301D8" w:rsidRDefault="006301D8" w:rsidP="00081C32">
      <w:pPr>
        <w:pStyle w:val="ListParagraph"/>
        <w:numPr>
          <w:ilvl w:val="0"/>
          <w:numId w:val="16"/>
        </w:numPr>
      </w:pPr>
      <w:r>
        <w:t>Both A and B must have troops in neighborhood N.</w:t>
      </w:r>
    </w:p>
    <w:p w:rsidR="006301D8" w:rsidRDefault="006301D8" w:rsidP="00081C32">
      <w:pPr>
        <w:pStyle w:val="ListParagraph"/>
        <w:numPr>
          <w:ilvl w:val="0"/>
          <w:numId w:val="16"/>
        </w:numPr>
      </w:pPr>
      <w:r>
        <w:t>The more troops A has, the more likely it is to be able to find and attack B.</w:t>
      </w:r>
    </w:p>
    <w:p w:rsidR="006301D8" w:rsidRDefault="006301D8" w:rsidP="00081C32">
      <w:pPr>
        <w:pStyle w:val="ListParagraph"/>
        <w:numPr>
          <w:ilvl w:val="0"/>
          <w:numId w:val="16"/>
        </w:numPr>
      </w:pPr>
      <w:r>
        <w:t xml:space="preserve">The more troops B has, the </w:t>
      </w:r>
      <w:r w:rsidR="00FE3EDE">
        <w:t>easier</w:t>
      </w:r>
      <w:r>
        <w:t xml:space="preserve"> it is to find.</w:t>
      </w:r>
    </w:p>
    <w:p w:rsidR="006301D8" w:rsidRDefault="006301D8" w:rsidP="00081C32">
      <w:pPr>
        <w:pStyle w:val="ListParagraph"/>
        <w:numPr>
          <w:ilvl w:val="0"/>
          <w:numId w:val="16"/>
        </w:numPr>
      </w:pPr>
      <w:r>
        <w:t xml:space="preserve">Intelligence, as indicated by the cooperation of the </w:t>
      </w:r>
      <w:r w:rsidR="00FE3EDE">
        <w:t xml:space="preserve">civilians in the </w:t>
      </w:r>
      <w:r>
        <w:t xml:space="preserve">neighborhood with both groups, also plays a role.  </w:t>
      </w:r>
    </w:p>
    <w:p w:rsidR="006301D8" w:rsidRDefault="006301D8" w:rsidP="00081C32">
      <w:pPr>
        <w:pStyle w:val="ListParagraph"/>
        <w:numPr>
          <w:ilvl w:val="1"/>
          <w:numId w:val="16"/>
        </w:numPr>
      </w:pPr>
      <w:r>
        <w:t>If A gets better cooperation than B, it will have an easier time finding and attack</w:t>
      </w:r>
      <w:r w:rsidR="00943277">
        <w:t>ing</w:t>
      </w:r>
      <w:r>
        <w:t xml:space="preserve"> B.</w:t>
      </w:r>
    </w:p>
    <w:p w:rsidR="006301D8" w:rsidRDefault="006301D8" w:rsidP="00081C32">
      <w:pPr>
        <w:pStyle w:val="ListParagraph"/>
        <w:numPr>
          <w:ilvl w:val="1"/>
          <w:numId w:val="16"/>
        </w:numPr>
      </w:pPr>
      <w:r>
        <w:t>If A gets worse cooperation, it will have a harder time.</w:t>
      </w:r>
    </w:p>
    <w:p w:rsidR="006301D8" w:rsidRDefault="006301D8" w:rsidP="00081C32">
      <w:pPr>
        <w:pStyle w:val="ListParagraph"/>
        <w:numPr>
          <w:ilvl w:val="1"/>
          <w:numId w:val="16"/>
        </w:numPr>
      </w:pPr>
      <w:r>
        <w:t>If A is a non-uniformed force, then the expected losses must be acceptable, and this also depends on the quality of the intelligence rec</w:t>
      </w:r>
      <w:r w:rsidR="00943277">
        <w:t>eived by A, as indicated by the degree of cooperation</w:t>
      </w:r>
      <w:r>
        <w:t>.</w:t>
      </w:r>
    </w:p>
    <w:p w:rsidR="006301D8" w:rsidRDefault="006301D8" w:rsidP="006301D8"/>
    <w:p w:rsidR="006301D8" w:rsidRDefault="006301D8" w:rsidP="006301D8">
      <w:r>
        <w:t xml:space="preserve">Cooperation is discussed in Section </w:t>
      </w:r>
      <w:r w:rsidR="00603D78">
        <w:fldChar w:fldCharType="begin"/>
      </w:r>
      <w:r>
        <w:instrText xml:space="preserve"> REF _Ref185651673 \r \h </w:instrText>
      </w:r>
      <w:r w:rsidR="00603D78">
        <w:fldChar w:fldCharType="separate"/>
      </w:r>
      <w:r w:rsidR="00D10F25">
        <w:t>5.6</w:t>
      </w:r>
      <w:r w:rsidR="00603D78">
        <w:fldChar w:fldCharType="end"/>
      </w:r>
      <w:r>
        <w:t>.</w:t>
      </w:r>
    </w:p>
    <w:p w:rsidR="006301D8" w:rsidRDefault="006301D8" w:rsidP="006301D8"/>
    <w:p w:rsidR="006301D8" w:rsidRDefault="00733C6A" w:rsidP="00047945">
      <w:pPr>
        <w:pStyle w:val="Heading4"/>
      </w:pPr>
      <w:bookmarkStart w:id="51" w:name="_Ref312068878"/>
      <w:bookmarkStart w:id="52" w:name="_Toc342455534"/>
      <w:r>
        <w:t>Attrition Assessment</w:t>
      </w:r>
      <w:bookmarkEnd w:id="51"/>
      <w:bookmarkEnd w:id="52"/>
    </w:p>
    <w:p w:rsidR="00733C6A" w:rsidRDefault="00733C6A" w:rsidP="00733C6A">
      <w:r>
        <w:t xml:space="preserve">The number of successful attacks by all parties, and the resulting civilian casualties, are assessed at the end of each week just prior to the next strategy execution.  The casualties are then given to the Driver Assessment Model (Section </w:t>
      </w:r>
      <w:r w:rsidR="00603D78">
        <w:fldChar w:fldCharType="begin"/>
      </w:r>
      <w:r>
        <w:instrText xml:space="preserve"> REF _Ref185646626 \r \h </w:instrText>
      </w:r>
      <w:r w:rsidR="00603D78">
        <w:fldChar w:fldCharType="separate"/>
      </w:r>
      <w:r w:rsidR="00D10F25">
        <w:t>5.7</w:t>
      </w:r>
      <w:r w:rsidR="00603D78">
        <w:fldChar w:fldCharType="end"/>
      </w:r>
      <w:r>
        <w:t>) so that the attitude changes can be assessed.</w:t>
      </w:r>
    </w:p>
    <w:p w:rsidR="00733C6A" w:rsidRPr="00733C6A" w:rsidRDefault="00733C6A" w:rsidP="00047945">
      <w:pPr>
        <w:pStyle w:val="Heading4"/>
      </w:pPr>
      <w:bookmarkStart w:id="53" w:name="_Toc342455535"/>
      <w:r>
        <w:lastRenderedPageBreak/>
        <w:t>Magic Attrition</w:t>
      </w:r>
      <w:bookmarkEnd w:id="53"/>
    </w:p>
    <w:p w:rsidR="00562658" w:rsidRDefault="00733C6A" w:rsidP="003819F9">
      <w:r>
        <w:t xml:space="preserve">The Athena Attrition Model does not address terror bombings, assassinations of political figures, or deaths due to other kinds of armed combat than those described above.  And yet, these kinds of deaths occur.  For this reason Athena provides the ability to do “magic attrition,” which can be initiated by the analyst, or by an actor or the </w:t>
      </w:r>
      <w:r>
        <w:rPr>
          <w:b/>
        </w:rPr>
        <w:t>SYSTEM</w:t>
      </w:r>
      <w:r>
        <w:t xml:space="preserve"> agent using the </w:t>
      </w:r>
      <w:r>
        <w:rPr>
          <w:b/>
        </w:rPr>
        <w:t>EXECUTIVE</w:t>
      </w:r>
      <w:r>
        <w:t xml:space="preserve"> tactic.  Magic attrition can affect members of any group; and in particular, </w:t>
      </w:r>
      <w:r w:rsidR="00183C8B">
        <w:t xml:space="preserve">magic </w:t>
      </w:r>
      <w:r>
        <w:t xml:space="preserve">civilian casualties will be assessed by the Driver Assessment Model just like casualties resulting from the kinds of combat Athena </w:t>
      </w:r>
      <w:r>
        <w:rPr>
          <w:i/>
        </w:rPr>
        <w:t>does</w:t>
      </w:r>
      <w:r>
        <w:t xml:space="preserve"> model.</w:t>
      </w:r>
    </w:p>
    <w:p w:rsidR="00733C6A" w:rsidRDefault="00733C6A" w:rsidP="003819F9"/>
    <w:p w:rsidR="00733C6A" w:rsidRPr="00733C6A" w:rsidRDefault="00733C6A" w:rsidP="003819F9">
      <w:r>
        <w:t xml:space="preserve">Note that magic attrition should not be used for civilian deaths due to natural disasters, epidemics, or other causes that do not involve combat.  For those kinds of things, the attitude effects </w:t>
      </w:r>
      <w:r w:rsidR="00183C8B">
        <w:t xml:space="preserve">are quite different and </w:t>
      </w:r>
      <w:r>
        <w:t>should be handled by either environmental situations (Section</w:t>
      </w:r>
      <w:r w:rsidR="001823F8">
        <w:t xml:space="preserve"> </w:t>
      </w:r>
      <w:r w:rsidR="00603D78">
        <w:fldChar w:fldCharType="begin"/>
      </w:r>
      <w:r w:rsidR="001823F8">
        <w:instrText xml:space="preserve"> REF _Ref185646748 \r \h </w:instrText>
      </w:r>
      <w:r w:rsidR="00603D78">
        <w:fldChar w:fldCharType="separate"/>
      </w:r>
      <w:r w:rsidR="00D10F25">
        <w:t>3.11</w:t>
      </w:r>
      <w:r w:rsidR="00603D78">
        <w:fldChar w:fldCharType="end"/>
      </w:r>
      <w:r>
        <w:t xml:space="preserve">) or magic attitude drivers (Section </w:t>
      </w:r>
      <w:r w:rsidR="00603D78">
        <w:fldChar w:fldCharType="begin"/>
      </w:r>
      <w:r w:rsidR="001823F8">
        <w:instrText xml:space="preserve"> REF _Ref185652359 \r \h </w:instrText>
      </w:r>
      <w:r w:rsidR="00603D78">
        <w:fldChar w:fldCharType="separate"/>
      </w:r>
      <w:r w:rsidR="00D10F25">
        <w:t>5.8</w:t>
      </w:r>
      <w:r w:rsidR="00603D78">
        <w:fldChar w:fldCharType="end"/>
      </w:r>
      <w:r>
        <w:t>)</w:t>
      </w:r>
      <w:r w:rsidR="001823F8">
        <w:t>.</w:t>
      </w:r>
    </w:p>
    <w:p w:rsidR="00733C6A" w:rsidRDefault="00733C6A" w:rsidP="003819F9"/>
    <w:p w:rsidR="003819F9" w:rsidRPr="003819F9" w:rsidRDefault="003819F9" w:rsidP="00047945">
      <w:pPr>
        <w:pStyle w:val="Heading3"/>
      </w:pPr>
      <w:bookmarkStart w:id="54" w:name="_Ref185650440"/>
      <w:bookmarkStart w:id="55" w:name="_Toc342455536"/>
      <w:r>
        <w:t>Essential Non-Infrastructure (ENI) Services</w:t>
      </w:r>
      <w:bookmarkEnd w:id="54"/>
      <w:bookmarkEnd w:id="55"/>
    </w:p>
    <w:p w:rsidR="003957A5" w:rsidRDefault="00BB0A87" w:rsidP="003957A5">
      <w:r>
        <w:t>Essential Non-Infrastructure (ENI) Services are services provided to civilian</w:t>
      </w:r>
      <w:r w:rsidR="00D63D72">
        <w:t>s in a neighborhood by an actor.  They are defined as services which do not require substantial infrastructure</w:t>
      </w:r>
      <w:r w:rsidR="00D63D72">
        <w:rPr>
          <w:rStyle w:val="FootnoteReference"/>
        </w:rPr>
        <w:footnoteReference w:id="4"/>
      </w:r>
      <w:r w:rsidR="00D63D72">
        <w:t xml:space="preserve"> to provide but which cause hardship when they are absent.</w:t>
      </w:r>
      <w:r>
        <w:t xml:space="preserve"> Provision of services is controlled by the actor’s strategy, and can be targeted to specific groups in the neighborhood, ignoring others.</w:t>
      </w:r>
    </w:p>
    <w:p w:rsidR="00BB0A87" w:rsidRDefault="00BB0A87" w:rsidP="003957A5"/>
    <w:p w:rsidR="00BB0A87" w:rsidRDefault="00BB0A87" w:rsidP="00047945">
      <w:pPr>
        <w:pStyle w:val="Heading4"/>
      </w:pPr>
      <w:bookmarkStart w:id="56" w:name="_Toc342455537"/>
      <w:r>
        <w:t>The Notion of a Service</w:t>
      </w:r>
      <w:bookmarkEnd w:id="56"/>
    </w:p>
    <w:p w:rsidR="00BB0A87" w:rsidRDefault="00BB0A87" w:rsidP="00BB0A87">
      <w:r>
        <w:t xml:space="preserve">A service is something provided to the civilians (possibly by their own efforts, as enabled or supported by actors) that has a level that can increase or decrease over time.  Examples are </w:t>
      </w:r>
      <w:r w:rsidR="00CE49B0">
        <w:t xml:space="preserve">electrical </w:t>
      </w:r>
      <w:r>
        <w:t xml:space="preserve">power, postal service, communications, water supply, the court system and other governmental services, and the like (though not law enforcement, as that’s an assigned activity).  We call the level of service for a particular service the </w:t>
      </w:r>
      <w:r>
        <w:rPr>
          <w:i/>
        </w:rPr>
        <w:t>LOS</w:t>
      </w:r>
      <w:r>
        <w:t>.  For any given service there are four specific levels of service that are of interest:</w:t>
      </w:r>
    </w:p>
    <w:p w:rsidR="00BB0A87" w:rsidRDefault="00BB0A87" w:rsidP="00BB0A87"/>
    <w:p w:rsidR="00BB0A87" w:rsidRDefault="00BB0A87" w:rsidP="00BB0A87">
      <w:r>
        <w:rPr>
          <w:b/>
        </w:rPr>
        <w:t>The Actual Level of Service (ALOS)</w:t>
      </w:r>
    </w:p>
    <w:p w:rsidR="00BB0A87" w:rsidRDefault="00BB0A87" w:rsidP="00BB0A87">
      <w:pPr>
        <w:ind w:left="360"/>
      </w:pPr>
      <w:r>
        <w:t>How much of the service is the group actually receiving at the present time?</w:t>
      </w:r>
    </w:p>
    <w:p w:rsidR="00BB0A87" w:rsidRDefault="00BB0A87" w:rsidP="00BB0A87"/>
    <w:p w:rsidR="00577993" w:rsidRDefault="00577993" w:rsidP="00BB0A87">
      <w:r>
        <w:rPr>
          <w:b/>
        </w:rPr>
        <w:t>The Required Level of Service (RLOS)</w:t>
      </w:r>
    </w:p>
    <w:p w:rsidR="00577993" w:rsidRDefault="00577993" w:rsidP="00577993">
      <w:pPr>
        <w:ind w:left="360"/>
      </w:pPr>
      <w:r>
        <w:t>How much of the service does the group need to live without significant hardship?</w:t>
      </w:r>
    </w:p>
    <w:p w:rsidR="00577993" w:rsidRDefault="00577993" w:rsidP="00577993"/>
    <w:p w:rsidR="00577993" w:rsidRDefault="00577993" w:rsidP="00577993">
      <w:r>
        <w:rPr>
          <w:b/>
        </w:rPr>
        <w:lastRenderedPageBreak/>
        <w:t>The Expected Level of Service (ELOS)</w:t>
      </w:r>
    </w:p>
    <w:p w:rsidR="00577993" w:rsidRDefault="00577993" w:rsidP="00577993">
      <w:pPr>
        <w:ind w:left="360"/>
      </w:pPr>
      <w:r>
        <w:t>How much of the service is the group accustomed to getting?</w:t>
      </w:r>
    </w:p>
    <w:p w:rsidR="00577993" w:rsidRDefault="00577993" w:rsidP="00577993">
      <w:pPr>
        <w:ind w:left="360"/>
      </w:pPr>
    </w:p>
    <w:p w:rsidR="00577993" w:rsidRDefault="00577993" w:rsidP="00577993">
      <w:pPr>
        <w:rPr>
          <w:b/>
        </w:rPr>
      </w:pPr>
      <w:r>
        <w:rPr>
          <w:b/>
        </w:rPr>
        <w:t>The Saturation Level of Service (SLOS)</w:t>
      </w:r>
    </w:p>
    <w:p w:rsidR="00577993" w:rsidRDefault="00577993" w:rsidP="00577993">
      <w:pPr>
        <w:ind w:left="360"/>
      </w:pPr>
      <w:r>
        <w:t>What’s the level of the service which saturates the demand?  Once the civilians have all they want, they don’t care if more is available.</w:t>
      </w:r>
    </w:p>
    <w:p w:rsidR="00BF3126" w:rsidRDefault="00BF3126" w:rsidP="00577993">
      <w:pPr>
        <w:ind w:left="360"/>
      </w:pPr>
    </w:p>
    <w:p w:rsidR="00BF3126" w:rsidRDefault="00BF3126" w:rsidP="00BF3126">
      <w:r>
        <w:t>The units appropriate for measuring a particular the level of a particular service will vary from service to service.</w:t>
      </w:r>
    </w:p>
    <w:p w:rsidR="00577993" w:rsidRDefault="00577993" w:rsidP="00577993">
      <w:pPr>
        <w:ind w:left="360"/>
      </w:pPr>
    </w:p>
    <w:p w:rsidR="009276BB" w:rsidRDefault="009276BB" w:rsidP="009276BB">
      <w:r>
        <w:t>The expected level of service will slowly approach the actual level of service over time; in other words, the civilians will eventually become accustomed to whatever level of service they receive.  Expectations will rise more quickly than they will fall: we become accustomed to good things more quickly than we become resigned to bad things.</w:t>
      </w:r>
    </w:p>
    <w:p w:rsidR="009276BB" w:rsidRDefault="009276BB" w:rsidP="00577993"/>
    <w:p w:rsidR="00577993" w:rsidRDefault="009276BB" w:rsidP="00577993">
      <w:r>
        <w:t>For example, i</w:t>
      </w:r>
      <w:r w:rsidR="00577993">
        <w:t xml:space="preserve">n most of America ELOS for the power supply simply </w:t>
      </w:r>
      <w:r w:rsidR="00577993">
        <w:rPr>
          <w:i/>
        </w:rPr>
        <w:t>is</w:t>
      </w:r>
      <w:r w:rsidR="00577993">
        <w:t xml:space="preserve"> the SLOS.  </w:t>
      </w:r>
      <w:r w:rsidR="00CE49B0">
        <w:t>M</w:t>
      </w:r>
      <w:r w:rsidR="00577993">
        <w:t>ost of us have all the power we are willing to buy.</w:t>
      </w:r>
      <w:r>
        <w:t xml:space="preserve">  If the power is out, we are immediately unhappy, and </w:t>
      </w:r>
      <w:r w:rsidR="00CE49B0">
        <w:t>it would take</w:t>
      </w:r>
      <w:r>
        <w:t xml:space="preserve"> us quite a while to get used to power provided on a regular </w:t>
      </w:r>
      <w:r w:rsidR="00CE49B0">
        <w:t>but</w:t>
      </w:r>
      <w:r>
        <w:t xml:space="preserve"> intermittent schedule; but when the power goes back on, we get used to it </w:t>
      </w:r>
      <w:r w:rsidR="00CE49B0">
        <w:t xml:space="preserve">again </w:t>
      </w:r>
      <w:r>
        <w:t>with great rapidity.</w:t>
      </w:r>
    </w:p>
    <w:p w:rsidR="00577993" w:rsidRDefault="00577993" w:rsidP="00577993"/>
    <w:p w:rsidR="00577993" w:rsidRDefault="00577993" w:rsidP="00577993">
      <w:r>
        <w:t>Civilian attitudes improve when the ALOS is greater than expected (though not more than the SLOS), and worsen when the ALOS is less than expected, and especially if it is less than required.</w:t>
      </w:r>
    </w:p>
    <w:p w:rsidR="00D20E72" w:rsidRDefault="00D20E72" w:rsidP="00577993"/>
    <w:p w:rsidR="00D20E72" w:rsidRDefault="00D20E72" w:rsidP="00577993">
      <w:r>
        <w:t>There are four cases of particular interest:</w:t>
      </w:r>
    </w:p>
    <w:p w:rsidR="00D20E72" w:rsidRDefault="00D20E72" w:rsidP="00577993"/>
    <w:p w:rsidR="00D20E72" w:rsidRDefault="00901829" w:rsidP="00081C32">
      <w:pPr>
        <w:pStyle w:val="ListParagraph"/>
        <w:numPr>
          <w:ilvl w:val="0"/>
          <w:numId w:val="17"/>
        </w:numPr>
      </w:pPr>
      <w:r>
        <w:t>Case R</w:t>
      </w:r>
      <w:r w:rsidR="00851EE8">
        <w:t>–</w:t>
      </w:r>
      <w:r>
        <w:t xml:space="preserve">: </w:t>
      </w:r>
      <w:r w:rsidR="00D20E72">
        <w:t>Service is less than required</w:t>
      </w:r>
    </w:p>
    <w:p w:rsidR="00D20E72" w:rsidRDefault="00901829" w:rsidP="00081C32">
      <w:pPr>
        <w:pStyle w:val="ListParagraph"/>
        <w:numPr>
          <w:ilvl w:val="0"/>
          <w:numId w:val="17"/>
        </w:numPr>
      </w:pPr>
      <w:r>
        <w:t>Case E</w:t>
      </w:r>
      <w:r w:rsidR="00851EE8">
        <w:t>–</w:t>
      </w:r>
      <w:r>
        <w:t xml:space="preserve">: </w:t>
      </w:r>
      <w:r w:rsidR="00D20E72">
        <w:t>Service is less than expected</w:t>
      </w:r>
    </w:p>
    <w:p w:rsidR="00D20E72" w:rsidRDefault="00901829" w:rsidP="00081C32">
      <w:pPr>
        <w:pStyle w:val="ListParagraph"/>
        <w:numPr>
          <w:ilvl w:val="0"/>
          <w:numId w:val="17"/>
        </w:numPr>
      </w:pPr>
      <w:r>
        <w:t xml:space="preserve">Case E: </w:t>
      </w:r>
      <w:r w:rsidR="00D20E72">
        <w:t>Service meets expectations</w:t>
      </w:r>
    </w:p>
    <w:p w:rsidR="00901829" w:rsidRDefault="00901829" w:rsidP="00081C32">
      <w:pPr>
        <w:pStyle w:val="ListParagraph"/>
        <w:numPr>
          <w:ilvl w:val="0"/>
          <w:numId w:val="17"/>
        </w:numPr>
      </w:pPr>
      <w:r>
        <w:t>Case E+: Service is better than expected</w:t>
      </w:r>
    </w:p>
    <w:p w:rsidR="00901829" w:rsidRDefault="00901829" w:rsidP="00901829"/>
    <w:p w:rsidR="00901829" w:rsidRDefault="00901829" w:rsidP="00901829">
      <w:r>
        <w:t>Note that case R</w:t>
      </w:r>
      <w:r w:rsidR="00851EE8">
        <w:t>–</w:t>
      </w:r>
      <w:r w:rsidR="006429FD">
        <w:t xml:space="preserve"> trumps all of the others, </w:t>
      </w:r>
      <w:r>
        <w:t>and that case E+ can only occur if the expected level of service is less than saturation.</w:t>
      </w:r>
    </w:p>
    <w:p w:rsidR="008E5C30" w:rsidRDefault="008E5C30" w:rsidP="00901829"/>
    <w:p w:rsidR="009276BB" w:rsidRDefault="008E5C30" w:rsidP="00901829">
      <w:r>
        <w:t>At the present time we have used this paradigm only for ENI services; we expect to make use of it for infrastructure-based services in the future.</w:t>
      </w:r>
    </w:p>
    <w:p w:rsidR="003957A5" w:rsidRDefault="003957A5" w:rsidP="003957A5"/>
    <w:p w:rsidR="003957A5" w:rsidRDefault="00BF3126" w:rsidP="00047945">
      <w:pPr>
        <w:pStyle w:val="Heading4"/>
      </w:pPr>
      <w:bookmarkStart w:id="57" w:name="_Toc342455538"/>
      <w:r>
        <w:t>Measurement of E</w:t>
      </w:r>
      <w:r w:rsidR="00704201">
        <w:t>NI</w:t>
      </w:r>
      <w:r>
        <w:t xml:space="preserve"> Services</w:t>
      </w:r>
      <w:bookmarkEnd w:id="57"/>
    </w:p>
    <w:p w:rsidR="00704201" w:rsidRDefault="00704201" w:rsidP="00BF3126">
      <w:r>
        <w:t xml:space="preserve">Actors provide ENI services to groups in neighborhoods by spending money on them using the </w:t>
      </w:r>
      <w:r>
        <w:rPr>
          <w:b/>
        </w:rPr>
        <w:t>FUNDENI</w:t>
      </w:r>
      <w:r>
        <w:t xml:space="preserve"> tactic.  No infrastructure is required, by definition; and we assume that every dollar spent translates (not necessarily linearly) into service provided.</w:t>
      </w:r>
    </w:p>
    <w:p w:rsidR="00704201" w:rsidRDefault="00704201" w:rsidP="00BF3126"/>
    <w:p w:rsidR="00BF3126" w:rsidRDefault="00704201" w:rsidP="00BF3126">
      <w:r>
        <w:lastRenderedPageBreak/>
        <w:t>For convenience, w</w:t>
      </w:r>
      <w:r w:rsidR="00BF3126">
        <w:t xml:space="preserve">e measure the provision of ENI services </w:t>
      </w:r>
      <w:r>
        <w:t xml:space="preserve">to a group </w:t>
      </w:r>
      <w:r w:rsidR="00BF3126">
        <w:t>in a neighborhood as a fraction of the saturation level of service (SLOS)</w:t>
      </w:r>
      <w:r>
        <w:t xml:space="preserve"> for that group</w:t>
      </w:r>
      <w:r w:rsidR="00BF3126">
        <w:t>: 0.0 implies no service, and 1.0 implies the saturation level of service.  Then, we specify the saturation level of service by the</w:t>
      </w:r>
      <w:r>
        <w:t xml:space="preserve"> per capita</w:t>
      </w:r>
      <w:r w:rsidR="00BF3126">
        <w:t xml:space="preserve"> funding required </w:t>
      </w:r>
      <w:r>
        <w:t>to achieve it.  If actors provide funding for more than the saturation level of service, the ALOS will be greater than 1.0.</w:t>
      </w:r>
    </w:p>
    <w:p w:rsidR="00704201" w:rsidRDefault="00704201" w:rsidP="00BF3126"/>
    <w:p w:rsidR="00704201" w:rsidRDefault="00704201" w:rsidP="00047945">
      <w:pPr>
        <w:pStyle w:val="Heading4"/>
      </w:pPr>
      <w:bookmarkStart w:id="58" w:name="_Toc342455539"/>
      <w:r>
        <w:t>Required Level of ENI Services</w:t>
      </w:r>
      <w:bookmarkEnd w:id="58"/>
    </w:p>
    <w:p w:rsidR="00704201" w:rsidRDefault="00704201" w:rsidP="00704201">
      <w:r>
        <w:t>The required level of ENI services is set in the model parameter database as a fraction of th</w:t>
      </w:r>
      <w:r w:rsidR="0020479E">
        <w:t xml:space="preserve">e saturation level of service, </w:t>
      </w:r>
      <w:r>
        <w:t>according to the urbaniza</w:t>
      </w:r>
      <w:r w:rsidR="00DB3CA3">
        <w:t>tion level of the neighborhood.</w:t>
      </w:r>
    </w:p>
    <w:p w:rsidR="00FC67B9" w:rsidRDefault="00FC67B9" w:rsidP="00047945">
      <w:pPr>
        <w:pStyle w:val="Heading4"/>
      </w:pPr>
      <w:bookmarkStart w:id="59" w:name="_Toc342455540"/>
      <w:r>
        <w:t>Effects of ENI Services</w:t>
      </w:r>
      <w:bookmarkEnd w:id="59"/>
    </w:p>
    <w:p w:rsidR="00FC67B9" w:rsidRDefault="00FC67B9" w:rsidP="00FC67B9">
      <w:r>
        <w:t>The current level of ENI services affects two things:</w:t>
      </w:r>
    </w:p>
    <w:p w:rsidR="00FC67B9" w:rsidRDefault="00FC67B9" w:rsidP="00FC67B9"/>
    <w:p w:rsidR="00FC67B9" w:rsidRDefault="00FC67B9" w:rsidP="00081C32">
      <w:pPr>
        <w:pStyle w:val="ListParagraph"/>
        <w:numPr>
          <w:ilvl w:val="0"/>
          <w:numId w:val="18"/>
        </w:numPr>
      </w:pPr>
      <w:r>
        <w:t xml:space="preserve">Civilian satisfaction levels; see Section </w:t>
      </w:r>
      <w:r w:rsidR="00603D78">
        <w:fldChar w:fldCharType="begin"/>
      </w:r>
      <w:r>
        <w:instrText xml:space="preserve"> REF _Ref185646626 \r \h </w:instrText>
      </w:r>
      <w:r w:rsidR="00603D78">
        <w:fldChar w:fldCharType="separate"/>
      </w:r>
      <w:r w:rsidR="00D10F25">
        <w:t>5.7</w:t>
      </w:r>
      <w:r w:rsidR="00603D78">
        <w:fldChar w:fldCharType="end"/>
      </w:r>
      <w:r>
        <w:t>.</w:t>
      </w:r>
    </w:p>
    <w:p w:rsidR="00FC67B9" w:rsidRDefault="00FC67B9" w:rsidP="00081C32">
      <w:pPr>
        <w:pStyle w:val="ListParagraph"/>
        <w:numPr>
          <w:ilvl w:val="0"/>
          <w:numId w:val="18"/>
        </w:numPr>
      </w:pPr>
      <w:r>
        <w:t xml:space="preserve">The vertical relationships of civilian groups with actors; see Section </w:t>
      </w:r>
      <w:r w:rsidR="00603D78">
        <w:fldChar w:fldCharType="begin"/>
      </w:r>
      <w:r>
        <w:instrText xml:space="preserve"> REF _Ref185658921 \r \h </w:instrText>
      </w:r>
      <w:r w:rsidR="00603D78">
        <w:fldChar w:fldCharType="separate"/>
      </w:r>
      <w:r w:rsidR="00D10F25">
        <w:t>5.4</w:t>
      </w:r>
      <w:r w:rsidR="00603D78">
        <w:fldChar w:fldCharType="end"/>
      </w:r>
      <w:r>
        <w:t>.</w:t>
      </w:r>
    </w:p>
    <w:p w:rsidR="00FC67B9" w:rsidRDefault="00FC67B9" w:rsidP="00FC67B9"/>
    <w:p w:rsidR="00FC67B9" w:rsidRDefault="00FC67B9" w:rsidP="00FC67B9">
      <w:r>
        <w:t>In each case, the fundamental questions are whether the civilians are receiving the required level of service; and if so, whether they are receiving more or less service than they expect.</w:t>
      </w:r>
    </w:p>
    <w:p w:rsidR="00FC67B9" w:rsidRDefault="00FC67B9" w:rsidP="00FC67B9"/>
    <w:p w:rsidR="00FC67B9" w:rsidRPr="00FC67B9" w:rsidRDefault="00FC67B9" w:rsidP="00FC67B9">
      <w:r>
        <w:t xml:space="preserve">In terms of the vertical relationships, it also matters whether or not the actor providing the service has control of the group’s neighborhood; see Section </w:t>
      </w:r>
      <w:r w:rsidR="00603D78">
        <w:fldChar w:fldCharType="begin"/>
      </w:r>
      <w:r>
        <w:instrText xml:space="preserve"> REF _Ref185658921 \r \h </w:instrText>
      </w:r>
      <w:r w:rsidR="00603D78">
        <w:fldChar w:fldCharType="separate"/>
      </w:r>
      <w:r w:rsidR="00D10F25">
        <w:t>5.4</w:t>
      </w:r>
      <w:r w:rsidR="00603D78">
        <w:fldChar w:fldCharType="end"/>
      </w:r>
      <w:r>
        <w:t xml:space="preserve"> (and the </w:t>
      </w:r>
      <w:r>
        <w:rPr>
          <w:i/>
        </w:rPr>
        <w:t>Athena Analyst’s Guide</w:t>
      </w:r>
      <w:r>
        <w:t>) for details.</w:t>
      </w:r>
    </w:p>
    <w:p w:rsidR="00704201" w:rsidRPr="00BF3126" w:rsidRDefault="00704201" w:rsidP="00BF3126"/>
    <w:p w:rsidR="003F1D58" w:rsidRDefault="003F1D58" w:rsidP="003F1D58">
      <w:pPr>
        <w:pStyle w:val="Heading4"/>
      </w:pPr>
      <w:bookmarkStart w:id="60" w:name="_Toc342455541"/>
      <w:r>
        <w:t>Services vs. Environmental Situations</w:t>
      </w:r>
      <w:bookmarkEnd w:id="60"/>
    </w:p>
    <w:p w:rsidR="003F1D58" w:rsidRDefault="00354212" w:rsidP="003F1D58">
      <w:r>
        <w:t>T</w:t>
      </w:r>
      <w:r w:rsidR="003F1D58">
        <w:t xml:space="preserve">he service paradigm is an improvement over the Environmental Situation paradigm for services like the </w:t>
      </w:r>
      <w:r>
        <w:t xml:space="preserve">electrical </w:t>
      </w:r>
      <w:r w:rsidR="003F1D58">
        <w:t xml:space="preserve">power system and the water supply.   Using the power system for illustrative purposes, the </w:t>
      </w:r>
      <w:proofErr w:type="spellStart"/>
      <w:r w:rsidR="003F1D58">
        <w:t>ensit</w:t>
      </w:r>
      <w:proofErr w:type="spellEnd"/>
      <w:r w:rsidR="003F1D58">
        <w:t xml:space="preserve"> paradigm implicitly assumes that the ALOS is normally at its expected </w:t>
      </w:r>
      <w:proofErr w:type="gramStart"/>
      <w:r w:rsidR="003F1D58">
        <w:t>value,</w:t>
      </w:r>
      <w:proofErr w:type="gramEnd"/>
      <w:r w:rsidR="003F1D58">
        <w:t xml:space="preserve"> and that when problems occur it drops down to 0.0.  Horrors ensue until the problem</w:t>
      </w:r>
      <w:r>
        <w:t xml:space="preserve"> is resolved, at which point the </w:t>
      </w:r>
      <w:r w:rsidR="003F1D58">
        <w:t xml:space="preserve">service returns to its previously expected level.  </w:t>
      </w:r>
    </w:p>
    <w:p w:rsidR="003F1D58" w:rsidRDefault="003F1D58" w:rsidP="003F1D58"/>
    <w:p w:rsidR="003F1D58" w:rsidRDefault="003F1D58" w:rsidP="003F1D58">
      <w:r>
        <w:t>In a long-run scenario, however, it is quite possible that the power service may be substandard (though not zero) for quite long periods of time.  Power for 12 hours a day is much better than no power at all; and after a few weeks’ time, the civilians will begin to adjust to it (and the attitude effects will cease).  If power then drops to 4 hours a day, they will again react negatively; but if it returns to 24 hours a day they will react positively.</w:t>
      </w:r>
    </w:p>
    <w:p w:rsidR="003F1D58" w:rsidRDefault="003F1D58" w:rsidP="003F1D58"/>
    <w:p w:rsidR="003F1D58" w:rsidRPr="00577993" w:rsidRDefault="003F1D58" w:rsidP="003F1D58">
      <w:r>
        <w:t xml:space="preserve">We expect service-orient models to replace many of the existing </w:t>
      </w:r>
      <w:proofErr w:type="spellStart"/>
      <w:r>
        <w:t>ensit</w:t>
      </w:r>
      <w:proofErr w:type="spellEnd"/>
      <w:r>
        <w:t xml:space="preserve"> types as time goes on.</w:t>
      </w:r>
    </w:p>
    <w:p w:rsidR="003957A5" w:rsidRDefault="003957A5" w:rsidP="003957A5"/>
    <w:p w:rsidR="003957A5" w:rsidRPr="003957A5" w:rsidRDefault="003957A5" w:rsidP="003957A5"/>
    <w:p w:rsidR="00D8275B" w:rsidRDefault="00D8275B" w:rsidP="00FF68B1">
      <w:pPr>
        <w:pStyle w:val="Heading2"/>
      </w:pPr>
      <w:bookmarkStart w:id="61" w:name="_Ref311700038"/>
      <w:bookmarkStart w:id="62" w:name="_Toc342455542"/>
      <w:r>
        <w:lastRenderedPageBreak/>
        <w:t>Demographics</w:t>
      </w:r>
      <w:bookmarkEnd w:id="61"/>
      <w:bookmarkEnd w:id="62"/>
    </w:p>
    <w:p w:rsidR="00D8275B" w:rsidRDefault="00D8275B" w:rsidP="00D8275B">
      <w:r>
        <w:t xml:space="preserve">The </w:t>
      </w:r>
      <w:r w:rsidRPr="008C496A">
        <w:t xml:space="preserve">Demographics </w:t>
      </w:r>
      <w:r w:rsidR="008C496A" w:rsidRPr="008C496A">
        <w:t>Area</w:t>
      </w:r>
      <w:r>
        <w:t xml:space="preserve"> is closely tied to the Ground </w:t>
      </w:r>
      <w:r w:rsidR="008C496A">
        <w:t>Area</w:t>
      </w:r>
      <w:r>
        <w:t xml:space="preserve">, as it is concerned with how many civilians there are and where they live. </w:t>
      </w:r>
      <w:r w:rsidR="008C496A">
        <w:t xml:space="preserve"> The Demographics model proper</w:t>
      </w:r>
      <w:r w:rsidR="00270768">
        <w:t xml:space="preserve"> is responsible for</w:t>
      </w:r>
      <w:r w:rsidR="008C496A">
        <w:t xml:space="preserve"> </w:t>
      </w:r>
      <w:r>
        <w:t xml:space="preserve">determining the </w:t>
      </w:r>
      <w:r w:rsidR="008C496A">
        <w:t xml:space="preserve">current population (by group, neighborhood, and playbox), as well as the </w:t>
      </w:r>
      <w:r>
        <w:t xml:space="preserve">size of the labor force, the number of consumers in the local economy, and similar population statistics.  In addition, </w:t>
      </w:r>
      <w:r w:rsidR="008C496A">
        <w:t>the Demographic Situation (</w:t>
      </w:r>
      <w:proofErr w:type="spellStart"/>
      <w:r w:rsidR="008C496A">
        <w:t>demsit</w:t>
      </w:r>
      <w:proofErr w:type="spellEnd"/>
      <w:r w:rsidR="008C496A">
        <w:t>) model</w:t>
      </w:r>
      <w:r>
        <w:t xml:space="preserve"> determines the effects of unemployment on each civilian group, which in turn drives attitud</w:t>
      </w:r>
      <w:r w:rsidR="00A95586">
        <w:t>e change.</w:t>
      </w:r>
    </w:p>
    <w:p w:rsidR="008C496A" w:rsidRDefault="008C496A" w:rsidP="00D8275B"/>
    <w:p w:rsidR="008C496A" w:rsidRDefault="008C496A" w:rsidP="00047945">
      <w:pPr>
        <w:pStyle w:val="Heading3"/>
      </w:pPr>
      <w:bookmarkStart w:id="63" w:name="_Toc342455543"/>
      <w:r>
        <w:t>Base Population</w:t>
      </w:r>
      <w:bookmarkEnd w:id="63"/>
    </w:p>
    <w:p w:rsidR="008C496A" w:rsidRDefault="008C496A" w:rsidP="008C496A">
      <w:r>
        <w:t xml:space="preserve">The population is divided into civilian groups (Section </w:t>
      </w:r>
      <w:r w:rsidR="00603D78">
        <w:fldChar w:fldCharType="begin"/>
      </w:r>
      <w:r w:rsidR="002E75DA">
        <w:instrText xml:space="preserve"> REF _Ref315071943 \r \h </w:instrText>
      </w:r>
      <w:r w:rsidR="00603D78">
        <w:fldChar w:fldCharType="separate"/>
      </w:r>
      <w:r w:rsidR="00D10F25">
        <w:t>3.4.1</w:t>
      </w:r>
      <w:r w:rsidR="00603D78">
        <w:fldChar w:fldCharType="end"/>
      </w:r>
      <w:r>
        <w:t xml:space="preserve">); each civilian group resides in a neighborhood.  At time 0, each civilian group has an initial or </w:t>
      </w:r>
      <w:r>
        <w:rPr>
          <w:i/>
        </w:rPr>
        <w:t>base</w:t>
      </w:r>
      <w:r>
        <w:t xml:space="preserve"> population.  The base population of the neighborhood is simply the total across the civilian groups, and the base population of the playbox is simply the total across the neighborhoods.  Note that we also track the total population of local neighborhoods (Section </w:t>
      </w:r>
      <w:r w:rsidR="00603D78">
        <w:fldChar w:fldCharType="begin"/>
      </w:r>
      <w:r>
        <w:instrText xml:space="preserve"> REF _Ref311707964 \r \h </w:instrText>
      </w:r>
      <w:r w:rsidR="00603D78">
        <w:fldChar w:fldCharType="separate"/>
      </w:r>
      <w:r w:rsidR="00D10F25">
        <w:t>3.2.3</w:t>
      </w:r>
      <w:r w:rsidR="00603D78">
        <w:fldChar w:fldCharType="end"/>
      </w:r>
      <w:r>
        <w:t>), because that figures into the Economics Area.</w:t>
      </w:r>
    </w:p>
    <w:p w:rsidR="008C496A" w:rsidRDefault="008C496A" w:rsidP="008C496A"/>
    <w:p w:rsidR="008C496A" w:rsidRDefault="008C496A" w:rsidP="00047945">
      <w:pPr>
        <w:pStyle w:val="Heading3"/>
      </w:pPr>
      <w:bookmarkStart w:id="64" w:name="_Toc342455544"/>
      <w:r>
        <w:t>Current Population</w:t>
      </w:r>
      <w:bookmarkEnd w:id="64"/>
    </w:p>
    <w:p w:rsidR="008C496A" w:rsidRDefault="008C496A" w:rsidP="008C496A">
      <w:r>
        <w:t>The</w:t>
      </w:r>
      <w:r w:rsidR="00D52473">
        <w:t xml:space="preserve"> </w:t>
      </w:r>
      <w:r w:rsidR="00D52473" w:rsidRPr="00D52473">
        <w:rPr>
          <w:i/>
        </w:rPr>
        <w:t>current</w:t>
      </w:r>
      <w:r w:rsidRPr="00D52473">
        <w:rPr>
          <w:i/>
        </w:rPr>
        <w:t xml:space="preserve"> population</w:t>
      </w:r>
      <w:r>
        <w:t xml:space="preserve"> of civilian groups and of neighborhoods can change over time.  Athena does not model births or natural deaths, but it does model deaths due to civilian collateral damage (Section </w:t>
      </w:r>
      <w:r w:rsidR="00603D78">
        <w:fldChar w:fldCharType="begin"/>
      </w:r>
      <w:r w:rsidR="002E75DA">
        <w:instrText xml:space="preserve"> REF _Ref185647255 \r \h </w:instrText>
      </w:r>
      <w:r w:rsidR="00603D78">
        <w:fldChar w:fldCharType="separate"/>
      </w:r>
      <w:r w:rsidR="00D10F25">
        <w:t>3.12</w:t>
      </w:r>
      <w:r w:rsidR="00603D78">
        <w:fldChar w:fldCharType="end"/>
      </w:r>
      <w:r>
        <w:t xml:space="preserve">).  The Demographics model tracks attrition to date, subtracting it from the current population.  In addition, civilian group personnel can be </w:t>
      </w:r>
      <w:r>
        <w:rPr>
          <w:i/>
        </w:rPr>
        <w:t>displaced</w:t>
      </w:r>
      <w:r>
        <w:t xml:space="preserve"> to other neighborhoods (Section </w:t>
      </w:r>
      <w:r w:rsidR="00603D78">
        <w:fldChar w:fldCharType="begin"/>
      </w:r>
      <w:r w:rsidR="002E75DA">
        <w:instrText xml:space="preserve"> REF _Ref312068898 \r \h </w:instrText>
      </w:r>
      <w:r w:rsidR="00603D78">
        <w:fldChar w:fldCharType="separate"/>
      </w:r>
      <w:r w:rsidR="00D10F25">
        <w:t>3.10</w:t>
      </w:r>
      <w:r w:rsidR="00603D78">
        <w:fldChar w:fldCharType="end"/>
      </w:r>
      <w:r>
        <w:t>), which removes them from the current population of their group and neighborhood, and adds them to the current population of the neighborhood to which they are displaced.</w:t>
      </w:r>
    </w:p>
    <w:p w:rsidR="008C496A" w:rsidRDefault="008C496A" w:rsidP="008C496A"/>
    <w:p w:rsidR="008C496A" w:rsidRDefault="008C496A" w:rsidP="00047945">
      <w:pPr>
        <w:pStyle w:val="Heading3"/>
      </w:pPr>
      <w:bookmarkStart w:id="65" w:name="_Ref313365271"/>
      <w:bookmarkStart w:id="66" w:name="_Toc342455545"/>
      <w:r>
        <w:t>Subsistence Agriculture</w:t>
      </w:r>
      <w:bookmarkEnd w:id="65"/>
      <w:bookmarkEnd w:id="66"/>
    </w:p>
    <w:p w:rsidR="008C496A" w:rsidRDefault="008C496A" w:rsidP="008C496A">
      <w:r>
        <w:t xml:space="preserve">Civilian personnel can support themselves by </w:t>
      </w:r>
      <w:r w:rsidRPr="00D52473">
        <w:rPr>
          <w:i/>
        </w:rPr>
        <w:t>subsistence agriculture</w:t>
      </w:r>
      <w:r>
        <w:t xml:space="preserve"> or by participating in the local economy.  In At</w:t>
      </w:r>
      <w:r w:rsidR="00F472F8">
        <w:t xml:space="preserve">hena </w:t>
      </w:r>
      <w:r>
        <w:t>there is a hard line between the two: any given person is in one subset or the other.  The percentage of each civilian group that lives by subsistence agriculture is a scenario input.</w:t>
      </w:r>
    </w:p>
    <w:p w:rsidR="008C496A" w:rsidRDefault="008C496A" w:rsidP="008C496A"/>
    <w:p w:rsidR="008C496A" w:rsidRDefault="008C496A" w:rsidP="008C496A">
      <w:r>
        <w:t xml:space="preserve">When civilians belonging to a group are displaced from their home neighborhood, it is presumed that subsistence and non-subsistence personnel are displaced in proportion to the </w:t>
      </w:r>
      <w:r>
        <w:lastRenderedPageBreak/>
        <w:t>size of the two subsets within that group.  If they later return to their homes, they resume their previous ways of life.</w:t>
      </w:r>
      <w:r>
        <w:rPr>
          <w:rStyle w:val="FootnoteReference"/>
        </w:rPr>
        <w:footnoteReference w:id="5"/>
      </w:r>
    </w:p>
    <w:p w:rsidR="008C496A" w:rsidRDefault="008C496A" w:rsidP="008C496A"/>
    <w:p w:rsidR="008C496A" w:rsidRPr="008C496A" w:rsidRDefault="008C496A" w:rsidP="008C496A">
      <w:r>
        <w:t>Because subsistence personnel do not (by definition) participate in the local economy, they are neither consumers nor members of the labor force.  As a result, they are not directly affected by high unemployment rates.</w:t>
      </w:r>
    </w:p>
    <w:p w:rsidR="00D8275B" w:rsidRDefault="00D8275B" w:rsidP="00D8275B"/>
    <w:p w:rsidR="008C496A" w:rsidRDefault="008C496A" w:rsidP="00047945">
      <w:pPr>
        <w:pStyle w:val="Heading3"/>
      </w:pPr>
      <w:bookmarkStart w:id="67" w:name="_Toc342455546"/>
      <w:r>
        <w:t xml:space="preserve">Consumers and </w:t>
      </w:r>
      <w:r w:rsidR="00D52473">
        <w:t>Workers</w:t>
      </w:r>
      <w:bookmarkEnd w:id="67"/>
    </w:p>
    <w:p w:rsidR="008C496A" w:rsidRDefault="008C496A" w:rsidP="008C496A">
      <w:r>
        <w:t>All non-subsistence-agriculture personnel are presumed to be</w:t>
      </w:r>
      <w:r w:rsidR="00D52473">
        <w:t xml:space="preserve"> </w:t>
      </w:r>
      <w:r w:rsidR="00D52473" w:rsidRPr="00D52473">
        <w:rPr>
          <w:i/>
        </w:rPr>
        <w:t>consumers</w:t>
      </w:r>
      <w:r w:rsidR="00D52473">
        <w:t xml:space="preserve"> in the local economy;</w:t>
      </w:r>
      <w:r>
        <w:rPr>
          <w:rStyle w:val="FootnoteReference"/>
        </w:rPr>
        <w:footnoteReference w:id="6"/>
      </w:r>
      <w:r w:rsidR="00D52473">
        <w:t xml:space="preserve"> the total number of consumers drives the size of the economy.</w:t>
      </w:r>
    </w:p>
    <w:p w:rsidR="00D52473" w:rsidRDefault="00D52473" w:rsidP="008C496A"/>
    <w:p w:rsidR="00D52473" w:rsidRDefault="00D52473" w:rsidP="008C496A">
      <w:r>
        <w:t xml:space="preserve">In each group, only a percentage of the consumers (nominally 60%) are members of the </w:t>
      </w:r>
      <w:r w:rsidRPr="00D52473">
        <w:rPr>
          <w:i/>
        </w:rPr>
        <w:t>labor force</w:t>
      </w:r>
      <w:r>
        <w:t>.  For civilians displaced from their homes, whether they remain within their own neighborhood or are displaced to another neighborhood, the percentage drops to 40%.  Displaced civilians who are settled in camps do not contribute to the labor force at all.</w:t>
      </w:r>
    </w:p>
    <w:p w:rsidR="00D52473" w:rsidRDefault="00D52473" w:rsidP="008C496A"/>
    <w:p w:rsidR="00D52473" w:rsidRDefault="00D52473" w:rsidP="00047945">
      <w:pPr>
        <w:pStyle w:val="Heading3"/>
      </w:pPr>
      <w:bookmarkStart w:id="68" w:name="_Ref313365317"/>
      <w:bookmarkStart w:id="69" w:name="_Toc342455547"/>
      <w:r>
        <w:t>Demographic Situations</w:t>
      </w:r>
      <w:bookmarkEnd w:id="68"/>
      <w:bookmarkEnd w:id="69"/>
    </w:p>
    <w:p w:rsidR="00D52473" w:rsidRDefault="00D52473" w:rsidP="00D52473">
      <w:r w:rsidRPr="00D52473">
        <w:rPr>
          <w:i/>
        </w:rPr>
        <w:t>Demographic situations</w:t>
      </w:r>
      <w:r>
        <w:t xml:space="preserve"> are situations detected by the Demographic model that affect the attitudes of the civilians.  Athena </w:t>
      </w:r>
      <w:r w:rsidR="00270768">
        <w:t>4</w:t>
      </w:r>
      <w:r>
        <w:t xml:space="preserve"> defines only one demographic situation, or “</w:t>
      </w:r>
      <w:proofErr w:type="spellStart"/>
      <w:r>
        <w:t>demsit</w:t>
      </w:r>
      <w:proofErr w:type="spellEnd"/>
      <w:r>
        <w:t>”, the Unemployment situation.</w:t>
      </w:r>
    </w:p>
    <w:p w:rsidR="00D52473" w:rsidRDefault="00D52473" w:rsidP="00D52473"/>
    <w:p w:rsidR="00D52473" w:rsidRDefault="00D52473" w:rsidP="00D52473">
      <w:r>
        <w:t>The unemployment rate is computed for the entire playbox by the Economics model.  It affects civilian groups in proportion to the number of workers in each group.  Given that, high unemployment affects civilians in two ways:</w:t>
      </w:r>
    </w:p>
    <w:p w:rsidR="00D52473" w:rsidRDefault="00D52473" w:rsidP="00D52473"/>
    <w:p w:rsidR="00D52473" w:rsidRDefault="00D52473" w:rsidP="00081C32">
      <w:pPr>
        <w:pStyle w:val="ListParagraph"/>
        <w:numPr>
          <w:ilvl w:val="0"/>
          <w:numId w:val="13"/>
        </w:numPr>
      </w:pPr>
      <w:r>
        <w:t>Directly, by economic hardship to members of the group.  Groups with a high Subsistence Agriculture Percentage are relatively immune to this.</w:t>
      </w:r>
    </w:p>
    <w:p w:rsidR="00D52473" w:rsidRDefault="00D52473" w:rsidP="00D52473">
      <w:pPr>
        <w:pStyle w:val="ListParagraph"/>
      </w:pPr>
    </w:p>
    <w:p w:rsidR="00D52473" w:rsidRDefault="00D52473" w:rsidP="00081C32">
      <w:pPr>
        <w:pStyle w:val="ListParagraph"/>
        <w:numPr>
          <w:ilvl w:val="0"/>
          <w:numId w:val="13"/>
        </w:numPr>
      </w:pPr>
      <w:r>
        <w:t>Indirectly, by the presence of numbers of unemployed workers in the neighborhood.</w:t>
      </w:r>
    </w:p>
    <w:p w:rsidR="00D52473" w:rsidRDefault="00D52473" w:rsidP="00D52473">
      <w:pPr>
        <w:pStyle w:val="ListParagraph"/>
      </w:pPr>
    </w:p>
    <w:p w:rsidR="00D52473" w:rsidRPr="00D52473" w:rsidRDefault="00D52473" w:rsidP="00D52473">
      <w:r>
        <w:t xml:space="preserve">See the </w:t>
      </w:r>
      <w:r>
        <w:rPr>
          <w:i/>
        </w:rPr>
        <w:t>Athena Rules</w:t>
      </w:r>
      <w:r>
        <w:t xml:space="preserve"> document for specifics.</w:t>
      </w:r>
    </w:p>
    <w:p w:rsidR="00D52473" w:rsidRPr="00D52473" w:rsidRDefault="00D52473" w:rsidP="00D52473"/>
    <w:p w:rsidR="00D8275B" w:rsidRDefault="00D8275B" w:rsidP="00FF68B1">
      <w:pPr>
        <w:pStyle w:val="Heading2"/>
      </w:pPr>
      <w:bookmarkStart w:id="70" w:name="_Ref311700044"/>
      <w:bookmarkStart w:id="71" w:name="_Toc342455548"/>
      <w:r>
        <w:lastRenderedPageBreak/>
        <w:t>Attitudes</w:t>
      </w:r>
      <w:bookmarkEnd w:id="70"/>
      <w:bookmarkEnd w:id="71"/>
    </w:p>
    <w:p w:rsidR="00D8275B" w:rsidRDefault="00D8275B" w:rsidP="00D8275B">
      <w:r>
        <w:t xml:space="preserve">The </w:t>
      </w:r>
      <w:r>
        <w:rPr>
          <w:i/>
        </w:rPr>
        <w:t>Attitudes</w:t>
      </w:r>
      <w:r w:rsidRPr="006167A2">
        <w:rPr>
          <w:i/>
        </w:rPr>
        <w:t xml:space="preserve"> Model</w:t>
      </w:r>
      <w:r>
        <w:t xml:space="preserve"> deals with the attitudes of the people in the playbox, and particularly:</w:t>
      </w:r>
    </w:p>
    <w:p w:rsidR="00D8275B" w:rsidRDefault="00D8275B" w:rsidP="00D8275B"/>
    <w:p w:rsidR="00D8275B" w:rsidRDefault="00D8275B" w:rsidP="00081C32">
      <w:pPr>
        <w:pStyle w:val="ListParagraph"/>
        <w:numPr>
          <w:ilvl w:val="0"/>
          <w:numId w:val="12"/>
        </w:numPr>
      </w:pPr>
      <w:r>
        <w:t>The belief systems of each of the actors and civilian groups</w:t>
      </w:r>
    </w:p>
    <w:p w:rsidR="005C5837" w:rsidRDefault="005C5837" w:rsidP="00081C32">
      <w:pPr>
        <w:pStyle w:val="ListParagraph"/>
        <w:numPr>
          <w:ilvl w:val="0"/>
          <w:numId w:val="12"/>
        </w:numPr>
      </w:pPr>
      <w:r>
        <w:t>The horizontal relationships between groups</w:t>
      </w:r>
    </w:p>
    <w:p w:rsidR="00D8275B" w:rsidRDefault="00D8275B" w:rsidP="00081C32">
      <w:pPr>
        <w:pStyle w:val="ListParagraph"/>
        <w:numPr>
          <w:ilvl w:val="0"/>
          <w:numId w:val="12"/>
        </w:numPr>
      </w:pPr>
      <w:r>
        <w:t>The vertical relationships between groups and actors</w:t>
      </w:r>
    </w:p>
    <w:p w:rsidR="00D8275B" w:rsidRDefault="00D8275B" w:rsidP="00081C32">
      <w:pPr>
        <w:pStyle w:val="ListParagraph"/>
        <w:numPr>
          <w:ilvl w:val="0"/>
          <w:numId w:val="12"/>
        </w:numPr>
      </w:pPr>
      <w:r>
        <w:t>The satisfaction of the civilian groups with respect to various concerns</w:t>
      </w:r>
    </w:p>
    <w:p w:rsidR="00D8275B" w:rsidRDefault="00D8275B" w:rsidP="00081C32">
      <w:pPr>
        <w:pStyle w:val="ListParagraph"/>
        <w:numPr>
          <w:ilvl w:val="0"/>
          <w:numId w:val="12"/>
        </w:numPr>
      </w:pPr>
      <w:r>
        <w:t>The cooperation (i.e., willingness to share information) of the civilian groups with respect to the force groups.</w:t>
      </w:r>
    </w:p>
    <w:p w:rsidR="00D8275B" w:rsidRDefault="00D8275B" w:rsidP="00081C32">
      <w:pPr>
        <w:pStyle w:val="ListParagraph"/>
        <w:numPr>
          <w:ilvl w:val="0"/>
          <w:numId w:val="12"/>
        </w:numPr>
      </w:pPr>
      <w:r>
        <w:t>Assessment of the effects of events and situations in the other models on the attitudes.</w:t>
      </w:r>
    </w:p>
    <w:p w:rsidR="00D8275B" w:rsidRDefault="00D8275B" w:rsidP="00D8275B">
      <w:pPr>
        <w:ind w:left="360"/>
      </w:pPr>
    </w:p>
    <w:p w:rsidR="00D8275B" w:rsidRDefault="00D8275B" w:rsidP="00D8275B">
      <w:r>
        <w:t xml:space="preserve">Note that the term </w:t>
      </w:r>
      <w:r w:rsidR="002335B1">
        <w:t>“</w:t>
      </w:r>
      <w:r w:rsidRPr="002335B1">
        <w:t>attitudes</w:t>
      </w:r>
      <w:r w:rsidR="002335B1">
        <w:t>”</w:t>
      </w:r>
      <w:r w:rsidR="00270768">
        <w:t xml:space="preserve"> properly applies to horizontal relationships, vertical relationships, </w:t>
      </w:r>
      <w:r>
        <w:t xml:space="preserve">satisfaction </w:t>
      </w:r>
      <w:r w:rsidR="00270768">
        <w:t xml:space="preserve">levels, </w:t>
      </w:r>
      <w:r>
        <w:t>and cooperation levels,</w:t>
      </w:r>
      <w:r w:rsidR="00270768">
        <w:t xml:space="preserve"> all of</w:t>
      </w:r>
      <w:r>
        <w:t xml:space="preserve"> which are managed by the </w:t>
      </w:r>
      <w:r w:rsidR="00270768">
        <w:t>Unified</w:t>
      </w:r>
      <w:r w:rsidR="005C5837">
        <w:t xml:space="preserve"> Regional Attitudes Model (</w:t>
      </w:r>
      <w:r w:rsidR="00270768">
        <w:t>U</w:t>
      </w:r>
      <w:r>
        <w:t>RAM)</w:t>
      </w:r>
      <w:r w:rsidR="004F0F0B">
        <w:t xml:space="preserve"> (see </w:t>
      </w:r>
      <w:r w:rsidR="008D274C">
        <w:t xml:space="preserve">Section </w:t>
      </w:r>
      <w:r w:rsidR="00603D78">
        <w:fldChar w:fldCharType="begin"/>
      </w:r>
      <w:r w:rsidR="008D274C">
        <w:instrText xml:space="preserve"> REF _Ref337034060 \r \h </w:instrText>
      </w:r>
      <w:r w:rsidR="00603D78">
        <w:fldChar w:fldCharType="separate"/>
      </w:r>
      <w:r w:rsidR="00D10F25">
        <w:t>5.2</w:t>
      </w:r>
      <w:r w:rsidR="00603D78">
        <w:fldChar w:fldCharType="end"/>
      </w:r>
      <w:r w:rsidR="008D274C">
        <w:t xml:space="preserve"> and </w:t>
      </w:r>
      <w:r w:rsidR="004F0F0B">
        <w:t xml:space="preserve">the </w:t>
      </w:r>
      <w:r w:rsidR="005C5837">
        <w:rPr>
          <w:i/>
        </w:rPr>
        <w:t>Mars Analyst’s Guide</w:t>
      </w:r>
      <w:r w:rsidR="004F0F0B">
        <w:t>)</w:t>
      </w:r>
      <w:r>
        <w:t xml:space="preserve">.  However, the </w:t>
      </w:r>
      <w:r w:rsidR="00270768">
        <w:t xml:space="preserve">belief systems from which the </w:t>
      </w:r>
      <w:r>
        <w:t xml:space="preserve">relationships </w:t>
      </w:r>
      <w:r w:rsidR="00270768">
        <w:t>are derived</w:t>
      </w:r>
      <w:r>
        <w:t xml:space="preserve"> are also attitudes in a wider sense.</w:t>
      </w:r>
    </w:p>
    <w:p w:rsidR="00D8275B" w:rsidRDefault="00D8275B" w:rsidP="00D8275B"/>
    <w:p w:rsidR="00A5043C" w:rsidRDefault="00A5043C" w:rsidP="00047945">
      <w:pPr>
        <w:pStyle w:val="Heading3"/>
      </w:pPr>
      <w:bookmarkStart w:id="72" w:name="_Ref312048277"/>
      <w:bookmarkStart w:id="73" w:name="_Toc342455549"/>
      <w:r>
        <w:t>Belief Systems and Affinities</w:t>
      </w:r>
      <w:bookmarkEnd w:id="72"/>
      <w:bookmarkEnd w:id="73"/>
    </w:p>
    <w:p w:rsidR="002335B1" w:rsidRDefault="002335B1" w:rsidP="00A5043C">
      <w:r>
        <w:t xml:space="preserve">Every civilian group and actor has a </w:t>
      </w:r>
      <w:r>
        <w:rPr>
          <w:i/>
        </w:rPr>
        <w:t>belief system</w:t>
      </w:r>
      <w:r>
        <w:t>, a statement of the ideas and issues that are important to the group or actor, along with how important they are and how the group or actor feels about those who disagree.  For a civilian group, the group’s belief system is the source of the group’s identity and the basis for its relations with all other groups.  An actor’s belief system may indeed reflect the actor’s deeply held beliefs, or it may be a construct intended to garner support from the civilians.</w:t>
      </w:r>
    </w:p>
    <w:p w:rsidR="002335B1" w:rsidRDefault="002335B1" w:rsidP="00A5043C"/>
    <w:p w:rsidR="002335B1" w:rsidRDefault="002335B1" w:rsidP="00A5043C">
      <w:r>
        <w:t xml:space="preserve">Given the belief systems of two entities, A and B, we compute the </w:t>
      </w:r>
      <w:r>
        <w:rPr>
          <w:i/>
        </w:rPr>
        <w:t>affinity</w:t>
      </w:r>
      <w:r>
        <w:t xml:space="preserve"> of A with B, and of B with A.  The affinity is a number from 1.0 down to -1.0 that indicates whether A supports or opposes the same things as B.  Note that affinity need not be symmetric.  </w:t>
      </w:r>
    </w:p>
    <w:p w:rsidR="002335B1" w:rsidRDefault="002335B1" w:rsidP="00A5043C"/>
    <w:p w:rsidR="00556288" w:rsidRDefault="002335B1" w:rsidP="00A5043C">
      <w:r>
        <w:t>All horizontal and vertical relationships in Athena are ultimately based on affinities, and hence on belief systems.</w:t>
      </w:r>
    </w:p>
    <w:p w:rsidR="00556288" w:rsidRDefault="00556288" w:rsidP="00A5043C"/>
    <w:p w:rsidR="00556288" w:rsidRPr="00556288" w:rsidRDefault="00556288" w:rsidP="00A5043C">
      <w:r>
        <w:t xml:space="preserve">Belief systems and affinities are computed by the Mars Affinity Model (MAM), which is documented in the </w:t>
      </w:r>
      <w:r>
        <w:rPr>
          <w:i/>
        </w:rPr>
        <w:t>Mars Analyst’s Guide</w:t>
      </w:r>
      <w:r>
        <w:t>.</w:t>
      </w:r>
    </w:p>
    <w:p w:rsidR="00556288" w:rsidRDefault="00556288" w:rsidP="00A5043C"/>
    <w:p w:rsidR="00556288" w:rsidRDefault="00556288" w:rsidP="00047945">
      <w:pPr>
        <w:pStyle w:val="Heading4"/>
      </w:pPr>
      <w:bookmarkStart w:id="74" w:name="_Toc342455550"/>
      <w:r>
        <w:t>Beliefs and Topics</w:t>
      </w:r>
      <w:bookmarkEnd w:id="74"/>
    </w:p>
    <w:p w:rsidR="00556288" w:rsidRDefault="00556288" w:rsidP="00556288">
      <w:r>
        <w:t xml:space="preserve">A belief system consists of an entity’s beliefs about one or more topics.  A topic is some value, principle, or issue about which there is some disagreement in the playbox.  In Pakistan, for </w:t>
      </w:r>
      <w:r>
        <w:lastRenderedPageBreak/>
        <w:t>example, Islam is a significant fault line between the Pakistani citizens and the United States.  Topics are chosen by the analyst; there is no default set.</w:t>
      </w:r>
    </w:p>
    <w:p w:rsidR="00556288" w:rsidRDefault="00556288" w:rsidP="00556288"/>
    <w:p w:rsidR="00556288" w:rsidRDefault="00556288" w:rsidP="00556288">
      <w:r>
        <w:t xml:space="preserve">A belief </w:t>
      </w:r>
      <w:r w:rsidR="007A65DC">
        <w:t>is described by</w:t>
      </w:r>
      <w:r>
        <w:t xml:space="preserve"> two values, the entity’s </w:t>
      </w:r>
      <w:r>
        <w:rPr>
          <w:i/>
        </w:rPr>
        <w:t>position</w:t>
      </w:r>
      <w:r>
        <w:t xml:space="preserve"> for or against the topic of interest, sometimes known as the </w:t>
      </w:r>
      <w:r>
        <w:rPr>
          <w:i/>
        </w:rPr>
        <w:t>zeal</w:t>
      </w:r>
      <w:r>
        <w:t xml:space="preserve">, and the entity’s </w:t>
      </w:r>
      <w:r>
        <w:rPr>
          <w:i/>
        </w:rPr>
        <w:t>emphasis</w:t>
      </w:r>
      <w:r>
        <w:t xml:space="preserve"> on agreement or disagreement with that position.  The former indicates how much the entity cares, and the latter determines how it feels about those who agree or disagree.</w:t>
      </w:r>
    </w:p>
    <w:p w:rsidR="00556288" w:rsidRDefault="00556288" w:rsidP="00556288"/>
    <w:p w:rsidR="00556288" w:rsidRDefault="00556288" w:rsidP="00556288">
      <w:r>
        <w:t>The position and emphasis are usually entered qualitatively, using the following values.  For position, the entity may be:</w:t>
      </w:r>
    </w:p>
    <w:p w:rsidR="00556288" w:rsidRDefault="00556288" w:rsidP="00556288"/>
    <w:p w:rsidR="00556288" w:rsidRPr="00966709" w:rsidRDefault="00556288" w:rsidP="00081C32">
      <w:pPr>
        <w:pStyle w:val="ListParagraph"/>
        <w:numPr>
          <w:ilvl w:val="0"/>
          <w:numId w:val="24"/>
        </w:numPr>
        <w:rPr>
          <w:b/>
        </w:rPr>
      </w:pPr>
      <w:r w:rsidRPr="00966709">
        <w:rPr>
          <w:b/>
        </w:rPr>
        <w:t>Passionately For (P+)</w:t>
      </w:r>
    </w:p>
    <w:p w:rsidR="00556288" w:rsidRPr="00966709" w:rsidRDefault="00556288" w:rsidP="00081C32">
      <w:pPr>
        <w:pStyle w:val="ListParagraph"/>
        <w:numPr>
          <w:ilvl w:val="0"/>
          <w:numId w:val="24"/>
        </w:numPr>
        <w:rPr>
          <w:b/>
        </w:rPr>
      </w:pPr>
      <w:r w:rsidRPr="00966709">
        <w:rPr>
          <w:b/>
        </w:rPr>
        <w:t>Strongly For (S+)</w:t>
      </w:r>
    </w:p>
    <w:p w:rsidR="00556288" w:rsidRPr="00966709" w:rsidRDefault="00556288" w:rsidP="00081C32">
      <w:pPr>
        <w:pStyle w:val="ListParagraph"/>
        <w:numPr>
          <w:ilvl w:val="0"/>
          <w:numId w:val="24"/>
        </w:numPr>
        <w:rPr>
          <w:b/>
        </w:rPr>
      </w:pPr>
      <w:r w:rsidRPr="00966709">
        <w:rPr>
          <w:b/>
        </w:rPr>
        <w:t>Weakly For (W+)</w:t>
      </w:r>
    </w:p>
    <w:p w:rsidR="00556288" w:rsidRPr="00966709" w:rsidRDefault="00556288" w:rsidP="00081C32">
      <w:pPr>
        <w:pStyle w:val="ListParagraph"/>
        <w:numPr>
          <w:ilvl w:val="0"/>
          <w:numId w:val="24"/>
        </w:numPr>
        <w:rPr>
          <w:b/>
        </w:rPr>
      </w:pPr>
      <w:r w:rsidRPr="00966709">
        <w:rPr>
          <w:b/>
        </w:rPr>
        <w:t>Ambivalent (A)</w:t>
      </w:r>
    </w:p>
    <w:p w:rsidR="00556288" w:rsidRPr="00966709" w:rsidRDefault="00556288" w:rsidP="00081C32">
      <w:pPr>
        <w:pStyle w:val="ListParagraph"/>
        <w:numPr>
          <w:ilvl w:val="0"/>
          <w:numId w:val="24"/>
        </w:numPr>
        <w:rPr>
          <w:b/>
        </w:rPr>
      </w:pPr>
      <w:r w:rsidRPr="00966709">
        <w:rPr>
          <w:b/>
        </w:rPr>
        <w:t>Weakly Against (W-)</w:t>
      </w:r>
    </w:p>
    <w:p w:rsidR="00556288" w:rsidRPr="00966709" w:rsidRDefault="00556288" w:rsidP="00081C32">
      <w:pPr>
        <w:pStyle w:val="ListParagraph"/>
        <w:numPr>
          <w:ilvl w:val="0"/>
          <w:numId w:val="24"/>
        </w:numPr>
        <w:rPr>
          <w:b/>
        </w:rPr>
      </w:pPr>
      <w:r w:rsidRPr="00966709">
        <w:rPr>
          <w:b/>
        </w:rPr>
        <w:t>Strongly Against (S-)</w:t>
      </w:r>
    </w:p>
    <w:p w:rsidR="00556288" w:rsidRPr="00966709" w:rsidRDefault="00556288" w:rsidP="00081C32">
      <w:pPr>
        <w:pStyle w:val="ListParagraph"/>
        <w:numPr>
          <w:ilvl w:val="0"/>
          <w:numId w:val="24"/>
        </w:numPr>
        <w:rPr>
          <w:b/>
        </w:rPr>
      </w:pPr>
      <w:r w:rsidRPr="00966709">
        <w:rPr>
          <w:b/>
        </w:rPr>
        <w:t>Passionately Against (P-)</w:t>
      </w:r>
    </w:p>
    <w:p w:rsidR="00556288" w:rsidRDefault="00556288" w:rsidP="00556288"/>
    <w:p w:rsidR="00556288" w:rsidRDefault="00556288" w:rsidP="00556288">
      <w:r>
        <w:t xml:space="preserve"> The entity may put its emphasis on agreement or disagreement, as follows:</w:t>
      </w:r>
    </w:p>
    <w:p w:rsidR="00556288" w:rsidRDefault="00556288" w:rsidP="00556288"/>
    <w:p w:rsidR="00556288" w:rsidRPr="00966709" w:rsidRDefault="00966709" w:rsidP="00081C32">
      <w:pPr>
        <w:pStyle w:val="ListParagraph"/>
        <w:numPr>
          <w:ilvl w:val="0"/>
          <w:numId w:val="25"/>
        </w:numPr>
        <w:rPr>
          <w:b/>
        </w:rPr>
      </w:pPr>
      <w:r w:rsidRPr="00966709">
        <w:rPr>
          <w:b/>
        </w:rPr>
        <w:t>Agreement—Strong</w:t>
      </w:r>
    </w:p>
    <w:p w:rsidR="00966709" w:rsidRPr="00966709" w:rsidRDefault="00966709" w:rsidP="00081C32">
      <w:pPr>
        <w:pStyle w:val="ListParagraph"/>
        <w:numPr>
          <w:ilvl w:val="0"/>
          <w:numId w:val="25"/>
        </w:numPr>
        <w:rPr>
          <w:b/>
        </w:rPr>
      </w:pPr>
      <w:r w:rsidRPr="00966709">
        <w:rPr>
          <w:b/>
        </w:rPr>
        <w:t>Agreement</w:t>
      </w:r>
    </w:p>
    <w:p w:rsidR="00966709" w:rsidRPr="00966709" w:rsidRDefault="00966709" w:rsidP="00081C32">
      <w:pPr>
        <w:pStyle w:val="ListParagraph"/>
        <w:numPr>
          <w:ilvl w:val="0"/>
          <w:numId w:val="25"/>
        </w:numPr>
        <w:rPr>
          <w:b/>
        </w:rPr>
      </w:pPr>
      <w:r w:rsidRPr="00966709">
        <w:rPr>
          <w:b/>
        </w:rPr>
        <w:t>Neither</w:t>
      </w:r>
    </w:p>
    <w:p w:rsidR="00966709" w:rsidRPr="00966709" w:rsidRDefault="00966709" w:rsidP="00081C32">
      <w:pPr>
        <w:pStyle w:val="ListParagraph"/>
        <w:numPr>
          <w:ilvl w:val="0"/>
          <w:numId w:val="25"/>
        </w:numPr>
        <w:rPr>
          <w:b/>
        </w:rPr>
      </w:pPr>
      <w:r w:rsidRPr="00966709">
        <w:rPr>
          <w:b/>
        </w:rPr>
        <w:t>Disagreement</w:t>
      </w:r>
    </w:p>
    <w:p w:rsidR="00966709" w:rsidRPr="00966709" w:rsidRDefault="00966709" w:rsidP="00081C32">
      <w:pPr>
        <w:pStyle w:val="ListParagraph"/>
        <w:numPr>
          <w:ilvl w:val="0"/>
          <w:numId w:val="25"/>
        </w:numPr>
        <w:rPr>
          <w:b/>
        </w:rPr>
      </w:pPr>
      <w:r w:rsidRPr="00966709">
        <w:rPr>
          <w:b/>
        </w:rPr>
        <w:t>Disagreement—Strong</w:t>
      </w:r>
    </w:p>
    <w:p w:rsidR="00966709" w:rsidRPr="00966709" w:rsidRDefault="00966709" w:rsidP="00081C32">
      <w:pPr>
        <w:pStyle w:val="ListParagraph"/>
        <w:numPr>
          <w:ilvl w:val="0"/>
          <w:numId w:val="25"/>
        </w:numPr>
        <w:rPr>
          <w:b/>
        </w:rPr>
      </w:pPr>
      <w:r w:rsidRPr="00966709">
        <w:rPr>
          <w:b/>
        </w:rPr>
        <w:t>Disagreement—Extreme</w:t>
      </w:r>
    </w:p>
    <w:p w:rsidR="00966709" w:rsidRDefault="00966709" w:rsidP="00966709"/>
    <w:p w:rsidR="00966709" w:rsidRDefault="00966709" w:rsidP="00966709">
      <w:r>
        <w:t xml:space="preserve">If the emphasis is on agreement, the entity will tend to have a higher affinity with those entities with whom it agrees on this topic, while to some extent disregarding disagreements. If the emphasis is on disagreement, the entity will tend to have a lower affinity with those with whom it disagrees on this topic, while to some extent disregarding agreements.  </w:t>
      </w:r>
    </w:p>
    <w:p w:rsidR="00966709" w:rsidRDefault="00966709" w:rsidP="00966709"/>
    <w:p w:rsidR="00966709" w:rsidRDefault="00966709" w:rsidP="00966709">
      <w:r>
        <w:t xml:space="preserve">Note that strong beliefs do not thereby imply a propensity to use violent action (though they may engender violent action in those groups that are so inclined).  Propensity to violence is driven by a group’s </w:t>
      </w:r>
      <w:r>
        <w:rPr>
          <w:i/>
        </w:rPr>
        <w:t>demeanor</w:t>
      </w:r>
      <w:r>
        <w:t xml:space="preserve">; see Section </w:t>
      </w:r>
      <w:r w:rsidR="00603D78">
        <w:fldChar w:fldCharType="begin"/>
      </w:r>
      <w:r>
        <w:instrText xml:space="preserve"> REF _Ref312055438 \r \h </w:instrText>
      </w:r>
      <w:r w:rsidR="00603D78">
        <w:fldChar w:fldCharType="separate"/>
      </w:r>
      <w:r w:rsidR="00D10F25">
        <w:t>3.4</w:t>
      </w:r>
      <w:r w:rsidR="00603D78">
        <w:fldChar w:fldCharType="end"/>
      </w:r>
      <w:r>
        <w:t>.  For example, I might be passionately in favor of chocolate ice cream, and greatly dislike anyone who passionately dislikes chocolate ice cream without being inclined to take violent action against the chocolate ice cream haters.  It depends on my demeanor.</w:t>
      </w:r>
    </w:p>
    <w:p w:rsidR="00966709" w:rsidRDefault="00966709" w:rsidP="00966709"/>
    <w:p w:rsidR="00966709" w:rsidRDefault="00966709" w:rsidP="00966709">
      <w:r>
        <w:t xml:space="preserve">Levity aside, a strong position and emphasis on a topic </w:t>
      </w:r>
      <w:r>
        <w:rPr>
          <w:i/>
        </w:rPr>
        <w:t>does</w:t>
      </w:r>
      <w:r>
        <w:t xml:space="preserve"> indicate some willingness to take action.  It simply does not indicate a propensity for violence.</w:t>
      </w:r>
    </w:p>
    <w:p w:rsidR="006F6B70" w:rsidRDefault="006F6B70" w:rsidP="00966709"/>
    <w:p w:rsidR="00966709" w:rsidRDefault="00966709" w:rsidP="00966709"/>
    <w:p w:rsidR="00966709" w:rsidRDefault="00966709" w:rsidP="00047945">
      <w:pPr>
        <w:pStyle w:val="Heading4"/>
      </w:pPr>
      <w:bookmarkStart w:id="75" w:name="_Toc342455551"/>
      <w:r>
        <w:lastRenderedPageBreak/>
        <w:t>Affinity</w:t>
      </w:r>
      <w:bookmarkEnd w:id="75"/>
    </w:p>
    <w:p w:rsidR="00966709" w:rsidRDefault="00966709" w:rsidP="00966709">
      <w:r>
        <w:t>The affinity between two entities is computed by comparing their beliefs on each topic, and tallying the effects of their agreements and disagreements given their positions and emphases.</w:t>
      </w:r>
    </w:p>
    <w:p w:rsidR="00966709" w:rsidRDefault="00966709" w:rsidP="00966709">
      <w:r>
        <w:t>As stated above, affinity is a number from -1.0 to 1.0 that is used as the basis for computing relationships.</w:t>
      </w:r>
    </w:p>
    <w:p w:rsidR="00AD12A8" w:rsidRDefault="00AD12A8" w:rsidP="00966709"/>
    <w:p w:rsidR="006F6B70" w:rsidRDefault="006F6B70" w:rsidP="006F6B70">
      <w:r>
        <w:t xml:space="preserve">In Athena 4, beliefs are used as the basis for affinity, and also in the semantic hooks of information operations messages (see Section </w:t>
      </w:r>
      <w:r w:rsidR="00603D78">
        <w:fldChar w:fldCharType="begin"/>
      </w:r>
      <w:r>
        <w:instrText xml:space="preserve"> REF _Ref337109544 \r \h </w:instrText>
      </w:r>
      <w:r w:rsidR="00603D78">
        <w:fldChar w:fldCharType="separate"/>
      </w:r>
      <w:r w:rsidR="00D10F25">
        <w:t>8.2.2</w:t>
      </w:r>
      <w:r w:rsidR="00603D78">
        <w:fldChar w:fldCharType="end"/>
      </w:r>
      <w:r>
        <w:t xml:space="preserve">).  Because some beliefs with no significant effect on affinity can be used to make a message palatable to a particular group, Athena 4 adds an </w:t>
      </w:r>
      <w:r>
        <w:rPr>
          <w:i/>
        </w:rPr>
        <w:t>affinity flag</w:t>
      </w:r>
      <w:r>
        <w:t xml:space="preserve"> to each topic; if it is true, each entity’s beliefs on that topic will be used when computing  affinities, and otherwise not.</w:t>
      </w:r>
    </w:p>
    <w:p w:rsidR="006F6B70" w:rsidRDefault="006F6B70" w:rsidP="00966709"/>
    <w:p w:rsidR="006F6B70" w:rsidRPr="00966709" w:rsidRDefault="00AD12A8" w:rsidP="00966709">
      <w:r>
        <w:t xml:space="preserve">Affinity is computed when the scenario is locked and simulation begins; in Athena </w:t>
      </w:r>
      <w:r w:rsidR="00270768">
        <w:t>4</w:t>
      </w:r>
      <w:r>
        <w:t xml:space="preserve"> it is constant thereafter.  In future versions </w:t>
      </w:r>
      <w:r w:rsidR="00270768">
        <w:t>it might be</w:t>
      </w:r>
      <w:r>
        <w:t xml:space="preserve"> allow</w:t>
      </w:r>
      <w:r w:rsidR="00270768">
        <w:t>ed</w:t>
      </w:r>
      <w:r>
        <w:t xml:space="preserve"> it to vary.</w:t>
      </w:r>
    </w:p>
    <w:p w:rsidR="00556288" w:rsidRPr="00556288" w:rsidRDefault="00556288" w:rsidP="00556288"/>
    <w:p w:rsidR="00556288" w:rsidRDefault="00556288" w:rsidP="00047945">
      <w:pPr>
        <w:pStyle w:val="Heading4"/>
      </w:pPr>
      <w:bookmarkStart w:id="76" w:name="_Toc342455552"/>
      <w:r>
        <w:t>Playbox Commonality</w:t>
      </w:r>
      <w:bookmarkEnd w:id="76"/>
    </w:p>
    <w:p w:rsidR="009A781A" w:rsidRDefault="009A781A" w:rsidP="00966709">
      <w:r w:rsidRPr="009A781A">
        <w:rPr>
          <w:i/>
        </w:rPr>
        <w:t>Playbox commonality</w:t>
      </w:r>
      <w:r>
        <w:t xml:space="preserve"> is the degree of belief that is generally common to all groups in the playbox, to the degree that they are part of the dominant culture.</w:t>
      </w:r>
    </w:p>
    <w:p w:rsidR="009A781A" w:rsidRDefault="009A781A" w:rsidP="00966709"/>
    <w:p w:rsidR="00966709" w:rsidRDefault="00966709" w:rsidP="00966709">
      <w:r>
        <w:t>Selecting the relevant set of topics for a given playbox is more of an art than a science, and by the nature of things the tendency is to accentuate the negative—it i</w:t>
      </w:r>
      <w:r w:rsidR="009A781A">
        <w:t xml:space="preserve">s simply </w:t>
      </w:r>
      <w:r w:rsidR="00A83FAD">
        <w:t>easier</w:t>
      </w:r>
      <w:r w:rsidR="009A781A">
        <w:t xml:space="preserve"> to identify</w:t>
      </w:r>
      <w:r>
        <w:t xml:space="preserve"> fault lines than significant areas of agreement.  When commonality is ignored, however, the </w:t>
      </w:r>
      <w:r w:rsidR="00A83FAD">
        <w:t>computed</w:t>
      </w:r>
      <w:r>
        <w:t xml:space="preserve"> affinities tend to indicate that all parties concerned hate each other with a deep and abiding hatred.</w:t>
      </w:r>
    </w:p>
    <w:p w:rsidR="00966709" w:rsidRDefault="00966709" w:rsidP="00966709"/>
    <w:p w:rsidR="00966709" w:rsidRDefault="00966709" w:rsidP="00966709">
      <w:r>
        <w:t xml:space="preserve">The Mars Affinity Model handles this using the </w:t>
      </w:r>
      <w:r>
        <w:rPr>
          <w:i/>
        </w:rPr>
        <w:t>playbox commonality</w:t>
      </w:r>
      <w:r>
        <w:t xml:space="preserve"> slider, a numeric factor nominally set to 1.0.  We assume that the entities in the playbox have significant commonality, and in fact generally agree on about as many things as they disagree.  More specifically, for each topic entered by the analyst, we add an implicit pseudo-topic of general agreement.</w:t>
      </w:r>
    </w:p>
    <w:p w:rsidR="00966709" w:rsidRDefault="00966709" w:rsidP="00966709"/>
    <w:p w:rsidR="00966709" w:rsidRPr="00966709" w:rsidRDefault="00966709" w:rsidP="00966709">
      <w:r>
        <w:t>The number of these pseudo-topics is determined by the slider.  If it is set to 1.0, there are as many pseudo-topics as real topics.  If it is set to 2.0, there are twice as many; if it is set to 0.5, there are half as many.  Moving the slider up and down will move affinities up and down accordingly.</w:t>
      </w:r>
    </w:p>
    <w:p w:rsidR="00966709" w:rsidRPr="00966709" w:rsidRDefault="00966709" w:rsidP="00966709"/>
    <w:p w:rsidR="00966709" w:rsidRDefault="00556288" w:rsidP="00047945">
      <w:pPr>
        <w:pStyle w:val="Heading4"/>
      </w:pPr>
      <w:bookmarkStart w:id="77" w:name="_Toc342455553"/>
      <w:r>
        <w:t>Entity Commonality</w:t>
      </w:r>
      <w:bookmarkEnd w:id="77"/>
    </w:p>
    <w:p w:rsidR="009A781A" w:rsidRDefault="009A781A" w:rsidP="00F7146F">
      <w:r>
        <w:t xml:space="preserve">The </w:t>
      </w:r>
      <w:r>
        <w:rPr>
          <w:i/>
        </w:rPr>
        <w:t>entity commonality</w:t>
      </w:r>
      <w:r>
        <w:t xml:space="preserve"> is the </w:t>
      </w:r>
      <w:r w:rsidR="00E108E7">
        <w:t>extent to which the entity participates in the general consensus indicated by the playbox commonality</w:t>
      </w:r>
      <w:r>
        <w:t>.</w:t>
      </w:r>
    </w:p>
    <w:p w:rsidR="009A781A" w:rsidRPr="009A781A" w:rsidRDefault="009A781A" w:rsidP="00F7146F"/>
    <w:p w:rsidR="00F7146F" w:rsidRDefault="00F7146F" w:rsidP="00F7146F">
      <w:r>
        <w:lastRenderedPageBreak/>
        <w:t xml:space="preserve">The playbox commonality lets you establish the degree of belief that is generally common to all groups in the playbox. But in fact, different entities will share in that common pool of belief to different extents, and foreign groups and actors will often have significantly different beliefs.  Consequently, each group and actor has an </w:t>
      </w:r>
      <w:r>
        <w:rPr>
          <w:i/>
        </w:rPr>
        <w:t>entity commonality</w:t>
      </w:r>
      <w:r>
        <w:t xml:space="preserve"> slider: a number from 0.0 to 1.0.  If the entity commonality is 1.0, the entity shares the general consensus completely; if 0.0, not at all.  </w:t>
      </w:r>
    </w:p>
    <w:p w:rsidR="00F7146F" w:rsidRDefault="00F7146F" w:rsidP="00F7146F"/>
    <w:p w:rsidR="00F7146F" w:rsidRDefault="00F7146F" w:rsidP="00F7146F">
      <w:r>
        <w:t>Decreasing an entity’s entity commonality will tend to decrease the entity’s affinity with other entities.</w:t>
      </w:r>
    </w:p>
    <w:p w:rsidR="008D274C" w:rsidRDefault="008D274C" w:rsidP="00F7146F"/>
    <w:p w:rsidR="008D274C" w:rsidRDefault="008D274C" w:rsidP="008D274C">
      <w:pPr>
        <w:pStyle w:val="Heading3"/>
      </w:pPr>
      <w:bookmarkStart w:id="78" w:name="_Ref337034060"/>
      <w:bookmarkStart w:id="79" w:name="_Ref338055072"/>
      <w:bookmarkStart w:id="80" w:name="_Toc342455554"/>
      <w:r>
        <w:t xml:space="preserve">URAM </w:t>
      </w:r>
      <w:bookmarkEnd w:id="78"/>
      <w:r>
        <w:t>vs. GRAM</w:t>
      </w:r>
      <w:bookmarkEnd w:id="79"/>
      <w:bookmarkEnd w:id="80"/>
    </w:p>
    <w:p w:rsidR="008D274C" w:rsidRDefault="008D274C" w:rsidP="008D274C">
      <w:r>
        <w:t xml:space="preserve">Athena 4 replaces the Generalized Regional Attitude Model (GRAM) with the Unified Regional Attitude Model (URAM).  URAM is described in full in the </w:t>
      </w:r>
      <w:r>
        <w:rPr>
          <w:i/>
        </w:rPr>
        <w:t>Mars Analyst’s Guide</w:t>
      </w:r>
      <w:r>
        <w:t>; this section explains some of the basic URAM concepts, especially insofar as it differs from GRAM.</w:t>
      </w:r>
    </w:p>
    <w:p w:rsidR="008D274C" w:rsidRDefault="008D274C" w:rsidP="008D274C"/>
    <w:p w:rsidR="00AD12A8" w:rsidRDefault="008D274C" w:rsidP="00A5043C">
      <w:r>
        <w:t>First, GRAM tracked only satisfaction levels and cooperation levels.  URAM tracks these, and also horizontal and vertical relationships.</w:t>
      </w:r>
    </w:p>
    <w:p w:rsidR="008D274C" w:rsidRDefault="008D274C" w:rsidP="00A5043C"/>
    <w:p w:rsidR="008D274C" w:rsidRDefault="008D274C" w:rsidP="00A5043C">
      <w:r>
        <w:t>Second, GRAM was designed to provide large magnified effects in short 5-day training exercises.  URAM is designed to provide more muted, realistic effects in one-to-three year analytical runs.  Thus, URAM’s notion of an attitude curve is more sophisticated than GRAMs.</w:t>
      </w:r>
    </w:p>
    <w:p w:rsidR="008D274C" w:rsidRDefault="008D274C" w:rsidP="00A5043C"/>
    <w:p w:rsidR="008D274C" w:rsidRDefault="008D274C" w:rsidP="008D274C">
      <w:pPr>
        <w:pStyle w:val="Heading4"/>
      </w:pPr>
      <w:bookmarkStart w:id="81" w:name="_Toc342455555"/>
      <w:r>
        <w:t>URAM Attitude Curves</w:t>
      </w:r>
      <w:bookmarkEnd w:id="81"/>
    </w:p>
    <w:p w:rsidR="008D274C" w:rsidRDefault="008D274C" w:rsidP="008D274C">
      <w:r>
        <w:t xml:space="preserve">A GRAM attitude was simply a value that changed over time as affected by attitude drivers.  A URAM attitude level at time </w:t>
      </w:r>
      <w:r>
        <w:rPr>
          <w:i/>
        </w:rPr>
        <w:t>t</w:t>
      </w:r>
      <w:r>
        <w:t xml:space="preserve"> is a </w:t>
      </w:r>
      <w:r w:rsidRPr="008D274C">
        <w:rPr>
          <w:i/>
        </w:rPr>
        <w:t>baseline level</w:t>
      </w:r>
      <w:r>
        <w:t xml:space="preserve"> plus the transient effects of current attitude drivers.  If all transient effects ceased, the </w:t>
      </w:r>
      <w:r w:rsidRPr="008D274C">
        <w:rPr>
          <w:i/>
        </w:rPr>
        <w:t>actual level</w:t>
      </w:r>
      <w:r>
        <w:t xml:space="preserve"> would drop back to the baseline level.</w:t>
      </w:r>
    </w:p>
    <w:p w:rsidR="008D274C" w:rsidRDefault="008D274C" w:rsidP="008D274C"/>
    <w:p w:rsidR="008D274C" w:rsidRDefault="008D274C" w:rsidP="008D274C">
      <w:r>
        <w:t xml:space="preserve">The baseline level of the attitude curve is recomputed at each time step, based on the transient effects present in the previous time step, and possibly also on the </w:t>
      </w:r>
      <w:r>
        <w:rPr>
          <w:i/>
        </w:rPr>
        <w:t>natural level</w:t>
      </w:r>
      <w:r>
        <w:t xml:space="preserve"> of the curve.</w:t>
      </w:r>
    </w:p>
    <w:p w:rsidR="008D274C" w:rsidRDefault="008D274C" w:rsidP="008D274C"/>
    <w:p w:rsidR="008D274C" w:rsidRDefault="008D274C" w:rsidP="008D274C">
      <w:r>
        <w:t xml:space="preserve">Consider a civilian group’s SFT satisfaction (see Section </w:t>
      </w:r>
      <w:r w:rsidR="00603D78">
        <w:fldChar w:fldCharType="begin"/>
      </w:r>
      <w:r>
        <w:instrText xml:space="preserve"> REF _Ref315071290 \r \h </w:instrText>
      </w:r>
      <w:r w:rsidR="00603D78">
        <w:fldChar w:fldCharType="separate"/>
      </w:r>
      <w:r w:rsidR="00D10F25">
        <w:t>5.5.1</w:t>
      </w:r>
      <w:r w:rsidR="00603D78">
        <w:fldChar w:fldCharType="end"/>
      </w:r>
      <w:r>
        <w:t xml:space="preserve">).  The group has a certain baseline level of SFT; in the absence of drivers that cause the group to feel more or less safe, this will also be the group’s actual level of SFT.  Now, suppose that activities go on that make the </w:t>
      </w:r>
      <w:proofErr w:type="gramStart"/>
      <w:r>
        <w:t>group feel</w:t>
      </w:r>
      <w:proofErr w:type="gramEnd"/>
      <w:r>
        <w:t xml:space="preserve"> less safe.    These will cause transient effects that will make the group’s actual level of SFT be lower than the baseline.  If the transient effects continue week after week, the baseline level itself will decrease, resulting in an even lower actual level.</w:t>
      </w:r>
    </w:p>
    <w:p w:rsidR="008D274C" w:rsidRDefault="008D274C" w:rsidP="008D274C"/>
    <w:p w:rsidR="008D274C" w:rsidRDefault="008D274C" w:rsidP="008D274C">
      <w:r>
        <w:t xml:space="preserve">Suppose these activities cease.  The transient effects will cease immediately, and the group’s actual level of SFT will immediately increase…but not to where it was before.  The baseline level is still lower than it was.  However, there is a natural level of SFT; it depends on the group’s security at time </w:t>
      </w:r>
      <w:r>
        <w:rPr>
          <w:i/>
        </w:rPr>
        <w:t>t</w:t>
      </w:r>
      <w:r>
        <w:t xml:space="preserve"> (see Section </w:t>
      </w:r>
      <w:r w:rsidR="00603D78">
        <w:fldChar w:fldCharType="begin"/>
      </w:r>
      <w:r>
        <w:instrText xml:space="preserve"> REF _Ref185639112 \r \h </w:instrText>
      </w:r>
      <w:r w:rsidR="00603D78">
        <w:fldChar w:fldCharType="separate"/>
      </w:r>
      <w:r w:rsidR="00D10F25">
        <w:t>3.8</w:t>
      </w:r>
      <w:r w:rsidR="00603D78">
        <w:fldChar w:fldCharType="end"/>
      </w:r>
      <w:r>
        <w:t xml:space="preserve">).  The more secure the group really is, the higher its </w:t>
      </w:r>
      <w:r>
        <w:lastRenderedPageBreak/>
        <w:t>natural level of SFT, and the less secure the lower.  In the absence of other drivers, the group’s baseline level of SFT will naturally regress back to the natural level over time.</w:t>
      </w:r>
    </w:p>
    <w:p w:rsidR="008D274C" w:rsidRDefault="008D274C" w:rsidP="008D274C"/>
    <w:p w:rsidR="008D274C" w:rsidRDefault="008D274C" w:rsidP="008D274C">
      <w:pPr>
        <w:pStyle w:val="Heading4"/>
      </w:pPr>
      <w:bookmarkStart w:id="82" w:name="_Ref337035739"/>
      <w:bookmarkStart w:id="83" w:name="_Toc342455556"/>
      <w:r>
        <w:t>Persistent and Transient Inputs</w:t>
      </w:r>
      <w:bookmarkEnd w:id="82"/>
      <w:bookmarkEnd w:id="83"/>
    </w:p>
    <w:p w:rsidR="008D274C" w:rsidRDefault="008D274C" w:rsidP="008D274C">
      <w:r>
        <w:t>GRAM had level and slope inputs; level inputs caused a step change in a short time, and slope inputs caused a cumulative change over time.  Slope inputs were a particular problem in Athena, because one slope input could drive an attitude level to its extreme value in a fairly short period of time.</w:t>
      </w:r>
    </w:p>
    <w:p w:rsidR="008D274C" w:rsidRDefault="008D274C" w:rsidP="008D274C"/>
    <w:p w:rsidR="00E143E1" w:rsidRDefault="008D274C" w:rsidP="008D274C">
      <w:r>
        <w:t>URAM has persistent and transient inputs instead.  A transient input causes the kind of transient effects described in the previous section.  Thus, a POWEROUT situation will decrease QOL by</w:t>
      </w:r>
      <w:r w:rsidR="00E143E1">
        <w:t xml:space="preserve"> a nominal </w:t>
      </w:r>
      <w:r w:rsidR="000D757C">
        <w:t>–</w:t>
      </w:r>
      <w:r w:rsidR="00E143E1">
        <w:t xml:space="preserve">15 points during each week that the situation continues; but this is not cumulative.  It is simply a scaled </w:t>
      </w:r>
      <w:r w:rsidR="000D757C">
        <w:t>–</w:t>
      </w:r>
      <w:r w:rsidR="00E143E1">
        <w:t xml:space="preserve">15 points taken from the baseline level during the current week.  When the situation is resolved, those </w:t>
      </w:r>
      <w:r w:rsidR="000D757C">
        <w:t>–</w:t>
      </w:r>
      <w:r w:rsidR="00E143E1">
        <w:t>15 points go away; QOL returns to the baseline level.  All slope inputs in Athena 3 are transient inputs in Athena 4.</w:t>
      </w:r>
    </w:p>
    <w:p w:rsidR="00E143E1" w:rsidRDefault="00E143E1" w:rsidP="008D274C"/>
    <w:p w:rsidR="00E143E1" w:rsidRPr="008D274C" w:rsidRDefault="00E143E1" w:rsidP="008D274C">
      <w:r>
        <w:t>Persistent inputs, by contrast, directly affect the baseline level of an attitude, changing it more or less permanently.  Persistent inputs are used for one-time events, such as civilian casualties, just as level inputs were in Athena 3.  All level inputs in Athena 3 are persistent inputs in Athena 4, with the exception of the inception and resolution effects of environmental situations.  It was judged that the inception effects were better modeled by a higher transient effect during the first week of the situation, and that the resolution effects were better modeled by the termination of the transient effects.</w:t>
      </w:r>
    </w:p>
    <w:p w:rsidR="00A5043C" w:rsidRDefault="00A5043C" w:rsidP="00047945">
      <w:pPr>
        <w:pStyle w:val="Heading3"/>
      </w:pPr>
      <w:bookmarkStart w:id="84" w:name="_Ref338160652"/>
      <w:bookmarkStart w:id="85" w:name="_Ref338160903"/>
      <w:bookmarkStart w:id="86" w:name="_Toc342455557"/>
      <w:r>
        <w:t>Horizontal Relationships</w:t>
      </w:r>
      <w:bookmarkEnd w:id="84"/>
      <w:bookmarkEnd w:id="85"/>
      <w:bookmarkEnd w:id="86"/>
    </w:p>
    <w:p w:rsidR="00AD12A8" w:rsidRDefault="006825CD" w:rsidP="00A5043C">
      <w:r>
        <w:t xml:space="preserve">A horizontal relationship is a representation of how a group feels about another group.  </w:t>
      </w:r>
      <w:r w:rsidR="00AD12A8">
        <w:t xml:space="preserve">Every group, whether civilian, force, or organization, has a horizontal relationship with every other group.  The relationship is represented as a number for </w:t>
      </w:r>
      <w:r w:rsidR="000D757C">
        <w:t>–</w:t>
      </w:r>
      <w:r w:rsidR="00AD12A8">
        <w:t xml:space="preserve">1.0 to 1.0, where 1.0 indicates that the groups are bosom friends (every group automatically has a relationship of 1.0 with itself) and </w:t>
      </w:r>
      <w:r w:rsidR="000D757C">
        <w:t>–</w:t>
      </w:r>
      <w:r w:rsidR="00AD12A8">
        <w:t>1.0 indicates that the groups are the bitterest of enemies.</w:t>
      </w:r>
      <w:r w:rsidR="009C0773" w:rsidRPr="009C0773">
        <w:t xml:space="preserve"> </w:t>
      </w:r>
      <w:r w:rsidR="009C0773">
        <w:t xml:space="preserve">  </w:t>
      </w:r>
    </w:p>
    <w:p w:rsidR="00AD12A8" w:rsidRDefault="00AD12A8" w:rsidP="00A5043C"/>
    <w:p w:rsidR="00AD12A8" w:rsidRDefault="00AD12A8" w:rsidP="009C0773">
      <w:r>
        <w:t xml:space="preserve">In Athena </w:t>
      </w:r>
      <w:r w:rsidR="009C0773">
        <w:t>4</w:t>
      </w:r>
      <w:r>
        <w:t xml:space="preserve">, these relationships </w:t>
      </w:r>
      <w:r w:rsidR="009C0773">
        <w:t>are attitudes that can be affected by various attitude drivers.</w:t>
      </w:r>
      <w:r w:rsidR="009C0773">
        <w:rPr>
          <w:rStyle w:val="FootnoteReference"/>
        </w:rPr>
        <w:footnoteReference w:id="7"/>
      </w:r>
      <w:r w:rsidR="009C0773">
        <w:t xml:space="preserve">  The horizontal relationship of one group with another is initially the affinity of the first group for the second, and will regress to that affinity over time.  </w:t>
      </w:r>
      <w:r>
        <w:t>Force and organization groups do not have belief systems, but they are owned by actors that do; and for the purpose of computing horizontal relationships we simply presume that they inherit the belief systems of their owners.</w:t>
      </w:r>
    </w:p>
    <w:p w:rsidR="00AD12A8" w:rsidRDefault="00AD12A8" w:rsidP="00A5043C"/>
    <w:p w:rsidR="009C0773" w:rsidRDefault="009C0773" w:rsidP="009C0773">
      <w:r>
        <w:t xml:space="preserve">This horizontal relationship is one of the most basic concepts in Athena, and has significant effects across the entire simulation.  For example, horizontal relationships are taken into account in URAM when computing the spread of indirect satisfaction and cooperation effects across the playbox.  In Athena 3 and prior, we cautioned that horizontal relationships less than about </w:t>
      </w:r>
      <w:r w:rsidR="000D757C">
        <w:t>–</w:t>
      </w:r>
      <w:r>
        <w:t>0.6 were pathological, precisely because of their effect on indirect effects in GRAM.  In Athena 4, where horizontal relationships can vary, negative relationships are scaled down by half when computing indirect effects; thus, we no longer say that extremely negative relationships are pathological.</w:t>
      </w:r>
    </w:p>
    <w:p w:rsidR="00900B14" w:rsidRDefault="00900B14" w:rsidP="009C0773"/>
    <w:p w:rsidR="00900B14" w:rsidRPr="00900B14" w:rsidRDefault="00900B14" w:rsidP="009C0773">
      <w:r>
        <w:t xml:space="preserve">The natural level of group </w:t>
      </w:r>
      <w:proofErr w:type="spellStart"/>
      <w:r>
        <w:rPr>
          <w:i/>
        </w:rPr>
        <w:t>f'</w:t>
      </w:r>
      <w:r>
        <w:t>s</w:t>
      </w:r>
      <w:proofErr w:type="spellEnd"/>
      <w:r>
        <w:t xml:space="preserve"> relationship with group </w:t>
      </w:r>
      <w:r>
        <w:rPr>
          <w:i/>
        </w:rPr>
        <w:t>g</w:t>
      </w:r>
      <w:r>
        <w:t xml:space="preserve"> is </w:t>
      </w:r>
      <w:proofErr w:type="spellStart"/>
      <w:r>
        <w:rPr>
          <w:i/>
        </w:rPr>
        <w:t>f'</w:t>
      </w:r>
      <w:r>
        <w:t>s</w:t>
      </w:r>
      <w:proofErr w:type="spellEnd"/>
      <w:r>
        <w:t xml:space="preserve"> affinity for group </w:t>
      </w:r>
      <w:r>
        <w:rPr>
          <w:i/>
        </w:rPr>
        <w:t>g</w:t>
      </w:r>
      <w:r>
        <w:t xml:space="preserve"> based on their belief systems (see Section </w:t>
      </w:r>
      <w:r w:rsidR="00603D78">
        <w:fldChar w:fldCharType="begin"/>
      </w:r>
      <w:r>
        <w:instrText xml:space="preserve"> REF _Ref312048277 \r \h </w:instrText>
      </w:r>
      <w:r w:rsidR="00603D78">
        <w:fldChar w:fldCharType="separate"/>
      </w:r>
      <w:r w:rsidR="00D10F25">
        <w:t>5.1</w:t>
      </w:r>
      <w:r w:rsidR="00603D78">
        <w:fldChar w:fldCharType="end"/>
      </w:r>
      <w:r>
        <w:t>).  Over time, and in the absence of other drivers, the relationship will regress back to this natural level.</w:t>
      </w:r>
    </w:p>
    <w:p w:rsidR="008B0B51" w:rsidRDefault="008B0B51" w:rsidP="00A5043C"/>
    <w:p w:rsidR="008B0B51" w:rsidRDefault="008B0B51" w:rsidP="00047945">
      <w:pPr>
        <w:pStyle w:val="Heading4"/>
      </w:pPr>
      <w:bookmarkStart w:id="87" w:name="_Toc342455558"/>
      <w:r>
        <w:t>Relationship Overrides</w:t>
      </w:r>
      <w:bookmarkEnd w:id="87"/>
    </w:p>
    <w:p w:rsidR="008B0B51" w:rsidRPr="008B0B51" w:rsidRDefault="009C0773" w:rsidP="008B0B51">
      <w:r>
        <w:t>The initial, affinity-based</w:t>
      </w:r>
      <w:r w:rsidR="008B0B51">
        <w:t xml:space="preserve"> horizontal relationship</w:t>
      </w:r>
      <w:r>
        <w:t>s</w:t>
      </w:r>
      <w:r w:rsidR="008B0B51">
        <w:t xml:space="preserve"> can be overridden by an analyst’s preferred value during scenario preparation.</w:t>
      </w:r>
    </w:p>
    <w:p w:rsidR="00AD12A8" w:rsidRDefault="00AD12A8" w:rsidP="00A5043C"/>
    <w:p w:rsidR="00A5043C" w:rsidRDefault="00A5043C" w:rsidP="00047945">
      <w:pPr>
        <w:pStyle w:val="Heading3"/>
      </w:pPr>
      <w:bookmarkStart w:id="88" w:name="_Ref185658921"/>
      <w:bookmarkStart w:id="89" w:name="_Toc342455559"/>
      <w:r>
        <w:t>Vertical Relationships</w:t>
      </w:r>
      <w:bookmarkEnd w:id="88"/>
      <w:bookmarkEnd w:id="89"/>
    </w:p>
    <w:p w:rsidR="00AD12A8" w:rsidRDefault="006825CD" w:rsidP="00A5043C">
      <w:r>
        <w:t xml:space="preserve">Just as </w:t>
      </w:r>
      <w:r w:rsidR="000D757C">
        <w:t>every</w:t>
      </w:r>
      <w:r>
        <w:t xml:space="preserve"> group has a horizontal relationship with every other group, it a</w:t>
      </w:r>
      <w:r w:rsidR="000D757C">
        <w:t>lso has a vertical relationship</w:t>
      </w:r>
      <w:r>
        <w:t xml:space="preserve"> with </w:t>
      </w:r>
      <w:r w:rsidR="000D757C">
        <w:t>every actor</w:t>
      </w:r>
      <w:r>
        <w:t xml:space="preserve"> that represents how it feels about that actor; this is the basis for the actor’s support and influence. </w:t>
      </w:r>
      <w:r w:rsidR="00AD12A8">
        <w:t xml:space="preserve"> Unlike horizontal relationships, whi</w:t>
      </w:r>
      <w:r w:rsidR="00272C61">
        <w:t>ch are bidirectional (though as</w:t>
      </w:r>
      <w:r w:rsidR="00AD12A8">
        <w:t>ym</w:t>
      </w:r>
      <w:r w:rsidR="00272C61">
        <w:t>m</w:t>
      </w:r>
      <w:r w:rsidR="00AD12A8">
        <w:t>etric), vertical r</w:t>
      </w:r>
      <w:r w:rsidR="00272C61">
        <w:t>elationships are unidirectional—that is, we measure each group’s relationship to each actor, but not the actor’s relationship to each group.  Actors are what they do, and what they do is determined by their strategies, not by their affinities.</w:t>
      </w:r>
    </w:p>
    <w:p w:rsidR="00272C61" w:rsidRDefault="00272C61" w:rsidP="00A5043C"/>
    <w:p w:rsidR="00272C61" w:rsidRDefault="00272C61" w:rsidP="00A5043C">
      <w:r>
        <w:t>Like horizontal relationships, vertical relationships are measured from -1.0 to 1.0, a range which is often expressed qualitatively:</w:t>
      </w:r>
    </w:p>
    <w:p w:rsidR="00272C61" w:rsidRDefault="00272C61" w:rsidP="00A5043C"/>
    <w:p w:rsidR="00272C61" w:rsidRPr="000D757C" w:rsidRDefault="00272C61" w:rsidP="00081C32">
      <w:pPr>
        <w:pStyle w:val="ListParagraph"/>
        <w:numPr>
          <w:ilvl w:val="0"/>
          <w:numId w:val="26"/>
        </w:numPr>
        <w:rPr>
          <w:b/>
        </w:rPr>
      </w:pPr>
      <w:r w:rsidRPr="000D757C">
        <w:rPr>
          <w:b/>
        </w:rPr>
        <w:t>Supports</w:t>
      </w:r>
    </w:p>
    <w:p w:rsidR="00272C61" w:rsidRPr="000D757C" w:rsidRDefault="00272C61" w:rsidP="00081C32">
      <w:pPr>
        <w:pStyle w:val="ListParagraph"/>
        <w:numPr>
          <w:ilvl w:val="0"/>
          <w:numId w:val="26"/>
        </w:numPr>
        <w:rPr>
          <w:b/>
        </w:rPr>
      </w:pPr>
      <w:r w:rsidRPr="000D757C">
        <w:rPr>
          <w:b/>
        </w:rPr>
        <w:t>Likes</w:t>
      </w:r>
    </w:p>
    <w:p w:rsidR="00272C61" w:rsidRPr="000D757C" w:rsidRDefault="00272C61" w:rsidP="00081C32">
      <w:pPr>
        <w:pStyle w:val="ListParagraph"/>
        <w:numPr>
          <w:ilvl w:val="0"/>
          <w:numId w:val="26"/>
        </w:numPr>
        <w:rPr>
          <w:b/>
        </w:rPr>
      </w:pPr>
      <w:r w:rsidRPr="000D757C">
        <w:rPr>
          <w:b/>
        </w:rPr>
        <w:t>Is Indifferent To</w:t>
      </w:r>
    </w:p>
    <w:p w:rsidR="00272C61" w:rsidRPr="000D757C" w:rsidRDefault="00272C61" w:rsidP="00081C32">
      <w:pPr>
        <w:pStyle w:val="ListParagraph"/>
        <w:numPr>
          <w:ilvl w:val="0"/>
          <w:numId w:val="26"/>
        </w:numPr>
        <w:rPr>
          <w:b/>
        </w:rPr>
      </w:pPr>
      <w:r w:rsidRPr="000D757C">
        <w:rPr>
          <w:b/>
        </w:rPr>
        <w:t>Dislikes</w:t>
      </w:r>
    </w:p>
    <w:p w:rsidR="00272C61" w:rsidRDefault="00272C61" w:rsidP="00081C32">
      <w:pPr>
        <w:pStyle w:val="ListParagraph"/>
        <w:numPr>
          <w:ilvl w:val="0"/>
          <w:numId w:val="26"/>
        </w:numPr>
      </w:pPr>
      <w:r w:rsidRPr="000D757C">
        <w:rPr>
          <w:b/>
        </w:rPr>
        <w:t>Opposes</w:t>
      </w:r>
    </w:p>
    <w:p w:rsidR="00272C61" w:rsidRDefault="00272C61" w:rsidP="00272C61">
      <w:pPr>
        <w:ind w:left="360"/>
      </w:pPr>
    </w:p>
    <w:p w:rsidR="00272C61" w:rsidRDefault="00272C61" w:rsidP="00272C61">
      <w:r>
        <w:t xml:space="preserve">Vertical relationships play a major role in the political model, for they are the basis for computing each actor’s support and influence and for the determination of neighborhood control (Section </w:t>
      </w:r>
      <w:r w:rsidR="00603D78">
        <w:fldChar w:fldCharType="begin"/>
      </w:r>
      <w:r>
        <w:instrText xml:space="preserve"> REF _Ref312062919 \r \h </w:instrText>
      </w:r>
      <w:r w:rsidR="00603D78">
        <w:fldChar w:fldCharType="separate"/>
      </w:r>
      <w:r w:rsidR="00D10F25">
        <w:t>6.2</w:t>
      </w:r>
      <w:r w:rsidR="00603D78">
        <w:fldChar w:fldCharType="end"/>
      </w:r>
      <w:r>
        <w:t>).</w:t>
      </w:r>
    </w:p>
    <w:p w:rsidR="009C0773" w:rsidRDefault="009C0773" w:rsidP="00272C61"/>
    <w:p w:rsidR="009C0773" w:rsidRPr="00884827" w:rsidRDefault="00884827" w:rsidP="00272C61">
      <w:r>
        <w:lastRenderedPageBreak/>
        <w:t xml:space="preserve">In Athena 3, vertical relationships could vary but were implemented as an </w:t>
      </w:r>
      <w:r>
        <w:rPr>
          <w:i/>
        </w:rPr>
        <w:t>ad hoc</w:t>
      </w:r>
      <w:r w:rsidR="000D757C">
        <w:t xml:space="preserve"> model</w:t>
      </w:r>
      <w:r>
        <w:t>; in Athena 4, vertical relationships are tracked by URAM, and the vertical relationship effects are handled by the Driver A</w:t>
      </w:r>
      <w:r w:rsidR="000D757C">
        <w:t>ssessment Model (DAM) rule sets</w:t>
      </w:r>
      <w:r>
        <w:t xml:space="preserve"> </w:t>
      </w:r>
      <w:r w:rsidR="000D757C">
        <w:t>like the</w:t>
      </w:r>
      <w:r>
        <w:t xml:space="preserve"> other attitude effects.</w:t>
      </w:r>
    </w:p>
    <w:p w:rsidR="008B0B51" w:rsidRDefault="008B0B51" w:rsidP="00272C61"/>
    <w:p w:rsidR="00900B14" w:rsidRPr="00900B14" w:rsidRDefault="00900B14" w:rsidP="00900B14">
      <w:r>
        <w:t xml:space="preserve">The natural level of group </w:t>
      </w:r>
      <w:r>
        <w:rPr>
          <w:i/>
        </w:rPr>
        <w:t>g'</w:t>
      </w:r>
      <w:r>
        <w:t xml:space="preserve">s relationship with actor </w:t>
      </w:r>
      <w:proofErr w:type="gramStart"/>
      <w:r>
        <w:rPr>
          <w:i/>
        </w:rPr>
        <w:t>a</w:t>
      </w:r>
      <w:r>
        <w:t xml:space="preserve"> is</w:t>
      </w:r>
      <w:proofErr w:type="gramEnd"/>
      <w:r>
        <w:t xml:space="preserve"> </w:t>
      </w:r>
      <w:r>
        <w:rPr>
          <w:i/>
        </w:rPr>
        <w:t>g'</w:t>
      </w:r>
      <w:r>
        <w:t xml:space="preserve">s affinity for actor </w:t>
      </w:r>
      <w:r>
        <w:rPr>
          <w:i/>
        </w:rPr>
        <w:t>a</w:t>
      </w:r>
      <w:r>
        <w:t xml:space="preserve"> based on their belief systems (see Section </w:t>
      </w:r>
      <w:r w:rsidR="00603D78">
        <w:fldChar w:fldCharType="begin"/>
      </w:r>
      <w:r>
        <w:instrText xml:space="preserve"> REF _Ref312048277 \r \h </w:instrText>
      </w:r>
      <w:r w:rsidR="00603D78">
        <w:fldChar w:fldCharType="separate"/>
      </w:r>
      <w:r w:rsidR="00D10F25">
        <w:t>5.1</w:t>
      </w:r>
      <w:r w:rsidR="00603D78">
        <w:fldChar w:fldCharType="end"/>
      </w:r>
      <w:r>
        <w:t>).  Over time, and in the absence of other drivers, the relationship will regress back to this natural level.</w:t>
      </w:r>
    </w:p>
    <w:p w:rsidR="00900B14" w:rsidRDefault="00900B14" w:rsidP="00272C61"/>
    <w:p w:rsidR="008B0B51" w:rsidRDefault="008B0B51" w:rsidP="00047945">
      <w:pPr>
        <w:pStyle w:val="Heading4"/>
      </w:pPr>
      <w:bookmarkStart w:id="90" w:name="_Toc342455560"/>
      <w:r>
        <w:t>Force and Organization Groups</w:t>
      </w:r>
      <w:bookmarkEnd w:id="90"/>
    </w:p>
    <w:p w:rsidR="008B0B51" w:rsidRDefault="008B0B51" w:rsidP="008B0B51">
      <w:r>
        <w:t xml:space="preserve">Every actor has an affinity for every other actor, and every force and organization group is owned by an actor.  A force or organization group’s vertical relationship with its owner is </w:t>
      </w:r>
      <w:r w:rsidR="00884827">
        <w:t>nominally</w:t>
      </w:r>
      <w:r>
        <w:t xml:space="preserve"> 1.0, and its vertical relationship with any other actor is </w:t>
      </w:r>
      <w:r w:rsidR="00884827">
        <w:t>nominally</w:t>
      </w:r>
      <w:r>
        <w:t xml:space="preserve"> its owner’s affinity for that actor.</w:t>
      </w:r>
    </w:p>
    <w:p w:rsidR="008030A7" w:rsidRDefault="008030A7" w:rsidP="008B0B51"/>
    <w:p w:rsidR="008030A7" w:rsidRDefault="008030A7" w:rsidP="008B0B51">
      <w:r>
        <w:t xml:space="preserve">The vertical relationships of force and organization groups are constant by default, and will vary only due to magic attitude inputs (see Section </w:t>
      </w:r>
      <w:r w:rsidR="00603D78">
        <w:fldChar w:fldCharType="begin"/>
      </w:r>
      <w:r>
        <w:instrText xml:space="preserve"> REF _Ref185652359 \r \h </w:instrText>
      </w:r>
      <w:r w:rsidR="00603D78">
        <w:fldChar w:fldCharType="separate"/>
      </w:r>
      <w:r w:rsidR="00D10F25">
        <w:t>5.8</w:t>
      </w:r>
      <w:r w:rsidR="00603D78">
        <w:fldChar w:fldCharType="end"/>
      </w:r>
      <w:r>
        <w:t xml:space="preserve">).  Such magic inputs can affect the support of the groups for the relevant actors, which may then affect the actors’ influence and the control of the relevant neighborhoods; see Section </w:t>
      </w:r>
      <w:r w:rsidR="00603D78">
        <w:fldChar w:fldCharType="begin"/>
      </w:r>
      <w:r>
        <w:instrText xml:space="preserve"> REF _Ref312062919 \r \h </w:instrText>
      </w:r>
      <w:r w:rsidR="00603D78">
        <w:fldChar w:fldCharType="separate"/>
      </w:r>
      <w:r w:rsidR="00D10F25">
        <w:t>6.2</w:t>
      </w:r>
      <w:r w:rsidR="00603D78">
        <w:fldChar w:fldCharType="end"/>
      </w:r>
      <w:r>
        <w:t>.</w:t>
      </w:r>
    </w:p>
    <w:p w:rsidR="008030A7" w:rsidRDefault="008030A7" w:rsidP="008B0B51"/>
    <w:p w:rsidR="008B0B51" w:rsidRDefault="008030A7" w:rsidP="008B0B51">
      <w:r>
        <w:t>Note that the vertical relationship between a force or organization group and its owning actor has no effect on the group’s obedience to the actor’s orders.  Athena does not model mutiny.</w:t>
      </w:r>
    </w:p>
    <w:p w:rsidR="008B0B51" w:rsidRDefault="008B0B51" w:rsidP="00047945">
      <w:pPr>
        <w:pStyle w:val="Heading4"/>
      </w:pPr>
      <w:bookmarkStart w:id="91" w:name="_Toc342455561"/>
      <w:r>
        <w:t>Civilian Groups</w:t>
      </w:r>
      <w:bookmarkEnd w:id="91"/>
    </w:p>
    <w:p w:rsidR="008B0B51" w:rsidRDefault="008B0B51" w:rsidP="008B0B51">
      <w:r>
        <w:t>The vertical relationship of a civilian group with an actor is rather more complicated, as it can vary dynamically as the simulation runs.  It is based on the affinity of the group for the actor, but this is adjusted by a number of factors:</w:t>
      </w:r>
    </w:p>
    <w:p w:rsidR="008B0B51" w:rsidRDefault="008B0B51" w:rsidP="008B0B51"/>
    <w:p w:rsidR="008B0B51" w:rsidRDefault="008B0B51" w:rsidP="00081C32">
      <w:pPr>
        <w:pStyle w:val="ListParagraph"/>
        <w:numPr>
          <w:ilvl w:val="0"/>
          <w:numId w:val="27"/>
        </w:numPr>
      </w:pPr>
      <w:r>
        <w:t>Whether the actor is or is not in control of the group’s neighborhood</w:t>
      </w:r>
    </w:p>
    <w:p w:rsidR="008B0B51" w:rsidRDefault="008B0B51" w:rsidP="00081C32">
      <w:pPr>
        <w:pStyle w:val="ListParagraph"/>
        <w:numPr>
          <w:ilvl w:val="0"/>
          <w:numId w:val="27"/>
        </w:numPr>
      </w:pPr>
      <w:r>
        <w:t xml:space="preserve">How the group’s mood (see Section </w:t>
      </w:r>
      <w:r w:rsidR="00603D78">
        <w:fldChar w:fldCharType="begin"/>
      </w:r>
      <w:r>
        <w:instrText xml:space="preserve"> REF _Ref312063253 \r \h </w:instrText>
      </w:r>
      <w:r w:rsidR="00603D78">
        <w:fldChar w:fldCharType="separate"/>
      </w:r>
      <w:r w:rsidR="00D10F25">
        <w:t>5.5</w:t>
      </w:r>
      <w:r w:rsidR="00603D78">
        <w:fldChar w:fldCharType="end"/>
      </w:r>
      <w:r>
        <w:t>) has changed</w:t>
      </w:r>
    </w:p>
    <w:p w:rsidR="008B0B51" w:rsidRDefault="008B0B51" w:rsidP="00081C32">
      <w:pPr>
        <w:pStyle w:val="ListParagraph"/>
        <w:numPr>
          <w:ilvl w:val="0"/>
          <w:numId w:val="27"/>
        </w:numPr>
      </w:pPr>
      <w:r>
        <w:t>Whether and to what extent the actor is providing Essential Non-Infrastructure (ENI) services to the group</w:t>
      </w:r>
    </w:p>
    <w:p w:rsidR="008B0B51" w:rsidRDefault="008B0B51" w:rsidP="008B0B51"/>
    <w:p w:rsidR="008B0B51" w:rsidRDefault="008B0B51" w:rsidP="008B0B51">
      <w:r>
        <w:t>The baseline for assessing these factors is the start of the simulation; or, later on, the time at which control of the neighborhood last shifted—an actor newly in control is judged on the state of affairs on his watch, rather than his predecessor’s.</w:t>
      </w:r>
    </w:p>
    <w:p w:rsidR="008B0B51" w:rsidRDefault="008B0B51" w:rsidP="008B0B51"/>
    <w:p w:rsidR="008B0B51" w:rsidRDefault="008B0B51" w:rsidP="008B0B51">
      <w:r>
        <w:t xml:space="preserve">Future versions of Athena </w:t>
      </w:r>
      <w:r w:rsidR="00884827">
        <w:t>might</w:t>
      </w:r>
      <w:r>
        <w:t xml:space="preserve"> take additional factors into account:</w:t>
      </w:r>
    </w:p>
    <w:p w:rsidR="008B0B51" w:rsidRDefault="008B0B51" w:rsidP="008B0B51"/>
    <w:p w:rsidR="008B0B51" w:rsidRDefault="008B0B51" w:rsidP="00081C32">
      <w:pPr>
        <w:pStyle w:val="ListParagraph"/>
        <w:numPr>
          <w:ilvl w:val="0"/>
          <w:numId w:val="28"/>
        </w:numPr>
      </w:pPr>
      <w:r>
        <w:t>Tactics chosen by the actor, and how they accord with the group’s belief system</w:t>
      </w:r>
    </w:p>
    <w:p w:rsidR="008B0B51" w:rsidRDefault="008B0B51" w:rsidP="00081C32">
      <w:pPr>
        <w:pStyle w:val="ListParagraph"/>
        <w:numPr>
          <w:ilvl w:val="0"/>
          <w:numId w:val="28"/>
        </w:numPr>
      </w:pPr>
      <w:r>
        <w:t>Changes in the group’s or actor’s belief systems, resulting in a change in affinity.</w:t>
      </w:r>
    </w:p>
    <w:p w:rsidR="008B0B51" w:rsidRPr="008B0B51" w:rsidRDefault="008B0B51" w:rsidP="008B0B51"/>
    <w:p w:rsidR="00A5043C" w:rsidRDefault="00A5043C" w:rsidP="00047945">
      <w:pPr>
        <w:pStyle w:val="Heading3"/>
      </w:pPr>
      <w:bookmarkStart w:id="92" w:name="_Ref312048473"/>
      <w:bookmarkStart w:id="93" w:name="_Ref312048496"/>
      <w:bookmarkStart w:id="94" w:name="_Ref312063253"/>
      <w:bookmarkStart w:id="95" w:name="_Toc342455562"/>
      <w:r>
        <w:lastRenderedPageBreak/>
        <w:t>Satisfaction Levels</w:t>
      </w:r>
      <w:bookmarkEnd w:id="92"/>
      <w:bookmarkEnd w:id="93"/>
      <w:bookmarkEnd w:id="94"/>
      <w:bookmarkEnd w:id="95"/>
    </w:p>
    <w:p w:rsidR="008B0B51" w:rsidRDefault="008B0B51" w:rsidP="00A5043C">
      <w:r>
        <w:t xml:space="preserve">Every civilian group has a sense of satisfaction or dissatisfaction with the state of affairs in the playbox.  Satisfaction in this sense is not a feeling, </w:t>
      </w:r>
      <w:r>
        <w:rPr>
          <w:i/>
        </w:rPr>
        <w:t>per se</w:t>
      </w:r>
      <w:r>
        <w:t xml:space="preserve">, though we often use the language of feelings and </w:t>
      </w:r>
      <w:r w:rsidR="00D431E7">
        <w:t>talk</w:t>
      </w:r>
      <w:r>
        <w:t xml:space="preserve"> about the group’s “mood” or say that the group “likes” or “dislikes” some event or situation.  Rather, dissatisfaction is the will to change the current state of affairs, and satisfaction is the will to preserve the current state of affairs.</w:t>
      </w:r>
    </w:p>
    <w:p w:rsidR="00503C02" w:rsidRDefault="00503C02" w:rsidP="00A5043C"/>
    <w:p w:rsidR="00503C02" w:rsidRDefault="00503C02" w:rsidP="00A5043C">
      <w:r>
        <w:t xml:space="preserve">Satisfaction is measured as a number from 100.0 to </w:t>
      </w:r>
      <w:r w:rsidR="002B3DF1">
        <w:t>–</w:t>
      </w:r>
      <w:r>
        <w:t xml:space="preserve">100.0, where 100.0 is perfectly satisfied and </w:t>
      </w:r>
      <w:r w:rsidR="002B3DF1">
        <w:t>–</w:t>
      </w:r>
      <w:r>
        <w:t>100.0 is utterly dissatisfied.</w:t>
      </w:r>
    </w:p>
    <w:p w:rsidR="00691A52" w:rsidRDefault="00691A52" w:rsidP="00A5043C"/>
    <w:p w:rsidR="00503C02" w:rsidRDefault="00691A52" w:rsidP="00A5043C">
      <w:r>
        <w:t xml:space="preserve">The initial satisfaction levels are set by the analyst during scenario preparation; once simulation begins they vary depending on the events and situations that occur (Section </w:t>
      </w:r>
      <w:r w:rsidR="00603D78">
        <w:fldChar w:fldCharType="begin"/>
      </w:r>
      <w:r>
        <w:instrText xml:space="preserve"> REF _Ref185646626 \r \h </w:instrText>
      </w:r>
      <w:r w:rsidR="00603D78">
        <w:fldChar w:fldCharType="separate"/>
      </w:r>
      <w:r w:rsidR="00D10F25">
        <w:t>5.7</w:t>
      </w:r>
      <w:r w:rsidR="00603D78">
        <w:fldChar w:fldCharType="end"/>
      </w:r>
      <w:r w:rsidR="00900B14">
        <w:t>).</w:t>
      </w:r>
    </w:p>
    <w:p w:rsidR="00503C02" w:rsidRDefault="00503C02" w:rsidP="00047945">
      <w:pPr>
        <w:pStyle w:val="Heading4"/>
      </w:pPr>
      <w:bookmarkStart w:id="96" w:name="_Ref315071290"/>
      <w:bookmarkStart w:id="97" w:name="_Toc342455563"/>
      <w:r>
        <w:t>The Four Concerns</w:t>
      </w:r>
      <w:bookmarkEnd w:id="96"/>
      <w:bookmarkEnd w:id="97"/>
    </w:p>
    <w:p w:rsidR="008B0B51" w:rsidRDefault="008B0B51" w:rsidP="00A5043C">
      <w:r>
        <w:t xml:space="preserve">We measure satisfaction on four axes, called the four </w:t>
      </w:r>
      <w:r>
        <w:rPr>
          <w:i/>
        </w:rPr>
        <w:t>concerns</w:t>
      </w:r>
      <w:r>
        <w:t xml:space="preserve">, also known as the four </w:t>
      </w:r>
      <w:r>
        <w:rPr>
          <w:i/>
        </w:rPr>
        <w:t>soft factors</w:t>
      </w:r>
      <w:r w:rsidRPr="008B0B51">
        <w:t>:</w:t>
      </w:r>
      <w:r>
        <w:rPr>
          <w:rStyle w:val="FootnoteReference"/>
        </w:rPr>
        <w:footnoteReference w:id="8"/>
      </w:r>
    </w:p>
    <w:p w:rsidR="008B0B51" w:rsidRDefault="008B0B51" w:rsidP="00A5043C"/>
    <w:p w:rsidR="008B0B51" w:rsidRDefault="00503C02" w:rsidP="00A5043C">
      <w:r>
        <w:rPr>
          <w:b/>
        </w:rPr>
        <w:t>Autonomy (AUT):</w:t>
      </w:r>
      <w:r>
        <w:t xml:space="preserve"> </w:t>
      </w:r>
      <w:r w:rsidR="0022735F">
        <w:t>Is the group satisfied with their government?  AUT measures how a group feels about its governance.  This includes how it feels about the actors that govern it, its ability to participate in the political system, and whether or not it has its preferred system of governance.</w:t>
      </w:r>
    </w:p>
    <w:p w:rsidR="00503C02" w:rsidRDefault="00503C02" w:rsidP="00A5043C"/>
    <w:p w:rsidR="00503C02" w:rsidRDefault="00503C02" w:rsidP="00A5043C">
      <w:r>
        <w:rPr>
          <w:b/>
        </w:rPr>
        <w:t>Safety (SFT):</w:t>
      </w:r>
      <w:r>
        <w:t xml:space="preserve">  Do members of the group fear for their lives, either from hostile attack or from collateral damage from force activities?  This fear includes environmental concerns such as life-threatening disease, starvation, and dying of thirst.</w:t>
      </w:r>
    </w:p>
    <w:p w:rsidR="00503C02" w:rsidRDefault="00503C02" w:rsidP="00A5043C"/>
    <w:p w:rsidR="00503C02" w:rsidRDefault="00503C02" w:rsidP="00A5043C">
      <w:r>
        <w:rPr>
          <w:b/>
        </w:rPr>
        <w:t>Culture (CUL):</w:t>
      </w:r>
      <w:r>
        <w:t xml:space="preserve">  Does the group feel that its culture and religion, including cultural and religious sites and artifacts, are respected or denigrated?</w:t>
      </w:r>
    </w:p>
    <w:p w:rsidR="00503C02" w:rsidRDefault="00503C02" w:rsidP="00A5043C"/>
    <w:p w:rsidR="00503C02" w:rsidRDefault="00503C02" w:rsidP="00A5043C">
      <w:r>
        <w:rPr>
          <w:b/>
        </w:rPr>
        <w:t>Quality of Life (QOL):</w:t>
      </w:r>
      <w:r>
        <w:t xml:space="preserve">  </w:t>
      </w:r>
      <w:r w:rsidR="0022735F">
        <w:t>Is the group satisfied with their surroundings?  QOL measures how a group feels about its prosperity, living standards, and economy.  This</w:t>
      </w:r>
      <w:r>
        <w:t xml:space="preserve"> includes the physical plants that provide services, including water, power, public transportation, commercial markets, hospitals, </w:t>
      </w:r>
      <w:r w:rsidR="00007CC5">
        <w:t xml:space="preserve">communications, </w:t>
      </w:r>
      <w:r>
        <w:t>etc., and those things associated with these services, such as sanitation, health, education, employment, food, clothing, and shelter.</w:t>
      </w:r>
    </w:p>
    <w:p w:rsidR="00900B14" w:rsidRDefault="00900B14" w:rsidP="00A5043C"/>
    <w:p w:rsidR="00503C02" w:rsidRDefault="00900B14" w:rsidP="00A5043C">
      <w:r>
        <w:t xml:space="preserve">The AUT, CUL, and QOL satisfaction levels do not regress back to a natural level; the initial values are set by the analyst, and baseline changes persist indefinitely. </w:t>
      </w:r>
    </w:p>
    <w:p w:rsidR="00503C02" w:rsidRDefault="00503C02" w:rsidP="00047945">
      <w:pPr>
        <w:pStyle w:val="Heading4"/>
      </w:pPr>
      <w:bookmarkStart w:id="98" w:name="_Toc342455564"/>
      <w:r>
        <w:lastRenderedPageBreak/>
        <w:t>Saliencies</w:t>
      </w:r>
      <w:bookmarkEnd w:id="98"/>
    </w:p>
    <w:p w:rsidR="00503C02" w:rsidRDefault="00503C02" w:rsidP="00503C02">
      <w:r>
        <w:t xml:space="preserve">Each group has a </w:t>
      </w:r>
      <w:r w:rsidRPr="00503C02">
        <w:rPr>
          <w:i/>
        </w:rPr>
        <w:t>saliency</w:t>
      </w:r>
      <w:r>
        <w:t xml:space="preserve"> for each concern: a number from 1.0 to 0.0 that indicates how important that concern is to the group, where 1.0 is crucial and 0.0 is negligible.</w:t>
      </w:r>
      <w:r w:rsidR="00884827">
        <w:t xml:space="preserve">  Saliency is the basis for comparing satisfaction levels across groups and concerns, i.e., for computing </w:t>
      </w:r>
      <w:r w:rsidR="00884827" w:rsidRPr="00884827">
        <w:rPr>
          <w:i/>
        </w:rPr>
        <w:t>mood</w:t>
      </w:r>
      <w:r w:rsidR="00884827">
        <w:t>.</w:t>
      </w:r>
    </w:p>
    <w:p w:rsidR="00884827" w:rsidRDefault="00884827" w:rsidP="00503C02"/>
    <w:p w:rsidR="00503C02" w:rsidRDefault="00884827" w:rsidP="00503C02">
      <w:r>
        <w:t xml:space="preserve">Saliency is distinct from satisfaction magnitude.  Suppose a group has a saliency of 1.0 for QOL and 0.5 for AUT, but the group’s QOL is at </w:t>
      </w:r>
      <w:r w:rsidR="00FC6057">
        <w:t>1</w:t>
      </w:r>
      <w:r w:rsidR="00D56342">
        <w:t>0.0 and its AUT is at –</w:t>
      </w:r>
      <w:r>
        <w:t xml:space="preserve">100.0.  At that time, then, the group cares much more about its </w:t>
      </w:r>
      <w:r w:rsidR="00FC6057">
        <w:t>AUT</w:t>
      </w:r>
      <w:r>
        <w:t xml:space="preserve"> than its Q</w:t>
      </w:r>
      <w:r w:rsidR="00FC6057">
        <w:t>OL</w:t>
      </w:r>
      <w:r>
        <w:t xml:space="preserve">, even </w:t>
      </w:r>
      <w:r w:rsidR="00FC6057">
        <w:t>though</w:t>
      </w:r>
      <w:r>
        <w:t xml:space="preserve"> Q</w:t>
      </w:r>
      <w:r w:rsidR="00FC6057">
        <w:t>OL</w:t>
      </w:r>
      <w:r>
        <w:t xml:space="preserve"> has </w:t>
      </w:r>
      <w:r w:rsidR="00FC6057">
        <w:t>the</w:t>
      </w:r>
      <w:r>
        <w:t xml:space="preserve"> greater saliency.  When computing mood,</w:t>
      </w:r>
      <w:r w:rsidR="00FC6057">
        <w:t xml:space="preserve"> however, QOL will count twice as much as</w:t>
      </w:r>
      <w:r>
        <w:t xml:space="preserve"> </w:t>
      </w:r>
      <w:r w:rsidR="00FC6057">
        <w:t>AUT.</w:t>
      </w:r>
    </w:p>
    <w:p w:rsidR="00503C02" w:rsidRDefault="00503C02" w:rsidP="00047945">
      <w:pPr>
        <w:pStyle w:val="Heading4"/>
      </w:pPr>
      <w:bookmarkStart w:id="99" w:name="_Toc342455565"/>
      <w:r>
        <w:t>Group Mood</w:t>
      </w:r>
      <w:bookmarkEnd w:id="99"/>
    </w:p>
    <w:p w:rsidR="00503C02" w:rsidRPr="00503C02" w:rsidRDefault="00503C02" w:rsidP="00503C02">
      <w:r>
        <w:t xml:space="preserve">A group’s </w:t>
      </w:r>
      <w:r>
        <w:rPr>
          <w:i/>
        </w:rPr>
        <w:t>mood</w:t>
      </w:r>
      <w:r>
        <w:t xml:space="preserve"> is the average of its four satisfaction levels, weighted by the group’s saliency for each concern.</w:t>
      </w:r>
      <w:r w:rsidR="00691A52">
        <w:t xml:space="preserve">  Mood is a convenient summary statistic, and is an input to a number of other models.</w:t>
      </w:r>
    </w:p>
    <w:p w:rsidR="00A5043C" w:rsidRDefault="00A5043C" w:rsidP="00047945">
      <w:pPr>
        <w:pStyle w:val="Heading3"/>
      </w:pPr>
      <w:bookmarkStart w:id="100" w:name="_Ref185651673"/>
      <w:bookmarkStart w:id="101" w:name="_Toc342455566"/>
      <w:r>
        <w:t>Cooperation Levels</w:t>
      </w:r>
      <w:bookmarkEnd w:id="100"/>
      <w:bookmarkEnd w:id="101"/>
    </w:p>
    <w:p w:rsidR="00691A52" w:rsidRDefault="00175021" w:rsidP="00A5043C">
      <w:r>
        <w:t>Cooperation is the measure of how much information a civilian group, whether willing or coerced, will provide to a force group.  E</w:t>
      </w:r>
      <w:r w:rsidR="00691A52">
        <w:t xml:space="preserve">ach civilian group is said to have a </w:t>
      </w:r>
      <w:r w:rsidR="00691A52">
        <w:rPr>
          <w:i/>
        </w:rPr>
        <w:t>cooperation level</w:t>
      </w:r>
      <w:r w:rsidR="00691A52">
        <w:t xml:space="preserve"> with respect to each force group.  The cooperation level is a number from 0 to 100, and represents the probability that a member of the civilian group will give information to a member of the force group.</w:t>
      </w:r>
    </w:p>
    <w:p w:rsidR="00691A52" w:rsidRDefault="00691A52" w:rsidP="00A5043C"/>
    <w:p w:rsidR="00691A52" w:rsidRDefault="00691A52" w:rsidP="00A5043C">
      <w:r>
        <w:t>Like satisfaction levels, cooperation levels are initialized during scenario preparation and vary thereafter based on the events and situations that occur</w:t>
      </w:r>
      <w:r w:rsidRPr="00691A52">
        <w:t xml:space="preserve"> </w:t>
      </w:r>
      <w:r>
        <w:t xml:space="preserve">(Section </w:t>
      </w:r>
      <w:r w:rsidR="00603D78">
        <w:fldChar w:fldCharType="begin"/>
      </w:r>
      <w:r>
        <w:instrText xml:space="preserve"> REF _Ref185646626 \r \h </w:instrText>
      </w:r>
      <w:r w:rsidR="00603D78">
        <w:fldChar w:fldCharType="separate"/>
      </w:r>
      <w:r w:rsidR="00D10F25">
        <w:t>5.7</w:t>
      </w:r>
      <w:r w:rsidR="00603D78">
        <w:fldChar w:fldCharType="end"/>
      </w:r>
      <w:r>
        <w:t>).</w:t>
      </w:r>
    </w:p>
    <w:p w:rsidR="00691A52" w:rsidRDefault="00691A52" w:rsidP="00A5043C"/>
    <w:p w:rsidR="00691A52" w:rsidRDefault="00691A52" w:rsidP="00A5043C">
      <w:r>
        <w:t xml:space="preserve">Note that having a high </w:t>
      </w:r>
      <w:r w:rsidR="00AB618E">
        <w:t xml:space="preserve">level of </w:t>
      </w:r>
      <w:r>
        <w:t>cooperation</w:t>
      </w:r>
      <w:r w:rsidR="00AB618E">
        <w:t xml:space="preserve"> with a force group</w:t>
      </w:r>
      <w:r>
        <w:t xml:space="preserve"> does not imply that the civilian group will overtly aid the force group in any way.</w:t>
      </w:r>
      <w:r w:rsidR="00AB618E">
        <w:t xml:space="preserve">  It might or might not.</w:t>
      </w:r>
    </w:p>
    <w:p w:rsidR="00AB618E" w:rsidRDefault="00AB618E" w:rsidP="00A5043C"/>
    <w:p w:rsidR="00AB618E" w:rsidRDefault="00AB618E" w:rsidP="00A5043C">
      <w:r>
        <w:t>Athena also computes neighborhood cooperation levels: the average cooperation level of the groups in the neighborhood with the various force groups.</w:t>
      </w:r>
    </w:p>
    <w:p w:rsidR="00AB618E" w:rsidRDefault="00AB618E" w:rsidP="00A5043C"/>
    <w:p w:rsidR="00AB618E" w:rsidRDefault="00AB618E" w:rsidP="00A5043C">
      <w:r>
        <w:t xml:space="preserve">Cooperation and neighborhood cooperation levels are useful summary statistics; at present, they directly affect only the attrition model (Section </w:t>
      </w:r>
      <w:r w:rsidR="00603D78">
        <w:fldChar w:fldCharType="begin"/>
      </w:r>
      <w:r>
        <w:instrText xml:space="preserve"> REF _Ref185647255 \r \h </w:instrText>
      </w:r>
      <w:r w:rsidR="00603D78">
        <w:fldChar w:fldCharType="separate"/>
      </w:r>
      <w:r w:rsidR="00D10F25">
        <w:t>3.12</w:t>
      </w:r>
      <w:r w:rsidR="00603D78">
        <w:fldChar w:fldCharType="end"/>
      </w:r>
      <w:r>
        <w:t>).</w:t>
      </w:r>
    </w:p>
    <w:p w:rsidR="00900B14" w:rsidRDefault="00900B14" w:rsidP="00A5043C"/>
    <w:p w:rsidR="00900B14" w:rsidRPr="00900B14" w:rsidRDefault="00900B14" w:rsidP="00900B14">
      <w:r>
        <w:t xml:space="preserve">The natural level of civilian group </w:t>
      </w:r>
      <w:proofErr w:type="spellStart"/>
      <w:r>
        <w:rPr>
          <w:i/>
        </w:rPr>
        <w:t>f'</w:t>
      </w:r>
      <w:r>
        <w:t>s</w:t>
      </w:r>
      <w:proofErr w:type="spellEnd"/>
      <w:r>
        <w:t xml:space="preserve"> cooperation with force group </w:t>
      </w:r>
      <w:r>
        <w:rPr>
          <w:i/>
        </w:rPr>
        <w:t xml:space="preserve">g </w:t>
      </w:r>
      <w:r>
        <w:t>is simply the initial cooperation level as set by the analyst.  Over time, and in the absence of other drivers, the relationship will regress back to this natural level.</w:t>
      </w:r>
    </w:p>
    <w:p w:rsidR="00900B14" w:rsidRDefault="00900B14" w:rsidP="00A5043C"/>
    <w:p w:rsidR="00A5043C" w:rsidRDefault="00A5043C" w:rsidP="00047945">
      <w:pPr>
        <w:pStyle w:val="Heading3"/>
      </w:pPr>
      <w:bookmarkStart w:id="102" w:name="_Ref185646626"/>
      <w:bookmarkStart w:id="103" w:name="_Toc342455567"/>
      <w:r>
        <w:lastRenderedPageBreak/>
        <w:t>The Driver Assessment Model (DAM)</w:t>
      </w:r>
      <w:bookmarkEnd w:id="102"/>
      <w:bookmarkEnd w:id="103"/>
    </w:p>
    <w:p w:rsidR="00135988" w:rsidRPr="00135988" w:rsidRDefault="005E7367" w:rsidP="005E7367">
      <w:r>
        <w:t xml:space="preserve">The </w:t>
      </w:r>
      <w:r>
        <w:rPr>
          <w:i/>
        </w:rPr>
        <w:t>Driver Assessment Model</w:t>
      </w:r>
      <w:r>
        <w:t xml:space="preserve"> (DAM) is responsible for</w:t>
      </w:r>
      <w:r w:rsidR="0025208C">
        <w:t xml:space="preserve"> assessing the satisfaction, </w:t>
      </w:r>
      <w:r>
        <w:t>cooperation</w:t>
      </w:r>
      <w:r w:rsidR="0025208C">
        <w:t>, and relationship</w:t>
      </w:r>
      <w:r>
        <w:t xml:space="preserve"> effects of the various events and situations that occur in the simulation, e.g., civilian casualties (Section </w:t>
      </w:r>
      <w:r w:rsidR="00603D78">
        <w:fldChar w:fldCharType="begin"/>
      </w:r>
      <w:r>
        <w:instrText xml:space="preserve"> REF _Ref312068878 \r \h </w:instrText>
      </w:r>
      <w:r w:rsidR="00603D78">
        <w:fldChar w:fldCharType="separate"/>
      </w:r>
      <w:r w:rsidR="00D10F25">
        <w:t>3.12.3</w:t>
      </w:r>
      <w:r w:rsidR="00603D78">
        <w:fldChar w:fldCharType="end"/>
      </w:r>
      <w:r>
        <w:t xml:space="preserve">) and activity situations (Section </w:t>
      </w:r>
      <w:r w:rsidR="00603D78">
        <w:fldChar w:fldCharType="begin"/>
      </w:r>
      <w:r>
        <w:instrText xml:space="preserve"> REF _Ref312068898 \r \h </w:instrText>
      </w:r>
      <w:r w:rsidR="00603D78">
        <w:fldChar w:fldCharType="separate"/>
      </w:r>
      <w:r w:rsidR="00D10F25">
        <w:t>3.10</w:t>
      </w:r>
      <w:r w:rsidR="00603D78">
        <w:fldChar w:fldCharType="end"/>
      </w:r>
      <w:r>
        <w:t xml:space="preserve">).  Collectively, these events and situations are called </w:t>
      </w:r>
      <w:r>
        <w:rPr>
          <w:i/>
        </w:rPr>
        <w:t>drivers</w:t>
      </w:r>
      <w:r>
        <w:t xml:space="preserve">.  Athena contains a rule set for each kind of driver; the rule set assesses the driver, and gives </w:t>
      </w:r>
      <w:r w:rsidR="0025208C">
        <w:rPr>
          <w:i/>
        </w:rPr>
        <w:t>persistent</w:t>
      </w:r>
      <w:r>
        <w:rPr>
          <w:i/>
        </w:rPr>
        <w:t xml:space="preserve"> inputs</w:t>
      </w:r>
      <w:r>
        <w:t xml:space="preserve"> and </w:t>
      </w:r>
      <w:r w:rsidR="0025208C">
        <w:rPr>
          <w:i/>
        </w:rPr>
        <w:t>transient</w:t>
      </w:r>
      <w:r>
        <w:rPr>
          <w:i/>
        </w:rPr>
        <w:t xml:space="preserve"> inputs</w:t>
      </w:r>
      <w:r>
        <w:t xml:space="preserve"> (see </w:t>
      </w:r>
      <w:r w:rsidR="00603D78">
        <w:fldChar w:fldCharType="begin"/>
      </w:r>
      <w:r w:rsidR="003B7F56">
        <w:instrText xml:space="preserve"> REF _Ref337035739 \r \h </w:instrText>
      </w:r>
      <w:r w:rsidR="00603D78">
        <w:fldChar w:fldCharType="separate"/>
      </w:r>
      <w:r w:rsidR="00D10F25">
        <w:t>5.2.2</w:t>
      </w:r>
      <w:r w:rsidR="00603D78">
        <w:fldChar w:fldCharType="end"/>
      </w:r>
      <w:r>
        <w:t xml:space="preserve">) to </w:t>
      </w:r>
      <w:r w:rsidR="0025208C">
        <w:t>U</w:t>
      </w:r>
      <w:r>
        <w:t>RAM, which tra</w:t>
      </w:r>
      <w:r w:rsidR="0025208C">
        <w:t>cks the</w:t>
      </w:r>
      <w:r>
        <w:t xml:space="preserve"> effects as they play out over time.  These rule sets are documented in detail in the </w:t>
      </w:r>
      <w:r>
        <w:rPr>
          <w:i/>
        </w:rPr>
        <w:t>Athena Rules</w:t>
      </w:r>
      <w:r w:rsidR="003B7F56">
        <w:t xml:space="preserve"> document.</w:t>
      </w:r>
    </w:p>
    <w:p w:rsidR="00135988" w:rsidRDefault="00135988" w:rsidP="005E7367"/>
    <w:p w:rsidR="00135988" w:rsidRDefault="00135988" w:rsidP="00047945">
      <w:pPr>
        <w:pStyle w:val="Heading4"/>
      </w:pPr>
      <w:bookmarkStart w:id="104" w:name="_Toc342455568"/>
      <w:r>
        <w:t>Direct and Indirect Effects</w:t>
      </w:r>
      <w:bookmarkEnd w:id="104"/>
    </w:p>
    <w:p w:rsidR="00135988" w:rsidRDefault="00135988" w:rsidP="00135988">
      <w:r>
        <w:t xml:space="preserve">Every </w:t>
      </w:r>
      <w:r w:rsidR="003B7F56">
        <w:t>attitude</w:t>
      </w:r>
      <w:r>
        <w:t xml:space="preserve"> input targets a specific curve: group A’s satisfaction with QOL, or group B’s cooperation with group C.  This is called the direct effect.  But </w:t>
      </w:r>
      <w:r w:rsidR="003B7F56">
        <w:t xml:space="preserve">for satisfaction and cooperation inputs, </w:t>
      </w:r>
      <w:r>
        <w:t>other groups are affected as well.  If group A ta</w:t>
      </w:r>
      <w:r w:rsidR="003B7F56">
        <w:t>kes casualties, for example, this affects not only A’s satisfaction but also the</w:t>
      </w:r>
      <w:r>
        <w:t xml:space="preserve"> satisfaction of the other groups in the neighborhood.  This is called an indirect effect, and it is usually modified by the relationship between the groups.</w:t>
      </w:r>
    </w:p>
    <w:p w:rsidR="00135988" w:rsidRDefault="00135988" w:rsidP="00135988"/>
    <w:p w:rsidR="00135988" w:rsidRDefault="00135988" w:rsidP="00135988">
      <w:r>
        <w:t xml:space="preserve">Indirect effects can occur in the same neighborhood, in nearby neighborhoods, and in far-away neighborhoods (see Section </w:t>
      </w:r>
      <w:r w:rsidR="00603D78">
        <w:fldChar w:fldCharType="begin"/>
      </w:r>
      <w:r>
        <w:instrText xml:space="preserve"> REF _Ref312069357 \r \h </w:instrText>
      </w:r>
      <w:r w:rsidR="00603D78">
        <w:fldChar w:fldCharType="separate"/>
      </w:r>
      <w:r w:rsidR="00D10F25">
        <w:t>3.2.2</w:t>
      </w:r>
      <w:r w:rsidR="00603D78">
        <w:fldChar w:fldCharType="end"/>
      </w:r>
      <w:r>
        <w:t xml:space="preserve"> for a discussion of neighborhood proximity).  The spread of indirect effects is determined by the input’s </w:t>
      </w:r>
      <w:r>
        <w:rPr>
          <w:i/>
        </w:rPr>
        <w:t>here factor</w:t>
      </w:r>
      <w:r>
        <w:t xml:space="preserve">, </w:t>
      </w:r>
      <w:r>
        <w:rPr>
          <w:i/>
        </w:rPr>
        <w:t>near factor</w:t>
      </w:r>
      <w:r>
        <w:t xml:space="preserve">, and </w:t>
      </w:r>
      <w:r>
        <w:rPr>
          <w:i/>
        </w:rPr>
        <w:t>far factor</w:t>
      </w:r>
      <w:r>
        <w:t xml:space="preserve">, </w:t>
      </w:r>
      <w:r w:rsidR="00D56342">
        <w:t xml:space="preserve">each of </w:t>
      </w:r>
      <w:r>
        <w:t xml:space="preserve">which is a simple multiplier of 0.0 to 1.0 applied to the magnitude of the indirect effect in the same neighborhood (here factor), in nearby neighborhoods (near factor) and in far-away neighborhoods (far factor).  These factors are also commonly referred to as </w:t>
      </w:r>
      <w:r>
        <w:rPr>
          <w:i/>
        </w:rPr>
        <w:t>s</w:t>
      </w:r>
      <w:r>
        <w:t xml:space="preserve">, </w:t>
      </w:r>
      <w:r>
        <w:rPr>
          <w:i/>
        </w:rPr>
        <w:t>p</w:t>
      </w:r>
      <w:r>
        <w:t xml:space="preserve">, and </w:t>
      </w:r>
      <w:r>
        <w:rPr>
          <w:i/>
        </w:rPr>
        <w:t>q</w:t>
      </w:r>
      <w:r>
        <w:t xml:space="preserve">, respectively.  The here factor, </w:t>
      </w:r>
      <w:r>
        <w:rPr>
          <w:i/>
        </w:rPr>
        <w:t>s</w:t>
      </w:r>
      <w:r>
        <w:t xml:space="preserve">, is 1.0 in all of the built-in rule sets, but may be set to other values by magic attitude drivers (Section </w:t>
      </w:r>
      <w:r w:rsidR="00603D78">
        <w:fldChar w:fldCharType="begin"/>
      </w:r>
      <w:r>
        <w:instrText xml:space="preserve"> REF _Ref185652359 \r \h </w:instrText>
      </w:r>
      <w:r w:rsidR="00603D78">
        <w:fldChar w:fldCharType="separate"/>
      </w:r>
      <w:r w:rsidR="00D10F25">
        <w:t>5.8</w:t>
      </w:r>
      <w:r w:rsidR="00603D78">
        <w:fldChar w:fldCharType="end"/>
      </w:r>
      <w:r>
        <w:t xml:space="preserve">).  The near and far factors, </w:t>
      </w:r>
      <w:r>
        <w:rPr>
          <w:i/>
        </w:rPr>
        <w:t>p</w:t>
      </w:r>
      <w:r>
        <w:t xml:space="preserve"> and </w:t>
      </w:r>
      <w:r>
        <w:rPr>
          <w:i/>
        </w:rPr>
        <w:t>q</w:t>
      </w:r>
      <w:r>
        <w:t xml:space="preserve">, are set in the model parameter database for all of the built-in rule sets; see the </w:t>
      </w:r>
      <w:r>
        <w:rPr>
          <w:i/>
        </w:rPr>
        <w:t>Athena Rules</w:t>
      </w:r>
      <w:r>
        <w:t xml:space="preserve"> document for the default values, or query the model parameter database in the Athena application (Section </w:t>
      </w:r>
      <w:r w:rsidR="00603D78">
        <w:fldChar w:fldCharType="begin"/>
      </w:r>
      <w:r w:rsidR="00356ACB">
        <w:instrText xml:space="preserve"> REF _Ref315417049 \r \h </w:instrText>
      </w:r>
      <w:r w:rsidR="00603D78">
        <w:fldChar w:fldCharType="separate"/>
      </w:r>
      <w:r w:rsidR="00D10F25">
        <w:t>12.17</w:t>
      </w:r>
      <w:r w:rsidR="00603D78">
        <w:fldChar w:fldCharType="end"/>
      </w:r>
      <w:r>
        <w:t xml:space="preserve">).  </w:t>
      </w:r>
    </w:p>
    <w:p w:rsidR="003B7F56" w:rsidRDefault="003B7F56" w:rsidP="00135988"/>
    <w:p w:rsidR="003B7F56" w:rsidRPr="00135988" w:rsidRDefault="003B7F56" w:rsidP="00135988">
      <w:r>
        <w:t>Horizontal and vertical relationship inputs do not have indirect effects.</w:t>
      </w:r>
    </w:p>
    <w:p w:rsidR="005C5837" w:rsidRPr="005C5837" w:rsidRDefault="005C5837" w:rsidP="005C5837"/>
    <w:p w:rsidR="001823F8" w:rsidRDefault="001823F8" w:rsidP="00047945">
      <w:pPr>
        <w:pStyle w:val="Heading3"/>
      </w:pPr>
      <w:bookmarkStart w:id="105" w:name="_Ref185652359"/>
      <w:bookmarkStart w:id="106" w:name="_Toc342455569"/>
      <w:r>
        <w:t>Magic Attitude Drivers</w:t>
      </w:r>
      <w:bookmarkEnd w:id="105"/>
      <w:bookmarkEnd w:id="106"/>
    </w:p>
    <w:p w:rsidR="005E7367" w:rsidRPr="005E7367" w:rsidRDefault="005E7367" w:rsidP="005E7367">
      <w:r>
        <w:t xml:space="preserve">The Driver Assessment Model’s rule sets cover a wide variety of events and situations, but they don’t cover everything; and in particular, they don’t cover one-of-a-kind events like the assassination of a government leader or the World Trade Center attack.  </w:t>
      </w:r>
      <w:r>
        <w:rPr>
          <w:i/>
        </w:rPr>
        <w:t>Magic Attitude Drivers</w:t>
      </w:r>
      <w:r>
        <w:t xml:space="preserve"> (MADs) allow the analyst to create rule sets “on the fly”.    MADs can be created interactively by the analyst while the simulation is paused; alternatively, they can be created by an </w:t>
      </w:r>
      <w:r>
        <w:rPr>
          <w:b/>
        </w:rPr>
        <w:t xml:space="preserve">EXECUTIVE </w:t>
      </w:r>
      <w:r>
        <w:t xml:space="preserve">tactic.   One way or another, they can affect </w:t>
      </w:r>
      <w:r w:rsidR="003B7F56">
        <w:t>all four kinds of attitude</w:t>
      </w:r>
      <w:r>
        <w:t xml:space="preserve"> with both </w:t>
      </w:r>
      <w:r w:rsidR="003B7F56">
        <w:t>persistent and transient</w:t>
      </w:r>
      <w:r>
        <w:t xml:space="preserve"> effects.  See Section </w:t>
      </w:r>
      <w:r w:rsidR="00603D78">
        <w:fldChar w:fldCharType="begin"/>
      </w:r>
      <w:r w:rsidR="00356ACB">
        <w:instrText xml:space="preserve"> REF _Ref315418131 \r \h </w:instrText>
      </w:r>
      <w:r w:rsidR="00603D78">
        <w:fldChar w:fldCharType="separate"/>
      </w:r>
      <w:r w:rsidR="00D10F25">
        <w:t>11</w:t>
      </w:r>
      <w:r w:rsidR="00D10F25">
        <w:t>.</w:t>
      </w:r>
      <w:r w:rsidR="00D10F25">
        <w:t>11</w:t>
      </w:r>
      <w:r w:rsidR="00603D78">
        <w:fldChar w:fldCharType="end"/>
      </w:r>
      <w:r w:rsidR="00356ACB">
        <w:t xml:space="preserve"> </w:t>
      </w:r>
      <w:r>
        <w:t xml:space="preserve">for </w:t>
      </w:r>
      <w:r w:rsidR="00CE37DC">
        <w:t xml:space="preserve">a description of </w:t>
      </w:r>
      <w:r>
        <w:t xml:space="preserve">the </w:t>
      </w:r>
      <w:r w:rsidR="00356ACB">
        <w:t>user interface</w:t>
      </w:r>
      <w:r>
        <w:t>.</w:t>
      </w:r>
    </w:p>
    <w:p w:rsidR="00A5043C" w:rsidRPr="00A5043C" w:rsidRDefault="00A5043C" w:rsidP="00A5043C"/>
    <w:p w:rsidR="00D8275B" w:rsidRDefault="00D8275B" w:rsidP="00FF68B1">
      <w:pPr>
        <w:pStyle w:val="Heading2"/>
      </w:pPr>
      <w:bookmarkStart w:id="107" w:name="_Ref311700050"/>
      <w:bookmarkStart w:id="108" w:name="_Toc342455570"/>
      <w:r>
        <w:lastRenderedPageBreak/>
        <w:t>Politics</w:t>
      </w:r>
      <w:bookmarkEnd w:id="107"/>
      <w:bookmarkEnd w:id="108"/>
    </w:p>
    <w:p w:rsidR="00D8275B" w:rsidRDefault="00D8275B" w:rsidP="00D8275B">
      <w:r>
        <w:t xml:space="preserve">The </w:t>
      </w:r>
      <w:r w:rsidRPr="00FB7390">
        <w:t xml:space="preserve">Politics </w:t>
      </w:r>
      <w:r w:rsidR="00FB7390" w:rsidRPr="00FB7390">
        <w:t>Area</w:t>
      </w:r>
      <w:r>
        <w:t xml:space="preserve"> deals with actors and their strategies (goals, tactics, and attached conditions) along with the determination of support, influence, and neighborhood control.  As described above in Section </w:t>
      </w:r>
      <w:r w:rsidR="00603D78">
        <w:fldChar w:fldCharType="begin"/>
      </w:r>
      <w:r>
        <w:instrText xml:space="preserve"> REF _Ref311625408 \r \h </w:instrText>
      </w:r>
      <w:r w:rsidR="00603D78">
        <w:fldChar w:fldCharType="separate"/>
      </w:r>
      <w:r w:rsidR="00D10F25">
        <w:t>2</w:t>
      </w:r>
      <w:r w:rsidR="00603D78">
        <w:fldChar w:fldCharType="end"/>
      </w:r>
      <w:r>
        <w:t>, the interplay of actor’s strategies being executed over time is the engine that makes Athena run.</w:t>
      </w:r>
    </w:p>
    <w:p w:rsidR="00D8275B" w:rsidRDefault="00D8275B" w:rsidP="00D8275B"/>
    <w:p w:rsidR="00272C61" w:rsidRDefault="00272C61" w:rsidP="00047945">
      <w:pPr>
        <w:pStyle w:val="Heading3"/>
      </w:pPr>
      <w:bookmarkStart w:id="109" w:name="_Ref315077375"/>
      <w:bookmarkStart w:id="110" w:name="_Toc342455571"/>
      <w:r>
        <w:t>Strategies: Goals, Tactics, and Conditions</w:t>
      </w:r>
      <w:bookmarkEnd w:id="109"/>
      <w:bookmarkEnd w:id="110"/>
    </w:p>
    <w:p w:rsidR="00FB7390" w:rsidRDefault="00FB7390" w:rsidP="00272C61">
      <w:r>
        <w:t xml:space="preserve">As described in Section </w:t>
      </w:r>
      <w:r w:rsidR="00603D78">
        <w:fldChar w:fldCharType="begin"/>
      </w:r>
      <w:r>
        <w:instrText xml:space="preserve"> REF _Ref312135670 \r \h </w:instrText>
      </w:r>
      <w:r w:rsidR="00603D78">
        <w:fldChar w:fldCharType="separate"/>
      </w:r>
      <w:r w:rsidR="00D10F25">
        <w:t>3.3</w:t>
      </w:r>
      <w:r w:rsidR="00603D78">
        <w:fldChar w:fldCharType="end"/>
      </w:r>
      <w:r>
        <w:t xml:space="preserve">, the actors are the significant decision makers in the playbox.  Actors have </w:t>
      </w:r>
      <w:r w:rsidRPr="00FB7390">
        <w:rPr>
          <w:i/>
        </w:rPr>
        <w:t>goals</w:t>
      </w:r>
      <w:r>
        <w:t xml:space="preserve"> that they wish to achieve, and </w:t>
      </w:r>
      <w:r w:rsidRPr="00FB7390">
        <w:rPr>
          <w:i/>
        </w:rPr>
        <w:t>assets</w:t>
      </w:r>
      <w:r>
        <w:t xml:space="preserve"> to use to achieve them; they execute </w:t>
      </w:r>
      <w:r w:rsidRPr="00FB7390">
        <w:rPr>
          <w:i/>
        </w:rPr>
        <w:t>tactics</w:t>
      </w:r>
      <w:r>
        <w:t xml:space="preserve"> using their assets to achieve these goals; and they decide which tactics to use, and whether or not their goals have been achieved, through the use of </w:t>
      </w:r>
      <w:r w:rsidRPr="00FB7390">
        <w:rPr>
          <w:i/>
        </w:rPr>
        <w:t>conditions</w:t>
      </w:r>
      <w:r>
        <w:t>.</w:t>
      </w:r>
    </w:p>
    <w:p w:rsidR="00FB7390" w:rsidRDefault="00FB7390" w:rsidP="00272C61"/>
    <w:p w:rsidR="00FB7390" w:rsidRDefault="00FB7390" w:rsidP="00272C61">
      <w:r>
        <w:t>This section will define all of these terms, and how they relate to each other.  There are many different kinds of tactic, and many different kinds of condition; these are documented in the reference portion of this user’s guide, in Section</w:t>
      </w:r>
      <w:r w:rsidR="002E75DA">
        <w:t>s</w:t>
      </w:r>
      <w:r>
        <w:t xml:space="preserve"> </w:t>
      </w:r>
      <w:r w:rsidR="00603D78">
        <w:fldChar w:fldCharType="begin"/>
      </w:r>
      <w:r w:rsidR="002E75DA">
        <w:instrText xml:space="preserve"> REF _Ref313964434 \r \h </w:instrText>
      </w:r>
      <w:r w:rsidR="00603D78">
        <w:fldChar w:fldCharType="separate"/>
      </w:r>
      <w:r w:rsidR="00D10F25">
        <w:t>15</w:t>
      </w:r>
      <w:r w:rsidR="00603D78">
        <w:fldChar w:fldCharType="end"/>
      </w:r>
      <w:r w:rsidR="002E75DA">
        <w:t xml:space="preserve"> </w:t>
      </w:r>
      <w:r>
        <w:t xml:space="preserve">and </w:t>
      </w:r>
      <w:r w:rsidR="00603D78">
        <w:fldChar w:fldCharType="begin"/>
      </w:r>
      <w:r w:rsidR="002E75DA">
        <w:instrText xml:space="preserve"> REF _Ref313964436 \r \h </w:instrText>
      </w:r>
      <w:r w:rsidR="00603D78">
        <w:fldChar w:fldCharType="separate"/>
      </w:r>
      <w:r w:rsidR="00D10F25">
        <w:t>16</w:t>
      </w:r>
      <w:r w:rsidR="00603D78">
        <w:fldChar w:fldCharType="end"/>
      </w:r>
      <w:r>
        <w:t>, and in the on-line help.</w:t>
      </w:r>
    </w:p>
    <w:p w:rsidR="00FB7390" w:rsidRDefault="00FB7390" w:rsidP="00272C61"/>
    <w:p w:rsidR="00FB7390" w:rsidRDefault="00FB7390" w:rsidP="00047945">
      <w:pPr>
        <w:pStyle w:val="Heading4"/>
      </w:pPr>
      <w:bookmarkStart w:id="111" w:name="_Ref313964929"/>
      <w:bookmarkStart w:id="112" w:name="_Toc342455572"/>
      <w:r>
        <w:t>Assets</w:t>
      </w:r>
      <w:bookmarkEnd w:id="111"/>
      <w:bookmarkEnd w:id="112"/>
    </w:p>
    <w:p w:rsidR="005F7A67" w:rsidRDefault="00FB7390" w:rsidP="00FB7390">
      <w:r>
        <w:t xml:space="preserve">Actors can have </w:t>
      </w:r>
      <w:r w:rsidR="00BF266A">
        <w:t xml:space="preserve">three kinds of assets: </w:t>
      </w:r>
      <w:r>
        <w:t>personnel</w:t>
      </w:r>
      <w:r w:rsidR="00BF266A">
        <w:t>, broadcast communications assets, and cash.</w:t>
      </w:r>
      <w:r w:rsidR="005F7A67">
        <w:t xml:space="preserve">  </w:t>
      </w:r>
    </w:p>
    <w:p w:rsidR="00BF266A" w:rsidRDefault="00BF266A" w:rsidP="00FB7390"/>
    <w:p w:rsidR="00FB7390" w:rsidRPr="00FB7390" w:rsidRDefault="005F7A67" w:rsidP="00FB7390">
      <w:r>
        <w:t xml:space="preserve">An actor’s personnel are simply the members of the force and organization groups owned by the actor; these groups are assigned to actors as part of scenario preparation.  By executing the appropriate tactics, described in Section </w:t>
      </w:r>
      <w:r w:rsidR="00603D78">
        <w:fldChar w:fldCharType="begin"/>
      </w:r>
      <w:r w:rsidR="002E75DA">
        <w:instrText xml:space="preserve"> REF _Ref313964434 \r \h </w:instrText>
      </w:r>
      <w:r w:rsidR="00603D78">
        <w:fldChar w:fldCharType="separate"/>
      </w:r>
      <w:r w:rsidR="00D10F25">
        <w:t>15</w:t>
      </w:r>
      <w:r w:rsidR="00603D78">
        <w:fldChar w:fldCharType="end"/>
      </w:r>
      <w:r>
        <w:t xml:space="preserve">, the actor can mobilize, demobilize, deploy, and assign activities to personnel, as described in Sections </w:t>
      </w:r>
      <w:r w:rsidR="00603D78">
        <w:fldChar w:fldCharType="begin"/>
      </w:r>
      <w:r>
        <w:instrText xml:space="preserve"> REF _Ref312136041 \r \h </w:instrText>
      </w:r>
      <w:r w:rsidR="00603D78">
        <w:fldChar w:fldCharType="separate"/>
      </w:r>
      <w:r w:rsidR="00D10F25">
        <w:t>3.5</w:t>
      </w:r>
      <w:r w:rsidR="00603D78">
        <w:fldChar w:fldCharType="end"/>
      </w:r>
      <w:r>
        <w:t xml:space="preserve"> and </w:t>
      </w:r>
      <w:r w:rsidR="00603D78">
        <w:fldChar w:fldCharType="begin"/>
      </w:r>
      <w:r>
        <w:instrText xml:space="preserve"> REF _Ref311711453 \r \h </w:instrText>
      </w:r>
      <w:r w:rsidR="00603D78">
        <w:fldChar w:fldCharType="separate"/>
      </w:r>
      <w:r w:rsidR="00D10F25">
        <w:t>3.6</w:t>
      </w:r>
      <w:r w:rsidR="00603D78">
        <w:fldChar w:fldCharType="end"/>
      </w:r>
      <w:r>
        <w:t>.</w:t>
      </w:r>
    </w:p>
    <w:p w:rsidR="00FB7390" w:rsidRDefault="00FB7390" w:rsidP="00272C61"/>
    <w:p w:rsidR="005F7A67" w:rsidRPr="00BF266A" w:rsidRDefault="00BF266A" w:rsidP="00272C61">
      <w:r>
        <w:t xml:space="preserve">Finally, each actor may own zero or more </w:t>
      </w:r>
      <w:r>
        <w:rPr>
          <w:i/>
        </w:rPr>
        <w:t>communications asset packages</w:t>
      </w:r>
      <w:r>
        <w:t xml:space="preserve"> (CAPs), e.g., television stations, which may be used to broadcast </w:t>
      </w:r>
      <w:r>
        <w:rPr>
          <w:i/>
        </w:rPr>
        <w:t>information operations messages</w:t>
      </w:r>
      <w:r>
        <w:t xml:space="preserve"> (IOMs) to affect civilian attitudes (see Section </w:t>
      </w:r>
      <w:r w:rsidR="00603D78">
        <w:fldChar w:fldCharType="begin"/>
      </w:r>
      <w:r>
        <w:instrText xml:space="preserve"> REF _Ref311636060 \r \h </w:instrText>
      </w:r>
      <w:r w:rsidR="00603D78">
        <w:fldChar w:fldCharType="separate"/>
      </w:r>
      <w:r w:rsidR="00D10F25">
        <w:t>8</w:t>
      </w:r>
      <w:r w:rsidR="00603D78">
        <w:fldChar w:fldCharType="end"/>
      </w:r>
      <w:r>
        <w:t>).  In addition, an actor may make any of his CAPs available to some or all of the other actors.</w:t>
      </w:r>
    </w:p>
    <w:p w:rsidR="005F7A67" w:rsidRDefault="005F7A67" w:rsidP="00272C61"/>
    <w:p w:rsidR="00BF266A" w:rsidRDefault="00BF266A" w:rsidP="00BF266A">
      <w:r>
        <w:t xml:space="preserve">Each actor begins the scenario with two pots of money, his </w:t>
      </w:r>
      <w:r>
        <w:rPr>
          <w:i/>
        </w:rPr>
        <w:t>cash-on-hand</w:t>
      </w:r>
      <w:r>
        <w:t xml:space="preserve">, money that is available to be spent, and his </w:t>
      </w:r>
      <w:r>
        <w:rPr>
          <w:i/>
        </w:rPr>
        <w:t>cash-reserve</w:t>
      </w:r>
      <w:r>
        <w:t xml:space="preserve">, money that is being saved for use at a later time.  Tactics that cost money are paid for from the </w:t>
      </w:r>
      <w:r w:rsidRPr="00BF266A">
        <w:t>cash-on-hand</w:t>
      </w:r>
      <w:r>
        <w:t xml:space="preserve">; left-over cash rolls over to the next week.  The actor can use tactics to move money between his </w:t>
      </w:r>
      <w:r w:rsidRPr="00BF266A">
        <w:t>cash-on-hand and his cash-reserve</w:t>
      </w:r>
      <w:r>
        <w:t>.</w:t>
      </w:r>
    </w:p>
    <w:p w:rsidR="00BF266A" w:rsidRDefault="00BF266A" w:rsidP="00BF266A"/>
    <w:p w:rsidR="00BF266A" w:rsidRDefault="00BF266A" w:rsidP="00BF266A">
      <w:r>
        <w:t xml:space="preserve">In addition, each actor has a weekly income.  If the Economics model is enabled, this income comes from particular sectors of the income, and grows or shrinks as the relevant sectors grow or shrink.  (If the Economics model is disabled, income is fixed at its initial setting.)  The income flows into the actor’s cash-on-hand </w:t>
      </w:r>
      <w:r w:rsidR="00A25804">
        <w:t xml:space="preserve">just before </w:t>
      </w:r>
      <w:r>
        <w:t>strategy execution each week.</w:t>
      </w:r>
    </w:p>
    <w:p w:rsidR="005F7A67" w:rsidRDefault="005F7A67" w:rsidP="00272C61"/>
    <w:p w:rsidR="005F7A67" w:rsidRDefault="005F7A67" w:rsidP="00272C61">
      <w:r>
        <w:t xml:space="preserve">Finally, the actor can be funded by other actors.  When actor A funds actor B, he does so by executing the </w:t>
      </w:r>
      <w:r>
        <w:rPr>
          <w:b/>
        </w:rPr>
        <w:t>FUND</w:t>
      </w:r>
      <w:r>
        <w:t xml:space="preserve"> tactic, which transfers some quantity of A’s </w:t>
      </w:r>
      <w:r>
        <w:rPr>
          <w:i/>
        </w:rPr>
        <w:t>cash-on-hand</w:t>
      </w:r>
      <w:r>
        <w:t xml:space="preserve"> to B.  The money becomes available to B the following week.</w:t>
      </w:r>
    </w:p>
    <w:p w:rsidR="00BF266A" w:rsidRDefault="00BF266A" w:rsidP="00272C61"/>
    <w:p w:rsidR="00BF266A" w:rsidRDefault="00BF266A" w:rsidP="00272C61">
      <w:r>
        <w:t xml:space="preserve">Naturally, </w:t>
      </w:r>
      <w:r w:rsidR="00DB3CA3">
        <w:t>an actor must spend</w:t>
      </w:r>
      <w:r>
        <w:t xml:space="preserve"> money to support his personnel and make use of CAPs.</w:t>
      </w:r>
    </w:p>
    <w:p w:rsidR="005F7A67" w:rsidRDefault="005F7A67" w:rsidP="00272C61"/>
    <w:p w:rsidR="005F7A67" w:rsidRDefault="005F7A67" w:rsidP="00047945">
      <w:pPr>
        <w:pStyle w:val="Heading4"/>
      </w:pPr>
      <w:bookmarkStart w:id="113" w:name="_Ref314654191"/>
      <w:bookmarkStart w:id="114" w:name="_Toc342455573"/>
      <w:r>
        <w:t>Conditions</w:t>
      </w:r>
      <w:bookmarkEnd w:id="113"/>
      <w:bookmarkEnd w:id="114"/>
    </w:p>
    <w:p w:rsidR="005F7A67" w:rsidRDefault="0017522C" w:rsidP="005F7A67">
      <w:r>
        <w:t xml:space="preserve">Actors are decision makers, and so it is necessary to allow the analyst to express in the simulation the </w:t>
      </w:r>
      <w:r w:rsidRPr="0017522C">
        <w:rPr>
          <w:i/>
        </w:rPr>
        <w:t>conditions</w:t>
      </w:r>
      <w:r>
        <w:t xml:space="preserve"> which lead the actors to make one decision or another.  A condition is a Boolean predicate, true if some particular state of affairs exists in the simulation, and false otherwise.  Athena defines a variety of types of condition; for example,</w:t>
      </w:r>
    </w:p>
    <w:p w:rsidR="0017522C" w:rsidRDefault="0017522C" w:rsidP="005F7A67"/>
    <w:p w:rsidR="0017522C" w:rsidRDefault="0017522C" w:rsidP="00081C32">
      <w:pPr>
        <w:pStyle w:val="ListParagraph"/>
        <w:numPr>
          <w:ilvl w:val="0"/>
          <w:numId w:val="29"/>
        </w:numPr>
      </w:pPr>
      <w:r>
        <w:t xml:space="preserve">Does actor </w:t>
      </w:r>
      <w:proofErr w:type="gramStart"/>
      <w:r>
        <w:t>A</w:t>
      </w:r>
      <w:proofErr w:type="gramEnd"/>
      <w:r>
        <w:t xml:space="preserve"> control neighborhood N?</w:t>
      </w:r>
    </w:p>
    <w:p w:rsidR="0017522C" w:rsidRDefault="0017522C" w:rsidP="0017522C"/>
    <w:p w:rsidR="0017522C" w:rsidRDefault="0017522C" w:rsidP="00081C32">
      <w:pPr>
        <w:pStyle w:val="ListParagraph"/>
        <w:numPr>
          <w:ilvl w:val="0"/>
          <w:numId w:val="29"/>
        </w:numPr>
      </w:pPr>
      <w:r>
        <w:t xml:space="preserve">Is actor A’s </w:t>
      </w:r>
      <w:r>
        <w:rPr>
          <w:i/>
        </w:rPr>
        <w:t>cash-reserve</w:t>
      </w:r>
      <w:r>
        <w:t xml:space="preserve"> greater than $1,000,000?</w:t>
      </w:r>
    </w:p>
    <w:p w:rsidR="0017522C" w:rsidRDefault="0017522C" w:rsidP="0017522C">
      <w:pPr>
        <w:pStyle w:val="ListParagraph"/>
      </w:pPr>
    </w:p>
    <w:p w:rsidR="0017522C" w:rsidRDefault="0017522C" w:rsidP="00081C32">
      <w:pPr>
        <w:pStyle w:val="ListParagraph"/>
        <w:numPr>
          <w:ilvl w:val="0"/>
          <w:numId w:val="29"/>
        </w:numPr>
      </w:pPr>
      <w:r>
        <w:t>Is group G’s mood less than -40.0?</w:t>
      </w:r>
    </w:p>
    <w:p w:rsidR="0017522C" w:rsidRDefault="0017522C" w:rsidP="0017522C"/>
    <w:p w:rsidR="0017522C" w:rsidRDefault="0017522C" w:rsidP="0017522C">
      <w:r>
        <w:t xml:space="preserve">The complete list is documented in Section </w:t>
      </w:r>
      <w:r w:rsidR="00603D78">
        <w:fldChar w:fldCharType="begin"/>
      </w:r>
      <w:r w:rsidR="002E75DA">
        <w:instrText xml:space="preserve"> REF _Ref313964436 \r \h </w:instrText>
      </w:r>
      <w:r w:rsidR="00603D78">
        <w:fldChar w:fldCharType="separate"/>
      </w:r>
      <w:r w:rsidR="00D10F25">
        <w:t>16</w:t>
      </w:r>
      <w:r w:rsidR="00603D78">
        <w:fldChar w:fldCharType="end"/>
      </w:r>
      <w:r>
        <w:t xml:space="preserve">, and in the on-line help. In addition, the analyst </w:t>
      </w:r>
      <w:r w:rsidR="00F27EFF">
        <w:t>can</w:t>
      </w:r>
      <w:r>
        <w:t xml:space="preserve"> define complex conditions using Boolean expressions via the </w:t>
      </w:r>
      <w:r>
        <w:rPr>
          <w:b/>
        </w:rPr>
        <w:t>EXPR</w:t>
      </w:r>
      <w:r>
        <w:t xml:space="preserve"> condition.</w:t>
      </w:r>
    </w:p>
    <w:p w:rsidR="0017522C" w:rsidRDefault="0017522C" w:rsidP="0017522C"/>
    <w:p w:rsidR="0017522C" w:rsidRDefault="0017522C" w:rsidP="0017522C">
      <w:r>
        <w:t>An actor’s goals are defined in terms of conditions; and conditions can be attached to the actor’s tactics, to determine when and if the tactics will be considered for use.</w:t>
      </w:r>
    </w:p>
    <w:p w:rsidR="0017522C" w:rsidRDefault="0017522C" w:rsidP="00047945">
      <w:pPr>
        <w:pStyle w:val="Heading4"/>
      </w:pPr>
      <w:bookmarkStart w:id="115" w:name="_Ref315073418"/>
      <w:bookmarkStart w:id="116" w:name="_Toc342455574"/>
      <w:r>
        <w:t>Goals</w:t>
      </w:r>
      <w:bookmarkEnd w:id="115"/>
      <w:bookmarkEnd w:id="116"/>
    </w:p>
    <w:p w:rsidR="0017522C" w:rsidRDefault="0017522C" w:rsidP="0017522C">
      <w:r>
        <w:t xml:space="preserve">Actors have goals they would like to achieve.  In Athena, an actor can have any number of goals; each consists of a set of one or more conditions, specified by the analyst.  If the conditions are all true, the goal is said to be </w:t>
      </w:r>
      <w:r>
        <w:rPr>
          <w:i/>
        </w:rPr>
        <w:t>met</w:t>
      </w:r>
      <w:r>
        <w:t xml:space="preserve">, and if any condition is false the goal is </w:t>
      </w:r>
      <w:r w:rsidR="00F27EFF">
        <w:t>said</w:t>
      </w:r>
      <w:r>
        <w:t xml:space="preserve"> to be </w:t>
      </w:r>
      <w:r>
        <w:rPr>
          <w:i/>
        </w:rPr>
        <w:t>unmet</w:t>
      </w:r>
      <w:r>
        <w:t xml:space="preserve">.  </w:t>
      </w:r>
    </w:p>
    <w:p w:rsidR="0017522C" w:rsidRDefault="0017522C" w:rsidP="0017522C"/>
    <w:p w:rsidR="0017522C" w:rsidRPr="0017522C" w:rsidRDefault="0017522C" w:rsidP="0017522C">
      <w:r>
        <w:t xml:space="preserve">Goals are attached to tactics in the form of the </w:t>
      </w:r>
      <w:r>
        <w:rPr>
          <w:b/>
        </w:rPr>
        <w:t>MET</w:t>
      </w:r>
      <w:r>
        <w:t xml:space="preserve"> and </w:t>
      </w:r>
      <w:r>
        <w:rPr>
          <w:b/>
        </w:rPr>
        <w:t>UNMET</w:t>
      </w:r>
      <w:r w:rsidR="0045194B">
        <w:t xml:space="preserve"> conditions.  </w:t>
      </w:r>
      <w:r>
        <w:t xml:space="preserve">A goal can represent either a state-of-affairs that the actor would like to bring about, in which case the actor will execute specific tactics if the goal is unmet, or a state-of-affairs that the actor would like to preserve, in which case the actor will execute specific tactics if the goal is met.  </w:t>
      </w:r>
    </w:p>
    <w:p w:rsidR="005F7A67" w:rsidRDefault="005F7A67" w:rsidP="00272C61"/>
    <w:p w:rsidR="0045194B" w:rsidRDefault="0045194B" w:rsidP="00047945">
      <w:pPr>
        <w:pStyle w:val="Heading4"/>
      </w:pPr>
      <w:bookmarkStart w:id="117" w:name="_Ref314654135"/>
      <w:bookmarkStart w:id="118" w:name="_Toc342455575"/>
      <w:r>
        <w:t>Tactics</w:t>
      </w:r>
      <w:bookmarkEnd w:id="117"/>
      <w:bookmarkEnd w:id="118"/>
    </w:p>
    <w:p w:rsidR="0045194B" w:rsidRDefault="0045194B" w:rsidP="0045194B">
      <w:r>
        <w:t xml:space="preserve">A </w:t>
      </w:r>
      <w:r w:rsidRPr="0045194B">
        <w:rPr>
          <w:i/>
        </w:rPr>
        <w:t>tactic</w:t>
      </w:r>
      <w:r>
        <w:t xml:space="preserve"> is an action that the actor can choose to take, possibly in support of one or more goals.  He may deploy troops to neighborhoods, assign troops to do particular activities, set rules</w:t>
      </w:r>
      <w:r w:rsidR="0053166E">
        <w:t xml:space="preserve"> of </w:t>
      </w:r>
      <w:r>
        <w:lastRenderedPageBreak/>
        <w:t xml:space="preserve">engagement, fund essential services, support other actors, and so forth.   There are many different kinds of tactic; each kind is defined in detail in Section </w:t>
      </w:r>
      <w:r w:rsidR="00603D78">
        <w:fldChar w:fldCharType="begin"/>
      </w:r>
      <w:r w:rsidR="002E75DA">
        <w:instrText xml:space="preserve"> REF _Ref313964434 \r \h </w:instrText>
      </w:r>
      <w:r w:rsidR="00603D78">
        <w:fldChar w:fldCharType="separate"/>
      </w:r>
      <w:r w:rsidR="00D10F25">
        <w:t>15</w:t>
      </w:r>
      <w:r w:rsidR="00603D78">
        <w:fldChar w:fldCharType="end"/>
      </w:r>
      <w:r>
        <w:t>.</w:t>
      </w:r>
    </w:p>
    <w:p w:rsidR="0045194B" w:rsidRDefault="0045194B" w:rsidP="0045194B"/>
    <w:p w:rsidR="00EB6E92" w:rsidRDefault="0045194B" w:rsidP="0045194B">
      <w:r>
        <w:t xml:space="preserve">A tactic may have a cost in dollars, personnel, or both, depending on the tactic type and its parameters.  Dollars spent on a tactic are consumed.  Personnel used by a tactic are unavailable for use by other tactics during the same week.  </w:t>
      </w:r>
      <w:r w:rsidR="00A02373">
        <w:t>Any number of IOMs may be sent via a CAP during a particular week, but the actor must either own the CAP or</w:t>
      </w:r>
      <w:r w:rsidR="00DB3CA3">
        <w:t xml:space="preserve"> have been granted access to it; and sending IOMs will usually also cost money.</w:t>
      </w:r>
      <w:r w:rsidR="00A02373">
        <w:t xml:space="preserve">  </w:t>
      </w:r>
      <w:r>
        <w:t>If the required assets are not available, the tactic cannot be executed.</w:t>
      </w:r>
    </w:p>
    <w:p w:rsidR="00EB6E92" w:rsidRDefault="00EB6E92" w:rsidP="0045194B"/>
    <w:p w:rsidR="0045194B" w:rsidRDefault="0045194B" w:rsidP="0045194B">
      <w:r>
        <w:t xml:space="preserve">Conditions may be attached to tactics; the tactic will only be considered for execution if all attached conditions are true.  Thus, for example, a tactic can be executed in support of a goal or goals by attaching the </w:t>
      </w:r>
      <w:r>
        <w:rPr>
          <w:b/>
        </w:rPr>
        <w:t>MET</w:t>
      </w:r>
      <w:r>
        <w:t xml:space="preserve"> condition, or during a particular time interval by attaching the </w:t>
      </w:r>
      <w:r>
        <w:rPr>
          <w:b/>
        </w:rPr>
        <w:t>DURING</w:t>
      </w:r>
      <w:r>
        <w:t xml:space="preserve"> condition.</w:t>
      </w:r>
    </w:p>
    <w:p w:rsidR="0045194B" w:rsidRDefault="0045194B" w:rsidP="0045194B"/>
    <w:p w:rsidR="0045194B" w:rsidRDefault="0045194B" w:rsidP="0045194B">
      <w:r>
        <w:t>Note that it is quite possible for an actor to take actions that are counter-productive given his stated goals.    The Political model is not intended to compute optimal courses-of-action for the actors; rather, it is intended to allow the analyst to model the decision makers in the playbox, along with their limitations and prejudices, and track the consequences of the actions they actually take.</w:t>
      </w:r>
    </w:p>
    <w:p w:rsidR="0045194B" w:rsidRPr="0045194B" w:rsidRDefault="0045194B" w:rsidP="0045194B"/>
    <w:p w:rsidR="0045194B" w:rsidRDefault="0045194B" w:rsidP="00047945">
      <w:pPr>
        <w:pStyle w:val="Heading4"/>
      </w:pPr>
      <w:bookmarkStart w:id="119" w:name="_Toc342455576"/>
      <w:r>
        <w:t>Strategy Execution</w:t>
      </w:r>
      <w:bookmarkEnd w:id="119"/>
    </w:p>
    <w:p w:rsidR="0045194B" w:rsidRDefault="0045194B" w:rsidP="0045194B">
      <w:r>
        <w:t>At the beginning of each week, every actor executes his strategy for the following week given the current state of affairs.  This process is called strategy execution, and it is fairly straightforward:</w:t>
      </w:r>
    </w:p>
    <w:p w:rsidR="0045194B" w:rsidRDefault="0045194B" w:rsidP="0045194B"/>
    <w:p w:rsidR="0045194B" w:rsidRDefault="00DB3CA3" w:rsidP="00DB3CA3">
      <w:pPr>
        <w:pStyle w:val="ListParagraph"/>
        <w:numPr>
          <w:ilvl w:val="0"/>
          <w:numId w:val="30"/>
        </w:numPr>
      </w:pPr>
      <w:r>
        <w:t>First, all goals are evaluated, given the state of affairs that exists prior to the start of strategy execution.</w:t>
      </w:r>
    </w:p>
    <w:p w:rsidR="0045194B" w:rsidRDefault="0045194B" w:rsidP="0045194B">
      <w:pPr>
        <w:pStyle w:val="ListParagraph"/>
      </w:pPr>
    </w:p>
    <w:p w:rsidR="0045194B" w:rsidRDefault="0045194B" w:rsidP="00081C32">
      <w:pPr>
        <w:pStyle w:val="ListParagraph"/>
        <w:numPr>
          <w:ilvl w:val="0"/>
          <w:numId w:val="30"/>
        </w:numPr>
      </w:pPr>
      <w:r>
        <w:t>The actor considers each of his tactics in order from highest priority to lowest priority.</w:t>
      </w:r>
      <w:r w:rsidR="00DB3CA3">
        <w:rPr>
          <w:rStyle w:val="FootnoteReference"/>
        </w:rPr>
        <w:footnoteReference w:id="9"/>
      </w:r>
    </w:p>
    <w:p w:rsidR="0045194B" w:rsidRDefault="0045194B" w:rsidP="0045194B">
      <w:pPr>
        <w:pStyle w:val="ListParagraph"/>
      </w:pPr>
    </w:p>
    <w:p w:rsidR="0045194B" w:rsidRDefault="004378B3" w:rsidP="00081C32">
      <w:pPr>
        <w:pStyle w:val="ListParagraph"/>
        <w:numPr>
          <w:ilvl w:val="1"/>
          <w:numId w:val="30"/>
        </w:numPr>
      </w:pPr>
      <w:r>
        <w:t xml:space="preserve">If any of the tactic’s conditions are false, the tactic will not be executed.  This includes any goals attached via the </w:t>
      </w:r>
      <w:r>
        <w:rPr>
          <w:b/>
        </w:rPr>
        <w:t xml:space="preserve">MET </w:t>
      </w:r>
      <w:r>
        <w:t xml:space="preserve">or </w:t>
      </w:r>
      <w:r>
        <w:rPr>
          <w:b/>
        </w:rPr>
        <w:t>UNMET</w:t>
      </w:r>
      <w:r>
        <w:t xml:space="preserve"> conditions.</w:t>
      </w:r>
    </w:p>
    <w:p w:rsidR="004378B3" w:rsidRDefault="004378B3" w:rsidP="00081C32">
      <w:pPr>
        <w:pStyle w:val="ListParagraph"/>
        <w:numPr>
          <w:ilvl w:val="1"/>
          <w:numId w:val="30"/>
        </w:numPr>
      </w:pPr>
      <w:r>
        <w:t>If the actor has insufficient assets remaining, the tactic will not be executed.</w:t>
      </w:r>
    </w:p>
    <w:p w:rsidR="004378B3" w:rsidRDefault="004378B3" w:rsidP="00081C32">
      <w:pPr>
        <w:pStyle w:val="ListParagraph"/>
        <w:numPr>
          <w:ilvl w:val="1"/>
          <w:numId w:val="30"/>
        </w:numPr>
      </w:pPr>
      <w:r>
        <w:t>Otherwise, the tactic is executed.</w:t>
      </w:r>
    </w:p>
    <w:p w:rsidR="004378B3" w:rsidRDefault="004378B3" w:rsidP="004378B3"/>
    <w:p w:rsidR="004378B3" w:rsidRDefault="004378B3" w:rsidP="004378B3">
      <w:r>
        <w:t xml:space="preserve">Note that “executing the tactic” does not mean that all of the tactic’s work is done immediately.  Many tactics set up a state of affairs, which then plays out in the simulation over the following </w:t>
      </w:r>
      <w:r>
        <w:lastRenderedPageBreak/>
        <w:t xml:space="preserve">week.  When the actor executes a tactic, </w:t>
      </w:r>
      <w:r w:rsidR="00DB3CA3">
        <w:t>it is as though the actor has just given</w:t>
      </w:r>
      <w:r>
        <w:t xml:space="preserve"> the relevant orders to his subordinates.</w:t>
      </w:r>
    </w:p>
    <w:p w:rsidR="0045194B" w:rsidRDefault="004378B3" w:rsidP="00047945">
      <w:pPr>
        <w:pStyle w:val="Heading4"/>
      </w:pPr>
      <w:bookmarkStart w:id="120" w:name="_Ref314655662"/>
      <w:bookmarkStart w:id="121" w:name="_Toc342455577"/>
      <w:r>
        <w:t>What the Actor Knows, and When He Knows It</w:t>
      </w:r>
      <w:bookmarkEnd w:id="120"/>
      <w:bookmarkEnd w:id="121"/>
    </w:p>
    <w:p w:rsidR="004378B3" w:rsidRDefault="004378B3" w:rsidP="004378B3">
      <w:r>
        <w:t>Athena assumes that all of the actors execute their strategies simultaneously, without any collusion or comparing of notes.  Thus, as the actor works through the process of executing his strategy, he knows two things:</w:t>
      </w:r>
    </w:p>
    <w:p w:rsidR="004378B3" w:rsidRDefault="004378B3" w:rsidP="004378B3"/>
    <w:p w:rsidR="004378B3" w:rsidRDefault="004378B3" w:rsidP="00081C32">
      <w:pPr>
        <w:pStyle w:val="ListParagraph"/>
        <w:numPr>
          <w:ilvl w:val="0"/>
          <w:numId w:val="31"/>
        </w:numPr>
      </w:pPr>
      <w:r>
        <w:t>The state of affairs before he started.</w:t>
      </w:r>
    </w:p>
    <w:p w:rsidR="004378B3" w:rsidRDefault="004378B3" w:rsidP="00081C32">
      <w:pPr>
        <w:pStyle w:val="ListParagraph"/>
        <w:numPr>
          <w:ilvl w:val="0"/>
          <w:numId w:val="31"/>
        </w:numPr>
      </w:pPr>
      <w:r>
        <w:t>The decisions he has already made during the current execution process.</w:t>
      </w:r>
    </w:p>
    <w:p w:rsidR="004378B3" w:rsidRDefault="004378B3" w:rsidP="004378B3"/>
    <w:p w:rsidR="004378B3" w:rsidRDefault="004378B3" w:rsidP="004378B3">
      <w:r>
        <w:t xml:space="preserve">For example, he knows how many </w:t>
      </w:r>
      <w:r w:rsidR="00AF185F">
        <w:t xml:space="preserve">troops he has already </w:t>
      </w:r>
      <w:r w:rsidR="002F1DAA">
        <w:t>decided to deploy</w:t>
      </w:r>
      <w:r w:rsidR="00AF185F">
        <w:t xml:space="preserve"> </w:t>
      </w:r>
      <w:r>
        <w:t>during the current strategy execution process.</w:t>
      </w:r>
    </w:p>
    <w:p w:rsidR="00445904" w:rsidRDefault="00445904" w:rsidP="004378B3"/>
    <w:p w:rsidR="004378B3" w:rsidRDefault="00445904" w:rsidP="00445904">
      <w:r>
        <w:t xml:space="preserve">The relevant conditions are defined according to this scheme, following </w:t>
      </w:r>
      <w:r w:rsidR="00DA14D0">
        <w:t>this</w:t>
      </w:r>
      <w:r>
        <w:t xml:space="preserve"> </w:t>
      </w:r>
      <w:r w:rsidR="00DA14D0">
        <w:t>basic rule:</w:t>
      </w:r>
      <w:r>
        <w:t xml:space="preserve"> when actor A is querying his own assets and decisions, he sees their current values as of that point in strategy execution, but when he is querying the assets of and decisions of others he sees the information as of the beginning of strategy execution.</w:t>
      </w:r>
      <w:r w:rsidRPr="004378B3">
        <w:t xml:space="preserve"> </w:t>
      </w:r>
    </w:p>
    <w:p w:rsidR="005C1E94" w:rsidRDefault="005C1E94" w:rsidP="005C1E94">
      <w:pPr>
        <w:pStyle w:val="Heading4"/>
      </w:pPr>
      <w:bookmarkStart w:id="122" w:name="_Toc342455578"/>
      <w:r>
        <w:t>Expenditures</w:t>
      </w:r>
      <w:bookmarkEnd w:id="122"/>
    </w:p>
    <w:p w:rsidR="005C1E94" w:rsidRPr="005C1E94" w:rsidRDefault="005C1E94" w:rsidP="005C1E94">
      <w:r>
        <w:t xml:space="preserve">Just as an actor's income flows from the Economics model into the Political model, so too do the actor's expenditures flow back into the Economics model.  For each tactic that involves an expenditure of money, there is a model parameter </w:t>
      </w:r>
      <w:proofErr w:type="spellStart"/>
      <w:r w:rsidRPr="005C1E94">
        <w:rPr>
          <w:rFonts w:ascii="Courier New" w:hAnsi="Courier New" w:cs="Courier New"/>
        </w:rPr>
        <w:t>econ.shares.</w:t>
      </w:r>
      <w:r w:rsidRPr="005C1E94">
        <w:rPr>
          <w:rFonts w:ascii="Courier New" w:hAnsi="Courier New" w:cs="Courier New"/>
          <w:i/>
        </w:rPr>
        <w:t>tactic</w:t>
      </w:r>
      <w:r w:rsidRPr="005C1E94">
        <w:rPr>
          <w:rFonts w:ascii="Courier New" w:hAnsi="Courier New" w:cs="Courier New"/>
        </w:rPr>
        <w:t>.</w:t>
      </w:r>
      <w:r w:rsidRPr="005C1E94">
        <w:rPr>
          <w:rFonts w:ascii="Courier New" w:hAnsi="Courier New" w:cs="Courier New"/>
          <w:i/>
        </w:rPr>
        <w:t>sector</w:t>
      </w:r>
      <w:proofErr w:type="spellEnd"/>
      <w:r>
        <w:t xml:space="preserve"> that determines what share of the actor's expenditures on a given </w:t>
      </w:r>
      <w:r>
        <w:rPr>
          <w:i/>
        </w:rPr>
        <w:t>tactic</w:t>
      </w:r>
      <w:r>
        <w:t xml:space="preserve"> flow to each </w:t>
      </w:r>
      <w:r>
        <w:rPr>
          <w:i/>
        </w:rPr>
        <w:t>sector</w:t>
      </w:r>
      <w:r>
        <w:t>.</w:t>
      </w:r>
    </w:p>
    <w:p w:rsidR="0045194B" w:rsidRPr="0045194B" w:rsidRDefault="0045194B" w:rsidP="0045194B"/>
    <w:p w:rsidR="00272C61" w:rsidRDefault="00272C61" w:rsidP="00047945">
      <w:pPr>
        <w:pStyle w:val="Heading3"/>
      </w:pPr>
      <w:bookmarkStart w:id="123" w:name="_Ref312062919"/>
      <w:bookmarkStart w:id="124" w:name="_Toc342455579"/>
      <w:r>
        <w:t>Support, Influence, and Control</w:t>
      </w:r>
      <w:bookmarkEnd w:id="123"/>
      <w:bookmarkEnd w:id="124"/>
    </w:p>
    <w:p w:rsidR="008E1C26" w:rsidRDefault="00A542BD" w:rsidP="00A542BD">
      <w:r>
        <w:t xml:space="preserve">We say that an actor “controls” a neighborhood when the residents of the neighborhood hold him responsible for dealing with the neighborhood’s problems.  The actor in control is blamed when things go poorly, and </w:t>
      </w:r>
      <w:r w:rsidR="008E1C26">
        <w:t>given credit</w:t>
      </w:r>
      <w:r>
        <w:t xml:space="preserve"> when things go well; these things affect the vertical relationships between the residents and the actor (Section </w:t>
      </w:r>
      <w:r w:rsidR="00603D78">
        <w:fldChar w:fldCharType="begin"/>
      </w:r>
      <w:r>
        <w:instrText xml:space="preserve"> REF _Ref185658921 \r \h </w:instrText>
      </w:r>
      <w:r w:rsidR="00603D78">
        <w:fldChar w:fldCharType="separate"/>
      </w:r>
      <w:r w:rsidR="00D10F25">
        <w:t>5.4</w:t>
      </w:r>
      <w:r w:rsidR="00603D78">
        <w:fldChar w:fldCharType="end"/>
      </w:r>
      <w:r>
        <w:t xml:space="preserve">).  </w:t>
      </w:r>
    </w:p>
    <w:p w:rsidR="008E1C26" w:rsidRDefault="008E1C26" w:rsidP="00A542BD"/>
    <w:p w:rsidR="00A542BD" w:rsidRDefault="00A542BD" w:rsidP="00A542BD">
      <w:r>
        <w:t>The second significant role of the political model is to determine who is in control, and when control has shifted from one actor to another.</w:t>
      </w:r>
    </w:p>
    <w:p w:rsidR="00A542BD" w:rsidRDefault="00A542BD" w:rsidP="00A542BD"/>
    <w:p w:rsidR="00A542BD" w:rsidRDefault="00A542BD" w:rsidP="00A542BD">
      <w:r>
        <w:t xml:space="preserve">The basic paradigm is as follows: actors receive </w:t>
      </w:r>
      <w:r>
        <w:rPr>
          <w:i/>
        </w:rPr>
        <w:t>support</w:t>
      </w:r>
      <w:r>
        <w:t xml:space="preserve"> from the people in the neighborhood (including force group personnel).  An actor with sufficient support is said to have </w:t>
      </w:r>
      <w:r>
        <w:rPr>
          <w:i/>
        </w:rPr>
        <w:t>influence</w:t>
      </w:r>
      <w:r>
        <w:t xml:space="preserve"> in the neighborhood.  Depending on the relative influence values, the actor with the most influence is usually the one said to be “in control”.</w:t>
      </w:r>
    </w:p>
    <w:p w:rsidR="00A542BD" w:rsidRDefault="00A542BD" w:rsidP="00A542BD"/>
    <w:p w:rsidR="00A542BD" w:rsidRDefault="00A542BD" w:rsidP="00047945">
      <w:pPr>
        <w:pStyle w:val="Heading4"/>
      </w:pPr>
      <w:bookmarkStart w:id="125" w:name="_Ref313964587"/>
      <w:bookmarkStart w:id="126" w:name="_Toc342455580"/>
      <w:r>
        <w:lastRenderedPageBreak/>
        <w:t>Support</w:t>
      </w:r>
      <w:bookmarkEnd w:id="125"/>
      <w:bookmarkEnd w:id="126"/>
    </w:p>
    <w:p w:rsidR="00A542BD" w:rsidRDefault="00A542BD" w:rsidP="00A542BD">
      <w:r>
        <w:t xml:space="preserve">Group G is said to support actor </w:t>
      </w:r>
      <w:proofErr w:type="gramStart"/>
      <w:r>
        <w:t>A</w:t>
      </w:r>
      <w:proofErr w:type="gramEnd"/>
      <w:r>
        <w:t xml:space="preserve"> </w:t>
      </w:r>
      <w:r w:rsidR="003F6302">
        <w:t xml:space="preserve">directly </w:t>
      </w:r>
      <w:r>
        <w:t>in neighborhood N if</w:t>
      </w:r>
      <w:r w:rsidR="008E1C26">
        <w:t xml:space="preserve"> both of the following conditions hold</w:t>
      </w:r>
      <w:r>
        <w:t>:</w:t>
      </w:r>
    </w:p>
    <w:p w:rsidR="00A542BD" w:rsidRDefault="00A542BD" w:rsidP="00A542BD"/>
    <w:p w:rsidR="00A542BD" w:rsidRDefault="00A542BD" w:rsidP="00081C32">
      <w:pPr>
        <w:pStyle w:val="ListParagraph"/>
        <w:numPr>
          <w:ilvl w:val="0"/>
          <w:numId w:val="32"/>
        </w:numPr>
      </w:pPr>
      <w:r>
        <w:t>G’s vertical relationship with A is strong enough (nominally, greater than 0.2)</w:t>
      </w:r>
    </w:p>
    <w:p w:rsidR="00A542BD" w:rsidRDefault="00A542BD" w:rsidP="00081C32">
      <w:pPr>
        <w:pStyle w:val="ListParagraph"/>
        <w:numPr>
          <w:ilvl w:val="0"/>
          <w:numId w:val="32"/>
        </w:numPr>
      </w:pPr>
      <w:r>
        <w:t>G’s security in N is high enough.</w:t>
      </w:r>
      <w:r>
        <w:rPr>
          <w:rStyle w:val="FootnoteReference"/>
        </w:rPr>
        <w:footnoteReference w:id="10"/>
      </w:r>
    </w:p>
    <w:p w:rsidR="003F6302" w:rsidRDefault="003F6302" w:rsidP="003F6302"/>
    <w:p w:rsidR="000F438B" w:rsidRDefault="003F6302" w:rsidP="003F6302">
      <w:r>
        <w:t xml:space="preserve">In essence, group G has to </w:t>
      </w:r>
      <w:r>
        <w:rPr>
          <w:i/>
        </w:rPr>
        <w:t>want</w:t>
      </w:r>
      <w:r>
        <w:t xml:space="preserve"> to support A, and has to have sufficient freedom of movement to be </w:t>
      </w:r>
      <w:r>
        <w:rPr>
          <w:i/>
        </w:rPr>
        <w:t>able</w:t>
      </w:r>
      <w:r>
        <w:t xml:space="preserve"> to support </w:t>
      </w:r>
      <w:r w:rsidR="008D752D">
        <w:t>A</w:t>
      </w:r>
      <w:r>
        <w:t>.  Support is 0 if G does not support A, and increases from there with increases in population, vertical relation</w:t>
      </w:r>
      <w:r w:rsidR="0098160F">
        <w:t>ship</w:t>
      </w:r>
      <w:r>
        <w:t>, and security.</w:t>
      </w:r>
      <w:r w:rsidR="000F438B">
        <w:t xml:space="preserve">  </w:t>
      </w:r>
    </w:p>
    <w:p w:rsidR="000F438B" w:rsidRDefault="000F438B" w:rsidP="003F6302"/>
    <w:p w:rsidR="000F438B" w:rsidRDefault="000F438B" w:rsidP="003F6302">
      <w:r>
        <w:t>Actor A’s direct support in N is the sum of his support from all groups in N; the result is a number from 0.0 to 1.0, and can be thought of as the fraction of the neighborhood that supports A.  Note that support is not a zero-sum game: group G can support any number of actors to differing degrees.</w:t>
      </w:r>
    </w:p>
    <w:p w:rsidR="003F6302" w:rsidRDefault="003F6302" w:rsidP="003F6302"/>
    <w:p w:rsidR="003F6302" w:rsidRDefault="003F6302" w:rsidP="003F6302">
      <w:r>
        <w:t>Actor A can use this support in three ways:</w:t>
      </w:r>
    </w:p>
    <w:p w:rsidR="003F6302" w:rsidRDefault="003F6302" w:rsidP="003F6302"/>
    <w:p w:rsidR="003F6302" w:rsidRDefault="003F6302" w:rsidP="00081C32">
      <w:pPr>
        <w:pStyle w:val="ListParagraph"/>
        <w:numPr>
          <w:ilvl w:val="0"/>
          <w:numId w:val="33"/>
        </w:numPr>
      </w:pPr>
      <w:r>
        <w:t>Actor A can try to gain influence in N</w:t>
      </w:r>
    </w:p>
    <w:p w:rsidR="003F6302" w:rsidRDefault="003F6302" w:rsidP="00081C32">
      <w:pPr>
        <w:pStyle w:val="ListParagraph"/>
        <w:numPr>
          <w:ilvl w:val="0"/>
          <w:numId w:val="33"/>
        </w:numPr>
      </w:pPr>
      <w:r>
        <w:t>Actor A can support some other actor in N</w:t>
      </w:r>
    </w:p>
    <w:p w:rsidR="003F6302" w:rsidRDefault="003F6302" w:rsidP="00081C32">
      <w:pPr>
        <w:pStyle w:val="ListParagraph"/>
        <w:numPr>
          <w:ilvl w:val="0"/>
          <w:numId w:val="33"/>
        </w:numPr>
      </w:pPr>
      <w:r>
        <w:t>Actor A can choose not to use his support at all, thereby bowing out of the political process all together.  (Actors that own organization groups often do this.)</w:t>
      </w:r>
    </w:p>
    <w:p w:rsidR="003F6302" w:rsidRPr="003F6302" w:rsidRDefault="003F6302" w:rsidP="003F6302">
      <w:pPr>
        <w:ind w:left="360"/>
      </w:pPr>
    </w:p>
    <w:p w:rsidR="003F6302" w:rsidRDefault="003F6302" w:rsidP="003F6302">
      <w:r>
        <w:t>Support received from other actors is called derived support; and actor A’s total support is simply the sum of the two.  Note that because of derived support, an actor can find himself with enough influence to be in control of the neighborhood even if he gives his own direct support to another actor or to no one.</w:t>
      </w:r>
    </w:p>
    <w:p w:rsidR="003F6302" w:rsidRDefault="003F6302" w:rsidP="003F6302"/>
    <w:p w:rsidR="003F6302" w:rsidRPr="003F6302" w:rsidRDefault="003F6302" w:rsidP="003F6302">
      <w:r>
        <w:t xml:space="preserve">The analyst specifies, as part of the scenario, each actor’s choice of whom to support by default: himself, some other particular actor, or no one.  Then, the actor may change who he supports in each neighborhood from week to week using the </w:t>
      </w:r>
      <w:r>
        <w:rPr>
          <w:b/>
        </w:rPr>
        <w:t>SUPPORT</w:t>
      </w:r>
      <w:r>
        <w:t xml:space="preserve"> tactic.</w:t>
      </w:r>
    </w:p>
    <w:p w:rsidR="003F6302" w:rsidRDefault="003F6302" w:rsidP="003F6302"/>
    <w:p w:rsidR="003F6302" w:rsidRDefault="00CD7D24" w:rsidP="00047945">
      <w:pPr>
        <w:pStyle w:val="Heading4"/>
      </w:pPr>
      <w:bookmarkStart w:id="127" w:name="_Toc342455581"/>
      <w:r>
        <w:t>Influence</w:t>
      </w:r>
      <w:bookmarkEnd w:id="127"/>
    </w:p>
    <w:p w:rsidR="000F438B" w:rsidRDefault="000F438B" w:rsidP="00CD7D24">
      <w:r>
        <w:t xml:space="preserve">Actors have influence in a neighborhood in proportion to their support relative to other actors.  If only one actor has support in the neighborhood, only that actor can have any influence.  Note that influence requires at least a minimal amount of support, nominally 0.1; this prevents a </w:t>
      </w:r>
      <w:r>
        <w:lastRenderedPageBreak/>
        <w:t>negligible force (e.g., a Red Cross team) from moving into a neighborhood that’s in a state of chaos and finding themselves in control despite having almost no support.</w:t>
      </w:r>
    </w:p>
    <w:p w:rsidR="000F438B" w:rsidRDefault="000F438B" w:rsidP="00CD7D24"/>
    <w:p w:rsidR="000F438B" w:rsidRDefault="000F438B" w:rsidP="00CD7D24">
      <w:r>
        <w:t xml:space="preserve">Influence is computed by taking the set of actors who meet the minimum support requirement, and normalizing their total support figures.  Thus, an actor’s influence is a number between 0.0 and 1.0; and influence </w:t>
      </w:r>
      <w:r>
        <w:rPr>
          <w:i/>
        </w:rPr>
        <w:t>is</w:t>
      </w:r>
      <w:r>
        <w:t xml:space="preserve"> a zero-sum game.  An actor cannot increase his own influence without decreasing the influence of the other actors.</w:t>
      </w:r>
    </w:p>
    <w:p w:rsidR="000F438B" w:rsidRDefault="000F438B" w:rsidP="00CD7D24"/>
    <w:p w:rsidR="000F438B" w:rsidRDefault="000F438B" w:rsidP="00047945">
      <w:pPr>
        <w:pStyle w:val="Heading4"/>
      </w:pPr>
      <w:bookmarkStart w:id="128" w:name="_Toc342455582"/>
      <w:r>
        <w:t>Control</w:t>
      </w:r>
      <w:bookmarkEnd w:id="128"/>
    </w:p>
    <w:p w:rsidR="002F2AB1" w:rsidRDefault="002F2AB1" w:rsidP="002F2AB1">
      <w:r>
        <w:t xml:space="preserve">As part of scenario preparation, the analyst specifies which actor is in control of each neighborhood; this includes the possibility that </w:t>
      </w:r>
      <w:r>
        <w:rPr>
          <w:i/>
        </w:rPr>
        <w:t>no</w:t>
      </w:r>
      <w:r>
        <w:t xml:space="preserve"> actor is in control of the neighborhood at the start of the scenario.  Then, at the end of each week Athena looks to see which actor (if any) will be in control for the following week.  </w:t>
      </w:r>
    </w:p>
    <w:p w:rsidR="002F2AB1" w:rsidRDefault="002F2AB1" w:rsidP="002F2AB1"/>
    <w:p w:rsidR="002F2AB1" w:rsidRDefault="002F2AB1" w:rsidP="002F2AB1">
      <w:r>
        <w:t>Suppose that actor A is in control of neighborhood N:</w:t>
      </w:r>
    </w:p>
    <w:p w:rsidR="002F2AB1" w:rsidRDefault="002F2AB1" w:rsidP="002F2AB1"/>
    <w:p w:rsidR="008E1C26" w:rsidRDefault="002F2AB1" w:rsidP="00081C32">
      <w:pPr>
        <w:pStyle w:val="ListParagraph"/>
        <w:numPr>
          <w:ilvl w:val="0"/>
          <w:numId w:val="34"/>
        </w:numPr>
      </w:pPr>
      <w:r>
        <w:t xml:space="preserve">If actor A has more </w:t>
      </w:r>
      <w:r w:rsidR="008E1C26">
        <w:t xml:space="preserve">influence than any other actor, then A remains in control of N.  </w:t>
      </w:r>
    </w:p>
    <w:p w:rsidR="002F2AB1" w:rsidRDefault="008E1C26" w:rsidP="000918AA">
      <w:pPr>
        <w:pStyle w:val="ListParagraph"/>
        <w:numPr>
          <w:ilvl w:val="1"/>
          <w:numId w:val="34"/>
        </w:numPr>
      </w:pPr>
      <w:r>
        <w:t xml:space="preserve">If A has less </w:t>
      </w:r>
      <w:r w:rsidR="002F2AB1">
        <w:t xml:space="preserve">than the threshold amount of influence (nominally 0.5) in neighborhood N, then actor A </w:t>
      </w:r>
      <w:r w:rsidR="000918AA">
        <w:t xml:space="preserve">still </w:t>
      </w:r>
      <w:r w:rsidR="002F2AB1">
        <w:t>remains in control of N</w:t>
      </w:r>
      <w:r w:rsidR="000918AA">
        <w:t xml:space="preserve"> </w:t>
      </w:r>
      <w:r w:rsidR="002F2AB1">
        <w:t>though in a rather precarious position.</w:t>
      </w:r>
    </w:p>
    <w:p w:rsidR="002F2AB1" w:rsidRDefault="002F2AB1" w:rsidP="00081C32">
      <w:pPr>
        <w:pStyle w:val="ListParagraph"/>
        <w:numPr>
          <w:ilvl w:val="0"/>
          <w:numId w:val="34"/>
        </w:numPr>
      </w:pPr>
      <w:r>
        <w:t xml:space="preserve">If some actor B has </w:t>
      </w:r>
      <w:r w:rsidR="000918AA">
        <w:t xml:space="preserve">the more influence than any other actor, and </w:t>
      </w:r>
      <w:r>
        <w:t xml:space="preserve">more than the threshold amount of influence, then B is now in control; </w:t>
      </w:r>
      <w:r w:rsidRPr="00F0195F">
        <w:rPr>
          <w:b/>
        </w:rPr>
        <w:t>control has shifted</w:t>
      </w:r>
      <w:r>
        <w:t>.</w:t>
      </w:r>
    </w:p>
    <w:p w:rsidR="002F2AB1" w:rsidRDefault="002F2AB1" w:rsidP="00081C32">
      <w:pPr>
        <w:pStyle w:val="ListParagraph"/>
        <w:numPr>
          <w:ilvl w:val="0"/>
          <w:numId w:val="34"/>
        </w:numPr>
      </w:pPr>
      <w:r>
        <w:t xml:space="preserve">If at least one </w:t>
      </w:r>
      <w:r w:rsidR="00F0195F">
        <w:t xml:space="preserve">actor </w:t>
      </w:r>
      <w:r>
        <w:t xml:space="preserve">has more influence than </w:t>
      </w:r>
      <w:proofErr w:type="gramStart"/>
      <w:r>
        <w:t>A</w:t>
      </w:r>
      <w:proofErr w:type="gramEnd"/>
      <w:r>
        <w:t xml:space="preserve"> but no actor </w:t>
      </w:r>
      <w:r w:rsidR="00F0195F">
        <w:t xml:space="preserve">has more than the threshold amount, then no actor has control of the neighborhood; </w:t>
      </w:r>
      <w:r w:rsidR="00F0195F" w:rsidRPr="00F0195F">
        <w:rPr>
          <w:b/>
        </w:rPr>
        <w:t>control has shifted</w:t>
      </w:r>
      <w:r w:rsidR="00F0195F" w:rsidRPr="00F0195F">
        <w:t>.</w:t>
      </w:r>
    </w:p>
    <w:p w:rsidR="002F2AB1" w:rsidRDefault="002F2AB1" w:rsidP="002F2AB1"/>
    <w:p w:rsidR="00F0195F" w:rsidRDefault="00F0195F" w:rsidP="002F2AB1">
      <w:r>
        <w:t>If no actor was in control of N, the rules are simpler:</w:t>
      </w:r>
    </w:p>
    <w:p w:rsidR="00F0195F" w:rsidRDefault="00F0195F" w:rsidP="002F2AB1"/>
    <w:p w:rsidR="00F0195F" w:rsidRDefault="00F0195F" w:rsidP="00081C32">
      <w:pPr>
        <w:pStyle w:val="ListParagraph"/>
        <w:numPr>
          <w:ilvl w:val="0"/>
          <w:numId w:val="34"/>
        </w:numPr>
      </w:pPr>
      <w:r>
        <w:t xml:space="preserve">If some actor B has more than the threshold amount of influence, then B is now in control; </w:t>
      </w:r>
      <w:r w:rsidRPr="00F0195F">
        <w:rPr>
          <w:b/>
        </w:rPr>
        <w:t>control has shifted</w:t>
      </w:r>
      <w:r>
        <w:t>.</w:t>
      </w:r>
    </w:p>
    <w:p w:rsidR="002F2AB1" w:rsidRDefault="002F2AB1" w:rsidP="002F2AB1"/>
    <w:p w:rsidR="00F0195F" w:rsidRDefault="008E1C26" w:rsidP="002F2AB1">
      <w:r>
        <w:t xml:space="preserve">To put it in </w:t>
      </w:r>
      <w:r w:rsidR="00F0195F">
        <w:t>other words, the actor in control must be dominated by some other actor to be seen to have lost control; but that other actor might not be powerful enough to take control himself.  Control of the neighborhood is then up for grabs.</w:t>
      </w:r>
    </w:p>
    <w:p w:rsidR="00F330AC" w:rsidRDefault="00F330AC" w:rsidP="002F2AB1"/>
    <w:p w:rsidR="00F330AC" w:rsidRDefault="00F330AC" w:rsidP="00047945">
      <w:pPr>
        <w:pStyle w:val="Heading4"/>
      </w:pPr>
      <w:bookmarkStart w:id="129" w:name="_Toc342455583"/>
      <w:r>
        <w:t>When Control Shifts</w:t>
      </w:r>
      <w:bookmarkEnd w:id="129"/>
    </w:p>
    <w:p w:rsidR="00F330AC" w:rsidRDefault="00F330AC" w:rsidP="00F330AC">
      <w:r>
        <w:t xml:space="preserve">When control does shift to a different actor, or </w:t>
      </w:r>
      <w:r w:rsidR="004C67A7">
        <w:t xml:space="preserve">to </w:t>
      </w:r>
      <w:r>
        <w:t>no actor, the civilians respond to the change:</w:t>
      </w:r>
    </w:p>
    <w:p w:rsidR="00F330AC" w:rsidRDefault="00F330AC" w:rsidP="00F330AC"/>
    <w:p w:rsidR="00F330AC" w:rsidRDefault="00F330AC" w:rsidP="00081C32">
      <w:pPr>
        <w:pStyle w:val="ListParagraph"/>
        <w:numPr>
          <w:ilvl w:val="0"/>
          <w:numId w:val="34"/>
        </w:numPr>
      </w:pPr>
      <w:r>
        <w:t xml:space="preserve">There is a new political situation, </w:t>
      </w:r>
      <w:r w:rsidR="00A02373">
        <w:t>resulting in a persistent shift in vertical relationships</w:t>
      </w:r>
      <w:r>
        <w:t xml:space="preserve"> (Section </w:t>
      </w:r>
      <w:r w:rsidR="00603D78">
        <w:fldChar w:fldCharType="begin"/>
      </w:r>
      <w:r>
        <w:instrText xml:space="preserve"> REF _Ref185658921 \r \h </w:instrText>
      </w:r>
      <w:r w:rsidR="00603D78">
        <w:fldChar w:fldCharType="separate"/>
      </w:r>
      <w:r w:rsidR="00D10F25">
        <w:t>5.4</w:t>
      </w:r>
      <w:r w:rsidR="00603D78">
        <w:fldChar w:fldCharType="end"/>
      </w:r>
      <w:r>
        <w:t>)</w:t>
      </w:r>
      <w:r w:rsidR="00A02373">
        <w:t>.</w:t>
      </w:r>
    </w:p>
    <w:p w:rsidR="00A02373" w:rsidRDefault="001E38C9" w:rsidP="00081C32">
      <w:pPr>
        <w:pStyle w:val="ListParagraph"/>
        <w:numPr>
          <w:ilvl w:val="0"/>
          <w:numId w:val="34"/>
        </w:numPr>
      </w:pPr>
      <w:r>
        <w:t>The change affects the attitudes</w:t>
      </w:r>
      <w:r w:rsidR="00F330AC">
        <w:t xml:space="preserve"> of the civilian grou</w:t>
      </w:r>
      <w:r w:rsidR="00A02373">
        <w:t xml:space="preserve">ps </w:t>
      </w:r>
      <w:r>
        <w:t xml:space="preserve">that are </w:t>
      </w:r>
      <w:r w:rsidR="00A02373">
        <w:t>resident in the neighborhood.</w:t>
      </w:r>
    </w:p>
    <w:p w:rsidR="00F330AC" w:rsidRPr="00F330AC" w:rsidRDefault="00A02373" w:rsidP="00081C32">
      <w:pPr>
        <w:pStyle w:val="ListParagraph"/>
        <w:numPr>
          <w:ilvl w:val="0"/>
          <w:numId w:val="34"/>
        </w:numPr>
      </w:pPr>
      <w:r>
        <w:lastRenderedPageBreak/>
        <w:t>S</w:t>
      </w:r>
      <w:r w:rsidR="00F330AC">
        <w:t xml:space="preserve">ee the </w:t>
      </w:r>
      <w:r w:rsidR="00F330AC">
        <w:rPr>
          <w:b/>
        </w:rPr>
        <w:t>CONTROL</w:t>
      </w:r>
      <w:r w:rsidR="00F330AC">
        <w:t xml:space="preserve"> rule set in the </w:t>
      </w:r>
      <w:r w:rsidR="00F330AC">
        <w:rPr>
          <w:i/>
        </w:rPr>
        <w:t>Athena Rules</w:t>
      </w:r>
      <w:r w:rsidR="00F330AC">
        <w:t xml:space="preserve"> document</w:t>
      </w:r>
      <w:r>
        <w:t xml:space="preserve"> for details</w:t>
      </w:r>
      <w:r w:rsidR="00F330AC">
        <w:t>.</w:t>
      </w:r>
    </w:p>
    <w:p w:rsidR="00D8275B" w:rsidRDefault="00D8275B" w:rsidP="00FF68B1">
      <w:pPr>
        <w:pStyle w:val="Heading2"/>
      </w:pPr>
      <w:bookmarkStart w:id="130" w:name="_Ref311700057"/>
      <w:bookmarkStart w:id="131" w:name="_Toc342455584"/>
      <w:r>
        <w:lastRenderedPageBreak/>
        <w:t>Economics</w:t>
      </w:r>
      <w:bookmarkEnd w:id="130"/>
      <w:bookmarkEnd w:id="131"/>
    </w:p>
    <w:p w:rsidR="005D1093" w:rsidRDefault="005D1093" w:rsidP="00D8275B">
      <w:r>
        <w:t xml:space="preserve">The Athena Economics model models the economy of the region of interest, which can be an entire country, a portion of a country, or several small countries taken together.  We refer to this as the </w:t>
      </w:r>
      <w:r>
        <w:rPr>
          <w:i/>
        </w:rPr>
        <w:t>local economy</w:t>
      </w:r>
      <w:r>
        <w:t xml:space="preserve">.  The core of the model is a </w:t>
      </w:r>
      <w:r w:rsidR="00AF17E0">
        <w:t>six</w:t>
      </w:r>
      <w:r>
        <w:t xml:space="preserve">-sector Computable General Equilibrium (CGE) model, a system of non-linear equations solved using the Gauss-Seidel algorithm.  The CGE is described in full detail in the </w:t>
      </w:r>
      <w:r>
        <w:rPr>
          <w:i/>
        </w:rPr>
        <w:t>Athena Analyst’s Guide</w:t>
      </w:r>
      <w:r>
        <w:t>; this section will give an overview, and discuss how the Economic model relates to the rest of Athena.</w:t>
      </w:r>
    </w:p>
    <w:p w:rsidR="005D1093" w:rsidRDefault="005D1093" w:rsidP="00047945">
      <w:pPr>
        <w:pStyle w:val="Heading3"/>
      </w:pPr>
      <w:bookmarkStart w:id="132" w:name="_Toc342455585"/>
      <w:r>
        <w:t>Dollars</w:t>
      </w:r>
      <w:bookmarkEnd w:id="132"/>
    </w:p>
    <w:p w:rsidR="005D1093" w:rsidRDefault="005D1093" w:rsidP="00D8275B">
      <w:r>
        <w:t xml:space="preserve">Athena represents money in “dollars”; however, no attempt is made to tie the value of an Athena “dollar” to that of a real dollar.  </w:t>
      </w:r>
      <w:proofErr w:type="gramStart"/>
      <w:r>
        <w:t xml:space="preserve">If the inputs to the CGE are given such that Athena’s monetary </w:t>
      </w:r>
      <w:r w:rsidR="00FC3770">
        <w:t>units correspond to some real currency, then they do; and if not, then not.</w:t>
      </w:r>
      <w:proofErr w:type="gramEnd"/>
      <w:r w:rsidR="00AF17E0">
        <w:t xml:space="preserve">  Further, Athena does not model inflation, either real or nominal.</w:t>
      </w:r>
    </w:p>
    <w:p w:rsidR="005D1093" w:rsidRDefault="005D1093" w:rsidP="00047945">
      <w:pPr>
        <w:pStyle w:val="Heading3"/>
      </w:pPr>
      <w:bookmarkStart w:id="133" w:name="_Ref314749561"/>
      <w:bookmarkStart w:id="134" w:name="_Toc342455586"/>
      <w:r>
        <w:t>Sectors</w:t>
      </w:r>
      <w:bookmarkEnd w:id="133"/>
      <w:bookmarkEnd w:id="134"/>
    </w:p>
    <w:p w:rsidR="005D1093" w:rsidRPr="00AF17E0" w:rsidRDefault="005D1093" w:rsidP="005D1093">
      <w:r>
        <w:t xml:space="preserve">The CGE partitions the local economy into </w:t>
      </w:r>
      <w:r w:rsidR="00AF17E0">
        <w:t>six</w:t>
      </w:r>
      <w:r>
        <w:t xml:space="preserve"> sectors: </w:t>
      </w:r>
      <w:r>
        <w:rPr>
          <w:b/>
        </w:rPr>
        <w:t>goods</w:t>
      </w:r>
      <w:r>
        <w:t xml:space="preserve">, </w:t>
      </w:r>
      <w:r w:rsidR="00AF17E0">
        <w:rPr>
          <w:b/>
        </w:rPr>
        <w:t>black</w:t>
      </w:r>
      <w:r w:rsidR="00AF17E0">
        <w:t>,</w:t>
      </w:r>
      <w:r w:rsidR="00AF17E0">
        <w:rPr>
          <w:b/>
        </w:rPr>
        <w:t xml:space="preserve"> </w:t>
      </w:r>
      <w:r>
        <w:rPr>
          <w:b/>
        </w:rPr>
        <w:t>pop</w:t>
      </w:r>
      <w:r>
        <w:t>,</w:t>
      </w:r>
      <w:r w:rsidR="00AF17E0">
        <w:t xml:space="preserve"> </w:t>
      </w:r>
      <w:r w:rsidR="00AF17E0">
        <w:rPr>
          <w:b/>
        </w:rPr>
        <w:t>actors</w:t>
      </w:r>
      <w:r w:rsidR="00AF17E0">
        <w:t xml:space="preserve">, </w:t>
      </w:r>
      <w:r w:rsidR="00AF17E0">
        <w:rPr>
          <w:b/>
        </w:rPr>
        <w:t>region</w:t>
      </w:r>
      <w:r w:rsidR="00AF17E0">
        <w:t xml:space="preserve">, and </w:t>
      </w:r>
      <w:r w:rsidR="00AF17E0">
        <w:rPr>
          <w:b/>
        </w:rPr>
        <w:t>world</w:t>
      </w:r>
      <w:r w:rsidR="00AF17E0">
        <w:t>.</w:t>
      </w:r>
    </w:p>
    <w:p w:rsidR="005D1093" w:rsidRDefault="005D1093" w:rsidP="005D1093"/>
    <w:p w:rsidR="005D1093" w:rsidRDefault="005D1093" w:rsidP="005D1093">
      <w:r>
        <w:rPr>
          <w:b/>
        </w:rPr>
        <w:t>The “goods” sector</w:t>
      </w:r>
    </w:p>
    <w:p w:rsidR="005D1093" w:rsidRDefault="005D1093" w:rsidP="005D1093">
      <w:pPr>
        <w:ind w:left="360"/>
      </w:pPr>
      <w:r>
        <w:t xml:space="preserve">The </w:t>
      </w:r>
      <w:r>
        <w:rPr>
          <w:b/>
        </w:rPr>
        <w:t>goods</w:t>
      </w:r>
      <w:r>
        <w:t xml:space="preserve"> sector includes all production of goods and services in the local economy.  The unit of production is the </w:t>
      </w:r>
      <w:r>
        <w:rPr>
          <w:i/>
        </w:rPr>
        <w:t>goods basket</w:t>
      </w:r>
      <w:r w:rsidR="00FA6EBD">
        <w:t>, abbreviated “</w:t>
      </w:r>
      <w:proofErr w:type="spellStart"/>
      <w:r w:rsidR="00FA6EBD">
        <w:t>goodsBKT</w:t>
      </w:r>
      <w:proofErr w:type="spellEnd"/>
      <w:r>
        <w:t>”, a notional basket of goods and services nominally costing about $1.</w:t>
      </w:r>
      <w:r w:rsidR="00FC3770">
        <w:t xml:space="preserve"> </w:t>
      </w:r>
    </w:p>
    <w:p w:rsidR="00AF17E0" w:rsidRDefault="00AF17E0" w:rsidP="005D1093">
      <w:pPr>
        <w:ind w:left="360"/>
      </w:pPr>
    </w:p>
    <w:p w:rsidR="00AF17E0" w:rsidRDefault="00AF17E0" w:rsidP="00AF17E0">
      <w:r>
        <w:rPr>
          <w:b/>
        </w:rPr>
        <w:t>The “black” sector</w:t>
      </w:r>
    </w:p>
    <w:p w:rsidR="00AF17E0" w:rsidRPr="00AF17E0" w:rsidRDefault="00957FEA" w:rsidP="00AF17E0">
      <w:pPr>
        <w:ind w:left="360"/>
      </w:pPr>
      <w:r>
        <w:t xml:space="preserve">The </w:t>
      </w:r>
      <w:r>
        <w:rPr>
          <w:b/>
        </w:rPr>
        <w:t>black</w:t>
      </w:r>
      <w:r>
        <w:t xml:space="preserve"> sector includes the international black market in drugs and guns, as well as human trafficking, in so far as this trade takes place in the playbox.   The unit of production is the metric ton, or </w:t>
      </w:r>
      <w:proofErr w:type="spellStart"/>
      <w:r>
        <w:t>tonne</w:t>
      </w:r>
      <w:proofErr w:type="spellEnd"/>
      <w:r>
        <w:t>, of whatever product the black market is engaged in trading.   The maximum amount of product produced is constrained by the amount of feedstock that is available. For example, the production of opium depends on the amount of poppies.  The price per unit and the cost of production feedstock are both exogenous to the model, unaffected by activities in the playbox; however, the amount of production can be changed via the EXECUTIVE tactic, resulting in changes in actors’ incomes.</w:t>
      </w:r>
    </w:p>
    <w:p w:rsidR="00FC3770" w:rsidRDefault="00FC3770" w:rsidP="005D1093">
      <w:pPr>
        <w:ind w:left="360"/>
      </w:pPr>
    </w:p>
    <w:p w:rsidR="00FC3770" w:rsidRDefault="00FC3770" w:rsidP="00FC3770">
      <w:pPr>
        <w:rPr>
          <w:b/>
        </w:rPr>
      </w:pPr>
      <w:r>
        <w:rPr>
          <w:b/>
        </w:rPr>
        <w:t>The “pop” sector</w:t>
      </w:r>
    </w:p>
    <w:p w:rsidR="00FC3770" w:rsidRDefault="00FC3770" w:rsidP="00FC3770">
      <w:pPr>
        <w:ind w:left="360"/>
      </w:pPr>
      <w:r>
        <w:t xml:space="preserve">The </w:t>
      </w:r>
      <w:r>
        <w:rPr>
          <w:b/>
        </w:rPr>
        <w:t>pop</w:t>
      </w:r>
      <w:r>
        <w:t xml:space="preserve"> sector includes all labor by the workers in the local region, and all consumption by the population of the local region.  The unit of production is the work-year of an </w:t>
      </w:r>
      <w:r>
        <w:rPr>
          <w:i/>
        </w:rPr>
        <w:t>average worker</w:t>
      </w:r>
      <w:r>
        <w:t>.  Just as the goods basket represents a notional bundle of goods and services, the average worker represents a notional bundle of skills and kinds of work.</w:t>
      </w:r>
    </w:p>
    <w:p w:rsidR="00FC3770" w:rsidRDefault="00FC3770" w:rsidP="00FC3770"/>
    <w:p w:rsidR="004C56CE" w:rsidRPr="004C56CE" w:rsidRDefault="004C56CE" w:rsidP="00957FEA">
      <w:pPr>
        <w:keepNext/>
        <w:rPr>
          <w:b/>
        </w:rPr>
      </w:pPr>
      <w:r w:rsidRPr="004C56CE">
        <w:rPr>
          <w:b/>
        </w:rPr>
        <w:lastRenderedPageBreak/>
        <w:t>The “actors” sector</w:t>
      </w:r>
    </w:p>
    <w:p w:rsidR="00957FEA" w:rsidRDefault="00957FEA" w:rsidP="004C56CE">
      <w:pPr>
        <w:ind w:left="360"/>
      </w:pPr>
      <w:r>
        <w:t xml:space="preserve">The </w:t>
      </w:r>
      <w:r>
        <w:rPr>
          <w:b/>
        </w:rPr>
        <w:t>actors</w:t>
      </w:r>
      <w:r>
        <w:t xml:space="preserve"> sector includes all income to actors from the other sectors of the economy, and all expenditures by the actors.  Income to the actors from other sectors is usually expressed in terms of a tax-like payment from the other sectors.  </w:t>
      </w:r>
    </w:p>
    <w:p w:rsidR="00957FEA" w:rsidRDefault="00957FEA" w:rsidP="004C56CE">
      <w:pPr>
        <w:ind w:left="360"/>
      </w:pPr>
    </w:p>
    <w:p w:rsidR="004D736E" w:rsidRDefault="00957FEA" w:rsidP="004C56CE">
      <w:pPr>
        <w:ind w:left="360"/>
      </w:pPr>
      <w:r>
        <w:t xml:space="preserve">Actors can receive income from the </w:t>
      </w:r>
      <w:r>
        <w:rPr>
          <w:b/>
        </w:rPr>
        <w:t>black</w:t>
      </w:r>
      <w:r>
        <w:t xml:space="preserve"> sector either as a tax-like payment (e.g., tolls on movement of material) or by direct participation in the profits.</w:t>
      </w:r>
      <w:r w:rsidR="004D736E">
        <w:t xml:space="preserve">  If no actor gets any share of the profits, all </w:t>
      </w:r>
      <w:r w:rsidR="004D736E">
        <w:rPr>
          <w:b/>
        </w:rPr>
        <w:t>black</w:t>
      </w:r>
      <w:r w:rsidR="004D736E">
        <w:t xml:space="preserve"> profits are assumed to go to the </w:t>
      </w:r>
      <w:r w:rsidR="004D736E">
        <w:rPr>
          <w:b/>
        </w:rPr>
        <w:t>world</w:t>
      </w:r>
      <w:r w:rsidR="004D736E">
        <w:t xml:space="preserve"> sector.</w:t>
      </w:r>
    </w:p>
    <w:p w:rsidR="004D736E" w:rsidRDefault="004D736E" w:rsidP="004C56CE">
      <w:pPr>
        <w:ind w:left="360"/>
      </w:pPr>
    </w:p>
    <w:p w:rsidR="004D736E" w:rsidRDefault="004D736E" w:rsidP="004D736E">
      <w:pPr>
        <w:ind w:left="360"/>
      </w:pPr>
      <w:r>
        <w:t xml:space="preserve">Actors can </w:t>
      </w:r>
      <w:r w:rsidR="00957FEA">
        <w:t>also siphon money fro</w:t>
      </w:r>
      <w:r>
        <w:t xml:space="preserve">m foreign aid intended for the </w:t>
      </w:r>
      <w:r w:rsidR="00957FEA" w:rsidRPr="004D736E">
        <w:rPr>
          <w:b/>
        </w:rPr>
        <w:t>region</w:t>
      </w:r>
      <w:r w:rsidR="00957FEA">
        <w:t xml:space="preserve"> sector in the form of graft.  </w:t>
      </w:r>
    </w:p>
    <w:p w:rsidR="004D736E" w:rsidRDefault="004D736E" w:rsidP="004D736E">
      <w:pPr>
        <w:ind w:left="360"/>
      </w:pPr>
    </w:p>
    <w:p w:rsidR="004C56CE" w:rsidRPr="004C56CE" w:rsidRDefault="004D736E" w:rsidP="004D736E">
      <w:pPr>
        <w:ind w:left="360"/>
      </w:pPr>
      <w:r>
        <w:t xml:space="preserve">Actors' expenditures are </w:t>
      </w:r>
      <w:r w:rsidR="00957FEA">
        <w:t xml:space="preserve">determined by each actor’s </w:t>
      </w:r>
      <w:r>
        <w:t xml:space="preserve">overhead and </w:t>
      </w:r>
      <w:r w:rsidR="00957FEA">
        <w:t>tactics</w:t>
      </w:r>
      <w:r>
        <w:t xml:space="preserve">.  </w:t>
      </w:r>
      <w:r w:rsidR="00957FEA">
        <w:t xml:space="preserve">Overhead in Athena is </w:t>
      </w:r>
      <w:r>
        <w:t xml:space="preserve">modeled as </w:t>
      </w:r>
      <w:r w:rsidR="00957FEA">
        <w:t xml:space="preserve">implicit payments by actors to adequately sustain a certain status quo without having to explicitly allocate money for </w:t>
      </w:r>
      <w:r>
        <w:t>it,</w:t>
      </w:r>
      <w:r w:rsidR="00957FEA">
        <w:t xml:space="preserve"> and is expressed as a percentage</w:t>
      </w:r>
      <w:r>
        <w:t xml:space="preserve"> of income</w:t>
      </w:r>
      <w:r w:rsidR="00957FEA">
        <w:t xml:space="preserve">.  Any money left over after overhead is </w:t>
      </w:r>
      <w:r>
        <w:t>paid</w:t>
      </w:r>
      <w:r w:rsidR="00957FEA">
        <w:t xml:space="preserve"> is available to be used for tactics that require money.  An actor is not required to allocate any income to overhead.</w:t>
      </w:r>
    </w:p>
    <w:p w:rsidR="004C56CE" w:rsidRDefault="004C56CE" w:rsidP="00FC3770"/>
    <w:p w:rsidR="00FC3770" w:rsidRDefault="00FC3770" w:rsidP="004C56CE">
      <w:pPr>
        <w:keepNext/>
        <w:rPr>
          <w:b/>
        </w:rPr>
      </w:pPr>
      <w:r>
        <w:rPr>
          <w:b/>
        </w:rPr>
        <w:t>The “</w:t>
      </w:r>
      <w:r w:rsidR="004C56CE">
        <w:rPr>
          <w:b/>
        </w:rPr>
        <w:t>region</w:t>
      </w:r>
      <w:r>
        <w:rPr>
          <w:b/>
        </w:rPr>
        <w:t>” sector</w:t>
      </w:r>
    </w:p>
    <w:p w:rsidR="004C56CE" w:rsidRDefault="004D736E" w:rsidP="00FC3770">
      <w:pPr>
        <w:ind w:left="360"/>
      </w:pPr>
      <w:r>
        <w:t xml:space="preserve">The </w:t>
      </w:r>
      <w:r>
        <w:rPr>
          <w:b/>
        </w:rPr>
        <w:t>region</w:t>
      </w:r>
      <w:r>
        <w:t xml:space="preserve"> sector represents everything else in the local economy that isn’t covered by the first two sectors.  The </w:t>
      </w:r>
      <w:r w:rsidRPr="004D736E">
        <w:rPr>
          <w:b/>
        </w:rPr>
        <w:t>region</w:t>
      </w:r>
      <w:r>
        <w:t xml:space="preserve"> can be a part of a country, a number of countries, or something in between depending on the needs of the analyst.  The sector supplies production capacity to the </w:t>
      </w:r>
      <w:r w:rsidRPr="004D736E">
        <w:rPr>
          <w:b/>
        </w:rPr>
        <w:t>black</w:t>
      </w:r>
      <w:r>
        <w:t xml:space="preserve"> and </w:t>
      </w:r>
      <w:r w:rsidRPr="004D736E">
        <w:rPr>
          <w:b/>
        </w:rPr>
        <w:t>goods</w:t>
      </w:r>
      <w:r>
        <w:t xml:space="preserve"> sectors and collects tax-like revenues in return.  This sector also receives that part of foreign aid that is not extracted by actors in the form of graft.</w:t>
      </w:r>
    </w:p>
    <w:p w:rsidR="004C56CE" w:rsidRDefault="004C56CE" w:rsidP="00FC3770">
      <w:pPr>
        <w:ind w:left="360"/>
      </w:pPr>
    </w:p>
    <w:p w:rsidR="004C56CE" w:rsidRPr="004C56CE" w:rsidRDefault="004C56CE" w:rsidP="004C56CE">
      <w:r>
        <w:rPr>
          <w:b/>
        </w:rPr>
        <w:t>The “world”</w:t>
      </w:r>
      <w:r>
        <w:t xml:space="preserve"> sector</w:t>
      </w:r>
    </w:p>
    <w:p w:rsidR="00FC3770" w:rsidRDefault="004D736E" w:rsidP="00FC3770">
      <w:pPr>
        <w:ind w:left="360"/>
      </w:pPr>
      <w:r>
        <w:t xml:space="preserve">The </w:t>
      </w:r>
      <w:r w:rsidRPr="004C56CE">
        <w:rPr>
          <w:b/>
        </w:rPr>
        <w:t>world</w:t>
      </w:r>
      <w:r>
        <w:t xml:space="preserve"> includes the entire rest of the world outside the playbox.  It includes normal imports and exports, as well as all foreign aid and remittances flowing into the playbox, and all other monetary flows into and out of the playbox.  The world sector has no product but it does supply imported </w:t>
      </w:r>
      <w:proofErr w:type="spellStart"/>
      <w:r>
        <w:t>feedstocks</w:t>
      </w:r>
      <w:proofErr w:type="spellEnd"/>
      <w:r>
        <w:t xml:space="preserve"> for use in the </w:t>
      </w:r>
      <w:r w:rsidRPr="004D736E">
        <w:rPr>
          <w:b/>
        </w:rPr>
        <w:t>black</w:t>
      </w:r>
      <w:r>
        <w:t xml:space="preserve"> market.</w:t>
      </w:r>
      <w:r w:rsidR="004C56CE">
        <w:t xml:space="preserve"> </w:t>
      </w:r>
    </w:p>
    <w:p w:rsidR="00FC3770" w:rsidRDefault="00FC3770" w:rsidP="00FC3770"/>
    <w:p w:rsidR="004D736E" w:rsidRPr="00FC3770" w:rsidRDefault="004D736E" w:rsidP="004D736E">
      <w:r>
        <w:t xml:space="preserve">Each sector produces a certain amount of output; measured in dollars, this output is called the </w:t>
      </w:r>
      <w:r>
        <w:rPr>
          <w:i/>
        </w:rPr>
        <w:t>revenue</w:t>
      </w:r>
      <w:r>
        <w:t xml:space="preserve"> of the sector.  In the process of producing its output, the sector consumes the output of some or all of the other six sectors; measured in dollars, this vector is called the sector’s </w:t>
      </w:r>
      <w:r>
        <w:rPr>
          <w:i/>
        </w:rPr>
        <w:t>expenses</w:t>
      </w:r>
      <w:r>
        <w:t>.</w:t>
      </w:r>
    </w:p>
    <w:p w:rsidR="006828B0" w:rsidRDefault="001A37B5" w:rsidP="00047945">
      <w:pPr>
        <w:pStyle w:val="Heading3"/>
      </w:pPr>
      <w:bookmarkStart w:id="135" w:name="_Toc342455587"/>
      <w:r>
        <w:t>Shape vs. Size</w:t>
      </w:r>
      <w:bookmarkEnd w:id="135"/>
    </w:p>
    <w:p w:rsidR="001A37B5" w:rsidRDefault="001A37B5" w:rsidP="001A37B5">
      <w:r>
        <w:t xml:space="preserve">We distinguish between the </w:t>
      </w:r>
      <w:r>
        <w:rPr>
          <w:i/>
        </w:rPr>
        <w:t>size</w:t>
      </w:r>
      <w:r>
        <w:t xml:space="preserve"> of the economy, which can be roughly thought of as total revenues, and the </w:t>
      </w:r>
      <w:r>
        <w:rPr>
          <w:i/>
        </w:rPr>
        <w:t>shape</w:t>
      </w:r>
      <w:r>
        <w:t xml:space="preserve"> of the economy, or the proportion of revenues across the sectors.  The size of the economy is driven by consumption: increase the number of consumers, or the amount consumed by each, and the economy must increase in size.  Decrease the amount of consumption, and the economy must shrink.  But as the economy increases and decreases in </w:t>
      </w:r>
      <w:r>
        <w:lastRenderedPageBreak/>
        <w:t>size, its basic shape remains the same, because the basic industries and technologies in use remain the same.</w:t>
      </w:r>
    </w:p>
    <w:p w:rsidR="001A37B5" w:rsidRDefault="001A37B5" w:rsidP="001A37B5"/>
    <w:p w:rsidR="001A37B5" w:rsidRDefault="001A37B5" w:rsidP="001A37B5">
      <w:r>
        <w:t xml:space="preserve">The size of the economy is </w:t>
      </w:r>
      <w:r w:rsidR="008F3207">
        <w:t>primarily</w:t>
      </w:r>
      <w:r>
        <w:t xml:space="preserve"> driven by the number of consumers, which comes from the Demographic model (Section </w:t>
      </w:r>
      <w:r w:rsidR="00603D78">
        <w:fldChar w:fldCharType="begin"/>
      </w:r>
      <w:r>
        <w:instrText xml:space="preserve"> REF _Ref311700038 \r \h </w:instrText>
      </w:r>
      <w:r w:rsidR="00603D78">
        <w:fldChar w:fldCharType="separate"/>
      </w:r>
      <w:r w:rsidR="00D10F25">
        <w:t>4</w:t>
      </w:r>
      <w:r w:rsidR="00603D78">
        <w:fldChar w:fldCharType="end"/>
      </w:r>
      <w:r>
        <w:t>).  The shape is determined by the following inputs:</w:t>
      </w:r>
    </w:p>
    <w:p w:rsidR="001A37B5" w:rsidRDefault="001A37B5" w:rsidP="001A37B5"/>
    <w:p w:rsidR="001A37B5" w:rsidRDefault="001A37B5" w:rsidP="00081C32">
      <w:pPr>
        <w:pStyle w:val="ListParagraph"/>
        <w:numPr>
          <w:ilvl w:val="0"/>
          <w:numId w:val="35"/>
        </w:numPr>
      </w:pPr>
      <w:r>
        <w:t>The base wage: the average wage for one work-year, in dollars.</w:t>
      </w:r>
    </w:p>
    <w:p w:rsidR="001A37B5" w:rsidRDefault="001A37B5" w:rsidP="00081C32">
      <w:pPr>
        <w:pStyle w:val="ListParagraph"/>
        <w:numPr>
          <w:ilvl w:val="0"/>
          <w:numId w:val="35"/>
        </w:numPr>
      </w:pPr>
      <w:r>
        <w:t>The average consumption of goods by each consumer each year, in goods baskets</w:t>
      </w:r>
      <w:r w:rsidR="00470E2C">
        <w:t>.</w:t>
      </w:r>
    </w:p>
    <w:p w:rsidR="00470E2C" w:rsidRDefault="004F7AB6" w:rsidP="004F7AB6">
      <w:pPr>
        <w:pStyle w:val="ListParagraph"/>
        <w:numPr>
          <w:ilvl w:val="0"/>
          <w:numId w:val="35"/>
        </w:numPr>
      </w:pPr>
      <w:r>
        <w:t>How the participants in the economy allocate their income to their expenses.</w:t>
      </w:r>
    </w:p>
    <w:p w:rsidR="004F7AB6" w:rsidRDefault="004F7AB6" w:rsidP="00470E2C"/>
    <w:p w:rsidR="00470E2C" w:rsidRDefault="00470E2C" w:rsidP="00470E2C">
      <w:r>
        <w:t xml:space="preserve">Setting these parameters is called </w:t>
      </w:r>
      <w:r>
        <w:rPr>
          <w:i/>
        </w:rPr>
        <w:t>calibrating the Economic model</w:t>
      </w:r>
      <w:r>
        <w:t>; the process is described in Section</w:t>
      </w:r>
      <w:r w:rsidR="001E38C9">
        <w:t xml:space="preserve"> </w:t>
      </w:r>
      <w:r w:rsidR="00603D78">
        <w:fldChar w:fldCharType="begin"/>
      </w:r>
      <w:r w:rsidR="001E38C9">
        <w:instrText xml:space="preserve"> REF _Ref338674709 \r \h </w:instrText>
      </w:r>
      <w:r w:rsidR="00603D78">
        <w:fldChar w:fldCharType="separate"/>
      </w:r>
      <w:r w:rsidR="001E38C9">
        <w:t>12.14</w:t>
      </w:r>
      <w:r w:rsidR="00603D78">
        <w:fldChar w:fldCharType="end"/>
      </w:r>
      <w:r w:rsidR="008F3207">
        <w:t>.</w:t>
      </w:r>
    </w:p>
    <w:p w:rsidR="00470E2C" w:rsidRDefault="00470E2C" w:rsidP="00047945">
      <w:pPr>
        <w:pStyle w:val="Heading3"/>
      </w:pPr>
      <w:bookmarkStart w:id="136" w:name="_Toc342455588"/>
      <w:r>
        <w:t>Economic Outputs</w:t>
      </w:r>
      <w:bookmarkEnd w:id="136"/>
    </w:p>
    <w:p w:rsidR="00216293" w:rsidRPr="00216293" w:rsidRDefault="00470E2C" w:rsidP="00470E2C">
      <w:r>
        <w:t>The Economic model is run once a week.  Each week, it produces the following outputs for</w:t>
      </w:r>
      <w:r w:rsidR="004F7AB6">
        <w:t xml:space="preserve"> each</w:t>
      </w:r>
      <w:r>
        <w:t xml:space="preserve"> </w:t>
      </w:r>
      <w:r w:rsidR="00216293">
        <w:t xml:space="preserve">pair of sectors </w:t>
      </w:r>
      <w:proofErr w:type="spellStart"/>
      <w:r w:rsidR="00216293">
        <w:rPr>
          <w:i/>
        </w:rPr>
        <w:t>i</w:t>
      </w:r>
      <w:proofErr w:type="spellEnd"/>
      <w:r w:rsidR="00216293">
        <w:t xml:space="preserve"> and </w:t>
      </w:r>
      <w:r w:rsidR="00216293">
        <w:rPr>
          <w:i/>
        </w:rPr>
        <w:t>j</w:t>
      </w:r>
      <w:r w:rsidR="00216293">
        <w:t>.</w:t>
      </w:r>
    </w:p>
    <w:p w:rsidR="00216293" w:rsidRDefault="00216293" w:rsidP="00470E2C"/>
    <w:p w:rsidR="00216293" w:rsidRDefault="00216293" w:rsidP="00081C32">
      <w:pPr>
        <w:pStyle w:val="ListParagraph"/>
        <w:numPr>
          <w:ilvl w:val="0"/>
          <w:numId w:val="37"/>
        </w:numPr>
      </w:pPr>
      <w:r>
        <w:t xml:space="preserve">The quantity demanded: the number of units of sector </w:t>
      </w:r>
      <w:proofErr w:type="spellStart"/>
      <w:r>
        <w:rPr>
          <w:i/>
        </w:rPr>
        <w:t>j</w:t>
      </w:r>
      <w:r>
        <w:t>’s</w:t>
      </w:r>
      <w:proofErr w:type="spellEnd"/>
      <w:r>
        <w:t xml:space="preserve"> output purchased by sector </w:t>
      </w:r>
      <w:proofErr w:type="spellStart"/>
      <w:r>
        <w:rPr>
          <w:i/>
        </w:rPr>
        <w:t>i</w:t>
      </w:r>
      <w:proofErr w:type="spellEnd"/>
      <w:r w:rsidR="004F7AB6">
        <w:t>, only for sectors that demand a product (</w:t>
      </w:r>
      <w:r w:rsidR="004F7AB6">
        <w:rPr>
          <w:b/>
        </w:rPr>
        <w:t>goods</w:t>
      </w:r>
      <w:r w:rsidR="004F7AB6">
        <w:t xml:space="preserve">, </w:t>
      </w:r>
      <w:r w:rsidR="004F7AB6">
        <w:rPr>
          <w:b/>
        </w:rPr>
        <w:t>black</w:t>
      </w:r>
      <w:r w:rsidR="004F7AB6">
        <w:t xml:space="preserve">, and </w:t>
      </w:r>
      <w:r w:rsidR="004F7AB6">
        <w:rPr>
          <w:b/>
        </w:rPr>
        <w:t>pop</w:t>
      </w:r>
      <w:r w:rsidR="004F7AB6">
        <w:t>).</w:t>
      </w:r>
    </w:p>
    <w:p w:rsidR="00216293" w:rsidRDefault="00216293" w:rsidP="00081C32">
      <w:pPr>
        <w:pStyle w:val="ListParagraph"/>
        <w:numPr>
          <w:ilvl w:val="0"/>
          <w:numId w:val="37"/>
        </w:numPr>
      </w:pPr>
      <w:r>
        <w:t xml:space="preserve">The expense: the dollars spent by sector </w:t>
      </w:r>
      <w:proofErr w:type="spellStart"/>
      <w:r>
        <w:rPr>
          <w:i/>
        </w:rPr>
        <w:t>i</w:t>
      </w:r>
      <w:proofErr w:type="spellEnd"/>
      <w:r>
        <w:t xml:space="preserve"> to buy the quantity demanded of </w:t>
      </w:r>
      <w:proofErr w:type="spellStart"/>
      <w:r>
        <w:rPr>
          <w:i/>
        </w:rPr>
        <w:t>j</w:t>
      </w:r>
      <w:r>
        <w:t>’s</w:t>
      </w:r>
      <w:proofErr w:type="spellEnd"/>
      <w:r>
        <w:t xml:space="preserve"> output. </w:t>
      </w:r>
    </w:p>
    <w:p w:rsidR="00216293" w:rsidRDefault="00216293" w:rsidP="00470E2C"/>
    <w:p w:rsidR="00470E2C" w:rsidRDefault="00216293" w:rsidP="00470E2C">
      <w:r>
        <w:t xml:space="preserve">Then, for </w:t>
      </w:r>
      <w:r w:rsidR="00470E2C">
        <w:t>each sector:</w:t>
      </w:r>
    </w:p>
    <w:p w:rsidR="00470E2C" w:rsidRDefault="00470E2C" w:rsidP="00470E2C"/>
    <w:p w:rsidR="00470E2C" w:rsidRDefault="00470E2C" w:rsidP="00081C32">
      <w:pPr>
        <w:pStyle w:val="ListParagraph"/>
        <w:numPr>
          <w:ilvl w:val="0"/>
          <w:numId w:val="36"/>
        </w:numPr>
      </w:pPr>
      <w:r>
        <w:t>The quantity supplied: the output of the sector, in the sector’s units of product</w:t>
      </w:r>
      <w:r w:rsidR="004F7AB6">
        <w:t>ion, for those sectors that have product (</w:t>
      </w:r>
      <w:r w:rsidR="004F7AB6">
        <w:rPr>
          <w:b/>
        </w:rPr>
        <w:t>goods</w:t>
      </w:r>
      <w:r w:rsidR="004F7AB6">
        <w:t xml:space="preserve">, </w:t>
      </w:r>
      <w:r w:rsidR="004F7AB6">
        <w:rPr>
          <w:b/>
        </w:rPr>
        <w:t>black</w:t>
      </w:r>
      <w:r w:rsidR="004F7AB6">
        <w:t xml:space="preserve">, and </w:t>
      </w:r>
      <w:r w:rsidR="004F7AB6">
        <w:rPr>
          <w:b/>
        </w:rPr>
        <w:t>pop</w:t>
      </w:r>
      <w:r w:rsidR="004F7AB6">
        <w:t>).</w:t>
      </w:r>
    </w:p>
    <w:p w:rsidR="00470E2C" w:rsidRDefault="00470E2C" w:rsidP="00081C32">
      <w:pPr>
        <w:pStyle w:val="ListParagraph"/>
        <w:numPr>
          <w:ilvl w:val="0"/>
          <w:numId w:val="36"/>
        </w:numPr>
      </w:pPr>
      <w:r>
        <w:t>The revenue: the output of the sector in dollars.</w:t>
      </w:r>
    </w:p>
    <w:p w:rsidR="00470E2C" w:rsidRDefault="00470E2C" w:rsidP="00081C32">
      <w:pPr>
        <w:pStyle w:val="ListParagraph"/>
        <w:numPr>
          <w:ilvl w:val="0"/>
          <w:numId w:val="36"/>
        </w:numPr>
      </w:pPr>
      <w:r>
        <w:t>The expense: the dollars spent on the ingredients by the sector.</w:t>
      </w:r>
    </w:p>
    <w:p w:rsidR="00470E2C" w:rsidRDefault="00470E2C" w:rsidP="00470E2C"/>
    <w:p w:rsidR="00470E2C" w:rsidRDefault="00216293" w:rsidP="00470E2C">
      <w:r>
        <w:t>And then, for the local economy as a whole:</w:t>
      </w:r>
    </w:p>
    <w:p w:rsidR="00216293" w:rsidRDefault="00216293" w:rsidP="00470E2C"/>
    <w:p w:rsidR="00216293" w:rsidRDefault="00216293" w:rsidP="00081C32">
      <w:pPr>
        <w:pStyle w:val="ListParagraph"/>
        <w:numPr>
          <w:ilvl w:val="0"/>
          <w:numId w:val="38"/>
        </w:numPr>
      </w:pPr>
      <w:r>
        <w:t>The unemployment rate, as a percentag</w:t>
      </w:r>
      <w:r w:rsidR="004F7AB6">
        <w:t>e of the size of the work force.</w:t>
      </w:r>
    </w:p>
    <w:p w:rsidR="00216293" w:rsidRDefault="00216293" w:rsidP="00081C32">
      <w:pPr>
        <w:pStyle w:val="ListParagraph"/>
        <w:numPr>
          <w:ilvl w:val="0"/>
          <w:numId w:val="38"/>
        </w:numPr>
      </w:pPr>
      <w:r>
        <w:t xml:space="preserve">The gross domestic product (GDP), in dollars: the total revenue of the economy, excluding the </w:t>
      </w:r>
      <w:r w:rsidR="004F7AB6">
        <w:rPr>
          <w:b/>
        </w:rPr>
        <w:t>world</w:t>
      </w:r>
      <w:r>
        <w:t xml:space="preserve"> sector</w:t>
      </w:r>
      <w:r w:rsidR="004F7AB6">
        <w:t xml:space="preserve"> but including subsistence agriculture</w:t>
      </w:r>
      <w:r>
        <w:t>, i.e., the “size” of the local economy.</w:t>
      </w:r>
    </w:p>
    <w:p w:rsidR="004F7AB6" w:rsidRDefault="004F7AB6" w:rsidP="00081C32">
      <w:pPr>
        <w:pStyle w:val="ListParagraph"/>
        <w:numPr>
          <w:ilvl w:val="0"/>
          <w:numId w:val="38"/>
        </w:numPr>
      </w:pPr>
      <w:r>
        <w:t>Product shortages, in the relevant units of production.</w:t>
      </w:r>
    </w:p>
    <w:p w:rsidR="005C7E16" w:rsidRDefault="005C7E16" w:rsidP="00081C32">
      <w:pPr>
        <w:pStyle w:val="ListParagraph"/>
        <w:numPr>
          <w:ilvl w:val="0"/>
          <w:numId w:val="38"/>
        </w:numPr>
      </w:pPr>
      <w:r>
        <w:t>The average per-capita demand for goods.</w:t>
      </w:r>
    </w:p>
    <w:p w:rsidR="00470E2C" w:rsidRDefault="00470E2C" w:rsidP="00047945">
      <w:pPr>
        <w:pStyle w:val="Heading3"/>
      </w:pPr>
      <w:bookmarkStart w:id="137" w:name="_Toc342455589"/>
      <w:r>
        <w:t xml:space="preserve">Neighborhood </w:t>
      </w:r>
      <w:r w:rsidR="00216293">
        <w:t>Aggregation/</w:t>
      </w:r>
      <w:r>
        <w:t>Disaggregation</w:t>
      </w:r>
      <w:bookmarkEnd w:id="137"/>
    </w:p>
    <w:p w:rsidR="00216293" w:rsidRDefault="00216293" w:rsidP="00216293">
      <w:r>
        <w:t>The CGE covers the entire local economy; but Athena generally deals with happenings in particular neighborhoods.  Thus, we need to aggregate neighborhood inputs for use by the CGE, and disaggregate CGE outputs down to the neighborhood level.</w:t>
      </w:r>
    </w:p>
    <w:p w:rsidR="00383A8B" w:rsidRDefault="00383A8B" w:rsidP="00216293"/>
    <w:p w:rsidR="00383A8B" w:rsidRDefault="00383A8B" w:rsidP="00047945">
      <w:pPr>
        <w:pStyle w:val="Heading4"/>
      </w:pPr>
      <w:bookmarkStart w:id="138" w:name="_Toc342455590"/>
      <w:r>
        <w:lastRenderedPageBreak/>
        <w:t>Neighborhood Aggregation</w:t>
      </w:r>
      <w:bookmarkEnd w:id="138"/>
    </w:p>
    <w:p w:rsidR="00383A8B" w:rsidRDefault="00383A8B" w:rsidP="00216293">
      <w:r>
        <w:t xml:space="preserve">The relevant figures are the number of workers, the number of consumers, and the production capacity of each neighborhood.  The Demographics model outputs the first two, as described in Section </w:t>
      </w:r>
      <w:r w:rsidR="00603D78">
        <w:fldChar w:fldCharType="begin"/>
      </w:r>
      <w:r w:rsidR="00997D0E">
        <w:instrText xml:space="preserve"> REF _Ref311700038 \r \h </w:instrText>
      </w:r>
      <w:r w:rsidR="00603D78">
        <w:fldChar w:fldCharType="separate"/>
      </w:r>
      <w:r w:rsidR="00D10F25">
        <w:t>4</w:t>
      </w:r>
      <w:r w:rsidR="00603D78">
        <w:fldChar w:fldCharType="end"/>
      </w:r>
      <w:r>
        <w:t xml:space="preserve">.  The Economic model </w:t>
      </w:r>
      <w:proofErr w:type="gramStart"/>
      <w:r>
        <w:t>itself</w:t>
      </w:r>
      <w:proofErr w:type="gramEnd"/>
      <w:r>
        <w:t xml:space="preserve"> determines the production capacity of each neighborhood as follows:</w:t>
      </w:r>
    </w:p>
    <w:p w:rsidR="00383A8B" w:rsidRDefault="00383A8B" w:rsidP="00216293"/>
    <w:p w:rsidR="00383A8B" w:rsidRDefault="00383A8B" w:rsidP="00081C32">
      <w:pPr>
        <w:pStyle w:val="ListParagraph"/>
        <w:numPr>
          <w:ilvl w:val="0"/>
          <w:numId w:val="39"/>
        </w:numPr>
      </w:pPr>
      <w:r>
        <w:t xml:space="preserve">The size of the economy is solved at time 0.  </w:t>
      </w:r>
    </w:p>
    <w:p w:rsidR="00383A8B" w:rsidRDefault="00383A8B" w:rsidP="00081C32">
      <w:pPr>
        <w:pStyle w:val="ListParagraph"/>
        <w:numPr>
          <w:ilvl w:val="0"/>
          <w:numId w:val="39"/>
        </w:numPr>
      </w:pPr>
      <w:r>
        <w:t xml:space="preserve">The quantity supplied by the </w:t>
      </w:r>
      <w:r>
        <w:rPr>
          <w:b/>
        </w:rPr>
        <w:t>goods</w:t>
      </w:r>
      <w:r>
        <w:t xml:space="preserve"> sector represents the production of the playbox at time 0.</w:t>
      </w:r>
    </w:p>
    <w:p w:rsidR="00383A8B" w:rsidRDefault="00383A8B" w:rsidP="00081C32">
      <w:pPr>
        <w:pStyle w:val="ListParagraph"/>
        <w:numPr>
          <w:ilvl w:val="0"/>
          <w:numId w:val="39"/>
        </w:numPr>
      </w:pPr>
      <w:r>
        <w:t xml:space="preserve">We allocate that quantity supplied to the neighborhoods </w:t>
      </w:r>
      <w:r w:rsidR="004F7AB6">
        <w:t>in proportion to each neighborhood's labor force</w:t>
      </w:r>
      <w:r>
        <w:t>, yielding the production of each neighborhood.</w:t>
      </w:r>
    </w:p>
    <w:p w:rsidR="00383A8B" w:rsidRDefault="00383A8B" w:rsidP="00081C32">
      <w:pPr>
        <w:pStyle w:val="ListParagraph"/>
        <w:numPr>
          <w:ilvl w:val="0"/>
          <w:numId w:val="39"/>
        </w:numPr>
      </w:pPr>
      <w:r>
        <w:t xml:space="preserve">We </w:t>
      </w:r>
      <w:r w:rsidR="00C50011">
        <w:t>assume that each neighborhood is producing at its capacity at time 0.</w:t>
      </w:r>
    </w:p>
    <w:p w:rsidR="00383A8B" w:rsidRDefault="00383A8B" w:rsidP="00081C32">
      <w:pPr>
        <w:pStyle w:val="ListParagraph"/>
        <w:numPr>
          <w:ilvl w:val="0"/>
          <w:numId w:val="39"/>
        </w:numPr>
      </w:pPr>
      <w:r>
        <w:t>We give each neighborhood a “production capacity factor”, or PCF.  A PCF of 1.0 represents the neighborhood’s production at time 0.  The PCF can be increased or decreased to reflect increases or decreases in the neighborhood’s production capacity.</w:t>
      </w:r>
    </w:p>
    <w:p w:rsidR="00C50011" w:rsidRDefault="00C50011" w:rsidP="00C50011"/>
    <w:p w:rsidR="00383A8B" w:rsidRDefault="00C50011" w:rsidP="00C50011">
      <w:r>
        <w:t>The total production capacity of the economy is then the sum of the production capacities of the neighborhoods; this limits the size of the economy in the same way that the size of the labor force does.</w:t>
      </w:r>
    </w:p>
    <w:p w:rsidR="00C50011" w:rsidRDefault="00C50011" w:rsidP="00C50011"/>
    <w:p w:rsidR="00C50011" w:rsidRDefault="00C50011" w:rsidP="00047945">
      <w:pPr>
        <w:pStyle w:val="Heading4"/>
      </w:pPr>
      <w:bookmarkStart w:id="139" w:name="_Toc342455591"/>
      <w:r>
        <w:t>Neighborhood Disaggregation</w:t>
      </w:r>
      <w:bookmarkEnd w:id="139"/>
    </w:p>
    <w:p w:rsidR="00BA6D3C" w:rsidRDefault="00C50011" w:rsidP="00C50011">
      <w:r>
        <w:t>It would seem reasonable to disaggregate a number of outputs to the neighborhood level, such as the total production of goods or the wages p</w:t>
      </w:r>
      <w:r w:rsidR="00BA6D3C">
        <w:t>aid.  This rarely turns out to be useful, however, as the only basis for doing so is usually the population</w:t>
      </w:r>
      <w:r w:rsidR="004F7AB6">
        <w:t xml:space="preserve"> or labor force</w:t>
      </w:r>
      <w:r w:rsidR="00BA6D3C">
        <w:t xml:space="preserve"> size, which was used to do the aggregation to begin with.  </w:t>
      </w:r>
    </w:p>
    <w:p w:rsidR="00BA6D3C" w:rsidRDefault="00BA6D3C" w:rsidP="00C50011"/>
    <w:p w:rsidR="00216293" w:rsidRDefault="00BA6D3C" w:rsidP="00216293">
      <w:r>
        <w:t xml:space="preserve">Consequently, we currently disaggregate only the Unemployment Rate, resulting in the number of unemployed workers per neighborhood.  This turns out to be interesting because the size of the labor force as a fraction of the population varies from group to group and neighborhood to neighborhood, due to the subsistence agriculture percentage (Section </w:t>
      </w:r>
      <w:r w:rsidR="00603D78">
        <w:fldChar w:fldCharType="begin"/>
      </w:r>
      <w:r>
        <w:instrText xml:space="preserve"> REF _Ref313365271 \r \h </w:instrText>
      </w:r>
      <w:r w:rsidR="00603D78">
        <w:fldChar w:fldCharType="separate"/>
      </w:r>
      <w:r w:rsidR="00D10F25">
        <w:t>4.3</w:t>
      </w:r>
      <w:r w:rsidR="00603D78">
        <w:fldChar w:fldCharType="end"/>
      </w:r>
      <w:r>
        <w:t xml:space="preserve">).  We then use the number of unemployed workers relative to the neighborhood population to drive the Unemployment situation (Section </w:t>
      </w:r>
      <w:r w:rsidR="00603D78">
        <w:fldChar w:fldCharType="begin"/>
      </w:r>
      <w:r>
        <w:instrText xml:space="preserve"> REF _Ref313365317 \r \h </w:instrText>
      </w:r>
      <w:r w:rsidR="00603D78">
        <w:fldChar w:fldCharType="separate"/>
      </w:r>
      <w:r w:rsidR="00D10F25">
        <w:t>4.5</w:t>
      </w:r>
      <w:r w:rsidR="00603D78">
        <w:fldChar w:fldCharType="end"/>
      </w:r>
      <w:r>
        <w:t>).</w:t>
      </w:r>
    </w:p>
    <w:p w:rsidR="00216293" w:rsidRDefault="00216293" w:rsidP="00047945">
      <w:pPr>
        <w:pStyle w:val="Heading3"/>
      </w:pPr>
      <w:bookmarkStart w:id="140" w:name="_Toc342455592"/>
      <w:r>
        <w:t>Ways to Affect the Economy</w:t>
      </w:r>
      <w:bookmarkEnd w:id="140"/>
    </w:p>
    <w:p w:rsidR="00BA6D3C" w:rsidRDefault="00BA6D3C" w:rsidP="00216293">
      <w:r>
        <w:t xml:space="preserve">In Athena </w:t>
      </w:r>
      <w:r w:rsidR="008F3207">
        <w:t>4</w:t>
      </w:r>
      <w:r>
        <w:t xml:space="preserve">, there are </w:t>
      </w:r>
      <w:r w:rsidR="004F7AB6">
        <w:t>six</w:t>
      </w:r>
      <w:r>
        <w:t xml:space="preserve"> ways to affect the economy:</w:t>
      </w:r>
      <w:r w:rsidR="008F3207">
        <w:t xml:space="preserve">  </w:t>
      </w:r>
    </w:p>
    <w:p w:rsidR="00BA6D3C" w:rsidRDefault="00BA6D3C" w:rsidP="00216293"/>
    <w:p w:rsidR="00BA6D3C" w:rsidRDefault="00BA6D3C" w:rsidP="00081C32">
      <w:pPr>
        <w:pStyle w:val="ListParagraph"/>
        <w:numPr>
          <w:ilvl w:val="0"/>
          <w:numId w:val="40"/>
        </w:numPr>
      </w:pPr>
      <w:r>
        <w:t>Civilian casualties can decrease the number of consumers and workers.</w:t>
      </w:r>
    </w:p>
    <w:p w:rsidR="00BA6D3C" w:rsidRDefault="00BA6D3C" w:rsidP="00BA6D3C"/>
    <w:p w:rsidR="00BA6D3C" w:rsidRDefault="00BA6D3C" w:rsidP="00081C32">
      <w:pPr>
        <w:pStyle w:val="ListParagraph"/>
        <w:numPr>
          <w:ilvl w:val="0"/>
          <w:numId w:val="40"/>
        </w:numPr>
      </w:pPr>
      <w:r>
        <w:t>When a civilian group’s security decreases, workers</w:t>
      </w:r>
      <w:r w:rsidR="008F3207">
        <w:t xml:space="preserve"> and shoppers</w:t>
      </w:r>
      <w:r>
        <w:t xml:space="preserve"> can stay at home out of fear, thus reducing the ef</w:t>
      </w:r>
      <w:r w:rsidR="008F3207">
        <w:t>fective size of the labor force and the amount of consumption.</w:t>
      </w:r>
    </w:p>
    <w:p w:rsidR="004F7AB6" w:rsidRDefault="004F7AB6" w:rsidP="00081C32">
      <w:pPr>
        <w:pStyle w:val="ListParagraph"/>
        <w:numPr>
          <w:ilvl w:val="0"/>
          <w:numId w:val="40"/>
        </w:numPr>
      </w:pPr>
      <w:r>
        <w:lastRenderedPageBreak/>
        <w:t>By their choice of tactics, actors can increase or decrease their expenditures, or choose to take money out of circulation.</w:t>
      </w:r>
    </w:p>
    <w:p w:rsidR="004F7AB6" w:rsidRDefault="004F7AB6" w:rsidP="004F7AB6">
      <w:pPr>
        <w:ind w:left="360"/>
      </w:pPr>
    </w:p>
    <w:p w:rsidR="004F7AB6" w:rsidRDefault="004F7AB6" w:rsidP="004F7AB6">
      <w:pPr>
        <w:pStyle w:val="ListParagraph"/>
        <w:numPr>
          <w:ilvl w:val="0"/>
          <w:numId w:val="40"/>
        </w:numPr>
      </w:pPr>
      <w:r>
        <w:t>EXECUTIVE tactics can be employed to change input parameters to the CGE, such as changing the price or amount of feedstock available to the black market.</w:t>
      </w:r>
    </w:p>
    <w:p w:rsidR="004F7AB6" w:rsidRDefault="004F7AB6" w:rsidP="004F7AB6">
      <w:pPr>
        <w:pStyle w:val="ListParagraph"/>
      </w:pPr>
    </w:p>
    <w:p w:rsidR="004F7AB6" w:rsidRDefault="004F7AB6" w:rsidP="004F7AB6">
      <w:pPr>
        <w:pStyle w:val="ListParagraph"/>
        <w:numPr>
          <w:ilvl w:val="0"/>
          <w:numId w:val="40"/>
        </w:numPr>
      </w:pPr>
      <w:r>
        <w:t>Each neighborhood’s Production Capacity Factor can be increased or decreased, reflecting the building of new plant or destruction of existing plant, and thereby changing the economy’s production capacity.</w:t>
      </w:r>
    </w:p>
    <w:p w:rsidR="004F7AB6" w:rsidRDefault="004F7AB6" w:rsidP="004F7AB6">
      <w:pPr>
        <w:pStyle w:val="ListParagraph"/>
      </w:pPr>
    </w:p>
    <w:p w:rsidR="004F7AB6" w:rsidRDefault="004F7AB6" w:rsidP="004F7AB6">
      <w:pPr>
        <w:pStyle w:val="ListParagraph"/>
        <w:numPr>
          <w:ilvl w:val="0"/>
          <w:numId w:val="40"/>
        </w:numPr>
      </w:pPr>
      <w:r>
        <w:t>When displaced from their land, the subsistence population willy-nilly become consumers, and might or might not contribute to the labor force.</w:t>
      </w:r>
    </w:p>
    <w:p w:rsidR="004F7AB6" w:rsidRDefault="004F7AB6" w:rsidP="004F7AB6">
      <w:pPr>
        <w:pStyle w:val="ListParagraph"/>
      </w:pPr>
    </w:p>
    <w:p w:rsidR="00BA6D3C" w:rsidRDefault="00BA6D3C" w:rsidP="00BA6D3C">
      <w:pPr>
        <w:pStyle w:val="ListParagraph"/>
      </w:pPr>
    </w:p>
    <w:p w:rsidR="00BA6D3C" w:rsidRDefault="00BA6D3C" w:rsidP="00047945">
      <w:pPr>
        <w:pStyle w:val="Heading3"/>
      </w:pPr>
      <w:bookmarkStart w:id="141" w:name="_Toc342455593"/>
      <w:r>
        <w:t>Effects of the Economy</w:t>
      </w:r>
      <w:bookmarkEnd w:id="141"/>
    </w:p>
    <w:p w:rsidR="00216293" w:rsidRDefault="008F3207" w:rsidP="00216293">
      <w:r>
        <w:t>Economic outputs affect the economy in the following ways:</w:t>
      </w:r>
    </w:p>
    <w:p w:rsidR="008F3207" w:rsidRDefault="008F3207" w:rsidP="00216293"/>
    <w:p w:rsidR="008F3207" w:rsidRDefault="008F3207" w:rsidP="00BC5F5F">
      <w:pPr>
        <w:pStyle w:val="ListParagraph"/>
        <w:numPr>
          <w:ilvl w:val="0"/>
          <w:numId w:val="75"/>
        </w:numPr>
      </w:pPr>
      <w:r>
        <w:t xml:space="preserve">Civilian attitudes are affected directly by the unemployment rate, as described in Section </w:t>
      </w:r>
      <w:r w:rsidR="00603D78">
        <w:fldChar w:fldCharType="begin"/>
      </w:r>
      <w:r>
        <w:instrText xml:space="preserve"> REF _Ref313365317 \r \h </w:instrText>
      </w:r>
      <w:r w:rsidR="00603D78">
        <w:fldChar w:fldCharType="separate"/>
      </w:r>
      <w:r w:rsidR="00D10F25">
        <w:t>4.5</w:t>
      </w:r>
      <w:r w:rsidR="00603D78">
        <w:fldChar w:fldCharType="end"/>
      </w:r>
      <w:r>
        <w:t>.</w:t>
      </w:r>
    </w:p>
    <w:p w:rsidR="00FA6EBD" w:rsidRDefault="00FA6EBD" w:rsidP="00FA6EBD">
      <w:pPr>
        <w:pStyle w:val="ListParagraph"/>
      </w:pPr>
    </w:p>
    <w:p w:rsidR="008F3207" w:rsidRPr="00216293" w:rsidRDefault="008F3207" w:rsidP="00BC5F5F">
      <w:pPr>
        <w:pStyle w:val="ListParagraph"/>
        <w:numPr>
          <w:ilvl w:val="0"/>
          <w:numId w:val="75"/>
        </w:numPr>
      </w:pPr>
      <w:r>
        <w:t>Actors receive their income from the economy, and their expenditures</w:t>
      </w:r>
      <w:r w:rsidR="005C7E16">
        <w:t xml:space="preserve"> on their tactics</w:t>
      </w:r>
      <w:r>
        <w:t xml:space="preserve"> flow back into the economy.</w:t>
      </w:r>
      <w:r w:rsidR="005C7E16">
        <w:t xml:space="preserve">  An actor can employ all his tactics only if he has enough money to do so.</w:t>
      </w:r>
      <w:r>
        <w:t xml:space="preserve">  Thus, as the economy grows or </w:t>
      </w:r>
      <w:r w:rsidR="005C7E16">
        <w:t>shrinks</w:t>
      </w:r>
      <w:r>
        <w:t xml:space="preserve"> an actor’s ability to act </w:t>
      </w:r>
      <w:r w:rsidR="005C7E16">
        <w:t>may increase or decrease</w:t>
      </w:r>
      <w:r>
        <w:t>.</w:t>
      </w:r>
    </w:p>
    <w:p w:rsidR="00D8275B" w:rsidRDefault="00D8275B" w:rsidP="00FF68B1">
      <w:pPr>
        <w:pStyle w:val="Heading2"/>
      </w:pPr>
      <w:bookmarkStart w:id="142" w:name="_Ref311636060"/>
      <w:bookmarkStart w:id="143" w:name="_Toc342455594"/>
      <w:r>
        <w:lastRenderedPageBreak/>
        <w:t>Information</w:t>
      </w:r>
      <w:bookmarkEnd w:id="142"/>
      <w:bookmarkEnd w:id="143"/>
    </w:p>
    <w:p w:rsidR="00400393" w:rsidRDefault="00400393" w:rsidP="00BE03DA">
      <w:r>
        <w:t>Information</w:t>
      </w:r>
      <w:r w:rsidR="002335B1">
        <w:t>, its use, and its spread</w:t>
      </w:r>
      <w:r>
        <w:t xml:space="preserve"> </w:t>
      </w:r>
      <w:r w:rsidR="002335B1">
        <w:t>are</w:t>
      </w:r>
      <w:r>
        <w:t xml:space="preserve"> </w:t>
      </w:r>
      <w:r w:rsidR="002335B1">
        <w:t>crucial</w:t>
      </w:r>
      <w:r>
        <w:t xml:space="preserve"> in the kinds of scenarios Athena has been designed to address.  </w:t>
      </w:r>
      <w:r w:rsidR="00E1494E">
        <w:t>In principle, t</w:t>
      </w:r>
      <w:r>
        <w:t>he Information Area includes the following:</w:t>
      </w:r>
    </w:p>
    <w:p w:rsidR="00400393" w:rsidRDefault="00400393" w:rsidP="00BE03DA"/>
    <w:p w:rsidR="00400393" w:rsidRDefault="00400393" w:rsidP="00081C32">
      <w:pPr>
        <w:pStyle w:val="ListParagraph"/>
        <w:numPr>
          <w:ilvl w:val="0"/>
          <w:numId w:val="19"/>
        </w:numPr>
      </w:pPr>
      <w:r>
        <w:t>Command and control of troops and organizations</w:t>
      </w:r>
    </w:p>
    <w:p w:rsidR="00400393" w:rsidRDefault="00400393" w:rsidP="00081C32">
      <w:pPr>
        <w:pStyle w:val="ListParagraph"/>
        <w:numPr>
          <w:ilvl w:val="0"/>
          <w:numId w:val="19"/>
        </w:numPr>
      </w:pPr>
      <w:r>
        <w:t>The spread of information within the civilian population and across the playbox</w:t>
      </w:r>
    </w:p>
    <w:p w:rsidR="00400393" w:rsidRDefault="00400393" w:rsidP="00081C32">
      <w:pPr>
        <w:pStyle w:val="ListParagraph"/>
        <w:numPr>
          <w:ilvl w:val="0"/>
          <w:numId w:val="19"/>
        </w:numPr>
      </w:pPr>
      <w:r>
        <w:t>Intelligence received by force groups (and hence by actors) from the civilian population</w:t>
      </w:r>
    </w:p>
    <w:p w:rsidR="00400393" w:rsidRDefault="00400393" w:rsidP="00081C32">
      <w:pPr>
        <w:pStyle w:val="ListParagraph"/>
        <w:numPr>
          <w:ilvl w:val="0"/>
          <w:numId w:val="19"/>
        </w:numPr>
      </w:pPr>
      <w:r>
        <w:t>Information operations: propaganda and other media techniques intended to affect the perceptions of the people in the playbox, so as to:</w:t>
      </w:r>
    </w:p>
    <w:p w:rsidR="00400393" w:rsidRDefault="00400393" w:rsidP="00081C32">
      <w:pPr>
        <w:pStyle w:val="ListParagraph"/>
        <w:numPr>
          <w:ilvl w:val="1"/>
          <w:numId w:val="19"/>
        </w:numPr>
      </w:pPr>
      <w:r>
        <w:t>Increase support for an actor</w:t>
      </w:r>
    </w:p>
    <w:p w:rsidR="00400393" w:rsidRDefault="00400393" w:rsidP="00081C32">
      <w:pPr>
        <w:pStyle w:val="ListParagraph"/>
        <w:numPr>
          <w:ilvl w:val="1"/>
          <w:numId w:val="19"/>
        </w:numPr>
      </w:pPr>
      <w:r>
        <w:t>Decrease support for an actor</w:t>
      </w:r>
    </w:p>
    <w:p w:rsidR="00400393" w:rsidRDefault="00021DCB" w:rsidP="00081C32">
      <w:pPr>
        <w:pStyle w:val="ListParagraph"/>
        <w:numPr>
          <w:ilvl w:val="1"/>
          <w:numId w:val="19"/>
        </w:numPr>
      </w:pPr>
      <w:r>
        <w:t>Skew the information</w:t>
      </w:r>
      <w:r w:rsidR="002335B1">
        <w:t xml:space="preserve"> available to an actor</w:t>
      </w:r>
      <w:r w:rsidR="00400393">
        <w:t>, thus affect</w:t>
      </w:r>
      <w:r>
        <w:t>ing the actor's decisions</w:t>
      </w:r>
    </w:p>
    <w:p w:rsidR="00E1494E" w:rsidRDefault="00E1494E" w:rsidP="00081C32">
      <w:pPr>
        <w:pStyle w:val="ListParagraph"/>
        <w:numPr>
          <w:ilvl w:val="1"/>
          <w:numId w:val="19"/>
        </w:numPr>
      </w:pPr>
      <w:r>
        <w:t>Change other civilian attitudes</w:t>
      </w:r>
    </w:p>
    <w:p w:rsidR="00400393" w:rsidRDefault="00400393" w:rsidP="00400393"/>
    <w:p w:rsidR="00400393" w:rsidRDefault="00E1494E" w:rsidP="00400393">
      <w:r>
        <w:t xml:space="preserve">In practice, Athena has always included the following (described in more detail in Section </w:t>
      </w:r>
      <w:r w:rsidR="00603D78">
        <w:fldChar w:fldCharType="begin"/>
      </w:r>
      <w:r>
        <w:instrText xml:space="preserve"> REF _Ref311700044 \r \h </w:instrText>
      </w:r>
      <w:r w:rsidR="00603D78">
        <w:fldChar w:fldCharType="separate"/>
      </w:r>
      <w:r w:rsidR="00D10F25">
        <w:t>5</w:t>
      </w:r>
      <w:r w:rsidR="00603D78">
        <w:fldChar w:fldCharType="end"/>
      </w:r>
      <w:r>
        <w:t>):</w:t>
      </w:r>
    </w:p>
    <w:p w:rsidR="00400393" w:rsidRDefault="00400393" w:rsidP="00400393"/>
    <w:p w:rsidR="00400393" w:rsidRDefault="00E1494E" w:rsidP="00081C32">
      <w:pPr>
        <w:pStyle w:val="ListParagraph"/>
        <w:numPr>
          <w:ilvl w:val="0"/>
          <w:numId w:val="20"/>
        </w:numPr>
      </w:pPr>
      <w:r>
        <w:t>U</w:t>
      </w:r>
      <w:r w:rsidR="00400393">
        <w:t>RAM tracks the cooperation (willingness to give information) of civilian groups with force groups; cooperation has a number of effects across the playbox, and especially on combat.</w:t>
      </w:r>
    </w:p>
    <w:p w:rsidR="00400393" w:rsidRDefault="00400393" w:rsidP="00400393"/>
    <w:p w:rsidR="00400393" w:rsidRDefault="00E1494E" w:rsidP="00081C32">
      <w:pPr>
        <w:pStyle w:val="ListParagraph"/>
        <w:numPr>
          <w:ilvl w:val="0"/>
          <w:numId w:val="20"/>
        </w:numPr>
      </w:pPr>
      <w:r>
        <w:t>U</w:t>
      </w:r>
      <w:r w:rsidR="00400393">
        <w:t>RAM includes a simple model of information flow across the playbox as it applies to attitude effects.</w:t>
      </w:r>
    </w:p>
    <w:p w:rsidR="00400393" w:rsidRDefault="00400393" w:rsidP="00400393"/>
    <w:p w:rsidR="00400393" w:rsidRPr="000A61AF" w:rsidRDefault="00E1494E" w:rsidP="00400393">
      <w:r>
        <w:t>Athena 4 adds the ability for an actor to</w:t>
      </w:r>
      <w:r w:rsidR="00021DCB">
        <w:t xml:space="preserve"> conduct information campaigns by</w:t>
      </w:r>
      <w:r>
        <w:t xml:space="preserve"> send</w:t>
      </w:r>
      <w:r w:rsidR="00021DCB">
        <w:t>ing</w:t>
      </w:r>
      <w:r>
        <w:t xml:space="preserve"> </w:t>
      </w:r>
      <w:r>
        <w:rPr>
          <w:i/>
        </w:rPr>
        <w:t>information operations messages</w:t>
      </w:r>
      <w:r>
        <w:t xml:space="preserve"> (IOMs) </w:t>
      </w:r>
      <w:r w:rsidR="00021DCB">
        <w:t xml:space="preserve">to the civilians </w:t>
      </w:r>
      <w:r>
        <w:t xml:space="preserve">via broadcast </w:t>
      </w:r>
      <w:r w:rsidRPr="00E1494E">
        <w:rPr>
          <w:i/>
        </w:rPr>
        <w:t>communications asset packages</w:t>
      </w:r>
      <w:r>
        <w:t xml:space="preserve"> (CAPs); these messages can affect civilian attitudes in a number of ways.  IOMs and CAPs are discussed i</w:t>
      </w:r>
      <w:r w:rsidR="000A61AF">
        <w:t xml:space="preserve">n the remainder of this section, and in full detail in the </w:t>
      </w:r>
      <w:r w:rsidR="000A61AF">
        <w:rPr>
          <w:i/>
        </w:rPr>
        <w:t>Athena Analyst’s Guide</w:t>
      </w:r>
      <w:r w:rsidR="000A61AF">
        <w:t>.</w:t>
      </w:r>
    </w:p>
    <w:p w:rsidR="00E1494E" w:rsidRDefault="00E1494E" w:rsidP="00400393"/>
    <w:p w:rsidR="00E1494E" w:rsidRDefault="00E1494E" w:rsidP="00E1494E">
      <w:pPr>
        <w:pStyle w:val="Heading3"/>
      </w:pPr>
      <w:bookmarkStart w:id="144" w:name="_Ref338225583"/>
      <w:bookmarkStart w:id="145" w:name="_Toc342455595"/>
      <w:r>
        <w:t>Communications Asset Packages</w:t>
      </w:r>
      <w:r w:rsidR="000A61AF">
        <w:t xml:space="preserve"> (CAPs)</w:t>
      </w:r>
      <w:bookmarkEnd w:id="144"/>
      <w:bookmarkEnd w:id="145"/>
    </w:p>
    <w:p w:rsidR="00E1494E" w:rsidRDefault="00E1494E" w:rsidP="00E1494E">
      <w:r>
        <w:t xml:space="preserve">In the real world, there are many different kinds of communications asset: television stations, radio stations, telephone and cell phone networks, the Internet, and so forth.  We refer to these assets as </w:t>
      </w:r>
      <w:r>
        <w:rPr>
          <w:i/>
        </w:rPr>
        <w:t xml:space="preserve">communications asset </w:t>
      </w:r>
      <w:r w:rsidRPr="00E1494E">
        <w:rPr>
          <w:i/>
        </w:rPr>
        <w:t>packages</w:t>
      </w:r>
      <w:r>
        <w:t xml:space="preserve">, or CAPs.  </w:t>
      </w:r>
      <w:r>
        <w:rPr>
          <w:i/>
        </w:rPr>
        <w:t xml:space="preserve"> </w:t>
      </w:r>
      <w:r w:rsidRPr="00E1494E">
        <w:t>Athena</w:t>
      </w:r>
      <w:r w:rsidR="004C67A7">
        <w:t xml:space="preserve"> 4 focus</w:t>
      </w:r>
      <w:r>
        <w:t>es narrowly on broadcast communications, without worrying about the infrastructure underlying the capability.</w:t>
      </w:r>
      <w:r>
        <w:rPr>
          <w:rStyle w:val="FootnoteReference"/>
        </w:rPr>
        <w:footnoteReference w:id="11"/>
      </w:r>
    </w:p>
    <w:p w:rsidR="00E1494E" w:rsidRDefault="00E1494E" w:rsidP="00E1494E"/>
    <w:p w:rsidR="00E1494E" w:rsidRDefault="00E1494E" w:rsidP="00E1494E">
      <w:r>
        <w:lastRenderedPageBreak/>
        <w:t xml:space="preserve">Every CAP is owned by some actor, and reaches some portion of the civilian population.  </w:t>
      </w:r>
    </w:p>
    <w:p w:rsidR="00E1494E" w:rsidRDefault="00E1494E" w:rsidP="00E1494E"/>
    <w:p w:rsidR="00E1494E" w:rsidRDefault="00E1494E" w:rsidP="00E1494E">
      <w:pPr>
        <w:pStyle w:val="Heading4"/>
      </w:pPr>
      <w:bookmarkStart w:id="146" w:name="_Toc342455596"/>
      <w:r>
        <w:t>CAP Coverage</w:t>
      </w:r>
      <w:bookmarkEnd w:id="146"/>
    </w:p>
    <w:p w:rsidR="00E1494E" w:rsidRDefault="00E1494E" w:rsidP="00E1494E">
      <w:r>
        <w:t xml:space="preserve">The reach of the CAP is governed by three parameters: </w:t>
      </w:r>
      <w:r>
        <w:rPr>
          <w:i/>
        </w:rPr>
        <w:t>capacity</w:t>
      </w:r>
      <w:r>
        <w:t xml:space="preserve">, </w:t>
      </w:r>
      <w:r>
        <w:rPr>
          <w:i/>
        </w:rPr>
        <w:t>neighborhood coverage</w:t>
      </w:r>
      <w:r>
        <w:t xml:space="preserve">, and </w:t>
      </w:r>
      <w:r>
        <w:rPr>
          <w:i/>
        </w:rPr>
        <w:t>group penetration</w:t>
      </w:r>
      <w:r>
        <w:t>.</w:t>
      </w:r>
    </w:p>
    <w:p w:rsidR="00E1494E" w:rsidRDefault="00E1494E" w:rsidP="00E1494E"/>
    <w:p w:rsidR="00E1494E" w:rsidRDefault="00E1494E" w:rsidP="00E1494E">
      <w:proofErr w:type="gramStart"/>
      <w:r>
        <w:rPr>
          <w:b/>
        </w:rPr>
        <w:t>Capacity.</w:t>
      </w:r>
      <w:proofErr w:type="gramEnd"/>
      <w:r>
        <w:t xml:space="preserve">  The capacity of a CAP is a number from 0.0 to 1.0.  Reducing the capacity reduces the number of people reached by the CAP’s broadcasts in proportion.  A CAP’s capacity can be adjusted as the simulation runs via the EXECUTIVE tactic and the CAP</w:t>
      </w:r>
      <w:proofErr w:type="gramStart"/>
      <w:r>
        <w:t>:UPDATE</w:t>
      </w:r>
      <w:proofErr w:type="gramEnd"/>
      <w:r>
        <w:t xml:space="preserve"> order, as a proxy for damage, repair, and interdiction by other actors.</w:t>
      </w:r>
    </w:p>
    <w:p w:rsidR="00E1494E" w:rsidRDefault="00E1494E" w:rsidP="00E1494E"/>
    <w:p w:rsidR="00E1494E" w:rsidRDefault="00E1494E" w:rsidP="00E1494E">
      <w:proofErr w:type="gramStart"/>
      <w:r>
        <w:rPr>
          <w:b/>
        </w:rPr>
        <w:t>Neighborhood Coverage.</w:t>
      </w:r>
      <w:proofErr w:type="gramEnd"/>
      <w:r>
        <w:t xml:space="preserve">  Traditional broadcast media have a coverage area based on the location of their antennas and the strength of their transmitters.  Even Internet-based media have coverage areas; not every locale has broadband internet access.  The neighborhood coverage of a CAP is specified as the fraction of each neighborhood in which the CAP’s broadcast is available.    Thus, a particular television station might be visible in all of neighborhood N1 but in only half of neighborhood N2.</w:t>
      </w:r>
    </w:p>
    <w:p w:rsidR="00E1494E" w:rsidRDefault="00E1494E" w:rsidP="00E1494E"/>
    <w:p w:rsidR="00E1494E" w:rsidRDefault="00E1494E" w:rsidP="00E1494E">
      <w:proofErr w:type="gramStart"/>
      <w:r>
        <w:rPr>
          <w:b/>
        </w:rPr>
        <w:t>Group Penetration.</w:t>
      </w:r>
      <w:proofErr w:type="gramEnd"/>
      <w:r>
        <w:t xml:space="preserve">  Just because a particular broadcast is available in a neighborhood doesn’t mean that</w:t>
      </w:r>
      <w:r w:rsidR="00994F05">
        <w:t xml:space="preserve"> it will reach</w:t>
      </w:r>
      <w:r>
        <w:t xml:space="preserve"> all of the civilians in that neighborhood.  The group penetration of a CAP is the fraction of each group that will receive broadcasts that are available to them.</w:t>
      </w:r>
    </w:p>
    <w:p w:rsidR="00E1494E" w:rsidRDefault="00E1494E" w:rsidP="00E1494E"/>
    <w:p w:rsidR="00E1494E" w:rsidRDefault="00E1494E" w:rsidP="00E1494E">
      <w:r>
        <w:t>Thus, for each civilian group the fraction of the group that receives a broadcast is the product of the CAP’s capacity, the coverage of the group’s neighborhood, and the penetration of the group.  For example, group G1 lives in neighborhood N1.  CAP K1’s capacity is 1.0; its coverage of N1 is 0.8; and its penetration of G1 is 0.5.  Any broadcast sent via K1 will thus be seen by 1.0⨯0.8⨯0.5 = 0.4 or 40% of the members of group G1.</w:t>
      </w:r>
    </w:p>
    <w:p w:rsidR="00E1494E" w:rsidRDefault="00E1494E" w:rsidP="00E1494E"/>
    <w:p w:rsidR="00E1494E" w:rsidRPr="00E1494E" w:rsidRDefault="00E1494E" w:rsidP="00E1494E">
      <w:r>
        <w:t>Thus, the choice of CAP can make a big difference in the effectiveness of IOMs; the actor must select CAPs that reach the civilian groups he is targeting, while doing his best to avoid the groups he is not.</w:t>
      </w:r>
    </w:p>
    <w:p w:rsidR="00BE03DA" w:rsidRDefault="00BE03DA" w:rsidP="00BE03DA"/>
    <w:p w:rsidR="00E1494E" w:rsidRDefault="00E1494E" w:rsidP="00E1494E">
      <w:pPr>
        <w:pStyle w:val="Heading4"/>
      </w:pPr>
      <w:bookmarkStart w:id="147" w:name="_Toc342455597"/>
      <w:r>
        <w:t>Access to CAPs</w:t>
      </w:r>
      <w:bookmarkEnd w:id="147"/>
    </w:p>
    <w:p w:rsidR="00BE03DA" w:rsidRDefault="00E1494E" w:rsidP="00BE03DA">
      <w:r>
        <w:t xml:space="preserve">By default, only the actor who owns a CAP may send IOMs via that CAP.  The owner </w:t>
      </w:r>
      <w:r w:rsidR="007945C8">
        <w:t>may use the GRANT tactic to grant access to a CAP to some or all of the other actors.</w:t>
      </w:r>
    </w:p>
    <w:p w:rsidR="007945C8" w:rsidRDefault="007945C8" w:rsidP="00BE03DA"/>
    <w:p w:rsidR="007945C8" w:rsidRDefault="007945C8" w:rsidP="00BE03DA">
      <w:r>
        <w:t>In reality, an actor might seize control of a CAP.  The analyst can handle this in one of two ways: the owner can grant access to the actor seizing control; alternatively, the actor seizing control can use an EXECUTIVE tactic and the CAP</w:t>
      </w:r>
      <w:proofErr w:type="gramStart"/>
      <w:r>
        <w:t>:UPDATE</w:t>
      </w:r>
      <w:proofErr w:type="gramEnd"/>
      <w:r>
        <w:t xml:space="preserve"> order to make himself the owner of the CAP.</w:t>
      </w:r>
    </w:p>
    <w:p w:rsidR="000A1BEF" w:rsidRDefault="000A1BEF" w:rsidP="00BE03DA"/>
    <w:p w:rsidR="000A1BEF" w:rsidRDefault="000A1BEF" w:rsidP="000A1BEF">
      <w:pPr>
        <w:pStyle w:val="Heading4"/>
      </w:pPr>
      <w:bookmarkStart w:id="148" w:name="_Toc342455598"/>
      <w:r>
        <w:lastRenderedPageBreak/>
        <w:t>CAP Costs</w:t>
      </w:r>
      <w:bookmarkEnd w:id="148"/>
    </w:p>
    <w:p w:rsidR="000A1BEF" w:rsidRDefault="000A1BEF" w:rsidP="000A1BEF">
      <w:r>
        <w:t>Given the wide variety of CAPs in the real world, and the vastly different economics of running a television station vs. a newspaper vs. a website, it is difficult to come up with a one-size-fits-all cost model that makes sense.  In Athena 4 we have chosen to err on the side of simplicity.  Each CAP has a broadcast cost in dollars per week; in order to send an IOM via the CAP during a particular week, the actor must pay the broadcast cost.  This cost is established by the analyst during scenario preparation.</w:t>
      </w:r>
    </w:p>
    <w:p w:rsidR="000A61AF" w:rsidRDefault="000A61AF" w:rsidP="000A1BEF"/>
    <w:p w:rsidR="000A61AF" w:rsidRDefault="000A61AF" w:rsidP="000A61AF">
      <w:pPr>
        <w:pStyle w:val="Heading3"/>
      </w:pPr>
      <w:bookmarkStart w:id="149" w:name="_Ref338225974"/>
      <w:bookmarkStart w:id="150" w:name="_Toc342455599"/>
      <w:r>
        <w:t>Information Operations Messages (IOMs)</w:t>
      </w:r>
      <w:bookmarkEnd w:id="149"/>
      <w:bookmarkEnd w:id="150"/>
    </w:p>
    <w:p w:rsidR="000A61AF" w:rsidRDefault="000A61AF" w:rsidP="000A61AF">
      <w:r>
        <w:t xml:space="preserve">An actor may send an </w:t>
      </w:r>
      <w:r>
        <w:rPr>
          <w:i/>
        </w:rPr>
        <w:t>information operations message</w:t>
      </w:r>
      <w:r>
        <w:t xml:space="preserve"> (IOM) via a CAP in order to affect civilian attitudes.  The choice of CAP determines the set of civilians who will receive and respond to the IOM.</w:t>
      </w:r>
    </w:p>
    <w:p w:rsidR="000A61AF" w:rsidRDefault="000A61AF" w:rsidP="000A61AF"/>
    <w:p w:rsidR="000A61AF" w:rsidRDefault="000A61AF" w:rsidP="000A61AF">
      <w:r>
        <w:t>An Athena IOM is a highly abstract creature.  A real-world IOM can be a smoothly produced piece of work with significant informational and emotional content.  Athena is not able to parse and understand even the informational content, let alone the choice of colors, graphics, music, timing, and so forth in a typical radio, television or magazine spot.  It is up to the analyst to truly analyze the message and its effects into terms that Athena can do something with.  Nor is Athena able to determine or model how often an IOM should be sent during the week.  It is assumed that those responsible for broadcasting the IOM will do the appropriate thing given the context.</w:t>
      </w:r>
    </w:p>
    <w:p w:rsidR="000A61AF" w:rsidRDefault="000A61AF" w:rsidP="000A61AF"/>
    <w:p w:rsidR="000A61AF" w:rsidRDefault="000A61AF" w:rsidP="000A61AF">
      <w:r>
        <w:t xml:space="preserve">An IOM consists of the following components: a </w:t>
      </w:r>
      <w:r>
        <w:rPr>
          <w:i/>
        </w:rPr>
        <w:t>description</w:t>
      </w:r>
      <w:r>
        <w:t xml:space="preserve">, a </w:t>
      </w:r>
      <w:r>
        <w:rPr>
          <w:i/>
        </w:rPr>
        <w:t>semantic hook</w:t>
      </w:r>
      <w:r>
        <w:t xml:space="preserve">, and one or more </w:t>
      </w:r>
      <w:r>
        <w:rPr>
          <w:i/>
        </w:rPr>
        <w:t>payloads</w:t>
      </w:r>
      <w:r>
        <w:t>.</w:t>
      </w:r>
    </w:p>
    <w:p w:rsidR="000A61AF" w:rsidRDefault="000A61AF" w:rsidP="000A61AF"/>
    <w:p w:rsidR="000A61AF" w:rsidRDefault="000A61AF" w:rsidP="000A61AF">
      <w:pPr>
        <w:pStyle w:val="Heading4"/>
      </w:pPr>
      <w:bookmarkStart w:id="151" w:name="_Toc342455600"/>
      <w:r>
        <w:t>IOM Description</w:t>
      </w:r>
      <w:bookmarkEnd w:id="151"/>
    </w:p>
    <w:p w:rsidR="000A61AF" w:rsidRDefault="000A61AF" w:rsidP="000A61AF">
      <w:r>
        <w:t>The IOM’s description is a brief, English-language statement of the message, entered as an aid to the analyst.  Athena displays the description, but does not attempt to parse it.</w:t>
      </w:r>
    </w:p>
    <w:p w:rsidR="000A61AF" w:rsidRDefault="000A61AF" w:rsidP="000A61AF">
      <w:pPr>
        <w:pStyle w:val="Heading4"/>
      </w:pPr>
      <w:bookmarkStart w:id="152" w:name="_Ref337109544"/>
      <w:bookmarkStart w:id="153" w:name="_Toc342455601"/>
      <w:r>
        <w:t>Semantic Hooks</w:t>
      </w:r>
      <w:bookmarkEnd w:id="152"/>
      <w:bookmarkEnd w:id="153"/>
    </w:p>
    <w:p w:rsidR="000A61AF" w:rsidRDefault="000A61AF" w:rsidP="000A61AF">
      <w:r>
        <w:t xml:space="preserve">An IOM attempts to get its message across by appealing to the beliefs of the targeted civilians.  This appeal is performed by the IOM’s </w:t>
      </w:r>
      <w:r>
        <w:rPr>
          <w:i/>
        </w:rPr>
        <w:t>semantic hook</w:t>
      </w:r>
      <w:r>
        <w:t xml:space="preserve">, which references the belief systems described in Section </w:t>
      </w:r>
      <w:r w:rsidR="00603D78">
        <w:fldChar w:fldCharType="begin"/>
      </w:r>
      <w:r>
        <w:instrText xml:space="preserve"> REF _Ref312048277 \r \h </w:instrText>
      </w:r>
      <w:r w:rsidR="00603D78">
        <w:fldChar w:fldCharType="separate"/>
      </w:r>
      <w:r w:rsidR="00D10F25">
        <w:t>5.1</w:t>
      </w:r>
      <w:r w:rsidR="00603D78">
        <w:fldChar w:fldCharType="end"/>
      </w:r>
      <w:r>
        <w:t>.</w:t>
      </w:r>
    </w:p>
    <w:p w:rsidR="00391D37" w:rsidRDefault="00391D37" w:rsidP="000A61AF"/>
    <w:p w:rsidR="00391D37" w:rsidRDefault="00391D37" w:rsidP="000A61AF">
      <w:r>
        <w:t>A semantic hook is simply a set of positions on some subset of the belief system topics; it is possible to define topics purely for use in semantic hooks.</w:t>
      </w:r>
    </w:p>
    <w:p w:rsidR="00391D37" w:rsidRDefault="00391D37" w:rsidP="000A61AF"/>
    <w:p w:rsidR="00DA5E59" w:rsidRDefault="00391D37" w:rsidP="000A61AF">
      <w:r>
        <w:t xml:space="preserve">Such a set of positions can be more or less </w:t>
      </w:r>
      <w:r w:rsidR="00DA5E59">
        <w:t>compatible</w:t>
      </w:r>
      <w:r>
        <w:t xml:space="preserve"> with any given civilian group’s belief system; we compute </w:t>
      </w:r>
      <w:r w:rsidR="00DA5E59">
        <w:t>this</w:t>
      </w:r>
      <w:r>
        <w:t xml:space="preserve"> in the same way we compute affinity.  Thus, a group will be more </w:t>
      </w:r>
      <w:r>
        <w:lastRenderedPageBreak/>
        <w:t>responsive to an IOM whose hook corresponds well to the group’s beliefs.</w:t>
      </w:r>
      <w:r w:rsidR="00DA5E59">
        <w:t xml:space="preserve">  This is called the </w:t>
      </w:r>
      <w:r w:rsidR="00DA5E59">
        <w:rPr>
          <w:i/>
        </w:rPr>
        <w:t>resonance</w:t>
      </w:r>
      <w:r w:rsidR="00DA5E59">
        <w:t xml:space="preserve"> of the IOM with the civilian group.</w:t>
      </w:r>
    </w:p>
    <w:p w:rsidR="00DA5E59" w:rsidRDefault="00DA5E59" w:rsidP="00DA5E59">
      <w:pPr>
        <w:pStyle w:val="Heading4"/>
      </w:pPr>
      <w:bookmarkStart w:id="154" w:name="_Ref338245570"/>
      <w:bookmarkStart w:id="155" w:name="_Toc342455602"/>
      <w:r>
        <w:t>IOM Payloads</w:t>
      </w:r>
      <w:bookmarkEnd w:id="154"/>
      <w:bookmarkEnd w:id="155"/>
    </w:p>
    <w:p w:rsidR="00DA5E59" w:rsidRDefault="00DA5E59" w:rsidP="00DA5E59">
      <w:r>
        <w:t xml:space="preserve">An IOM payload is a desired effect on civilian attitudes specified by the analyst. </w:t>
      </w:r>
      <w:r w:rsidR="00021DCB">
        <w:t xml:space="preserve"> An IOM can have one or more payloads.</w:t>
      </w:r>
      <w:r>
        <w:t xml:space="preserve"> Athena determines (based on the choice of CAP, the perceived source of the IOM, the semantic hook, and the payloads themselves) the actual magnitude of the desired effect.</w:t>
      </w:r>
    </w:p>
    <w:p w:rsidR="00DA5E59" w:rsidRDefault="00DA5E59" w:rsidP="00DA5E59"/>
    <w:p w:rsidR="00DA5E59" w:rsidRDefault="00DA5E59" w:rsidP="00DA5E59">
      <w:r>
        <w:t xml:space="preserve">Every IOM payload affects the civilian groups </w:t>
      </w:r>
      <w:r>
        <w:rPr>
          <w:i/>
        </w:rPr>
        <w:t>f</w:t>
      </w:r>
      <w:r>
        <w:t xml:space="preserve"> covered by the chosen CAP.  In Athena 4, there are four kinds of payload:</w:t>
      </w:r>
    </w:p>
    <w:p w:rsidR="00DA5E59" w:rsidRDefault="00DA5E59" w:rsidP="00DA5E59"/>
    <w:p w:rsidR="00DA5E59" w:rsidRDefault="00DA5E59" w:rsidP="00DA5E59">
      <w:proofErr w:type="gramStart"/>
      <w:r>
        <w:rPr>
          <w:b/>
        </w:rPr>
        <w:t>Cooperation Payload (COOP).</w:t>
      </w:r>
      <w:proofErr w:type="gramEnd"/>
      <w:r>
        <w:t xml:space="preserve">  The COOP payload affects civilian group </w:t>
      </w:r>
      <w:proofErr w:type="spellStart"/>
      <w:r>
        <w:rPr>
          <w:i/>
        </w:rPr>
        <w:t>f’</w:t>
      </w:r>
      <w:r>
        <w:t>s</w:t>
      </w:r>
      <w:proofErr w:type="spellEnd"/>
      <w:r>
        <w:t xml:space="preserve"> cooperation with some specific force group </w:t>
      </w:r>
      <w:r>
        <w:rPr>
          <w:i/>
        </w:rPr>
        <w:t>g</w:t>
      </w:r>
      <w:r>
        <w:t>.</w:t>
      </w:r>
    </w:p>
    <w:p w:rsidR="00DA5E59" w:rsidRDefault="00DA5E59" w:rsidP="00DA5E59"/>
    <w:p w:rsidR="00DA5E59" w:rsidRDefault="00DA5E59" w:rsidP="00DA5E59">
      <w:proofErr w:type="gramStart"/>
      <w:r>
        <w:rPr>
          <w:b/>
        </w:rPr>
        <w:t>Horizontal Relationship Payload (HREL).</w:t>
      </w:r>
      <w:proofErr w:type="gramEnd"/>
      <w:r>
        <w:t xml:space="preserve">  The HREL payload affects civilian group </w:t>
      </w:r>
      <w:proofErr w:type="spellStart"/>
      <w:r>
        <w:rPr>
          <w:i/>
        </w:rPr>
        <w:t>f’</w:t>
      </w:r>
      <w:r>
        <w:t>s</w:t>
      </w:r>
      <w:proofErr w:type="spellEnd"/>
      <w:r>
        <w:t xml:space="preserve"> horizontal relationship with some specific group </w:t>
      </w:r>
      <w:r>
        <w:rPr>
          <w:i/>
        </w:rPr>
        <w:t>g</w:t>
      </w:r>
      <w:r>
        <w:t>, of any group type.</w:t>
      </w:r>
    </w:p>
    <w:p w:rsidR="00DA5E59" w:rsidRDefault="00DA5E59" w:rsidP="00DA5E59"/>
    <w:p w:rsidR="00DA5E59" w:rsidRDefault="00DA5E59" w:rsidP="00DA5E59">
      <w:proofErr w:type="gramStart"/>
      <w:r>
        <w:rPr>
          <w:b/>
        </w:rPr>
        <w:t>Satisfaction Payload (SAT).</w:t>
      </w:r>
      <w:proofErr w:type="gramEnd"/>
      <w:r>
        <w:t xml:space="preserve">  The SAT payload affects civilian group </w:t>
      </w:r>
      <w:proofErr w:type="spellStart"/>
      <w:r>
        <w:rPr>
          <w:i/>
        </w:rPr>
        <w:t>f’</w:t>
      </w:r>
      <w:r>
        <w:t>s</w:t>
      </w:r>
      <w:proofErr w:type="spellEnd"/>
      <w:r>
        <w:t xml:space="preserve"> satisfaction with some specific concern </w:t>
      </w:r>
      <w:r>
        <w:rPr>
          <w:i/>
        </w:rPr>
        <w:t>c</w:t>
      </w:r>
      <w:r>
        <w:t>.</w:t>
      </w:r>
    </w:p>
    <w:p w:rsidR="00DA5E59" w:rsidRDefault="00DA5E59" w:rsidP="00DA5E59"/>
    <w:p w:rsidR="00DA5E59" w:rsidRDefault="00DA5E59" w:rsidP="00DA5E59">
      <w:proofErr w:type="gramStart"/>
      <w:r>
        <w:rPr>
          <w:b/>
        </w:rPr>
        <w:t>Vertical Relationship Payload (VREL).</w:t>
      </w:r>
      <w:proofErr w:type="gramEnd"/>
      <w:r>
        <w:t xml:space="preserve">  The VREL payload affects group </w:t>
      </w:r>
      <w:proofErr w:type="spellStart"/>
      <w:r>
        <w:rPr>
          <w:i/>
        </w:rPr>
        <w:t>f’</w:t>
      </w:r>
      <w:r>
        <w:t>s</w:t>
      </w:r>
      <w:proofErr w:type="spellEnd"/>
      <w:r>
        <w:t xml:space="preserve"> vertical relationship with some specific actor </w:t>
      </w:r>
      <w:r>
        <w:rPr>
          <w:i/>
        </w:rPr>
        <w:t>a</w:t>
      </w:r>
      <w:r>
        <w:t>.</w:t>
      </w:r>
    </w:p>
    <w:p w:rsidR="00DA5E59" w:rsidRDefault="00DA5E59" w:rsidP="00DA5E59"/>
    <w:p w:rsidR="00DA5E59" w:rsidRDefault="00021DCB" w:rsidP="00DA5E59">
      <w:r>
        <w:t xml:space="preserve">The analyst gives each payload </w:t>
      </w:r>
      <w:r w:rsidR="00DA5E59">
        <w:t xml:space="preserve">a nominal magnitude, </w:t>
      </w:r>
      <w:r>
        <w:t xml:space="preserve">rather </w:t>
      </w:r>
      <w:r w:rsidR="00DA5E59">
        <w:t xml:space="preserve">like the magnitudes in the rule sets in the </w:t>
      </w:r>
      <w:r w:rsidR="00DA5E59">
        <w:rPr>
          <w:i/>
        </w:rPr>
        <w:t>Athena Rules</w:t>
      </w:r>
      <w:r w:rsidR="00DA5E59">
        <w:t xml:space="preserve"> document.  The </w:t>
      </w:r>
      <w:r>
        <w:t xml:space="preserve">analyst chooses the </w:t>
      </w:r>
      <w:r w:rsidR="00DA5E59">
        <w:t>magnitude in light of the putative quality and aptness of the real-world IOM and the team producing it.</w:t>
      </w:r>
    </w:p>
    <w:p w:rsidR="00DA5E59" w:rsidRDefault="00DA5E59" w:rsidP="00DA5E59"/>
    <w:p w:rsidR="00DA5E59" w:rsidRDefault="00DA5E59" w:rsidP="00DA5E59">
      <w:r>
        <w:t>Note that this magnitude is only nominal.  It will be adjusted (and usually decreased) by the CAP’s coverage, the resonance of the semantic hook, and the regard of the receiving group for the actor perceived as the source of the IOM.</w:t>
      </w:r>
      <w:r w:rsidR="00021DCB">
        <w:t xml:space="preserve">  The adjusted magnitude will ultimately be given to URAM, where it will be interpreted in light of the current levels of the relevant attitude curves.</w:t>
      </w:r>
    </w:p>
    <w:p w:rsidR="00DA5E59" w:rsidRDefault="00DA5E59" w:rsidP="00DA5E59">
      <w:pPr>
        <w:pStyle w:val="Heading4"/>
      </w:pPr>
      <w:bookmarkStart w:id="156" w:name="_Toc342455603"/>
      <w:r>
        <w:t>Broadcasting an IOM</w:t>
      </w:r>
      <w:bookmarkEnd w:id="156"/>
    </w:p>
    <w:p w:rsidR="00DA5E59" w:rsidRDefault="00DA5E59" w:rsidP="00DA5E59">
      <w:r>
        <w:t xml:space="preserve">An IOM is broadcast via the </w:t>
      </w:r>
      <w:r w:rsidR="003C5995">
        <w:t>BROADCAST tactic, which has the following parameters:</w:t>
      </w:r>
    </w:p>
    <w:p w:rsidR="003C5995" w:rsidRDefault="003C5995" w:rsidP="00DA5E59"/>
    <w:p w:rsidR="003C5995" w:rsidRDefault="003C5995" w:rsidP="00BC5F5F">
      <w:pPr>
        <w:pStyle w:val="ListParagraph"/>
        <w:numPr>
          <w:ilvl w:val="0"/>
          <w:numId w:val="74"/>
        </w:numPr>
      </w:pPr>
      <w:r>
        <w:t>The CAP by which the IOM will be broadcast.</w:t>
      </w:r>
    </w:p>
    <w:p w:rsidR="003C5995" w:rsidRDefault="003C5995" w:rsidP="00BC5F5F">
      <w:pPr>
        <w:pStyle w:val="ListParagraph"/>
        <w:numPr>
          <w:ilvl w:val="0"/>
          <w:numId w:val="74"/>
        </w:numPr>
      </w:pPr>
      <w:r>
        <w:t>The perceived Source.</w:t>
      </w:r>
    </w:p>
    <w:p w:rsidR="003C5995" w:rsidRDefault="003C5995" w:rsidP="00BC5F5F">
      <w:pPr>
        <w:pStyle w:val="ListParagraph"/>
        <w:numPr>
          <w:ilvl w:val="0"/>
          <w:numId w:val="74"/>
        </w:numPr>
      </w:pPr>
      <w:r>
        <w:t>The IOM to broadcast.</w:t>
      </w:r>
    </w:p>
    <w:p w:rsidR="003C5995" w:rsidRDefault="003C5995" w:rsidP="00BC5F5F">
      <w:pPr>
        <w:pStyle w:val="ListParagraph"/>
        <w:numPr>
          <w:ilvl w:val="0"/>
          <w:numId w:val="74"/>
        </w:numPr>
      </w:pPr>
      <w:r>
        <w:t>The production cost.</w:t>
      </w:r>
    </w:p>
    <w:p w:rsidR="003C5995" w:rsidRDefault="003C5995" w:rsidP="00DA5E59"/>
    <w:p w:rsidR="003C5995" w:rsidRDefault="0006338B" w:rsidP="003C5995">
      <w:proofErr w:type="gramStart"/>
      <w:r>
        <w:rPr>
          <w:b/>
        </w:rPr>
        <w:lastRenderedPageBreak/>
        <w:t>Perceived Source.</w:t>
      </w:r>
      <w:proofErr w:type="gramEnd"/>
      <w:r>
        <w:rPr>
          <w:b/>
        </w:rPr>
        <w:t xml:space="preserve">  </w:t>
      </w:r>
      <w:r w:rsidR="003C5995">
        <w:t xml:space="preserve">The </w:t>
      </w:r>
      <w:r w:rsidR="003C5995" w:rsidRPr="0006338B">
        <w:t>perceived source</w:t>
      </w:r>
      <w:r w:rsidR="003C5995">
        <w:t xml:space="preserve"> is the actor who will be seen as the source of the IOM, the actor who is trying to influence public opinion.  This might be the same as the true source, the actor who executes the BROADCAST tactic; it might be some other actor; or there might be no perceived source, as when an IOM is seen as straight reporting.</w:t>
      </w:r>
    </w:p>
    <w:p w:rsidR="003C5995" w:rsidRDefault="003C5995" w:rsidP="003C5995"/>
    <w:p w:rsidR="003C5995" w:rsidRDefault="003C5995" w:rsidP="003C5995">
      <w:r>
        <w:t xml:space="preserve">The true source might very well wish to hide </w:t>
      </w:r>
      <w:r w:rsidR="009E1F95">
        <w:t>its</w:t>
      </w:r>
      <w:r>
        <w:t xml:space="preserve"> identity, and make it look like the IOM is coming from some other source.  Athena does not attempt to adjudicate this.  Rather, it is up to the analyst to decide which actor (if any) will be perceived as the source, whether this perception accords with the true source’s wishes or not.</w:t>
      </w:r>
    </w:p>
    <w:p w:rsidR="003C5995" w:rsidRPr="003C5995" w:rsidRDefault="003C5995" w:rsidP="00DA5E59"/>
    <w:p w:rsidR="0006338B" w:rsidRDefault="0006338B" w:rsidP="0006338B">
      <w:r>
        <w:rPr>
          <w:b/>
        </w:rPr>
        <w:t>Production Cost.</w:t>
      </w:r>
      <w:r>
        <w:t xml:space="preserve">  The cost of broadcasting an IOM is assumed to have two components: the production cost and the transmission cost.  The transmission cost is a function of the chosen CAP; the CAP’s cost per message per week is part of the CAP’s definition.  However, the cost of producing the message for transmission is a function both of the message itself and of the medium by which it is broadcast, and can’t be defined as simply a part of either CAP or the IOM.  Thus, we allow the analyst to enter it here.</w:t>
      </w:r>
    </w:p>
    <w:p w:rsidR="0006338B" w:rsidRDefault="0006338B" w:rsidP="0006338B"/>
    <w:p w:rsidR="00DA5E59" w:rsidRDefault="0006338B" w:rsidP="00DA5E59">
      <w:r>
        <w:t>Note that the magnitude of the production cost affects only the resources consumed by the broadcast, not how effective the broadcast is.  That is determined by the payload magnitudes.</w:t>
      </w:r>
    </w:p>
    <w:p w:rsidR="004C1CF5" w:rsidRDefault="004C1CF5" w:rsidP="004C1CF5">
      <w:pPr>
        <w:pStyle w:val="Heading4"/>
      </w:pPr>
      <w:bookmarkStart w:id="157" w:name="_Toc342455604"/>
      <w:r>
        <w:t>Effectiveness of IOM Payloads</w:t>
      </w:r>
      <w:bookmarkEnd w:id="157"/>
    </w:p>
    <w:p w:rsidR="004C1CF5" w:rsidRPr="004C1CF5" w:rsidRDefault="004C1CF5" w:rsidP="004C1CF5">
      <w:r>
        <w:t xml:space="preserve">The actual effectiveness of an IOM payload given its magnitude depends on a number of factors: the resonance of the semantic hook </w:t>
      </w:r>
      <w:r w:rsidR="00670477">
        <w:t>with</w:t>
      </w:r>
      <w:r>
        <w:t xml:space="preserve"> the receiving group</w:t>
      </w:r>
      <w:r w:rsidR="00670477">
        <w:t>’s belief system</w:t>
      </w:r>
      <w:r>
        <w:t xml:space="preserve">, the relationship between the group and the perceived source, and the usual input scaling performed by URAM.  See the </w:t>
      </w:r>
      <w:r>
        <w:rPr>
          <w:i/>
        </w:rPr>
        <w:t>Athena Analyst’s Guide</w:t>
      </w:r>
      <w:r>
        <w:t xml:space="preserve"> for the details.</w:t>
      </w:r>
    </w:p>
    <w:p w:rsidR="0051708D" w:rsidRDefault="0051708D" w:rsidP="00C41A13">
      <w:pPr>
        <w:pStyle w:val="Heading1"/>
      </w:pPr>
      <w:bookmarkStart w:id="158" w:name="_Toc342455605"/>
      <w:r w:rsidRPr="0051708D">
        <w:lastRenderedPageBreak/>
        <w:t>Part II: Using Athena</w:t>
      </w:r>
      <w:bookmarkEnd w:id="158"/>
    </w:p>
    <w:p w:rsidR="00E00631" w:rsidRDefault="00E00631" w:rsidP="00E00631"/>
    <w:p w:rsidR="00E00631" w:rsidRDefault="00E00631" w:rsidP="00081C32">
      <w:pPr>
        <w:pStyle w:val="Heading2"/>
        <w:numPr>
          <w:ilvl w:val="1"/>
          <w:numId w:val="60"/>
        </w:numPr>
      </w:pPr>
      <w:bookmarkStart w:id="159" w:name="_Ref315415644"/>
      <w:bookmarkStart w:id="160" w:name="_Toc342455606"/>
      <w:r>
        <w:lastRenderedPageBreak/>
        <w:t>Installation</w:t>
      </w:r>
      <w:bookmarkEnd w:id="159"/>
      <w:bookmarkEnd w:id="160"/>
    </w:p>
    <w:p w:rsidR="007D5E1F" w:rsidRDefault="007D5E1F" w:rsidP="00E00631">
      <w:r>
        <w:t>Athena requires 32-bit Windows, and specifically Win</w:t>
      </w:r>
      <w:r w:rsidR="0066107C">
        <w:t>dows 7, and is known to operate</w:t>
      </w:r>
      <w:r>
        <w:t xml:space="preserve"> on 64-bit Windows 7.  It is believed to operate on Windows Vista, and may also work on Windows XP.</w:t>
      </w:r>
    </w:p>
    <w:p w:rsidR="00F8747D" w:rsidRDefault="00F8747D" w:rsidP="00E00631"/>
    <w:p w:rsidR="005161AF" w:rsidRDefault="00F8747D" w:rsidP="00E00631">
      <w:r>
        <w:t xml:space="preserve">To install Athena, </w:t>
      </w:r>
      <w:r w:rsidR="005161AF">
        <w:t>first acquire the installation wizard</w:t>
      </w:r>
      <w:r>
        <w:t xml:space="preserve"> from the TRADOC G-2 Intelligence Support Activity (TR</w:t>
      </w:r>
      <w:r w:rsidR="005161AF">
        <w:t xml:space="preserve">ISA) at Ft. Leavenworth, Kansas; at time of writing, the contact is Robert </w:t>
      </w:r>
      <w:proofErr w:type="spellStart"/>
      <w:r w:rsidR="005161AF">
        <w:t>Crowson</w:t>
      </w:r>
      <w:proofErr w:type="spellEnd"/>
      <w:r w:rsidR="005161AF">
        <w:t xml:space="preserve">, at </w:t>
      </w:r>
      <w:hyperlink r:id="rId10" w:history="1">
        <w:r w:rsidR="005161AF" w:rsidRPr="007A6E47">
          <w:rPr>
            <w:rStyle w:val="Hyperlink"/>
            <w:rFonts w:ascii="Courier New" w:hAnsi="Courier New" w:cs="Courier New"/>
          </w:rPr>
          <w:t>Robert.Crowson@us.army.mil</w:t>
        </w:r>
      </w:hyperlink>
      <w:r w:rsidR="005161AF">
        <w:t>.  Save the installer to your desktop and execute it in the usual way; the wizard will lead you through the installation process.</w:t>
      </w:r>
    </w:p>
    <w:p w:rsidR="00BB56FD" w:rsidRDefault="00BB56FD" w:rsidP="00E00631"/>
    <w:p w:rsidR="005161AF" w:rsidRDefault="005161AF" w:rsidP="00047945">
      <w:pPr>
        <w:pStyle w:val="Heading3"/>
      </w:pPr>
      <w:bookmarkStart w:id="161" w:name="_Toc342455607"/>
      <w:r>
        <w:t>Starting Athena</w:t>
      </w:r>
      <w:bookmarkEnd w:id="161"/>
    </w:p>
    <w:p w:rsidR="005161AF" w:rsidRDefault="005161AF" w:rsidP="00E00631">
      <w:r>
        <w:t>At the end of the process Athena will be available from the Start menu, and optionally as an icon on your desktop.  In addition, you can start Athena with a particular scenario by double-clicking on the scenario file.</w:t>
      </w:r>
    </w:p>
    <w:p w:rsidR="005161AF" w:rsidRDefault="005161AF" w:rsidP="00E00631"/>
    <w:p w:rsidR="005161AF" w:rsidRDefault="005161AF" w:rsidP="00047945">
      <w:pPr>
        <w:pStyle w:val="Heading3"/>
      </w:pPr>
      <w:bookmarkStart w:id="162" w:name="_Toc342455608"/>
      <w:r>
        <w:t>Athena Documentation</w:t>
      </w:r>
      <w:bookmarkEnd w:id="162"/>
    </w:p>
    <w:p w:rsidR="005161AF" w:rsidRDefault="005161AF" w:rsidP="00E00631">
      <w:r>
        <w:t xml:space="preserve">The Athena documentation, including this User’s Guide, is available on the Windows Start menu.  In addition, the Athena application </w:t>
      </w:r>
      <w:r w:rsidR="00BF263F">
        <w:t>has extensive on-line help; select any help topic from the Help menu.</w:t>
      </w:r>
    </w:p>
    <w:p w:rsidR="005161AF" w:rsidRDefault="005161AF" w:rsidP="00E00631"/>
    <w:p w:rsidR="005161AF" w:rsidRDefault="005161AF" w:rsidP="00047945">
      <w:pPr>
        <w:pStyle w:val="Heading3"/>
      </w:pPr>
      <w:bookmarkStart w:id="163" w:name="_Ref313435926"/>
      <w:bookmarkStart w:id="164" w:name="_Toc342455609"/>
      <w:r>
        <w:t>Multiple Versions of Athena</w:t>
      </w:r>
      <w:bookmarkEnd w:id="163"/>
      <w:bookmarkEnd w:id="164"/>
    </w:p>
    <w:p w:rsidR="00BB56FD" w:rsidRDefault="005161AF" w:rsidP="00E00631">
      <w:r>
        <w:t xml:space="preserve">Multiple versions of </w:t>
      </w:r>
      <w:r w:rsidR="003121A6">
        <w:t xml:space="preserve">the </w:t>
      </w:r>
      <w:r>
        <w:t xml:space="preserve">Athena </w:t>
      </w:r>
      <w:r w:rsidR="003121A6">
        <w:t xml:space="preserve">software </w:t>
      </w:r>
      <w:r>
        <w:t>can coexist</w:t>
      </w:r>
      <w:r w:rsidR="00BB56FD">
        <w:t xml:space="preserve"> on one machine, and will have distinct entries on the Windows Start menu.  However, there are two caveats.</w:t>
      </w:r>
    </w:p>
    <w:p w:rsidR="00BB56FD" w:rsidRDefault="00BB56FD" w:rsidP="00E00631"/>
    <w:p w:rsidR="005161AF" w:rsidRDefault="00BB56FD" w:rsidP="00BB56FD">
      <w:r>
        <w:t>Double-clicking a scenario file will always invoke the most recently installed version of Athena.  This will usually be what you want.  If it is not, invoke the correct version, and use its File/Open menu item to open the scenario.</w:t>
      </w:r>
    </w:p>
    <w:p w:rsidR="00BB56FD" w:rsidRDefault="00BB56FD" w:rsidP="00BB56FD"/>
    <w:p w:rsidR="00BB56FD" w:rsidRDefault="00BB56FD" w:rsidP="00BB56FD">
      <w:r>
        <w:t xml:space="preserve">Second, the scenario file’s schema frequently changes during Athena development.  If you are running development builds (e.g., </w:t>
      </w:r>
      <w:r w:rsidR="00C6526E">
        <w:t xml:space="preserve">version </w:t>
      </w:r>
      <w:r>
        <w:t>4.0.</w:t>
      </w:r>
      <w:r w:rsidRPr="00BB56FD">
        <w:rPr>
          <w:i/>
        </w:rPr>
        <w:t>x</w:t>
      </w:r>
      <w:r w:rsidR="00C750D7">
        <w:t xml:space="preserve"> or 5.0.</w:t>
      </w:r>
      <w:r w:rsidR="00C750D7">
        <w:rPr>
          <w:i/>
        </w:rPr>
        <w:t>x</w:t>
      </w:r>
      <w:r>
        <w:t>) be aware that a sc</w:t>
      </w:r>
      <w:r w:rsidR="00C6526E">
        <w:t>enario created with one version</w:t>
      </w:r>
      <w:r>
        <w:t xml:space="preserve"> might not work with a later version, and that you might have to take extra steps to convert it.</w:t>
      </w:r>
      <w:r w:rsidR="00C6526E">
        <w:t xml:space="preserve">  Release builds (e.g., successive releases of version 3.1.</w:t>
      </w:r>
      <w:r w:rsidR="00C6526E">
        <w:rPr>
          <w:i/>
        </w:rPr>
        <w:t>x</w:t>
      </w:r>
      <w:r w:rsidR="00C6526E">
        <w:t xml:space="preserve"> or 4.1.</w:t>
      </w:r>
      <w:r w:rsidR="00C6526E">
        <w:rPr>
          <w:i/>
        </w:rPr>
        <w:t>x</w:t>
      </w:r>
      <w:r w:rsidR="00C6526E">
        <w:t>) do not have this problem.  When installing a new version, always look at the Release Notes (available with the Athena documentation on the Windows Start menu); they will tell you of any version incompatibilities.</w:t>
      </w:r>
    </w:p>
    <w:p w:rsidR="00BB56FD" w:rsidRDefault="00BB56FD" w:rsidP="00BB56FD"/>
    <w:p w:rsidR="005161AF" w:rsidRDefault="005161AF" w:rsidP="00E00631"/>
    <w:p w:rsidR="005161AF" w:rsidRDefault="005161AF" w:rsidP="00E00631"/>
    <w:p w:rsidR="002820E3" w:rsidRDefault="002820E3" w:rsidP="00FF68B1">
      <w:pPr>
        <w:pStyle w:val="Heading2"/>
      </w:pPr>
      <w:bookmarkStart w:id="165" w:name="_Toc342455610"/>
      <w:r>
        <w:lastRenderedPageBreak/>
        <w:t xml:space="preserve">Using </w:t>
      </w:r>
      <w:r w:rsidR="007853DF">
        <w:t xml:space="preserve">the </w:t>
      </w:r>
      <w:r>
        <w:t>Athena</w:t>
      </w:r>
      <w:r w:rsidR="007853DF">
        <w:t xml:space="preserve"> Application</w:t>
      </w:r>
      <w:bookmarkEnd w:id="165"/>
    </w:p>
    <w:p w:rsidR="007853DF" w:rsidRPr="007853DF" w:rsidRDefault="007853DF" w:rsidP="007853DF">
      <w:r>
        <w:t>This section gives a top-level overview of the Athena application and how to use it.</w:t>
      </w:r>
    </w:p>
    <w:p w:rsidR="00E00631" w:rsidRPr="00E00631" w:rsidRDefault="00E00631" w:rsidP="00047945">
      <w:pPr>
        <w:pStyle w:val="Heading3"/>
      </w:pPr>
      <w:bookmarkStart w:id="166" w:name="_Toc342455611"/>
      <w:r w:rsidRPr="00E00631">
        <w:t>Athena</w:t>
      </w:r>
      <w:r w:rsidR="002820E3">
        <w:t xml:space="preserve"> Scenario Files</w:t>
      </w:r>
      <w:bookmarkEnd w:id="166"/>
    </w:p>
    <w:p w:rsidR="00E00631" w:rsidRDefault="002820E3" w:rsidP="00E00631">
      <w:r>
        <w:t xml:space="preserve">Athena is a document-centric application, like a word processor or spreadsheet application.  In Athena’s case, the documents are called </w:t>
      </w:r>
      <w:r>
        <w:rPr>
          <w:i/>
        </w:rPr>
        <w:t>scenario files</w:t>
      </w:r>
      <w:r>
        <w:t>.  Each scenario file includes the data required by a single Athena scenario: neighborhoods, actors, groups, strategies, and other inputs.  If saved after the Athena simulation has run forward in time, the scenario file will also include the results.</w:t>
      </w:r>
    </w:p>
    <w:p w:rsidR="002820E3" w:rsidRDefault="002820E3" w:rsidP="00E00631"/>
    <w:p w:rsidR="002820E3" w:rsidRPr="002820E3" w:rsidRDefault="002820E3" w:rsidP="00E00631">
      <w:r>
        <w:t xml:space="preserve">Athena provides the usual </w:t>
      </w:r>
      <w:r w:rsidRPr="00947749">
        <w:rPr>
          <w:b/>
        </w:rPr>
        <w:t>File/New</w:t>
      </w:r>
      <w:r>
        <w:t xml:space="preserve">, </w:t>
      </w:r>
      <w:r w:rsidRPr="007751C9">
        <w:rPr>
          <w:b/>
        </w:rPr>
        <w:t>File/Open</w:t>
      </w:r>
      <w:r>
        <w:t xml:space="preserve">, </w:t>
      </w:r>
      <w:r w:rsidRPr="007751C9">
        <w:rPr>
          <w:b/>
        </w:rPr>
        <w:t>File/Save</w:t>
      </w:r>
      <w:r>
        <w:t xml:space="preserve">, and </w:t>
      </w:r>
      <w:r w:rsidRPr="007751C9">
        <w:rPr>
          <w:b/>
        </w:rPr>
        <w:t>File/Save As</w:t>
      </w:r>
      <w:r>
        <w:t xml:space="preserve"> menu items; you can also invoke Athena with a specific scenario file by double-clicking the scenario file in the Windows Explorer (but see Section </w:t>
      </w:r>
      <w:r w:rsidR="00603D78">
        <w:fldChar w:fldCharType="begin"/>
      </w:r>
      <w:r>
        <w:instrText xml:space="preserve"> REF _Ref313435926 \r \h </w:instrText>
      </w:r>
      <w:r w:rsidR="00603D78">
        <w:fldChar w:fldCharType="separate"/>
      </w:r>
      <w:r w:rsidR="00D10F25">
        <w:t>9.3</w:t>
      </w:r>
      <w:r w:rsidR="00603D78">
        <w:fldChar w:fldCharType="end"/>
      </w:r>
      <w:r>
        <w:t xml:space="preserve"> if you have multiple versions of Athena installed).</w:t>
      </w:r>
    </w:p>
    <w:p w:rsidR="007853DF" w:rsidRDefault="007853DF" w:rsidP="007853DF"/>
    <w:p w:rsidR="007853DF" w:rsidRPr="005161AF" w:rsidRDefault="007853DF" w:rsidP="007853DF">
      <w:r>
        <w:t xml:space="preserve">By default, Athena saves scenario files in your </w:t>
      </w:r>
      <w:r w:rsidRPr="00526A20">
        <w:rPr>
          <w:rFonts w:ascii="Courier New" w:hAnsi="Courier New" w:cs="Courier New"/>
        </w:rPr>
        <w:t>Documents\Athena</w:t>
      </w:r>
      <w:r>
        <w:t xml:space="preserve"> folder.   However, you may save them anywhere you like.</w:t>
      </w:r>
    </w:p>
    <w:p w:rsidR="007853DF" w:rsidRDefault="007853DF" w:rsidP="007853DF"/>
    <w:p w:rsidR="002820E3" w:rsidRDefault="008653C9" w:rsidP="00047945">
      <w:pPr>
        <w:pStyle w:val="Heading3"/>
      </w:pPr>
      <w:bookmarkStart w:id="167" w:name="_Ref315070541"/>
      <w:bookmarkStart w:id="168" w:name="_Toc342455612"/>
      <w:r>
        <w:t>Athena Workflow</w:t>
      </w:r>
      <w:bookmarkEnd w:id="167"/>
      <w:bookmarkEnd w:id="168"/>
    </w:p>
    <w:p w:rsidR="007853DF" w:rsidRDefault="007853DF" w:rsidP="007853DF">
      <w:r>
        <w:t>Athena operates in several distinct states; what you can do varies from state to state.</w:t>
      </w:r>
      <w:r w:rsidR="008653C9">
        <w:t xml:space="preserve">  The states are shown in the following diagram:</w:t>
      </w:r>
    </w:p>
    <w:p w:rsidR="008653C9" w:rsidRDefault="008653C9" w:rsidP="007853DF"/>
    <w:p w:rsidR="008653C9" w:rsidRDefault="00E128E4" w:rsidP="008653C9">
      <w:pPr>
        <w:jc w:val="center"/>
      </w:pPr>
      <w:r>
        <w:rPr>
          <w:noProof/>
        </w:rPr>
        <w:drawing>
          <wp:inline distT="0" distB="0" distL="0" distR="0">
            <wp:extent cx="2865600" cy="1987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_states.emf"/>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65600" cy="1987200"/>
                    </a:xfrm>
                    <a:prstGeom prst="rect">
                      <a:avLst/>
                    </a:prstGeom>
                  </pic:spPr>
                </pic:pic>
              </a:graphicData>
            </a:graphic>
          </wp:inline>
        </w:drawing>
      </w:r>
    </w:p>
    <w:p w:rsidR="007853DF" w:rsidRDefault="007853DF" w:rsidP="007853DF"/>
    <w:p w:rsidR="007853DF" w:rsidRDefault="008653C9" w:rsidP="007853DF">
      <w:r>
        <w:t xml:space="preserve">When you create a new scenario, Athena is in the </w:t>
      </w:r>
      <w:r w:rsidR="007853DF">
        <w:rPr>
          <w:i/>
        </w:rPr>
        <w:t>Scenario Preparation</w:t>
      </w:r>
      <w:r>
        <w:t xml:space="preserve"> state</w:t>
      </w:r>
      <w:r w:rsidR="007853DF">
        <w:t xml:space="preserve">, </w:t>
      </w:r>
      <w:r>
        <w:t>called</w:t>
      </w:r>
      <w:r w:rsidR="007853DF">
        <w:t xml:space="preserve"> </w:t>
      </w:r>
      <w:r>
        <w:rPr>
          <w:b/>
        </w:rPr>
        <w:t>Prep</w:t>
      </w:r>
      <w:r w:rsidR="007853DF">
        <w:t xml:space="preserve"> for short.</w:t>
      </w:r>
      <w:r>
        <w:t xml:space="preserve">  In this state you create the scenario, adding neighborhoods, actors, groups, strategies, and so forth.  When you’ve defined the scenario to your liking, you </w:t>
      </w:r>
      <w:r>
        <w:rPr>
          <w:i/>
        </w:rPr>
        <w:t>lock</w:t>
      </w:r>
      <w:r>
        <w:t xml:space="preserve"> the scenario, entering the </w:t>
      </w:r>
      <w:r w:rsidRPr="008653C9">
        <w:rPr>
          <w:b/>
        </w:rPr>
        <w:t>Paused</w:t>
      </w:r>
      <w:r>
        <w:t xml:space="preserve"> state.  In this state the simulation is initialized, but time is not advancing.  You can examine the initial state of the simulation, and then either return to the </w:t>
      </w:r>
      <w:r w:rsidRPr="008653C9">
        <w:rPr>
          <w:b/>
        </w:rPr>
        <w:t>Prep</w:t>
      </w:r>
      <w:r>
        <w:t xml:space="preserve"> state or tell Athena to run time forward.</w:t>
      </w:r>
    </w:p>
    <w:p w:rsidR="008653C9" w:rsidRDefault="008653C9" w:rsidP="007853DF"/>
    <w:p w:rsidR="008653C9" w:rsidRDefault="008653C9" w:rsidP="007853DF">
      <w:r>
        <w:lastRenderedPageBreak/>
        <w:t xml:space="preserve">While time is advancing, Athena will be in the </w:t>
      </w:r>
      <w:r>
        <w:rPr>
          <w:b/>
        </w:rPr>
        <w:t>Running</w:t>
      </w:r>
      <w:r>
        <w:t xml:space="preserve"> state; in this state, most user input is blocked.  After advancing time the appointed amount, Athena will return to the </w:t>
      </w:r>
      <w:r>
        <w:rPr>
          <w:b/>
        </w:rPr>
        <w:t xml:space="preserve">Paused </w:t>
      </w:r>
      <w:r>
        <w:t>state, where you can examine the results.  You can then make changes, if you like,</w:t>
      </w:r>
      <w:r w:rsidR="008A5118">
        <w:rPr>
          <w:rStyle w:val="FootnoteReference"/>
        </w:rPr>
        <w:footnoteReference w:id="12"/>
      </w:r>
      <w:r>
        <w:t xml:space="preserve"> and direct Athena to continue advancing time.  Alternatively, you can unlock the scenario, returning the </w:t>
      </w:r>
      <w:r>
        <w:rPr>
          <w:b/>
        </w:rPr>
        <w:t>Prep</w:t>
      </w:r>
      <w:r>
        <w:t xml:space="preserve"> state (and losing any simulation results).  Once there, you can revise the scenario and start over.  </w:t>
      </w:r>
    </w:p>
    <w:p w:rsidR="008653C9" w:rsidRDefault="008653C9" w:rsidP="007853DF"/>
    <w:p w:rsidR="008653C9" w:rsidRDefault="008653C9" w:rsidP="007853DF">
      <w:r>
        <w:t xml:space="preserve">Finally, each time Athena leaves </w:t>
      </w:r>
      <w:r w:rsidR="008A5118">
        <w:t xml:space="preserve">the </w:t>
      </w:r>
      <w:r w:rsidR="008A5118">
        <w:rPr>
          <w:b/>
        </w:rPr>
        <w:t>Paused</w:t>
      </w:r>
      <w:r w:rsidR="008A5118">
        <w:t xml:space="preserve"> state for the </w:t>
      </w:r>
      <w:r w:rsidR="008A5118">
        <w:rPr>
          <w:b/>
        </w:rPr>
        <w:t>Running</w:t>
      </w:r>
      <w:r w:rsidR="008A5118">
        <w:t xml:space="preserve"> state it saves a snapshot of the current state of the simulation.  Whenever the simulation is </w:t>
      </w:r>
      <w:proofErr w:type="gramStart"/>
      <w:r w:rsidR="008A5118">
        <w:rPr>
          <w:b/>
        </w:rPr>
        <w:t>Paused</w:t>
      </w:r>
      <w:proofErr w:type="gramEnd"/>
      <w:r w:rsidR="008A5118">
        <w:t xml:space="preserve"> you can browse through these snapshots, examining the state of the simulation at these earlier points in simulation time.  In this </w:t>
      </w:r>
      <w:r w:rsidR="008A5118">
        <w:rPr>
          <w:b/>
        </w:rPr>
        <w:t>Snapshot</w:t>
      </w:r>
      <w:r w:rsidR="008A5118">
        <w:t xml:space="preserve"> state you cannot make any changes, but you can view all outputs.  While viewing a snapshot, you can choose to return to the latest simulation time, or “re-enter the time stream” as of the snapshot time, make changes, and run forward from there.  </w:t>
      </w:r>
      <w:r w:rsidR="007751C9">
        <w:t xml:space="preserve">And of course </w:t>
      </w:r>
      <w:r w:rsidR="008A5118">
        <w:t xml:space="preserve">you can always unlock the simulation and return to the </w:t>
      </w:r>
      <w:r w:rsidR="008A5118">
        <w:rPr>
          <w:b/>
        </w:rPr>
        <w:t>Prep</w:t>
      </w:r>
      <w:r w:rsidR="008A5118">
        <w:t xml:space="preserve"> state.</w:t>
      </w:r>
    </w:p>
    <w:p w:rsidR="008A5118" w:rsidRDefault="008A5118" w:rsidP="007853DF"/>
    <w:p w:rsidR="008A5118" w:rsidRPr="008A5118" w:rsidRDefault="008A5118" w:rsidP="007853DF">
      <w:r>
        <w:t xml:space="preserve">Note that if you save the scenario while Athena is </w:t>
      </w:r>
      <w:proofErr w:type="gramStart"/>
      <w:r>
        <w:rPr>
          <w:b/>
        </w:rPr>
        <w:t>Paused</w:t>
      </w:r>
      <w:proofErr w:type="gramEnd"/>
      <w:r>
        <w:t xml:space="preserve"> or in the </w:t>
      </w:r>
      <w:r>
        <w:rPr>
          <w:b/>
        </w:rPr>
        <w:t>Snapshot</w:t>
      </w:r>
      <w:r>
        <w:t xml:space="preserve"> state, all simulation results and snapshots will be saved in the scenario file, and will be available when you re-open the file. </w:t>
      </w:r>
    </w:p>
    <w:p w:rsidR="008A5118" w:rsidRDefault="008A5118" w:rsidP="007853DF"/>
    <w:p w:rsidR="008A5118" w:rsidRDefault="008A5118" w:rsidP="00047945">
      <w:pPr>
        <w:pStyle w:val="Heading3"/>
      </w:pPr>
      <w:bookmarkStart w:id="169" w:name="_Toc342455613"/>
      <w:r>
        <w:t>Scenario Mode vs. Simulation Mode</w:t>
      </w:r>
      <w:bookmarkEnd w:id="169"/>
    </w:p>
    <w:p w:rsidR="00BF263F" w:rsidRDefault="008A5118" w:rsidP="008A5118">
      <w:r>
        <w:t xml:space="preserve">In the </w:t>
      </w:r>
      <w:r>
        <w:rPr>
          <w:b/>
        </w:rPr>
        <w:t>Prep</w:t>
      </w:r>
      <w:r>
        <w:t xml:space="preserve"> state you can edit the scenario, but you can’t advance simulation time.  In the </w:t>
      </w:r>
      <w:r>
        <w:rPr>
          <w:b/>
        </w:rPr>
        <w:t>Paused</w:t>
      </w:r>
      <w:r>
        <w:t xml:space="preserve"> state, you can advance simulation time, but you can’t edit the scenario.  The data and tools required are different in these two states, and Athena’s user interface </w:t>
      </w:r>
      <w:r w:rsidR="007751C9">
        <w:t>changes</w:t>
      </w:r>
      <w:r>
        <w:t xml:space="preserve"> to match.  In </w:t>
      </w:r>
      <w:r>
        <w:rPr>
          <w:i/>
        </w:rPr>
        <w:t>Scenario Mode</w:t>
      </w:r>
      <w:r>
        <w:t xml:space="preserve">, Athena displays the tools you need to create and edit the scenario.  When you lock the scenario, Athena switches to </w:t>
      </w:r>
      <w:r>
        <w:rPr>
          <w:i/>
        </w:rPr>
        <w:t>Simulation Mode</w:t>
      </w:r>
      <w:r>
        <w:t>, and displays the tools you need to control simulation time and view the results</w:t>
      </w:r>
      <w:r w:rsidR="00BF263F">
        <w:t>.</w:t>
      </w:r>
    </w:p>
    <w:p w:rsidR="007751C9" w:rsidRDefault="007751C9" w:rsidP="008A5118"/>
    <w:p w:rsidR="00BF263F" w:rsidRDefault="007751C9" w:rsidP="008A5118">
      <w:r>
        <w:t>I</w:t>
      </w:r>
      <w:r w:rsidR="00BF263F">
        <w:t>n Simulation Mode</w:t>
      </w:r>
      <w:r>
        <w:t>,</w:t>
      </w:r>
      <w:r w:rsidR="00BF263F">
        <w:t xml:space="preserve"> many of the </w:t>
      </w:r>
      <w:r>
        <w:t>tabs</w:t>
      </w:r>
      <w:r w:rsidR="00BF263F">
        <w:t xml:space="preserve"> used to input scenario data are not available; however, you can still find the scenario inputs using the Detail Browser (Section </w:t>
      </w:r>
      <w:r w:rsidR="00603D78">
        <w:fldChar w:fldCharType="begin"/>
      </w:r>
      <w:r w:rsidR="0066107C">
        <w:instrText xml:space="preserve"> REF _Ref315416671 \r \h </w:instrText>
      </w:r>
      <w:r w:rsidR="00603D78">
        <w:fldChar w:fldCharType="separate"/>
      </w:r>
      <w:r w:rsidR="00D10F25">
        <w:t>11.5</w:t>
      </w:r>
      <w:r w:rsidR="00603D78">
        <w:fldChar w:fldCharType="end"/>
      </w:r>
      <w:r w:rsidR="00BF263F">
        <w:t>).  Alternatively you can unlock the scenario, or temporarily switch back to Scenario Mode using the View menu.</w:t>
      </w:r>
      <w:r>
        <w:t xml:space="preserve">  The scenario will remain locked, but the Scenario Mode tabs will be visible.</w:t>
      </w:r>
    </w:p>
    <w:p w:rsidR="00BF263F" w:rsidRDefault="00BF263F" w:rsidP="008A5118"/>
    <w:p w:rsidR="00BF263F" w:rsidRDefault="00BF263F" w:rsidP="00047945">
      <w:pPr>
        <w:pStyle w:val="Heading3"/>
      </w:pPr>
      <w:bookmarkStart w:id="170" w:name="_Toc342455614"/>
      <w:r>
        <w:t>Viewing Athena Results</w:t>
      </w:r>
      <w:bookmarkEnd w:id="170"/>
    </w:p>
    <w:p w:rsidR="00BF263F" w:rsidRDefault="00BF263F" w:rsidP="00BF263F">
      <w:r>
        <w:t xml:space="preserve">Athena provides a great many tools for browsing the Athena results interactively, including a number of bar charts and line plots; these tools will be described in Section </w:t>
      </w:r>
      <w:r w:rsidR="00603D78">
        <w:fldChar w:fldCharType="begin"/>
      </w:r>
      <w:r w:rsidR="0066107C">
        <w:instrText xml:space="preserve"> REF _Ref315416690 \r \h </w:instrText>
      </w:r>
      <w:r w:rsidR="00603D78">
        <w:fldChar w:fldCharType="separate"/>
      </w:r>
      <w:r w:rsidR="00D10F25">
        <w:t>11</w:t>
      </w:r>
      <w:r w:rsidR="00603D78">
        <w:fldChar w:fldCharType="end"/>
      </w:r>
      <w:r>
        <w:t>.  The most</w:t>
      </w:r>
      <w:r w:rsidR="00EB6E92">
        <w:t xml:space="preserve"> </w:t>
      </w:r>
      <w:r>
        <w:lastRenderedPageBreak/>
        <w:t>important of these tools is the Detail Browser, which provides a web-browser-like view of all of the scenario data.</w:t>
      </w:r>
    </w:p>
    <w:p w:rsidR="00BF263F" w:rsidRDefault="00BF263F" w:rsidP="00BF263F"/>
    <w:p w:rsidR="00BF263F" w:rsidRDefault="00BF263F" w:rsidP="00BF263F">
      <w:r>
        <w:t xml:space="preserve">It is also possible </w:t>
      </w:r>
      <w:r w:rsidR="00552D52">
        <w:t xml:space="preserve">for other programs </w:t>
      </w:r>
      <w:r>
        <w:t xml:space="preserve">to access Athena results.  The Athena scenario file is </w:t>
      </w:r>
      <w:proofErr w:type="gramStart"/>
      <w:r>
        <w:t>an</w:t>
      </w:r>
      <w:proofErr w:type="gramEnd"/>
      <w:r>
        <w:t xml:space="preserve"> </w:t>
      </w:r>
      <w:proofErr w:type="spellStart"/>
      <w:r>
        <w:t>SQLite</w:t>
      </w:r>
      <w:proofErr w:type="spellEnd"/>
      <w:r>
        <w:t xml:space="preserve"> database file</w:t>
      </w:r>
      <w:r>
        <w:rPr>
          <w:rStyle w:val="FootnoteReference"/>
        </w:rPr>
        <w:footnoteReference w:id="13"/>
      </w:r>
      <w:r>
        <w:t xml:space="preserve">; </w:t>
      </w:r>
      <w:proofErr w:type="spellStart"/>
      <w:r>
        <w:t>SQLite</w:t>
      </w:r>
      <w:proofErr w:type="spellEnd"/>
      <w:r>
        <w:t xml:space="preserve"> bindings are available for most programming languages.  You can bro</w:t>
      </w:r>
      <w:r w:rsidR="002E1BA8">
        <w:t>wse Athena’s SQL database schema</w:t>
      </w:r>
      <w:r>
        <w:t xml:space="preserve"> by entering the address “</w:t>
      </w:r>
      <w:r w:rsidRPr="00BF263F">
        <w:rPr>
          <w:rFonts w:ascii="Courier New" w:hAnsi="Courier New" w:cs="Courier New"/>
        </w:rPr>
        <w:t>my</w:t>
      </w:r>
      <w:proofErr w:type="gramStart"/>
      <w:r w:rsidRPr="00BF263F">
        <w:rPr>
          <w:rFonts w:ascii="Courier New" w:hAnsi="Courier New" w:cs="Courier New"/>
        </w:rPr>
        <w:t>:/</w:t>
      </w:r>
      <w:proofErr w:type="gramEnd"/>
      <w:r w:rsidRPr="00BF263F">
        <w:rPr>
          <w:rFonts w:ascii="Courier New" w:hAnsi="Courier New" w:cs="Courier New"/>
        </w:rPr>
        <w:t>/rdb</w:t>
      </w:r>
      <w:r>
        <w:t xml:space="preserve">” into Athena’s </w:t>
      </w:r>
      <w:r w:rsidRPr="00A1010A">
        <w:rPr>
          <w:b/>
        </w:rPr>
        <w:t>Detail Browser</w:t>
      </w:r>
      <w:r w:rsidR="00C750D7">
        <w:t>'s address bar</w:t>
      </w:r>
      <w:r>
        <w:t xml:space="preserve"> (Section </w:t>
      </w:r>
      <w:r w:rsidR="00603D78">
        <w:fldChar w:fldCharType="begin"/>
      </w:r>
      <w:r w:rsidR="0066107C">
        <w:instrText xml:space="preserve"> REF _Ref315416701 \r \h </w:instrText>
      </w:r>
      <w:r w:rsidR="00603D78">
        <w:fldChar w:fldCharType="separate"/>
      </w:r>
      <w:r w:rsidR="00D10F25">
        <w:t>11.5</w:t>
      </w:r>
      <w:r w:rsidR="00603D78">
        <w:fldChar w:fldCharType="end"/>
      </w:r>
      <w:r>
        <w:t>).</w:t>
      </w:r>
    </w:p>
    <w:p w:rsidR="00EC3EAC" w:rsidRDefault="00EC3EAC" w:rsidP="00BF263F"/>
    <w:p w:rsidR="00EC3EAC" w:rsidRDefault="00EC3EAC" w:rsidP="00047945">
      <w:pPr>
        <w:pStyle w:val="Heading3"/>
      </w:pPr>
      <w:bookmarkStart w:id="171" w:name="_Ref315417950"/>
      <w:bookmarkStart w:id="172" w:name="_Toc342455615"/>
      <w:r>
        <w:t>The Significant Events Log</w:t>
      </w:r>
      <w:bookmarkEnd w:id="171"/>
      <w:bookmarkEnd w:id="172"/>
    </w:p>
    <w:p w:rsidR="00EC3EAC" w:rsidRDefault="005432A9" w:rsidP="00EC3EAC">
      <w:r>
        <w:t xml:space="preserve">As Athena advances simulation time, it creates a log of significant simulation events: tactics </w:t>
      </w:r>
      <w:proofErr w:type="gramStart"/>
      <w:r>
        <w:t>executed,</w:t>
      </w:r>
      <w:proofErr w:type="gramEnd"/>
      <w:r>
        <w:t xml:space="preserve"> deployments, civilian casualties, and so forth.  Errors in </w:t>
      </w:r>
      <w:r>
        <w:rPr>
          <w:b/>
        </w:rPr>
        <w:t>EXECUTIVE</w:t>
      </w:r>
      <w:r>
        <w:t xml:space="preserve"> tactics and </w:t>
      </w:r>
      <w:r>
        <w:rPr>
          <w:b/>
        </w:rPr>
        <w:t>EXPR</w:t>
      </w:r>
      <w:r>
        <w:t xml:space="preserve"> conditions also appear in the significant events log.</w:t>
      </w:r>
    </w:p>
    <w:p w:rsidR="005432A9" w:rsidRDefault="005432A9" w:rsidP="00EC3EAC"/>
    <w:p w:rsidR="005432A9" w:rsidRPr="005432A9" w:rsidRDefault="005432A9" w:rsidP="00EC3EAC">
      <w:r>
        <w:t xml:space="preserve">To view the significant events log, go to the Detail Browser, and select “Sig. Events” in the Objects tree under the “Overview” heading.  In addition, the actor, neighborhood, and group pages all end with a list of the significant events relevant to that entity from the last time advance. </w:t>
      </w:r>
    </w:p>
    <w:p w:rsidR="00A1010A" w:rsidRDefault="00A1010A" w:rsidP="00BF263F"/>
    <w:p w:rsidR="00A1010A" w:rsidRDefault="00A1010A" w:rsidP="00047945">
      <w:pPr>
        <w:pStyle w:val="Heading3"/>
      </w:pPr>
      <w:bookmarkStart w:id="173" w:name="_Toc342455616"/>
      <w:r>
        <w:t>The Debugging Log</w:t>
      </w:r>
      <w:bookmarkEnd w:id="173"/>
    </w:p>
    <w:p w:rsidR="00A1010A" w:rsidRDefault="00A1010A" w:rsidP="00A1010A">
      <w:r>
        <w:t xml:space="preserve">As Athena runs, it creates a low-level log of its activities.  This log is primarily intended for use in debugging the application and its models, and so it is not usually visible in the GUI.  The information contained in the debugging log may be useful to the analyst at times, however.  To view the debugging log, select </w:t>
      </w:r>
      <w:r>
        <w:rPr>
          <w:b/>
        </w:rPr>
        <w:t>View/Scrolling Log</w:t>
      </w:r>
      <w:r>
        <w:t xml:space="preserve"> from the Athena menu.  This will make the </w:t>
      </w:r>
      <w:r>
        <w:rPr>
          <w:b/>
        </w:rPr>
        <w:t>Log</w:t>
      </w:r>
      <w:r>
        <w:t xml:space="preserve"> tab visible; you can then select the </w:t>
      </w:r>
      <w:r>
        <w:rPr>
          <w:b/>
        </w:rPr>
        <w:t>Log</w:t>
      </w:r>
      <w:r>
        <w:t xml:space="preserve"> tab is see the actual log.  See Section </w:t>
      </w:r>
      <w:r w:rsidR="00603D78">
        <w:fldChar w:fldCharType="begin"/>
      </w:r>
      <w:r w:rsidR="0066107C">
        <w:instrText xml:space="preserve"> REF _Ref315416730 \r \h </w:instrText>
      </w:r>
      <w:r w:rsidR="00603D78">
        <w:fldChar w:fldCharType="separate"/>
      </w:r>
      <w:r w:rsidR="00D10F25">
        <w:t>11.17</w:t>
      </w:r>
      <w:r w:rsidR="00603D78">
        <w:fldChar w:fldCharType="end"/>
      </w:r>
      <w:r w:rsidR="0066107C">
        <w:t xml:space="preserve"> </w:t>
      </w:r>
      <w:r>
        <w:t xml:space="preserve">for </w:t>
      </w:r>
      <w:r w:rsidR="0066107C">
        <w:t>more on</w:t>
      </w:r>
      <w:r>
        <w:t xml:space="preserve"> the log browser.</w:t>
      </w:r>
    </w:p>
    <w:p w:rsidR="00A1010A" w:rsidRDefault="00A1010A" w:rsidP="00A1010A"/>
    <w:p w:rsidR="00A1010A" w:rsidRDefault="00A1010A" w:rsidP="00047945">
      <w:pPr>
        <w:pStyle w:val="Heading3"/>
      </w:pPr>
      <w:bookmarkStart w:id="174" w:name="_Ref315077972"/>
      <w:bookmarkStart w:id="175" w:name="_Toc342455617"/>
      <w:r>
        <w:t>Background Errors</w:t>
      </w:r>
      <w:bookmarkEnd w:id="174"/>
      <w:bookmarkEnd w:id="175"/>
    </w:p>
    <w:p w:rsidR="00A1010A" w:rsidRDefault="00A1010A" w:rsidP="009F602E">
      <w:r>
        <w:t xml:space="preserve">When Athena encounters an unexpected run-time error, it does not usually halt execution. Instead, the error and a complete stack trace are written to the </w:t>
      </w:r>
      <w:r>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proofErr w:type="spellStart"/>
      <w:r>
        <w:rPr>
          <w:i/>
          <w:iCs/>
        </w:rPr>
        <w:t>bgerror</w:t>
      </w:r>
      <w:proofErr w:type="spellEnd"/>
      <w:r>
        <w:rPr>
          <w:rStyle w:val="apple-converted-space"/>
          <w:color w:val="000000"/>
          <w:sz w:val="27"/>
          <w:szCs w:val="27"/>
        </w:rPr>
        <w:t> </w:t>
      </w:r>
      <w:r w:rsidR="00552D52">
        <w:rPr>
          <w:rStyle w:val="apple-converted-space"/>
          <w:color w:val="000000"/>
          <w:sz w:val="27"/>
          <w:szCs w:val="27"/>
        </w:rPr>
        <w:t xml:space="preserve">(pronounced </w:t>
      </w:r>
      <w:r w:rsidR="0062182D">
        <w:rPr>
          <w:rStyle w:val="apple-converted-space"/>
          <w:color w:val="000000"/>
          <w:sz w:val="27"/>
          <w:szCs w:val="27"/>
        </w:rPr>
        <w:t xml:space="preserve">“B-G-error”) </w:t>
      </w:r>
      <w:r>
        <w:t>for short.</w:t>
      </w:r>
    </w:p>
    <w:p w:rsidR="00A1010A" w:rsidRDefault="00A1010A" w:rsidP="00A1010A">
      <w:pPr>
        <w:ind w:left="360"/>
      </w:pPr>
    </w:p>
    <w:p w:rsidR="00A1010A" w:rsidRDefault="00A1010A" w:rsidP="009F602E">
      <w:r>
        <w:t xml:space="preserve">It is usually wise to save the scenario under a new name after a </w:t>
      </w:r>
      <w:proofErr w:type="spellStart"/>
      <w:r>
        <w:t>bgerror</w:t>
      </w:r>
      <w:proofErr w:type="spellEnd"/>
      <w:r>
        <w:t xml:space="preserve">, and then restart the application. </w:t>
      </w:r>
    </w:p>
    <w:p w:rsidR="00A1010A" w:rsidRDefault="00A1010A" w:rsidP="00A1010A">
      <w:pPr>
        <w:ind w:left="360"/>
      </w:pPr>
    </w:p>
    <w:p w:rsidR="00A1010A" w:rsidRDefault="00A1010A" w:rsidP="009F602E">
      <w:r>
        <w:lastRenderedPageBreak/>
        <w:t>Background errors should be reported to the development team. The report should include the following items, insofar as this is possible given security considerations:</w:t>
      </w:r>
    </w:p>
    <w:p w:rsidR="00A1010A" w:rsidRDefault="00A1010A" w:rsidP="00A1010A">
      <w:pPr>
        <w:ind w:left="360"/>
      </w:pPr>
    </w:p>
    <w:p w:rsidR="00A1010A" w:rsidRDefault="00A1010A" w:rsidP="00081C32">
      <w:pPr>
        <w:pStyle w:val="ListParagraph"/>
        <w:numPr>
          <w:ilvl w:val="0"/>
          <w:numId w:val="51"/>
        </w:numPr>
      </w:pPr>
      <w:r>
        <w:t xml:space="preserve">The </w:t>
      </w:r>
      <w:proofErr w:type="spellStart"/>
      <w:r>
        <w:t>bgerror</w:t>
      </w:r>
      <w:proofErr w:type="spellEnd"/>
      <w:r>
        <w:t xml:space="preserve"> and stack trace from the debugging log. This is the text with the orange background.</w:t>
      </w:r>
    </w:p>
    <w:p w:rsidR="00A1010A" w:rsidRDefault="00A1010A" w:rsidP="00081C32">
      <w:pPr>
        <w:pStyle w:val="ListParagraph"/>
        <w:numPr>
          <w:ilvl w:val="0"/>
          <w:numId w:val="51"/>
        </w:numPr>
      </w:pPr>
      <w:r>
        <w:t xml:space="preserve">The complete </w:t>
      </w:r>
      <w:proofErr w:type="gramStart"/>
      <w:r>
        <w:t>text of the log file</w:t>
      </w:r>
      <w:proofErr w:type="gramEnd"/>
      <w:r>
        <w:t>, if possible. Select</w:t>
      </w:r>
      <w:r w:rsidRPr="004461C4">
        <w:rPr>
          <w:rStyle w:val="apple-converted-space"/>
          <w:color w:val="000000"/>
          <w:sz w:val="27"/>
          <w:szCs w:val="27"/>
        </w:rPr>
        <w:t> </w:t>
      </w:r>
      <w:r w:rsidRPr="004461C4">
        <w:rPr>
          <w:b/>
          <w:bCs/>
        </w:rPr>
        <w:t>detail</w:t>
      </w:r>
      <w:r w:rsidRPr="004461C4">
        <w:rPr>
          <w:rStyle w:val="apple-converted-space"/>
          <w:color w:val="000000"/>
          <w:sz w:val="27"/>
          <w:szCs w:val="27"/>
        </w:rPr>
        <w:t> </w:t>
      </w:r>
      <w:r>
        <w:t>on the</w:t>
      </w:r>
      <w:r w:rsidRPr="004461C4">
        <w:rPr>
          <w:rStyle w:val="apple-converted-space"/>
          <w:color w:val="000000"/>
          <w:sz w:val="27"/>
          <w:szCs w:val="27"/>
        </w:rPr>
        <w:t> </w:t>
      </w:r>
      <w:r w:rsidRPr="004461C4">
        <w:rPr>
          <w:b/>
          <w:bCs/>
        </w:rPr>
        <w:t>Log</w:t>
      </w:r>
      <w:r w:rsidRPr="004461C4">
        <w:rPr>
          <w:rStyle w:val="apple-converted-space"/>
          <w:color w:val="000000"/>
          <w:sz w:val="27"/>
          <w:szCs w:val="27"/>
        </w:rPr>
        <w:t> </w:t>
      </w:r>
      <w:r>
        <w:t>pull-down on the Log Browser toolbar before cutting and pasting the log text.</w:t>
      </w:r>
    </w:p>
    <w:p w:rsidR="00A1010A" w:rsidRDefault="00A1010A" w:rsidP="00081C32">
      <w:pPr>
        <w:pStyle w:val="ListParagraph"/>
        <w:numPr>
          <w:ilvl w:val="0"/>
          <w:numId w:val="51"/>
        </w:numPr>
      </w:pPr>
      <w:r>
        <w:t xml:space="preserve">A description of what was happening immediately before the </w:t>
      </w:r>
      <w:proofErr w:type="spellStart"/>
      <w:r>
        <w:t>bgerror</w:t>
      </w:r>
      <w:proofErr w:type="spellEnd"/>
      <w:r>
        <w:t xml:space="preserve"> occurred (if known).</w:t>
      </w:r>
    </w:p>
    <w:p w:rsidR="00A1010A" w:rsidRDefault="00A1010A" w:rsidP="00081C32">
      <w:pPr>
        <w:pStyle w:val="ListParagraph"/>
        <w:numPr>
          <w:ilvl w:val="0"/>
          <w:numId w:val="51"/>
        </w:numPr>
      </w:pPr>
      <w:r>
        <w:t>A detailed procedure for reproducing the error, if known.</w:t>
      </w:r>
    </w:p>
    <w:p w:rsidR="00A1010A" w:rsidRDefault="00A1010A" w:rsidP="00A1010A">
      <w:pPr>
        <w:pStyle w:val="ListParagraph"/>
      </w:pPr>
    </w:p>
    <w:p w:rsidR="00A1010A" w:rsidRDefault="00A1010A" w:rsidP="009F602E">
      <w:r>
        <w:t>It is often wise to contact the development team with the bare fact of the error prior to gathering all of the information, in case it is a known problem.</w:t>
      </w:r>
    </w:p>
    <w:p w:rsidR="00742821" w:rsidRDefault="00742821" w:rsidP="00BF263F"/>
    <w:p w:rsidR="00742821" w:rsidRDefault="001254E9" w:rsidP="00047945">
      <w:pPr>
        <w:pStyle w:val="Heading3"/>
      </w:pPr>
      <w:bookmarkStart w:id="176" w:name="_Ref314643698"/>
      <w:bookmarkStart w:id="177" w:name="_Ref314656389"/>
      <w:bookmarkStart w:id="178" w:name="_Ref315072058"/>
      <w:bookmarkStart w:id="179" w:name="_Toc342455618"/>
      <w:r>
        <w:t>Athena Scripting</w:t>
      </w:r>
      <w:bookmarkEnd w:id="176"/>
      <w:bookmarkEnd w:id="177"/>
      <w:bookmarkEnd w:id="178"/>
      <w:bookmarkEnd w:id="179"/>
    </w:p>
    <w:p w:rsidR="001254E9" w:rsidRPr="001254E9" w:rsidRDefault="001254E9" w:rsidP="001254E9">
      <w:r>
        <w:t xml:space="preserve">Athena provides significant support for scripting </w:t>
      </w:r>
      <w:r w:rsidR="00A745CB">
        <w:t>via</w:t>
      </w:r>
      <w:r>
        <w:t xml:space="preserve"> the Athena </w:t>
      </w:r>
      <w:r>
        <w:rPr>
          <w:i/>
        </w:rPr>
        <w:t>Executive</w:t>
      </w:r>
      <w:r>
        <w:t>, a scripting language processor based on the T</w:t>
      </w:r>
      <w:r w:rsidR="009F602E">
        <w:t>CL</w:t>
      </w:r>
      <w:r>
        <w:t xml:space="preserve"> programming language.</w:t>
      </w:r>
      <w:r>
        <w:rPr>
          <w:rStyle w:val="FootnoteReference"/>
        </w:rPr>
        <w:footnoteReference w:id="14"/>
      </w:r>
    </w:p>
    <w:p w:rsidR="001254E9" w:rsidRDefault="001254E9" w:rsidP="00047945">
      <w:pPr>
        <w:pStyle w:val="Heading4"/>
      </w:pPr>
      <w:bookmarkStart w:id="180" w:name="_Toc342455619"/>
      <w:r>
        <w:t>Executive Commands</w:t>
      </w:r>
      <w:bookmarkEnd w:id="180"/>
    </w:p>
    <w:p w:rsidR="001254E9" w:rsidRDefault="001254E9" w:rsidP="001254E9">
      <w:r>
        <w:t>The Athena Executive extends the T</w:t>
      </w:r>
      <w:r w:rsidR="009F602E">
        <w:t>CL</w:t>
      </w:r>
      <w:r>
        <w:t xml:space="preserve"> programming language with a wide variety of </w:t>
      </w:r>
      <w:r>
        <w:rPr>
          <w:i/>
        </w:rPr>
        <w:t>executive commands</w:t>
      </w:r>
      <w:r>
        <w:t>; these commands can create and revise neighborhoo</w:t>
      </w:r>
      <w:r w:rsidR="00F4373A">
        <w:t>ds, actors, groups, and other simulation entities</w:t>
      </w:r>
      <w:r>
        <w:t>, lock and unlock the scenario, advance time, and so forth.  The complete list of executive commands is given (with full documentation) in the Athena application’s on-line help; select “Executive Commands” from the Help menu.</w:t>
      </w:r>
    </w:p>
    <w:p w:rsidR="001254E9" w:rsidRDefault="001254E9" w:rsidP="001254E9"/>
    <w:p w:rsidR="001254E9" w:rsidRPr="001254E9" w:rsidRDefault="001254E9" w:rsidP="001254E9">
      <w:r>
        <w:t xml:space="preserve">The most important executive command is the </w:t>
      </w:r>
      <w:r w:rsidRPr="001254E9">
        <w:rPr>
          <w:rFonts w:ascii="Courier New" w:hAnsi="Courier New" w:cs="Courier New"/>
        </w:rPr>
        <w:t>send</w:t>
      </w:r>
      <w:r>
        <w:t xml:space="preserve"> command, which is used to send </w:t>
      </w:r>
      <w:r>
        <w:rPr>
          <w:i/>
        </w:rPr>
        <w:t>orders</w:t>
      </w:r>
      <w:r>
        <w:t xml:space="preserve"> to Athena.  See Section </w:t>
      </w:r>
      <w:r w:rsidR="00603D78">
        <w:fldChar w:fldCharType="begin"/>
      </w:r>
      <w:r w:rsidR="002F4F02">
        <w:instrText xml:space="preserve"> REF _Ref315416944 \r \h </w:instrText>
      </w:r>
      <w:r w:rsidR="00603D78">
        <w:fldChar w:fldCharType="separate"/>
      </w:r>
      <w:r w:rsidR="00D10F25">
        <w:t>17</w:t>
      </w:r>
      <w:r w:rsidR="00603D78">
        <w:fldChar w:fldCharType="end"/>
      </w:r>
      <w:r w:rsidR="002F4F02">
        <w:t xml:space="preserve"> </w:t>
      </w:r>
      <w:r>
        <w:t xml:space="preserve">for more about Athena orders. </w:t>
      </w:r>
    </w:p>
    <w:p w:rsidR="00742821" w:rsidRDefault="00742821" w:rsidP="00047945">
      <w:pPr>
        <w:pStyle w:val="Heading4"/>
      </w:pPr>
      <w:bookmarkStart w:id="181" w:name="_Toc342455620"/>
      <w:r>
        <w:t>The Athena Command Line</w:t>
      </w:r>
      <w:bookmarkEnd w:id="181"/>
    </w:p>
    <w:p w:rsidR="001254E9" w:rsidRPr="001254E9" w:rsidRDefault="001254E9" w:rsidP="001254E9">
      <w:r>
        <w:t>Executive commands can be entered interactively by the user at the Athena command line.  The command line is not displayed by default; to make it available, select “Command Line” from the View menu.</w:t>
      </w:r>
    </w:p>
    <w:p w:rsidR="00742821" w:rsidRDefault="00742821" w:rsidP="00047945">
      <w:pPr>
        <w:pStyle w:val="Heading4"/>
      </w:pPr>
      <w:bookmarkStart w:id="182" w:name="_Toc342455621"/>
      <w:r>
        <w:t>Executive Command Scripts</w:t>
      </w:r>
      <w:bookmarkEnd w:id="182"/>
    </w:p>
    <w:p w:rsidR="00585A91" w:rsidRDefault="00585A91" w:rsidP="00585A91">
      <w:r>
        <w:t xml:space="preserve">The user can also place a succession of executive commands in a text file using </w:t>
      </w:r>
      <w:proofErr w:type="spellStart"/>
      <w:r>
        <w:t>NotePad</w:t>
      </w:r>
      <w:proofErr w:type="spellEnd"/>
      <w:r>
        <w:t xml:space="preserve"> or some other text editor; such a file is called a </w:t>
      </w:r>
      <w:r>
        <w:rPr>
          <w:i/>
        </w:rPr>
        <w:t>script</w:t>
      </w:r>
      <w:r>
        <w:t xml:space="preserve">.  In addition to Athena’s executive </w:t>
      </w:r>
      <w:r>
        <w:lastRenderedPageBreak/>
        <w:t xml:space="preserve">commands, </w:t>
      </w:r>
      <w:r w:rsidR="009F602E">
        <w:t>the file may contain general TCL</w:t>
      </w:r>
      <w:r>
        <w:t>-language program code, including loops, conditionals, procedures, and so forth.  Such a script can be called in a number of ways:</w:t>
      </w:r>
    </w:p>
    <w:p w:rsidR="00585A91" w:rsidRDefault="00585A91" w:rsidP="00585A91"/>
    <w:p w:rsidR="00585A91" w:rsidRDefault="00585A91" w:rsidP="00081C32">
      <w:pPr>
        <w:pStyle w:val="ListParagraph"/>
        <w:numPr>
          <w:ilvl w:val="0"/>
          <w:numId w:val="41"/>
        </w:numPr>
      </w:pPr>
      <w:r>
        <w:t xml:space="preserve">From the Athena Command Line, using the </w:t>
      </w:r>
      <w:r w:rsidRPr="00585A91">
        <w:rPr>
          <w:rFonts w:ascii="Courier New" w:hAnsi="Courier New" w:cs="Courier New"/>
        </w:rPr>
        <w:t>call</w:t>
      </w:r>
      <w:r>
        <w:t xml:space="preserve"> command.</w:t>
      </w:r>
    </w:p>
    <w:p w:rsidR="00585A91" w:rsidRDefault="00217360" w:rsidP="00081C32">
      <w:pPr>
        <w:pStyle w:val="ListParagraph"/>
        <w:numPr>
          <w:ilvl w:val="0"/>
          <w:numId w:val="41"/>
        </w:numPr>
      </w:pPr>
      <w:r>
        <w:t xml:space="preserve">When invoking Athena in batch mode (see Section </w:t>
      </w:r>
      <w:r w:rsidR="00603D78">
        <w:fldChar w:fldCharType="begin"/>
      </w:r>
      <w:r>
        <w:instrText xml:space="preserve"> REF _Ref313540719 \r \h </w:instrText>
      </w:r>
      <w:r w:rsidR="00603D78">
        <w:fldChar w:fldCharType="separate"/>
      </w:r>
      <w:r w:rsidR="00D10F25">
        <w:t>10.9</w:t>
      </w:r>
      <w:r w:rsidR="00603D78">
        <w:fldChar w:fldCharType="end"/>
      </w:r>
      <w:r>
        <w:t>).</w:t>
      </w:r>
    </w:p>
    <w:p w:rsidR="00217360" w:rsidRDefault="00217360" w:rsidP="00081C32">
      <w:pPr>
        <w:pStyle w:val="ListParagraph"/>
        <w:numPr>
          <w:ilvl w:val="0"/>
          <w:numId w:val="41"/>
        </w:numPr>
      </w:pPr>
      <w:r>
        <w:t xml:space="preserve">By </w:t>
      </w:r>
      <w:r>
        <w:rPr>
          <w:b/>
        </w:rPr>
        <w:t>EXECUTIVE</w:t>
      </w:r>
      <w:r>
        <w:t xml:space="preserve"> tactics (see Section </w:t>
      </w:r>
      <w:r w:rsidR="00603D78">
        <w:fldChar w:fldCharType="begin"/>
      </w:r>
      <w:r w:rsidR="002F4F02">
        <w:instrText xml:space="preserve"> REF _Ref315416842 \r \h </w:instrText>
      </w:r>
      <w:r w:rsidR="00603D78">
        <w:fldChar w:fldCharType="separate"/>
      </w:r>
      <w:r w:rsidR="00D10F25">
        <w:t>15.8</w:t>
      </w:r>
      <w:r w:rsidR="00603D78">
        <w:fldChar w:fldCharType="end"/>
      </w:r>
      <w:r>
        <w:t>).</w:t>
      </w:r>
    </w:p>
    <w:p w:rsidR="004A5998" w:rsidRDefault="004A5998" w:rsidP="004A5998"/>
    <w:p w:rsidR="004A5998" w:rsidRPr="00585A91" w:rsidRDefault="004A5998" w:rsidP="004A5998">
      <w:r>
        <w:t>It is customary to give executive scripts a “</w:t>
      </w:r>
      <w:r w:rsidRPr="004A5998">
        <w:rPr>
          <w:rFonts w:ascii="Courier New" w:hAnsi="Courier New" w:cs="Courier New"/>
        </w:rPr>
        <w:t>.</w:t>
      </w:r>
      <w:proofErr w:type="spellStart"/>
      <w:r w:rsidRPr="004A5998">
        <w:rPr>
          <w:rFonts w:ascii="Courier New" w:hAnsi="Courier New" w:cs="Courier New"/>
        </w:rPr>
        <w:t>tcl</w:t>
      </w:r>
      <w:proofErr w:type="spellEnd"/>
      <w:r>
        <w:t>” extension, e.g., “</w:t>
      </w:r>
      <w:r w:rsidRPr="004A5998">
        <w:rPr>
          <w:rFonts w:ascii="Courier New" w:hAnsi="Courier New" w:cs="Courier New"/>
        </w:rPr>
        <w:t>myscript.tcl</w:t>
      </w:r>
      <w:r>
        <w:t>”.</w:t>
      </w:r>
    </w:p>
    <w:p w:rsidR="00742821" w:rsidRPr="00742821" w:rsidRDefault="00742821" w:rsidP="00047945">
      <w:pPr>
        <w:pStyle w:val="Heading4"/>
      </w:pPr>
      <w:bookmarkStart w:id="183" w:name="_Toc342455622"/>
      <w:r>
        <w:t>Scenario Scripts</w:t>
      </w:r>
      <w:bookmarkEnd w:id="183"/>
    </w:p>
    <w:p w:rsidR="004A5998" w:rsidRDefault="004A5998" w:rsidP="00742821">
      <w:r>
        <w:t>Although the user interface hides this from the user to a great extent, an Athena scenario is built by sending a sequence of</w:t>
      </w:r>
      <w:r w:rsidR="002F4F02">
        <w:t xml:space="preserve"> simulation</w:t>
      </w:r>
      <w:r>
        <w:t xml:space="preserve"> orders to Athena.  These orders create and update neighborhoods, groups, and so on.  Athena keeps track of the series of orders that leads to its current state; you can save them to disk as a script of </w:t>
      </w:r>
      <w:r w:rsidRPr="004A5998">
        <w:rPr>
          <w:rFonts w:ascii="Courier New" w:hAnsi="Courier New" w:cs="Courier New"/>
        </w:rPr>
        <w:t>send</w:t>
      </w:r>
      <w:r>
        <w:t xml:space="preserve"> commands by using the </w:t>
      </w:r>
      <w:r w:rsidRPr="004A5998">
        <w:rPr>
          <w:rFonts w:ascii="Courier New" w:hAnsi="Courier New" w:cs="Courier New"/>
        </w:rPr>
        <w:t>export</w:t>
      </w:r>
      <w:r>
        <w:t xml:space="preserve"> command at the Athena Command line:</w:t>
      </w:r>
    </w:p>
    <w:p w:rsidR="004A5998" w:rsidRDefault="004A5998" w:rsidP="00742821"/>
    <w:p w:rsidR="004A5998" w:rsidRDefault="004A5998" w:rsidP="004A599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export myscenario.tcl</w:t>
      </w:r>
    </w:p>
    <w:p w:rsidR="004A5998" w:rsidRDefault="004A5998" w:rsidP="004A5998">
      <w:pPr>
        <w:ind w:left="360"/>
        <w:rPr>
          <w:rFonts w:ascii="Courier New" w:hAnsi="Courier New" w:cs="Courier New"/>
        </w:rPr>
      </w:pPr>
      <w:r>
        <w:rPr>
          <w:rFonts w:ascii="Courier New" w:hAnsi="Courier New" w:cs="Courier New"/>
        </w:rPr>
        <w:t>&gt;</w:t>
      </w:r>
    </w:p>
    <w:p w:rsidR="004A5998" w:rsidRDefault="004A5998" w:rsidP="004A5998"/>
    <w:p w:rsidR="004A5998" w:rsidRDefault="004A5998" w:rsidP="004A5998">
      <w:r>
        <w:t xml:space="preserve">This will save the script as </w:t>
      </w:r>
      <w:r w:rsidRPr="004A5998">
        <w:rPr>
          <w:rFonts w:ascii="Courier New" w:hAnsi="Courier New" w:cs="Courier New"/>
        </w:rPr>
        <w:t>myscenario.tcl</w:t>
      </w:r>
      <w:r>
        <w:t xml:space="preserve"> in the same directory as the scenario file.  The script can then be executed in the usual way to recreate the existing scenario, or edited by hand to create a slightly different scenario.  This provides a convenient way to load an existing scenario into a new version of Athena when using development builds (Section </w:t>
      </w:r>
      <w:r w:rsidR="00603D78">
        <w:fldChar w:fldCharType="begin"/>
      </w:r>
      <w:r>
        <w:instrText xml:space="preserve"> REF _Ref313435926 \r \h </w:instrText>
      </w:r>
      <w:r w:rsidR="00603D78">
        <w:fldChar w:fldCharType="separate"/>
      </w:r>
      <w:r w:rsidR="00D10F25">
        <w:t>9.3</w:t>
      </w:r>
      <w:r w:rsidR="00603D78">
        <w:fldChar w:fldCharType="end"/>
      </w:r>
      <w:r>
        <w:t>): export it from the old version, make any necessary changes by hand, and load it into the new version.</w:t>
      </w:r>
    </w:p>
    <w:p w:rsidR="004A5998" w:rsidRDefault="004A5998" w:rsidP="004A5998"/>
    <w:p w:rsidR="004A5998" w:rsidRPr="004A5998" w:rsidRDefault="004A5998" w:rsidP="004A5998">
      <w:r>
        <w:t xml:space="preserve">Naturally, scenario scripts can also be created by hand or by other software; this can be a convenient way to load data from other databases into Athena.  It is simply necessary to use the proper sequence of Athena orders.  See Section </w:t>
      </w:r>
      <w:r w:rsidR="00603D78">
        <w:fldChar w:fldCharType="begin"/>
      </w:r>
      <w:r w:rsidR="002F4F02">
        <w:instrText xml:space="preserve"> REF _Ref315416944 \r \h </w:instrText>
      </w:r>
      <w:r w:rsidR="00603D78">
        <w:fldChar w:fldCharType="separate"/>
      </w:r>
      <w:r w:rsidR="00D10F25">
        <w:t>17</w:t>
      </w:r>
      <w:r w:rsidR="00603D78">
        <w:fldChar w:fldCharType="end"/>
      </w:r>
      <w:r w:rsidR="002F4F02">
        <w:t xml:space="preserve"> </w:t>
      </w:r>
      <w:r>
        <w:t>and the application’s on-line help for documentation on the individual orders.</w:t>
      </w:r>
    </w:p>
    <w:p w:rsidR="00742821" w:rsidRDefault="00742821" w:rsidP="00047945">
      <w:pPr>
        <w:pStyle w:val="Heading3"/>
      </w:pPr>
      <w:bookmarkStart w:id="184" w:name="_Ref313540719"/>
      <w:bookmarkStart w:id="185" w:name="_Toc342455623"/>
      <w:r>
        <w:t>Batch Mode</w:t>
      </w:r>
      <w:bookmarkEnd w:id="184"/>
      <w:bookmarkEnd w:id="185"/>
    </w:p>
    <w:p w:rsidR="0069063B" w:rsidRDefault="0069063B" w:rsidP="0069063B">
      <w:r>
        <w:t xml:space="preserve">Athena can be invoked in </w:t>
      </w:r>
      <w:r>
        <w:rPr>
          <w:i/>
        </w:rPr>
        <w:t>batch mode</w:t>
      </w:r>
      <w:r>
        <w:t xml:space="preserve"> from the Windows command line or by other programs.  In batch mode Athena has no user interface; instead it initializes itself, runs a script, and then shuts down.  Typically the script will advance time and save the scenario under another name.  The results can then be acquired by querying the saved scenario file as </w:t>
      </w:r>
      <w:proofErr w:type="gramStart"/>
      <w:r>
        <w:t>an</w:t>
      </w:r>
      <w:proofErr w:type="gramEnd"/>
      <w:r>
        <w:t xml:space="preserve"> </w:t>
      </w:r>
      <w:proofErr w:type="spellStart"/>
      <w:r>
        <w:t>SQLite</w:t>
      </w:r>
      <w:proofErr w:type="spellEnd"/>
      <w:r>
        <w:t xml:space="preserve"> database.</w:t>
      </w:r>
    </w:p>
    <w:p w:rsidR="0069063B" w:rsidRDefault="0069063B" w:rsidP="0069063B"/>
    <w:p w:rsidR="0069063B" w:rsidRDefault="0069063B" w:rsidP="00047945">
      <w:pPr>
        <w:pStyle w:val="Heading4"/>
      </w:pPr>
      <w:bookmarkStart w:id="186" w:name="_Toc342455624"/>
      <w:r>
        <w:t>Invoking Athena in Batch Mode</w:t>
      </w:r>
      <w:bookmarkEnd w:id="186"/>
    </w:p>
    <w:p w:rsidR="0069063B" w:rsidRDefault="0069063B" w:rsidP="0069063B">
      <w:r>
        <w:t>To invoke Athena in batch mode, use the following command line (question marks denote optional arguments):</w:t>
      </w:r>
    </w:p>
    <w:p w:rsidR="0069063B" w:rsidRDefault="0069063B" w:rsidP="0069063B"/>
    <w:p w:rsidR="0069063B" w:rsidRDefault="0069063B" w:rsidP="0069063B">
      <w:pPr>
        <w:ind w:left="360"/>
        <w:rPr>
          <w:rFonts w:ascii="Courier New" w:hAnsi="Courier New" w:cs="Courier New"/>
        </w:rPr>
      </w:pPr>
      <w:r w:rsidRPr="0069063B">
        <w:rPr>
          <w:rFonts w:ascii="Courier New" w:hAnsi="Courier New" w:cs="Courier New"/>
        </w:rPr>
        <w:t xml:space="preserve">athena.exe –batch –script </w:t>
      </w:r>
      <w:proofErr w:type="gramStart"/>
      <w:r w:rsidRPr="0069063B">
        <w:rPr>
          <w:rFonts w:ascii="Courier New" w:hAnsi="Courier New" w:cs="Courier New"/>
        </w:rPr>
        <w:t>myscript.tcl ?</w:t>
      </w:r>
      <w:proofErr w:type="gramEnd"/>
      <w:r w:rsidRPr="0069063B">
        <w:rPr>
          <w:rFonts w:ascii="Courier New" w:hAnsi="Courier New" w:cs="Courier New"/>
        </w:rPr>
        <w:t xml:space="preserve">myscenario.adb? </w:t>
      </w:r>
    </w:p>
    <w:p w:rsidR="0069063B" w:rsidRDefault="0069063B" w:rsidP="0069063B"/>
    <w:p w:rsidR="0069063B" w:rsidRDefault="0069063B" w:rsidP="0069063B">
      <w:r>
        <w:t>In batch mode:</w:t>
      </w:r>
    </w:p>
    <w:p w:rsidR="0069063B" w:rsidRDefault="0069063B" w:rsidP="0069063B"/>
    <w:p w:rsidR="0069063B" w:rsidRDefault="0069063B" w:rsidP="00081C32">
      <w:pPr>
        <w:pStyle w:val="ListParagraph"/>
        <w:numPr>
          <w:ilvl w:val="0"/>
          <w:numId w:val="42"/>
        </w:numPr>
      </w:pPr>
      <w:r>
        <w:t>No GUI is created.</w:t>
      </w:r>
    </w:p>
    <w:p w:rsidR="0069063B" w:rsidRDefault="0069063B" w:rsidP="00081C32">
      <w:pPr>
        <w:pStyle w:val="ListParagraph"/>
        <w:numPr>
          <w:ilvl w:val="0"/>
          <w:numId w:val="42"/>
        </w:numPr>
      </w:pPr>
      <w:r>
        <w:t>A scenario file is loaded, if one is given on the command line.</w:t>
      </w:r>
    </w:p>
    <w:p w:rsidR="0069063B" w:rsidRPr="0069063B" w:rsidRDefault="0069063B" w:rsidP="00081C32">
      <w:pPr>
        <w:pStyle w:val="ListParagraph"/>
        <w:numPr>
          <w:ilvl w:val="0"/>
          <w:numId w:val="42"/>
        </w:numPr>
      </w:pPr>
      <w:r>
        <w:t xml:space="preserve">A script is executed if the </w:t>
      </w:r>
      <w:r w:rsidRPr="0069063B">
        <w:rPr>
          <w:rFonts w:ascii="Courier New" w:hAnsi="Courier New" w:cs="Courier New"/>
        </w:rPr>
        <w:t>–script</w:t>
      </w:r>
      <w:r>
        <w:rPr>
          <w:rFonts w:ascii="Courier New" w:hAnsi="Courier New" w:cs="Courier New"/>
        </w:rPr>
        <w:t xml:space="preserve"> </w:t>
      </w:r>
      <w:r>
        <w:rPr>
          <w:rFonts w:cs="Courier New"/>
        </w:rPr>
        <w:t>option is given.</w:t>
      </w:r>
    </w:p>
    <w:p w:rsidR="0069063B" w:rsidRPr="0069063B" w:rsidRDefault="0069063B" w:rsidP="00081C32">
      <w:pPr>
        <w:pStyle w:val="ListParagraph"/>
        <w:numPr>
          <w:ilvl w:val="0"/>
          <w:numId w:val="42"/>
        </w:numPr>
      </w:pPr>
      <w:r>
        <w:t xml:space="preserve">If results are to be saved, the script must explicitly call the </w:t>
      </w:r>
      <w:r w:rsidRPr="0069063B">
        <w:rPr>
          <w:rFonts w:ascii="Courier New" w:hAnsi="Courier New" w:cs="Courier New"/>
        </w:rPr>
        <w:t>save</w:t>
      </w:r>
      <w:r>
        <w:t xml:space="preserve"> command.</w:t>
      </w:r>
    </w:p>
    <w:p w:rsidR="0069063B" w:rsidRDefault="0069063B" w:rsidP="00081C32">
      <w:pPr>
        <w:pStyle w:val="ListParagraph"/>
        <w:numPr>
          <w:ilvl w:val="0"/>
          <w:numId w:val="42"/>
        </w:numPr>
      </w:pPr>
      <w:r>
        <w:t>Athena exits.</w:t>
      </w:r>
    </w:p>
    <w:p w:rsidR="0069063B" w:rsidRDefault="0069063B" w:rsidP="0069063B"/>
    <w:p w:rsidR="0069063B" w:rsidRDefault="0069063B" w:rsidP="0069063B">
      <w:r>
        <w:t>If Athena runs with no errors, it will terminate with exit code 0.  If any error occurs, details about the error will be written to the file “</w:t>
      </w:r>
      <w:r w:rsidRPr="0069063B">
        <w:rPr>
          <w:rFonts w:ascii="Courier New" w:hAnsi="Courier New" w:cs="Courier New"/>
        </w:rPr>
        <w:t>error.log</w:t>
      </w:r>
      <w:r>
        <w:t>” in the user’s working directory, and Athena will terminate with exit code 1.</w:t>
      </w:r>
    </w:p>
    <w:p w:rsidR="00D9319C" w:rsidRDefault="00D9319C" w:rsidP="0069063B"/>
    <w:p w:rsidR="00D9319C" w:rsidRDefault="00D9319C" w:rsidP="00047945">
      <w:pPr>
        <w:pStyle w:val="Heading4"/>
      </w:pPr>
      <w:bookmarkStart w:id="187" w:name="_Toc342455625"/>
      <w:r>
        <w:t>Simulation Control</w:t>
      </w:r>
      <w:bookmarkEnd w:id="187"/>
    </w:p>
    <w:p w:rsidR="00D9319C" w:rsidRDefault="00D9319C" w:rsidP="005A5C87">
      <w:pPr>
        <w:rPr>
          <w:shd w:val="clear" w:color="auto" w:fill="FFFFFF"/>
        </w:rPr>
      </w:pPr>
      <w:r w:rsidRPr="00D9319C">
        <w:rPr>
          <w:shd w:val="clear" w:color="auto" w:fill="FFFFFF"/>
        </w:rPr>
        <w:t>In batch mode, the simulation is controlled by a script of executive commands specified using the </w:t>
      </w:r>
      <w:r w:rsidRPr="005A5C87">
        <w:rPr>
          <w:rFonts w:ascii="Courier New" w:hAnsi="Courier New" w:cs="Courier New"/>
          <w:shd w:val="clear" w:color="auto" w:fill="FFFFFF"/>
        </w:rPr>
        <w:t>-script</w:t>
      </w:r>
      <w:r w:rsidRPr="00D9319C">
        <w:rPr>
          <w:shd w:val="clear" w:color="auto" w:fill="FFFFFF"/>
        </w:rPr>
        <w:t> option. Documentation for the Athena executive commands is in the Athena help; to view it, invoke Athena interactively, and select Help/Executive Commands from the menu bar.</w:t>
      </w:r>
    </w:p>
    <w:p w:rsidR="005A5C87" w:rsidRPr="00D9319C" w:rsidRDefault="005A5C87" w:rsidP="005A5C87"/>
    <w:p w:rsidR="00D9319C" w:rsidRDefault="00D9319C" w:rsidP="005A5C87">
      <w:r w:rsidRPr="00D9319C">
        <w:t>The following executive commands will be most useful; see the Help for full details, including command syntax:</w:t>
      </w:r>
    </w:p>
    <w:p w:rsidR="005A5C87" w:rsidRPr="00D9319C" w:rsidRDefault="005A5C87" w:rsidP="005A5C87"/>
    <w:p w:rsidR="00D9319C" w:rsidRPr="00D9319C" w:rsidRDefault="00D9319C" w:rsidP="00081C32">
      <w:pPr>
        <w:pStyle w:val="ListParagraph"/>
        <w:numPr>
          <w:ilvl w:val="0"/>
          <w:numId w:val="43"/>
        </w:numPr>
      </w:pPr>
      <w:proofErr w:type="gramStart"/>
      <w:r w:rsidRPr="005A5C87">
        <w:rPr>
          <w:rFonts w:ascii="Courier New" w:hAnsi="Courier New" w:cs="Courier New"/>
        </w:rPr>
        <w:t>advance</w:t>
      </w:r>
      <w:proofErr w:type="gramEnd"/>
      <w:r w:rsidRPr="005A5C87">
        <w:t>: Advances simulation time.</w:t>
      </w:r>
    </w:p>
    <w:p w:rsidR="00D9319C" w:rsidRPr="00D9319C" w:rsidRDefault="00D9319C" w:rsidP="00081C32">
      <w:pPr>
        <w:pStyle w:val="ListParagraph"/>
        <w:numPr>
          <w:ilvl w:val="0"/>
          <w:numId w:val="43"/>
        </w:numPr>
      </w:pPr>
      <w:proofErr w:type="gramStart"/>
      <w:r w:rsidRPr="005A5C87">
        <w:rPr>
          <w:rFonts w:ascii="Courier New" w:hAnsi="Courier New" w:cs="Courier New"/>
        </w:rPr>
        <w:t>call</w:t>
      </w:r>
      <w:proofErr w:type="gramEnd"/>
      <w:r w:rsidRPr="005A5C87">
        <w:t>: Calls another script.</w:t>
      </w:r>
    </w:p>
    <w:p w:rsidR="00D9319C" w:rsidRPr="00D9319C" w:rsidRDefault="00D9319C" w:rsidP="00081C32">
      <w:pPr>
        <w:pStyle w:val="ListParagraph"/>
        <w:numPr>
          <w:ilvl w:val="0"/>
          <w:numId w:val="43"/>
        </w:numPr>
      </w:pPr>
      <w:proofErr w:type="gramStart"/>
      <w:r w:rsidRPr="005A5C87">
        <w:rPr>
          <w:rFonts w:ascii="Courier New" w:hAnsi="Courier New" w:cs="Courier New"/>
        </w:rPr>
        <w:t>export</w:t>
      </w:r>
      <w:proofErr w:type="gramEnd"/>
      <w:r w:rsidRPr="005A5C87">
        <w:t>: Exports the current scenario as a script.</w:t>
      </w:r>
    </w:p>
    <w:p w:rsidR="00D9319C" w:rsidRPr="00D9319C" w:rsidRDefault="00D9319C" w:rsidP="00081C32">
      <w:pPr>
        <w:pStyle w:val="ListParagraph"/>
        <w:numPr>
          <w:ilvl w:val="0"/>
          <w:numId w:val="43"/>
        </w:numPr>
      </w:pPr>
      <w:proofErr w:type="gramStart"/>
      <w:r w:rsidRPr="005A5C87">
        <w:rPr>
          <w:rFonts w:ascii="Courier New" w:hAnsi="Courier New" w:cs="Courier New"/>
        </w:rPr>
        <w:t>load</w:t>
      </w:r>
      <w:proofErr w:type="gramEnd"/>
      <w:r w:rsidRPr="005A5C87">
        <w:t>: Loads a scenario file.</w:t>
      </w:r>
    </w:p>
    <w:p w:rsidR="00D9319C" w:rsidRPr="00D9319C" w:rsidRDefault="00D9319C" w:rsidP="00081C32">
      <w:pPr>
        <w:pStyle w:val="ListParagraph"/>
        <w:numPr>
          <w:ilvl w:val="0"/>
          <w:numId w:val="43"/>
        </w:numPr>
      </w:pPr>
      <w:proofErr w:type="gramStart"/>
      <w:r w:rsidRPr="005A5C87">
        <w:rPr>
          <w:rFonts w:ascii="Courier New" w:hAnsi="Courier New" w:cs="Courier New"/>
        </w:rPr>
        <w:t>lock</w:t>
      </w:r>
      <w:proofErr w:type="gramEnd"/>
      <w:r w:rsidRPr="005A5C87">
        <w:t>: Locks the scenario so that time can advance.</w:t>
      </w:r>
    </w:p>
    <w:p w:rsidR="00D9319C" w:rsidRPr="00D9319C" w:rsidRDefault="00D9319C" w:rsidP="00081C32">
      <w:pPr>
        <w:pStyle w:val="ListParagraph"/>
        <w:numPr>
          <w:ilvl w:val="0"/>
          <w:numId w:val="43"/>
        </w:numPr>
      </w:pPr>
      <w:proofErr w:type="gramStart"/>
      <w:r w:rsidRPr="005A5C87">
        <w:rPr>
          <w:rFonts w:ascii="Courier New" w:hAnsi="Courier New" w:cs="Courier New"/>
        </w:rPr>
        <w:t>new</w:t>
      </w:r>
      <w:proofErr w:type="gramEnd"/>
      <w:r w:rsidRPr="00D9319C">
        <w:t>: Creates a new, empty scenario.</w:t>
      </w:r>
    </w:p>
    <w:p w:rsidR="00D9319C" w:rsidRPr="00D9319C" w:rsidRDefault="00D9319C" w:rsidP="00081C32">
      <w:pPr>
        <w:pStyle w:val="ListParagraph"/>
        <w:numPr>
          <w:ilvl w:val="0"/>
          <w:numId w:val="43"/>
        </w:numPr>
      </w:pPr>
      <w:proofErr w:type="gramStart"/>
      <w:r w:rsidRPr="005A5C87">
        <w:rPr>
          <w:rFonts w:ascii="Courier New" w:hAnsi="Courier New" w:cs="Courier New"/>
        </w:rPr>
        <w:t>save</w:t>
      </w:r>
      <w:proofErr w:type="gramEnd"/>
      <w:r w:rsidRPr="00D9319C">
        <w:t>: Saves the scenario, including any simulation results.</w:t>
      </w:r>
    </w:p>
    <w:p w:rsidR="00D9319C" w:rsidRPr="00D9319C" w:rsidRDefault="00D9319C" w:rsidP="00081C32">
      <w:pPr>
        <w:pStyle w:val="ListParagraph"/>
        <w:numPr>
          <w:ilvl w:val="0"/>
          <w:numId w:val="43"/>
        </w:numPr>
      </w:pPr>
      <w:proofErr w:type="gramStart"/>
      <w:r w:rsidRPr="005A5C87">
        <w:rPr>
          <w:rFonts w:ascii="Courier New" w:hAnsi="Courier New" w:cs="Courier New"/>
        </w:rPr>
        <w:t>send</w:t>
      </w:r>
      <w:proofErr w:type="gramEnd"/>
      <w:r w:rsidRPr="00D9319C">
        <w:t>: Sends an Athena order.</w:t>
      </w:r>
    </w:p>
    <w:p w:rsidR="00D9319C" w:rsidRPr="00D9319C" w:rsidRDefault="00D9319C" w:rsidP="00081C32">
      <w:pPr>
        <w:pStyle w:val="ListParagraph"/>
        <w:numPr>
          <w:ilvl w:val="0"/>
          <w:numId w:val="43"/>
        </w:numPr>
      </w:pPr>
      <w:proofErr w:type="gramStart"/>
      <w:r w:rsidRPr="005A5C87">
        <w:rPr>
          <w:rFonts w:ascii="Courier New" w:hAnsi="Courier New" w:cs="Courier New"/>
        </w:rPr>
        <w:t>unlock</w:t>
      </w:r>
      <w:proofErr w:type="gramEnd"/>
      <w:r w:rsidRPr="00D9319C">
        <w:t>: Unlocks the scenario, so that basic scenario data can be changed.</w:t>
      </w:r>
    </w:p>
    <w:p w:rsidR="00D9319C" w:rsidRDefault="00D9319C" w:rsidP="00D9319C"/>
    <w:p w:rsidR="005A5C87" w:rsidRDefault="005A5C87" w:rsidP="00047945">
      <w:pPr>
        <w:pStyle w:val="Heading4"/>
      </w:pPr>
      <w:bookmarkStart w:id="188" w:name="_Toc342455626"/>
      <w:r>
        <w:t>Simulation Results</w:t>
      </w:r>
      <w:bookmarkEnd w:id="188"/>
    </w:p>
    <w:p w:rsidR="005A5C87" w:rsidRDefault="005A5C87" w:rsidP="005A5C87">
      <w:r>
        <w:t xml:space="preserve">To process simulation results, use the </w:t>
      </w:r>
      <w:r w:rsidRPr="002E1BA8">
        <w:rPr>
          <w:rFonts w:ascii="Courier New" w:hAnsi="Courier New" w:cs="Courier New"/>
        </w:rPr>
        <w:t>save</w:t>
      </w:r>
      <w:r>
        <w:t xml:space="preserve"> executive command to save a scenario file after advancing time; this file will contain the results, along with all of the other scenario data. The results can be viewed in two ways:</w:t>
      </w:r>
    </w:p>
    <w:p w:rsidR="005A5C87" w:rsidRDefault="005A5C87" w:rsidP="005A5C87"/>
    <w:p w:rsidR="005A5C87" w:rsidRDefault="005A5C87" w:rsidP="00081C32">
      <w:pPr>
        <w:pStyle w:val="ListParagraph"/>
        <w:numPr>
          <w:ilvl w:val="0"/>
          <w:numId w:val="44"/>
        </w:numPr>
      </w:pPr>
      <w:r>
        <w:t>First, you can open the file in Athena and browse it interactively.</w:t>
      </w:r>
    </w:p>
    <w:p w:rsidR="005A5C87" w:rsidRDefault="005A5C87" w:rsidP="005A5C87"/>
    <w:p w:rsidR="005A5C87" w:rsidRDefault="005A5C87" w:rsidP="00081C32">
      <w:pPr>
        <w:pStyle w:val="ListParagraph"/>
        <w:numPr>
          <w:ilvl w:val="0"/>
          <w:numId w:val="44"/>
        </w:numPr>
      </w:pPr>
      <w:r>
        <w:lastRenderedPageBreak/>
        <w:t xml:space="preserve">Second, the scenario file is </w:t>
      </w:r>
      <w:proofErr w:type="gramStart"/>
      <w:r>
        <w:t>an</w:t>
      </w:r>
      <w:proofErr w:type="gramEnd"/>
      <w:r>
        <w:t xml:space="preserve"> </w:t>
      </w:r>
      <w:proofErr w:type="spellStart"/>
      <w:r>
        <w:t>SQLite</w:t>
      </w:r>
      <w:proofErr w:type="spellEnd"/>
      <w:r>
        <w:t xml:space="preserve"> database; any </w:t>
      </w:r>
      <w:proofErr w:type="spellStart"/>
      <w:r>
        <w:t>SQLite</w:t>
      </w:r>
      <w:proofErr w:type="spellEnd"/>
      <w:r>
        <w:t xml:space="preserve"> client can open it and execute queries. You can browse the schema by running Athena interactively and entering "</w:t>
      </w:r>
      <w:r w:rsidRPr="005A5C87">
        <w:rPr>
          <w:rFonts w:ascii="Courier New" w:hAnsi="Courier New" w:cs="Courier New"/>
        </w:rPr>
        <w:t>my</w:t>
      </w:r>
      <w:proofErr w:type="gramStart"/>
      <w:r w:rsidRPr="005A5C87">
        <w:rPr>
          <w:rFonts w:ascii="Courier New" w:hAnsi="Courier New" w:cs="Courier New"/>
        </w:rPr>
        <w:t>:/</w:t>
      </w:r>
      <w:proofErr w:type="gramEnd"/>
      <w:r w:rsidRPr="005A5C87">
        <w:rPr>
          <w:rFonts w:ascii="Courier New" w:hAnsi="Courier New" w:cs="Courier New"/>
        </w:rPr>
        <w:t>/rdb</w:t>
      </w:r>
      <w:r>
        <w:t>" into the Detail Browser's address bar.</w:t>
      </w:r>
    </w:p>
    <w:p w:rsidR="00D0709E" w:rsidRDefault="00D0709E" w:rsidP="00D0709E"/>
    <w:p w:rsidR="00D0709E" w:rsidRDefault="00D0709E" w:rsidP="00FF68B1">
      <w:pPr>
        <w:pStyle w:val="Heading2"/>
      </w:pPr>
      <w:bookmarkStart w:id="189" w:name="_Ref315416690"/>
      <w:bookmarkStart w:id="190" w:name="_Toc342455627"/>
      <w:r>
        <w:lastRenderedPageBreak/>
        <w:t>The Athena User Interface</w:t>
      </w:r>
      <w:bookmarkEnd w:id="189"/>
      <w:bookmarkEnd w:id="190"/>
    </w:p>
    <w:p w:rsidR="00D0709E" w:rsidRDefault="000F602B" w:rsidP="00D0709E">
      <w:r>
        <w:t>This section describes the parts of the Athena user interface, and how to make use of them.</w:t>
      </w:r>
    </w:p>
    <w:p w:rsidR="000F602B" w:rsidRDefault="000F602B" w:rsidP="00D0709E"/>
    <w:p w:rsidR="0023121F" w:rsidRDefault="000F602B" w:rsidP="00263A93">
      <w:pPr>
        <w:pStyle w:val="Heading3NP"/>
      </w:pPr>
      <w:bookmarkStart w:id="191" w:name="_Toc342455628"/>
      <w:r>
        <w:lastRenderedPageBreak/>
        <w:t>The Main Window</w:t>
      </w:r>
      <w:bookmarkEnd w:id="191"/>
    </w:p>
    <w:p w:rsidR="0023121F" w:rsidRPr="0023121F" w:rsidRDefault="007468FD" w:rsidP="0023121F">
      <w:r>
        <w:rPr>
          <w:noProof/>
        </w:rPr>
        <w:drawing>
          <wp:inline distT="0" distB="0" distL="0" distR="0">
            <wp:extent cx="6172200" cy="6165956"/>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6172200" cy="6165956"/>
                    </a:xfrm>
                    <a:prstGeom prst="rect">
                      <a:avLst/>
                    </a:prstGeom>
                    <a:noFill/>
                    <a:ln w="9525">
                      <a:noFill/>
                      <a:miter lim="800000"/>
                      <a:headEnd/>
                      <a:tailEnd/>
                    </a:ln>
                  </pic:spPr>
                </pic:pic>
              </a:graphicData>
            </a:graphic>
          </wp:inline>
        </w:drawing>
      </w:r>
    </w:p>
    <w:p w:rsidR="000F602B" w:rsidRDefault="000F602B" w:rsidP="000F602B"/>
    <w:p w:rsidR="000F602B" w:rsidRDefault="000F602B" w:rsidP="000F602B">
      <w:r>
        <w:t>The Athena main window consists of the following components:</w:t>
      </w:r>
    </w:p>
    <w:p w:rsidR="000F602B" w:rsidRDefault="000F602B" w:rsidP="000F602B"/>
    <w:p w:rsidR="000F602B" w:rsidRDefault="000F602B" w:rsidP="00081C32">
      <w:pPr>
        <w:pStyle w:val="ListParagraph"/>
        <w:numPr>
          <w:ilvl w:val="0"/>
          <w:numId w:val="56"/>
        </w:numPr>
      </w:pPr>
      <w:r>
        <w:t xml:space="preserve">A traditional menu bar (Section </w:t>
      </w:r>
      <w:r w:rsidR="00603D78">
        <w:fldChar w:fldCharType="begin"/>
      </w:r>
      <w:r>
        <w:instrText xml:space="preserve"> REF _Ref315086983 \r \h </w:instrText>
      </w:r>
      <w:r w:rsidR="00603D78">
        <w:fldChar w:fldCharType="separate"/>
      </w:r>
      <w:r w:rsidR="00D10F25">
        <w:t>11.2</w:t>
      </w:r>
      <w:r w:rsidR="00603D78">
        <w:fldChar w:fldCharType="end"/>
      </w:r>
      <w:r>
        <w:t>)</w:t>
      </w:r>
    </w:p>
    <w:p w:rsidR="000F602B" w:rsidRDefault="000F602B" w:rsidP="00081C32">
      <w:pPr>
        <w:pStyle w:val="ListParagraph"/>
        <w:numPr>
          <w:ilvl w:val="0"/>
          <w:numId w:val="56"/>
        </w:numPr>
      </w:pPr>
      <w:r>
        <w:t>The app</w:t>
      </w:r>
      <w:r w:rsidR="00B7201B">
        <w:t>lication toolbar, whose content</w:t>
      </w:r>
      <w:r>
        <w:t xml:space="preserve"> changes depending on the application mode, Scenario or Simulation (Section</w:t>
      </w:r>
      <w:r w:rsidR="003855B1">
        <w:t xml:space="preserve"> </w:t>
      </w:r>
      <w:r w:rsidR="00603D78">
        <w:fldChar w:fldCharType="begin"/>
      </w:r>
      <w:r w:rsidR="003855B1">
        <w:instrText xml:space="preserve"> REF _Ref315087435 \r \h </w:instrText>
      </w:r>
      <w:r w:rsidR="00603D78">
        <w:fldChar w:fldCharType="separate"/>
      </w:r>
      <w:r w:rsidR="00D10F25">
        <w:t>11.3</w:t>
      </w:r>
      <w:r w:rsidR="00603D78">
        <w:fldChar w:fldCharType="end"/>
      </w:r>
      <w:r>
        <w:t>)</w:t>
      </w:r>
    </w:p>
    <w:p w:rsidR="000F602B" w:rsidRDefault="000F602B" w:rsidP="00081C32">
      <w:pPr>
        <w:pStyle w:val="ListParagraph"/>
        <w:numPr>
          <w:ilvl w:val="0"/>
          <w:numId w:val="56"/>
        </w:numPr>
      </w:pPr>
      <w:r>
        <w:lastRenderedPageBreak/>
        <w:t>The main body of the window, which contains many tabbed data panes, some with sub-tabs of their own.</w:t>
      </w:r>
    </w:p>
    <w:p w:rsidR="000F602B" w:rsidRDefault="00EB0745" w:rsidP="00081C32">
      <w:pPr>
        <w:pStyle w:val="ListParagraph"/>
        <w:numPr>
          <w:ilvl w:val="0"/>
          <w:numId w:val="56"/>
        </w:numPr>
      </w:pPr>
      <w:r>
        <w:t xml:space="preserve">The command line, where executive commands may be entered interactively.  The command line is hidden by default. (Sections </w:t>
      </w:r>
      <w:r w:rsidR="00603D78">
        <w:fldChar w:fldCharType="begin"/>
      </w:r>
      <w:r>
        <w:instrText xml:space="preserve"> REF _Ref314643698 \r \h </w:instrText>
      </w:r>
      <w:r w:rsidR="00603D78">
        <w:fldChar w:fldCharType="separate"/>
      </w:r>
      <w:r w:rsidR="00D10F25">
        <w:t>10.8</w:t>
      </w:r>
      <w:r w:rsidR="00603D78">
        <w:fldChar w:fldCharType="end"/>
      </w:r>
      <w:r>
        <w:t xml:space="preserve"> and </w:t>
      </w:r>
      <w:r w:rsidR="00603D78">
        <w:fldChar w:fldCharType="begin"/>
      </w:r>
      <w:r>
        <w:instrText xml:space="preserve"> REF _Ref315087224 \r \h </w:instrText>
      </w:r>
      <w:r w:rsidR="00603D78">
        <w:fldChar w:fldCharType="separate"/>
      </w:r>
      <w:r w:rsidR="00D10F25">
        <w:t>11.4</w:t>
      </w:r>
      <w:r w:rsidR="00603D78">
        <w:fldChar w:fldCharType="end"/>
      </w:r>
      <w:r>
        <w:t>)</w:t>
      </w:r>
    </w:p>
    <w:p w:rsidR="000F602B" w:rsidRDefault="000F602B" w:rsidP="00081C32">
      <w:pPr>
        <w:pStyle w:val="ListParagraph"/>
        <w:numPr>
          <w:ilvl w:val="0"/>
          <w:numId w:val="56"/>
        </w:numPr>
      </w:pPr>
      <w:r>
        <w:t>The status line, where Athena displays transient messages.</w:t>
      </w:r>
    </w:p>
    <w:p w:rsidR="00EB0745" w:rsidRDefault="00EB0745" w:rsidP="00EB0745"/>
    <w:p w:rsidR="000F602B" w:rsidRDefault="00EB0745" w:rsidP="000F602B">
      <w:r>
        <w:t>These components are discussed in detail in the following sections.</w:t>
      </w:r>
    </w:p>
    <w:p w:rsidR="00EB0745" w:rsidRDefault="00EB0745" w:rsidP="00263A93">
      <w:pPr>
        <w:pStyle w:val="Heading3NP"/>
      </w:pPr>
      <w:bookmarkStart w:id="192" w:name="_Ref315086983"/>
      <w:bookmarkStart w:id="193" w:name="_Ref315087020"/>
      <w:bookmarkStart w:id="194" w:name="_Toc342455629"/>
      <w:r>
        <w:lastRenderedPageBreak/>
        <w:t>The Menu System</w:t>
      </w:r>
      <w:bookmarkEnd w:id="192"/>
      <w:bookmarkEnd w:id="194"/>
    </w:p>
    <w:p w:rsidR="00A953F7" w:rsidRDefault="00A953F7" w:rsidP="00A953F7">
      <w:r>
        <w:t>The menu items in Athena menu system are documented in detail in the on-line help.  This section gives an overview of the top-level menus.</w:t>
      </w:r>
    </w:p>
    <w:p w:rsidR="00A953F7" w:rsidRDefault="00A953F7" w:rsidP="00047945">
      <w:pPr>
        <w:pStyle w:val="Heading4"/>
      </w:pPr>
      <w:bookmarkStart w:id="195" w:name="_Toc342455630"/>
      <w:r>
        <w:t>The File Menu</w:t>
      </w:r>
      <w:bookmarkEnd w:id="195"/>
    </w:p>
    <w:p w:rsidR="00A953F7" w:rsidRPr="00A953F7" w:rsidRDefault="00A953F7" w:rsidP="00A953F7">
      <w:r>
        <w:t xml:space="preserve">From the </w:t>
      </w:r>
      <w:r>
        <w:rPr>
          <w:b/>
        </w:rPr>
        <w:t>File</w:t>
      </w:r>
      <w:r>
        <w:t xml:space="preserve"> menu you can create new scenarios, open existing scenarios, save the scenario, and so forth in the usual way.  In addition, you can import maps (Section </w:t>
      </w:r>
      <w:r w:rsidR="00603D78">
        <w:fldChar w:fldCharType="begin"/>
      </w:r>
      <w:r>
        <w:instrText xml:space="preserve"> REF _Ref315087493 \r \h </w:instrText>
      </w:r>
      <w:r w:rsidR="00603D78">
        <w:fldChar w:fldCharType="separate"/>
      </w:r>
      <w:r w:rsidR="00D10F25">
        <w:t>11.6</w:t>
      </w:r>
      <w:r w:rsidR="00603D78">
        <w:fldChar w:fldCharType="end"/>
      </w:r>
      <w:r>
        <w:t xml:space="preserve">), import and export the model parameter database (Section </w:t>
      </w:r>
      <w:r w:rsidR="00603D78">
        <w:fldChar w:fldCharType="begin"/>
      </w:r>
      <w:r w:rsidR="006C13AD">
        <w:instrText xml:space="preserve"> REF _Ref315417049 \r \h </w:instrText>
      </w:r>
      <w:r w:rsidR="00603D78">
        <w:fldChar w:fldCharType="separate"/>
      </w:r>
      <w:r w:rsidR="00D10F25">
        <w:t>12.17</w:t>
      </w:r>
      <w:r w:rsidR="00603D78">
        <w:fldChar w:fldCharType="end"/>
      </w:r>
      <w:r>
        <w:t xml:space="preserve">), and save the Command Line’s </w:t>
      </w:r>
      <w:proofErr w:type="spellStart"/>
      <w:r>
        <w:t>scrollback</w:t>
      </w:r>
      <w:proofErr w:type="spellEnd"/>
      <w:r>
        <w:t xml:space="preserve"> buffer to disk as a text file.</w:t>
      </w:r>
    </w:p>
    <w:p w:rsidR="00A953F7" w:rsidRDefault="00A953F7" w:rsidP="00047945">
      <w:pPr>
        <w:pStyle w:val="Heading4"/>
      </w:pPr>
      <w:bookmarkStart w:id="196" w:name="_Toc342455631"/>
      <w:r>
        <w:t>The Edit Menu</w:t>
      </w:r>
      <w:bookmarkEnd w:id="196"/>
    </w:p>
    <w:p w:rsidR="00A953F7" w:rsidRDefault="00A953F7" w:rsidP="00A953F7">
      <w:r>
        <w:t xml:space="preserve">The </w:t>
      </w:r>
      <w:r>
        <w:rPr>
          <w:b/>
        </w:rPr>
        <w:t>Edit</w:t>
      </w:r>
      <w:r>
        <w:t xml:space="preserve"> menu has the usual Undo/Redo, Cut/Copy/Paste, and Select All menu items.  </w:t>
      </w:r>
    </w:p>
    <w:p w:rsidR="00A953F7" w:rsidRDefault="00A953F7" w:rsidP="00A953F7"/>
    <w:p w:rsidR="00A953F7" w:rsidRDefault="00A953F7" w:rsidP="00A953F7">
      <w:r>
        <w:t>The Undo/Redo capability operates on the level of individual simulation orders as executed interactively via the GUI.  For example, if you use the Update Civilian Group order to change a civilian group’s base population and demeanor, you can undo the entire change.  Athena maintains a deep undo stack; the stack is cleared whe</w:t>
      </w:r>
      <w:r w:rsidR="0080191F">
        <w:t>n the scenario is saved, when the scenario is locked, and when simulation time starts to advance.</w:t>
      </w:r>
    </w:p>
    <w:p w:rsidR="0080191F" w:rsidRDefault="0080191F" w:rsidP="00A953F7"/>
    <w:p w:rsidR="00A953F7" w:rsidRPr="00A953F7" w:rsidRDefault="0080191F" w:rsidP="00A953F7">
      <w:r>
        <w:t xml:space="preserve">The Cut/Copy/Paste operations apply only to text, and apply to any field in which text is edited.  In addition, it is possible to select and copy text from the </w:t>
      </w:r>
      <w:r>
        <w:rPr>
          <w:b/>
        </w:rPr>
        <w:t>Detail Browser</w:t>
      </w:r>
      <w:r>
        <w:t xml:space="preserve">.  It is not possible to cut, copy, </w:t>
      </w:r>
      <w:r w:rsidR="00B7201B">
        <w:t>or</w:t>
      </w:r>
      <w:r>
        <w:t xml:space="preserve"> paste other items of data, e.g., tactics and conditions.</w:t>
      </w:r>
    </w:p>
    <w:p w:rsidR="00A953F7" w:rsidRDefault="00A953F7" w:rsidP="00047945">
      <w:pPr>
        <w:pStyle w:val="Heading4"/>
      </w:pPr>
      <w:bookmarkStart w:id="197" w:name="_Toc342455632"/>
      <w:r>
        <w:t>The View Menu</w:t>
      </w:r>
      <w:bookmarkEnd w:id="197"/>
    </w:p>
    <w:p w:rsidR="00943863" w:rsidRDefault="0080191F" w:rsidP="0080191F">
      <w:r>
        <w:t xml:space="preserve">The </w:t>
      </w:r>
      <w:r>
        <w:rPr>
          <w:b/>
        </w:rPr>
        <w:t>View</w:t>
      </w:r>
      <w:r>
        <w:t xml:space="preserve"> menu allows the user to determine which application components are visible at any given time.  </w:t>
      </w:r>
    </w:p>
    <w:p w:rsidR="00943863" w:rsidRDefault="00943863" w:rsidP="0080191F"/>
    <w:p w:rsidR="0080191F" w:rsidRDefault="00943863" w:rsidP="0080191F">
      <w:proofErr w:type="gramStart"/>
      <w:r>
        <w:rPr>
          <w:b/>
        </w:rPr>
        <w:t>Scenario Mode vs. Simulation Mode.</w:t>
      </w:r>
      <w:proofErr w:type="gramEnd"/>
      <w:r>
        <w:rPr>
          <w:b/>
        </w:rPr>
        <w:t xml:space="preserve">  </w:t>
      </w:r>
      <w:r w:rsidR="0080191F">
        <w:t>The primary distinction is between Scenario Mode, in which the controls and tabs required for scenario editing are visible, and Simulation Mode, in which the controls and tabs required when running the simulation are visibl</w:t>
      </w:r>
      <w:r>
        <w:t xml:space="preserve">e.  The application switches automatically between these two modes when the scenario is locked and unlocked; the user can switch between them temporarily using the </w:t>
      </w:r>
      <w:r>
        <w:rPr>
          <w:b/>
        </w:rPr>
        <w:t>View/Scenario</w:t>
      </w:r>
      <w:r>
        <w:t xml:space="preserve"> and </w:t>
      </w:r>
      <w:r>
        <w:rPr>
          <w:b/>
        </w:rPr>
        <w:t>View/Simulation</w:t>
      </w:r>
      <w:r>
        <w:t xml:space="preserve"> menu items.</w:t>
      </w:r>
    </w:p>
    <w:p w:rsidR="00943863" w:rsidRDefault="00943863" w:rsidP="0080191F"/>
    <w:p w:rsidR="00943863" w:rsidRDefault="00943863" w:rsidP="0080191F">
      <w:r>
        <w:rPr>
          <w:b/>
        </w:rPr>
        <w:t xml:space="preserve">View a Specific Tab.  </w:t>
      </w:r>
      <w:r>
        <w:t xml:space="preserve">The second section of the </w:t>
      </w:r>
      <w:r>
        <w:rPr>
          <w:b/>
        </w:rPr>
        <w:t>View</w:t>
      </w:r>
      <w:r>
        <w:t xml:space="preserve"> menu lists all of the currently visible tabs and sub-tabs. You can have Athena go directly to a particular tab by selecting the corresponding menu item.</w:t>
      </w:r>
    </w:p>
    <w:p w:rsidR="00943863" w:rsidRDefault="00943863" w:rsidP="0080191F"/>
    <w:p w:rsidR="00943863" w:rsidRPr="00943863" w:rsidRDefault="00943863" w:rsidP="0080191F">
      <w:proofErr w:type="gramStart"/>
      <w:r>
        <w:rPr>
          <w:b/>
        </w:rPr>
        <w:t>Optional Components.</w:t>
      </w:r>
      <w:proofErr w:type="gramEnd"/>
      <w:r>
        <w:t xml:space="preserve">  By default the Athena command line and the </w:t>
      </w:r>
      <w:r>
        <w:rPr>
          <w:b/>
        </w:rPr>
        <w:t>Firings</w:t>
      </w:r>
      <w:r>
        <w:t xml:space="preserve">, </w:t>
      </w:r>
      <w:r>
        <w:rPr>
          <w:b/>
        </w:rPr>
        <w:t>Orders</w:t>
      </w:r>
      <w:r>
        <w:t xml:space="preserve">, and </w:t>
      </w:r>
      <w:r>
        <w:rPr>
          <w:b/>
        </w:rPr>
        <w:t>Log</w:t>
      </w:r>
      <w:r>
        <w:t xml:space="preserve"> tabs are not displayed.  The user can make them visible by selecting the relevant item from the bottom of the </w:t>
      </w:r>
      <w:r>
        <w:rPr>
          <w:b/>
        </w:rPr>
        <w:t>View</w:t>
      </w:r>
      <w:r>
        <w:t xml:space="preserve"> menu.</w:t>
      </w:r>
    </w:p>
    <w:p w:rsidR="00A953F7" w:rsidRDefault="00A953F7" w:rsidP="00047945">
      <w:pPr>
        <w:pStyle w:val="Heading4"/>
      </w:pPr>
      <w:bookmarkStart w:id="198" w:name="_Toc342455633"/>
      <w:r>
        <w:lastRenderedPageBreak/>
        <w:t>The Orders Menu</w:t>
      </w:r>
      <w:bookmarkEnd w:id="198"/>
    </w:p>
    <w:p w:rsidR="00943863" w:rsidRDefault="00943863" w:rsidP="00943863">
      <w:r>
        <w:t xml:space="preserve">The </w:t>
      </w:r>
      <w:r>
        <w:rPr>
          <w:b/>
        </w:rPr>
        <w:t>Orders</w:t>
      </w:r>
      <w:r>
        <w:t xml:space="preserve"> menu contains submenus and menu items for almost all of the simulation orders supported by Athena.  Selecting the menu item pops up the order dialog for the given order. If an order cannot be used in the current simulation state, the related menu item will be disabled. The orders themselves are documented in the on-line help; select </w:t>
      </w:r>
      <w:r>
        <w:rPr>
          <w:b/>
        </w:rPr>
        <w:t>Help/Orders</w:t>
      </w:r>
      <w:r>
        <w:t xml:space="preserve"> from the menu.  </w:t>
      </w:r>
    </w:p>
    <w:p w:rsidR="00943863" w:rsidRDefault="00943863" w:rsidP="00943863"/>
    <w:p w:rsidR="00943863" w:rsidRPr="00943863" w:rsidRDefault="00943863" w:rsidP="00943863">
      <w:r>
        <w:t xml:space="preserve">Some orders are only available from other parts of the GUI; for example, it’s necessary to attach a condition to a tactic from within the </w:t>
      </w:r>
      <w:r>
        <w:rPr>
          <w:b/>
        </w:rPr>
        <w:t>Strategy Browser</w:t>
      </w:r>
      <w:r>
        <w:t xml:space="preserve">.  Consequently, these orders do not appear on the </w:t>
      </w:r>
      <w:r>
        <w:rPr>
          <w:b/>
        </w:rPr>
        <w:t>Orders</w:t>
      </w:r>
      <w:r>
        <w:t xml:space="preserve"> menu.</w:t>
      </w:r>
    </w:p>
    <w:p w:rsidR="00A953F7" w:rsidRDefault="00A953F7" w:rsidP="00047945">
      <w:pPr>
        <w:pStyle w:val="Heading4"/>
      </w:pPr>
      <w:bookmarkStart w:id="199" w:name="_Toc342455634"/>
      <w:r>
        <w:t>The Reports Menu</w:t>
      </w:r>
      <w:bookmarkEnd w:id="199"/>
    </w:p>
    <w:p w:rsidR="00B01724" w:rsidRDefault="00943863" w:rsidP="00943863">
      <w:r>
        <w:t xml:space="preserve">A report is simply a page in the </w:t>
      </w:r>
      <w:r>
        <w:rPr>
          <w:b/>
        </w:rPr>
        <w:t>Detail Browser</w:t>
      </w:r>
      <w:r>
        <w:t xml:space="preserve"> that displays data about the simulation; selecting a report from the </w:t>
      </w:r>
      <w:r>
        <w:rPr>
          <w:b/>
        </w:rPr>
        <w:t xml:space="preserve">Reports </w:t>
      </w:r>
      <w:r>
        <w:t xml:space="preserve">menu pops up a dialog that allows the user to filter and otherwise customize the data included in the report.  The specific reports are documented in the on-line help; select </w:t>
      </w:r>
      <w:r>
        <w:rPr>
          <w:b/>
        </w:rPr>
        <w:t>Help/Orders</w:t>
      </w:r>
      <w:r>
        <w:t xml:space="preserve"> from the menu, and then click on </w:t>
      </w:r>
      <w:r>
        <w:rPr>
          <w:b/>
        </w:rPr>
        <w:t>Report Orders</w:t>
      </w:r>
      <w:r>
        <w:t xml:space="preserve"> in the </w:t>
      </w:r>
      <w:r>
        <w:rPr>
          <w:b/>
        </w:rPr>
        <w:t>Detail Browser</w:t>
      </w:r>
      <w:r>
        <w:t>.</w:t>
      </w:r>
    </w:p>
    <w:p w:rsidR="00B01724" w:rsidRDefault="00B01724" w:rsidP="00943863"/>
    <w:p w:rsidR="00943863" w:rsidRPr="00943863" w:rsidRDefault="00B01724" w:rsidP="00943863">
      <w:r>
        <w:t xml:space="preserve">The most useful report is the </w:t>
      </w:r>
      <w:r>
        <w:rPr>
          <w:b/>
        </w:rPr>
        <w:t>Contribution to Satisfaction</w:t>
      </w:r>
      <w:r>
        <w:t xml:space="preserve"> report, which lists for any satisfaction curve and time period the drivers which made the largest contributions to the curve, and the size of each driver’s contribution.</w:t>
      </w:r>
      <w:r w:rsidR="00943863">
        <w:t xml:space="preserve"> </w:t>
      </w:r>
    </w:p>
    <w:p w:rsidR="00A953F7" w:rsidRDefault="00A953F7" w:rsidP="00047945">
      <w:pPr>
        <w:pStyle w:val="Heading4"/>
      </w:pPr>
      <w:bookmarkStart w:id="200" w:name="_Toc342455635"/>
      <w:r>
        <w:t>The Help Menu</w:t>
      </w:r>
      <w:bookmarkEnd w:id="200"/>
      <w:r>
        <w:t xml:space="preserve"> </w:t>
      </w:r>
    </w:p>
    <w:p w:rsidR="00A85EBC" w:rsidRDefault="00A85EBC" w:rsidP="00A85EBC">
      <w:r>
        <w:t xml:space="preserve">The </w:t>
      </w:r>
      <w:r>
        <w:rPr>
          <w:b/>
        </w:rPr>
        <w:t>Help</w:t>
      </w:r>
      <w:r>
        <w:t xml:space="preserve"> menu is a convenient way to access Athena’s on-line help, which is displayed in the </w:t>
      </w:r>
      <w:r>
        <w:rPr>
          <w:b/>
        </w:rPr>
        <w:t>Detail Browser</w:t>
      </w:r>
      <w:r>
        <w:t xml:space="preserve">.  You can also see an outline of all of the help topics by clicking on the “?” tab in the </w:t>
      </w:r>
      <w:r>
        <w:rPr>
          <w:b/>
        </w:rPr>
        <w:t>Detail Browser</w:t>
      </w:r>
      <w:r>
        <w:t>’s sidebar.</w:t>
      </w:r>
    </w:p>
    <w:p w:rsidR="00A85EBC" w:rsidRDefault="00A85EBC" w:rsidP="00A85EBC"/>
    <w:p w:rsidR="00A85EBC" w:rsidRPr="00A85EBC" w:rsidRDefault="00A85EBC" w:rsidP="00A85EBC">
      <w:r>
        <w:t xml:space="preserve">You can browse the on-line help and use the application at the same time by selecting </w:t>
      </w:r>
      <w:r>
        <w:rPr>
          <w:b/>
        </w:rPr>
        <w:t>File/New Detail Browser…</w:t>
      </w:r>
      <w:r>
        <w:t xml:space="preserve"> from the menu.  This will pop up a new window containing only a </w:t>
      </w:r>
      <w:r>
        <w:rPr>
          <w:b/>
        </w:rPr>
        <w:t>Detail Browser</w:t>
      </w:r>
      <w:r>
        <w:t>; then, select the help topic from the sidebar.</w:t>
      </w:r>
    </w:p>
    <w:p w:rsidR="00D0709E" w:rsidRDefault="000F602B" w:rsidP="00263A93">
      <w:pPr>
        <w:pStyle w:val="Heading3NP"/>
      </w:pPr>
      <w:bookmarkStart w:id="201" w:name="_Ref315087435"/>
      <w:bookmarkStart w:id="202" w:name="_Toc342455636"/>
      <w:r>
        <w:lastRenderedPageBreak/>
        <w:t>The Main Toolbar</w:t>
      </w:r>
      <w:bookmarkEnd w:id="193"/>
      <w:bookmarkEnd w:id="201"/>
      <w:bookmarkEnd w:id="202"/>
    </w:p>
    <w:p w:rsidR="009C2DB2" w:rsidRDefault="009C2DB2" w:rsidP="00D0709E">
      <w:r>
        <w:t>The content of the main toolbar changes depending on whether the application is in Scenario Mode or Simulation Mode.</w:t>
      </w:r>
    </w:p>
    <w:p w:rsidR="009C2DB2" w:rsidRDefault="009C2DB2" w:rsidP="00D0709E"/>
    <w:p w:rsidR="009C2DB2" w:rsidRDefault="009C2DB2" w:rsidP="00047945">
      <w:pPr>
        <w:pStyle w:val="Heading4"/>
      </w:pPr>
      <w:bookmarkStart w:id="203" w:name="_Toc342455637"/>
      <w:r>
        <w:t>The Scenario Mode Toolbar</w:t>
      </w:r>
      <w:bookmarkEnd w:id="203"/>
    </w:p>
    <w:p w:rsidR="009C2DB2" w:rsidRDefault="009C2DB2" w:rsidP="009C2DB2">
      <w:r>
        <w:t>In Scenario Mode, the main toolbar contains the following controls:</w:t>
      </w:r>
    </w:p>
    <w:p w:rsidR="009C2DB2" w:rsidRDefault="009C2DB2" w:rsidP="009C2DB2"/>
    <w:tbl>
      <w:tblPr>
        <w:tblStyle w:val="TableGrid"/>
        <w:tblW w:w="0" w:type="auto"/>
        <w:tblLook w:val="04A0"/>
      </w:tblPr>
      <w:tblGrid>
        <w:gridCol w:w="2718"/>
        <w:gridCol w:w="7218"/>
      </w:tblGrid>
      <w:tr w:rsidR="009C2DB2" w:rsidRPr="00F7118A" w:rsidTr="00874A3B">
        <w:trPr>
          <w:cantSplit/>
          <w:tblHeader/>
        </w:trPr>
        <w:tc>
          <w:tcPr>
            <w:tcW w:w="2718" w:type="dxa"/>
            <w:shd w:val="clear" w:color="auto" w:fill="000000" w:themeFill="text1"/>
          </w:tcPr>
          <w:p w:rsidR="009C2DB2" w:rsidRPr="00F7118A" w:rsidRDefault="009C2DB2" w:rsidP="00874A3B">
            <w:pPr>
              <w:rPr>
                <w:sz w:val="20"/>
                <w:szCs w:val="20"/>
              </w:rPr>
            </w:pPr>
            <w:r>
              <w:rPr>
                <w:sz w:val="20"/>
                <w:szCs w:val="20"/>
              </w:rPr>
              <w:t>Control</w:t>
            </w:r>
          </w:p>
        </w:tc>
        <w:tc>
          <w:tcPr>
            <w:tcW w:w="7218" w:type="dxa"/>
            <w:shd w:val="clear" w:color="auto" w:fill="000000" w:themeFill="text1"/>
          </w:tcPr>
          <w:p w:rsidR="009C2DB2" w:rsidRPr="00F7118A" w:rsidRDefault="009C2DB2" w:rsidP="00874A3B">
            <w:pPr>
              <w:rPr>
                <w:sz w:val="20"/>
                <w:szCs w:val="20"/>
              </w:rPr>
            </w:pPr>
            <w:r w:rsidRPr="00F7118A">
              <w:rPr>
                <w:sz w:val="20"/>
                <w:szCs w:val="20"/>
              </w:rPr>
              <w:t>Description</w:t>
            </w:r>
          </w:p>
        </w:tc>
      </w:tr>
      <w:tr w:rsidR="009C2DB2" w:rsidRPr="00F7118A" w:rsidTr="00874A3B">
        <w:trPr>
          <w:cantSplit/>
        </w:trPr>
        <w:tc>
          <w:tcPr>
            <w:tcW w:w="2718" w:type="dxa"/>
          </w:tcPr>
          <w:p w:rsidR="009C2DB2" w:rsidRPr="00F7118A" w:rsidRDefault="009C2DB2" w:rsidP="00874A3B">
            <w:pPr>
              <w:rPr>
                <w:sz w:val="20"/>
                <w:szCs w:val="20"/>
              </w:rPr>
            </w:pPr>
            <w:r>
              <w:rPr>
                <w:noProof/>
              </w:rPr>
              <w:drawing>
                <wp:inline distT="0" distB="0" distL="0" distR="0">
                  <wp:extent cx="247650" cy="295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47650" cy="295275"/>
                          </a:xfrm>
                          <a:prstGeom prst="rect">
                            <a:avLst/>
                          </a:prstGeom>
                        </pic:spPr>
                      </pic:pic>
                    </a:graphicData>
                  </a:graphic>
                </wp:inline>
              </w:drawing>
            </w:r>
          </w:p>
        </w:tc>
        <w:tc>
          <w:tcPr>
            <w:tcW w:w="7218" w:type="dxa"/>
          </w:tcPr>
          <w:p w:rsidR="009C2DB2" w:rsidRPr="009C2DB2" w:rsidRDefault="009C2DB2" w:rsidP="00874A3B">
            <w:pPr>
              <w:rPr>
                <w:sz w:val="20"/>
                <w:szCs w:val="20"/>
              </w:rPr>
            </w:pPr>
            <w:r>
              <w:rPr>
                <w:b/>
                <w:sz w:val="20"/>
                <w:szCs w:val="20"/>
              </w:rPr>
              <w:t>Lock Scenario Preparation.</w:t>
            </w:r>
            <w:r>
              <w:rPr>
                <w:sz w:val="20"/>
                <w:szCs w:val="20"/>
              </w:rPr>
              <w:t xml:space="preserve">  When pressed, this button locks the scenario.  All sanity checks are done, and the application enters Simulation Mode.  </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extent cx="752475" cy="247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752475" cy="247650"/>
                          </a:xfrm>
                          <a:prstGeom prst="rect">
                            <a:avLst/>
                          </a:prstGeom>
                        </pic:spPr>
                      </pic:pic>
                    </a:graphicData>
                  </a:graphic>
                </wp:inline>
              </w:drawing>
            </w:r>
          </w:p>
        </w:tc>
        <w:tc>
          <w:tcPr>
            <w:tcW w:w="7218" w:type="dxa"/>
          </w:tcPr>
          <w:p w:rsidR="009C2DB2" w:rsidRPr="009C2DB2" w:rsidRDefault="009C2DB2" w:rsidP="00874A3B">
            <w:pPr>
              <w:rPr>
                <w:sz w:val="20"/>
                <w:szCs w:val="20"/>
              </w:rPr>
            </w:pPr>
            <w:r>
              <w:rPr>
                <w:sz w:val="20"/>
                <w:szCs w:val="20"/>
              </w:rPr>
              <w:t>The toolbar always shows the current simulation state.</w:t>
            </w:r>
          </w:p>
        </w:tc>
      </w:tr>
      <w:tr w:rsidR="009C2DB2" w:rsidRPr="00F7118A" w:rsidTr="00874A3B">
        <w:trPr>
          <w:cantSplit/>
        </w:trPr>
        <w:tc>
          <w:tcPr>
            <w:tcW w:w="2718" w:type="dxa"/>
          </w:tcPr>
          <w:p w:rsidR="009C2DB2" w:rsidRDefault="00681A3C" w:rsidP="00874A3B">
            <w:pPr>
              <w:rPr>
                <w:noProof/>
              </w:rPr>
            </w:pPr>
            <w:r>
              <w:rPr>
                <w:noProof/>
              </w:rPr>
              <w:drawing>
                <wp:inline distT="0" distB="0" distL="0" distR="0">
                  <wp:extent cx="1569720" cy="276225"/>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1569720" cy="276225"/>
                          </a:xfrm>
                          <a:prstGeom prst="rect">
                            <a:avLst/>
                          </a:prstGeom>
                          <a:noFill/>
                          <a:ln w="9525">
                            <a:noFill/>
                            <a:miter lim="800000"/>
                            <a:headEnd/>
                            <a:tailEnd/>
                          </a:ln>
                        </pic:spPr>
                      </pic:pic>
                    </a:graphicData>
                  </a:graphic>
                </wp:inline>
              </w:drawing>
            </w:r>
          </w:p>
        </w:tc>
        <w:tc>
          <w:tcPr>
            <w:tcW w:w="7218" w:type="dxa"/>
          </w:tcPr>
          <w:p w:rsidR="009C2DB2" w:rsidRPr="009C2DB2" w:rsidRDefault="009C2DB2" w:rsidP="00681A3C">
            <w:pPr>
              <w:rPr>
                <w:sz w:val="20"/>
                <w:szCs w:val="20"/>
              </w:rPr>
            </w:pPr>
            <w:r>
              <w:rPr>
                <w:sz w:val="20"/>
                <w:szCs w:val="20"/>
              </w:rPr>
              <w:t>The toolbar always shows the current simulation time.  In Scenario Mode, this is time 0, the simulation time we will have when the simulation is locked.  The</w:t>
            </w:r>
            <w:r w:rsidR="00681A3C">
              <w:rPr>
                <w:sz w:val="20"/>
                <w:szCs w:val="20"/>
              </w:rPr>
              <w:t xml:space="preserve"> mapping from the simulation tim</w:t>
            </w:r>
            <w:r>
              <w:rPr>
                <w:sz w:val="20"/>
                <w:szCs w:val="20"/>
              </w:rPr>
              <w:t xml:space="preserve">e in integer days to </w:t>
            </w:r>
            <w:r w:rsidR="00681A3C">
              <w:rPr>
                <w:sz w:val="20"/>
                <w:szCs w:val="20"/>
              </w:rPr>
              <w:t>Julian week strings</w:t>
            </w:r>
            <w:r>
              <w:rPr>
                <w:sz w:val="20"/>
                <w:szCs w:val="20"/>
              </w:rPr>
              <w:t xml:space="preserve"> can be changed by selecting </w:t>
            </w:r>
            <w:r>
              <w:rPr>
                <w:b/>
                <w:sz w:val="20"/>
                <w:szCs w:val="20"/>
              </w:rPr>
              <w:t>Orders/Simulation/Set Start Date…</w:t>
            </w:r>
            <w:r>
              <w:rPr>
                <w:sz w:val="20"/>
                <w:szCs w:val="20"/>
              </w:rPr>
              <w:t xml:space="preserve"> from the application menu.</w:t>
            </w:r>
          </w:p>
        </w:tc>
      </w:tr>
    </w:tbl>
    <w:p w:rsidR="009C2DB2" w:rsidRDefault="009C2DB2" w:rsidP="00047945">
      <w:pPr>
        <w:pStyle w:val="Heading4"/>
      </w:pPr>
      <w:bookmarkStart w:id="204" w:name="_Ref315418042"/>
      <w:bookmarkStart w:id="205" w:name="_Toc342455638"/>
      <w:r>
        <w:t>The Simulation Mode Toolbar</w:t>
      </w:r>
      <w:bookmarkEnd w:id="204"/>
      <w:bookmarkEnd w:id="205"/>
    </w:p>
    <w:p w:rsidR="009C2DB2" w:rsidRDefault="009C2DB2" w:rsidP="009C2DB2">
      <w:r>
        <w:t>In Simulation Mode, the main toolbar contains the following controls:</w:t>
      </w:r>
    </w:p>
    <w:p w:rsidR="009C2DB2" w:rsidRDefault="009C2DB2" w:rsidP="009C2DB2"/>
    <w:tbl>
      <w:tblPr>
        <w:tblStyle w:val="TableGrid"/>
        <w:tblW w:w="0" w:type="auto"/>
        <w:tblLook w:val="04A0"/>
      </w:tblPr>
      <w:tblGrid>
        <w:gridCol w:w="2718"/>
        <w:gridCol w:w="7218"/>
      </w:tblGrid>
      <w:tr w:rsidR="009C2DB2" w:rsidRPr="00F7118A" w:rsidTr="00874A3B">
        <w:trPr>
          <w:cantSplit/>
          <w:tblHeader/>
        </w:trPr>
        <w:tc>
          <w:tcPr>
            <w:tcW w:w="2718" w:type="dxa"/>
            <w:shd w:val="clear" w:color="auto" w:fill="000000" w:themeFill="text1"/>
          </w:tcPr>
          <w:p w:rsidR="009C2DB2" w:rsidRPr="00F7118A" w:rsidRDefault="009C2DB2" w:rsidP="00874A3B">
            <w:pPr>
              <w:rPr>
                <w:sz w:val="20"/>
                <w:szCs w:val="20"/>
              </w:rPr>
            </w:pPr>
            <w:r>
              <w:rPr>
                <w:sz w:val="20"/>
                <w:szCs w:val="20"/>
              </w:rPr>
              <w:t>Control</w:t>
            </w:r>
          </w:p>
        </w:tc>
        <w:tc>
          <w:tcPr>
            <w:tcW w:w="7218" w:type="dxa"/>
            <w:shd w:val="clear" w:color="auto" w:fill="000000" w:themeFill="text1"/>
          </w:tcPr>
          <w:p w:rsidR="009C2DB2" w:rsidRPr="00F7118A" w:rsidRDefault="009C2DB2" w:rsidP="00874A3B">
            <w:pPr>
              <w:rPr>
                <w:sz w:val="20"/>
                <w:szCs w:val="20"/>
              </w:rPr>
            </w:pPr>
            <w:r w:rsidRPr="00F7118A">
              <w:rPr>
                <w:sz w:val="20"/>
                <w:szCs w:val="20"/>
              </w:rPr>
              <w:t>Description</w:t>
            </w:r>
          </w:p>
        </w:tc>
      </w:tr>
      <w:tr w:rsidR="009C2DB2" w:rsidRPr="00F7118A" w:rsidTr="00874A3B">
        <w:trPr>
          <w:cantSplit/>
        </w:trPr>
        <w:tc>
          <w:tcPr>
            <w:tcW w:w="2718" w:type="dxa"/>
          </w:tcPr>
          <w:p w:rsidR="009C2DB2" w:rsidRPr="00F7118A" w:rsidRDefault="009C2DB2" w:rsidP="00874A3B">
            <w:pPr>
              <w:rPr>
                <w:sz w:val="20"/>
                <w:szCs w:val="20"/>
              </w:rPr>
            </w:pPr>
            <w:r>
              <w:rPr>
                <w:noProof/>
              </w:rPr>
              <w:drawing>
                <wp:inline distT="0" distB="0" distL="0" distR="0">
                  <wp:extent cx="247650" cy="285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7650" cy="285750"/>
                          </a:xfrm>
                          <a:prstGeom prst="rect">
                            <a:avLst/>
                          </a:prstGeom>
                        </pic:spPr>
                      </pic:pic>
                    </a:graphicData>
                  </a:graphic>
                </wp:inline>
              </w:drawing>
            </w:r>
          </w:p>
        </w:tc>
        <w:tc>
          <w:tcPr>
            <w:tcW w:w="7218" w:type="dxa"/>
          </w:tcPr>
          <w:p w:rsidR="009C2DB2" w:rsidRPr="009C2DB2" w:rsidRDefault="009C2DB2" w:rsidP="009C2DB2">
            <w:pPr>
              <w:rPr>
                <w:sz w:val="20"/>
                <w:szCs w:val="20"/>
              </w:rPr>
            </w:pPr>
            <w:r>
              <w:rPr>
                <w:b/>
                <w:sz w:val="20"/>
                <w:szCs w:val="20"/>
              </w:rPr>
              <w:t>Unlock Scenario Preparation.</w:t>
            </w:r>
            <w:r>
              <w:rPr>
                <w:sz w:val="20"/>
                <w:szCs w:val="20"/>
              </w:rPr>
              <w:t xml:space="preserve">  When pressed, this button unlocks the scenario, returning to Scenario Preparation.  Any simulation results are lost.  </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extent cx="228600" cy="20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28600" cy="209550"/>
                          </a:xfrm>
                          <a:prstGeom prst="rect">
                            <a:avLst/>
                          </a:prstGeom>
                        </pic:spPr>
                      </pic:pic>
                    </a:graphicData>
                  </a:graphic>
                </wp:inline>
              </w:drawing>
            </w:r>
          </w:p>
        </w:tc>
        <w:tc>
          <w:tcPr>
            <w:tcW w:w="7218" w:type="dxa"/>
          </w:tcPr>
          <w:p w:rsidR="009C2DB2" w:rsidRPr="009C2DB2" w:rsidRDefault="009C2DB2" w:rsidP="009C2DB2">
            <w:pPr>
              <w:rPr>
                <w:sz w:val="20"/>
                <w:szCs w:val="20"/>
              </w:rPr>
            </w:pPr>
            <w:r w:rsidRPr="009C2DB2">
              <w:rPr>
                <w:b/>
                <w:sz w:val="20"/>
                <w:szCs w:val="20"/>
              </w:rPr>
              <w:t>Run Simulation</w:t>
            </w:r>
            <w:r>
              <w:rPr>
                <w:b/>
                <w:sz w:val="20"/>
                <w:szCs w:val="20"/>
              </w:rPr>
              <w:t xml:space="preserve">.  </w:t>
            </w:r>
            <w:r>
              <w:rPr>
                <w:sz w:val="20"/>
                <w:szCs w:val="20"/>
              </w:rPr>
              <w:t xml:space="preserve">When pressed, the simulation begins to run.  Time for the interval indicated in the </w:t>
            </w:r>
            <w:r>
              <w:rPr>
                <w:b/>
                <w:sz w:val="20"/>
                <w:szCs w:val="20"/>
              </w:rPr>
              <w:t>Duration of Run</w:t>
            </w:r>
            <w:r>
              <w:rPr>
                <w:sz w:val="20"/>
                <w:szCs w:val="20"/>
              </w:rPr>
              <w:t xml:space="preserve"> pull-down.</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extent cx="228600" cy="247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28600" cy="247650"/>
                          </a:xfrm>
                          <a:prstGeom prst="rect">
                            <a:avLst/>
                          </a:prstGeom>
                        </pic:spPr>
                      </pic:pic>
                    </a:graphicData>
                  </a:graphic>
                </wp:inline>
              </w:drawing>
            </w:r>
          </w:p>
        </w:tc>
        <w:tc>
          <w:tcPr>
            <w:tcW w:w="7218" w:type="dxa"/>
          </w:tcPr>
          <w:p w:rsidR="009C2DB2" w:rsidRPr="009C2DB2" w:rsidRDefault="009C2DB2" w:rsidP="009C2DB2">
            <w:pPr>
              <w:rPr>
                <w:sz w:val="20"/>
                <w:szCs w:val="20"/>
              </w:rPr>
            </w:pPr>
            <w:r>
              <w:rPr>
                <w:b/>
                <w:sz w:val="20"/>
                <w:szCs w:val="20"/>
              </w:rPr>
              <w:t>Pause Simulation.</w:t>
            </w:r>
            <w:r>
              <w:rPr>
                <w:sz w:val="20"/>
                <w:szCs w:val="20"/>
              </w:rPr>
              <w:t xml:space="preserve">  While time is advancing, the </w:t>
            </w:r>
            <w:r>
              <w:rPr>
                <w:b/>
                <w:sz w:val="20"/>
                <w:szCs w:val="20"/>
              </w:rPr>
              <w:t>Run Simulation</w:t>
            </w:r>
            <w:r>
              <w:rPr>
                <w:sz w:val="20"/>
                <w:szCs w:val="20"/>
              </w:rPr>
              <w:t xml:space="preserve"> button turns into a pause button.  When pressed, the simulation will pause.</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extent cx="266700" cy="266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66700" cy="266700"/>
                          </a:xfrm>
                          <a:prstGeom prst="rect">
                            <a:avLst/>
                          </a:prstGeom>
                        </pic:spPr>
                      </pic:pic>
                    </a:graphicData>
                  </a:graphic>
                </wp:inline>
              </w:drawing>
            </w:r>
          </w:p>
        </w:tc>
        <w:tc>
          <w:tcPr>
            <w:tcW w:w="7218" w:type="dxa"/>
          </w:tcPr>
          <w:p w:rsidR="009C2DB2" w:rsidRPr="004A288A" w:rsidRDefault="004A288A" w:rsidP="009C2DB2">
            <w:pPr>
              <w:rPr>
                <w:sz w:val="20"/>
                <w:szCs w:val="20"/>
              </w:rPr>
            </w:pPr>
            <w:r>
              <w:rPr>
                <w:b/>
                <w:sz w:val="20"/>
                <w:szCs w:val="20"/>
              </w:rPr>
              <w:t>Leave Snapshot Mode</w:t>
            </w:r>
            <w:r>
              <w:rPr>
                <w:sz w:val="20"/>
                <w:szCs w:val="20"/>
              </w:rPr>
              <w:t xml:space="preserve">.  While in snapshot mode, the </w:t>
            </w:r>
            <w:r>
              <w:rPr>
                <w:b/>
                <w:sz w:val="20"/>
                <w:szCs w:val="20"/>
              </w:rPr>
              <w:t>Run Simulation</w:t>
            </w:r>
            <w:r>
              <w:rPr>
                <w:sz w:val="20"/>
                <w:szCs w:val="20"/>
              </w:rPr>
              <w:t xml:space="preserve"> button turns into a rewind button.  When pressed, the simulation will pause at the time of the currently selected snapshot.  Changes can then be made and time can be advanced; however, any simulation results later than the selected time will be lost.</w:t>
            </w:r>
          </w:p>
        </w:tc>
      </w:tr>
      <w:tr w:rsidR="004A288A" w:rsidRPr="00F7118A" w:rsidTr="00874A3B">
        <w:trPr>
          <w:cantSplit/>
        </w:trPr>
        <w:tc>
          <w:tcPr>
            <w:tcW w:w="2718" w:type="dxa"/>
          </w:tcPr>
          <w:p w:rsidR="004A288A" w:rsidRDefault="00681A3C" w:rsidP="00874A3B">
            <w:pPr>
              <w:rPr>
                <w:noProof/>
              </w:rPr>
            </w:pPr>
            <w:r>
              <w:rPr>
                <w:noProof/>
              </w:rPr>
              <w:drawing>
                <wp:inline distT="0" distB="0" distL="0" distR="0">
                  <wp:extent cx="880110" cy="276225"/>
                  <wp:effectExtent l="19050" t="0" r="0"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880110" cy="276225"/>
                          </a:xfrm>
                          <a:prstGeom prst="rect">
                            <a:avLst/>
                          </a:prstGeom>
                          <a:noFill/>
                          <a:ln w="9525">
                            <a:noFill/>
                            <a:miter lim="800000"/>
                            <a:headEnd/>
                            <a:tailEnd/>
                          </a:ln>
                        </pic:spPr>
                      </pic:pic>
                    </a:graphicData>
                  </a:graphic>
                </wp:inline>
              </w:drawing>
            </w:r>
          </w:p>
        </w:tc>
        <w:tc>
          <w:tcPr>
            <w:tcW w:w="7218" w:type="dxa"/>
          </w:tcPr>
          <w:p w:rsidR="004A288A" w:rsidRPr="004F6E48" w:rsidRDefault="004F6E48" w:rsidP="009C2DB2">
            <w:pPr>
              <w:rPr>
                <w:sz w:val="20"/>
                <w:szCs w:val="20"/>
              </w:rPr>
            </w:pPr>
            <w:r w:rsidRPr="004F6E48">
              <w:rPr>
                <w:b/>
                <w:sz w:val="20"/>
                <w:szCs w:val="20"/>
              </w:rPr>
              <w:t>Duration of Run.</w:t>
            </w:r>
            <w:r>
              <w:rPr>
                <w:sz w:val="20"/>
                <w:szCs w:val="20"/>
              </w:rPr>
              <w:t xml:space="preserve">  Determines the length of the next time-step.</w:t>
            </w:r>
          </w:p>
        </w:tc>
      </w:tr>
      <w:tr w:rsidR="004A288A" w:rsidRPr="00F7118A" w:rsidTr="00874A3B">
        <w:trPr>
          <w:cantSplit/>
        </w:trPr>
        <w:tc>
          <w:tcPr>
            <w:tcW w:w="2718" w:type="dxa"/>
          </w:tcPr>
          <w:p w:rsidR="004A288A" w:rsidRDefault="004A288A" w:rsidP="00874A3B">
            <w:pPr>
              <w:rPr>
                <w:noProof/>
              </w:rPr>
            </w:pPr>
            <w:r>
              <w:rPr>
                <w:noProof/>
              </w:rPr>
              <w:drawing>
                <wp:inline distT="0" distB="0" distL="0" distR="0">
                  <wp:extent cx="933450" cy="238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933450" cy="238125"/>
                          </a:xfrm>
                          <a:prstGeom prst="rect">
                            <a:avLst/>
                          </a:prstGeom>
                        </pic:spPr>
                      </pic:pic>
                    </a:graphicData>
                  </a:graphic>
                </wp:inline>
              </w:drawing>
            </w:r>
          </w:p>
        </w:tc>
        <w:tc>
          <w:tcPr>
            <w:tcW w:w="7218" w:type="dxa"/>
          </w:tcPr>
          <w:p w:rsidR="004A288A" w:rsidRPr="004A288A" w:rsidRDefault="004A288A" w:rsidP="004A288A">
            <w:pPr>
              <w:rPr>
                <w:sz w:val="20"/>
                <w:szCs w:val="20"/>
              </w:rPr>
            </w:pPr>
            <w:r>
              <w:rPr>
                <w:b/>
                <w:sz w:val="20"/>
                <w:szCs w:val="20"/>
              </w:rPr>
              <w:t>VCR Buttons.</w:t>
            </w:r>
            <w:r>
              <w:rPr>
                <w:sz w:val="20"/>
                <w:szCs w:val="20"/>
              </w:rPr>
              <w:t xml:space="preserve">  These buttons are used to step through the available snapshots.  The rightmost button returns the simulation to the latest simulation time, leaving snapshot mode.</w:t>
            </w:r>
          </w:p>
        </w:tc>
      </w:tr>
      <w:tr w:rsidR="009C2DB2" w:rsidRPr="00F7118A" w:rsidTr="00874A3B">
        <w:trPr>
          <w:cantSplit/>
        </w:trPr>
        <w:tc>
          <w:tcPr>
            <w:tcW w:w="2718" w:type="dxa"/>
          </w:tcPr>
          <w:p w:rsidR="009C2DB2" w:rsidRDefault="004A288A" w:rsidP="00874A3B">
            <w:pPr>
              <w:rPr>
                <w:noProof/>
              </w:rPr>
            </w:pPr>
            <w:r>
              <w:rPr>
                <w:noProof/>
              </w:rPr>
              <w:drawing>
                <wp:inline distT="0" distB="0" distL="0" distR="0">
                  <wp:extent cx="87630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876300" cy="276225"/>
                          </a:xfrm>
                          <a:prstGeom prst="rect">
                            <a:avLst/>
                          </a:prstGeom>
                        </pic:spPr>
                      </pic:pic>
                    </a:graphicData>
                  </a:graphic>
                </wp:inline>
              </w:drawing>
            </w:r>
          </w:p>
        </w:tc>
        <w:tc>
          <w:tcPr>
            <w:tcW w:w="7218" w:type="dxa"/>
          </w:tcPr>
          <w:p w:rsidR="009C2DB2" w:rsidRPr="009C2DB2" w:rsidRDefault="009C2DB2" w:rsidP="00874A3B">
            <w:pPr>
              <w:rPr>
                <w:sz w:val="20"/>
                <w:szCs w:val="20"/>
              </w:rPr>
            </w:pPr>
            <w:r>
              <w:rPr>
                <w:sz w:val="20"/>
                <w:szCs w:val="20"/>
              </w:rPr>
              <w:t>The toolbar always shows the current simulation state.</w:t>
            </w:r>
          </w:p>
        </w:tc>
      </w:tr>
      <w:tr w:rsidR="009C2DB2" w:rsidRPr="00F7118A" w:rsidTr="00874A3B">
        <w:trPr>
          <w:cantSplit/>
        </w:trPr>
        <w:tc>
          <w:tcPr>
            <w:tcW w:w="2718" w:type="dxa"/>
          </w:tcPr>
          <w:p w:rsidR="009C2DB2" w:rsidRDefault="00681A3C" w:rsidP="00874A3B">
            <w:pPr>
              <w:rPr>
                <w:noProof/>
              </w:rPr>
            </w:pPr>
            <w:r>
              <w:rPr>
                <w:noProof/>
              </w:rPr>
              <w:drawing>
                <wp:inline distT="0" distB="0" distL="0" distR="0">
                  <wp:extent cx="1544320" cy="198120"/>
                  <wp:effectExtent l="19050" t="0" r="0" b="0"/>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1544320" cy="198120"/>
                          </a:xfrm>
                          <a:prstGeom prst="rect">
                            <a:avLst/>
                          </a:prstGeom>
                          <a:noFill/>
                          <a:ln w="9525">
                            <a:noFill/>
                            <a:miter lim="800000"/>
                            <a:headEnd/>
                            <a:tailEnd/>
                          </a:ln>
                        </pic:spPr>
                      </pic:pic>
                    </a:graphicData>
                  </a:graphic>
                </wp:inline>
              </w:drawing>
            </w:r>
          </w:p>
        </w:tc>
        <w:tc>
          <w:tcPr>
            <w:tcW w:w="7218" w:type="dxa"/>
          </w:tcPr>
          <w:p w:rsidR="009C2DB2" w:rsidRPr="009C2DB2" w:rsidRDefault="009C2DB2" w:rsidP="004A288A">
            <w:pPr>
              <w:rPr>
                <w:sz w:val="20"/>
                <w:szCs w:val="20"/>
              </w:rPr>
            </w:pPr>
            <w:r>
              <w:rPr>
                <w:sz w:val="20"/>
                <w:szCs w:val="20"/>
              </w:rPr>
              <w:t xml:space="preserve">The toolbar always shows the current simulation time.  </w:t>
            </w:r>
          </w:p>
        </w:tc>
      </w:tr>
    </w:tbl>
    <w:p w:rsidR="009C2DB2" w:rsidRPr="009C2DB2" w:rsidRDefault="009C2DB2" w:rsidP="009C2DB2"/>
    <w:p w:rsidR="004F6E48" w:rsidRDefault="00EB0745" w:rsidP="00263A93">
      <w:pPr>
        <w:pStyle w:val="Heading3NP"/>
      </w:pPr>
      <w:bookmarkStart w:id="206" w:name="_Ref315087224"/>
      <w:bookmarkStart w:id="207" w:name="_Toc342455639"/>
      <w:r>
        <w:lastRenderedPageBreak/>
        <w:t>The Command Line</w:t>
      </w:r>
      <w:bookmarkEnd w:id="206"/>
      <w:bookmarkEnd w:id="207"/>
    </w:p>
    <w:p w:rsidR="004F6E48" w:rsidRPr="004F6E48" w:rsidRDefault="004F6E48" w:rsidP="004F6E48">
      <w:r>
        <w:t xml:space="preserve">The Athena Command Line allows the user to enter executive commands interactively; see Section </w:t>
      </w:r>
      <w:r w:rsidR="00603D78">
        <w:fldChar w:fldCharType="begin"/>
      </w:r>
      <w:r>
        <w:instrText xml:space="preserve"> REF _Ref314643698 \r \h </w:instrText>
      </w:r>
      <w:r w:rsidR="00603D78">
        <w:fldChar w:fldCharType="separate"/>
      </w:r>
      <w:r w:rsidR="00D10F25">
        <w:t>10.8</w:t>
      </w:r>
      <w:r w:rsidR="00603D78">
        <w:fldChar w:fldCharType="end"/>
      </w:r>
      <w:r>
        <w:t xml:space="preserve"> for more information about executive commands.  For example, the </w:t>
      </w:r>
      <w:r>
        <w:rPr>
          <w:b/>
        </w:rPr>
        <w:t>=</w:t>
      </w:r>
      <w:r>
        <w:t xml:space="preserve"> command can be used as a calculator:</w:t>
      </w:r>
    </w:p>
    <w:p w:rsidR="004F6E48" w:rsidRDefault="004F6E48" w:rsidP="004F6E48"/>
    <w:p w:rsidR="004F6E48" w:rsidRDefault="004F6E48" w:rsidP="0023673D">
      <w:pPr>
        <w:jc w:val="center"/>
      </w:pPr>
      <w:r>
        <w:rPr>
          <w:noProof/>
        </w:rPr>
        <w:drawing>
          <wp:inline distT="0" distB="0" distL="0" distR="0">
            <wp:extent cx="5943600" cy="6845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684530"/>
                    </a:xfrm>
                    <a:prstGeom prst="rect">
                      <a:avLst/>
                    </a:prstGeom>
                  </pic:spPr>
                </pic:pic>
              </a:graphicData>
            </a:graphic>
          </wp:inline>
        </w:drawing>
      </w:r>
    </w:p>
    <w:p w:rsidR="004F6E48" w:rsidRDefault="004F6E48" w:rsidP="004F6E48"/>
    <w:p w:rsidR="004F6E48" w:rsidRDefault="004F6E48" w:rsidP="004F6E48">
      <w:r>
        <w:t xml:space="preserve">The Command Line is not visible initially; to make it visible, select </w:t>
      </w:r>
      <w:r>
        <w:rPr>
          <w:b/>
        </w:rPr>
        <w:t>View/Command Line</w:t>
      </w:r>
      <w:r>
        <w:t xml:space="preserve"> from the menu.</w:t>
      </w:r>
    </w:p>
    <w:p w:rsidR="004F6E48" w:rsidRDefault="004F6E48" w:rsidP="004F6E48"/>
    <w:p w:rsidR="004F6E48" w:rsidRDefault="004F6E48" w:rsidP="004F6E48">
      <w:r>
        <w:t>While the cursor is in the Command Line, the up and down cursor keys can be used to step through and select previously entered commands.</w:t>
      </w:r>
    </w:p>
    <w:p w:rsidR="004F6E48" w:rsidRDefault="004F6E48" w:rsidP="004F6E48"/>
    <w:p w:rsidR="000F602B" w:rsidRDefault="004F6E48" w:rsidP="000F602B">
      <w:r>
        <w:t xml:space="preserve">By default, the Command Line retains 500 lines of output; this output can be browsed using the scrollbar, and can be saved to disk by selecting </w:t>
      </w:r>
      <w:r>
        <w:rPr>
          <w:b/>
        </w:rPr>
        <w:t xml:space="preserve">File/Save CLI </w:t>
      </w:r>
      <w:proofErr w:type="spellStart"/>
      <w:r>
        <w:rPr>
          <w:b/>
        </w:rPr>
        <w:t>Scrollback</w:t>
      </w:r>
      <w:proofErr w:type="spellEnd"/>
      <w:r>
        <w:rPr>
          <w:b/>
        </w:rPr>
        <w:t xml:space="preserve"> Buffer…</w:t>
      </w:r>
      <w:r>
        <w:t xml:space="preserve"> from the menu.</w:t>
      </w:r>
    </w:p>
    <w:p w:rsidR="000F602B" w:rsidRDefault="000F602B" w:rsidP="00263A93">
      <w:pPr>
        <w:pStyle w:val="Heading3NP"/>
      </w:pPr>
      <w:bookmarkStart w:id="208" w:name="_Ref315416671"/>
      <w:bookmarkStart w:id="209" w:name="_Ref315416701"/>
      <w:bookmarkStart w:id="210" w:name="_Ref315418004"/>
      <w:bookmarkStart w:id="211" w:name="_Toc342455640"/>
      <w:r>
        <w:lastRenderedPageBreak/>
        <w:t>The Detail Browser</w:t>
      </w:r>
      <w:bookmarkEnd w:id="208"/>
      <w:bookmarkEnd w:id="209"/>
      <w:bookmarkEnd w:id="210"/>
      <w:bookmarkEnd w:id="211"/>
    </w:p>
    <w:p w:rsidR="002B0BC7" w:rsidRDefault="002B0BC7" w:rsidP="002B0BC7">
      <w:r>
        <w:t xml:space="preserve">The </w:t>
      </w:r>
      <w:r>
        <w:rPr>
          <w:b/>
        </w:rPr>
        <w:t>Detail Browser</w:t>
      </w:r>
      <w:r>
        <w:t xml:space="preserve">, contained on the </w:t>
      </w:r>
      <w:r>
        <w:rPr>
          <w:b/>
        </w:rPr>
        <w:t>Detail</w:t>
      </w:r>
      <w:r>
        <w:t xml:space="preserve"> tab in the main window, is the central part of the Athena user interface.  It is the primary spot for viewing the scenario and the results.</w:t>
      </w:r>
    </w:p>
    <w:p w:rsidR="00A201E3" w:rsidRDefault="00A201E3" w:rsidP="002B0BC7"/>
    <w:p w:rsidR="00A201E3" w:rsidRDefault="0012572A" w:rsidP="0023673D">
      <w:pPr>
        <w:jc w:val="center"/>
      </w:pPr>
      <w:r>
        <w:rPr>
          <w:noProof/>
        </w:rPr>
        <w:drawing>
          <wp:inline distT="0" distB="0" distL="0" distR="0">
            <wp:extent cx="6172200" cy="3999154"/>
            <wp:effectExtent l="19050" t="0" r="0" b="0"/>
            <wp:docPr id="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6172200" cy="3999154"/>
                    </a:xfrm>
                    <a:prstGeom prst="rect">
                      <a:avLst/>
                    </a:prstGeom>
                    <a:noFill/>
                    <a:ln w="9525">
                      <a:noFill/>
                      <a:miter lim="800000"/>
                      <a:headEnd/>
                      <a:tailEnd/>
                    </a:ln>
                  </pic:spPr>
                </pic:pic>
              </a:graphicData>
            </a:graphic>
          </wp:inline>
        </w:drawing>
      </w:r>
    </w:p>
    <w:p w:rsidR="002B0BC7" w:rsidRDefault="002B0BC7" w:rsidP="002B0BC7"/>
    <w:p w:rsidR="002B0BC7" w:rsidRDefault="002B0BC7" w:rsidP="002B0BC7">
      <w:r>
        <w:t xml:space="preserve">In form, the </w:t>
      </w:r>
      <w:r>
        <w:rPr>
          <w:b/>
        </w:rPr>
        <w:t>Detail Browser</w:t>
      </w:r>
      <w:r>
        <w:t xml:space="preserve"> looks much like a web browser.  It displays pages of HTML-formatted data, each of which has its own URL.  The user can navigate the data by clicking on links and by use of the back and forward buttons, and by entering specific URLs into the browser’s address bar.  However, the </w:t>
      </w:r>
      <w:r>
        <w:rPr>
          <w:b/>
        </w:rPr>
        <w:t>Detail Browser</w:t>
      </w:r>
      <w:r>
        <w:t xml:space="preserve"> does not implement true web access: it will only display data from within the application, not data from external web pages.</w:t>
      </w:r>
    </w:p>
    <w:p w:rsidR="002962B6" w:rsidRDefault="002962B6" w:rsidP="002B0BC7"/>
    <w:p w:rsidR="002962B6" w:rsidRDefault="002962B6" w:rsidP="002B0BC7">
      <w:r>
        <w:t xml:space="preserve">The </w:t>
      </w:r>
      <w:r>
        <w:rPr>
          <w:b/>
        </w:rPr>
        <w:t>Browser</w:t>
      </w:r>
      <w:r>
        <w:t xml:space="preserve"> has several distinctive parts:</w:t>
      </w:r>
    </w:p>
    <w:p w:rsidR="002962B6" w:rsidRDefault="002962B6" w:rsidP="002B0BC7"/>
    <w:p w:rsidR="002962B6" w:rsidRDefault="002962B6" w:rsidP="00081C32">
      <w:pPr>
        <w:pStyle w:val="ListParagraph"/>
        <w:numPr>
          <w:ilvl w:val="0"/>
          <w:numId w:val="57"/>
        </w:numPr>
      </w:pPr>
      <w:r>
        <w:t>The Sidebar, which provides quick links to many of the available pages.</w:t>
      </w:r>
    </w:p>
    <w:p w:rsidR="002962B6" w:rsidRDefault="002962B6" w:rsidP="00081C32">
      <w:pPr>
        <w:pStyle w:val="ListParagraph"/>
        <w:numPr>
          <w:ilvl w:val="0"/>
          <w:numId w:val="57"/>
        </w:numPr>
      </w:pPr>
      <w:r>
        <w:t>The toolbar, which provides the usual back, forward, home, and reload buttons, the address bar, and a search box.</w:t>
      </w:r>
    </w:p>
    <w:p w:rsidR="002962B6" w:rsidRDefault="002962B6" w:rsidP="00081C32">
      <w:pPr>
        <w:pStyle w:val="ListParagraph"/>
        <w:numPr>
          <w:ilvl w:val="0"/>
          <w:numId w:val="57"/>
        </w:numPr>
      </w:pPr>
      <w:r>
        <w:t>The data pane, in which data pages are displayed.</w:t>
      </w:r>
    </w:p>
    <w:p w:rsidR="002962B6" w:rsidRDefault="002962B6" w:rsidP="002962B6"/>
    <w:p w:rsidR="002962B6" w:rsidRPr="002962B6" w:rsidRDefault="002962B6" w:rsidP="002962B6">
      <w:r>
        <w:lastRenderedPageBreak/>
        <w:t xml:space="preserve">By selecting </w:t>
      </w:r>
      <w:r>
        <w:rPr>
          <w:b/>
        </w:rPr>
        <w:t>File/New Detail Browser…</w:t>
      </w:r>
      <w:r>
        <w:t xml:space="preserve"> from the menu, the user can pop up a window containing only a </w:t>
      </w:r>
      <w:r>
        <w:rPr>
          <w:b/>
        </w:rPr>
        <w:t>Detail Browser</w:t>
      </w:r>
      <w:r>
        <w:t>; in this way it is possible to look at two pages at the same time, or to look at a page while using some other portion of the user interface.</w:t>
      </w:r>
    </w:p>
    <w:p w:rsidR="002962B6" w:rsidRDefault="002962B6" w:rsidP="002962B6"/>
    <w:p w:rsidR="002962B6" w:rsidRDefault="002962B6" w:rsidP="00047945">
      <w:pPr>
        <w:pStyle w:val="Heading4"/>
      </w:pPr>
      <w:bookmarkStart w:id="212" w:name="_Toc342455641"/>
      <w:r>
        <w:t>Detail Browser Sidebar</w:t>
      </w:r>
      <w:bookmarkEnd w:id="212"/>
    </w:p>
    <w:p w:rsidR="002962B6" w:rsidRDefault="002962B6" w:rsidP="002962B6">
      <w:r>
        <w:t>The Sidebar has two tabs: the Objects tab and the “?” or Help tab.  The Objects tab contains a tree of simulation objects and other topics for which pages exist.  Selecting an entry in the tree displays the related page in the data pane.  Note that the data available for an entry often depends on the state of the simulation.</w:t>
      </w:r>
    </w:p>
    <w:p w:rsidR="002962B6" w:rsidRDefault="002962B6" w:rsidP="002962B6"/>
    <w:p w:rsidR="002962B6" w:rsidRDefault="002962B6" w:rsidP="002962B6">
      <w:r>
        <w:t>The “?” tab includes a tree of all of the topics in the on-line help.  Selecting a topic displays the help page in the browser.</w:t>
      </w:r>
    </w:p>
    <w:p w:rsidR="002962B6" w:rsidRDefault="002962B6" w:rsidP="002962B6"/>
    <w:p w:rsidR="002962B6" w:rsidRDefault="002962B6" w:rsidP="00047945">
      <w:pPr>
        <w:pStyle w:val="Heading4"/>
      </w:pPr>
      <w:bookmarkStart w:id="213" w:name="_Toc342455642"/>
      <w:r>
        <w:t>Detail Browser Search Box</w:t>
      </w:r>
      <w:bookmarkEnd w:id="213"/>
    </w:p>
    <w:p w:rsidR="008046A9" w:rsidRDefault="002962B6" w:rsidP="002962B6">
      <w:r>
        <w:t xml:space="preserve">The Search Box provides an easy way to search the on-line help for information about a particular topic.  Unfortunately, it does not search any of the rest of </w:t>
      </w:r>
      <w:r w:rsidR="00205EB3">
        <w:t xml:space="preserve">the </w:t>
      </w:r>
      <w:r>
        <w:t>pages available in the browser.  To search for a topic, enter a string in the search box.  The usual operators are available; for example, enclose a phrase in double-quotes to get an exact match.</w:t>
      </w:r>
    </w:p>
    <w:p w:rsidR="0051407F" w:rsidRDefault="0051407F" w:rsidP="002962B6"/>
    <w:p w:rsidR="008046A9" w:rsidRDefault="008046A9" w:rsidP="00047945">
      <w:pPr>
        <w:pStyle w:val="Heading4"/>
      </w:pPr>
      <w:bookmarkStart w:id="214" w:name="_Toc342455643"/>
      <w:r>
        <w:t>Context Menu</w:t>
      </w:r>
      <w:bookmarkEnd w:id="214"/>
    </w:p>
    <w:p w:rsidR="008046A9" w:rsidRDefault="008046A9" w:rsidP="008046A9">
      <w:r>
        <w:t xml:space="preserve">Right-clicking on the data pane pops up the </w:t>
      </w:r>
      <w:r>
        <w:rPr>
          <w:b/>
        </w:rPr>
        <w:t>Detail Browser</w:t>
      </w:r>
      <w:r>
        <w:t>’s context menu, which contains the following items:</w:t>
      </w:r>
    </w:p>
    <w:p w:rsidR="008046A9" w:rsidRDefault="008046A9" w:rsidP="008046A9"/>
    <w:p w:rsidR="008046A9" w:rsidRDefault="008046A9" w:rsidP="008046A9">
      <w:pPr>
        <w:pStyle w:val="term"/>
      </w:pPr>
      <w:r>
        <w:t>Save to Disk…</w:t>
      </w:r>
    </w:p>
    <w:p w:rsidR="008046A9" w:rsidRDefault="008046A9" w:rsidP="008046A9">
      <w:pPr>
        <w:pStyle w:val="termdef"/>
      </w:pPr>
      <w:proofErr w:type="gramStart"/>
      <w:r>
        <w:t>Saves the currently displayed page to disk as an HTML file.</w:t>
      </w:r>
      <w:proofErr w:type="gramEnd"/>
    </w:p>
    <w:p w:rsidR="008046A9" w:rsidRDefault="008046A9" w:rsidP="008046A9">
      <w:pPr>
        <w:pStyle w:val="termdef"/>
      </w:pPr>
    </w:p>
    <w:p w:rsidR="008046A9" w:rsidRDefault="008046A9" w:rsidP="008046A9">
      <w:pPr>
        <w:pStyle w:val="term"/>
        <w:rPr>
          <w:b w:val="0"/>
        </w:rPr>
      </w:pPr>
      <w:r>
        <w:t>View in System Web Browser…</w:t>
      </w:r>
    </w:p>
    <w:p w:rsidR="008046A9" w:rsidRDefault="008046A9" w:rsidP="008046A9">
      <w:pPr>
        <w:pStyle w:val="termdef"/>
      </w:pPr>
      <w:r>
        <w:t>Saves the currently displayed page to disk as an HTML file, and displays it in the system’s default web browser.  This can be a convenient way to print a browser page.</w:t>
      </w:r>
    </w:p>
    <w:p w:rsidR="008046A9" w:rsidRDefault="008046A9" w:rsidP="008046A9">
      <w:pPr>
        <w:pStyle w:val="termdef"/>
      </w:pPr>
    </w:p>
    <w:p w:rsidR="008046A9" w:rsidRDefault="008046A9" w:rsidP="008046A9">
      <w:pPr>
        <w:pStyle w:val="term"/>
        <w:rPr>
          <w:b w:val="0"/>
        </w:rPr>
      </w:pPr>
      <w:r>
        <w:t>View Source…</w:t>
      </w:r>
    </w:p>
    <w:p w:rsidR="008046A9" w:rsidRDefault="008046A9" w:rsidP="008046A9">
      <w:pPr>
        <w:pStyle w:val="termdef"/>
      </w:pPr>
      <w:proofErr w:type="gramStart"/>
      <w:r>
        <w:t>Displays the HTML source in a pop-up window.</w:t>
      </w:r>
      <w:proofErr w:type="gramEnd"/>
    </w:p>
    <w:p w:rsidR="00AB418D" w:rsidRDefault="00AB418D" w:rsidP="008046A9">
      <w:pPr>
        <w:pStyle w:val="termdef"/>
      </w:pPr>
    </w:p>
    <w:p w:rsidR="00AB418D" w:rsidRDefault="00AB418D" w:rsidP="00047945">
      <w:pPr>
        <w:pStyle w:val="Heading4"/>
      </w:pPr>
      <w:bookmarkStart w:id="215" w:name="_Toc342455644"/>
      <w:r>
        <w:t>Useful URLs</w:t>
      </w:r>
      <w:bookmarkEnd w:id="215"/>
    </w:p>
    <w:p w:rsidR="00AB418D" w:rsidRDefault="00AB418D" w:rsidP="00AB418D">
      <w:r>
        <w:t>Most of the pages of interest are included in the Sidebar.  However, there are some URLs which are not, or which are otherwise useful to know.</w:t>
      </w:r>
    </w:p>
    <w:p w:rsidR="00AB418D" w:rsidRDefault="00AB418D" w:rsidP="00AB418D"/>
    <w:p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lastRenderedPageBreak/>
        <w:t>my</w:t>
      </w:r>
      <w:proofErr w:type="gramEnd"/>
      <w:r w:rsidRPr="00AB418D">
        <w:rPr>
          <w:rFonts w:ascii="Courier New" w:hAnsi="Courier New" w:cs="Courier New"/>
        </w:rPr>
        <w:t>://app</w:t>
      </w:r>
    </w:p>
    <w:p w:rsidR="00AB418D" w:rsidRDefault="00AB418D" w:rsidP="00AB418D">
      <w:pPr>
        <w:pStyle w:val="termdef"/>
      </w:pPr>
      <w:r>
        <w:t>This is the application’s home page.</w:t>
      </w:r>
    </w:p>
    <w:p w:rsidR="00AB418D" w:rsidRDefault="00AB418D" w:rsidP="00AB418D">
      <w:pPr>
        <w:pStyle w:val="termdef"/>
      </w:pPr>
    </w:p>
    <w:p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t>my</w:t>
      </w:r>
      <w:proofErr w:type="gramEnd"/>
      <w:r w:rsidRPr="00AB418D">
        <w:rPr>
          <w:rFonts w:ascii="Courier New" w:hAnsi="Courier New" w:cs="Courier New"/>
        </w:rPr>
        <w:t>://help</w:t>
      </w:r>
    </w:p>
    <w:p w:rsidR="00AB418D" w:rsidRDefault="00AB418D" w:rsidP="00AB418D">
      <w:pPr>
        <w:pStyle w:val="termdef"/>
      </w:pPr>
      <w:r>
        <w:t>This is the root of the on-line help tree.</w:t>
      </w:r>
    </w:p>
    <w:p w:rsidR="00AB418D" w:rsidRDefault="00AB418D" w:rsidP="00AB418D">
      <w:pPr>
        <w:pStyle w:val="termdef"/>
      </w:pPr>
    </w:p>
    <w:p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t>my</w:t>
      </w:r>
      <w:proofErr w:type="gramEnd"/>
      <w:r w:rsidRPr="00AB418D">
        <w:rPr>
          <w:rFonts w:ascii="Courier New" w:hAnsi="Courier New" w:cs="Courier New"/>
        </w:rPr>
        <w:t>://rdb</w:t>
      </w:r>
    </w:p>
    <w:p w:rsidR="00AB418D" w:rsidRDefault="00AB418D" w:rsidP="00AB418D">
      <w:pPr>
        <w:pStyle w:val="termdef"/>
      </w:pPr>
      <w:r>
        <w:t xml:space="preserve">This URL is the root of a tree of pages concerning the schema and content of Athena’s run-time database (RDB).  If you wish to query the RDB or a scenario file directly using </w:t>
      </w:r>
      <w:proofErr w:type="spellStart"/>
      <w:r>
        <w:t>SQLite</w:t>
      </w:r>
      <w:proofErr w:type="spellEnd"/>
      <w:r>
        <w:t>, this is a good place to start exploring.</w:t>
      </w:r>
    </w:p>
    <w:p w:rsidR="00AB418D" w:rsidRDefault="00AB418D" w:rsidP="00AB418D">
      <w:pPr>
        <w:pStyle w:val="termdef"/>
      </w:pPr>
    </w:p>
    <w:p w:rsidR="00AB418D" w:rsidRDefault="00AB418D" w:rsidP="00AB418D">
      <w:r>
        <w:t>Adding “</w:t>
      </w:r>
      <w:r w:rsidRPr="00AB418D">
        <w:rPr>
          <w:rFonts w:ascii="Courier New" w:hAnsi="Courier New" w:cs="Courier New"/>
        </w:rPr>
        <w:t>/</w:t>
      </w:r>
      <w:proofErr w:type="spellStart"/>
      <w:r w:rsidRPr="00AB418D">
        <w:rPr>
          <w:rFonts w:ascii="Courier New" w:hAnsi="Courier New" w:cs="Courier New"/>
        </w:rPr>
        <w:t>urlhelp</w:t>
      </w:r>
      <w:proofErr w:type="spellEnd"/>
      <w:r>
        <w:t>” to any of these root URLs brings up a page that describes all of the URLs that can built from that root.  For example, browsing “</w:t>
      </w:r>
      <w:r w:rsidRPr="00AB418D">
        <w:rPr>
          <w:rFonts w:ascii="Courier New" w:hAnsi="Courier New" w:cs="Courier New"/>
        </w:rPr>
        <w:t>my</w:t>
      </w:r>
      <w:proofErr w:type="gramStart"/>
      <w:r w:rsidRPr="00AB418D">
        <w:rPr>
          <w:rFonts w:ascii="Courier New" w:hAnsi="Courier New" w:cs="Courier New"/>
        </w:rPr>
        <w:t>:/</w:t>
      </w:r>
      <w:proofErr w:type="gramEnd"/>
      <w:r w:rsidRPr="00AB418D">
        <w:rPr>
          <w:rFonts w:ascii="Courier New" w:hAnsi="Courier New" w:cs="Courier New"/>
        </w:rPr>
        <w:t>/rdb/urlhelp</w:t>
      </w:r>
      <w:r>
        <w:t>” will tell you that you can type “</w:t>
      </w:r>
      <w:r w:rsidRPr="00AB418D">
        <w:rPr>
          <w:rFonts w:ascii="Courier New" w:hAnsi="Courier New" w:cs="Courier New"/>
        </w:rPr>
        <w:t>my://rdb/schema/civgroups</w:t>
      </w:r>
      <w:r>
        <w:t>” into the address bar to browse the SQL schema of the “</w:t>
      </w:r>
      <w:proofErr w:type="spellStart"/>
      <w:r w:rsidRPr="00AB418D">
        <w:rPr>
          <w:rFonts w:ascii="Courier New" w:hAnsi="Courier New" w:cs="Courier New"/>
        </w:rPr>
        <w:t>civgroups</w:t>
      </w:r>
      <w:proofErr w:type="spellEnd"/>
      <w:r>
        <w:t>” table.</w:t>
      </w:r>
    </w:p>
    <w:p w:rsidR="00BE6A0E" w:rsidRDefault="00BE6A0E" w:rsidP="00AB418D"/>
    <w:p w:rsidR="00BE6A0E" w:rsidRPr="00BE6A0E" w:rsidRDefault="00BE6A0E" w:rsidP="00AB418D">
      <w:r>
        <w:t xml:space="preserve">The URL of the current page is always displayed in the </w:t>
      </w:r>
      <w:r>
        <w:rPr>
          <w:b/>
        </w:rPr>
        <w:t>Detail Browser</w:t>
      </w:r>
      <w:r>
        <w:t>’s address bar; and when the mouse pointer is over a link, the linked URL will appear momentarily on the window’s status line.</w:t>
      </w:r>
    </w:p>
    <w:p w:rsidR="00AB418D" w:rsidRPr="00AB418D" w:rsidRDefault="00AB418D" w:rsidP="00AB418D"/>
    <w:p w:rsidR="000F602B" w:rsidRDefault="000F602B" w:rsidP="00263A93">
      <w:pPr>
        <w:pStyle w:val="Heading3NP"/>
      </w:pPr>
      <w:bookmarkStart w:id="216" w:name="_Ref315087493"/>
      <w:bookmarkStart w:id="217" w:name="_Toc342455645"/>
      <w:r>
        <w:lastRenderedPageBreak/>
        <w:t>The Map Browser</w:t>
      </w:r>
      <w:bookmarkEnd w:id="216"/>
      <w:bookmarkEnd w:id="217"/>
    </w:p>
    <w:p w:rsidR="00FA168C" w:rsidRDefault="00FA168C" w:rsidP="00FA168C">
      <w:r>
        <w:t xml:space="preserve">The </w:t>
      </w:r>
      <w:r w:rsidRPr="00FA168C">
        <w:t>Map Browser</w:t>
      </w:r>
      <w:r>
        <w:t xml:space="preserve">, contained on the </w:t>
      </w:r>
      <w:r>
        <w:rPr>
          <w:b/>
        </w:rPr>
        <w:t>Map</w:t>
      </w:r>
      <w:r>
        <w:t xml:space="preserve"> tab, is a tool for visualizing the playbox.  It displays neighborhoods, units, and environmental situations; and the neighborhood polygons can be colored to display various neighborhood display variables.</w:t>
      </w:r>
    </w:p>
    <w:p w:rsidR="00874A3B" w:rsidRDefault="00874A3B" w:rsidP="00FA168C"/>
    <w:p w:rsidR="00874A3B" w:rsidRDefault="0012572A" w:rsidP="00874A3B">
      <w:pPr>
        <w:jc w:val="center"/>
      </w:pPr>
      <w:r>
        <w:rPr>
          <w:noProof/>
        </w:rPr>
        <w:drawing>
          <wp:inline distT="0" distB="0" distL="0" distR="0">
            <wp:extent cx="6172200" cy="3931730"/>
            <wp:effectExtent l="19050" t="0" r="0" b="0"/>
            <wp:docPr id="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6172200" cy="3931730"/>
                    </a:xfrm>
                    <a:prstGeom prst="rect">
                      <a:avLst/>
                    </a:prstGeom>
                    <a:noFill/>
                    <a:ln w="9525">
                      <a:noFill/>
                      <a:miter lim="800000"/>
                      <a:headEnd/>
                      <a:tailEnd/>
                    </a:ln>
                  </pic:spPr>
                </pic:pic>
              </a:graphicData>
            </a:graphic>
          </wp:inline>
        </w:drawing>
      </w:r>
    </w:p>
    <w:p w:rsidR="00FA168C" w:rsidRDefault="00FA168C" w:rsidP="00FA168C"/>
    <w:p w:rsidR="00FA168C" w:rsidRDefault="00FA168C" w:rsidP="00047945">
      <w:pPr>
        <w:pStyle w:val="Heading4"/>
      </w:pPr>
      <w:bookmarkStart w:id="218" w:name="_Toc342455646"/>
      <w:r>
        <w:t>The Map Proper</w:t>
      </w:r>
      <w:bookmarkEnd w:id="218"/>
    </w:p>
    <w:p w:rsidR="00FA168C" w:rsidRDefault="00FA168C" w:rsidP="00FA168C">
      <w:r>
        <w:t xml:space="preserve">The main part of the Map Browser displays the actual map.  By default, this is simply a blank canvas on which neighborhoods can be drawn.  Alternatively, any desired map image can be imported as a map background by selecting </w:t>
      </w:r>
      <w:r>
        <w:rPr>
          <w:b/>
        </w:rPr>
        <w:t>File/Import Map…</w:t>
      </w:r>
      <w:r>
        <w:t xml:space="preserve"> from the menu.</w:t>
      </w:r>
    </w:p>
    <w:p w:rsidR="00FA168C" w:rsidRDefault="00FA168C" w:rsidP="00047945">
      <w:pPr>
        <w:pStyle w:val="Heading4"/>
      </w:pPr>
      <w:bookmarkStart w:id="219" w:name="_Ref315159221"/>
      <w:bookmarkStart w:id="220" w:name="_Toc342455647"/>
      <w:r>
        <w:t>Map Reference Strings</w:t>
      </w:r>
      <w:bookmarkEnd w:id="219"/>
      <w:bookmarkEnd w:id="220"/>
    </w:p>
    <w:p w:rsidR="00393D51" w:rsidRDefault="00FA168C" w:rsidP="00FA168C">
      <w:r>
        <w:t xml:space="preserve">Because Athena is designed to use any map image the analyst may have on hand, from a high-quality scan of a printed map to a snapshot of a map hand-drawn on a piece of paper, it cannot assume that maps are properly geo-referenced, and so cannot use geographic coordinates or grid reference strings.  </w:t>
      </w:r>
    </w:p>
    <w:p w:rsidR="00393D51" w:rsidRDefault="00393D51" w:rsidP="00FA168C"/>
    <w:p w:rsidR="00393D51" w:rsidRDefault="00FA168C" w:rsidP="00FA168C">
      <w:r>
        <w:lastRenderedPageBreak/>
        <w:t>Instead, Athena uses (X</w:t>
      </w:r>
      <w:proofErr w:type="gramStart"/>
      <w:r>
        <w:t>,Y</w:t>
      </w:r>
      <w:proofErr w:type="gramEnd"/>
      <w:r>
        <w:t>) coordinates in the range 0 to 999 for both axes. The origin is at the upper left; positive X runs from left to right and positive Y from top to bottom.  These coordinates are then mapped to the pixel coordinates of the map, with the map’s longer dimension mapping to the range 0 to 999 and its shorter dimension mapping to a proportionally smaller range.</w:t>
      </w:r>
      <w:r w:rsidR="00393D51">
        <w:t xml:space="preserve">  For example, the lower right corner of a map 1000 pixels wide by 500 pixels high would have numeric map coordinates (999,499).</w:t>
      </w:r>
    </w:p>
    <w:p w:rsidR="00393D51" w:rsidRDefault="00393D51" w:rsidP="00FA168C"/>
    <w:p w:rsidR="00FA168C" w:rsidRDefault="00393D51" w:rsidP="00FA168C">
      <w:r>
        <w:t xml:space="preserve">These numeric coordinates are used internally; for input and output they are converted into </w:t>
      </w:r>
      <w:r>
        <w:rPr>
          <w:i/>
        </w:rPr>
        <w:t>map reference strings</w:t>
      </w:r>
      <w:r>
        <w:t xml:space="preserve">.  </w:t>
      </w:r>
      <w:r w:rsidR="00FA168C">
        <w:t xml:space="preserve">A map reference string is a six-character string that represents a point on the </w:t>
      </w:r>
      <w:r w:rsidR="00FA168C" w:rsidRPr="00C81FB1">
        <w:rPr>
          <w:i/>
        </w:rPr>
        <w:t>scenario</w:t>
      </w:r>
      <w:r w:rsidR="00FA168C">
        <w:t>'s map. It has the form</w:t>
      </w:r>
      <w:r w:rsidR="00FA168C">
        <w:rPr>
          <w:rStyle w:val="apple-converted-space"/>
          <w:color w:val="000000"/>
          <w:sz w:val="27"/>
          <w:szCs w:val="27"/>
        </w:rPr>
        <w:t> </w:t>
      </w:r>
      <w:proofErr w:type="spellStart"/>
      <w:r w:rsidR="00FA168C">
        <w:rPr>
          <w:b/>
          <w:bCs/>
          <w:i/>
          <w:iCs/>
        </w:rPr>
        <w:t>AnnAnn</w:t>
      </w:r>
      <w:proofErr w:type="spellEnd"/>
      <w:r w:rsidR="00FA168C">
        <w:rPr>
          <w:rStyle w:val="apple-converted-space"/>
          <w:color w:val="000000"/>
          <w:sz w:val="27"/>
          <w:szCs w:val="27"/>
        </w:rPr>
        <w:t> </w:t>
      </w:r>
      <w:r w:rsidR="00FA168C">
        <w:t>where</w:t>
      </w:r>
      <w:r w:rsidR="00FA168C">
        <w:rPr>
          <w:rStyle w:val="apple-converted-space"/>
          <w:color w:val="000000"/>
          <w:sz w:val="27"/>
          <w:szCs w:val="27"/>
        </w:rPr>
        <w:t> </w:t>
      </w:r>
      <w:r w:rsidR="00FA168C">
        <w:rPr>
          <w:i/>
          <w:iCs/>
        </w:rPr>
        <w:t>A</w:t>
      </w:r>
      <w:r w:rsidR="00FA168C">
        <w:rPr>
          <w:rStyle w:val="apple-converted-space"/>
          <w:color w:val="000000"/>
          <w:sz w:val="27"/>
          <w:szCs w:val="27"/>
        </w:rPr>
        <w:t> </w:t>
      </w:r>
      <w:r w:rsidR="00FA168C">
        <w:t>is a letter from "A" to "K" (excluding "I") and</w:t>
      </w:r>
      <w:r w:rsidR="00FA168C">
        <w:rPr>
          <w:rStyle w:val="apple-converted-space"/>
          <w:color w:val="000000"/>
          <w:sz w:val="27"/>
          <w:szCs w:val="27"/>
        </w:rPr>
        <w:t> </w:t>
      </w:r>
      <w:r w:rsidR="00FA168C">
        <w:rPr>
          <w:i/>
          <w:iCs/>
        </w:rPr>
        <w:t>n</w:t>
      </w:r>
      <w:r w:rsidR="00FA168C">
        <w:rPr>
          <w:rStyle w:val="apple-converted-space"/>
          <w:color w:val="000000"/>
          <w:sz w:val="27"/>
          <w:szCs w:val="27"/>
        </w:rPr>
        <w:t> </w:t>
      </w:r>
      <w:r w:rsidR="00FA168C">
        <w:t>is a digit, "0" to "9".</w:t>
      </w:r>
      <w:r>
        <w:t xml:space="preserve">  Thus, the location </w:t>
      </w:r>
      <w:r w:rsidR="00FA168C">
        <w:t>(123,456) has reference string "B23E56".</w:t>
      </w:r>
    </w:p>
    <w:p w:rsidR="00C21BE4" w:rsidRDefault="00C21BE4" w:rsidP="00FA168C"/>
    <w:p w:rsidR="00C21BE4" w:rsidRDefault="00C21BE4" w:rsidP="00047945">
      <w:pPr>
        <w:pStyle w:val="Heading4"/>
      </w:pPr>
      <w:bookmarkStart w:id="221" w:name="_Ref315244413"/>
      <w:bookmarkStart w:id="222" w:name="_Toc342455648"/>
      <w:r>
        <w:t>Neighborhood Polygons</w:t>
      </w:r>
      <w:bookmarkEnd w:id="221"/>
      <w:bookmarkEnd w:id="222"/>
    </w:p>
    <w:p w:rsidR="00F37AA9" w:rsidRDefault="00F37AA9" w:rsidP="00F37AA9">
      <w:r>
        <w:t>As part of creating a neighborhood, the user must supply a neighborhood polygon.  The steps are as follows:</w:t>
      </w:r>
    </w:p>
    <w:p w:rsidR="00F37AA9" w:rsidRDefault="00F37AA9" w:rsidP="00F37AA9"/>
    <w:p w:rsidR="00F37AA9" w:rsidRDefault="00F37AA9" w:rsidP="00081C32">
      <w:pPr>
        <w:pStyle w:val="ListParagraph"/>
        <w:numPr>
          <w:ilvl w:val="0"/>
          <w:numId w:val="62"/>
        </w:numPr>
      </w:pPr>
      <w:r>
        <w:t xml:space="preserve">Go to the </w:t>
      </w:r>
      <w:r>
        <w:rPr>
          <w:b/>
        </w:rPr>
        <w:t>Map</w:t>
      </w:r>
      <w:r>
        <w:t xml:space="preserve"> tab</w:t>
      </w:r>
    </w:p>
    <w:p w:rsidR="00F37AA9" w:rsidRDefault="00F37AA9" w:rsidP="00081C32">
      <w:pPr>
        <w:pStyle w:val="ListParagraph"/>
        <w:numPr>
          <w:ilvl w:val="0"/>
          <w:numId w:val="62"/>
        </w:numPr>
      </w:pPr>
      <w:r>
        <w:t xml:space="preserve">Click on the </w:t>
      </w:r>
      <w:r>
        <w:rPr>
          <w:b/>
        </w:rPr>
        <w:t>Create Neighborhood</w:t>
      </w:r>
      <w:r>
        <w:t xml:space="preserve"> tool</w:t>
      </w:r>
      <w:proofErr w:type="gramStart"/>
      <w:r>
        <w:t xml:space="preserve">, </w:t>
      </w:r>
      <w:proofErr w:type="gramEnd"/>
      <w:r>
        <w:rPr>
          <w:noProof/>
        </w:rPr>
        <w:drawing>
          <wp:inline distT="0" distB="0" distL="0" distR="0">
            <wp:extent cx="109728" cy="146304"/>
            <wp:effectExtent l="0" t="0" r="508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09728" cy="146304"/>
                    </a:xfrm>
                    <a:prstGeom prst="rect">
                      <a:avLst/>
                    </a:prstGeom>
                  </pic:spPr>
                </pic:pic>
              </a:graphicData>
            </a:graphic>
          </wp:inline>
        </w:drawing>
      </w:r>
      <w:r>
        <w:t>.</w:t>
      </w:r>
    </w:p>
    <w:p w:rsidR="00F37AA9" w:rsidRDefault="00F37AA9" w:rsidP="00081C32">
      <w:pPr>
        <w:pStyle w:val="ListParagraph"/>
        <w:numPr>
          <w:ilvl w:val="0"/>
          <w:numId w:val="62"/>
        </w:numPr>
      </w:pPr>
      <w:r>
        <w:t>Enter the neighborhood information into the fields in the Create Neighborhood dialog.</w:t>
      </w:r>
    </w:p>
    <w:p w:rsidR="00F37AA9" w:rsidRDefault="00F37AA9" w:rsidP="00081C32">
      <w:pPr>
        <w:pStyle w:val="ListParagraph"/>
        <w:numPr>
          <w:ilvl w:val="0"/>
          <w:numId w:val="62"/>
        </w:numPr>
      </w:pPr>
      <w:r>
        <w:t xml:space="preserve">Select the Reference Point field, </w:t>
      </w:r>
      <w:proofErr w:type="gramStart"/>
      <w:r>
        <w:t>then</w:t>
      </w:r>
      <w:proofErr w:type="gramEnd"/>
      <w:r>
        <w:t xml:space="preserve"> click on the neighborhood’s reference point on the map.  The map reference string will appear in the field.  </w:t>
      </w:r>
    </w:p>
    <w:p w:rsidR="00F37AA9" w:rsidRDefault="00F37AA9" w:rsidP="00081C32">
      <w:pPr>
        <w:pStyle w:val="ListParagraph"/>
        <w:numPr>
          <w:ilvl w:val="0"/>
          <w:numId w:val="62"/>
        </w:numPr>
      </w:pPr>
      <w:r>
        <w:t>Select the Polygon field, and then draw the polygon on the map:</w:t>
      </w:r>
    </w:p>
    <w:p w:rsidR="00F37AA9" w:rsidRDefault="00F37AA9" w:rsidP="00081C32">
      <w:pPr>
        <w:pStyle w:val="ListParagraph"/>
        <w:numPr>
          <w:ilvl w:val="1"/>
          <w:numId w:val="62"/>
        </w:numPr>
      </w:pPr>
      <w:r>
        <w:t>The first time you click on the map you will start to draw a line.</w:t>
      </w:r>
    </w:p>
    <w:p w:rsidR="00F37AA9" w:rsidRDefault="00F37AA9" w:rsidP="00081C32">
      <w:pPr>
        <w:pStyle w:val="ListParagraph"/>
        <w:numPr>
          <w:ilvl w:val="1"/>
          <w:numId w:val="62"/>
        </w:numPr>
      </w:pPr>
      <w:r>
        <w:t>Click on the vertices of the desired polygon, proceeding around the edge of the neighborhood.</w:t>
      </w:r>
    </w:p>
    <w:p w:rsidR="00F37AA9" w:rsidRDefault="00F37AA9" w:rsidP="00081C32">
      <w:pPr>
        <w:pStyle w:val="ListParagraph"/>
        <w:numPr>
          <w:ilvl w:val="1"/>
          <w:numId w:val="62"/>
        </w:numPr>
      </w:pPr>
      <w:r>
        <w:t>The mouse pointer will automatically snap to the vertices of existing neighborhoods.  This make</w:t>
      </w:r>
      <w:r w:rsidR="00C2148A">
        <w:t>s</w:t>
      </w:r>
      <w:r>
        <w:t xml:space="preserve"> </w:t>
      </w:r>
      <w:r w:rsidR="00C2148A">
        <w:t xml:space="preserve">easy to create </w:t>
      </w:r>
      <w:r>
        <w:t xml:space="preserve">neighborhoods </w:t>
      </w:r>
      <w:r w:rsidR="00C2148A">
        <w:t xml:space="preserve">with </w:t>
      </w:r>
      <w:r>
        <w:t>share</w:t>
      </w:r>
      <w:r w:rsidR="00C2148A">
        <w:t>d</w:t>
      </w:r>
      <w:r>
        <w:t xml:space="preserve"> border</w:t>
      </w:r>
      <w:r w:rsidR="00C2148A">
        <w:t>s</w:t>
      </w:r>
      <w:r>
        <w:t>.</w:t>
      </w:r>
    </w:p>
    <w:p w:rsidR="00F37AA9" w:rsidRDefault="00F37AA9" w:rsidP="00081C32">
      <w:pPr>
        <w:pStyle w:val="ListParagraph"/>
        <w:numPr>
          <w:ilvl w:val="1"/>
          <w:numId w:val="62"/>
        </w:numPr>
      </w:pPr>
      <w:r>
        <w:t>At the end, either click on the first point again, or simply double-click</w:t>
      </w:r>
      <w:r w:rsidR="00C2148A">
        <w:t xml:space="preserve"> on the last point</w:t>
      </w:r>
      <w:r>
        <w:t>.</w:t>
      </w:r>
    </w:p>
    <w:p w:rsidR="00F37AA9" w:rsidRDefault="00F37AA9" w:rsidP="00081C32">
      <w:pPr>
        <w:pStyle w:val="ListParagraph"/>
        <w:numPr>
          <w:ilvl w:val="1"/>
          <w:numId w:val="62"/>
        </w:numPr>
      </w:pPr>
      <w:r>
        <w:t>The polygon coordinates will appear in the field.</w:t>
      </w:r>
    </w:p>
    <w:p w:rsidR="009C610A" w:rsidRPr="00F37AA9" w:rsidRDefault="009C610A" w:rsidP="00081C32">
      <w:pPr>
        <w:pStyle w:val="ListParagraph"/>
        <w:numPr>
          <w:ilvl w:val="0"/>
          <w:numId w:val="62"/>
        </w:numPr>
      </w:pPr>
      <w:r>
        <w:t>To change a reference point or polygon, simply repeat the steps given above.</w:t>
      </w:r>
    </w:p>
    <w:p w:rsidR="00C21BE4" w:rsidRDefault="00C21BE4" w:rsidP="00C21BE4"/>
    <w:p w:rsidR="00C21BE4" w:rsidRPr="00C21BE4" w:rsidRDefault="00C21BE4" w:rsidP="00047945">
      <w:pPr>
        <w:pStyle w:val="Heading4"/>
      </w:pPr>
      <w:bookmarkStart w:id="223" w:name="_Toc342455649"/>
      <w:r>
        <w:t>Unit and Environmental Situation Icons</w:t>
      </w:r>
      <w:bookmarkEnd w:id="223"/>
    </w:p>
    <w:p w:rsidR="00C21BE4" w:rsidRDefault="00C21BE4" w:rsidP="00FA168C">
      <w:r>
        <w:t>The Map Browser displays unit and environmental situation icons.  To see more information about an icon, select the Browse Tool</w:t>
      </w:r>
      <w:proofErr w:type="gramStart"/>
      <w:r w:rsidR="00C2148A">
        <w:t>,</w:t>
      </w:r>
      <w:r>
        <w:t xml:space="preserve"> </w:t>
      </w:r>
      <w:proofErr w:type="gramEnd"/>
      <w:r>
        <w:rPr>
          <w:noProof/>
        </w:rPr>
        <w:drawing>
          <wp:inline distT="0" distB="0" distL="0" distR="0">
            <wp:extent cx="118872" cy="146304"/>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18872" cy="146304"/>
                    </a:xfrm>
                    <a:prstGeom prst="rect">
                      <a:avLst/>
                    </a:prstGeom>
                  </pic:spPr>
                </pic:pic>
              </a:graphicData>
            </a:graphic>
          </wp:inline>
        </w:drawing>
      </w:r>
      <w:r w:rsidR="00F37AA9">
        <w:t xml:space="preserve">, </w:t>
      </w:r>
      <w:r>
        <w:t>and click</w:t>
      </w:r>
      <w:r w:rsidR="00F37AA9">
        <w:t xml:space="preserve"> on the icon.  Information will appear on the status line.</w:t>
      </w:r>
    </w:p>
    <w:p w:rsidR="00F37AA9" w:rsidRDefault="00F37AA9" w:rsidP="00FA168C"/>
    <w:p w:rsidR="00F37AA9" w:rsidRDefault="00F37AA9" w:rsidP="00FA168C">
      <w:r>
        <w:t xml:space="preserve">Environment situation icons indicate the state of the situation.  If the situation has not yet had its attitude effects assessed (i.e., it is brand new, and time has not advanced), it will display with red text on a white background.  If it has been assessed and is not resolved, it will display </w:t>
      </w:r>
      <w:r>
        <w:lastRenderedPageBreak/>
        <w:t>with red text on a yellow background.  If it has been resolved, it will display with green text on a white background.</w:t>
      </w:r>
    </w:p>
    <w:p w:rsidR="00F37AA9" w:rsidRDefault="00F37AA9" w:rsidP="00FA168C"/>
    <w:p w:rsidR="00F37AA9" w:rsidRDefault="00F37AA9" w:rsidP="00FA168C">
      <w:proofErr w:type="gramStart"/>
      <w:r>
        <w:t xml:space="preserve">To move an icon, Control-Click on </w:t>
      </w:r>
      <w:r w:rsidR="00C2148A">
        <w:t>it</w:t>
      </w:r>
      <w:r>
        <w:t xml:space="preserve"> and drag it to its new location.</w:t>
      </w:r>
      <w:proofErr w:type="gramEnd"/>
      <w:r>
        <w:t xml:space="preserve">  Unit icons can only be moved within their neighborhood.  Environmental situation icons can be moved between neighborhoods provided that they have not yet been assessed; after that, they must remain in the same neighborhood.</w:t>
      </w:r>
    </w:p>
    <w:p w:rsidR="00393D51" w:rsidRDefault="00393D51" w:rsidP="00047945">
      <w:pPr>
        <w:pStyle w:val="Heading4"/>
      </w:pPr>
      <w:bookmarkStart w:id="224" w:name="_Toc342455650"/>
      <w:r>
        <w:t>Map Browser: Main Toolbar</w:t>
      </w:r>
      <w:bookmarkEnd w:id="224"/>
    </w:p>
    <w:p w:rsidR="00393D51" w:rsidRDefault="00053139" w:rsidP="00393D51">
      <w:r>
        <w:t xml:space="preserve">The main toolbar controls determine </w:t>
      </w:r>
      <w:r w:rsidR="00874A3B">
        <w:t>how the map</w:t>
      </w:r>
      <w:r>
        <w:t xml:space="preserve"> data is displayed:</w:t>
      </w:r>
    </w:p>
    <w:p w:rsidR="00053139" w:rsidRDefault="00053139" w:rsidP="00393D51"/>
    <w:tbl>
      <w:tblPr>
        <w:tblStyle w:val="TableGrid"/>
        <w:tblW w:w="0" w:type="auto"/>
        <w:tblLook w:val="04A0"/>
      </w:tblPr>
      <w:tblGrid>
        <w:gridCol w:w="3666"/>
        <w:gridCol w:w="6270"/>
      </w:tblGrid>
      <w:tr w:rsidR="00874A3B" w:rsidRPr="00F7118A" w:rsidTr="00874A3B">
        <w:trPr>
          <w:cantSplit/>
          <w:tblHeader/>
        </w:trPr>
        <w:tc>
          <w:tcPr>
            <w:tcW w:w="3666" w:type="dxa"/>
            <w:shd w:val="clear" w:color="auto" w:fill="000000" w:themeFill="text1"/>
          </w:tcPr>
          <w:p w:rsidR="00874A3B" w:rsidRDefault="00874A3B" w:rsidP="00874A3B">
            <w:pPr>
              <w:rPr>
                <w:noProof/>
              </w:rPr>
            </w:pPr>
            <w:r w:rsidRPr="00874A3B">
              <w:rPr>
                <w:noProof/>
                <w:sz w:val="20"/>
                <w:szCs w:val="20"/>
              </w:rPr>
              <w:t>Control</w:t>
            </w:r>
          </w:p>
        </w:tc>
        <w:tc>
          <w:tcPr>
            <w:tcW w:w="6270" w:type="dxa"/>
            <w:shd w:val="clear" w:color="auto" w:fill="000000" w:themeFill="text1"/>
          </w:tcPr>
          <w:p w:rsidR="00874A3B" w:rsidRDefault="00874A3B" w:rsidP="00874A3B">
            <w:pPr>
              <w:rPr>
                <w:sz w:val="20"/>
                <w:szCs w:val="20"/>
              </w:rPr>
            </w:pPr>
            <w:r>
              <w:rPr>
                <w:sz w:val="20"/>
                <w:szCs w:val="20"/>
              </w:rPr>
              <w:t>Description</w:t>
            </w:r>
          </w:p>
        </w:tc>
      </w:tr>
      <w:tr w:rsidR="00053139" w:rsidRPr="00F7118A" w:rsidTr="0051407F">
        <w:trPr>
          <w:cantSplit/>
        </w:trPr>
        <w:tc>
          <w:tcPr>
            <w:tcW w:w="3666" w:type="dxa"/>
          </w:tcPr>
          <w:p w:rsidR="00053139" w:rsidRDefault="00053139" w:rsidP="00874A3B">
            <w:pPr>
              <w:rPr>
                <w:noProof/>
              </w:rPr>
            </w:pPr>
            <w:r>
              <w:rPr>
                <w:noProof/>
              </w:rPr>
              <w:drawing>
                <wp:inline distT="0" distB="0" distL="0" distR="0">
                  <wp:extent cx="504825" cy="209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4825" cy="209550"/>
                          </a:xfrm>
                          <a:prstGeom prst="rect">
                            <a:avLst/>
                          </a:prstGeom>
                        </pic:spPr>
                      </pic:pic>
                    </a:graphicData>
                  </a:graphic>
                </wp:inline>
              </w:drawing>
            </w:r>
          </w:p>
        </w:tc>
        <w:tc>
          <w:tcPr>
            <w:tcW w:w="6270" w:type="dxa"/>
          </w:tcPr>
          <w:p w:rsidR="00053139" w:rsidRPr="00053139" w:rsidRDefault="00053139" w:rsidP="00874A3B">
            <w:pPr>
              <w:rPr>
                <w:sz w:val="20"/>
                <w:szCs w:val="20"/>
              </w:rPr>
            </w:pPr>
            <w:r>
              <w:rPr>
                <w:sz w:val="20"/>
                <w:szCs w:val="20"/>
              </w:rPr>
              <w:t>The map reference string under the mouse pointer.</w:t>
            </w:r>
          </w:p>
        </w:tc>
      </w:tr>
      <w:tr w:rsidR="00053139" w:rsidRPr="00F7118A" w:rsidTr="0051407F">
        <w:trPr>
          <w:cantSplit/>
        </w:trPr>
        <w:tc>
          <w:tcPr>
            <w:tcW w:w="3666" w:type="dxa"/>
          </w:tcPr>
          <w:p w:rsidR="00053139" w:rsidRDefault="00053139" w:rsidP="00874A3B">
            <w:pPr>
              <w:rPr>
                <w:noProof/>
              </w:rPr>
            </w:pPr>
            <w:r>
              <w:rPr>
                <w:noProof/>
              </w:rPr>
              <w:drawing>
                <wp:inline distT="0" distB="0" distL="0" distR="0">
                  <wp:extent cx="276225" cy="285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76225" cy="285750"/>
                          </a:xfrm>
                          <a:prstGeom prst="rect">
                            <a:avLst/>
                          </a:prstGeom>
                        </pic:spPr>
                      </pic:pic>
                    </a:graphicData>
                  </a:graphic>
                </wp:inline>
              </w:drawing>
            </w:r>
          </w:p>
        </w:tc>
        <w:tc>
          <w:tcPr>
            <w:tcW w:w="6270" w:type="dxa"/>
          </w:tcPr>
          <w:p w:rsidR="00053139" w:rsidRPr="00053139" w:rsidRDefault="00053139" w:rsidP="00053139">
            <w:pPr>
              <w:rPr>
                <w:sz w:val="20"/>
                <w:szCs w:val="20"/>
              </w:rPr>
            </w:pPr>
            <w:r>
              <w:rPr>
                <w:b/>
                <w:sz w:val="20"/>
                <w:szCs w:val="20"/>
              </w:rPr>
              <w:t>Extended Scroll Region.</w:t>
            </w:r>
            <w:r>
              <w:rPr>
                <w:sz w:val="20"/>
                <w:szCs w:val="20"/>
              </w:rPr>
              <w:t xml:space="preserve">  Most map images are rectangular; Athena’s map coordinates describe a square region.  By default the Map Browser displays only the map proper; if this button is latched, the Map Browser will scroll to the addressed region that is off the bottom or right side of the map image.  This can be a useful place to draw remote neighborhoods, i.e., staging areas or communities in other parts of the world.</w:t>
            </w:r>
          </w:p>
        </w:tc>
      </w:tr>
      <w:tr w:rsidR="00053139" w:rsidRPr="00F7118A" w:rsidTr="0051407F">
        <w:trPr>
          <w:cantSplit/>
        </w:trPr>
        <w:tc>
          <w:tcPr>
            <w:tcW w:w="3666" w:type="dxa"/>
          </w:tcPr>
          <w:p w:rsidR="00053139" w:rsidRDefault="00670FFF" w:rsidP="00874A3B">
            <w:pPr>
              <w:rPr>
                <w:noProof/>
              </w:rPr>
            </w:pPr>
            <w:r>
              <w:rPr>
                <w:noProof/>
              </w:rPr>
              <w:drawing>
                <wp:inline distT="0" distB="0" distL="0" distR="0">
                  <wp:extent cx="1590675" cy="314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590675" cy="314325"/>
                          </a:xfrm>
                          <a:prstGeom prst="rect">
                            <a:avLst/>
                          </a:prstGeom>
                        </pic:spPr>
                      </pic:pic>
                    </a:graphicData>
                  </a:graphic>
                </wp:inline>
              </w:drawing>
            </w:r>
          </w:p>
        </w:tc>
        <w:tc>
          <w:tcPr>
            <w:tcW w:w="6270" w:type="dxa"/>
          </w:tcPr>
          <w:p w:rsidR="00053139" w:rsidRDefault="00053139" w:rsidP="00053139">
            <w:pPr>
              <w:rPr>
                <w:sz w:val="20"/>
                <w:szCs w:val="20"/>
              </w:rPr>
            </w:pPr>
            <w:r>
              <w:rPr>
                <w:b/>
                <w:sz w:val="20"/>
                <w:szCs w:val="20"/>
              </w:rPr>
              <w:t>Opaque Fill.</w:t>
            </w:r>
            <w:r>
              <w:rPr>
                <w:sz w:val="20"/>
                <w:szCs w:val="20"/>
              </w:rPr>
              <w:t xml:space="preserve">  By default, neighborhood polygons are transparent.  If this button is latched, they are filled with some color.  The color can simply be white, or it can vary across the neighborhoods to visualize some neighborhood display variable. </w:t>
            </w:r>
            <w:r w:rsidR="00670FFF">
              <w:rPr>
                <w:sz w:val="20"/>
                <w:szCs w:val="20"/>
              </w:rPr>
              <w:t>The variable to use is selected from the pull-down.</w:t>
            </w:r>
          </w:p>
          <w:p w:rsidR="00670FFF" w:rsidRDefault="00670FFF" w:rsidP="00053139">
            <w:pPr>
              <w:rPr>
                <w:sz w:val="20"/>
                <w:szCs w:val="20"/>
              </w:rPr>
            </w:pPr>
          </w:p>
          <w:p w:rsidR="00670FFF" w:rsidRPr="00053139" w:rsidRDefault="00670FFF" w:rsidP="00053139">
            <w:pPr>
              <w:rPr>
                <w:sz w:val="20"/>
                <w:szCs w:val="20"/>
              </w:rPr>
            </w:pPr>
            <w:r>
              <w:rPr>
                <w:sz w:val="20"/>
                <w:szCs w:val="20"/>
              </w:rPr>
              <w:t>As shown, the neighborhoods will be colored according to the neighborhood mood, with positive satisfactions ranging from white to bright green and negative satisfactions ranging from white to bright red.</w:t>
            </w:r>
          </w:p>
        </w:tc>
      </w:tr>
      <w:tr w:rsidR="00053139" w:rsidRPr="00F7118A" w:rsidTr="0051407F">
        <w:trPr>
          <w:cantSplit/>
        </w:trPr>
        <w:tc>
          <w:tcPr>
            <w:tcW w:w="3666" w:type="dxa"/>
          </w:tcPr>
          <w:p w:rsidR="00053139" w:rsidRDefault="0051407F" w:rsidP="00874A3B">
            <w:pPr>
              <w:rPr>
                <w:noProof/>
              </w:rPr>
            </w:pPr>
            <w:r>
              <w:rPr>
                <w:noProof/>
              </w:rPr>
              <w:drawing>
                <wp:inline distT="0" distB="0" distL="0" distR="0">
                  <wp:extent cx="552450" cy="276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52450" cy="276225"/>
                          </a:xfrm>
                          <a:prstGeom prst="rect">
                            <a:avLst/>
                          </a:prstGeom>
                        </pic:spPr>
                      </pic:pic>
                    </a:graphicData>
                  </a:graphic>
                </wp:inline>
              </w:drawing>
            </w:r>
          </w:p>
        </w:tc>
        <w:tc>
          <w:tcPr>
            <w:tcW w:w="6270" w:type="dxa"/>
          </w:tcPr>
          <w:p w:rsidR="00053139" w:rsidRPr="004A288A" w:rsidRDefault="0051407F" w:rsidP="0051407F">
            <w:pPr>
              <w:rPr>
                <w:sz w:val="20"/>
                <w:szCs w:val="20"/>
              </w:rPr>
            </w:pPr>
            <w:r>
              <w:rPr>
                <w:b/>
                <w:sz w:val="20"/>
                <w:szCs w:val="20"/>
              </w:rPr>
              <w:t>Zoom factor</w:t>
            </w:r>
            <w:r w:rsidR="00053139">
              <w:rPr>
                <w:b/>
                <w:sz w:val="20"/>
                <w:szCs w:val="20"/>
              </w:rPr>
              <w:t>.</w:t>
            </w:r>
            <w:r w:rsidR="00053139">
              <w:rPr>
                <w:sz w:val="20"/>
                <w:szCs w:val="20"/>
              </w:rPr>
              <w:t xml:space="preserve">  </w:t>
            </w:r>
            <w:r>
              <w:rPr>
                <w:sz w:val="20"/>
                <w:szCs w:val="20"/>
              </w:rPr>
              <w:t>Zoom in and out on the map by selecting the desired zoom factor.</w:t>
            </w:r>
          </w:p>
        </w:tc>
      </w:tr>
    </w:tbl>
    <w:p w:rsidR="00053139" w:rsidRDefault="00053139" w:rsidP="00393D51"/>
    <w:p w:rsidR="00874A3B" w:rsidRDefault="00874A3B" w:rsidP="00047945">
      <w:pPr>
        <w:pStyle w:val="Heading4"/>
      </w:pPr>
      <w:bookmarkStart w:id="225" w:name="_Toc342455651"/>
      <w:r>
        <w:t>The Secondary Toolbar</w:t>
      </w:r>
      <w:bookmarkEnd w:id="225"/>
    </w:p>
    <w:p w:rsidR="00874A3B" w:rsidRDefault="00874A3B" w:rsidP="00874A3B">
      <w:r>
        <w:t>The secondary map toolbar run</w:t>
      </w:r>
      <w:r w:rsidR="009A63DD">
        <w:t>s down the left side of the map, and contains controls for interacting with the map and its contents.  The controls are as follows:</w:t>
      </w:r>
    </w:p>
    <w:p w:rsidR="009A63DD" w:rsidRDefault="009A63DD" w:rsidP="00874A3B"/>
    <w:tbl>
      <w:tblPr>
        <w:tblStyle w:val="TableGrid"/>
        <w:tblW w:w="0" w:type="auto"/>
        <w:tblLook w:val="04A0"/>
      </w:tblPr>
      <w:tblGrid>
        <w:gridCol w:w="3666"/>
        <w:gridCol w:w="6270"/>
      </w:tblGrid>
      <w:tr w:rsidR="009A63DD" w:rsidRPr="00F7118A" w:rsidTr="0050673D">
        <w:trPr>
          <w:cantSplit/>
          <w:tblHeader/>
        </w:trPr>
        <w:tc>
          <w:tcPr>
            <w:tcW w:w="3666" w:type="dxa"/>
            <w:shd w:val="clear" w:color="auto" w:fill="000000" w:themeFill="text1"/>
          </w:tcPr>
          <w:p w:rsidR="009A63DD" w:rsidRDefault="009A63DD" w:rsidP="0050673D">
            <w:pPr>
              <w:rPr>
                <w:noProof/>
              </w:rPr>
            </w:pPr>
            <w:r w:rsidRPr="00874A3B">
              <w:rPr>
                <w:noProof/>
                <w:sz w:val="20"/>
                <w:szCs w:val="20"/>
              </w:rPr>
              <w:t>Control</w:t>
            </w:r>
          </w:p>
        </w:tc>
        <w:tc>
          <w:tcPr>
            <w:tcW w:w="6270" w:type="dxa"/>
            <w:shd w:val="clear" w:color="auto" w:fill="000000" w:themeFill="text1"/>
          </w:tcPr>
          <w:p w:rsidR="009A63DD" w:rsidRDefault="009A63DD" w:rsidP="0050673D">
            <w:pPr>
              <w:rPr>
                <w:sz w:val="20"/>
                <w:szCs w:val="20"/>
              </w:rPr>
            </w:pPr>
            <w:r>
              <w:rPr>
                <w:sz w:val="20"/>
                <w:szCs w:val="20"/>
              </w:rPr>
              <w:t>Description</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extent cx="247650" cy="295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47650" cy="295275"/>
                          </a:xfrm>
                          <a:prstGeom prst="rect">
                            <a:avLst/>
                          </a:prstGeom>
                        </pic:spPr>
                      </pic:pic>
                    </a:graphicData>
                  </a:graphic>
                </wp:inline>
              </w:drawing>
            </w:r>
          </w:p>
        </w:tc>
        <w:tc>
          <w:tcPr>
            <w:tcW w:w="6270" w:type="dxa"/>
          </w:tcPr>
          <w:p w:rsidR="009A63DD" w:rsidRPr="009A63DD" w:rsidRDefault="009A63DD" w:rsidP="0050673D">
            <w:pPr>
              <w:rPr>
                <w:sz w:val="20"/>
                <w:szCs w:val="20"/>
              </w:rPr>
            </w:pPr>
            <w:r>
              <w:rPr>
                <w:b/>
                <w:sz w:val="20"/>
                <w:szCs w:val="20"/>
              </w:rPr>
              <w:t xml:space="preserve">Browse Tool.  </w:t>
            </w:r>
            <w:r>
              <w:rPr>
                <w:sz w:val="20"/>
                <w:szCs w:val="20"/>
              </w:rPr>
              <w:t>Use this to click on items on the map.</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extent cx="295275" cy="2952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95275" cy="295275"/>
                          </a:xfrm>
                          <a:prstGeom prst="rect">
                            <a:avLst/>
                          </a:prstGeom>
                        </pic:spPr>
                      </pic:pic>
                    </a:graphicData>
                  </a:graphic>
                </wp:inline>
              </w:drawing>
            </w:r>
          </w:p>
        </w:tc>
        <w:tc>
          <w:tcPr>
            <w:tcW w:w="6270" w:type="dxa"/>
          </w:tcPr>
          <w:p w:rsidR="009A63DD" w:rsidRPr="00053139" w:rsidRDefault="009A63DD" w:rsidP="009A63DD">
            <w:pPr>
              <w:rPr>
                <w:sz w:val="20"/>
                <w:szCs w:val="20"/>
              </w:rPr>
            </w:pPr>
            <w:r>
              <w:rPr>
                <w:b/>
                <w:sz w:val="20"/>
                <w:szCs w:val="20"/>
              </w:rPr>
              <w:t>Pan Tool.</w:t>
            </w:r>
            <w:r>
              <w:rPr>
                <w:sz w:val="20"/>
                <w:szCs w:val="20"/>
              </w:rPr>
              <w:t xml:space="preserve">  With this tool selected, the user can scroll the map by clicking and dragging.</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extent cx="247650" cy="304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47650" cy="304800"/>
                          </a:xfrm>
                          <a:prstGeom prst="rect">
                            <a:avLst/>
                          </a:prstGeom>
                        </pic:spPr>
                      </pic:pic>
                    </a:graphicData>
                  </a:graphic>
                </wp:inline>
              </w:drawing>
            </w:r>
          </w:p>
        </w:tc>
        <w:tc>
          <w:tcPr>
            <w:tcW w:w="6270" w:type="dxa"/>
          </w:tcPr>
          <w:p w:rsidR="009A63DD" w:rsidRPr="009A63DD" w:rsidRDefault="009A63DD" w:rsidP="009A63DD">
            <w:pPr>
              <w:rPr>
                <w:i/>
                <w:sz w:val="20"/>
                <w:szCs w:val="20"/>
              </w:rPr>
            </w:pPr>
            <w:r>
              <w:rPr>
                <w:b/>
                <w:sz w:val="20"/>
                <w:szCs w:val="20"/>
              </w:rPr>
              <w:t>Point Tool.</w:t>
            </w:r>
            <w:r>
              <w:rPr>
                <w:sz w:val="20"/>
                <w:szCs w:val="20"/>
              </w:rPr>
              <w:t xml:space="preserve">  Use this tool to select map coordinates for entry into order dialogs.  </w:t>
            </w:r>
            <w:r>
              <w:rPr>
                <w:i/>
                <w:sz w:val="20"/>
                <w:szCs w:val="20"/>
              </w:rPr>
              <w:t>Note: It is rarely necessary to select this tool explicitly, as Athena selects it automatically when the user edits a field requiring a map coordinate to be entered.</w:t>
            </w:r>
          </w:p>
          <w:p w:rsidR="009A63DD" w:rsidRPr="00053139" w:rsidRDefault="009A63DD" w:rsidP="0050673D">
            <w:pPr>
              <w:rPr>
                <w:sz w:val="20"/>
                <w:szCs w:val="20"/>
              </w:rPr>
            </w:pPr>
          </w:p>
        </w:tc>
      </w:tr>
      <w:tr w:rsidR="009A63DD" w:rsidRPr="00F7118A" w:rsidTr="0050673D">
        <w:trPr>
          <w:cantSplit/>
        </w:trPr>
        <w:tc>
          <w:tcPr>
            <w:tcW w:w="3666" w:type="dxa"/>
          </w:tcPr>
          <w:p w:rsidR="009A63DD" w:rsidRDefault="009A63DD" w:rsidP="0050673D">
            <w:pPr>
              <w:rPr>
                <w:noProof/>
              </w:rPr>
            </w:pPr>
            <w:r>
              <w:rPr>
                <w:noProof/>
              </w:rPr>
              <w:lastRenderedPageBreak/>
              <w:drawing>
                <wp:inline distT="0" distB="0" distL="0" distR="0">
                  <wp:extent cx="238125" cy="2952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38125" cy="295275"/>
                          </a:xfrm>
                          <a:prstGeom prst="rect">
                            <a:avLst/>
                          </a:prstGeom>
                        </pic:spPr>
                      </pic:pic>
                    </a:graphicData>
                  </a:graphic>
                </wp:inline>
              </w:drawing>
            </w:r>
          </w:p>
        </w:tc>
        <w:tc>
          <w:tcPr>
            <w:tcW w:w="6270" w:type="dxa"/>
          </w:tcPr>
          <w:p w:rsidR="009A63DD" w:rsidRDefault="009A63DD" w:rsidP="0050673D">
            <w:pPr>
              <w:rPr>
                <w:sz w:val="20"/>
                <w:szCs w:val="20"/>
              </w:rPr>
            </w:pPr>
            <w:r>
              <w:rPr>
                <w:b/>
                <w:sz w:val="20"/>
                <w:szCs w:val="20"/>
              </w:rPr>
              <w:t>Draw Polygon Tool.</w:t>
            </w:r>
            <w:r>
              <w:rPr>
                <w:sz w:val="20"/>
                <w:szCs w:val="20"/>
              </w:rPr>
              <w:t xml:space="preserve">  Use this tool to draw neighborhood polygons and enter their coordinates into order dialogs.  </w:t>
            </w:r>
            <w:r>
              <w:rPr>
                <w:i/>
                <w:sz w:val="20"/>
                <w:szCs w:val="20"/>
              </w:rPr>
              <w:t>Note: It is rarely necessary to select this tool explicitly, as Athena selects it automatically when the user edits a field requiring a map coordinate to be entered.</w:t>
            </w:r>
          </w:p>
          <w:p w:rsidR="009A63DD" w:rsidRDefault="009A63DD" w:rsidP="0050673D">
            <w:pPr>
              <w:rPr>
                <w:sz w:val="20"/>
                <w:szCs w:val="20"/>
              </w:rPr>
            </w:pPr>
          </w:p>
          <w:p w:rsidR="009A63DD" w:rsidRPr="009A63DD" w:rsidRDefault="009A63DD" w:rsidP="00C2148A">
            <w:pPr>
              <w:rPr>
                <w:sz w:val="20"/>
                <w:szCs w:val="20"/>
              </w:rPr>
            </w:pPr>
            <w:r>
              <w:rPr>
                <w:sz w:val="20"/>
                <w:szCs w:val="20"/>
              </w:rPr>
              <w:t xml:space="preserve">See Section </w:t>
            </w:r>
            <w:r w:rsidR="00603D78">
              <w:rPr>
                <w:sz w:val="20"/>
                <w:szCs w:val="20"/>
              </w:rPr>
              <w:fldChar w:fldCharType="begin"/>
            </w:r>
            <w:r w:rsidR="00C2148A">
              <w:rPr>
                <w:sz w:val="20"/>
                <w:szCs w:val="20"/>
              </w:rPr>
              <w:instrText xml:space="preserve"> REF _Ref315244413 \r \h </w:instrText>
            </w:r>
            <w:r w:rsidR="00603D78">
              <w:rPr>
                <w:sz w:val="20"/>
                <w:szCs w:val="20"/>
              </w:rPr>
            </w:r>
            <w:r w:rsidR="00603D78">
              <w:rPr>
                <w:sz w:val="20"/>
                <w:szCs w:val="20"/>
              </w:rPr>
              <w:fldChar w:fldCharType="separate"/>
            </w:r>
            <w:r w:rsidR="00D10F25">
              <w:rPr>
                <w:sz w:val="20"/>
                <w:szCs w:val="20"/>
              </w:rPr>
              <w:t>11.6.3</w:t>
            </w:r>
            <w:r w:rsidR="00603D78">
              <w:rPr>
                <w:sz w:val="20"/>
                <w:szCs w:val="20"/>
              </w:rPr>
              <w:fldChar w:fldCharType="end"/>
            </w:r>
            <w:r w:rsidR="00C2148A">
              <w:rPr>
                <w:sz w:val="20"/>
                <w:szCs w:val="20"/>
              </w:rPr>
              <w:t xml:space="preserve"> </w:t>
            </w:r>
            <w:r>
              <w:rPr>
                <w:sz w:val="20"/>
                <w:szCs w:val="20"/>
              </w:rPr>
              <w:t>for information on how to draw neighborhood polygons.</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extent cx="219075" cy="285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19075" cy="285750"/>
                          </a:xfrm>
                          <a:prstGeom prst="rect">
                            <a:avLst/>
                          </a:prstGeom>
                        </pic:spPr>
                      </pic:pic>
                    </a:graphicData>
                  </a:graphic>
                </wp:inline>
              </w:drawing>
            </w:r>
          </w:p>
        </w:tc>
        <w:tc>
          <w:tcPr>
            <w:tcW w:w="6270" w:type="dxa"/>
          </w:tcPr>
          <w:p w:rsidR="009A63DD" w:rsidRPr="009A63DD" w:rsidRDefault="009A63DD" w:rsidP="0050673D">
            <w:pPr>
              <w:rPr>
                <w:sz w:val="20"/>
                <w:szCs w:val="20"/>
              </w:rPr>
            </w:pPr>
            <w:r>
              <w:rPr>
                <w:b/>
                <w:sz w:val="20"/>
                <w:szCs w:val="20"/>
              </w:rPr>
              <w:t>Create Neighborhood.</w:t>
            </w:r>
            <w:r>
              <w:rPr>
                <w:sz w:val="20"/>
                <w:szCs w:val="20"/>
              </w:rPr>
              <w:t xml:space="preserve">  Pops up the Create Neighborhood dialog.</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extent cx="219075" cy="2667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19075" cy="266700"/>
                          </a:xfrm>
                          <a:prstGeom prst="rect">
                            <a:avLst/>
                          </a:prstGeom>
                        </pic:spPr>
                      </pic:pic>
                    </a:graphicData>
                  </a:graphic>
                </wp:inline>
              </w:drawing>
            </w:r>
          </w:p>
        </w:tc>
        <w:tc>
          <w:tcPr>
            <w:tcW w:w="6270" w:type="dxa"/>
          </w:tcPr>
          <w:p w:rsidR="009A63DD" w:rsidRPr="009A63DD" w:rsidRDefault="009A63DD" w:rsidP="0050673D">
            <w:pPr>
              <w:rPr>
                <w:sz w:val="20"/>
                <w:szCs w:val="20"/>
              </w:rPr>
            </w:pPr>
            <w:r>
              <w:rPr>
                <w:b/>
                <w:sz w:val="20"/>
                <w:szCs w:val="20"/>
              </w:rPr>
              <w:t>Create Environmental Situation.</w:t>
            </w:r>
            <w:r>
              <w:rPr>
                <w:sz w:val="20"/>
                <w:szCs w:val="20"/>
              </w:rPr>
              <w:t xml:space="preserve">  Pops up the Create Environmental Situation dialog.</w:t>
            </w:r>
          </w:p>
        </w:tc>
      </w:tr>
    </w:tbl>
    <w:p w:rsidR="009A63DD" w:rsidRDefault="009A63DD" w:rsidP="00874A3B"/>
    <w:p w:rsidR="009A63DD" w:rsidRDefault="00A201E3" w:rsidP="00047945">
      <w:pPr>
        <w:pStyle w:val="Heading4"/>
      </w:pPr>
      <w:bookmarkStart w:id="226" w:name="_Toc342455652"/>
      <w:r>
        <w:t>Context Menus</w:t>
      </w:r>
      <w:bookmarkEnd w:id="226"/>
    </w:p>
    <w:p w:rsidR="00A201E3" w:rsidRDefault="00A201E3" w:rsidP="00A201E3">
      <w:r>
        <w:t>Neighborhood polygons, unit icons, and environment situation icons all of context menus; access them by right-clicking the mouse on the polygon or icon.</w:t>
      </w:r>
    </w:p>
    <w:p w:rsidR="00A201E3" w:rsidRDefault="00A201E3" w:rsidP="00A201E3"/>
    <w:p w:rsidR="00A201E3" w:rsidRDefault="00A201E3" w:rsidP="00A201E3">
      <w:r>
        <w:t>The neighborhood context menu has the following options:</w:t>
      </w:r>
    </w:p>
    <w:p w:rsidR="00A201E3" w:rsidRDefault="00A201E3" w:rsidP="00A201E3"/>
    <w:p w:rsidR="00A201E3" w:rsidRDefault="00A201E3" w:rsidP="00A201E3">
      <w:pPr>
        <w:pStyle w:val="term"/>
      </w:pPr>
      <w:r>
        <w:t>Create Environmental Situation</w:t>
      </w:r>
    </w:p>
    <w:p w:rsidR="00A201E3" w:rsidRDefault="00A201E3" w:rsidP="00A201E3">
      <w:pPr>
        <w:pStyle w:val="termdef"/>
      </w:pPr>
      <w:r>
        <w:t>Pops up the Create Environmental Situation dialog with the right-clicked location filled in.</w:t>
      </w:r>
    </w:p>
    <w:p w:rsidR="00A201E3" w:rsidRDefault="00A201E3" w:rsidP="00A201E3">
      <w:pPr>
        <w:pStyle w:val="termdef"/>
      </w:pPr>
    </w:p>
    <w:p w:rsidR="00A201E3" w:rsidRDefault="00A201E3" w:rsidP="00A201E3">
      <w:pPr>
        <w:pStyle w:val="term"/>
      </w:pPr>
      <w:proofErr w:type="spellStart"/>
      <w:r>
        <w:t>Attrit</w:t>
      </w:r>
      <w:proofErr w:type="spellEnd"/>
      <w:r>
        <w:t xml:space="preserve"> Civilians in Neighborhood</w:t>
      </w:r>
    </w:p>
    <w:p w:rsidR="00A201E3" w:rsidRDefault="00A201E3" w:rsidP="00A201E3">
      <w:pPr>
        <w:pStyle w:val="termdef"/>
      </w:pPr>
      <w:r>
        <w:t xml:space="preserve">Pops up the Magic </w:t>
      </w:r>
      <w:proofErr w:type="spellStart"/>
      <w:r>
        <w:t>Attrit</w:t>
      </w:r>
      <w:proofErr w:type="spellEnd"/>
      <w:r>
        <w:t xml:space="preserve"> Neighborhood dialog with the neighborhood name filled in.  This allows the user to cause casualties to all groups in the neighborhood.</w:t>
      </w:r>
    </w:p>
    <w:p w:rsidR="00A201E3" w:rsidRDefault="00A201E3" w:rsidP="00A201E3">
      <w:pPr>
        <w:pStyle w:val="termdef"/>
      </w:pPr>
    </w:p>
    <w:p w:rsidR="00A201E3" w:rsidRDefault="00A201E3" w:rsidP="00A201E3">
      <w:pPr>
        <w:pStyle w:val="term"/>
      </w:pPr>
      <w:r>
        <w:t>Bring Neighborhood to Front</w:t>
      </w:r>
    </w:p>
    <w:p w:rsidR="00A201E3" w:rsidRDefault="00A201E3" w:rsidP="00A201E3">
      <w:pPr>
        <w:pStyle w:val="termdef"/>
      </w:pPr>
      <w:proofErr w:type="gramStart"/>
      <w:r>
        <w:t>Brings the polygon to the top of the neighborhood stacking order.</w:t>
      </w:r>
      <w:proofErr w:type="gramEnd"/>
    </w:p>
    <w:p w:rsidR="00A201E3" w:rsidRDefault="00A201E3" w:rsidP="00A201E3">
      <w:pPr>
        <w:pStyle w:val="termdef"/>
      </w:pPr>
    </w:p>
    <w:p w:rsidR="00A201E3" w:rsidRDefault="00A201E3" w:rsidP="00A201E3">
      <w:pPr>
        <w:pStyle w:val="term"/>
      </w:pPr>
      <w:r>
        <w:t>Send Neighborhood to Back</w:t>
      </w:r>
    </w:p>
    <w:p w:rsidR="00A201E3" w:rsidRDefault="00A201E3" w:rsidP="00A201E3">
      <w:pPr>
        <w:pStyle w:val="termdef"/>
      </w:pPr>
      <w:proofErr w:type="gramStart"/>
      <w:r>
        <w:t>Sends the polygon to the back of the neighborhood stacking order.</w:t>
      </w:r>
      <w:proofErr w:type="gramEnd"/>
    </w:p>
    <w:p w:rsidR="00A201E3" w:rsidRDefault="00A201E3" w:rsidP="00A201E3">
      <w:pPr>
        <w:pStyle w:val="termdef"/>
      </w:pPr>
    </w:p>
    <w:p w:rsidR="00A201E3" w:rsidRDefault="00A201E3" w:rsidP="00A201E3">
      <w:r>
        <w:t>The unit icon context menu has the following options:</w:t>
      </w:r>
    </w:p>
    <w:p w:rsidR="00A201E3" w:rsidRDefault="00A201E3" w:rsidP="00A201E3"/>
    <w:p w:rsidR="00A201E3" w:rsidRDefault="00A201E3" w:rsidP="00A201E3">
      <w:pPr>
        <w:pStyle w:val="term"/>
      </w:pPr>
      <w:r>
        <w:t xml:space="preserve">Magic </w:t>
      </w:r>
      <w:proofErr w:type="spellStart"/>
      <w:r>
        <w:t>Attrit</w:t>
      </w:r>
      <w:proofErr w:type="spellEnd"/>
      <w:r>
        <w:t xml:space="preserve"> Unit</w:t>
      </w:r>
    </w:p>
    <w:p w:rsidR="00A201E3" w:rsidRDefault="00A201E3" w:rsidP="00A201E3">
      <w:pPr>
        <w:pStyle w:val="termdef"/>
      </w:pPr>
      <w:r>
        <w:t xml:space="preserve">Pops up the Magic </w:t>
      </w:r>
      <w:proofErr w:type="spellStart"/>
      <w:r>
        <w:t>Attrit</w:t>
      </w:r>
      <w:proofErr w:type="spellEnd"/>
      <w:r>
        <w:t xml:space="preserve"> Unit dialog with the unit name filled in.  This allows the user to cause casualties to the specific group.</w:t>
      </w:r>
    </w:p>
    <w:p w:rsidR="00A201E3" w:rsidRDefault="00A201E3" w:rsidP="00A201E3">
      <w:pPr>
        <w:pStyle w:val="termdef"/>
      </w:pPr>
    </w:p>
    <w:p w:rsidR="00A201E3" w:rsidRDefault="00A201E3" w:rsidP="00A201E3">
      <w:r>
        <w:t>The environmental situation context menu has the following options:</w:t>
      </w:r>
    </w:p>
    <w:p w:rsidR="00A201E3" w:rsidRDefault="00A201E3" w:rsidP="00A201E3"/>
    <w:p w:rsidR="00A201E3" w:rsidRDefault="00A201E3" w:rsidP="00A201E3">
      <w:pPr>
        <w:pStyle w:val="term"/>
      </w:pPr>
      <w:r>
        <w:t>Update Situation</w:t>
      </w:r>
    </w:p>
    <w:p w:rsidR="00A201E3" w:rsidRPr="00A201E3" w:rsidRDefault="00A201E3" w:rsidP="00A201E3">
      <w:pPr>
        <w:pStyle w:val="termdef"/>
      </w:pPr>
      <w:r>
        <w:t>Pops up the Update Environmental Situation order.  This allows the user to modify an environmental situation, provided that it has not yet been assessed.</w:t>
      </w:r>
    </w:p>
    <w:p w:rsidR="00A201E3" w:rsidRPr="00A201E3" w:rsidRDefault="00A201E3" w:rsidP="00A201E3">
      <w:pPr>
        <w:pStyle w:val="termdef"/>
      </w:pPr>
    </w:p>
    <w:p w:rsidR="00026197" w:rsidRDefault="000F602B" w:rsidP="00263A93">
      <w:pPr>
        <w:pStyle w:val="Heading3NP"/>
      </w:pPr>
      <w:bookmarkStart w:id="227" w:name="_Toc342455653"/>
      <w:r>
        <w:lastRenderedPageBreak/>
        <w:t>The Strategy Browser</w:t>
      </w:r>
      <w:bookmarkEnd w:id="227"/>
    </w:p>
    <w:p w:rsidR="00ED5807" w:rsidRDefault="00ED5807" w:rsidP="00ED5807">
      <w:r>
        <w:t>The Strategy Browser is where actor strategies are created, edited, and viewed.</w:t>
      </w:r>
    </w:p>
    <w:p w:rsidR="00ED5807" w:rsidRDefault="00ED5807" w:rsidP="00ED5807"/>
    <w:p w:rsidR="00ED5807" w:rsidRDefault="006F621F" w:rsidP="0023673D">
      <w:pPr>
        <w:jc w:val="center"/>
      </w:pPr>
      <w:r>
        <w:rPr>
          <w:noProof/>
        </w:rPr>
        <w:drawing>
          <wp:inline distT="0" distB="0" distL="0" distR="0">
            <wp:extent cx="6172200" cy="4581179"/>
            <wp:effectExtent l="19050" t="0" r="0" b="0"/>
            <wp:docPr id="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srcRect/>
                    <a:stretch>
                      <a:fillRect/>
                    </a:stretch>
                  </pic:blipFill>
                  <pic:spPr bwMode="auto">
                    <a:xfrm>
                      <a:off x="0" y="0"/>
                      <a:ext cx="6172200" cy="4581179"/>
                    </a:xfrm>
                    <a:prstGeom prst="rect">
                      <a:avLst/>
                    </a:prstGeom>
                    <a:noFill/>
                    <a:ln w="9525">
                      <a:noFill/>
                      <a:miter lim="800000"/>
                      <a:headEnd/>
                      <a:tailEnd/>
                    </a:ln>
                  </pic:spPr>
                </pic:pic>
              </a:graphicData>
            </a:graphic>
          </wp:inline>
        </w:drawing>
      </w:r>
    </w:p>
    <w:p w:rsidR="00ED5807" w:rsidRDefault="00ED5807" w:rsidP="00ED5807"/>
    <w:p w:rsidR="00ED5807" w:rsidRDefault="00ED5807" w:rsidP="00ED5807">
      <w:r>
        <w:t>The browser has three major sections:</w:t>
      </w:r>
    </w:p>
    <w:p w:rsidR="00ED5807" w:rsidRDefault="00ED5807" w:rsidP="00ED5807"/>
    <w:p w:rsidR="00ED5807" w:rsidRDefault="00ED5807" w:rsidP="00081C32">
      <w:pPr>
        <w:pStyle w:val="ListParagraph"/>
        <w:numPr>
          <w:ilvl w:val="0"/>
          <w:numId w:val="63"/>
        </w:numPr>
      </w:pPr>
      <w:r>
        <w:t>The Agent list</w:t>
      </w:r>
    </w:p>
    <w:p w:rsidR="00ED5807" w:rsidRDefault="00ED5807" w:rsidP="00081C32">
      <w:pPr>
        <w:pStyle w:val="ListParagraph"/>
        <w:numPr>
          <w:ilvl w:val="0"/>
          <w:numId w:val="63"/>
        </w:numPr>
      </w:pPr>
      <w:r>
        <w:t>The Goal/Condition pane</w:t>
      </w:r>
    </w:p>
    <w:p w:rsidR="00ED5807" w:rsidRDefault="00ED5807" w:rsidP="00081C32">
      <w:pPr>
        <w:pStyle w:val="ListParagraph"/>
        <w:numPr>
          <w:ilvl w:val="0"/>
          <w:numId w:val="63"/>
        </w:numPr>
      </w:pPr>
      <w:r>
        <w:t>The Tactic/Condition pane</w:t>
      </w:r>
    </w:p>
    <w:p w:rsidR="00ED5807" w:rsidRDefault="00ED5807" w:rsidP="00ED5807"/>
    <w:p w:rsidR="00ED5807" w:rsidRDefault="00ED5807" w:rsidP="00ED5807">
      <w:pPr>
        <w:pStyle w:val="Heading4"/>
      </w:pPr>
      <w:bookmarkStart w:id="228" w:name="_Toc342455654"/>
      <w:r>
        <w:t>The Agent List</w:t>
      </w:r>
      <w:bookmarkEnd w:id="228"/>
    </w:p>
    <w:p w:rsidR="00ED5807" w:rsidRPr="00ED5807" w:rsidRDefault="00ED5807" w:rsidP="00ED5807">
      <w:r>
        <w:t xml:space="preserve">The Agent list includes the IDs of all defined actors plus the special </w:t>
      </w:r>
      <w:r>
        <w:rPr>
          <w:b/>
        </w:rPr>
        <w:t>SYSTEM</w:t>
      </w:r>
      <w:r>
        <w:t xml:space="preserve"> agent.  Select an agent from the list to see its strategy.</w:t>
      </w:r>
    </w:p>
    <w:p w:rsidR="00ED5807" w:rsidRDefault="00ED5807" w:rsidP="00047945">
      <w:pPr>
        <w:pStyle w:val="Heading4"/>
      </w:pPr>
      <w:bookmarkStart w:id="229" w:name="_Toc342455655"/>
      <w:r>
        <w:lastRenderedPageBreak/>
        <w:t>The Goal/Condition Pane</w:t>
      </w:r>
      <w:bookmarkEnd w:id="229"/>
    </w:p>
    <w:p w:rsidR="00534524" w:rsidRDefault="00ED5807" w:rsidP="00ED5807">
      <w:pPr>
        <w:rPr>
          <w:noProof/>
        </w:rPr>
      </w:pPr>
      <w:r>
        <w:t>The Goal/Condition Pane displays the agent’s goals.  The conditions which define each goal are listed underneath; click the open/close box to the left of each goal to show or hide the attached conditions.</w:t>
      </w:r>
      <w:r w:rsidR="00534524" w:rsidRPr="00534524">
        <w:rPr>
          <w:noProof/>
        </w:rPr>
        <w:t xml:space="preserve"> </w:t>
      </w:r>
    </w:p>
    <w:p w:rsidR="00ED5807" w:rsidRDefault="00534524" w:rsidP="0023673D">
      <w:pPr>
        <w:jc w:val="center"/>
      </w:pPr>
      <w:r>
        <w:rPr>
          <w:noProof/>
        </w:rPr>
        <w:drawing>
          <wp:inline distT="0" distB="0" distL="0" distR="0">
            <wp:extent cx="5943600" cy="1167765"/>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1167765"/>
                    </a:xfrm>
                    <a:prstGeom prst="rect">
                      <a:avLst/>
                    </a:prstGeom>
                  </pic:spPr>
                </pic:pic>
              </a:graphicData>
            </a:graphic>
          </wp:inline>
        </w:drawing>
      </w:r>
    </w:p>
    <w:p w:rsidR="00ED5807" w:rsidRDefault="00ED5807" w:rsidP="00ED5807"/>
    <w:p w:rsidR="00941CE2" w:rsidRDefault="00ED5807" w:rsidP="00ED5807">
      <w:r>
        <w:t xml:space="preserve">The </w:t>
      </w:r>
      <w:proofErr w:type="spellStart"/>
      <w:r>
        <w:t>pane</w:t>
      </w:r>
      <w:proofErr w:type="spellEnd"/>
      <w:r>
        <w:t xml:space="preserve"> displays, for each goal, a status icon, the goal’s narrative text, and the goal ID, which is used for internal bookkeeping.  In addition, it displays the same things for each condition, along with the condition’s type name.</w:t>
      </w:r>
      <w:r w:rsidR="00534524">
        <w:t xml:space="preserve">  </w:t>
      </w:r>
      <w:r w:rsidR="00941CE2">
        <w:t>The status icons are as follows:</w:t>
      </w:r>
    </w:p>
    <w:p w:rsidR="00941CE2" w:rsidRDefault="00941CE2" w:rsidP="00ED5807"/>
    <w:tbl>
      <w:tblPr>
        <w:tblStyle w:val="TableGrid"/>
        <w:tblW w:w="0" w:type="auto"/>
        <w:tblLook w:val="04A0"/>
      </w:tblPr>
      <w:tblGrid>
        <w:gridCol w:w="738"/>
        <w:gridCol w:w="9198"/>
      </w:tblGrid>
      <w:tr w:rsidR="00941CE2" w:rsidRPr="00F7118A" w:rsidTr="00941CE2">
        <w:trPr>
          <w:cantSplit/>
          <w:tblHeader/>
        </w:trPr>
        <w:tc>
          <w:tcPr>
            <w:tcW w:w="738" w:type="dxa"/>
            <w:shd w:val="clear" w:color="auto" w:fill="000000" w:themeFill="text1"/>
          </w:tcPr>
          <w:p w:rsidR="00941CE2" w:rsidRDefault="00941CE2" w:rsidP="0050673D">
            <w:pPr>
              <w:rPr>
                <w:noProof/>
              </w:rPr>
            </w:pPr>
            <w:r>
              <w:rPr>
                <w:noProof/>
                <w:sz w:val="20"/>
                <w:szCs w:val="20"/>
              </w:rPr>
              <w:t>Icon</w:t>
            </w:r>
          </w:p>
        </w:tc>
        <w:tc>
          <w:tcPr>
            <w:tcW w:w="9198" w:type="dxa"/>
            <w:shd w:val="clear" w:color="auto" w:fill="000000" w:themeFill="text1"/>
          </w:tcPr>
          <w:p w:rsidR="00941CE2" w:rsidRDefault="00941CE2" w:rsidP="0050673D">
            <w:pPr>
              <w:rPr>
                <w:sz w:val="20"/>
                <w:szCs w:val="20"/>
              </w:rPr>
            </w:pPr>
            <w:r>
              <w:rPr>
                <w:sz w:val="20"/>
                <w:szCs w:val="20"/>
              </w:rPr>
              <w:t>Description</w:t>
            </w:r>
          </w:p>
        </w:tc>
      </w:tr>
      <w:tr w:rsidR="00941CE2" w:rsidRPr="00F7118A" w:rsidTr="00941CE2">
        <w:trPr>
          <w:cantSplit/>
        </w:trPr>
        <w:tc>
          <w:tcPr>
            <w:tcW w:w="738" w:type="dxa"/>
          </w:tcPr>
          <w:p w:rsidR="00941CE2" w:rsidRDefault="00941CE2" w:rsidP="0050673D">
            <w:pPr>
              <w:rPr>
                <w:noProof/>
              </w:rPr>
            </w:pPr>
            <w:r>
              <w:rPr>
                <w:noProof/>
              </w:rPr>
              <w:drawing>
                <wp:inline distT="0" distB="0" distL="0" distR="0">
                  <wp:extent cx="238125" cy="2000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38125" cy="200025"/>
                          </a:xfrm>
                          <a:prstGeom prst="rect">
                            <a:avLst/>
                          </a:prstGeom>
                        </pic:spPr>
                      </pic:pic>
                    </a:graphicData>
                  </a:graphic>
                </wp:inline>
              </w:drawing>
            </w:r>
          </w:p>
        </w:tc>
        <w:tc>
          <w:tcPr>
            <w:tcW w:w="9198" w:type="dxa"/>
          </w:tcPr>
          <w:p w:rsidR="00941CE2" w:rsidRPr="00941CE2" w:rsidRDefault="00941CE2" w:rsidP="00150799">
            <w:pPr>
              <w:rPr>
                <w:sz w:val="20"/>
                <w:szCs w:val="20"/>
              </w:rPr>
            </w:pPr>
            <w:r>
              <w:rPr>
                <w:sz w:val="20"/>
                <w:szCs w:val="20"/>
              </w:rPr>
              <w:t>It is not known whether the go</w:t>
            </w:r>
            <w:r w:rsidR="00150799">
              <w:rPr>
                <w:sz w:val="20"/>
                <w:szCs w:val="20"/>
              </w:rPr>
              <w:t>al or condition is met or unmet, i.e., it has not been assessed, it’s disabled, etc.</w:t>
            </w:r>
          </w:p>
        </w:tc>
      </w:tr>
      <w:tr w:rsidR="00941CE2" w:rsidRPr="00F7118A" w:rsidTr="00941CE2">
        <w:trPr>
          <w:cantSplit/>
        </w:trPr>
        <w:tc>
          <w:tcPr>
            <w:tcW w:w="738" w:type="dxa"/>
          </w:tcPr>
          <w:p w:rsidR="00941CE2" w:rsidRDefault="00941CE2" w:rsidP="0050673D">
            <w:pPr>
              <w:rPr>
                <w:noProof/>
              </w:rPr>
            </w:pPr>
            <w:r>
              <w:rPr>
                <w:noProof/>
              </w:rPr>
              <w:drawing>
                <wp:inline distT="0" distB="0" distL="0" distR="0">
                  <wp:extent cx="200025" cy="2095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00025" cy="209550"/>
                          </a:xfrm>
                          <a:prstGeom prst="rect">
                            <a:avLst/>
                          </a:prstGeom>
                        </pic:spPr>
                      </pic:pic>
                    </a:graphicData>
                  </a:graphic>
                </wp:inline>
              </w:drawing>
            </w:r>
          </w:p>
        </w:tc>
        <w:tc>
          <w:tcPr>
            <w:tcW w:w="9198" w:type="dxa"/>
          </w:tcPr>
          <w:p w:rsidR="00941CE2" w:rsidRPr="00941CE2" w:rsidRDefault="00941CE2" w:rsidP="0050673D">
            <w:pPr>
              <w:rPr>
                <w:sz w:val="20"/>
                <w:szCs w:val="20"/>
              </w:rPr>
            </w:pPr>
            <w:r>
              <w:rPr>
                <w:sz w:val="20"/>
                <w:szCs w:val="20"/>
              </w:rPr>
              <w:t>The goal or condition was not met when the strategy was last assessed.</w:t>
            </w:r>
          </w:p>
        </w:tc>
      </w:tr>
      <w:tr w:rsidR="00941CE2" w:rsidRPr="00F7118A" w:rsidTr="00941CE2">
        <w:trPr>
          <w:cantSplit/>
        </w:trPr>
        <w:tc>
          <w:tcPr>
            <w:tcW w:w="738" w:type="dxa"/>
          </w:tcPr>
          <w:p w:rsidR="00941CE2" w:rsidRDefault="00150799" w:rsidP="0050673D">
            <w:pPr>
              <w:rPr>
                <w:noProof/>
              </w:rPr>
            </w:pPr>
            <w:r>
              <w:rPr>
                <w:noProof/>
              </w:rPr>
              <w:drawing>
                <wp:inline distT="0" distB="0" distL="0" distR="0">
                  <wp:extent cx="190500" cy="2000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90500" cy="200025"/>
                          </a:xfrm>
                          <a:prstGeom prst="rect">
                            <a:avLst/>
                          </a:prstGeom>
                        </pic:spPr>
                      </pic:pic>
                    </a:graphicData>
                  </a:graphic>
                </wp:inline>
              </w:drawing>
            </w:r>
          </w:p>
        </w:tc>
        <w:tc>
          <w:tcPr>
            <w:tcW w:w="9198" w:type="dxa"/>
          </w:tcPr>
          <w:p w:rsidR="00941CE2" w:rsidRPr="009A63DD" w:rsidRDefault="00150799" w:rsidP="0050673D">
            <w:pPr>
              <w:rPr>
                <w:i/>
                <w:sz w:val="20"/>
                <w:szCs w:val="20"/>
              </w:rPr>
            </w:pPr>
            <w:r>
              <w:rPr>
                <w:sz w:val="20"/>
                <w:szCs w:val="20"/>
              </w:rPr>
              <w:t>The goal or condition was met when the strategy was last assessed</w:t>
            </w:r>
            <w:r w:rsidR="00941CE2">
              <w:rPr>
                <w:i/>
                <w:sz w:val="20"/>
                <w:szCs w:val="20"/>
              </w:rPr>
              <w:t>.</w:t>
            </w:r>
          </w:p>
          <w:p w:rsidR="00941CE2" w:rsidRPr="00053139" w:rsidRDefault="00941CE2" w:rsidP="0050673D">
            <w:pPr>
              <w:rPr>
                <w:sz w:val="20"/>
                <w:szCs w:val="20"/>
              </w:rPr>
            </w:pPr>
          </w:p>
        </w:tc>
      </w:tr>
    </w:tbl>
    <w:p w:rsidR="00941CE2" w:rsidRDefault="00941CE2" w:rsidP="00ED5807"/>
    <w:p w:rsidR="00ED5807" w:rsidRDefault="00150799" w:rsidP="00ED5807">
      <w:r>
        <w:t>To create and edit goals and their attached conditions, use the controls on the Goal/Condition pane’s toolbar:</w:t>
      </w:r>
    </w:p>
    <w:p w:rsidR="00150799" w:rsidRDefault="00150799" w:rsidP="00ED5807"/>
    <w:tbl>
      <w:tblPr>
        <w:tblStyle w:val="TableGrid"/>
        <w:tblW w:w="0" w:type="auto"/>
        <w:tblLook w:val="04A0"/>
      </w:tblPr>
      <w:tblGrid>
        <w:gridCol w:w="876"/>
        <w:gridCol w:w="9060"/>
      </w:tblGrid>
      <w:tr w:rsidR="00150799" w:rsidRPr="00F7118A" w:rsidTr="0050673D">
        <w:trPr>
          <w:cantSplit/>
          <w:tblHeader/>
        </w:trPr>
        <w:tc>
          <w:tcPr>
            <w:tcW w:w="738" w:type="dxa"/>
            <w:shd w:val="clear" w:color="auto" w:fill="000000" w:themeFill="text1"/>
          </w:tcPr>
          <w:p w:rsidR="00150799" w:rsidRDefault="00150799" w:rsidP="0050673D">
            <w:pPr>
              <w:rPr>
                <w:noProof/>
              </w:rPr>
            </w:pPr>
            <w:r>
              <w:rPr>
                <w:noProof/>
                <w:sz w:val="20"/>
                <w:szCs w:val="20"/>
              </w:rPr>
              <w:t>Control</w:t>
            </w:r>
          </w:p>
        </w:tc>
        <w:tc>
          <w:tcPr>
            <w:tcW w:w="9198" w:type="dxa"/>
            <w:shd w:val="clear" w:color="auto" w:fill="000000" w:themeFill="text1"/>
          </w:tcPr>
          <w:p w:rsidR="00150799" w:rsidRDefault="00150799" w:rsidP="0050673D">
            <w:pPr>
              <w:rPr>
                <w:sz w:val="20"/>
                <w:szCs w:val="20"/>
              </w:rPr>
            </w:pPr>
            <w:r>
              <w:rPr>
                <w:sz w:val="20"/>
                <w:szCs w:val="20"/>
              </w:rPr>
              <w:t>Description</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extent cx="219075" cy="2381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19075" cy="238125"/>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Add Goal.</w:t>
            </w:r>
            <w:r>
              <w:rPr>
                <w:sz w:val="20"/>
                <w:szCs w:val="20"/>
              </w:rPr>
              <w:t xml:space="preserve">  Pops up the Create Goal dialog.</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extent cx="209550" cy="2190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09550" cy="219075"/>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Add Condition.</w:t>
            </w:r>
            <w:r>
              <w:rPr>
                <w:sz w:val="20"/>
                <w:szCs w:val="20"/>
              </w:rPr>
              <w:t xml:space="preserve">  Pops up the Create Condition dialog, allowing the user to attach a new condition to the currently selected goal.</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extent cx="238125" cy="2476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38125" cy="247650"/>
                          </a:xfrm>
                          <a:prstGeom prst="rect">
                            <a:avLst/>
                          </a:prstGeom>
                        </pic:spPr>
                      </pic:pic>
                    </a:graphicData>
                  </a:graphic>
                </wp:inline>
              </w:drawing>
            </w:r>
          </w:p>
        </w:tc>
        <w:tc>
          <w:tcPr>
            <w:tcW w:w="9198" w:type="dxa"/>
          </w:tcPr>
          <w:p w:rsidR="00150799" w:rsidRPr="00150799" w:rsidRDefault="00150799" w:rsidP="0050673D">
            <w:pPr>
              <w:rPr>
                <w:i/>
                <w:sz w:val="20"/>
                <w:szCs w:val="20"/>
              </w:rPr>
            </w:pPr>
            <w:r>
              <w:rPr>
                <w:b/>
                <w:sz w:val="20"/>
                <w:szCs w:val="20"/>
              </w:rPr>
              <w:t>Edit.</w:t>
            </w:r>
            <w:r>
              <w:rPr>
                <w:sz w:val="20"/>
                <w:szCs w:val="20"/>
              </w:rPr>
              <w:t xml:space="preserve">  Pops up the appropriate dialog for editing the currently selected goal or condition.</w:t>
            </w:r>
          </w:p>
          <w:p w:rsidR="00150799" w:rsidRPr="00053139" w:rsidRDefault="00150799" w:rsidP="0050673D">
            <w:pPr>
              <w:rPr>
                <w:sz w:val="20"/>
                <w:szCs w:val="20"/>
              </w:rPr>
            </w:pPr>
          </w:p>
        </w:tc>
      </w:tr>
      <w:tr w:rsidR="00150799" w:rsidRPr="00F7118A" w:rsidTr="0050673D">
        <w:trPr>
          <w:cantSplit/>
        </w:trPr>
        <w:tc>
          <w:tcPr>
            <w:tcW w:w="738" w:type="dxa"/>
          </w:tcPr>
          <w:p w:rsidR="00150799" w:rsidRDefault="00150799" w:rsidP="0050673D">
            <w:pPr>
              <w:rPr>
                <w:noProof/>
              </w:rPr>
            </w:pPr>
            <w:r>
              <w:rPr>
                <w:noProof/>
              </w:rPr>
              <w:drawing>
                <wp:inline distT="0" distB="0" distL="0" distR="0">
                  <wp:extent cx="247650" cy="266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47650" cy="266700"/>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Toggle Goal State.</w:t>
            </w:r>
            <w:r>
              <w:rPr>
                <w:sz w:val="20"/>
                <w:szCs w:val="20"/>
              </w:rPr>
              <w:t xml:space="preserve">  Enables or disables the currently selected goal.  When a goal is disabled, it’s as though it doesn’t exist.</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extent cx="419100" cy="2190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19100" cy="219075"/>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Sanity Check.</w:t>
            </w:r>
            <w:r>
              <w:rPr>
                <w:sz w:val="20"/>
                <w:szCs w:val="20"/>
              </w:rPr>
              <w:t xml:space="preserve">  Forces a sanity check of all strategies.  Tactics and conditions are guaranteed to be “sane” when they are created; but if groups or other entities are deleted after a tactic or condition that references them has been created, the tactic or condition is now in error.  This is also checked automatically when the scenario is locked.</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extent cx="266700" cy="285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66700" cy="285750"/>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Delete.</w:t>
            </w:r>
            <w:r>
              <w:rPr>
                <w:sz w:val="20"/>
                <w:szCs w:val="20"/>
              </w:rPr>
              <w:t xml:space="preserve">  Deletes the currently selected goal or condition.</w:t>
            </w:r>
          </w:p>
        </w:tc>
      </w:tr>
    </w:tbl>
    <w:p w:rsidR="00150799" w:rsidRPr="00ED5807" w:rsidRDefault="00150799" w:rsidP="00ED5807"/>
    <w:p w:rsidR="00ED5807" w:rsidRDefault="00ED5807" w:rsidP="00047945">
      <w:pPr>
        <w:pStyle w:val="Heading4"/>
      </w:pPr>
      <w:bookmarkStart w:id="230" w:name="_Toc342455656"/>
      <w:r>
        <w:t>The Tactic/Condition Pane</w:t>
      </w:r>
      <w:bookmarkEnd w:id="230"/>
      <w:r>
        <w:t xml:space="preserve"> </w:t>
      </w:r>
    </w:p>
    <w:p w:rsidR="00534524" w:rsidRDefault="00534524" w:rsidP="00534524">
      <w:pPr>
        <w:rPr>
          <w:noProof/>
        </w:rPr>
      </w:pPr>
      <w:r>
        <w:t>The Tactic/Condition pane shows the agent’s tactics in priority order, highest first.  The conditions attached to each tactic are listed beneath it; click the open/close box to the left of each tactic to show or hide the attached conditions.</w:t>
      </w:r>
      <w:r w:rsidRPr="00534524">
        <w:rPr>
          <w:noProof/>
        </w:rPr>
        <w:t xml:space="preserve"> </w:t>
      </w:r>
    </w:p>
    <w:p w:rsidR="00534524" w:rsidRDefault="00534524" w:rsidP="00534524"/>
    <w:p w:rsidR="00534524" w:rsidRDefault="00534524" w:rsidP="0023673D">
      <w:pPr>
        <w:jc w:val="center"/>
      </w:pPr>
      <w:r>
        <w:rPr>
          <w:noProof/>
        </w:rPr>
        <w:drawing>
          <wp:inline distT="0" distB="0" distL="0" distR="0">
            <wp:extent cx="5943600" cy="12795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1279525"/>
                    </a:xfrm>
                    <a:prstGeom prst="rect">
                      <a:avLst/>
                    </a:prstGeom>
                  </pic:spPr>
                </pic:pic>
              </a:graphicData>
            </a:graphic>
          </wp:inline>
        </w:drawing>
      </w:r>
    </w:p>
    <w:p w:rsidR="00534524" w:rsidRDefault="00534524" w:rsidP="00534524"/>
    <w:p w:rsidR="00534524" w:rsidRDefault="00534524" w:rsidP="00534524">
      <w:r>
        <w:t xml:space="preserve">The </w:t>
      </w:r>
      <w:proofErr w:type="spellStart"/>
      <w:r>
        <w:t>pane</w:t>
      </w:r>
      <w:proofErr w:type="spellEnd"/>
      <w:r>
        <w:t xml:space="preserve"> displays, for each tactic, a status icon, a narrative description of the tactic, the </w:t>
      </w:r>
      <w:proofErr w:type="spellStart"/>
      <w:r>
        <w:t>zulu</w:t>
      </w:r>
      <w:proofErr w:type="spellEnd"/>
      <w:r>
        <w:t>-time at which it was last executed, whether it is intended to be executed only once, the estimated cost (if known), the tactic’s ID number, and the tactic’s type.  For each condition it displays a status icon, a narrative description of the condition, the condition’s ID number, and the condition type.</w:t>
      </w:r>
    </w:p>
    <w:p w:rsidR="00534524" w:rsidRDefault="00534524" w:rsidP="00534524"/>
    <w:p w:rsidR="00534524" w:rsidRDefault="00534524" w:rsidP="00534524">
      <w:r>
        <w:t>The status icons are as follows:</w:t>
      </w:r>
    </w:p>
    <w:p w:rsidR="00534524" w:rsidRDefault="00534524" w:rsidP="00534524"/>
    <w:tbl>
      <w:tblPr>
        <w:tblStyle w:val="TableGrid"/>
        <w:tblW w:w="0" w:type="auto"/>
        <w:tblLook w:val="04A0"/>
      </w:tblPr>
      <w:tblGrid>
        <w:gridCol w:w="738"/>
        <w:gridCol w:w="9198"/>
      </w:tblGrid>
      <w:tr w:rsidR="00534524" w:rsidRPr="00F7118A" w:rsidTr="0050673D">
        <w:trPr>
          <w:cantSplit/>
          <w:tblHeader/>
        </w:trPr>
        <w:tc>
          <w:tcPr>
            <w:tcW w:w="738" w:type="dxa"/>
            <w:shd w:val="clear" w:color="auto" w:fill="000000" w:themeFill="text1"/>
          </w:tcPr>
          <w:p w:rsidR="00534524" w:rsidRDefault="00534524" w:rsidP="0050673D">
            <w:pPr>
              <w:rPr>
                <w:noProof/>
              </w:rPr>
            </w:pPr>
            <w:r>
              <w:rPr>
                <w:noProof/>
                <w:sz w:val="20"/>
                <w:szCs w:val="20"/>
              </w:rPr>
              <w:t>Icon</w:t>
            </w:r>
          </w:p>
        </w:tc>
        <w:tc>
          <w:tcPr>
            <w:tcW w:w="9198" w:type="dxa"/>
            <w:shd w:val="clear" w:color="auto" w:fill="000000" w:themeFill="text1"/>
          </w:tcPr>
          <w:p w:rsidR="00534524" w:rsidRDefault="00534524" w:rsidP="0050673D">
            <w:pPr>
              <w:rPr>
                <w:sz w:val="20"/>
                <w:szCs w:val="20"/>
              </w:rPr>
            </w:pPr>
            <w:r>
              <w:rPr>
                <w:sz w:val="20"/>
                <w:szCs w:val="20"/>
              </w:rPr>
              <w:t>Description</w:t>
            </w:r>
          </w:p>
        </w:tc>
      </w:tr>
      <w:tr w:rsidR="00534524" w:rsidRPr="00F7118A" w:rsidTr="0050673D">
        <w:trPr>
          <w:cantSplit/>
        </w:trPr>
        <w:tc>
          <w:tcPr>
            <w:tcW w:w="738" w:type="dxa"/>
          </w:tcPr>
          <w:p w:rsidR="00534524" w:rsidRDefault="00534524" w:rsidP="0050673D">
            <w:pPr>
              <w:rPr>
                <w:noProof/>
              </w:rPr>
            </w:pPr>
            <w:r>
              <w:rPr>
                <w:noProof/>
              </w:rPr>
              <w:drawing>
                <wp:inline distT="0" distB="0" distL="0" distR="0">
                  <wp:extent cx="238125" cy="2000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38125" cy="200025"/>
                          </a:xfrm>
                          <a:prstGeom prst="rect">
                            <a:avLst/>
                          </a:prstGeom>
                        </pic:spPr>
                      </pic:pic>
                    </a:graphicData>
                  </a:graphic>
                </wp:inline>
              </w:drawing>
            </w:r>
          </w:p>
        </w:tc>
        <w:tc>
          <w:tcPr>
            <w:tcW w:w="9198" w:type="dxa"/>
          </w:tcPr>
          <w:p w:rsidR="00534524" w:rsidRPr="00941CE2" w:rsidRDefault="00534524" w:rsidP="00534524">
            <w:pPr>
              <w:rPr>
                <w:sz w:val="20"/>
                <w:szCs w:val="20"/>
              </w:rPr>
            </w:pPr>
            <w:r>
              <w:rPr>
                <w:sz w:val="20"/>
                <w:szCs w:val="20"/>
              </w:rPr>
              <w:t>For tactics, the tactic was not executed at the last strategy execution.  For conditions, it is not known whether the condition is met or unmet, i.e., it has not been assessed, it is disabled, etc.</w:t>
            </w:r>
          </w:p>
        </w:tc>
      </w:tr>
      <w:tr w:rsidR="00534524" w:rsidRPr="00F7118A" w:rsidTr="0050673D">
        <w:trPr>
          <w:cantSplit/>
        </w:trPr>
        <w:tc>
          <w:tcPr>
            <w:tcW w:w="738" w:type="dxa"/>
          </w:tcPr>
          <w:p w:rsidR="00534524" w:rsidRDefault="00534524" w:rsidP="0050673D">
            <w:pPr>
              <w:rPr>
                <w:noProof/>
              </w:rPr>
            </w:pPr>
            <w:r>
              <w:rPr>
                <w:noProof/>
              </w:rPr>
              <w:drawing>
                <wp:inline distT="0" distB="0" distL="0" distR="0">
                  <wp:extent cx="219075" cy="1905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19075" cy="190500"/>
                          </a:xfrm>
                          <a:prstGeom prst="rect">
                            <a:avLst/>
                          </a:prstGeom>
                        </pic:spPr>
                      </pic:pic>
                    </a:graphicData>
                  </a:graphic>
                </wp:inline>
              </w:drawing>
            </w:r>
          </w:p>
        </w:tc>
        <w:tc>
          <w:tcPr>
            <w:tcW w:w="9198" w:type="dxa"/>
          </w:tcPr>
          <w:p w:rsidR="00534524" w:rsidRDefault="00534524" w:rsidP="00534524">
            <w:pPr>
              <w:rPr>
                <w:sz w:val="20"/>
                <w:szCs w:val="20"/>
              </w:rPr>
            </w:pPr>
            <w:r>
              <w:rPr>
                <w:sz w:val="20"/>
                <w:szCs w:val="20"/>
              </w:rPr>
              <w:t>For tactics only, the tactic was executed at the last strategy execution.</w:t>
            </w:r>
          </w:p>
        </w:tc>
      </w:tr>
      <w:tr w:rsidR="00534524" w:rsidRPr="00F7118A" w:rsidTr="0050673D">
        <w:trPr>
          <w:cantSplit/>
        </w:trPr>
        <w:tc>
          <w:tcPr>
            <w:tcW w:w="738" w:type="dxa"/>
          </w:tcPr>
          <w:p w:rsidR="00534524" w:rsidRDefault="00534524" w:rsidP="0050673D">
            <w:pPr>
              <w:rPr>
                <w:noProof/>
              </w:rPr>
            </w:pPr>
            <w:r>
              <w:rPr>
                <w:noProof/>
              </w:rPr>
              <w:drawing>
                <wp:inline distT="0" distB="0" distL="0" distR="0">
                  <wp:extent cx="200025" cy="2095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00025" cy="209550"/>
                          </a:xfrm>
                          <a:prstGeom prst="rect">
                            <a:avLst/>
                          </a:prstGeom>
                        </pic:spPr>
                      </pic:pic>
                    </a:graphicData>
                  </a:graphic>
                </wp:inline>
              </w:drawing>
            </w:r>
          </w:p>
        </w:tc>
        <w:tc>
          <w:tcPr>
            <w:tcW w:w="9198" w:type="dxa"/>
          </w:tcPr>
          <w:p w:rsidR="00534524" w:rsidRPr="00941CE2" w:rsidRDefault="00534524" w:rsidP="00534524">
            <w:pPr>
              <w:rPr>
                <w:sz w:val="20"/>
                <w:szCs w:val="20"/>
              </w:rPr>
            </w:pPr>
            <w:r>
              <w:rPr>
                <w:sz w:val="20"/>
                <w:szCs w:val="20"/>
              </w:rPr>
              <w:t>For conditions only, the condition was not met when the strategy was last assessed.</w:t>
            </w:r>
          </w:p>
        </w:tc>
      </w:tr>
      <w:tr w:rsidR="00534524" w:rsidRPr="00F7118A" w:rsidTr="0050673D">
        <w:trPr>
          <w:cantSplit/>
        </w:trPr>
        <w:tc>
          <w:tcPr>
            <w:tcW w:w="738" w:type="dxa"/>
          </w:tcPr>
          <w:p w:rsidR="00534524" w:rsidRDefault="00534524" w:rsidP="0050673D">
            <w:pPr>
              <w:rPr>
                <w:noProof/>
              </w:rPr>
            </w:pPr>
            <w:r>
              <w:rPr>
                <w:noProof/>
              </w:rPr>
              <w:drawing>
                <wp:inline distT="0" distB="0" distL="0" distR="0">
                  <wp:extent cx="190500" cy="2000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90500" cy="200025"/>
                          </a:xfrm>
                          <a:prstGeom prst="rect">
                            <a:avLst/>
                          </a:prstGeom>
                        </pic:spPr>
                      </pic:pic>
                    </a:graphicData>
                  </a:graphic>
                </wp:inline>
              </w:drawing>
            </w:r>
          </w:p>
        </w:tc>
        <w:tc>
          <w:tcPr>
            <w:tcW w:w="9198" w:type="dxa"/>
          </w:tcPr>
          <w:p w:rsidR="00534524" w:rsidRPr="009A63DD" w:rsidRDefault="00534524" w:rsidP="0050673D">
            <w:pPr>
              <w:rPr>
                <w:i/>
                <w:sz w:val="20"/>
                <w:szCs w:val="20"/>
              </w:rPr>
            </w:pPr>
            <w:r>
              <w:rPr>
                <w:sz w:val="20"/>
                <w:szCs w:val="20"/>
              </w:rPr>
              <w:t>For conditions only, the condition was met when the strategy was last assessed</w:t>
            </w:r>
            <w:r>
              <w:rPr>
                <w:i/>
                <w:sz w:val="20"/>
                <w:szCs w:val="20"/>
              </w:rPr>
              <w:t>.</w:t>
            </w:r>
          </w:p>
          <w:p w:rsidR="00534524" w:rsidRPr="00053139" w:rsidRDefault="00534524" w:rsidP="0050673D">
            <w:pPr>
              <w:rPr>
                <w:sz w:val="20"/>
                <w:szCs w:val="20"/>
              </w:rPr>
            </w:pPr>
          </w:p>
        </w:tc>
      </w:tr>
    </w:tbl>
    <w:p w:rsidR="00534524" w:rsidRDefault="00534524" w:rsidP="00534524"/>
    <w:p w:rsidR="0023673D" w:rsidRDefault="0023673D" w:rsidP="0023673D">
      <w:r>
        <w:t>To create and edit tactics and their attached conditions, use the controls on the Tactic/Condition pane’s toolbar:</w:t>
      </w:r>
    </w:p>
    <w:p w:rsidR="0023673D" w:rsidRDefault="0023673D" w:rsidP="0023673D"/>
    <w:tbl>
      <w:tblPr>
        <w:tblStyle w:val="TableGrid"/>
        <w:tblW w:w="0" w:type="auto"/>
        <w:tblLook w:val="04A0"/>
      </w:tblPr>
      <w:tblGrid>
        <w:gridCol w:w="2016"/>
        <w:gridCol w:w="7920"/>
      </w:tblGrid>
      <w:tr w:rsidR="0023673D" w:rsidRPr="00F7118A" w:rsidTr="0023673D">
        <w:trPr>
          <w:cantSplit/>
          <w:tblHeader/>
        </w:trPr>
        <w:tc>
          <w:tcPr>
            <w:tcW w:w="2016" w:type="dxa"/>
            <w:shd w:val="clear" w:color="auto" w:fill="000000" w:themeFill="text1"/>
          </w:tcPr>
          <w:p w:rsidR="0023673D" w:rsidRDefault="0023673D" w:rsidP="0050673D">
            <w:pPr>
              <w:rPr>
                <w:noProof/>
              </w:rPr>
            </w:pPr>
            <w:r>
              <w:rPr>
                <w:noProof/>
                <w:sz w:val="20"/>
                <w:szCs w:val="20"/>
              </w:rPr>
              <w:t>Control</w:t>
            </w:r>
          </w:p>
        </w:tc>
        <w:tc>
          <w:tcPr>
            <w:tcW w:w="7920" w:type="dxa"/>
            <w:shd w:val="clear" w:color="auto" w:fill="000000" w:themeFill="text1"/>
          </w:tcPr>
          <w:p w:rsidR="0023673D" w:rsidRDefault="0023673D" w:rsidP="0050673D">
            <w:pPr>
              <w:rPr>
                <w:sz w:val="20"/>
                <w:szCs w:val="20"/>
              </w:rPr>
            </w:pPr>
            <w:r>
              <w:rPr>
                <w:sz w:val="20"/>
                <w:szCs w:val="20"/>
              </w:rPr>
              <w:t>Description</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extent cx="228600" cy="2571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28600" cy="257175"/>
                          </a:xfrm>
                          <a:prstGeom prst="rect">
                            <a:avLst/>
                          </a:prstGeom>
                        </pic:spPr>
                      </pic:pic>
                    </a:graphicData>
                  </a:graphic>
                </wp:inline>
              </w:drawing>
            </w:r>
          </w:p>
        </w:tc>
        <w:tc>
          <w:tcPr>
            <w:tcW w:w="7920" w:type="dxa"/>
          </w:tcPr>
          <w:p w:rsidR="0023673D" w:rsidRPr="00150799" w:rsidRDefault="0023673D" w:rsidP="0023673D">
            <w:pPr>
              <w:rPr>
                <w:sz w:val="20"/>
                <w:szCs w:val="20"/>
              </w:rPr>
            </w:pPr>
            <w:r>
              <w:rPr>
                <w:b/>
                <w:sz w:val="20"/>
                <w:szCs w:val="20"/>
              </w:rPr>
              <w:t>Add Tactic.</w:t>
            </w:r>
            <w:r>
              <w:rPr>
                <w:sz w:val="20"/>
                <w:szCs w:val="20"/>
              </w:rPr>
              <w:t xml:space="preserve">  Pops up the Create Tactic dialog.</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extent cx="209550" cy="2190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09550" cy="219075"/>
                          </a:xfrm>
                          <a:prstGeom prst="rect">
                            <a:avLst/>
                          </a:prstGeom>
                        </pic:spPr>
                      </pic:pic>
                    </a:graphicData>
                  </a:graphic>
                </wp:inline>
              </w:drawing>
            </w:r>
          </w:p>
        </w:tc>
        <w:tc>
          <w:tcPr>
            <w:tcW w:w="7920" w:type="dxa"/>
          </w:tcPr>
          <w:p w:rsidR="0023673D" w:rsidRPr="00150799" w:rsidRDefault="0023673D" w:rsidP="0023673D">
            <w:pPr>
              <w:rPr>
                <w:sz w:val="20"/>
                <w:szCs w:val="20"/>
              </w:rPr>
            </w:pPr>
            <w:r>
              <w:rPr>
                <w:b/>
                <w:sz w:val="20"/>
                <w:szCs w:val="20"/>
              </w:rPr>
              <w:t>Add Condition.</w:t>
            </w:r>
            <w:r>
              <w:rPr>
                <w:sz w:val="20"/>
                <w:szCs w:val="20"/>
              </w:rPr>
              <w:t xml:space="preserve">  Pops up the Create Condition dialog, allowing the user to attach a new condition to the currently selected tactic.</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extent cx="238125" cy="2476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38125" cy="247650"/>
                          </a:xfrm>
                          <a:prstGeom prst="rect">
                            <a:avLst/>
                          </a:prstGeom>
                        </pic:spPr>
                      </pic:pic>
                    </a:graphicData>
                  </a:graphic>
                </wp:inline>
              </w:drawing>
            </w:r>
          </w:p>
        </w:tc>
        <w:tc>
          <w:tcPr>
            <w:tcW w:w="7920" w:type="dxa"/>
          </w:tcPr>
          <w:p w:rsidR="0023673D" w:rsidRPr="00150799" w:rsidRDefault="0023673D" w:rsidP="0050673D">
            <w:pPr>
              <w:rPr>
                <w:i/>
                <w:sz w:val="20"/>
                <w:szCs w:val="20"/>
              </w:rPr>
            </w:pPr>
            <w:r>
              <w:rPr>
                <w:b/>
                <w:sz w:val="20"/>
                <w:szCs w:val="20"/>
              </w:rPr>
              <w:t>Edit.</w:t>
            </w:r>
            <w:r>
              <w:rPr>
                <w:sz w:val="20"/>
                <w:szCs w:val="20"/>
              </w:rPr>
              <w:t xml:space="preserve">  Pops up the appropriate dialog for editing the currently selected tactic or condition.</w:t>
            </w:r>
          </w:p>
          <w:p w:rsidR="0023673D" w:rsidRPr="00053139" w:rsidRDefault="0023673D" w:rsidP="0050673D">
            <w:pPr>
              <w:rPr>
                <w:sz w:val="20"/>
                <w:szCs w:val="20"/>
              </w:rPr>
            </w:pPr>
          </w:p>
        </w:tc>
      </w:tr>
      <w:tr w:rsidR="0023673D" w:rsidRPr="00F7118A" w:rsidTr="0023673D">
        <w:trPr>
          <w:cantSplit/>
        </w:trPr>
        <w:tc>
          <w:tcPr>
            <w:tcW w:w="2016" w:type="dxa"/>
          </w:tcPr>
          <w:p w:rsidR="0023673D" w:rsidRDefault="0023673D" w:rsidP="0050673D">
            <w:pPr>
              <w:rPr>
                <w:noProof/>
              </w:rPr>
            </w:pPr>
            <w:r>
              <w:rPr>
                <w:noProof/>
              </w:rPr>
              <w:drawing>
                <wp:inline distT="0" distB="0" distL="0" distR="0">
                  <wp:extent cx="1133475" cy="3048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133475" cy="304800"/>
                          </a:xfrm>
                          <a:prstGeom prst="rect">
                            <a:avLst/>
                          </a:prstGeom>
                        </pic:spPr>
                      </pic:pic>
                    </a:graphicData>
                  </a:graphic>
                </wp:inline>
              </w:drawing>
            </w:r>
          </w:p>
        </w:tc>
        <w:tc>
          <w:tcPr>
            <w:tcW w:w="7920" w:type="dxa"/>
          </w:tcPr>
          <w:p w:rsidR="0023673D" w:rsidRPr="0023673D" w:rsidRDefault="0023673D" w:rsidP="0023673D">
            <w:pPr>
              <w:rPr>
                <w:sz w:val="20"/>
                <w:szCs w:val="20"/>
              </w:rPr>
            </w:pPr>
            <w:r>
              <w:rPr>
                <w:b/>
                <w:sz w:val="20"/>
                <w:szCs w:val="20"/>
              </w:rPr>
              <w:t>Set Priority.</w:t>
            </w:r>
            <w:r>
              <w:rPr>
                <w:sz w:val="20"/>
                <w:szCs w:val="20"/>
              </w:rPr>
              <w:t xml:space="preserve">  These buttons are used to adjust a tactic’s priority relative to the agent’s other tactics.  They move the tactic to the top, up one slot, down one slot, and to the bottom, respectively.</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extent cx="247650" cy="26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47650" cy="266700"/>
                          </a:xfrm>
                          <a:prstGeom prst="rect">
                            <a:avLst/>
                          </a:prstGeom>
                        </pic:spPr>
                      </pic:pic>
                    </a:graphicData>
                  </a:graphic>
                </wp:inline>
              </w:drawing>
            </w:r>
          </w:p>
        </w:tc>
        <w:tc>
          <w:tcPr>
            <w:tcW w:w="7920" w:type="dxa"/>
          </w:tcPr>
          <w:p w:rsidR="0023673D" w:rsidRPr="00150799" w:rsidRDefault="0023673D" w:rsidP="0023673D">
            <w:pPr>
              <w:rPr>
                <w:sz w:val="20"/>
                <w:szCs w:val="20"/>
              </w:rPr>
            </w:pPr>
            <w:r>
              <w:rPr>
                <w:b/>
                <w:sz w:val="20"/>
                <w:szCs w:val="20"/>
              </w:rPr>
              <w:t>Toggle Tactic State.</w:t>
            </w:r>
            <w:r>
              <w:rPr>
                <w:sz w:val="20"/>
                <w:szCs w:val="20"/>
              </w:rPr>
              <w:t xml:space="preserve">  Enables or disables the currently selected tactic.  When a tactic is disabled, it’s as though it doesn’t exist.</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extent cx="266700" cy="2857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66700" cy="285750"/>
                          </a:xfrm>
                          <a:prstGeom prst="rect">
                            <a:avLst/>
                          </a:prstGeom>
                        </pic:spPr>
                      </pic:pic>
                    </a:graphicData>
                  </a:graphic>
                </wp:inline>
              </w:drawing>
            </w:r>
          </w:p>
        </w:tc>
        <w:tc>
          <w:tcPr>
            <w:tcW w:w="7920" w:type="dxa"/>
          </w:tcPr>
          <w:p w:rsidR="0023673D" w:rsidRPr="00150799" w:rsidRDefault="0023673D" w:rsidP="0023673D">
            <w:pPr>
              <w:rPr>
                <w:sz w:val="20"/>
                <w:szCs w:val="20"/>
              </w:rPr>
            </w:pPr>
            <w:r>
              <w:rPr>
                <w:b/>
                <w:sz w:val="20"/>
                <w:szCs w:val="20"/>
              </w:rPr>
              <w:t>Delete.</w:t>
            </w:r>
            <w:r>
              <w:rPr>
                <w:sz w:val="20"/>
                <w:szCs w:val="20"/>
              </w:rPr>
              <w:t xml:space="preserve">  Deletes the currently selected tactic or condition.</w:t>
            </w:r>
          </w:p>
        </w:tc>
      </w:tr>
    </w:tbl>
    <w:p w:rsidR="0023673D" w:rsidRPr="00ED5807" w:rsidRDefault="0023673D" w:rsidP="0023673D"/>
    <w:p w:rsidR="00534524" w:rsidRPr="00534524" w:rsidRDefault="00534524" w:rsidP="00534524"/>
    <w:p w:rsidR="00FE5D64" w:rsidRDefault="00FE5D64" w:rsidP="00263A93">
      <w:pPr>
        <w:pStyle w:val="Heading3NP"/>
      </w:pPr>
      <w:bookmarkStart w:id="231" w:name="_Ref315264016"/>
      <w:bookmarkStart w:id="232" w:name="_Toc342455657"/>
      <w:r>
        <w:lastRenderedPageBreak/>
        <w:t>The Belief System Browser</w:t>
      </w:r>
      <w:bookmarkEnd w:id="231"/>
      <w:bookmarkEnd w:id="232"/>
    </w:p>
    <w:p w:rsidR="00FE5D64" w:rsidRDefault="00FE5D64" w:rsidP="00FE5D64">
      <w:r>
        <w:t xml:space="preserve">The Belief System browser is found on the </w:t>
      </w:r>
      <w:r w:rsidR="00926EC9">
        <w:rPr>
          <w:b/>
        </w:rPr>
        <w:t>Attitudes</w:t>
      </w:r>
      <w:r>
        <w:rPr>
          <w:b/>
        </w:rPr>
        <w:t>/Beliefs</w:t>
      </w:r>
      <w:r>
        <w:t xml:space="preserve"> tab.  It is used to create and edit the belief systems of the actors and</w:t>
      </w:r>
      <w:r w:rsidR="00732DE0">
        <w:t xml:space="preserve"> civilian groups in the playbox (Section </w:t>
      </w:r>
      <w:r w:rsidR="00603D78">
        <w:fldChar w:fldCharType="begin"/>
      </w:r>
      <w:r w:rsidR="00732DE0">
        <w:instrText xml:space="preserve"> REF _Ref312048277 \r \h </w:instrText>
      </w:r>
      <w:r w:rsidR="00603D78">
        <w:fldChar w:fldCharType="separate"/>
      </w:r>
      <w:r w:rsidR="00D10F25">
        <w:t>5.1</w:t>
      </w:r>
      <w:r w:rsidR="00603D78">
        <w:fldChar w:fldCharType="end"/>
      </w:r>
      <w:r w:rsidR="00732DE0">
        <w:t>).  This browser differs from most of the others in that you can change input values directly in the browser, without popping up a dialog box.</w:t>
      </w:r>
    </w:p>
    <w:p w:rsidR="00FE5D64" w:rsidRDefault="00FE5D64" w:rsidP="00FE5D64"/>
    <w:p w:rsidR="00FE5D64" w:rsidRDefault="00926EC9" w:rsidP="00926EC9">
      <w:pPr>
        <w:jc w:val="center"/>
      </w:pPr>
      <w:r>
        <w:rPr>
          <w:noProof/>
        </w:rPr>
        <w:drawing>
          <wp:inline distT="0" distB="0" distL="0" distR="0">
            <wp:extent cx="6172200" cy="3608676"/>
            <wp:effectExtent l="19050" t="0" r="0" b="0"/>
            <wp:docPr id="6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a:srcRect/>
                    <a:stretch>
                      <a:fillRect/>
                    </a:stretch>
                  </pic:blipFill>
                  <pic:spPr bwMode="auto">
                    <a:xfrm>
                      <a:off x="0" y="0"/>
                      <a:ext cx="6172200" cy="3608676"/>
                    </a:xfrm>
                    <a:prstGeom prst="rect">
                      <a:avLst/>
                    </a:prstGeom>
                    <a:noFill/>
                    <a:ln w="9525">
                      <a:noFill/>
                      <a:miter lim="800000"/>
                      <a:headEnd/>
                      <a:tailEnd/>
                    </a:ln>
                  </pic:spPr>
                </pic:pic>
              </a:graphicData>
            </a:graphic>
          </wp:inline>
        </w:drawing>
      </w:r>
    </w:p>
    <w:p w:rsidR="00FE5D64" w:rsidRDefault="00FE5D64" w:rsidP="00FE5D64"/>
    <w:p w:rsidR="00FE5D64" w:rsidRDefault="00FE5D64" w:rsidP="00FE5D64">
      <w:r>
        <w:t>The browser has four major areas:</w:t>
      </w:r>
    </w:p>
    <w:p w:rsidR="00FE5D64" w:rsidRDefault="00FE5D64" w:rsidP="00FE5D64"/>
    <w:p w:rsidR="00FE5D64" w:rsidRDefault="00FE5D64" w:rsidP="00081C32">
      <w:pPr>
        <w:pStyle w:val="ListParagraph"/>
        <w:numPr>
          <w:ilvl w:val="0"/>
          <w:numId w:val="64"/>
        </w:numPr>
      </w:pPr>
      <w:r>
        <w:t>The Topics Pane</w:t>
      </w:r>
    </w:p>
    <w:p w:rsidR="00FE5D64" w:rsidRDefault="00FE5D64" w:rsidP="00081C32">
      <w:pPr>
        <w:pStyle w:val="ListParagraph"/>
        <w:numPr>
          <w:ilvl w:val="0"/>
          <w:numId w:val="64"/>
        </w:numPr>
      </w:pPr>
      <w:r>
        <w:t>The Entities Tree</w:t>
      </w:r>
    </w:p>
    <w:p w:rsidR="00FE5D64" w:rsidRDefault="00FE5D64" w:rsidP="00081C32">
      <w:pPr>
        <w:pStyle w:val="ListParagraph"/>
        <w:numPr>
          <w:ilvl w:val="0"/>
          <w:numId w:val="64"/>
        </w:numPr>
      </w:pPr>
      <w:r>
        <w:t>The Beliefs Pane</w:t>
      </w:r>
    </w:p>
    <w:p w:rsidR="00FE5D64" w:rsidRDefault="00FE5D64" w:rsidP="00081C32">
      <w:pPr>
        <w:pStyle w:val="ListParagraph"/>
        <w:numPr>
          <w:ilvl w:val="0"/>
          <w:numId w:val="64"/>
        </w:numPr>
      </w:pPr>
      <w:r>
        <w:t>The Affinities Pane</w:t>
      </w:r>
    </w:p>
    <w:p w:rsidR="00FE5D64" w:rsidRDefault="00FE5D64" w:rsidP="00FE5D64"/>
    <w:p w:rsidR="00FE5D64" w:rsidRDefault="00FE5D64" w:rsidP="000E7462">
      <w:r>
        <w:t>Note that you can click and drag the border between any pair of these areas to make an area larger or smaller.</w:t>
      </w:r>
    </w:p>
    <w:p w:rsidR="00732DE0" w:rsidRDefault="00732DE0" w:rsidP="000E7462"/>
    <w:p w:rsidR="00732DE0" w:rsidRDefault="00732DE0" w:rsidP="00047945">
      <w:pPr>
        <w:pStyle w:val="Heading4"/>
      </w:pPr>
      <w:bookmarkStart w:id="233" w:name="_Toc342455658"/>
      <w:r>
        <w:t>The Topics Pane</w:t>
      </w:r>
      <w:bookmarkEnd w:id="233"/>
    </w:p>
    <w:p w:rsidR="00732DE0" w:rsidRDefault="00732DE0" w:rsidP="00732DE0">
      <w:r>
        <w:t>The Topics pane is where the user creates, edits, and views the set of topics about which actors and civilian groups have beliefs.</w:t>
      </w:r>
    </w:p>
    <w:p w:rsidR="00732DE0" w:rsidRDefault="00732DE0" w:rsidP="00732DE0"/>
    <w:p w:rsidR="00732DE0" w:rsidRDefault="00926EC9" w:rsidP="00DE0B74">
      <w:pPr>
        <w:jc w:val="center"/>
      </w:pPr>
      <w:r>
        <w:rPr>
          <w:noProof/>
        </w:rPr>
        <w:lastRenderedPageBreak/>
        <w:drawing>
          <wp:inline distT="0" distB="0" distL="0" distR="0">
            <wp:extent cx="6172200" cy="1336032"/>
            <wp:effectExtent l="19050" t="0" r="0" b="0"/>
            <wp:docPr id="7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a:srcRect/>
                    <a:stretch>
                      <a:fillRect/>
                    </a:stretch>
                  </pic:blipFill>
                  <pic:spPr bwMode="auto">
                    <a:xfrm>
                      <a:off x="0" y="0"/>
                      <a:ext cx="6172200" cy="1336032"/>
                    </a:xfrm>
                    <a:prstGeom prst="rect">
                      <a:avLst/>
                    </a:prstGeom>
                    <a:noFill/>
                    <a:ln w="9525">
                      <a:noFill/>
                      <a:miter lim="800000"/>
                      <a:headEnd/>
                      <a:tailEnd/>
                    </a:ln>
                  </pic:spPr>
                </pic:pic>
              </a:graphicData>
            </a:graphic>
          </wp:inline>
        </w:drawing>
      </w:r>
    </w:p>
    <w:p w:rsidR="00732DE0" w:rsidRDefault="00732DE0" w:rsidP="00732DE0"/>
    <w:p w:rsidR="00732DE0" w:rsidRDefault="00732DE0" w:rsidP="00732DE0">
      <w:r>
        <w:t>For each topic, the pane shows the topic ID, whether or not the topic is relevant, and the topic’s title.  The relevance flag is simply a convenient way of enabling or disabling a topic while assembling belief systems, so as to see its effect.  To edit a topic’s title, click on the title.</w:t>
      </w:r>
    </w:p>
    <w:p w:rsidR="00732DE0" w:rsidRDefault="00732DE0" w:rsidP="00732DE0"/>
    <w:p w:rsidR="00732DE0" w:rsidRDefault="00732DE0" w:rsidP="00732DE0">
      <w:r>
        <w:t>The Topic pane has the following controls on its toolbar:</w:t>
      </w:r>
    </w:p>
    <w:p w:rsidR="00732DE0" w:rsidRDefault="00732DE0" w:rsidP="00732DE0"/>
    <w:tbl>
      <w:tblPr>
        <w:tblStyle w:val="TableGrid"/>
        <w:tblW w:w="0" w:type="auto"/>
        <w:tblLook w:val="04A0"/>
      </w:tblPr>
      <w:tblGrid>
        <w:gridCol w:w="4026"/>
        <w:gridCol w:w="5910"/>
      </w:tblGrid>
      <w:tr w:rsidR="00732DE0" w:rsidRPr="00F7118A" w:rsidTr="0050673D">
        <w:trPr>
          <w:cantSplit/>
          <w:tblHeader/>
        </w:trPr>
        <w:tc>
          <w:tcPr>
            <w:tcW w:w="2016" w:type="dxa"/>
            <w:shd w:val="clear" w:color="auto" w:fill="000000" w:themeFill="text1"/>
          </w:tcPr>
          <w:p w:rsidR="00732DE0" w:rsidRDefault="00732DE0" w:rsidP="0050673D">
            <w:pPr>
              <w:rPr>
                <w:noProof/>
              </w:rPr>
            </w:pPr>
            <w:r>
              <w:rPr>
                <w:noProof/>
                <w:sz w:val="20"/>
                <w:szCs w:val="20"/>
              </w:rPr>
              <w:t>Control</w:t>
            </w:r>
          </w:p>
        </w:tc>
        <w:tc>
          <w:tcPr>
            <w:tcW w:w="7920" w:type="dxa"/>
            <w:shd w:val="clear" w:color="auto" w:fill="000000" w:themeFill="text1"/>
          </w:tcPr>
          <w:p w:rsidR="00732DE0" w:rsidRDefault="00732DE0" w:rsidP="0050673D">
            <w:pPr>
              <w:rPr>
                <w:sz w:val="20"/>
                <w:szCs w:val="20"/>
              </w:rPr>
            </w:pPr>
            <w:r>
              <w:rPr>
                <w:sz w:val="20"/>
                <w:szCs w:val="20"/>
              </w:rPr>
              <w:t>Description</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extent cx="228600" cy="2571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28600" cy="257175"/>
                          </a:xfrm>
                          <a:prstGeom prst="rect">
                            <a:avLst/>
                          </a:prstGeom>
                        </pic:spPr>
                      </pic:pic>
                    </a:graphicData>
                  </a:graphic>
                </wp:inline>
              </w:drawing>
            </w:r>
          </w:p>
        </w:tc>
        <w:tc>
          <w:tcPr>
            <w:tcW w:w="7920" w:type="dxa"/>
          </w:tcPr>
          <w:p w:rsidR="00732DE0" w:rsidRPr="00150799" w:rsidRDefault="00732DE0" w:rsidP="00732DE0">
            <w:pPr>
              <w:rPr>
                <w:sz w:val="20"/>
                <w:szCs w:val="20"/>
              </w:rPr>
            </w:pPr>
            <w:r>
              <w:rPr>
                <w:b/>
                <w:sz w:val="20"/>
                <w:szCs w:val="20"/>
              </w:rPr>
              <w:t>Add Topic.</w:t>
            </w:r>
            <w:r>
              <w:rPr>
                <w:sz w:val="20"/>
                <w:szCs w:val="20"/>
              </w:rPr>
              <w:t xml:space="preserve">  Pops up the Create Topic dialog.</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extent cx="238125" cy="2476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38125" cy="247650"/>
                          </a:xfrm>
                          <a:prstGeom prst="rect">
                            <a:avLst/>
                          </a:prstGeom>
                        </pic:spPr>
                      </pic:pic>
                    </a:graphicData>
                  </a:graphic>
                </wp:inline>
              </w:drawing>
            </w:r>
          </w:p>
        </w:tc>
        <w:tc>
          <w:tcPr>
            <w:tcW w:w="7920" w:type="dxa"/>
          </w:tcPr>
          <w:p w:rsidR="00732DE0" w:rsidRPr="00150799" w:rsidRDefault="00732DE0" w:rsidP="00732DE0">
            <w:pPr>
              <w:rPr>
                <w:sz w:val="20"/>
                <w:szCs w:val="20"/>
              </w:rPr>
            </w:pPr>
            <w:r>
              <w:rPr>
                <w:b/>
                <w:sz w:val="20"/>
                <w:szCs w:val="20"/>
              </w:rPr>
              <w:t>Edit Topic.</w:t>
            </w:r>
            <w:r>
              <w:rPr>
                <w:sz w:val="20"/>
                <w:szCs w:val="20"/>
              </w:rPr>
              <w:t xml:space="preserve">  Pops up the Update Topic dialog, allowing the user to edit this topic.</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extent cx="2409825" cy="2190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409825" cy="219075"/>
                          </a:xfrm>
                          <a:prstGeom prst="rect">
                            <a:avLst/>
                          </a:prstGeom>
                        </pic:spPr>
                      </pic:pic>
                    </a:graphicData>
                  </a:graphic>
                </wp:inline>
              </w:drawing>
            </w:r>
          </w:p>
        </w:tc>
        <w:tc>
          <w:tcPr>
            <w:tcW w:w="7920" w:type="dxa"/>
          </w:tcPr>
          <w:p w:rsidR="00732DE0" w:rsidRPr="00150799" w:rsidRDefault="00732DE0" w:rsidP="0050673D">
            <w:pPr>
              <w:rPr>
                <w:i/>
                <w:sz w:val="20"/>
                <w:szCs w:val="20"/>
              </w:rPr>
            </w:pPr>
            <w:r>
              <w:rPr>
                <w:b/>
                <w:sz w:val="20"/>
                <w:szCs w:val="20"/>
              </w:rPr>
              <w:t>Playbox Commonality.</w:t>
            </w:r>
            <w:r>
              <w:rPr>
                <w:sz w:val="20"/>
                <w:szCs w:val="20"/>
              </w:rPr>
              <w:t xml:space="preserve">  Allows the user to adjust the playbox commonality.</w:t>
            </w:r>
          </w:p>
          <w:p w:rsidR="00732DE0" w:rsidRPr="00053139" w:rsidRDefault="00732DE0" w:rsidP="0050673D">
            <w:pPr>
              <w:rPr>
                <w:sz w:val="20"/>
                <w:szCs w:val="20"/>
              </w:rPr>
            </w:pPr>
          </w:p>
        </w:tc>
      </w:tr>
      <w:tr w:rsidR="00732DE0" w:rsidRPr="00F7118A" w:rsidTr="0050673D">
        <w:trPr>
          <w:cantSplit/>
        </w:trPr>
        <w:tc>
          <w:tcPr>
            <w:tcW w:w="2016" w:type="dxa"/>
          </w:tcPr>
          <w:p w:rsidR="00732DE0" w:rsidRDefault="00732DE0" w:rsidP="0050673D">
            <w:pPr>
              <w:rPr>
                <w:noProof/>
              </w:rPr>
            </w:pPr>
            <w:r>
              <w:rPr>
                <w:noProof/>
              </w:rPr>
              <w:drawing>
                <wp:inline distT="0" distB="0" distL="0" distR="0">
                  <wp:extent cx="771525" cy="2476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771525" cy="247650"/>
                          </a:xfrm>
                          <a:prstGeom prst="rect">
                            <a:avLst/>
                          </a:prstGeom>
                        </pic:spPr>
                      </pic:pic>
                    </a:graphicData>
                  </a:graphic>
                </wp:inline>
              </w:drawing>
            </w:r>
          </w:p>
        </w:tc>
        <w:tc>
          <w:tcPr>
            <w:tcW w:w="7920" w:type="dxa"/>
          </w:tcPr>
          <w:p w:rsidR="00732DE0" w:rsidRPr="00732DE0" w:rsidRDefault="00732DE0" w:rsidP="0050673D">
            <w:pPr>
              <w:rPr>
                <w:sz w:val="20"/>
                <w:szCs w:val="20"/>
              </w:rPr>
            </w:pPr>
            <w:r>
              <w:rPr>
                <w:b/>
                <w:sz w:val="20"/>
                <w:szCs w:val="20"/>
              </w:rPr>
              <w:t>Auto-Calc.</w:t>
            </w:r>
            <w:r>
              <w:rPr>
                <w:sz w:val="20"/>
                <w:szCs w:val="20"/>
              </w:rPr>
              <w:t xml:space="preserve">  If the box is checked, Athena will automatically compute all affinities any time any part of a belief system is changed.  For large scenarios, this quickly becomes annoying.</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extent cx="571500" cy="2095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1500" cy="209550"/>
                          </a:xfrm>
                          <a:prstGeom prst="rect">
                            <a:avLst/>
                          </a:prstGeom>
                        </pic:spPr>
                      </pic:pic>
                    </a:graphicData>
                  </a:graphic>
                </wp:inline>
              </w:drawing>
            </w:r>
          </w:p>
        </w:tc>
        <w:tc>
          <w:tcPr>
            <w:tcW w:w="7920" w:type="dxa"/>
          </w:tcPr>
          <w:p w:rsidR="00732DE0" w:rsidRPr="00150799" w:rsidRDefault="00732DE0" w:rsidP="00732DE0">
            <w:pPr>
              <w:rPr>
                <w:sz w:val="20"/>
                <w:szCs w:val="20"/>
              </w:rPr>
            </w:pPr>
            <w:r>
              <w:rPr>
                <w:b/>
                <w:sz w:val="20"/>
                <w:szCs w:val="20"/>
              </w:rPr>
              <w:t>Calculate Now.</w:t>
            </w:r>
            <w:r>
              <w:rPr>
                <w:sz w:val="20"/>
                <w:szCs w:val="20"/>
              </w:rPr>
              <w:t xml:space="preserve">  Forces a recalculation of affinities.  Use this after a collection of changes when Auto-Calc is unchecked.</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extent cx="266700" cy="285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66700" cy="285750"/>
                          </a:xfrm>
                          <a:prstGeom prst="rect">
                            <a:avLst/>
                          </a:prstGeom>
                        </pic:spPr>
                      </pic:pic>
                    </a:graphicData>
                  </a:graphic>
                </wp:inline>
              </w:drawing>
            </w:r>
          </w:p>
        </w:tc>
        <w:tc>
          <w:tcPr>
            <w:tcW w:w="7920" w:type="dxa"/>
          </w:tcPr>
          <w:p w:rsidR="00732DE0" w:rsidRPr="00150799" w:rsidRDefault="00732DE0" w:rsidP="00732DE0">
            <w:pPr>
              <w:rPr>
                <w:sz w:val="20"/>
                <w:szCs w:val="20"/>
              </w:rPr>
            </w:pPr>
            <w:r>
              <w:rPr>
                <w:b/>
                <w:sz w:val="20"/>
                <w:szCs w:val="20"/>
              </w:rPr>
              <w:t>Delete Topic.</w:t>
            </w:r>
            <w:r>
              <w:rPr>
                <w:sz w:val="20"/>
                <w:szCs w:val="20"/>
              </w:rPr>
              <w:t xml:space="preserve">  Deletes the currently selected topic.</w:t>
            </w:r>
          </w:p>
        </w:tc>
      </w:tr>
    </w:tbl>
    <w:p w:rsidR="00732DE0" w:rsidRDefault="00732DE0" w:rsidP="00732DE0"/>
    <w:p w:rsidR="00DE0B74" w:rsidRDefault="00DE0B74" w:rsidP="00047945">
      <w:pPr>
        <w:pStyle w:val="Heading4"/>
      </w:pPr>
      <w:bookmarkStart w:id="234" w:name="_Toc342455659"/>
      <w:r>
        <w:t>The Entities Tree</w:t>
      </w:r>
      <w:bookmarkEnd w:id="234"/>
    </w:p>
    <w:p w:rsidR="00DE0B74" w:rsidRDefault="00DE0B74" w:rsidP="00DE0B74">
      <w:r>
        <w:t>The Entities tree displays a tree of the actors and civilian groups in the scenario.  Select an actor or group to see its belief system in the Beliefs pane and its affinities in the Affinities pane.</w:t>
      </w:r>
    </w:p>
    <w:p w:rsidR="00DE0B74" w:rsidRDefault="00DE0B74" w:rsidP="00DE0B74"/>
    <w:p w:rsidR="00DE0B74" w:rsidRDefault="00926EC9" w:rsidP="00DE0B74">
      <w:pPr>
        <w:jc w:val="center"/>
      </w:pPr>
      <w:r>
        <w:rPr>
          <w:noProof/>
        </w:rPr>
        <w:drawing>
          <wp:inline distT="0" distB="0" distL="0" distR="0">
            <wp:extent cx="2171700" cy="1733550"/>
            <wp:effectExtent l="19050" t="0" r="0" b="0"/>
            <wp:docPr id="8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7"/>
                    <a:srcRect/>
                    <a:stretch>
                      <a:fillRect/>
                    </a:stretch>
                  </pic:blipFill>
                  <pic:spPr bwMode="auto">
                    <a:xfrm>
                      <a:off x="0" y="0"/>
                      <a:ext cx="2171700" cy="1733550"/>
                    </a:xfrm>
                    <a:prstGeom prst="rect">
                      <a:avLst/>
                    </a:prstGeom>
                    <a:noFill/>
                    <a:ln w="9525">
                      <a:noFill/>
                      <a:miter lim="800000"/>
                      <a:headEnd/>
                      <a:tailEnd/>
                    </a:ln>
                  </pic:spPr>
                </pic:pic>
              </a:graphicData>
            </a:graphic>
          </wp:inline>
        </w:drawing>
      </w:r>
    </w:p>
    <w:p w:rsidR="00DE0B74" w:rsidRDefault="00DE0B74" w:rsidP="00DE0B74">
      <w:pPr>
        <w:jc w:val="center"/>
      </w:pPr>
    </w:p>
    <w:p w:rsidR="00DE0B74" w:rsidRDefault="00DE0B74" w:rsidP="00047945">
      <w:pPr>
        <w:pStyle w:val="Heading4"/>
      </w:pPr>
      <w:bookmarkStart w:id="235" w:name="_Toc342455660"/>
      <w:r>
        <w:lastRenderedPageBreak/>
        <w:t>The Beliefs Pane</w:t>
      </w:r>
      <w:bookmarkEnd w:id="235"/>
    </w:p>
    <w:p w:rsidR="00DE0B74" w:rsidRDefault="00DE0B74" w:rsidP="00DE0B74">
      <w:r>
        <w:t>The Beliefs pane is where the user actually sets a particular actor or group’s beliefs.</w:t>
      </w:r>
    </w:p>
    <w:p w:rsidR="00DE0B74" w:rsidRDefault="00DE0B74" w:rsidP="00DE0B74"/>
    <w:p w:rsidR="00DE0B74" w:rsidRDefault="00926EC9" w:rsidP="00DE0B74">
      <w:pPr>
        <w:jc w:val="center"/>
      </w:pPr>
      <w:r>
        <w:rPr>
          <w:noProof/>
        </w:rPr>
        <w:drawing>
          <wp:inline distT="0" distB="0" distL="0" distR="0">
            <wp:extent cx="4563110" cy="1759585"/>
            <wp:effectExtent l="19050" t="0" r="8890" b="0"/>
            <wp:docPr id="8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8"/>
                    <a:srcRect/>
                    <a:stretch>
                      <a:fillRect/>
                    </a:stretch>
                  </pic:blipFill>
                  <pic:spPr bwMode="auto">
                    <a:xfrm>
                      <a:off x="0" y="0"/>
                      <a:ext cx="4563110" cy="1759585"/>
                    </a:xfrm>
                    <a:prstGeom prst="rect">
                      <a:avLst/>
                    </a:prstGeom>
                    <a:noFill/>
                    <a:ln w="9525">
                      <a:noFill/>
                      <a:miter lim="800000"/>
                      <a:headEnd/>
                      <a:tailEnd/>
                    </a:ln>
                  </pic:spPr>
                </pic:pic>
              </a:graphicData>
            </a:graphic>
          </wp:inline>
        </w:drawing>
      </w:r>
    </w:p>
    <w:p w:rsidR="00DE0B74" w:rsidRDefault="00DE0B74" w:rsidP="00DE0B74"/>
    <w:p w:rsidR="00DE0B74" w:rsidRDefault="00DE0B74" w:rsidP="00DE0B74">
      <w:r>
        <w:t>It lists the topics in the same order as the Topics pane, and allows the user to select the entity’s position and emphasis on each by clicking on the pull-downs.  The entity’s commonality with the playbox can be adjusted using the Entity Commonality slider on the pane’s toolbar.</w:t>
      </w:r>
    </w:p>
    <w:p w:rsidR="00DE0B74" w:rsidRDefault="00DE0B74" w:rsidP="00DE0B74"/>
    <w:p w:rsidR="00DE0B74" w:rsidRDefault="00DE0B74" w:rsidP="00047945">
      <w:pPr>
        <w:pStyle w:val="Heading4"/>
      </w:pPr>
      <w:bookmarkStart w:id="236" w:name="_Toc342455661"/>
      <w:r>
        <w:t>The Affinities Pane</w:t>
      </w:r>
      <w:bookmarkEnd w:id="236"/>
    </w:p>
    <w:p w:rsidR="00DE0B74" w:rsidRDefault="00DE0B74" w:rsidP="00DE0B74">
      <w:r>
        <w:t>The Affinities pane shows the affinities of the entity selected in the Entities tree, both its affinities for the other entities, and their affinities for it.  As shown, you can sort on any column by clicking on the column header.</w:t>
      </w:r>
    </w:p>
    <w:p w:rsidR="00DE0B74" w:rsidRDefault="00DE0B74" w:rsidP="00DE0B74"/>
    <w:p w:rsidR="00DE0B74" w:rsidRPr="00DE0B74" w:rsidRDefault="00926EC9" w:rsidP="00DE0B74">
      <w:pPr>
        <w:jc w:val="center"/>
      </w:pPr>
      <w:r>
        <w:rPr>
          <w:noProof/>
        </w:rPr>
        <w:drawing>
          <wp:inline distT="0" distB="0" distL="0" distR="0">
            <wp:extent cx="2829560" cy="1759585"/>
            <wp:effectExtent l="19050" t="0" r="8890" b="0"/>
            <wp:docPr id="8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9"/>
                    <a:srcRect/>
                    <a:stretch>
                      <a:fillRect/>
                    </a:stretch>
                  </pic:blipFill>
                  <pic:spPr bwMode="auto">
                    <a:xfrm>
                      <a:off x="0" y="0"/>
                      <a:ext cx="2829560" cy="1759585"/>
                    </a:xfrm>
                    <a:prstGeom prst="rect">
                      <a:avLst/>
                    </a:prstGeom>
                    <a:noFill/>
                    <a:ln w="9525">
                      <a:noFill/>
                      <a:miter lim="800000"/>
                      <a:headEnd/>
                      <a:tailEnd/>
                    </a:ln>
                  </pic:spPr>
                </pic:pic>
              </a:graphicData>
            </a:graphic>
          </wp:inline>
        </w:drawing>
      </w:r>
    </w:p>
    <w:p w:rsidR="00026197" w:rsidRDefault="00026197" w:rsidP="00263A93">
      <w:pPr>
        <w:pStyle w:val="Heading3NP"/>
      </w:pPr>
      <w:bookmarkStart w:id="237" w:name="_Toc342455662"/>
      <w:r>
        <w:lastRenderedPageBreak/>
        <w:t>The Neighborhoods Tab</w:t>
      </w:r>
      <w:bookmarkEnd w:id="237"/>
    </w:p>
    <w:p w:rsidR="00A355DC" w:rsidRDefault="00A355DC" w:rsidP="00A355DC">
      <w:r>
        <w:t xml:space="preserve">The </w:t>
      </w:r>
      <w:r>
        <w:rPr>
          <w:b/>
        </w:rPr>
        <w:t>Neighborhoods</w:t>
      </w:r>
      <w:r>
        <w:t xml:space="preserve"> tab has a number of sub-tabs which display information about the neighborhoods in the playbox.  The precise set of sub-tabs changes when Athena goes from Scenario mode to Simulation mode.</w:t>
      </w:r>
    </w:p>
    <w:p w:rsidR="00A355DC" w:rsidRDefault="00A355DC" w:rsidP="00A355DC"/>
    <w:p w:rsidR="00A355DC" w:rsidRDefault="00A355DC" w:rsidP="00A355DC">
      <w:r>
        <w:t xml:space="preserve">These sub-tabs all have the same form: a tabular display of data with a toolbar.  For example, the </w:t>
      </w:r>
      <w:r>
        <w:rPr>
          <w:b/>
        </w:rPr>
        <w:t>Neighborhoods/Neighborhoods</w:t>
      </w:r>
      <w:r>
        <w:t xml:space="preserve"> tab shows the neighborhood definitions:</w:t>
      </w:r>
    </w:p>
    <w:p w:rsidR="00A355DC" w:rsidRDefault="00A355DC" w:rsidP="00A355DC"/>
    <w:p w:rsidR="00A355DC" w:rsidRDefault="00926EC9" w:rsidP="00A355DC">
      <w:r>
        <w:rPr>
          <w:noProof/>
        </w:rPr>
        <w:drawing>
          <wp:inline distT="0" distB="0" distL="0" distR="0">
            <wp:extent cx="6172200" cy="1973388"/>
            <wp:effectExtent l="19050" t="0" r="0" b="0"/>
            <wp:docPr id="8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0"/>
                    <a:srcRect/>
                    <a:stretch>
                      <a:fillRect/>
                    </a:stretch>
                  </pic:blipFill>
                  <pic:spPr bwMode="auto">
                    <a:xfrm>
                      <a:off x="0" y="0"/>
                      <a:ext cx="6172200" cy="1973388"/>
                    </a:xfrm>
                    <a:prstGeom prst="rect">
                      <a:avLst/>
                    </a:prstGeom>
                    <a:noFill/>
                    <a:ln w="9525">
                      <a:noFill/>
                      <a:miter lim="800000"/>
                      <a:headEnd/>
                      <a:tailEnd/>
                    </a:ln>
                  </pic:spPr>
                </pic:pic>
              </a:graphicData>
            </a:graphic>
          </wp:inline>
        </w:drawing>
      </w:r>
    </w:p>
    <w:p w:rsidR="00A355DC" w:rsidRDefault="00A355DC" w:rsidP="00A355DC"/>
    <w:p w:rsidR="00A355DC" w:rsidRDefault="00A355DC" w:rsidP="00A355DC">
      <w:r>
        <w:t>Note the filter box at the right-hand end of the toolbar.  Type any string into the filter box to display only the matching rows.  Click on the “sieve” icon in the filter box to pull down the filter options menu.</w:t>
      </w:r>
    </w:p>
    <w:p w:rsidR="00A355DC" w:rsidRDefault="00A355DC" w:rsidP="00A355DC"/>
    <w:p w:rsidR="00A355DC" w:rsidRDefault="00A355DC" w:rsidP="00A355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rsidR="00A355DC" w:rsidRDefault="00A355DC" w:rsidP="00A355DC"/>
    <w:p w:rsidR="00A355DC" w:rsidRDefault="00A355DC" w:rsidP="00A355DC">
      <w:pPr>
        <w:pStyle w:val="term"/>
      </w:pPr>
      <w:r>
        <w:t>Neighborhoods/Neighborhoods</w:t>
      </w:r>
    </w:p>
    <w:p w:rsidR="00A355DC" w:rsidRDefault="00A355DC" w:rsidP="00A355DC">
      <w:pPr>
        <w:pStyle w:val="termdef"/>
      </w:pPr>
      <w:proofErr w:type="gramStart"/>
      <w:r>
        <w:rPr>
          <w:b/>
        </w:rPr>
        <w:t>Scenario Mode Only.</w:t>
      </w:r>
      <w:proofErr w:type="gramEnd"/>
      <w:r>
        <w:t xml:space="preserve">  </w:t>
      </w:r>
      <w:proofErr w:type="gramStart"/>
      <w:r>
        <w:t>Displays the definition of each neighborhood, with controls to edit, delete, and changing the stacking order of the neighborhoods.</w:t>
      </w:r>
      <w:proofErr w:type="gramEnd"/>
    </w:p>
    <w:p w:rsidR="00A355DC" w:rsidRDefault="00A355DC" w:rsidP="00A355DC">
      <w:pPr>
        <w:pStyle w:val="termdef"/>
      </w:pPr>
    </w:p>
    <w:p w:rsidR="00A355DC" w:rsidRDefault="00A355DC" w:rsidP="00A355DC">
      <w:pPr>
        <w:pStyle w:val="term"/>
      </w:pPr>
      <w:r>
        <w:t>Neighborhoods/Relationships</w:t>
      </w:r>
    </w:p>
    <w:p w:rsidR="00A355DC" w:rsidRDefault="00A355DC" w:rsidP="00A355DC">
      <w:pPr>
        <w:pStyle w:val="termdef"/>
      </w:pPr>
      <w:proofErr w:type="gramStart"/>
      <w:r>
        <w:rPr>
          <w:b/>
        </w:rPr>
        <w:t>Scenario Mode Only.</w:t>
      </w:r>
      <w:proofErr w:type="gramEnd"/>
      <w:r w:rsidR="001409AB">
        <w:t xml:space="preserve">  </w:t>
      </w:r>
      <w:proofErr w:type="gramStart"/>
      <w:r w:rsidR="001409AB">
        <w:t>Displays the proximity and</w:t>
      </w:r>
      <w:r>
        <w:t xml:space="preserve"> between each pair of neighborhoods, with controls to edit these values.</w:t>
      </w:r>
      <w:proofErr w:type="gramEnd"/>
    </w:p>
    <w:p w:rsidR="00A355DC" w:rsidRDefault="00A355DC" w:rsidP="00A355DC">
      <w:pPr>
        <w:pStyle w:val="termdef"/>
      </w:pPr>
    </w:p>
    <w:p w:rsidR="00A355DC" w:rsidRDefault="009B2CC5" w:rsidP="009B2CC5">
      <w:pPr>
        <w:pStyle w:val="term"/>
      </w:pPr>
      <w:r>
        <w:t>Neighborhoods/Security</w:t>
      </w:r>
    </w:p>
    <w:p w:rsidR="009B2CC5" w:rsidRDefault="009B2CC5" w:rsidP="009B2CC5">
      <w:pPr>
        <w:pStyle w:val="termdef"/>
      </w:pPr>
      <w:proofErr w:type="gramStart"/>
      <w:r>
        <w:rPr>
          <w:b/>
        </w:rPr>
        <w:t>Simulation Mode Only.</w:t>
      </w:r>
      <w:proofErr w:type="gramEnd"/>
      <w:r>
        <w:t xml:space="preserve">  </w:t>
      </w:r>
      <w:proofErr w:type="gramStart"/>
      <w:r>
        <w:t>Displays the security of each group in each neighborhood, along with the components of security in the security computation.</w:t>
      </w:r>
      <w:proofErr w:type="gramEnd"/>
    </w:p>
    <w:p w:rsidR="009B2CC5" w:rsidRDefault="009B2CC5" w:rsidP="009B2CC5">
      <w:pPr>
        <w:pStyle w:val="termdef"/>
      </w:pPr>
    </w:p>
    <w:p w:rsidR="009B2CC5" w:rsidRDefault="009B2CC5" w:rsidP="009B2CC5">
      <w:pPr>
        <w:pStyle w:val="term"/>
      </w:pPr>
      <w:r>
        <w:lastRenderedPageBreak/>
        <w:t>Neighborhoods/Activity</w:t>
      </w:r>
    </w:p>
    <w:p w:rsidR="009B2CC5" w:rsidRDefault="009B2CC5" w:rsidP="009B2CC5">
      <w:pPr>
        <w:pStyle w:val="termdef"/>
      </w:pPr>
      <w:proofErr w:type="gramStart"/>
      <w:r>
        <w:rPr>
          <w:b/>
        </w:rPr>
        <w:t>Simulation Mode Only.</w:t>
      </w:r>
      <w:proofErr w:type="gramEnd"/>
      <w:r>
        <w:t xml:space="preserve">  </w:t>
      </w:r>
      <w:proofErr w:type="gramStart"/>
      <w:r>
        <w:t>Displays a list of all group activities being done in the neighborhoods of the playbox, including the coverage fractions, the effective personnel, and the resulting activity situation types.</w:t>
      </w:r>
      <w:proofErr w:type="gramEnd"/>
    </w:p>
    <w:p w:rsidR="009B2CC5" w:rsidRDefault="009B2CC5" w:rsidP="009B2CC5">
      <w:pPr>
        <w:pStyle w:val="termdef"/>
      </w:pPr>
    </w:p>
    <w:p w:rsidR="009B2CC5" w:rsidRDefault="009B2CC5" w:rsidP="009B2CC5">
      <w:pPr>
        <w:pStyle w:val="term"/>
      </w:pPr>
      <w:r>
        <w:t>Neighborhoods/</w:t>
      </w:r>
      <w:proofErr w:type="spellStart"/>
      <w:r>
        <w:t>ActSits</w:t>
      </w:r>
      <w:proofErr w:type="spellEnd"/>
    </w:p>
    <w:p w:rsidR="009B2CC5" w:rsidRDefault="009B2CC5" w:rsidP="009B2CC5">
      <w:pPr>
        <w:pStyle w:val="termdef"/>
      </w:pPr>
      <w:proofErr w:type="gramStart"/>
      <w:r>
        <w:rPr>
          <w:b/>
        </w:rPr>
        <w:t>Simulation Mode Only.</w:t>
      </w:r>
      <w:proofErr w:type="gramEnd"/>
      <w:r>
        <w:t xml:space="preserve">  Displays a list of all activity situations resulting from the group activities listed on the previous tab, with their attributes.</w:t>
      </w:r>
    </w:p>
    <w:p w:rsidR="009B2CC5" w:rsidRDefault="009B2CC5" w:rsidP="009B2CC5">
      <w:pPr>
        <w:pStyle w:val="termdef"/>
      </w:pPr>
    </w:p>
    <w:p w:rsidR="009B2CC5" w:rsidRDefault="009B2CC5" w:rsidP="009B2CC5">
      <w:pPr>
        <w:pStyle w:val="term"/>
      </w:pPr>
      <w:r>
        <w:t>Neighborhood/</w:t>
      </w:r>
      <w:proofErr w:type="spellStart"/>
      <w:r>
        <w:t>DemSits</w:t>
      </w:r>
      <w:proofErr w:type="spellEnd"/>
    </w:p>
    <w:p w:rsidR="009B2CC5" w:rsidRPr="009B2CC5" w:rsidRDefault="009B2CC5" w:rsidP="009B2CC5">
      <w:pPr>
        <w:pStyle w:val="termdef"/>
      </w:pPr>
      <w:proofErr w:type="gramStart"/>
      <w:r>
        <w:rPr>
          <w:b/>
        </w:rPr>
        <w:t>Simulation Mode Only.</w:t>
      </w:r>
      <w:proofErr w:type="gramEnd"/>
      <w:r>
        <w:t xml:space="preserve">  </w:t>
      </w:r>
      <w:proofErr w:type="gramStart"/>
      <w:r>
        <w:t>Displays a list of all demographic situations currently existing in the playbox, with their attributes.</w:t>
      </w:r>
      <w:proofErr w:type="gramEnd"/>
    </w:p>
    <w:p w:rsidR="00A355DC" w:rsidRDefault="00A355DC" w:rsidP="00A355DC">
      <w:pPr>
        <w:pStyle w:val="termdef"/>
      </w:pPr>
    </w:p>
    <w:p w:rsidR="00A355DC" w:rsidRDefault="00A355DC" w:rsidP="00A355DC">
      <w:pPr>
        <w:pStyle w:val="term"/>
      </w:pPr>
      <w:r>
        <w:t>Neighborhood/</w:t>
      </w:r>
      <w:proofErr w:type="spellStart"/>
      <w:r>
        <w:t>EnSits</w:t>
      </w:r>
      <w:proofErr w:type="spellEnd"/>
    </w:p>
    <w:p w:rsidR="00A355DC" w:rsidRDefault="00A355DC" w:rsidP="00A355DC">
      <w:pPr>
        <w:pStyle w:val="termdef"/>
      </w:pPr>
      <w:proofErr w:type="gramStart"/>
      <w:r>
        <w:t>Displays the existing environmental situations, with their attributes.</w:t>
      </w:r>
      <w:proofErr w:type="gramEnd"/>
      <w:r>
        <w:t xml:space="preserve">  There are controls to create, edit, resolve, and delete situations.</w:t>
      </w:r>
    </w:p>
    <w:p w:rsidR="00A355DC" w:rsidRDefault="00A355DC" w:rsidP="00A355DC">
      <w:pPr>
        <w:pStyle w:val="termdef"/>
      </w:pPr>
    </w:p>
    <w:p w:rsidR="00A355DC" w:rsidRPr="00A355DC" w:rsidRDefault="00A355DC" w:rsidP="00263A93">
      <w:pPr>
        <w:pStyle w:val="termdef"/>
        <w:ind w:left="0"/>
      </w:pPr>
    </w:p>
    <w:p w:rsidR="00026197" w:rsidRDefault="00026197" w:rsidP="00263A93">
      <w:pPr>
        <w:pStyle w:val="Heading3NP"/>
      </w:pPr>
      <w:bookmarkStart w:id="238" w:name="_Toc342455663"/>
      <w:r>
        <w:lastRenderedPageBreak/>
        <w:t>The Groups Tab</w:t>
      </w:r>
      <w:bookmarkEnd w:id="238"/>
    </w:p>
    <w:p w:rsidR="00F82AC6" w:rsidRDefault="00F82AC6" w:rsidP="00F82AC6">
      <w:r>
        <w:t xml:space="preserve">The </w:t>
      </w:r>
      <w:r>
        <w:rPr>
          <w:b/>
        </w:rPr>
        <w:t>Groups</w:t>
      </w:r>
      <w:r>
        <w:t xml:space="preserve"> tab has a number of sub-tabs which display information about the actors and groups in the playbox.  All of the </w:t>
      </w:r>
      <w:r>
        <w:rPr>
          <w:b/>
        </w:rPr>
        <w:t>Groups</w:t>
      </w:r>
      <w:r>
        <w:t xml:space="preserve"> tab’s data is for Scenario mode, so the tab does not appear at all in Simulation mode.</w:t>
      </w:r>
    </w:p>
    <w:p w:rsidR="00F82AC6" w:rsidRDefault="00F82AC6" w:rsidP="00F82AC6"/>
    <w:p w:rsidR="00F82AC6" w:rsidRDefault="00F82AC6" w:rsidP="00F82AC6">
      <w:r>
        <w:t>All of the sub-tabs have the same form: a tabular display of data</w:t>
      </w:r>
      <w:r w:rsidR="00926EC9">
        <w:t>.</w:t>
      </w:r>
      <w:r>
        <w:t xml:space="preserve"> For example, the </w:t>
      </w:r>
      <w:r>
        <w:rPr>
          <w:b/>
        </w:rPr>
        <w:t>Groups/Actors</w:t>
      </w:r>
      <w:r>
        <w:t xml:space="preserve"> tab shows the actor definitions:</w:t>
      </w:r>
    </w:p>
    <w:p w:rsidR="00F82AC6" w:rsidRDefault="00F82AC6" w:rsidP="00F82AC6"/>
    <w:p w:rsidR="00F82AC6" w:rsidRDefault="00926EC9" w:rsidP="00F82AC6">
      <w:pPr>
        <w:jc w:val="center"/>
      </w:pPr>
      <w:r>
        <w:rPr>
          <w:noProof/>
        </w:rPr>
        <w:drawing>
          <wp:inline distT="0" distB="0" distL="0" distR="0">
            <wp:extent cx="6172200" cy="1975416"/>
            <wp:effectExtent l="19050" t="0" r="0" b="0"/>
            <wp:docPr id="9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a:srcRect/>
                    <a:stretch>
                      <a:fillRect/>
                    </a:stretch>
                  </pic:blipFill>
                  <pic:spPr bwMode="auto">
                    <a:xfrm>
                      <a:off x="0" y="0"/>
                      <a:ext cx="6172200" cy="1975416"/>
                    </a:xfrm>
                    <a:prstGeom prst="rect">
                      <a:avLst/>
                    </a:prstGeom>
                    <a:noFill/>
                    <a:ln w="9525">
                      <a:noFill/>
                      <a:miter lim="800000"/>
                      <a:headEnd/>
                      <a:tailEnd/>
                    </a:ln>
                  </pic:spPr>
                </pic:pic>
              </a:graphicData>
            </a:graphic>
          </wp:inline>
        </w:drawing>
      </w:r>
    </w:p>
    <w:p w:rsidR="00F82AC6" w:rsidRDefault="00F82AC6" w:rsidP="00F82AC6"/>
    <w:p w:rsidR="009F251D" w:rsidRDefault="009F251D" w:rsidP="009F251D">
      <w:r>
        <w:t>Note the filter box at the right-hand end of the toolbar.  Type any string into the filter box to display only the matching rows.  Click on the “sieve” icon in the filter box to pull down the filter options menu.</w:t>
      </w:r>
    </w:p>
    <w:p w:rsidR="009F251D" w:rsidRDefault="009F251D" w:rsidP="009F251D"/>
    <w:p w:rsidR="009F251D" w:rsidRDefault="009F251D" w:rsidP="009F251D">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rsidR="00F82AC6" w:rsidRDefault="00F82AC6" w:rsidP="00F82AC6"/>
    <w:p w:rsidR="009F251D" w:rsidRDefault="009F251D" w:rsidP="009F251D">
      <w:pPr>
        <w:pStyle w:val="term"/>
      </w:pPr>
      <w:r>
        <w:t>Groups/Actors</w:t>
      </w:r>
    </w:p>
    <w:p w:rsidR="009F251D" w:rsidRDefault="009F251D" w:rsidP="009F251D">
      <w:pPr>
        <w:pStyle w:val="termdef"/>
      </w:pPr>
      <w:r>
        <w:t>Displays the actors defined in the playbox, with controls to create, edit, and delete them.</w:t>
      </w:r>
    </w:p>
    <w:p w:rsidR="009F251D" w:rsidRDefault="009F251D" w:rsidP="009F251D">
      <w:pPr>
        <w:pStyle w:val="termdef"/>
      </w:pPr>
    </w:p>
    <w:p w:rsidR="009F251D" w:rsidRDefault="009F251D" w:rsidP="009F251D">
      <w:pPr>
        <w:pStyle w:val="term"/>
      </w:pPr>
      <w:r>
        <w:t>Groups/</w:t>
      </w:r>
      <w:proofErr w:type="spellStart"/>
      <w:r>
        <w:t>CivGroups</w:t>
      </w:r>
      <w:proofErr w:type="spellEnd"/>
    </w:p>
    <w:p w:rsidR="009F251D" w:rsidRDefault="009F251D" w:rsidP="009F251D">
      <w:pPr>
        <w:pStyle w:val="termdef"/>
      </w:pPr>
      <w:r>
        <w:t>Displays the civilian groups defined in the playbox, with controls to create, edit, and delete them.</w:t>
      </w:r>
    </w:p>
    <w:p w:rsidR="009F251D" w:rsidRDefault="009F251D" w:rsidP="009F251D">
      <w:pPr>
        <w:pStyle w:val="termdef"/>
      </w:pPr>
    </w:p>
    <w:p w:rsidR="009F251D" w:rsidRDefault="009F251D" w:rsidP="009F251D">
      <w:pPr>
        <w:pStyle w:val="term"/>
      </w:pPr>
      <w:r>
        <w:t>Groups/</w:t>
      </w:r>
      <w:proofErr w:type="spellStart"/>
      <w:r>
        <w:t>FrcGroups</w:t>
      </w:r>
      <w:proofErr w:type="spellEnd"/>
    </w:p>
    <w:p w:rsidR="009F251D" w:rsidRDefault="009F251D" w:rsidP="009F251D">
      <w:pPr>
        <w:pStyle w:val="termdef"/>
      </w:pPr>
      <w:r>
        <w:t>Displays the force groups defined in the playbox, with controls to create, edit, and delete them.</w:t>
      </w:r>
    </w:p>
    <w:p w:rsidR="009F251D" w:rsidRDefault="009F251D" w:rsidP="009F251D">
      <w:pPr>
        <w:pStyle w:val="termdef"/>
      </w:pPr>
    </w:p>
    <w:p w:rsidR="009F251D" w:rsidRDefault="009F251D" w:rsidP="009F251D">
      <w:pPr>
        <w:pStyle w:val="term"/>
      </w:pPr>
      <w:r>
        <w:t>Groups/</w:t>
      </w:r>
      <w:proofErr w:type="spellStart"/>
      <w:r>
        <w:t>OrgGroups</w:t>
      </w:r>
      <w:proofErr w:type="spellEnd"/>
    </w:p>
    <w:p w:rsidR="009F251D" w:rsidRDefault="009F251D" w:rsidP="009F251D">
      <w:pPr>
        <w:pStyle w:val="termdef"/>
      </w:pPr>
      <w:r>
        <w:t>Displays the organization groups defined in the playbox, with controls to create, edit, and delete them.</w:t>
      </w:r>
    </w:p>
    <w:p w:rsidR="009F251D" w:rsidRDefault="009F251D" w:rsidP="00B8712C">
      <w:pPr>
        <w:pStyle w:val="termdef"/>
        <w:ind w:left="0"/>
      </w:pPr>
    </w:p>
    <w:p w:rsidR="009F251D" w:rsidRPr="009F251D" w:rsidRDefault="009F251D" w:rsidP="009F251D">
      <w:pPr>
        <w:pStyle w:val="termdef"/>
      </w:pPr>
    </w:p>
    <w:p w:rsidR="00F82AC6" w:rsidRDefault="00F82AC6" w:rsidP="00F82AC6"/>
    <w:p w:rsidR="00F82AC6" w:rsidRPr="00F82AC6" w:rsidRDefault="00F82AC6" w:rsidP="00F82AC6"/>
    <w:p w:rsidR="00026197" w:rsidRDefault="00026197" w:rsidP="00263A93">
      <w:pPr>
        <w:pStyle w:val="Heading3NP"/>
      </w:pPr>
      <w:bookmarkStart w:id="239" w:name="_Ref315418131"/>
      <w:bookmarkStart w:id="240" w:name="_Toc342455664"/>
      <w:r>
        <w:lastRenderedPageBreak/>
        <w:t>The Attitudes Tab</w:t>
      </w:r>
      <w:bookmarkEnd w:id="239"/>
      <w:bookmarkEnd w:id="240"/>
    </w:p>
    <w:p w:rsidR="000821DC" w:rsidRDefault="000821DC" w:rsidP="000821DC">
      <w:r>
        <w:t xml:space="preserve">The </w:t>
      </w:r>
      <w:r>
        <w:rPr>
          <w:b/>
        </w:rPr>
        <w:t>Attitudes</w:t>
      </w:r>
      <w:r>
        <w:t xml:space="preserve"> tab has a number of sub-tabs which display information about the satisfaction and cooperation of the groups in the playbox.  </w:t>
      </w:r>
    </w:p>
    <w:p w:rsidR="000821DC" w:rsidRDefault="000821DC" w:rsidP="000821DC"/>
    <w:p w:rsidR="000821DC" w:rsidRDefault="000821DC" w:rsidP="000821DC">
      <w:r>
        <w:t>All of the sub-tabs have the same form: a tabular display of</w:t>
      </w:r>
      <w:r w:rsidR="0011536B">
        <w:t xml:space="preserve"> data. </w:t>
      </w:r>
      <w:r>
        <w:t xml:space="preserve"> For example, the </w:t>
      </w:r>
      <w:r w:rsidR="0011536B">
        <w:rPr>
          <w:b/>
        </w:rPr>
        <w:t>Attitudes/Satisfaction</w:t>
      </w:r>
      <w:r>
        <w:t xml:space="preserve"> tab shows the </w:t>
      </w:r>
      <w:r w:rsidR="00D7031F">
        <w:t>initial satisfaction curve definitions</w:t>
      </w:r>
      <w:r>
        <w:t>:</w:t>
      </w:r>
    </w:p>
    <w:p w:rsidR="000821DC" w:rsidRDefault="000821DC" w:rsidP="000821DC"/>
    <w:p w:rsidR="000821DC" w:rsidRDefault="005F6CB0" w:rsidP="000821DC">
      <w:pPr>
        <w:jc w:val="center"/>
      </w:pPr>
      <w:r>
        <w:rPr>
          <w:noProof/>
        </w:rPr>
        <w:drawing>
          <wp:inline distT="0" distB="0" distL="0" distR="0">
            <wp:extent cx="6172200" cy="3226072"/>
            <wp:effectExtent l="19050" t="0" r="0" b="0"/>
            <wp:docPr id="10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2"/>
                    <a:srcRect/>
                    <a:stretch>
                      <a:fillRect/>
                    </a:stretch>
                  </pic:blipFill>
                  <pic:spPr bwMode="auto">
                    <a:xfrm>
                      <a:off x="0" y="0"/>
                      <a:ext cx="6172200" cy="3226072"/>
                    </a:xfrm>
                    <a:prstGeom prst="rect">
                      <a:avLst/>
                    </a:prstGeom>
                    <a:noFill/>
                    <a:ln w="9525">
                      <a:noFill/>
                      <a:miter lim="800000"/>
                      <a:headEnd/>
                      <a:tailEnd/>
                    </a:ln>
                  </pic:spPr>
                </pic:pic>
              </a:graphicData>
            </a:graphic>
          </wp:inline>
        </w:drawing>
      </w:r>
    </w:p>
    <w:p w:rsidR="000821DC" w:rsidRDefault="000821DC" w:rsidP="000821DC"/>
    <w:p w:rsidR="000821DC" w:rsidRDefault="000821DC" w:rsidP="000821DC">
      <w:r>
        <w:t>Note the filter box at the right-hand end of the toolbar.  Type any string into the filter box to display only the matching rows.  Click on the “sieve” icon in the filter box to pull down the filter options menu.</w:t>
      </w:r>
    </w:p>
    <w:p w:rsidR="000821DC" w:rsidRDefault="000821DC" w:rsidP="000821DC"/>
    <w:p w:rsidR="000821DC" w:rsidRDefault="000821DC" w:rsidP="000821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rsidR="00D7031F" w:rsidRDefault="00D7031F" w:rsidP="000821DC"/>
    <w:p w:rsidR="005F6CB0" w:rsidRDefault="005F6CB0" w:rsidP="005F6CB0">
      <w:pPr>
        <w:pStyle w:val="term"/>
      </w:pPr>
      <w:r>
        <w:t>Attitudes/Beliefs</w:t>
      </w:r>
    </w:p>
    <w:p w:rsidR="005F6CB0" w:rsidRDefault="00AB265D" w:rsidP="005F6CB0">
      <w:pPr>
        <w:pStyle w:val="termdef"/>
      </w:pPr>
      <w:proofErr w:type="gramStart"/>
      <w:r>
        <w:rPr>
          <w:b/>
        </w:rPr>
        <w:t xml:space="preserve">Scenario </w:t>
      </w:r>
      <w:r w:rsidR="00B75149">
        <w:rPr>
          <w:b/>
        </w:rPr>
        <w:t>Mode</w:t>
      </w:r>
      <w:r>
        <w:rPr>
          <w:b/>
        </w:rPr>
        <w:t xml:space="preserve"> Only.</w:t>
      </w:r>
      <w:proofErr w:type="gramEnd"/>
      <w:r>
        <w:rPr>
          <w:b/>
        </w:rPr>
        <w:t xml:space="preserve"> </w:t>
      </w:r>
      <w:proofErr w:type="gramStart"/>
      <w:r w:rsidR="005F6CB0">
        <w:t xml:space="preserve">Displays the </w:t>
      </w:r>
      <w:r>
        <w:t>belief systems and affinities of the actors and civilian groups in the playbox.</w:t>
      </w:r>
      <w:proofErr w:type="gramEnd"/>
    </w:p>
    <w:p w:rsidR="005F6CB0" w:rsidRDefault="005F6CB0" w:rsidP="005F6CB0">
      <w:pPr>
        <w:pStyle w:val="termdef"/>
      </w:pPr>
    </w:p>
    <w:p w:rsidR="005F6CB0" w:rsidRDefault="005F6CB0" w:rsidP="005F6CB0">
      <w:pPr>
        <w:pStyle w:val="term"/>
      </w:pPr>
      <w:r>
        <w:t>Attitudes/</w:t>
      </w:r>
      <w:proofErr w:type="spellStart"/>
      <w:r>
        <w:t>HRel</w:t>
      </w:r>
      <w:proofErr w:type="spellEnd"/>
    </w:p>
    <w:p w:rsidR="005F6CB0" w:rsidRDefault="005F6CB0" w:rsidP="005F6CB0">
      <w:pPr>
        <w:pStyle w:val="termdef"/>
      </w:pPr>
      <w:r>
        <w:t xml:space="preserve">Displays </w:t>
      </w:r>
      <w:r w:rsidR="00AB265D">
        <w:t xml:space="preserve">the horizontal </w:t>
      </w:r>
      <w:proofErr w:type="gramStart"/>
      <w:r w:rsidR="00AB265D">
        <w:t>relationships  (</w:t>
      </w:r>
      <w:proofErr w:type="spellStart"/>
      <w:proofErr w:type="gramEnd"/>
      <w:r w:rsidR="00AB265D">
        <w:t>HRel</w:t>
      </w:r>
      <w:proofErr w:type="spellEnd"/>
      <w:r w:rsidR="00AB265D">
        <w:t>) between the various pairs of groups in the playbox as computed from their beliefs</w:t>
      </w:r>
      <w:r>
        <w:t>.</w:t>
      </w:r>
      <w:r w:rsidR="00AB265D">
        <w:t xml:space="preserve"> These computed values can be overridden in Scenario Prep Mode.</w:t>
      </w:r>
      <w:r>
        <w:t xml:space="preserve">  </w:t>
      </w:r>
      <w:r w:rsidR="00AB265D">
        <w:t>In Simulation Mode it displays them as they change over time.</w:t>
      </w:r>
    </w:p>
    <w:p w:rsidR="005F6CB0" w:rsidRDefault="005F6CB0" w:rsidP="005F6CB0">
      <w:pPr>
        <w:pStyle w:val="term"/>
      </w:pPr>
      <w:r>
        <w:lastRenderedPageBreak/>
        <w:t>Attitudes/</w:t>
      </w:r>
      <w:proofErr w:type="spellStart"/>
      <w:r>
        <w:t>VRel</w:t>
      </w:r>
      <w:proofErr w:type="spellEnd"/>
    </w:p>
    <w:p w:rsidR="005F6CB0" w:rsidRDefault="005F6CB0" w:rsidP="005F6CB0">
      <w:pPr>
        <w:pStyle w:val="termdef"/>
      </w:pPr>
      <w:r>
        <w:t xml:space="preserve">Displays the </w:t>
      </w:r>
      <w:r w:rsidR="00AB265D">
        <w:t>vertical relationships between groups and actors in the playbox as computed from their beliefs. These computed values can be overridden in Scenario Prep Mode.</w:t>
      </w:r>
      <w:r>
        <w:t xml:space="preserve">  In </w:t>
      </w:r>
      <w:r w:rsidRPr="00D7031F">
        <w:t>Simulation Mode</w:t>
      </w:r>
      <w:r>
        <w:t xml:space="preserve">, it displays </w:t>
      </w:r>
      <w:r w:rsidR="00AB265D">
        <w:t>them</w:t>
      </w:r>
      <w:r>
        <w:t xml:space="preserve"> as they change over time.  </w:t>
      </w:r>
    </w:p>
    <w:p w:rsidR="005F6CB0" w:rsidRDefault="005F6CB0" w:rsidP="005F6CB0">
      <w:pPr>
        <w:pStyle w:val="termdef"/>
      </w:pPr>
    </w:p>
    <w:p w:rsidR="005F6CB0" w:rsidRDefault="005F6CB0" w:rsidP="005F6CB0">
      <w:pPr>
        <w:pStyle w:val="term"/>
      </w:pPr>
      <w:r>
        <w:t>Attitudes/Satisfaction</w:t>
      </w:r>
    </w:p>
    <w:p w:rsidR="005F6CB0" w:rsidRDefault="005F6CB0" w:rsidP="005F6CB0">
      <w:pPr>
        <w:pStyle w:val="termdef"/>
      </w:pPr>
      <w:r>
        <w:t xml:space="preserve">Displays the </w:t>
      </w:r>
      <w:r w:rsidR="00AB265D">
        <w:t>baseline</w:t>
      </w:r>
      <w:r>
        <w:t xml:space="preserve"> satisfacti</w:t>
      </w:r>
      <w:r w:rsidR="00AB265D">
        <w:t>on levels and</w:t>
      </w:r>
      <w:r>
        <w:t xml:space="preserve"> </w:t>
      </w:r>
      <w:r w:rsidR="00AB265D">
        <w:t>saliency for</w:t>
      </w:r>
      <w:r>
        <w:t xml:space="preserve"> all groups and concerns, with controls to adjust or edit them.  In </w:t>
      </w:r>
      <w:r w:rsidRPr="00D7031F">
        <w:t>Simulation Mode</w:t>
      </w:r>
      <w:r>
        <w:t xml:space="preserve">, it also displays the current satisfaction levels as they change over time.  </w:t>
      </w:r>
    </w:p>
    <w:p w:rsidR="00D7031F" w:rsidRDefault="00D7031F" w:rsidP="00D7031F">
      <w:pPr>
        <w:pStyle w:val="termdef"/>
      </w:pPr>
    </w:p>
    <w:p w:rsidR="00D7031F" w:rsidRDefault="00D7031F" w:rsidP="00D7031F">
      <w:pPr>
        <w:pStyle w:val="term"/>
      </w:pPr>
      <w:r>
        <w:t>Attitudes/Cooperation</w:t>
      </w:r>
    </w:p>
    <w:p w:rsidR="00D7031F" w:rsidRDefault="00D7031F" w:rsidP="00D7031F">
      <w:pPr>
        <w:pStyle w:val="termdef"/>
      </w:pPr>
      <w:r>
        <w:t xml:space="preserve">Displays the initial cooperation </w:t>
      </w:r>
      <w:proofErr w:type="gramStart"/>
      <w:r>
        <w:t>lev</w:t>
      </w:r>
      <w:r w:rsidR="00AB265D">
        <w:t xml:space="preserve">els </w:t>
      </w:r>
      <w:r>
        <w:t xml:space="preserve"> for</w:t>
      </w:r>
      <w:proofErr w:type="gramEnd"/>
      <w:r>
        <w:t xml:space="preserve"> all civilian/force group pairs, with controls to adjust or edit them.  In </w:t>
      </w:r>
      <w:r w:rsidRPr="00D7031F">
        <w:t>Simulation Mode</w:t>
      </w:r>
      <w:r>
        <w:t xml:space="preserve">, it also displays the current cooperation levels as they change over time. </w:t>
      </w:r>
    </w:p>
    <w:p w:rsidR="00D7031F" w:rsidRDefault="00D7031F" w:rsidP="00D7031F">
      <w:pPr>
        <w:pStyle w:val="termdef"/>
      </w:pPr>
    </w:p>
    <w:p w:rsidR="00D7031F" w:rsidRDefault="00D7031F" w:rsidP="00D7031F">
      <w:pPr>
        <w:pStyle w:val="term"/>
      </w:pPr>
      <w:r>
        <w:t>Attitudes/</w:t>
      </w:r>
      <w:proofErr w:type="spellStart"/>
      <w:r>
        <w:t>NbhoodCoop</w:t>
      </w:r>
      <w:proofErr w:type="spellEnd"/>
    </w:p>
    <w:p w:rsidR="00D7031F" w:rsidRDefault="00D7031F" w:rsidP="00D7031F">
      <w:pPr>
        <w:pStyle w:val="termdef"/>
      </w:pPr>
      <w:proofErr w:type="gramStart"/>
      <w:r>
        <w:rPr>
          <w:b/>
        </w:rPr>
        <w:t>Simulation Mode Only.</w:t>
      </w:r>
      <w:proofErr w:type="gramEnd"/>
      <w:r>
        <w:t xml:space="preserve">  </w:t>
      </w:r>
      <w:proofErr w:type="gramStart"/>
      <w:r>
        <w:t>Displays the cooperation of each neighborhood with each force group, at time 0 and at the current time.</w:t>
      </w:r>
      <w:proofErr w:type="gramEnd"/>
      <w:r>
        <w:t xml:space="preserve">  This is simply the average cooperation across the groups in the neighborhood.</w:t>
      </w:r>
    </w:p>
    <w:p w:rsidR="00D7031F" w:rsidRDefault="00D7031F" w:rsidP="00D7031F">
      <w:pPr>
        <w:pStyle w:val="termdef"/>
      </w:pPr>
    </w:p>
    <w:p w:rsidR="00D7031F" w:rsidRDefault="00D7031F" w:rsidP="00D7031F">
      <w:pPr>
        <w:pStyle w:val="term"/>
      </w:pPr>
      <w:r>
        <w:t>Attitudes/Magic Attitude Drivers</w:t>
      </w:r>
    </w:p>
    <w:p w:rsidR="00D7031F" w:rsidRPr="00D7031F" w:rsidRDefault="00D7031F" w:rsidP="00D7031F">
      <w:pPr>
        <w:pStyle w:val="termdef"/>
      </w:pPr>
      <w:r>
        <w:t xml:space="preserve">Displays the attributes of all currently defined magic attitude drivers, and allows drivers to be created and edited.  See Section </w:t>
      </w:r>
      <w:r w:rsidR="00603D78">
        <w:fldChar w:fldCharType="begin"/>
      </w:r>
      <w:r>
        <w:instrText xml:space="preserve"> REF _Ref185652359 \r \h </w:instrText>
      </w:r>
      <w:r w:rsidR="00603D78">
        <w:fldChar w:fldCharType="separate"/>
      </w:r>
      <w:r w:rsidR="00D10F25">
        <w:t>5</w:t>
      </w:r>
      <w:r w:rsidR="00D10F25">
        <w:t>.</w:t>
      </w:r>
      <w:r w:rsidR="00D10F25">
        <w:t>8</w:t>
      </w:r>
      <w:r w:rsidR="00603D78">
        <w:fldChar w:fldCharType="end"/>
      </w:r>
      <w:r>
        <w:t>.</w:t>
      </w:r>
    </w:p>
    <w:p w:rsidR="00D7031F" w:rsidRDefault="00D7031F" w:rsidP="00D7031F">
      <w:pPr>
        <w:pStyle w:val="termdef"/>
      </w:pPr>
    </w:p>
    <w:p w:rsidR="00D7031F" w:rsidRPr="00D7031F" w:rsidRDefault="00D7031F" w:rsidP="00D7031F">
      <w:pPr>
        <w:pStyle w:val="termdef"/>
      </w:pPr>
    </w:p>
    <w:p w:rsidR="00D7031F" w:rsidRDefault="00D7031F" w:rsidP="00D7031F">
      <w:pPr>
        <w:pStyle w:val="termdef"/>
      </w:pPr>
    </w:p>
    <w:p w:rsidR="00D7031F" w:rsidRPr="00D7031F" w:rsidRDefault="00D7031F" w:rsidP="00D7031F">
      <w:pPr>
        <w:pStyle w:val="termdef"/>
      </w:pPr>
    </w:p>
    <w:p w:rsidR="000821DC" w:rsidRPr="000821DC" w:rsidRDefault="000821DC" w:rsidP="000821DC"/>
    <w:p w:rsidR="00026197" w:rsidRDefault="00026197" w:rsidP="00263A93">
      <w:pPr>
        <w:pStyle w:val="Heading3NP"/>
      </w:pPr>
      <w:bookmarkStart w:id="241" w:name="_Toc342455665"/>
      <w:r>
        <w:lastRenderedPageBreak/>
        <w:t xml:space="preserve">The </w:t>
      </w:r>
      <w:proofErr w:type="spellStart"/>
      <w:r>
        <w:t>Demog</w:t>
      </w:r>
      <w:proofErr w:type="spellEnd"/>
      <w:r>
        <w:t xml:space="preserve"> Tab</w:t>
      </w:r>
      <w:bookmarkEnd w:id="241"/>
    </w:p>
    <w:p w:rsidR="0006154B" w:rsidRDefault="0006154B" w:rsidP="0006154B">
      <w:r>
        <w:t xml:space="preserve">The </w:t>
      </w:r>
      <w:proofErr w:type="spellStart"/>
      <w:r>
        <w:rPr>
          <w:b/>
        </w:rPr>
        <w:t>Demog</w:t>
      </w:r>
      <w:proofErr w:type="spellEnd"/>
      <w:r>
        <w:t xml:space="preserve"> tab has two sub-tabs which display the demographics of the playbox by group and by neighborhood.  This tab is shown only in Simulation Mode. </w:t>
      </w:r>
    </w:p>
    <w:p w:rsidR="0006154B" w:rsidRDefault="0006154B" w:rsidP="0006154B"/>
    <w:p w:rsidR="0006154B" w:rsidRDefault="0006154B" w:rsidP="0006154B">
      <w:r>
        <w:t xml:space="preserve">Both of the sub-tabs have the same form: a tabular display of data.  For example, the </w:t>
      </w:r>
      <w:proofErr w:type="spellStart"/>
      <w:r>
        <w:rPr>
          <w:b/>
        </w:rPr>
        <w:t>Demog</w:t>
      </w:r>
      <w:proofErr w:type="spellEnd"/>
      <w:r>
        <w:rPr>
          <w:b/>
        </w:rPr>
        <w:t>/Groups</w:t>
      </w:r>
      <w:r>
        <w:t xml:space="preserve"> tab shows population statistics by group:</w:t>
      </w:r>
    </w:p>
    <w:p w:rsidR="0006154B" w:rsidRDefault="0006154B" w:rsidP="0006154B"/>
    <w:p w:rsidR="0006154B" w:rsidRDefault="00B75149" w:rsidP="0006154B">
      <w:pPr>
        <w:jc w:val="center"/>
      </w:pPr>
      <w:r>
        <w:rPr>
          <w:noProof/>
        </w:rPr>
        <w:drawing>
          <wp:inline distT="0" distB="0" distL="0" distR="0">
            <wp:extent cx="6172200" cy="2863191"/>
            <wp:effectExtent l="19050" t="0" r="0" b="0"/>
            <wp:docPr id="10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3"/>
                    <a:srcRect/>
                    <a:stretch>
                      <a:fillRect/>
                    </a:stretch>
                  </pic:blipFill>
                  <pic:spPr bwMode="auto">
                    <a:xfrm>
                      <a:off x="0" y="0"/>
                      <a:ext cx="6172200" cy="2863191"/>
                    </a:xfrm>
                    <a:prstGeom prst="rect">
                      <a:avLst/>
                    </a:prstGeom>
                    <a:noFill/>
                    <a:ln w="9525">
                      <a:noFill/>
                      <a:miter lim="800000"/>
                      <a:headEnd/>
                      <a:tailEnd/>
                    </a:ln>
                  </pic:spPr>
                </pic:pic>
              </a:graphicData>
            </a:graphic>
          </wp:inline>
        </w:drawing>
      </w:r>
    </w:p>
    <w:p w:rsidR="0006154B" w:rsidRDefault="0006154B" w:rsidP="0006154B"/>
    <w:p w:rsidR="0006154B" w:rsidRDefault="0006154B" w:rsidP="0006154B">
      <w:r>
        <w:t>Note the filter box at the right-hand end of the toolbar.  Type any string into the filter box to display only the matching rows.  Click on the “sieve” icon in the filter box to pull down the filter options menu.</w:t>
      </w:r>
    </w:p>
    <w:p w:rsidR="0006154B" w:rsidRDefault="0006154B" w:rsidP="0006154B"/>
    <w:p w:rsidR="0006154B" w:rsidRDefault="0006154B" w:rsidP="0006154B">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06154B" w:rsidRDefault="0006154B" w:rsidP="0006154B"/>
    <w:p w:rsidR="0006154B" w:rsidRDefault="0006154B" w:rsidP="0006154B">
      <w:pPr>
        <w:pStyle w:val="term"/>
      </w:pPr>
      <w:proofErr w:type="spellStart"/>
      <w:r>
        <w:t>Demog</w:t>
      </w:r>
      <w:proofErr w:type="spellEnd"/>
      <w:r>
        <w:t>/Groups</w:t>
      </w:r>
    </w:p>
    <w:p w:rsidR="0006154B" w:rsidRDefault="0006154B" w:rsidP="0006154B">
      <w:pPr>
        <w:pStyle w:val="termdef"/>
      </w:pPr>
      <w:r>
        <w:t>Displays, for each group, the neighborhood in which the group resides, its base population as of time 0, its current population in the neighborhood, the number of people displaced to other neighborhoods, and the number of people killed.</w:t>
      </w:r>
    </w:p>
    <w:p w:rsidR="0006154B" w:rsidRDefault="0006154B" w:rsidP="0006154B">
      <w:pPr>
        <w:pStyle w:val="termdef"/>
      </w:pPr>
    </w:p>
    <w:p w:rsidR="0006154B" w:rsidRDefault="0006154B" w:rsidP="0006154B">
      <w:pPr>
        <w:pStyle w:val="term"/>
      </w:pPr>
      <w:proofErr w:type="spellStart"/>
      <w:r>
        <w:t>Demog</w:t>
      </w:r>
      <w:proofErr w:type="spellEnd"/>
      <w:r>
        <w:t>/</w:t>
      </w:r>
      <w:proofErr w:type="spellStart"/>
      <w:r>
        <w:t>Nbhoods</w:t>
      </w:r>
      <w:proofErr w:type="spellEnd"/>
    </w:p>
    <w:p w:rsidR="0006154B" w:rsidRPr="0006154B" w:rsidRDefault="0006154B" w:rsidP="0006154B">
      <w:pPr>
        <w:pStyle w:val="termdef"/>
      </w:pPr>
      <w:proofErr w:type="gramStart"/>
      <w:r>
        <w:t>Displays, for each neighborhood, whether the neighborhood is part of the local economy and its current population, which is broken down into various categories.</w:t>
      </w:r>
      <w:proofErr w:type="gramEnd"/>
    </w:p>
    <w:p w:rsidR="0006154B" w:rsidRPr="0006154B" w:rsidRDefault="0006154B" w:rsidP="0006154B"/>
    <w:p w:rsidR="00026197" w:rsidRDefault="00026197" w:rsidP="00263A93">
      <w:pPr>
        <w:pStyle w:val="Heading3NP"/>
      </w:pPr>
      <w:bookmarkStart w:id="242" w:name="_Toc342455666"/>
      <w:r>
        <w:lastRenderedPageBreak/>
        <w:t>The Econ Tab</w:t>
      </w:r>
      <w:bookmarkEnd w:id="242"/>
    </w:p>
    <w:p w:rsidR="00C13848" w:rsidRDefault="00C13848" w:rsidP="00C13848">
      <w:r>
        <w:t xml:space="preserve">The </w:t>
      </w:r>
      <w:r>
        <w:rPr>
          <w:b/>
        </w:rPr>
        <w:t>Econ</w:t>
      </w:r>
      <w:r>
        <w:t xml:space="preserve"> tab has several sub-tabs which display the economics o</w:t>
      </w:r>
      <w:r w:rsidR="00B75149">
        <w:t xml:space="preserve">f the playbox in various ways.  The </w:t>
      </w:r>
      <w:r w:rsidR="00B75149" w:rsidRPr="00B75149">
        <w:rPr>
          <w:b/>
        </w:rPr>
        <w:t>Econ/SAM</w:t>
      </w:r>
      <w:r w:rsidR="00B75149">
        <w:t xml:space="preserve"> tab is visible in both Simulation and Scenario </w:t>
      </w:r>
      <w:proofErr w:type="gramStart"/>
      <w:r w:rsidR="00B75149">
        <w:t>Mode,</w:t>
      </w:r>
      <w:proofErr w:type="gramEnd"/>
      <w:r w:rsidR="00B75149">
        <w:t xml:space="preserve"> the others are only visible in Simulation Mode.</w:t>
      </w:r>
    </w:p>
    <w:p w:rsidR="00C13848" w:rsidRDefault="00C13848" w:rsidP="00C13848"/>
    <w:p w:rsidR="00C13848" w:rsidRDefault="00C13848" w:rsidP="00C13848">
      <w:r>
        <w:t xml:space="preserve">Most of the sub-tabs have the same form: a tabular display of data.  For example, the </w:t>
      </w:r>
      <w:r>
        <w:rPr>
          <w:b/>
        </w:rPr>
        <w:t>Econ/Capacity</w:t>
      </w:r>
      <w:r>
        <w:t xml:space="preserve"> tab shows prod</w:t>
      </w:r>
      <w:r w:rsidR="00B75149">
        <w:t>uction capacity by neighborhood.  In this figure, however, a spreadsheet like tableau is shown:</w:t>
      </w:r>
    </w:p>
    <w:p w:rsidR="00C13848" w:rsidRDefault="00C13848" w:rsidP="00C13848"/>
    <w:p w:rsidR="00C13848" w:rsidRDefault="00B75149" w:rsidP="00C13848">
      <w:pPr>
        <w:jc w:val="center"/>
      </w:pPr>
      <w:r>
        <w:rPr>
          <w:noProof/>
        </w:rPr>
        <w:drawing>
          <wp:inline distT="0" distB="0" distL="0" distR="0">
            <wp:extent cx="6172200" cy="5011044"/>
            <wp:effectExtent l="19050" t="0" r="0" b="0"/>
            <wp:docPr id="10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4"/>
                    <a:srcRect/>
                    <a:stretch>
                      <a:fillRect/>
                    </a:stretch>
                  </pic:blipFill>
                  <pic:spPr bwMode="auto">
                    <a:xfrm>
                      <a:off x="0" y="0"/>
                      <a:ext cx="6172200" cy="5011044"/>
                    </a:xfrm>
                    <a:prstGeom prst="rect">
                      <a:avLst/>
                    </a:prstGeom>
                    <a:noFill/>
                    <a:ln w="9525">
                      <a:noFill/>
                      <a:miter lim="800000"/>
                      <a:headEnd/>
                      <a:tailEnd/>
                    </a:ln>
                  </pic:spPr>
                </pic:pic>
              </a:graphicData>
            </a:graphic>
          </wp:inline>
        </w:drawing>
      </w:r>
    </w:p>
    <w:p w:rsidR="00C13848" w:rsidRDefault="00C13848" w:rsidP="00C13848"/>
    <w:p w:rsidR="00C13848" w:rsidRDefault="00B75149" w:rsidP="00C13848">
      <w:r>
        <w:t>For tabs that display rows of tabular data, n</w:t>
      </w:r>
      <w:r w:rsidR="00C13848">
        <w:t>ote the filter box at the right-hand end of the toolbar.  Type any string into the filter box to display only the matching rows.  Click on the “sieve” icon in the filter box to pull down the filter options menu.</w:t>
      </w:r>
    </w:p>
    <w:p w:rsidR="00C13848" w:rsidRDefault="00C13848" w:rsidP="00C13848"/>
    <w:p w:rsidR="00C13848" w:rsidRDefault="00C13848" w:rsidP="00C13848">
      <w:r>
        <w:lastRenderedPageBreak/>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C13848" w:rsidRDefault="00C13848" w:rsidP="00C13848"/>
    <w:p w:rsidR="00B75149" w:rsidRDefault="00B75149" w:rsidP="00B75149">
      <w:pPr>
        <w:pStyle w:val="term"/>
      </w:pPr>
      <w:r>
        <w:t>Econ/SAM</w:t>
      </w:r>
    </w:p>
    <w:p w:rsidR="00B75149" w:rsidRDefault="00B75149" w:rsidP="00B75149">
      <w:pPr>
        <w:pStyle w:val="termdef"/>
      </w:pPr>
      <w:r>
        <w:t>Displays the Social Accounting Matrix used to set up the money flows for the economy to be simulated.</w:t>
      </w:r>
    </w:p>
    <w:p w:rsidR="00B75149" w:rsidRDefault="00B75149" w:rsidP="00B75149">
      <w:pPr>
        <w:pStyle w:val="termdef"/>
      </w:pPr>
    </w:p>
    <w:p w:rsidR="00B75149" w:rsidRDefault="00B75149" w:rsidP="00B75149">
      <w:pPr>
        <w:pStyle w:val="term"/>
      </w:pPr>
      <w:r>
        <w:t>Econ/Overview</w:t>
      </w:r>
    </w:p>
    <w:p w:rsidR="00B75149" w:rsidRDefault="00B75149" w:rsidP="00B75149">
      <w:pPr>
        <w:pStyle w:val="termdef"/>
      </w:pPr>
      <w:proofErr w:type="gramStart"/>
      <w:r>
        <w:t>Displays an overview of the playbox economy in the form of a spreadsheet.</w:t>
      </w:r>
      <w:proofErr w:type="gramEnd"/>
    </w:p>
    <w:p w:rsidR="00C13848" w:rsidRDefault="00C13848" w:rsidP="00C13848">
      <w:pPr>
        <w:pStyle w:val="termdef"/>
      </w:pPr>
    </w:p>
    <w:p w:rsidR="00C13848" w:rsidRDefault="00C13848" w:rsidP="00C13848">
      <w:pPr>
        <w:pStyle w:val="term"/>
      </w:pPr>
      <w:r>
        <w:t>Econ/Capacity</w:t>
      </w:r>
    </w:p>
    <w:p w:rsidR="00C13848" w:rsidRDefault="00C13848" w:rsidP="00C13848">
      <w:pPr>
        <w:pStyle w:val="termdef"/>
      </w:pPr>
      <w:proofErr w:type="gramStart"/>
      <w:r>
        <w:t>Displays the production capacity of each neighborhood.</w:t>
      </w:r>
      <w:proofErr w:type="gramEnd"/>
    </w:p>
    <w:p w:rsidR="00C13848" w:rsidRDefault="00C13848" w:rsidP="00C13848">
      <w:pPr>
        <w:pStyle w:val="termdef"/>
      </w:pPr>
    </w:p>
    <w:p w:rsidR="00C13848" w:rsidRDefault="00C13848" w:rsidP="00C13848">
      <w:pPr>
        <w:pStyle w:val="term"/>
      </w:pPr>
      <w:r>
        <w:t>Econ/Population</w:t>
      </w:r>
    </w:p>
    <w:p w:rsidR="00C13848" w:rsidRDefault="00C13848" w:rsidP="00C13848">
      <w:pPr>
        <w:pStyle w:val="termdef"/>
      </w:pPr>
      <w:proofErr w:type="gramStart"/>
      <w:r>
        <w:t>Displays the neighborhood populations broken down into economic categories, along with unemployment statistics.</w:t>
      </w:r>
      <w:proofErr w:type="gramEnd"/>
    </w:p>
    <w:p w:rsidR="00C13848" w:rsidRDefault="00C13848" w:rsidP="00C13848">
      <w:pPr>
        <w:pStyle w:val="termdef"/>
      </w:pPr>
    </w:p>
    <w:p w:rsidR="00C13848" w:rsidRDefault="00C13848" w:rsidP="00C13848">
      <w:pPr>
        <w:pStyle w:val="term"/>
      </w:pPr>
      <w:r>
        <w:t>Econ/Groups</w:t>
      </w:r>
    </w:p>
    <w:p w:rsidR="00C13848" w:rsidRPr="00C13848" w:rsidRDefault="00C13848" w:rsidP="00C13848">
      <w:pPr>
        <w:pStyle w:val="termdef"/>
      </w:pPr>
      <w:proofErr w:type="gramStart"/>
      <w:r>
        <w:t>Displays the group populations broken down into economic categories, along with unemployment statistics.</w:t>
      </w:r>
      <w:proofErr w:type="gramEnd"/>
    </w:p>
    <w:p w:rsidR="00C13848" w:rsidRDefault="00C13848" w:rsidP="00C13848">
      <w:pPr>
        <w:pStyle w:val="termdef"/>
      </w:pPr>
    </w:p>
    <w:p w:rsidR="00C13848" w:rsidRPr="00C13848" w:rsidRDefault="00C13848" w:rsidP="00C13848">
      <w:pPr>
        <w:pStyle w:val="termdef"/>
      </w:pPr>
    </w:p>
    <w:p w:rsidR="00026197" w:rsidRDefault="00026197" w:rsidP="00263A93">
      <w:pPr>
        <w:pStyle w:val="Heading3NP"/>
      </w:pPr>
      <w:bookmarkStart w:id="243" w:name="_Toc342455667"/>
      <w:r>
        <w:lastRenderedPageBreak/>
        <w:t>The Plots Tab</w:t>
      </w:r>
      <w:bookmarkEnd w:id="243"/>
    </w:p>
    <w:p w:rsidR="0050673D" w:rsidRDefault="0050673D" w:rsidP="0050673D">
      <w:r>
        <w:t xml:space="preserve">The </w:t>
      </w:r>
      <w:r>
        <w:rPr>
          <w:b/>
        </w:rPr>
        <w:t>Plots</w:t>
      </w:r>
      <w:r>
        <w:t xml:space="preserve"> tab</w:t>
      </w:r>
      <w:r w:rsidR="00F6603C">
        <w:t>, which is displayed only in Simulation Mode, contains the Plot Browser.  Here the user can create and browse</w:t>
      </w:r>
      <w:r>
        <w:t xml:space="preserve"> graphical plots of a variety of simulation variables:</w:t>
      </w:r>
    </w:p>
    <w:p w:rsidR="0050673D" w:rsidRDefault="0050673D" w:rsidP="0050673D"/>
    <w:p w:rsidR="0050673D" w:rsidRDefault="00E76680" w:rsidP="0050673D">
      <w:pPr>
        <w:jc w:val="center"/>
      </w:pPr>
      <w:r>
        <w:rPr>
          <w:noProof/>
        </w:rPr>
        <w:drawing>
          <wp:inline distT="0" distB="0" distL="0" distR="0">
            <wp:extent cx="6172200" cy="4631135"/>
            <wp:effectExtent l="19050" t="0" r="0" b="0"/>
            <wp:docPr id="109"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5"/>
                    <a:srcRect/>
                    <a:stretch>
                      <a:fillRect/>
                    </a:stretch>
                  </pic:blipFill>
                  <pic:spPr bwMode="auto">
                    <a:xfrm>
                      <a:off x="0" y="0"/>
                      <a:ext cx="6172200" cy="4631135"/>
                    </a:xfrm>
                    <a:prstGeom prst="rect">
                      <a:avLst/>
                    </a:prstGeom>
                    <a:noFill/>
                    <a:ln w="9525">
                      <a:noFill/>
                      <a:miter lim="800000"/>
                      <a:headEnd/>
                      <a:tailEnd/>
                    </a:ln>
                  </pic:spPr>
                </pic:pic>
              </a:graphicData>
            </a:graphic>
          </wp:inline>
        </w:drawing>
      </w:r>
    </w:p>
    <w:p w:rsidR="0050673D" w:rsidRDefault="0050673D" w:rsidP="0050673D"/>
    <w:p w:rsidR="0050673D" w:rsidRDefault="0050673D" w:rsidP="0050673D">
      <w:r>
        <w:t xml:space="preserve">There are two kinds of plot, neighborhood bar charts and time series plots.  Each kind of plot can display zero or more display variables, of which there are (again) two kinds: neighborhood variables and time series variables.  You can find a complete list of the available display variables in the on-line help; select </w:t>
      </w:r>
      <w:r>
        <w:rPr>
          <w:b/>
        </w:rPr>
        <w:t>Help/Display Variables</w:t>
      </w:r>
      <w:r>
        <w:t xml:space="preserve"> from the menu, or simply click the question mark icon on the browser’s toolbar.</w:t>
      </w:r>
    </w:p>
    <w:p w:rsidR="0050673D" w:rsidRDefault="0050673D" w:rsidP="0050673D"/>
    <w:p w:rsidR="0050673D" w:rsidRDefault="0050673D" w:rsidP="0050673D">
      <w:r>
        <w:t xml:space="preserve">The Plot Browser will display an arbitrary number of plots in a vertical stack.  The border between two plots can be dragged to make one larger and the other smaller.  Plots can also be created, destroyed, and moved up and down in the stack.  </w:t>
      </w:r>
    </w:p>
    <w:p w:rsidR="0050673D" w:rsidRDefault="0050673D" w:rsidP="0050673D"/>
    <w:p w:rsidR="0050673D" w:rsidRDefault="0050673D" w:rsidP="00047945">
      <w:pPr>
        <w:pStyle w:val="Heading4"/>
      </w:pPr>
      <w:bookmarkStart w:id="244" w:name="_Toc342455668"/>
      <w:r>
        <w:lastRenderedPageBreak/>
        <w:t>Plot Browser Toolbar</w:t>
      </w:r>
      <w:bookmarkEnd w:id="244"/>
    </w:p>
    <w:p w:rsidR="0050673D" w:rsidRDefault="0050673D" w:rsidP="0050673D">
      <w:r>
        <w:t>The Plot Browser’s toolbar contains the following controls:</w:t>
      </w:r>
    </w:p>
    <w:p w:rsidR="0050673D" w:rsidRDefault="0050673D" w:rsidP="0050673D"/>
    <w:tbl>
      <w:tblPr>
        <w:tblStyle w:val="TableGrid"/>
        <w:tblW w:w="0" w:type="auto"/>
        <w:tblLook w:val="04A0"/>
      </w:tblPr>
      <w:tblGrid>
        <w:gridCol w:w="3516"/>
        <w:gridCol w:w="6420"/>
      </w:tblGrid>
      <w:tr w:rsidR="0050673D" w:rsidRPr="00F7118A" w:rsidTr="0050673D">
        <w:trPr>
          <w:cantSplit/>
          <w:tblHeader/>
        </w:trPr>
        <w:tc>
          <w:tcPr>
            <w:tcW w:w="2016" w:type="dxa"/>
            <w:shd w:val="clear" w:color="auto" w:fill="000000" w:themeFill="text1"/>
          </w:tcPr>
          <w:p w:rsidR="0050673D" w:rsidRDefault="0050673D" w:rsidP="0050673D">
            <w:pPr>
              <w:rPr>
                <w:noProof/>
              </w:rPr>
            </w:pPr>
            <w:r>
              <w:rPr>
                <w:noProof/>
                <w:sz w:val="20"/>
                <w:szCs w:val="20"/>
              </w:rPr>
              <w:t>Control</w:t>
            </w:r>
          </w:p>
        </w:tc>
        <w:tc>
          <w:tcPr>
            <w:tcW w:w="7920" w:type="dxa"/>
            <w:shd w:val="clear" w:color="auto" w:fill="000000" w:themeFill="text1"/>
          </w:tcPr>
          <w:p w:rsidR="0050673D" w:rsidRDefault="0050673D" w:rsidP="0050673D">
            <w:pPr>
              <w:rPr>
                <w:sz w:val="20"/>
                <w:szCs w:val="20"/>
              </w:rPr>
            </w:pPr>
            <w:r>
              <w:rPr>
                <w:sz w:val="20"/>
                <w:szCs w:val="20"/>
              </w:rPr>
              <w:t>Description</w:t>
            </w:r>
          </w:p>
        </w:tc>
      </w:tr>
      <w:tr w:rsidR="0050673D" w:rsidRPr="00F7118A" w:rsidTr="0050673D">
        <w:trPr>
          <w:cantSplit/>
        </w:trPr>
        <w:tc>
          <w:tcPr>
            <w:tcW w:w="2016" w:type="dxa"/>
          </w:tcPr>
          <w:p w:rsidR="0050673D" w:rsidRDefault="0050673D" w:rsidP="0050673D">
            <w:pPr>
              <w:rPr>
                <w:noProof/>
              </w:rPr>
            </w:pPr>
            <w:r>
              <w:rPr>
                <w:noProof/>
              </w:rPr>
              <w:drawing>
                <wp:inline distT="0" distB="0" distL="0" distR="0">
                  <wp:extent cx="219075" cy="26670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19075" cy="266700"/>
                          </a:xfrm>
                          <a:prstGeom prst="rect">
                            <a:avLst/>
                          </a:prstGeom>
                        </pic:spPr>
                      </pic:pic>
                    </a:graphicData>
                  </a:graphic>
                </wp:inline>
              </w:drawing>
            </w:r>
          </w:p>
        </w:tc>
        <w:tc>
          <w:tcPr>
            <w:tcW w:w="7920" w:type="dxa"/>
          </w:tcPr>
          <w:p w:rsidR="0050673D" w:rsidRPr="00150799" w:rsidRDefault="0050673D" w:rsidP="0050673D">
            <w:pPr>
              <w:rPr>
                <w:sz w:val="20"/>
                <w:szCs w:val="20"/>
              </w:rPr>
            </w:pPr>
            <w:r>
              <w:rPr>
                <w:b/>
                <w:sz w:val="20"/>
                <w:szCs w:val="20"/>
              </w:rPr>
              <w:t>New Neighborhood Bar Chart.</w:t>
            </w:r>
            <w:r>
              <w:rPr>
                <w:sz w:val="20"/>
                <w:szCs w:val="20"/>
              </w:rPr>
              <w:t xml:space="preserve">  Creates an empty bar chart.</w:t>
            </w:r>
          </w:p>
        </w:tc>
      </w:tr>
      <w:tr w:rsidR="0050673D" w:rsidRPr="00F7118A" w:rsidTr="0050673D">
        <w:trPr>
          <w:cantSplit/>
        </w:trPr>
        <w:tc>
          <w:tcPr>
            <w:tcW w:w="2016" w:type="dxa"/>
          </w:tcPr>
          <w:p w:rsidR="0050673D" w:rsidRDefault="0050673D" w:rsidP="0050673D">
            <w:pPr>
              <w:rPr>
                <w:noProof/>
              </w:rPr>
            </w:pPr>
            <w:r>
              <w:rPr>
                <w:noProof/>
              </w:rPr>
              <w:drawing>
                <wp:inline distT="0" distB="0" distL="0" distR="0">
                  <wp:extent cx="171450" cy="2095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171450" cy="209550"/>
                          </a:xfrm>
                          <a:prstGeom prst="rect">
                            <a:avLst/>
                          </a:prstGeom>
                        </pic:spPr>
                      </pic:pic>
                    </a:graphicData>
                  </a:graphic>
                </wp:inline>
              </w:drawing>
            </w:r>
          </w:p>
        </w:tc>
        <w:tc>
          <w:tcPr>
            <w:tcW w:w="7920" w:type="dxa"/>
          </w:tcPr>
          <w:p w:rsidR="0050673D" w:rsidRPr="0050673D" w:rsidRDefault="0050673D" w:rsidP="0050673D">
            <w:pPr>
              <w:rPr>
                <w:sz w:val="20"/>
                <w:szCs w:val="20"/>
              </w:rPr>
            </w:pPr>
            <w:r>
              <w:rPr>
                <w:b/>
                <w:sz w:val="20"/>
                <w:szCs w:val="20"/>
              </w:rPr>
              <w:t>New Time Series Plot.</w:t>
            </w:r>
            <w:r>
              <w:rPr>
                <w:sz w:val="20"/>
                <w:szCs w:val="20"/>
              </w:rPr>
              <w:t xml:space="preserve">  Creates an empty time series plot.</w:t>
            </w:r>
          </w:p>
        </w:tc>
      </w:tr>
      <w:tr w:rsidR="0050673D" w:rsidRPr="00F7118A" w:rsidTr="0050673D">
        <w:trPr>
          <w:cantSplit/>
        </w:trPr>
        <w:tc>
          <w:tcPr>
            <w:tcW w:w="2016" w:type="dxa"/>
          </w:tcPr>
          <w:p w:rsidR="0050673D" w:rsidRDefault="0050673D" w:rsidP="0050673D">
            <w:pPr>
              <w:rPr>
                <w:noProof/>
              </w:rPr>
            </w:pPr>
            <w:r>
              <w:rPr>
                <w:noProof/>
              </w:rPr>
              <w:drawing>
                <wp:inline distT="0" distB="0" distL="0" distR="0">
                  <wp:extent cx="2095500" cy="3143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095500" cy="314325"/>
                          </a:xfrm>
                          <a:prstGeom prst="rect">
                            <a:avLst/>
                          </a:prstGeom>
                        </pic:spPr>
                      </pic:pic>
                    </a:graphicData>
                  </a:graphic>
                </wp:inline>
              </w:drawing>
            </w:r>
          </w:p>
        </w:tc>
        <w:tc>
          <w:tcPr>
            <w:tcW w:w="7920" w:type="dxa"/>
          </w:tcPr>
          <w:p w:rsidR="0050673D" w:rsidRPr="0050673D" w:rsidRDefault="0050673D" w:rsidP="0050673D">
            <w:pPr>
              <w:rPr>
                <w:i/>
                <w:sz w:val="20"/>
                <w:szCs w:val="20"/>
              </w:rPr>
            </w:pPr>
            <w:r>
              <w:rPr>
                <w:b/>
                <w:sz w:val="20"/>
                <w:szCs w:val="20"/>
              </w:rPr>
              <w:t>Time Window.</w:t>
            </w:r>
            <w:r>
              <w:rPr>
                <w:sz w:val="20"/>
                <w:szCs w:val="20"/>
              </w:rPr>
              <w:t xml:space="preserve">  Specifies the end points for the time series plots.  The data values are time specification strings.</w:t>
            </w:r>
          </w:p>
          <w:p w:rsidR="0050673D" w:rsidRPr="00053139" w:rsidRDefault="0050673D" w:rsidP="0050673D">
            <w:pPr>
              <w:rPr>
                <w:sz w:val="20"/>
                <w:szCs w:val="20"/>
              </w:rPr>
            </w:pPr>
          </w:p>
        </w:tc>
      </w:tr>
      <w:tr w:rsidR="0050673D" w:rsidRPr="00F7118A" w:rsidTr="0050673D">
        <w:trPr>
          <w:cantSplit/>
        </w:trPr>
        <w:tc>
          <w:tcPr>
            <w:tcW w:w="2016" w:type="dxa"/>
          </w:tcPr>
          <w:p w:rsidR="0050673D" w:rsidRDefault="0050673D" w:rsidP="0050673D">
            <w:pPr>
              <w:rPr>
                <w:noProof/>
              </w:rPr>
            </w:pPr>
            <w:r>
              <w:rPr>
                <w:noProof/>
              </w:rPr>
              <w:drawing>
                <wp:inline distT="0" distB="0" distL="0" distR="0">
                  <wp:extent cx="200025" cy="27622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00025" cy="276225"/>
                          </a:xfrm>
                          <a:prstGeom prst="rect">
                            <a:avLst/>
                          </a:prstGeom>
                        </pic:spPr>
                      </pic:pic>
                    </a:graphicData>
                  </a:graphic>
                </wp:inline>
              </w:drawing>
            </w:r>
          </w:p>
        </w:tc>
        <w:tc>
          <w:tcPr>
            <w:tcW w:w="7920" w:type="dxa"/>
          </w:tcPr>
          <w:p w:rsidR="0050673D" w:rsidRPr="0050673D" w:rsidRDefault="0050673D" w:rsidP="0050673D">
            <w:pPr>
              <w:rPr>
                <w:sz w:val="20"/>
                <w:szCs w:val="20"/>
              </w:rPr>
            </w:pPr>
            <w:r>
              <w:rPr>
                <w:b/>
                <w:sz w:val="20"/>
                <w:szCs w:val="20"/>
              </w:rPr>
              <w:t>Help.</w:t>
            </w:r>
            <w:r>
              <w:rPr>
                <w:sz w:val="20"/>
                <w:szCs w:val="20"/>
              </w:rPr>
              <w:t xml:space="preserve">  Displays the display variable page in the on-line help.</w:t>
            </w:r>
          </w:p>
        </w:tc>
      </w:tr>
    </w:tbl>
    <w:p w:rsidR="0050673D" w:rsidRDefault="0050673D" w:rsidP="0050673D"/>
    <w:p w:rsidR="0050673D" w:rsidRDefault="0050673D" w:rsidP="00047945">
      <w:pPr>
        <w:pStyle w:val="Heading4"/>
      </w:pPr>
      <w:bookmarkStart w:id="245" w:name="_Toc342455669"/>
      <w:r>
        <w:t>Plot Toolbar</w:t>
      </w:r>
      <w:bookmarkEnd w:id="245"/>
    </w:p>
    <w:p w:rsidR="0050673D" w:rsidRDefault="00F95410" w:rsidP="0050673D">
      <w:r>
        <w:t>Each plot appears in a small window embedded within the Plot Browser; and each has the following controls:</w:t>
      </w:r>
    </w:p>
    <w:p w:rsidR="00F95410" w:rsidRDefault="00F95410" w:rsidP="0050673D"/>
    <w:p w:rsidR="00F95410" w:rsidRDefault="00F95410" w:rsidP="00F95410">
      <w:pPr>
        <w:ind w:left="360"/>
      </w:pPr>
      <w:r>
        <w:rPr>
          <w:noProof/>
        </w:rPr>
        <w:drawing>
          <wp:inline distT="0" distB="0" distL="0" distR="0">
            <wp:extent cx="552450" cy="2190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52450" cy="219075"/>
                    </a:xfrm>
                    <a:prstGeom prst="rect">
                      <a:avLst/>
                    </a:prstGeom>
                  </pic:spPr>
                </pic:pic>
              </a:graphicData>
            </a:graphic>
          </wp:inline>
        </w:drawing>
      </w:r>
    </w:p>
    <w:p w:rsidR="00F95410" w:rsidRDefault="00F95410" w:rsidP="00F95410"/>
    <w:p w:rsidR="00F95410" w:rsidRDefault="00F95410" w:rsidP="00F95410">
      <w:r>
        <w:t>The first two controls move the plot’s window up or down one slot in the stack; the third closes the plot’s window, thus removing it from the stack.</w:t>
      </w:r>
    </w:p>
    <w:p w:rsidR="0050673D" w:rsidRDefault="0050673D" w:rsidP="00047945">
      <w:pPr>
        <w:pStyle w:val="Heading4"/>
      </w:pPr>
      <w:bookmarkStart w:id="246" w:name="_Toc342455670"/>
      <w:r>
        <w:t>Plot Context Menu</w:t>
      </w:r>
      <w:bookmarkEnd w:id="246"/>
    </w:p>
    <w:p w:rsidR="00F95410" w:rsidRDefault="00F95410" w:rsidP="00F95410">
      <w:r>
        <w:t xml:space="preserve">Each plot has a context menu used to add and remove display variables.  </w:t>
      </w:r>
      <w:proofErr w:type="gramStart"/>
      <w:r>
        <w:t>Right-click on the plot to see the menu.</w:t>
      </w:r>
      <w:proofErr w:type="gramEnd"/>
      <w:r>
        <w:t xml:space="preserve">  The menu items are as follows:</w:t>
      </w:r>
    </w:p>
    <w:p w:rsidR="00F95410" w:rsidRDefault="00F95410" w:rsidP="00F95410"/>
    <w:p w:rsidR="00F95410" w:rsidRDefault="00F95410" w:rsidP="00F95410">
      <w:pPr>
        <w:pStyle w:val="term"/>
      </w:pPr>
      <w:r>
        <w:t>Add Variable…</w:t>
      </w:r>
    </w:p>
    <w:p w:rsidR="00F95410" w:rsidRDefault="00F95410" w:rsidP="00F95410">
      <w:pPr>
        <w:pStyle w:val="termdef"/>
      </w:pPr>
      <w:r>
        <w:t>Displays a dialog box in which you can enter the name of a display variable.  The named variable will be added to the plot.</w:t>
      </w:r>
    </w:p>
    <w:p w:rsidR="00F95410" w:rsidRDefault="00F95410" w:rsidP="00F95410">
      <w:pPr>
        <w:pStyle w:val="termdef"/>
      </w:pPr>
    </w:p>
    <w:p w:rsidR="00F95410" w:rsidRDefault="00F95410" w:rsidP="00F95410">
      <w:pPr>
        <w:pStyle w:val="term"/>
      </w:pPr>
      <w:r>
        <w:t>Remove Variable</w:t>
      </w:r>
    </w:p>
    <w:p w:rsidR="00F95410" w:rsidRDefault="00F95410" w:rsidP="00F95410">
      <w:pPr>
        <w:pStyle w:val="termdef"/>
      </w:pPr>
      <w:r>
        <w:t>Each variable displayed in the plot is listed on this submenu; pick one to remove it from the plot.</w:t>
      </w:r>
    </w:p>
    <w:p w:rsidR="00F95410" w:rsidRDefault="00F95410" w:rsidP="00F95410">
      <w:pPr>
        <w:pStyle w:val="termdef"/>
      </w:pPr>
    </w:p>
    <w:p w:rsidR="00F95410" w:rsidRDefault="00F95410" w:rsidP="00F95410">
      <w:pPr>
        <w:pStyle w:val="term"/>
      </w:pPr>
      <w:r>
        <w:t>Set Title…</w:t>
      </w:r>
    </w:p>
    <w:p w:rsidR="00F95410" w:rsidRPr="00F95410" w:rsidRDefault="00F95410" w:rsidP="00F95410">
      <w:pPr>
        <w:pStyle w:val="termdef"/>
      </w:pPr>
      <w:r>
        <w:t>Displays a dialog box in which you can edit the plot’s title.</w:t>
      </w:r>
    </w:p>
    <w:p w:rsidR="00026197" w:rsidRDefault="00026197" w:rsidP="00263A93">
      <w:pPr>
        <w:pStyle w:val="Heading3NP"/>
      </w:pPr>
      <w:bookmarkStart w:id="247" w:name="_Toc342455671"/>
      <w:r>
        <w:lastRenderedPageBreak/>
        <w:t>The Firings Tab</w:t>
      </w:r>
      <w:bookmarkEnd w:id="247"/>
    </w:p>
    <w:p w:rsidR="00E075D0" w:rsidRDefault="00E075D0" w:rsidP="00E075D0">
      <w:r>
        <w:t xml:space="preserve">The </w:t>
      </w:r>
      <w:r>
        <w:rPr>
          <w:b/>
        </w:rPr>
        <w:t>Firings</w:t>
      </w:r>
      <w:r>
        <w:t xml:space="preserve"> tab contains the Rule Firings browser.  This tab is normally not shown; to see it, select </w:t>
      </w:r>
      <w:r>
        <w:rPr>
          <w:b/>
        </w:rPr>
        <w:t>View/Rule Firings</w:t>
      </w:r>
      <w:r>
        <w:t xml:space="preserve"> from the menu.</w:t>
      </w:r>
    </w:p>
    <w:p w:rsidR="00E075D0" w:rsidRDefault="00E075D0" w:rsidP="00E075D0"/>
    <w:p w:rsidR="00E075D0" w:rsidRDefault="00E075D0" w:rsidP="00E075D0">
      <w:r>
        <w:t xml:space="preserve">Whenever one of the DAM Rules fires (Section </w:t>
      </w:r>
      <w:r w:rsidR="00603D78">
        <w:fldChar w:fldCharType="begin"/>
      </w:r>
      <w:r>
        <w:instrText xml:space="preserve"> REF _Ref185646626 \r \h </w:instrText>
      </w:r>
      <w:r w:rsidR="00603D78">
        <w:fldChar w:fldCharType="separate"/>
      </w:r>
      <w:r w:rsidR="00D10F25">
        <w:t>5.7</w:t>
      </w:r>
      <w:r w:rsidR="00603D78">
        <w:fldChar w:fldCharType="end"/>
      </w:r>
      <w:r>
        <w:t>), information about the rule firing is formatted as a report and sent to the Rule Firings browser:</w:t>
      </w:r>
    </w:p>
    <w:p w:rsidR="00E075D0" w:rsidRDefault="00E075D0" w:rsidP="00E075D0"/>
    <w:p w:rsidR="00E075D0" w:rsidRDefault="00E76680" w:rsidP="00E075D0">
      <w:r>
        <w:rPr>
          <w:noProof/>
        </w:rPr>
        <w:drawing>
          <wp:inline distT="0" distB="0" distL="0" distR="0">
            <wp:extent cx="6172200" cy="4636779"/>
            <wp:effectExtent l="19050" t="0" r="0" b="0"/>
            <wp:docPr id="110"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1"/>
                    <a:srcRect/>
                    <a:stretch>
                      <a:fillRect/>
                    </a:stretch>
                  </pic:blipFill>
                  <pic:spPr bwMode="auto">
                    <a:xfrm>
                      <a:off x="0" y="0"/>
                      <a:ext cx="6172200" cy="4636779"/>
                    </a:xfrm>
                    <a:prstGeom prst="rect">
                      <a:avLst/>
                    </a:prstGeom>
                    <a:noFill/>
                    <a:ln w="9525">
                      <a:noFill/>
                      <a:miter lim="800000"/>
                      <a:headEnd/>
                      <a:tailEnd/>
                    </a:ln>
                  </pic:spPr>
                </pic:pic>
              </a:graphicData>
            </a:graphic>
          </wp:inline>
        </w:drawing>
      </w:r>
    </w:p>
    <w:p w:rsidR="00E075D0" w:rsidRDefault="00E075D0" w:rsidP="00E075D0"/>
    <w:p w:rsidR="00E075D0" w:rsidRDefault="00E075D0" w:rsidP="00E075D0">
      <w:r>
        <w:t>The browser has four major components:</w:t>
      </w:r>
    </w:p>
    <w:p w:rsidR="00E075D0" w:rsidRDefault="00E075D0" w:rsidP="00E075D0"/>
    <w:p w:rsidR="00E075D0" w:rsidRDefault="00E075D0" w:rsidP="00081C32">
      <w:pPr>
        <w:pStyle w:val="ListParagraph"/>
        <w:numPr>
          <w:ilvl w:val="0"/>
          <w:numId w:val="65"/>
        </w:numPr>
      </w:pPr>
      <w:r>
        <w:t>The toolbar</w:t>
      </w:r>
    </w:p>
    <w:p w:rsidR="00E075D0" w:rsidRDefault="00E075D0" w:rsidP="00081C32">
      <w:pPr>
        <w:pStyle w:val="ListParagraph"/>
        <w:numPr>
          <w:ilvl w:val="0"/>
          <w:numId w:val="65"/>
        </w:numPr>
      </w:pPr>
      <w:r>
        <w:t>The Bin Tree, which lists bins containing the reports for the different rule sets.</w:t>
      </w:r>
    </w:p>
    <w:p w:rsidR="00E075D0" w:rsidRDefault="00E075D0" w:rsidP="00081C32">
      <w:pPr>
        <w:pStyle w:val="ListParagraph"/>
        <w:numPr>
          <w:ilvl w:val="0"/>
          <w:numId w:val="65"/>
        </w:numPr>
      </w:pPr>
      <w:r>
        <w:t>The Report List, which lists all of the reports in the currently selected bin in time order.</w:t>
      </w:r>
    </w:p>
    <w:p w:rsidR="00E075D0" w:rsidRDefault="00E075D0" w:rsidP="00081C32">
      <w:pPr>
        <w:pStyle w:val="ListParagraph"/>
        <w:numPr>
          <w:ilvl w:val="0"/>
          <w:numId w:val="65"/>
        </w:numPr>
      </w:pPr>
      <w:r>
        <w:t>The Report Text pane, which displays the text of the report currently displayed in the list.</w:t>
      </w:r>
    </w:p>
    <w:p w:rsidR="00E075D0" w:rsidRDefault="00E075D0" w:rsidP="00E075D0"/>
    <w:p w:rsidR="00E075D0" w:rsidRDefault="00E075D0" w:rsidP="00E075D0">
      <w:r>
        <w:t>In brief:</w:t>
      </w:r>
    </w:p>
    <w:p w:rsidR="00E075D0" w:rsidRDefault="00E075D0" w:rsidP="00E075D0"/>
    <w:p w:rsidR="00E075D0" w:rsidRDefault="00E075D0" w:rsidP="00081C32">
      <w:pPr>
        <w:pStyle w:val="ListParagraph"/>
        <w:numPr>
          <w:ilvl w:val="0"/>
          <w:numId w:val="66"/>
        </w:numPr>
      </w:pPr>
      <w:r>
        <w:t>Select a rule firing from the Reports List to see information about it in the Report Text pane.</w:t>
      </w:r>
    </w:p>
    <w:p w:rsidR="00E075D0" w:rsidRDefault="00E075D0" w:rsidP="00081C32">
      <w:pPr>
        <w:pStyle w:val="ListParagraph"/>
        <w:numPr>
          <w:ilvl w:val="0"/>
          <w:numId w:val="66"/>
        </w:numPr>
      </w:pPr>
      <w:r>
        <w:t>Select a rule set name from the Bin Tree to limit the listed rule firings to rules from that rule set.</w:t>
      </w:r>
    </w:p>
    <w:p w:rsidR="00E075D0" w:rsidRDefault="00E075D0" w:rsidP="00081C32">
      <w:pPr>
        <w:pStyle w:val="ListParagraph"/>
        <w:numPr>
          <w:ilvl w:val="0"/>
          <w:numId w:val="66"/>
        </w:numPr>
      </w:pPr>
      <w:r>
        <w:t>Double-click a rule firing in the Reports List to pop up the rule firing report in a separate window.  This allows the user to look at several firings at once.</w:t>
      </w:r>
    </w:p>
    <w:p w:rsidR="00E075D0" w:rsidRPr="00E075D0" w:rsidRDefault="00E075D0" w:rsidP="00E075D0">
      <w:r>
        <w:t xml:space="preserve"> </w:t>
      </w:r>
    </w:p>
    <w:p w:rsidR="00026197" w:rsidRDefault="00026197" w:rsidP="00263A93">
      <w:pPr>
        <w:pStyle w:val="Heading3NP"/>
      </w:pPr>
      <w:bookmarkStart w:id="248" w:name="_Toc342455672"/>
      <w:r>
        <w:lastRenderedPageBreak/>
        <w:t>The Orders Tab</w:t>
      </w:r>
      <w:bookmarkEnd w:id="248"/>
    </w:p>
    <w:p w:rsidR="002B65DA" w:rsidRDefault="002B65DA" w:rsidP="002B65DA">
      <w:r>
        <w:t xml:space="preserve">The </w:t>
      </w:r>
      <w:r w:rsidRPr="002B65DA">
        <w:rPr>
          <w:b/>
        </w:rPr>
        <w:t>Orders</w:t>
      </w:r>
      <w:r>
        <w:t xml:space="preserve"> tab display</w:t>
      </w:r>
      <w:r w:rsidR="000937AF">
        <w:t>s</w:t>
      </w:r>
      <w:r>
        <w:t xml:space="preserve"> the simulation orders sent by the user.  This tab is usually hidden; to reveal it, select </w:t>
      </w:r>
      <w:r>
        <w:rPr>
          <w:b/>
        </w:rPr>
        <w:t>View/Order History</w:t>
      </w:r>
      <w:r>
        <w:t xml:space="preserve"> from the menu. </w:t>
      </w:r>
    </w:p>
    <w:p w:rsidR="002B65DA" w:rsidRDefault="002B65DA" w:rsidP="002B65DA"/>
    <w:p w:rsidR="002B65DA" w:rsidRDefault="000937AF" w:rsidP="002B65DA">
      <w:r>
        <w:t>This tab has</w:t>
      </w:r>
      <w:r w:rsidR="002B65DA">
        <w:t xml:space="preserve"> the same form: a tabular display of data:</w:t>
      </w:r>
    </w:p>
    <w:p w:rsidR="002B65DA" w:rsidRDefault="002B65DA" w:rsidP="002B65DA"/>
    <w:p w:rsidR="002B65DA" w:rsidRDefault="000937AF" w:rsidP="002B65DA">
      <w:pPr>
        <w:jc w:val="center"/>
      </w:pPr>
      <w:r>
        <w:rPr>
          <w:noProof/>
        </w:rPr>
        <w:drawing>
          <wp:inline distT="0" distB="0" distL="0" distR="0">
            <wp:extent cx="6172200" cy="2662629"/>
            <wp:effectExtent l="19050" t="0" r="0" b="0"/>
            <wp:docPr id="117"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2"/>
                    <a:srcRect/>
                    <a:stretch>
                      <a:fillRect/>
                    </a:stretch>
                  </pic:blipFill>
                  <pic:spPr bwMode="auto">
                    <a:xfrm>
                      <a:off x="0" y="0"/>
                      <a:ext cx="6172200" cy="2662629"/>
                    </a:xfrm>
                    <a:prstGeom prst="rect">
                      <a:avLst/>
                    </a:prstGeom>
                    <a:noFill/>
                    <a:ln w="9525">
                      <a:noFill/>
                      <a:miter lim="800000"/>
                      <a:headEnd/>
                      <a:tailEnd/>
                    </a:ln>
                  </pic:spPr>
                </pic:pic>
              </a:graphicData>
            </a:graphic>
          </wp:inline>
        </w:drawing>
      </w:r>
    </w:p>
    <w:p w:rsidR="002B65DA" w:rsidRDefault="002B65DA" w:rsidP="002B65DA"/>
    <w:p w:rsidR="002B65DA" w:rsidRDefault="002B65DA" w:rsidP="002B65DA">
      <w:r>
        <w:t>Note the filter box at the right-hand end of the toolbar.  Type any string into the filter box to display only the matching rows.  Click on the “sieve” icon in the filter box to pull down the filter options menu.</w:t>
      </w:r>
    </w:p>
    <w:p w:rsidR="002B65DA" w:rsidRDefault="002B65DA" w:rsidP="002B65DA"/>
    <w:p w:rsidR="002B65DA" w:rsidRDefault="002B65DA" w:rsidP="002B65DA">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2B65DA" w:rsidRDefault="002B65DA" w:rsidP="002B65DA"/>
    <w:p w:rsidR="002B65DA" w:rsidRPr="002B65DA" w:rsidRDefault="002B65DA" w:rsidP="000937AF">
      <w:r>
        <w:t xml:space="preserve">This browser lists all of the orders sent interactively by the user—orders that might, in principle, be undone by selecting </w:t>
      </w:r>
      <w:r>
        <w:rPr>
          <w:b/>
        </w:rPr>
        <w:t>Edit/Undo</w:t>
      </w:r>
      <w:r>
        <w:t xml:space="preserve"> from the menu.  This set of orders can be exported as an executive script using the </w:t>
      </w:r>
      <w:r>
        <w:rPr>
          <w:b/>
        </w:rPr>
        <w:t>export</w:t>
      </w:r>
      <w:r>
        <w:t xml:space="preserve"> command; this is a convenient way to capture the scenario input in script form.</w:t>
      </w:r>
    </w:p>
    <w:p w:rsidR="002B65DA" w:rsidRPr="002B65DA" w:rsidRDefault="002B65DA" w:rsidP="000937AF"/>
    <w:p w:rsidR="000F602B" w:rsidRDefault="00026197" w:rsidP="00263A93">
      <w:pPr>
        <w:pStyle w:val="Heading3NP"/>
      </w:pPr>
      <w:bookmarkStart w:id="249" w:name="_Ref315416730"/>
      <w:bookmarkStart w:id="250" w:name="_Toc342455673"/>
      <w:r>
        <w:lastRenderedPageBreak/>
        <w:t>The Log Tab</w:t>
      </w:r>
      <w:bookmarkEnd w:id="249"/>
      <w:bookmarkEnd w:id="250"/>
    </w:p>
    <w:p w:rsidR="00013DEB" w:rsidRDefault="00013DEB" w:rsidP="00013DEB">
      <w:r>
        <w:t xml:space="preserve">The </w:t>
      </w:r>
      <w:r>
        <w:rPr>
          <w:b/>
        </w:rPr>
        <w:t xml:space="preserve">Log </w:t>
      </w:r>
      <w:r>
        <w:t xml:space="preserve">tab displays the application’s debugging log.  Because this information is primarily of use to the developer, the </w:t>
      </w:r>
      <w:r>
        <w:rPr>
          <w:b/>
        </w:rPr>
        <w:t>Log</w:t>
      </w:r>
      <w:r>
        <w:t xml:space="preserve"> tab is not displayed by default.  To view it, select </w:t>
      </w:r>
      <w:r>
        <w:rPr>
          <w:b/>
        </w:rPr>
        <w:t>View/Scrolling Log</w:t>
      </w:r>
      <w:r>
        <w:t xml:space="preserve"> from the menu.</w:t>
      </w:r>
    </w:p>
    <w:p w:rsidR="00013DEB" w:rsidRDefault="00013DEB" w:rsidP="00013DEB"/>
    <w:p w:rsidR="00013DEB" w:rsidRDefault="00D26FE7" w:rsidP="00013DEB">
      <w:pPr>
        <w:jc w:val="center"/>
      </w:pPr>
      <w:r>
        <w:rPr>
          <w:noProof/>
        </w:rPr>
        <w:drawing>
          <wp:inline distT="0" distB="0" distL="0" distR="0">
            <wp:extent cx="6172200" cy="2850715"/>
            <wp:effectExtent l="19050" t="0" r="0" b="0"/>
            <wp:docPr id="120"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3"/>
                    <a:srcRect/>
                    <a:stretch>
                      <a:fillRect/>
                    </a:stretch>
                  </pic:blipFill>
                  <pic:spPr bwMode="auto">
                    <a:xfrm>
                      <a:off x="0" y="0"/>
                      <a:ext cx="6172200" cy="2850715"/>
                    </a:xfrm>
                    <a:prstGeom prst="rect">
                      <a:avLst/>
                    </a:prstGeom>
                    <a:noFill/>
                    <a:ln w="9525">
                      <a:noFill/>
                      <a:miter lim="800000"/>
                      <a:headEnd/>
                      <a:tailEnd/>
                    </a:ln>
                  </pic:spPr>
                </pic:pic>
              </a:graphicData>
            </a:graphic>
          </wp:inline>
        </w:drawing>
      </w:r>
    </w:p>
    <w:p w:rsidR="00013DEB" w:rsidRDefault="00013DEB" w:rsidP="00013DEB"/>
    <w:p w:rsidR="00013DEB" w:rsidRPr="00013DEB" w:rsidRDefault="00013DEB" w:rsidP="00013DEB">
      <w:r>
        <w:t>The log browser is a powerful tool for searching and filtering logs so as to find the data you need; however, it is rarely needed by the end users.  See the on-line help for specifics.</w:t>
      </w:r>
    </w:p>
    <w:p w:rsidR="00D0709E" w:rsidRDefault="00D0709E" w:rsidP="00FF68B1">
      <w:pPr>
        <w:pStyle w:val="Heading2"/>
      </w:pPr>
      <w:bookmarkStart w:id="251" w:name="_Ref314038989"/>
      <w:bookmarkStart w:id="252" w:name="_Toc342455674"/>
      <w:r>
        <w:lastRenderedPageBreak/>
        <w:t>Creating an Athena Scenario</w:t>
      </w:r>
      <w:bookmarkEnd w:id="251"/>
      <w:bookmarkEnd w:id="252"/>
    </w:p>
    <w:p w:rsidR="00D0709E" w:rsidRDefault="00D0709E" w:rsidP="00D0709E">
      <w:r>
        <w:t xml:space="preserve">This section proceeds step-by-step through the process of creating an Athena scenario.  In particular, it is intended to identify all of the things to keep in mind in order to create a high-quality scenario.  Section </w:t>
      </w:r>
      <w:r w:rsidR="00603D78">
        <w:fldChar w:fldCharType="begin"/>
      </w:r>
      <w:r>
        <w:instrText xml:space="preserve"> REF _Ref314039159 \r \h </w:instrText>
      </w:r>
      <w:r w:rsidR="00603D78">
        <w:fldChar w:fldCharType="separate"/>
      </w:r>
      <w:r w:rsidR="00D10F25">
        <w:t>21</w:t>
      </w:r>
      <w:r w:rsidR="00603D78">
        <w:fldChar w:fldCharType="end"/>
      </w:r>
      <w:r>
        <w:t xml:space="preserve"> contains this same process in the form of a check-list; it might be useful to print out this check-list when putting together new scenarios.</w:t>
      </w:r>
    </w:p>
    <w:p w:rsidR="00D0709E" w:rsidRDefault="00D0709E" w:rsidP="00D0709E"/>
    <w:p w:rsidR="00D0709E" w:rsidRDefault="00D0709E" w:rsidP="00D0709E">
      <w:r>
        <w:t>The steps need not necessarily be done in the order given here; for example, this section has the user create all neighborhoods before creating any groups, whereas one can certainly go back and forth.</w:t>
      </w:r>
    </w:p>
    <w:p w:rsidR="007E5C81" w:rsidRDefault="007E5C81" w:rsidP="00D0709E"/>
    <w:p w:rsidR="007E5C81" w:rsidRDefault="007E5C81" w:rsidP="00D0709E">
      <w:r>
        <w:rPr>
          <w:b/>
        </w:rPr>
        <w:t>Note:</w:t>
      </w:r>
      <w:r>
        <w:t xml:space="preserve">  All of this work must be done while the scenario is unlocked.</w:t>
      </w:r>
    </w:p>
    <w:p w:rsidR="00052915" w:rsidRDefault="00052915" w:rsidP="00D0709E"/>
    <w:p w:rsidR="00052915" w:rsidRDefault="00052915" w:rsidP="00047945">
      <w:pPr>
        <w:pStyle w:val="Heading3"/>
      </w:pPr>
      <w:bookmarkStart w:id="253" w:name="_Toc342455675"/>
      <w:r>
        <w:t>The Actors</w:t>
      </w:r>
      <w:bookmarkEnd w:id="253"/>
    </w:p>
    <w:p w:rsidR="00052915" w:rsidRDefault="00052915" w:rsidP="00052915">
      <w:r>
        <w:t>The first step is usually to choose the actors in the playbox.  Deciding who the actors are, and which ones you need in the scenario, requires a deep knowledge of the region of interest and is beyond the scope of this document.  Here are some things to remember:</w:t>
      </w:r>
    </w:p>
    <w:p w:rsidR="00052915" w:rsidRDefault="00052915" w:rsidP="00052915"/>
    <w:p w:rsidR="00052915" w:rsidRDefault="00052915" w:rsidP="00081C32">
      <w:pPr>
        <w:pStyle w:val="ListParagraph"/>
        <w:numPr>
          <w:ilvl w:val="0"/>
          <w:numId w:val="45"/>
        </w:numPr>
      </w:pPr>
      <w:r>
        <w:t xml:space="preserve">An actor can represent a particular individual, or personify some larger group or entity.  In Afghanistan, </w:t>
      </w:r>
      <w:proofErr w:type="spellStart"/>
      <w:r>
        <w:t>Hamid</w:t>
      </w:r>
      <w:proofErr w:type="spellEnd"/>
      <w:r>
        <w:t xml:space="preserve"> </w:t>
      </w:r>
      <w:proofErr w:type="spellStart"/>
      <w:r>
        <w:t>Karzai</w:t>
      </w:r>
      <w:proofErr w:type="spellEnd"/>
      <w:r>
        <w:t xml:space="preserve"> might be an actor.  The Afghan government might be an actor.  The USA might be an actor.</w:t>
      </w:r>
    </w:p>
    <w:p w:rsidR="00052915" w:rsidRDefault="00052915" w:rsidP="00052915"/>
    <w:p w:rsidR="00052915" w:rsidRDefault="00052915" w:rsidP="00081C32">
      <w:pPr>
        <w:pStyle w:val="ListParagraph"/>
        <w:numPr>
          <w:ilvl w:val="0"/>
          <w:numId w:val="45"/>
        </w:numPr>
      </w:pPr>
      <w:r>
        <w:t>Actors are essentially decision makers; they do not, by themselves, occupy neighborhoods or feed the hungry.  They need boots (or shoes) on the ground to implement their decision.  That is, they need to own force and organization groups who provide them with personnel.</w:t>
      </w:r>
    </w:p>
    <w:p w:rsidR="00052915" w:rsidRDefault="00052915" w:rsidP="00052915"/>
    <w:p w:rsidR="00052915" w:rsidRDefault="00052915" w:rsidP="00052915">
      <w:r>
        <w:t xml:space="preserve">To create an actor, go to the </w:t>
      </w:r>
      <w:r>
        <w:rPr>
          <w:b/>
        </w:rPr>
        <w:t>Groups/Actors</w:t>
      </w:r>
      <w:r>
        <w:t xml:space="preserve"> tab, and press the Add Actor button</w:t>
      </w:r>
      <w:proofErr w:type="gramStart"/>
      <w:r>
        <w:t xml:space="preserve">: </w:t>
      </w:r>
      <w:proofErr w:type="gramEnd"/>
      <w:r>
        <w:rPr>
          <w:noProof/>
        </w:rPr>
        <w:drawing>
          <wp:inline distT="0" distB="0" distL="0" distR="0">
            <wp:extent cx="118872" cy="12801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118872" cy="128016"/>
                    </a:xfrm>
                    <a:prstGeom prst="rect">
                      <a:avLst/>
                    </a:prstGeom>
                  </pic:spPr>
                </pic:pic>
              </a:graphicData>
            </a:graphic>
          </wp:inline>
        </w:drawing>
      </w:r>
      <w:r>
        <w:t xml:space="preserve">.  Enter the actor’s ID and attributes in the resulting dialog.  See Section </w:t>
      </w:r>
      <w:r w:rsidR="00603D78">
        <w:fldChar w:fldCharType="begin"/>
      </w:r>
      <w:r>
        <w:instrText xml:space="preserve"> REF _Ref314041752 \r \h </w:instrText>
      </w:r>
      <w:r w:rsidR="00603D78">
        <w:fldChar w:fldCharType="separate"/>
      </w:r>
      <w:r w:rsidR="00D10F25">
        <w:t>14.3</w:t>
      </w:r>
      <w:r w:rsidR="00603D78">
        <w:fldChar w:fldCharType="end"/>
      </w:r>
      <w:r>
        <w:t xml:space="preserve"> or the on-line help for a description of the actor attributes.</w:t>
      </w:r>
    </w:p>
    <w:p w:rsidR="00052915" w:rsidRDefault="00052915" w:rsidP="00052915"/>
    <w:p w:rsidR="00D26CD7" w:rsidRDefault="00052915" w:rsidP="00052915">
      <w:r>
        <w:t>The two primary decisions to make here concern the actor’s financial resources and the actor’s default use of his political support.</w:t>
      </w:r>
    </w:p>
    <w:p w:rsidR="00D26CD7" w:rsidRDefault="00D26CD7" w:rsidP="00D26CD7">
      <w:pPr>
        <w:pStyle w:val="Heading4"/>
      </w:pPr>
      <w:bookmarkStart w:id="254" w:name="_Toc342455676"/>
      <w:r>
        <w:t>Sources of Actor Income</w:t>
      </w:r>
      <w:bookmarkEnd w:id="254"/>
    </w:p>
    <w:p w:rsidR="00D26CD7" w:rsidRDefault="00D26CD7" w:rsidP="00D26CD7">
      <w:r>
        <w:t>Actors get most of their income in the form of taxes or tax-like fees (tools, baksheesh), as a percentage of the revenue of the various</w:t>
      </w:r>
      <w:r w:rsidR="005D2CD5">
        <w:t xml:space="preserve"> economic</w:t>
      </w:r>
      <w:r>
        <w:t xml:space="preserve"> sectors.  They can also receive a share of black market profits.  The </w:t>
      </w:r>
      <w:r w:rsidR="005A11D9">
        <w:t xml:space="preserve">"income" </w:t>
      </w:r>
      <w:r>
        <w:t>parameters determine the actor's income at time 0; thereafter, the actor's income will float as the economy grows and shrinks.</w:t>
      </w:r>
    </w:p>
    <w:p w:rsidR="00D26CD7" w:rsidRDefault="00D26CD7" w:rsidP="00D26CD7">
      <w:pPr>
        <w:pStyle w:val="Heading4"/>
      </w:pPr>
      <w:bookmarkStart w:id="255" w:name="_Toc342455677"/>
      <w:r>
        <w:lastRenderedPageBreak/>
        <w:t>Use of Political Support</w:t>
      </w:r>
      <w:bookmarkEnd w:id="255"/>
    </w:p>
    <w:p w:rsidR="00052915" w:rsidRPr="00D26CD7" w:rsidRDefault="00D26CD7" w:rsidP="00052915">
      <w:r>
        <w:t xml:space="preserve">The actor's </w:t>
      </w:r>
      <w:r w:rsidRPr="00D26CD7">
        <w:rPr>
          <w:i/>
        </w:rPr>
        <w:t>support</w:t>
      </w:r>
      <w:r>
        <w:t xml:space="preserve"> attribute determines how the actor will use his political support by default.  </w:t>
      </w:r>
      <w:r w:rsidR="00052915" w:rsidRPr="00D26CD7">
        <w:t>Does</w:t>
      </w:r>
      <w:r w:rsidR="00052915">
        <w:t xml:space="preserve"> he seek control for himself?  Does he work to support some other actor?  Or does he remain aloof from the political process?</w:t>
      </w:r>
      <w:r>
        <w:t xml:space="preserve">  The </w:t>
      </w:r>
      <w:r>
        <w:rPr>
          <w:b/>
        </w:rPr>
        <w:t>SUPPORT</w:t>
      </w:r>
      <w:r>
        <w:t xml:space="preserve"> tactic is used to customize this basic position for particular neighborhoods.  For example, a local actor might be concerned to control his home neighborhood, but have no political goals elsewhere.  This actor might choose to support no one by </w:t>
      </w:r>
      <w:proofErr w:type="gramStart"/>
      <w:r>
        <w:t>default,</w:t>
      </w:r>
      <w:proofErr w:type="gramEnd"/>
      <w:r>
        <w:t xml:space="preserve"> and himself in his own neighborhood.</w:t>
      </w:r>
    </w:p>
    <w:p w:rsidR="00D0709E" w:rsidRDefault="00D0709E" w:rsidP="00D0709E"/>
    <w:p w:rsidR="00D0709E" w:rsidRDefault="00D0709E" w:rsidP="00047945">
      <w:pPr>
        <w:pStyle w:val="Heading3"/>
      </w:pPr>
      <w:bookmarkStart w:id="256" w:name="_Toc342455678"/>
      <w:r>
        <w:t>The Map</w:t>
      </w:r>
      <w:bookmarkEnd w:id="256"/>
    </w:p>
    <w:p w:rsidR="00D0709E" w:rsidRDefault="00D0709E" w:rsidP="00D0709E">
      <w:r>
        <w:t xml:space="preserve">The </w:t>
      </w:r>
      <w:r w:rsidR="00052915">
        <w:t>next</w:t>
      </w:r>
      <w:r>
        <w:t xml:space="preserve"> step is usually to choose a map of the desired region.    It isn’t necessary to use a map, as it is used purely for visualization and has no effect on the simulation results; instead, you can draw your neighborhoods on a blank canvas instead.  The choice is yours.</w:t>
      </w:r>
    </w:p>
    <w:p w:rsidR="00D0709E" w:rsidRDefault="00D0709E" w:rsidP="00D0709E"/>
    <w:p w:rsidR="00D0709E" w:rsidRDefault="00D0709E" w:rsidP="00D0709E">
      <w:r>
        <w:t>If you choose to use one, your map should be stored as a PNG, GIF, or JPEG image file, saved at the resolution you’d usually prefer to look at.  Simpler maps are generally more pleasant to use than highly detailed maps.</w:t>
      </w:r>
    </w:p>
    <w:p w:rsidR="00D0709E" w:rsidRDefault="00D0709E" w:rsidP="00D0709E"/>
    <w:p w:rsidR="00D0709E" w:rsidRDefault="00D0709E" w:rsidP="00D0709E">
      <w:r>
        <w:t xml:space="preserve">To use a map, select </w:t>
      </w:r>
      <w:r>
        <w:rPr>
          <w:b/>
        </w:rPr>
        <w:t>File/Import Map …</w:t>
      </w:r>
      <w:r>
        <w:t xml:space="preserve"> from the Athena menu, and select the map file in the resulting dialog box.  The imported map is saved in your scenario file; you do not need to keep the map file around once it has been imported.</w:t>
      </w:r>
    </w:p>
    <w:p w:rsidR="00D0709E" w:rsidRDefault="00D0709E" w:rsidP="00D0709E"/>
    <w:p w:rsidR="00D0709E" w:rsidRDefault="007E5C81" w:rsidP="00047945">
      <w:pPr>
        <w:pStyle w:val="Heading3"/>
      </w:pPr>
      <w:bookmarkStart w:id="257" w:name="_Toc342455679"/>
      <w:r>
        <w:t>The Neighborhoods</w:t>
      </w:r>
      <w:bookmarkEnd w:id="257"/>
    </w:p>
    <w:p w:rsidR="007E5C81" w:rsidRDefault="007E5C81" w:rsidP="007E5C81">
      <w:r>
        <w:t>Next, define your neighborhoods, remembering that neighborhoods are simply conveniently-sized patches of ground, where “conveniently” may vary from scenario to scenario.  If your playbox should encompass a single city, the neighborhoods might be neighborhoods in truth.  If your playbox encompasses an entire country, the neighborhoods might be districts or provinces.</w:t>
      </w:r>
    </w:p>
    <w:p w:rsidR="007E5C81" w:rsidRDefault="007E5C81" w:rsidP="007E5C81"/>
    <w:p w:rsidR="007E5C81" w:rsidRDefault="007E5C81" w:rsidP="007E5C81">
      <w:r>
        <w:t xml:space="preserve">The important thing is to put neighborhoods </w:t>
      </w:r>
      <w:r w:rsidR="0026117D">
        <w:t xml:space="preserve">only </w:t>
      </w:r>
      <w:r>
        <w:t>where you need them.  If you are concerned primarily with the north of the country, you do not need to model the south of the country in as much detail—or, possibly, at all.</w:t>
      </w:r>
    </w:p>
    <w:p w:rsidR="007E5C81" w:rsidRDefault="007E5C81" w:rsidP="007E5C81"/>
    <w:p w:rsidR="007E5C81" w:rsidRDefault="007E5C81" w:rsidP="007E5C81">
      <w:r>
        <w:t xml:space="preserve">In general, Athena is more concerned about neighborhood population than about the geographical size of a neighborhood.  However, the size of your neighborhoods will have an effect on how you set the neighborhood proximities (Section </w:t>
      </w:r>
      <w:r w:rsidR="00603D78">
        <w:fldChar w:fldCharType="begin"/>
      </w:r>
      <w:r w:rsidR="006C13AD">
        <w:instrText xml:space="preserve"> REF _Ref312069357 \r \h </w:instrText>
      </w:r>
      <w:r w:rsidR="00603D78">
        <w:fldChar w:fldCharType="separate"/>
      </w:r>
      <w:r w:rsidR="00D10F25">
        <w:t>3.2.2</w:t>
      </w:r>
      <w:r w:rsidR="00603D78">
        <w:fldChar w:fldCharType="end"/>
      </w:r>
      <w:r>
        <w:t>).</w:t>
      </w:r>
    </w:p>
    <w:p w:rsidR="007E5C81" w:rsidRDefault="007E5C81" w:rsidP="007E5C81"/>
    <w:p w:rsidR="007E5C81" w:rsidRDefault="007E5C81" w:rsidP="007E5C81">
      <w:proofErr w:type="gramStart"/>
      <w:r>
        <w:t xml:space="preserve">To define a neighborhood, go to the </w:t>
      </w:r>
      <w:r>
        <w:rPr>
          <w:b/>
        </w:rPr>
        <w:t>Map</w:t>
      </w:r>
      <w:r>
        <w:t xml:space="preserve"> tab and click the Cr</w:t>
      </w:r>
      <w:r w:rsidR="0026117D">
        <w:t>eate Neighborhood icon (</w:t>
      </w:r>
      <w:r>
        <w:rPr>
          <w:noProof/>
        </w:rPr>
        <w:drawing>
          <wp:inline distT="0" distB="0" distL="0" distR="0">
            <wp:extent cx="137160" cy="173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37160" cy="173736"/>
                    </a:xfrm>
                    <a:prstGeom prst="rect">
                      <a:avLst/>
                    </a:prstGeom>
                  </pic:spPr>
                </pic:pic>
              </a:graphicData>
            </a:graphic>
          </wp:inline>
        </w:drawing>
      </w:r>
      <w:r w:rsidR="0026117D">
        <w:t>)</w:t>
      </w:r>
      <w:r>
        <w:t>.</w:t>
      </w:r>
      <w:proofErr w:type="gramEnd"/>
      <w:r>
        <w:t xml:space="preserve">  The </w:t>
      </w:r>
      <w:r>
        <w:rPr>
          <w:b/>
        </w:rPr>
        <w:t>Create Neighborhood</w:t>
      </w:r>
      <w:r>
        <w:t xml:space="preserve"> dialog will appear.  See Section </w:t>
      </w:r>
      <w:r w:rsidR="00603D78">
        <w:fldChar w:fldCharType="begin"/>
      </w:r>
      <w:r>
        <w:instrText xml:space="preserve"> REF _Ref314040509 \r \h </w:instrText>
      </w:r>
      <w:r w:rsidR="00603D78">
        <w:fldChar w:fldCharType="separate"/>
      </w:r>
      <w:r w:rsidR="00D10F25">
        <w:t>14.2</w:t>
      </w:r>
      <w:r w:rsidR="00603D78">
        <w:fldChar w:fldCharType="end"/>
      </w:r>
      <w:r>
        <w:t xml:space="preserve"> for a description of the neighborhood attributes, or click the question mark icon in the dialog for the on-line help</w:t>
      </w:r>
      <w:r w:rsidR="00052915">
        <w:t>.</w:t>
      </w:r>
    </w:p>
    <w:p w:rsidR="007E5C81" w:rsidRDefault="007E5C81" w:rsidP="007E5C81"/>
    <w:p w:rsidR="007E5C81" w:rsidRDefault="007E5C81" w:rsidP="007E5C81">
      <w:r>
        <w:lastRenderedPageBreak/>
        <w:t>To enter the reference point, click in the field on the dialog and then click on the point on the map; the map reference string will appear in the field.  Similarly, to enter the polygon click in the Polygon field and click on the map; you will begin drawing the polygon.  When the polygon is complete, the vertices will appear in the field.</w:t>
      </w:r>
    </w:p>
    <w:p w:rsidR="007E5C81" w:rsidRDefault="007E5C81" w:rsidP="007E5C81">
      <w:r>
        <w:br/>
        <w:t xml:space="preserve">To redraw a polygon, just repeat the process. </w:t>
      </w:r>
    </w:p>
    <w:p w:rsidR="00052915" w:rsidRDefault="00052915" w:rsidP="007E5C81"/>
    <w:p w:rsidR="00052915" w:rsidRDefault="00052915" w:rsidP="007E5C81">
      <w:r>
        <w:t xml:space="preserve">When you have the neighborhood defined as you like, press </w:t>
      </w:r>
      <w:r>
        <w:rPr>
          <w:b/>
        </w:rPr>
        <w:t>Send &amp; Close</w:t>
      </w:r>
      <w:r>
        <w:t>.</w:t>
      </w:r>
    </w:p>
    <w:p w:rsidR="00E5327C" w:rsidRDefault="00E5327C" w:rsidP="007E5C81"/>
    <w:p w:rsidR="00E5327C" w:rsidRDefault="00E5327C" w:rsidP="00047945">
      <w:pPr>
        <w:pStyle w:val="Heading3"/>
      </w:pPr>
      <w:bookmarkStart w:id="258" w:name="_Toc342455680"/>
      <w:r>
        <w:t>Neighborhood Proximities</w:t>
      </w:r>
      <w:bookmarkEnd w:id="258"/>
    </w:p>
    <w:p w:rsidR="007D6086" w:rsidRDefault="00B943E6" w:rsidP="00E5327C">
      <w:r>
        <w:t xml:space="preserve">Athena needs to know how close together or how far apart neighborhoods are, from a social rather than geographic point of view.  This is called the </w:t>
      </w:r>
      <w:r>
        <w:rPr>
          <w:i/>
        </w:rPr>
        <w:t>proximity</w:t>
      </w:r>
      <w:r>
        <w:t xml:space="preserve"> of one neighborhood to another, and it is defined qualitatively using the values </w:t>
      </w:r>
      <w:r>
        <w:rPr>
          <w:b/>
        </w:rPr>
        <w:t>HERE</w:t>
      </w:r>
      <w:r>
        <w:t xml:space="preserve">, </w:t>
      </w:r>
      <w:r>
        <w:rPr>
          <w:b/>
        </w:rPr>
        <w:t>NEAR</w:t>
      </w:r>
      <w:r>
        <w:t xml:space="preserve">, </w:t>
      </w:r>
      <w:r>
        <w:rPr>
          <w:b/>
        </w:rPr>
        <w:t>FAR</w:t>
      </w:r>
      <w:r>
        <w:t xml:space="preserve">, and </w:t>
      </w:r>
      <w:r>
        <w:rPr>
          <w:b/>
        </w:rPr>
        <w:t>REMOTE</w:t>
      </w:r>
      <w:r>
        <w:t>.</w:t>
      </w:r>
      <w:r w:rsidR="007D6086">
        <w:t xml:space="preserve">  Note that it need not be symmetric: down-town might be </w:t>
      </w:r>
      <w:r w:rsidR="007D6086">
        <w:rPr>
          <w:b/>
        </w:rPr>
        <w:t>NEAR</w:t>
      </w:r>
      <w:r w:rsidR="007D6086">
        <w:t xml:space="preserve"> to the people in the suburb, but the suburb might be </w:t>
      </w:r>
      <w:r w:rsidR="007D6086">
        <w:rPr>
          <w:b/>
        </w:rPr>
        <w:t>FAR</w:t>
      </w:r>
      <w:r w:rsidR="007D6086">
        <w:t xml:space="preserve"> to the people who live down-town.</w:t>
      </w:r>
      <w:r>
        <w:t xml:space="preserve">  </w:t>
      </w:r>
    </w:p>
    <w:p w:rsidR="007D6086" w:rsidRDefault="007D6086" w:rsidP="00E5327C"/>
    <w:p w:rsidR="00B943E6" w:rsidRDefault="00B943E6" w:rsidP="00E5327C">
      <w:r>
        <w:t>Proximity is used in two ways.</w:t>
      </w:r>
    </w:p>
    <w:p w:rsidR="00B943E6" w:rsidRDefault="00B943E6" w:rsidP="00E5327C"/>
    <w:p w:rsidR="00B943E6" w:rsidRDefault="00B943E6" w:rsidP="00B943E6">
      <w:r>
        <w:t xml:space="preserve">First, proximity governs the spread of satisfaction and cooperation effects across the playbox.  When civilian casualties occur in neighborhood N1, for example, there may be effects on the people in N2 as well.  These effects depend primarily on the horizontal relationship between the pairs of groups, but also on proximity: violence next door affects my sense of safety more than does violence across the country.  Thus, indirect effects are highest </w:t>
      </w:r>
      <w:r>
        <w:rPr>
          <w:b/>
        </w:rPr>
        <w:t>HERE</w:t>
      </w:r>
      <w:r>
        <w:t xml:space="preserve">, in the same neighborhood; are lower in </w:t>
      </w:r>
      <w:r>
        <w:rPr>
          <w:b/>
        </w:rPr>
        <w:t>NEAR</w:t>
      </w:r>
      <w:r>
        <w:t xml:space="preserve"> neighborhoods, lower still in </w:t>
      </w:r>
      <w:r>
        <w:rPr>
          <w:b/>
        </w:rPr>
        <w:t>FAR</w:t>
      </w:r>
      <w:r>
        <w:t xml:space="preserve"> neighborhoods, and negligible in </w:t>
      </w:r>
      <w:r>
        <w:rPr>
          <w:b/>
        </w:rPr>
        <w:t xml:space="preserve">REMOTE </w:t>
      </w:r>
      <w:r>
        <w:t>neighborhoods.</w:t>
      </w:r>
      <w:r>
        <w:rPr>
          <w:rStyle w:val="FootnoteReference"/>
        </w:rPr>
        <w:footnoteReference w:id="15"/>
      </w:r>
    </w:p>
    <w:p w:rsidR="007D6086" w:rsidRDefault="007D6086" w:rsidP="00B943E6"/>
    <w:p w:rsidR="007D6086" w:rsidRDefault="007D6086" w:rsidP="00B943E6">
      <w:r>
        <w:t xml:space="preserve">Second, proximity plays into the Security model (Section </w:t>
      </w:r>
      <w:r w:rsidR="00603D78">
        <w:fldChar w:fldCharType="begin"/>
      </w:r>
      <w:r>
        <w:instrText xml:space="preserve"> REF _Ref185639112 \r \h </w:instrText>
      </w:r>
      <w:r w:rsidR="00603D78">
        <w:fldChar w:fldCharType="separate"/>
      </w:r>
      <w:r w:rsidR="00D10F25">
        <w:t>3.8</w:t>
      </w:r>
      <w:r w:rsidR="00603D78">
        <w:fldChar w:fldCharType="end"/>
      </w:r>
      <w:r>
        <w:t xml:space="preserve">): groups can call on their friends in </w:t>
      </w:r>
      <w:r>
        <w:rPr>
          <w:b/>
        </w:rPr>
        <w:t>NEAR</w:t>
      </w:r>
      <w:r>
        <w:t xml:space="preserve"> neighborhoods.</w:t>
      </w:r>
    </w:p>
    <w:p w:rsidR="007D6086" w:rsidRDefault="007D6086" w:rsidP="00B943E6"/>
    <w:p w:rsidR="007D6086" w:rsidRDefault="007D6086" w:rsidP="00B943E6">
      <w:r>
        <w:t>Neighborhood size should affect your proximity settings as follows:</w:t>
      </w:r>
    </w:p>
    <w:p w:rsidR="007D6086" w:rsidRDefault="007D6086" w:rsidP="00B943E6"/>
    <w:p w:rsidR="007D6086" w:rsidRDefault="007D6086" w:rsidP="00081C32">
      <w:pPr>
        <w:pStyle w:val="ListParagraph"/>
        <w:numPr>
          <w:ilvl w:val="0"/>
          <w:numId w:val="46"/>
        </w:numPr>
      </w:pPr>
      <w:r>
        <w:t xml:space="preserve">If your neighborhoods are small, then neighborhood will more often be </w:t>
      </w:r>
      <w:r>
        <w:rPr>
          <w:b/>
        </w:rPr>
        <w:t>NEAR</w:t>
      </w:r>
      <w:r>
        <w:t xml:space="preserve"> each other.</w:t>
      </w:r>
    </w:p>
    <w:p w:rsidR="007D6086" w:rsidRDefault="007D6086" w:rsidP="00081C32">
      <w:pPr>
        <w:pStyle w:val="ListParagraph"/>
        <w:numPr>
          <w:ilvl w:val="0"/>
          <w:numId w:val="46"/>
        </w:numPr>
      </w:pPr>
      <w:r>
        <w:t xml:space="preserve">If your neighborhoods are large, then neighborhoods will more often be </w:t>
      </w:r>
      <w:r>
        <w:rPr>
          <w:b/>
        </w:rPr>
        <w:t>FAR</w:t>
      </w:r>
      <w:r>
        <w:t xml:space="preserve"> or </w:t>
      </w:r>
      <w:r>
        <w:rPr>
          <w:b/>
        </w:rPr>
        <w:t>REMOTE</w:t>
      </w:r>
      <w:r>
        <w:t xml:space="preserve">; few will be </w:t>
      </w:r>
      <w:r>
        <w:rPr>
          <w:b/>
        </w:rPr>
        <w:t>NEAR</w:t>
      </w:r>
      <w:r>
        <w:t>.</w:t>
      </w:r>
    </w:p>
    <w:p w:rsidR="007D6086" w:rsidRDefault="007D6086" w:rsidP="007D6086"/>
    <w:p w:rsidR="007D6086" w:rsidRDefault="007D6086" w:rsidP="007D6086">
      <w:r>
        <w:lastRenderedPageBreak/>
        <w:t xml:space="preserve">In addition, if most of your neighborhoods are large you might wish to set the </w:t>
      </w:r>
      <w:proofErr w:type="spellStart"/>
      <w:r w:rsidRPr="007D6086">
        <w:rPr>
          <w:rFonts w:ascii="Courier New" w:hAnsi="Courier New" w:cs="Courier New"/>
        </w:rPr>
        <w:t>force.proximity</w:t>
      </w:r>
      <w:proofErr w:type="spellEnd"/>
      <w:r>
        <w:t xml:space="preserve"> model parameter to 0.  This parameter determines the extent to which a group is affected by the presence of friendly or enemy groups in </w:t>
      </w:r>
      <w:r>
        <w:rPr>
          <w:b/>
        </w:rPr>
        <w:t>NEAR</w:t>
      </w:r>
      <w:r>
        <w:t xml:space="preserve"> neighborhoods.</w:t>
      </w:r>
    </w:p>
    <w:p w:rsidR="007D6086" w:rsidRDefault="007D6086" w:rsidP="007D6086"/>
    <w:p w:rsidR="007D6086" w:rsidRDefault="007D6086" w:rsidP="007D6086">
      <w:r>
        <w:t xml:space="preserve">To set neighborhood proximities, go to the </w:t>
      </w:r>
      <w:r>
        <w:rPr>
          <w:b/>
        </w:rPr>
        <w:t>Neighborhoods/Relationships</w:t>
      </w:r>
      <w:r>
        <w:t xml:space="preserve"> tab.  By default, every neighborhood is </w:t>
      </w:r>
      <w:r w:rsidRPr="007D6086">
        <w:rPr>
          <w:b/>
        </w:rPr>
        <w:t>HERE</w:t>
      </w:r>
      <w:r>
        <w:t xml:space="preserve"> to itself (this cannot be changed), and </w:t>
      </w:r>
      <w:r>
        <w:rPr>
          <w:b/>
        </w:rPr>
        <w:t>REMOTE</w:t>
      </w:r>
      <w:r>
        <w:t xml:space="preserve"> from all other neighborhoods; to change the proximity, click on a row in the browser, and press the Edit button</w:t>
      </w:r>
      <w:proofErr w:type="gramStart"/>
      <w:r>
        <w:t xml:space="preserve">: </w:t>
      </w:r>
      <w:proofErr w:type="gramEnd"/>
      <w:r>
        <w:rPr>
          <w:noProof/>
        </w:rPr>
        <w:drawing>
          <wp:inline distT="0" distB="0" distL="0" distR="0">
            <wp:extent cx="182880" cy="19202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182880" cy="192024"/>
                    </a:xfrm>
                    <a:prstGeom prst="rect">
                      <a:avLst/>
                    </a:prstGeom>
                  </pic:spPr>
                </pic:pic>
              </a:graphicData>
            </a:graphic>
          </wp:inline>
        </w:drawing>
      </w:r>
      <w:r>
        <w:t>.</w:t>
      </w:r>
    </w:p>
    <w:p w:rsidR="00F11921" w:rsidRDefault="00F11921" w:rsidP="007D6086"/>
    <w:p w:rsidR="00F11921" w:rsidRDefault="00F11921" w:rsidP="00047945">
      <w:pPr>
        <w:pStyle w:val="Heading3"/>
      </w:pPr>
      <w:bookmarkStart w:id="259" w:name="_Toc342455681"/>
      <w:r>
        <w:t>Civilian Groups</w:t>
      </w:r>
      <w:bookmarkEnd w:id="259"/>
    </w:p>
    <w:p w:rsidR="00F11921" w:rsidRDefault="00F11921" w:rsidP="00F11921">
      <w:r>
        <w:t>Next, the civilian groups must be defined and added to the neighborhoods.  As with actors, the task of how best to divide a region’s population into distinct groups requires a deep knowledge of the region and is beyond the scope of this document.  However, here are things to keep in mind:</w:t>
      </w:r>
    </w:p>
    <w:p w:rsidR="00F11921" w:rsidRDefault="00F11921" w:rsidP="00F11921"/>
    <w:p w:rsidR="00F11921" w:rsidRDefault="00F11921" w:rsidP="00081C32">
      <w:pPr>
        <w:pStyle w:val="ListParagraph"/>
        <w:numPr>
          <w:ilvl w:val="0"/>
          <w:numId w:val="47"/>
        </w:numPr>
      </w:pPr>
      <w:r>
        <w:t xml:space="preserve">Belief systems are </w:t>
      </w:r>
      <w:r w:rsidR="00A24950">
        <w:t>crucial</w:t>
      </w:r>
      <w:r>
        <w:t>.  A group’s belief system give</w:t>
      </w:r>
      <w:r w:rsidR="00CA5751">
        <w:t>s</w:t>
      </w:r>
      <w:r>
        <w:t xml:space="preserve"> it its identity.  </w:t>
      </w:r>
      <w:r w:rsidR="00CA5751">
        <w:t>The group’s</w:t>
      </w:r>
      <w:r>
        <w:t xml:space="preserve"> responses and reactions to other groups will depend on its relationships, and its relationships depend on its belief system.</w:t>
      </w:r>
    </w:p>
    <w:p w:rsidR="00F11921" w:rsidRDefault="00F11921" w:rsidP="00F11921"/>
    <w:p w:rsidR="00F11921" w:rsidRDefault="00F11921" w:rsidP="00081C32">
      <w:pPr>
        <w:pStyle w:val="ListParagraph"/>
        <w:numPr>
          <w:ilvl w:val="0"/>
          <w:numId w:val="47"/>
        </w:numPr>
      </w:pPr>
      <w:r>
        <w:t>Each group resides in a single neighborhood.  If you wish to have</w:t>
      </w:r>
      <w:r w:rsidR="005A11D9">
        <w:t xml:space="preserve"> members of</w:t>
      </w:r>
      <w:r>
        <w:t xml:space="preserve"> the same group reside in two neighborhoods, create two groups, one in each, and give them similar or identical belief systems.</w:t>
      </w:r>
    </w:p>
    <w:p w:rsidR="00F11921" w:rsidRDefault="00F11921" w:rsidP="00F11921"/>
    <w:p w:rsidR="00F11921" w:rsidRDefault="00F11921" w:rsidP="00081C32">
      <w:pPr>
        <w:pStyle w:val="ListParagraph"/>
        <w:numPr>
          <w:ilvl w:val="0"/>
          <w:numId w:val="47"/>
        </w:numPr>
      </w:pPr>
      <w:r>
        <w:t>Every neighborhood needs at least one civilian group.  If you’ve got no civilian group to put in a neighborhood, delete the neighborhood.</w:t>
      </w:r>
    </w:p>
    <w:p w:rsidR="00F11921" w:rsidRDefault="00F11921" w:rsidP="00F11921"/>
    <w:p w:rsidR="00F11921" w:rsidRDefault="00F11921" w:rsidP="00F11921">
      <w:r>
        <w:t xml:space="preserve">To create a civilian group, go to the </w:t>
      </w:r>
      <w:r>
        <w:rPr>
          <w:b/>
        </w:rPr>
        <w:t>Groups/</w:t>
      </w:r>
      <w:proofErr w:type="spellStart"/>
      <w:r>
        <w:rPr>
          <w:b/>
        </w:rPr>
        <w:t>CivGroups</w:t>
      </w:r>
      <w:proofErr w:type="spellEnd"/>
      <w:r>
        <w:t xml:space="preserve"> tab and press the Add Civilian Group button</w:t>
      </w:r>
      <w:proofErr w:type="gramStart"/>
      <w:r>
        <w:t xml:space="preserve">: </w:t>
      </w:r>
      <w:proofErr w:type="gramEnd"/>
      <w:r>
        <w:rPr>
          <w:noProof/>
        </w:rPr>
        <w:drawing>
          <wp:inline distT="0" distB="0" distL="0" distR="0">
            <wp:extent cx="118872" cy="12801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118872" cy="128016"/>
                    </a:xfrm>
                    <a:prstGeom prst="rect">
                      <a:avLst/>
                    </a:prstGeom>
                  </pic:spPr>
                </pic:pic>
              </a:graphicData>
            </a:graphic>
          </wp:inline>
        </w:drawing>
      </w:r>
      <w:r>
        <w:t xml:space="preserve">.  See Section </w:t>
      </w:r>
      <w:r w:rsidR="00603D78">
        <w:fldChar w:fldCharType="begin"/>
      </w:r>
      <w:r>
        <w:instrText xml:space="preserve"> REF _Ref314044258 \r \h </w:instrText>
      </w:r>
      <w:r w:rsidR="00603D78">
        <w:fldChar w:fldCharType="separate"/>
      </w:r>
      <w:r w:rsidR="00D10F25">
        <w:t>14.4</w:t>
      </w:r>
      <w:r w:rsidR="00603D78">
        <w:fldChar w:fldCharType="end"/>
      </w:r>
      <w:r>
        <w:t xml:space="preserve"> for a description of a civilian group’s attributes.</w:t>
      </w:r>
    </w:p>
    <w:p w:rsidR="00F11921" w:rsidRDefault="00F11921" w:rsidP="00F11921"/>
    <w:p w:rsidR="00F11921" w:rsidRDefault="00F11921" w:rsidP="00047945">
      <w:pPr>
        <w:pStyle w:val="Heading3"/>
      </w:pPr>
      <w:bookmarkStart w:id="260" w:name="_Toc342455682"/>
      <w:r>
        <w:t>Force Groups</w:t>
      </w:r>
      <w:bookmarkEnd w:id="260"/>
    </w:p>
    <w:p w:rsidR="00642AE2" w:rsidRDefault="00CA5751" w:rsidP="00F11921">
      <w:r>
        <w:t>Next, the force groups must be defined.  Each such group is owned by an actor, and its personnel may be deployed and otherwise made use by that actor.</w:t>
      </w:r>
      <w:r w:rsidR="00642AE2">
        <w:t xml:space="preserve">   Remember that force groups do not operate on their own; rather, they do what their owning actor tells them to do.  There is a corollary to this: force groups do not have belief systems of their own, but instead each force group inherits the beliefs and affinities of its owning actor.  </w:t>
      </w:r>
    </w:p>
    <w:p w:rsidR="00642AE2" w:rsidRDefault="00642AE2" w:rsidP="00F11921"/>
    <w:p w:rsidR="00642AE2" w:rsidRDefault="00642AE2" w:rsidP="00F11921">
      <w:r>
        <w:t>It is up to the analyst to know the important force groups currently operating in the playbox.</w:t>
      </w:r>
    </w:p>
    <w:p w:rsidR="00CA5751" w:rsidRDefault="00CA5751" w:rsidP="00F11921"/>
    <w:p w:rsidR="00CA5751" w:rsidRPr="00CA5751" w:rsidRDefault="00CA5751" w:rsidP="00F11921">
      <w:r>
        <w:t xml:space="preserve">To define a force group, go to the </w:t>
      </w:r>
      <w:r>
        <w:rPr>
          <w:b/>
        </w:rPr>
        <w:t>Groups/</w:t>
      </w:r>
      <w:proofErr w:type="spellStart"/>
      <w:r>
        <w:rPr>
          <w:b/>
        </w:rPr>
        <w:t>FrcGroups</w:t>
      </w:r>
      <w:proofErr w:type="spellEnd"/>
      <w:r>
        <w:t xml:space="preserve"> tab, and press </w:t>
      </w:r>
      <w:r w:rsidR="00642AE2">
        <w:t>the Add Force Group button</w:t>
      </w:r>
      <w:proofErr w:type="gramStart"/>
      <w:r w:rsidR="00642AE2">
        <w:t>:</w:t>
      </w:r>
      <w:r>
        <w:t xml:space="preserve"> </w:t>
      </w:r>
      <w:proofErr w:type="gramEnd"/>
      <w:r>
        <w:rPr>
          <w:noProof/>
        </w:rPr>
        <w:drawing>
          <wp:inline distT="0" distB="0" distL="0" distR="0">
            <wp:extent cx="118872" cy="12801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118872" cy="128016"/>
                    </a:xfrm>
                    <a:prstGeom prst="rect">
                      <a:avLst/>
                    </a:prstGeom>
                  </pic:spPr>
                </pic:pic>
              </a:graphicData>
            </a:graphic>
          </wp:inline>
        </w:drawing>
      </w:r>
      <w:r>
        <w:t xml:space="preserve">.  </w:t>
      </w:r>
      <w:r w:rsidR="00642AE2">
        <w:t xml:space="preserve">The most important decisions to make with regard to force groups are the force type, the deployment and attack costs, </w:t>
      </w:r>
      <w:r w:rsidR="00331D0F">
        <w:t xml:space="preserve">the initial number of personnel in the playbox, </w:t>
      </w:r>
      <w:r w:rsidR="00642AE2">
        <w:t xml:space="preserve">and </w:t>
      </w:r>
      <w:r w:rsidR="00642AE2">
        <w:lastRenderedPageBreak/>
        <w:t xml:space="preserve">whether or not the group is uniformed.  </w:t>
      </w:r>
      <w:r>
        <w:t xml:space="preserve">See Section </w:t>
      </w:r>
      <w:r w:rsidR="00603D78">
        <w:fldChar w:fldCharType="begin"/>
      </w:r>
      <w:r>
        <w:instrText xml:space="preserve"> REF _Ref314055841 \r \h </w:instrText>
      </w:r>
      <w:r w:rsidR="00603D78">
        <w:fldChar w:fldCharType="separate"/>
      </w:r>
      <w:r w:rsidR="00D10F25">
        <w:t>14.5</w:t>
      </w:r>
      <w:r w:rsidR="00603D78">
        <w:fldChar w:fldCharType="end"/>
      </w:r>
      <w:r>
        <w:t xml:space="preserve"> for a description of a force group’s attributes.</w:t>
      </w:r>
    </w:p>
    <w:p w:rsidR="00CA5751" w:rsidRDefault="00CA5751" w:rsidP="00F11921"/>
    <w:p w:rsidR="00CA5751" w:rsidRDefault="00CA5751" w:rsidP="00047945">
      <w:pPr>
        <w:pStyle w:val="Heading3"/>
      </w:pPr>
      <w:bookmarkStart w:id="261" w:name="_Toc342455683"/>
      <w:r>
        <w:t>Organization Groups</w:t>
      </w:r>
      <w:bookmarkEnd w:id="261"/>
    </w:p>
    <w:p w:rsidR="00CA5751" w:rsidRDefault="00CA5751" w:rsidP="00CA5751">
      <w:r>
        <w:t>Like force groups, organization groups are assets belonging to actors.  The primary differences between the two are that organization groups do not carry out military operations, and do not affect the civilians by their mere presence.</w:t>
      </w:r>
    </w:p>
    <w:p w:rsidR="00CA5751" w:rsidRDefault="00CA5751" w:rsidP="00F11921"/>
    <w:p w:rsidR="00642AE2" w:rsidRDefault="00642AE2" w:rsidP="00642AE2">
      <w:r>
        <w:t>To define a</w:t>
      </w:r>
      <w:r w:rsidR="006F785A">
        <w:t>n organization</w:t>
      </w:r>
      <w:r>
        <w:t xml:space="preserve"> group, go to the </w:t>
      </w:r>
      <w:r>
        <w:rPr>
          <w:b/>
        </w:rPr>
        <w:t>Groups/</w:t>
      </w:r>
      <w:proofErr w:type="spellStart"/>
      <w:r>
        <w:rPr>
          <w:b/>
        </w:rPr>
        <w:t>OrgGroups</w:t>
      </w:r>
      <w:proofErr w:type="spellEnd"/>
      <w:r>
        <w:t xml:space="preserve"> tab, and press the Add Organization Group button</w:t>
      </w:r>
      <w:proofErr w:type="gramStart"/>
      <w:r>
        <w:t xml:space="preserve">: </w:t>
      </w:r>
      <w:proofErr w:type="gramEnd"/>
      <w:r>
        <w:rPr>
          <w:noProof/>
        </w:rPr>
        <w:drawing>
          <wp:inline distT="0" distB="0" distL="0" distR="0">
            <wp:extent cx="118872" cy="1280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118872" cy="128016"/>
                    </a:xfrm>
                    <a:prstGeom prst="rect">
                      <a:avLst/>
                    </a:prstGeom>
                  </pic:spPr>
                </pic:pic>
              </a:graphicData>
            </a:graphic>
          </wp:inline>
        </w:drawing>
      </w:r>
      <w:r>
        <w:t xml:space="preserve">.  See Section </w:t>
      </w:r>
      <w:r w:rsidR="00603D78">
        <w:fldChar w:fldCharType="begin"/>
      </w:r>
      <w:r>
        <w:instrText xml:space="preserve"> REF _Ref314056138 \r \h </w:instrText>
      </w:r>
      <w:r w:rsidR="00603D78">
        <w:fldChar w:fldCharType="separate"/>
      </w:r>
      <w:r w:rsidR="00D10F25">
        <w:t>14.6</w:t>
      </w:r>
      <w:r w:rsidR="00603D78">
        <w:fldChar w:fldCharType="end"/>
      </w:r>
      <w:r>
        <w:t xml:space="preserve"> for a description of an organization group’s attributes.  The most important decisions to make with regard to organization group</w:t>
      </w:r>
      <w:r w:rsidR="00331D0F">
        <w:t xml:space="preserve">s are the organization type, </w:t>
      </w:r>
      <w:r>
        <w:t>the deployment costs</w:t>
      </w:r>
      <w:r w:rsidR="00331D0F">
        <w:t>, and the initial number of personnel in the playbox</w:t>
      </w:r>
      <w:r>
        <w:t>.</w:t>
      </w:r>
    </w:p>
    <w:p w:rsidR="00642AE2" w:rsidRDefault="00642AE2" w:rsidP="00642AE2"/>
    <w:p w:rsidR="006F785A" w:rsidRPr="006F785A" w:rsidRDefault="00642AE2" w:rsidP="006F785A">
      <w:r>
        <w:t>Every organization group must belong to some actor.  Humanitarian relief organizations are often apolitical (at least so far as the playbox is concerned); if there is no appropriate actor present in the playbox, then define a dummy actor, indicate that it supports no actor politically, and use its strategy to control such apolitical organizations.   In such a case, the group’s deployment cost per person per week can usually be set to zero.</w:t>
      </w:r>
    </w:p>
    <w:p w:rsidR="00F11921" w:rsidRDefault="00F11921" w:rsidP="00047945">
      <w:pPr>
        <w:pStyle w:val="Heading3"/>
      </w:pPr>
      <w:bookmarkStart w:id="262" w:name="_Toc342455684"/>
      <w:r>
        <w:t>Belief Systems</w:t>
      </w:r>
      <w:bookmarkEnd w:id="262"/>
    </w:p>
    <w:p w:rsidR="0037789F" w:rsidRDefault="0037789F" w:rsidP="00F11921">
      <w:r>
        <w:t>Next, belief systems must be defined for each of the actors and civilian groups.</w:t>
      </w:r>
      <w:r w:rsidR="001F1495">
        <w:t xml:space="preserve">  This can be a complex (and enlightening) process.  To build a belief system, go to the</w:t>
      </w:r>
      <w:r w:rsidR="00F3090D">
        <w:t xml:space="preserve"> Belief System browser on the</w:t>
      </w:r>
      <w:r w:rsidR="001F1495">
        <w:t xml:space="preserve"> </w:t>
      </w:r>
      <w:r w:rsidR="00D26FE7">
        <w:rPr>
          <w:b/>
        </w:rPr>
        <w:t>Attitudes</w:t>
      </w:r>
      <w:r w:rsidR="001F1495" w:rsidRPr="001F1495">
        <w:rPr>
          <w:b/>
        </w:rPr>
        <w:t>/Beliefs</w:t>
      </w:r>
      <w:r w:rsidR="001F1495">
        <w:t xml:space="preserve"> tab.  The subsequent steps are described in the following subsections.</w:t>
      </w:r>
    </w:p>
    <w:p w:rsidR="00331D0F" w:rsidRDefault="00331D0F" w:rsidP="00F11921"/>
    <w:p w:rsidR="00331D0F" w:rsidRDefault="00331D0F" w:rsidP="00F11921">
      <w:r>
        <w:t xml:space="preserve">Belief systems have two purposes.  First, they are used to determine the affinity of groups for actors and other groups, and hence are the basis for all horizontal and vertical relationships.  Second, they are used in the Information area (Section </w:t>
      </w:r>
      <w:r w:rsidR="00603D78">
        <w:fldChar w:fldCharType="begin"/>
      </w:r>
      <w:r>
        <w:instrText xml:space="preserve"> REF _Ref311636060 \r \h </w:instrText>
      </w:r>
      <w:r w:rsidR="00603D78">
        <w:fldChar w:fldCharType="separate"/>
      </w:r>
      <w:r w:rsidR="00D10F25">
        <w:t>8</w:t>
      </w:r>
      <w:r w:rsidR="00603D78">
        <w:fldChar w:fldCharType="end"/>
      </w:r>
      <w:r>
        <w:t>) to determine the resonance of information operations messages with civilian groups.</w:t>
      </w:r>
    </w:p>
    <w:p w:rsidR="001F1495" w:rsidRDefault="001F1495" w:rsidP="00F11921"/>
    <w:p w:rsidR="001F1495" w:rsidRDefault="001F1495" w:rsidP="00047945">
      <w:pPr>
        <w:pStyle w:val="Heading4"/>
      </w:pPr>
      <w:bookmarkStart w:id="263" w:name="_Toc342455685"/>
      <w:r>
        <w:t>Define the Topics</w:t>
      </w:r>
      <w:bookmarkEnd w:id="263"/>
    </w:p>
    <w:p w:rsidR="001F1495" w:rsidRDefault="001F1495" w:rsidP="001F1495">
      <w:r>
        <w:t>First, consider the topics on which the residents of the playbox have strongly held beliefs.  Some of these will be basic to the culture or cultures in the playbox (e.g., beliefs about the role of women) and some will be more topical (e.g., beliefs about the presence of U.S. forces in the region).  It is useful to identify the cultural and political fault lines in the playbox, as these will often reveal the topics on which groups disagree.</w:t>
      </w:r>
    </w:p>
    <w:p w:rsidR="001F1495" w:rsidRDefault="001F1495" w:rsidP="001F1495"/>
    <w:p w:rsidR="001F1495" w:rsidRDefault="001F1495" w:rsidP="001F1495">
      <w:r>
        <w:t>Topics must be stated in absolute terms, so as to mean the same thing to all groups.  “Public safety” might be a topic, but if so it must be understood as the safety of the public in general, not the safety merely of “my group”.</w:t>
      </w:r>
    </w:p>
    <w:p w:rsidR="00331D0F" w:rsidRDefault="00331D0F" w:rsidP="001F1495"/>
    <w:p w:rsidR="00331D0F" w:rsidRDefault="00331D0F" w:rsidP="001F1495">
      <w:r>
        <w:t xml:space="preserve">Note that affinities are computed from a subset of the topics, as determined by each topic's "Affinity" flag.  The remaining topics and the beliefs associated with them are available for use in semantic hooks (see Section </w:t>
      </w:r>
      <w:r w:rsidR="00603D78">
        <w:fldChar w:fldCharType="begin"/>
      </w:r>
      <w:r>
        <w:instrText xml:space="preserve"> REF _Ref337109544 \r \h </w:instrText>
      </w:r>
      <w:r w:rsidR="00603D78">
        <w:fldChar w:fldCharType="separate"/>
      </w:r>
      <w:r w:rsidR="00D10F25">
        <w:t>8.2.2</w:t>
      </w:r>
      <w:r w:rsidR="00603D78">
        <w:fldChar w:fldCharType="end"/>
      </w:r>
      <w:r>
        <w:t>).</w:t>
      </w:r>
    </w:p>
    <w:p w:rsidR="001F1495" w:rsidRDefault="001F1495" w:rsidP="001F1495"/>
    <w:p w:rsidR="001F1495" w:rsidRPr="001F1495" w:rsidRDefault="001F1495" w:rsidP="001F1495">
      <w:r>
        <w:t>Topics are defined by pressing the “Add Topic” button in the top half of the</w:t>
      </w:r>
      <w:r w:rsidR="00F3090D">
        <w:rPr>
          <w:b/>
        </w:rPr>
        <w:t xml:space="preserve"> </w:t>
      </w:r>
      <w:r w:rsidR="00F3090D">
        <w:t>Belief Systems browser,</w:t>
      </w:r>
      <w:r w:rsidRPr="001F1495">
        <w:rPr>
          <w:noProof/>
        </w:rPr>
        <w:t xml:space="preserve"> </w:t>
      </w:r>
      <w:r>
        <w:rPr>
          <w:noProof/>
        </w:rPr>
        <w:drawing>
          <wp:inline distT="0" distB="0" distL="0" distR="0">
            <wp:extent cx="128016" cy="128016"/>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28016" cy="128016"/>
                    </a:xfrm>
                    <a:prstGeom prst="rect">
                      <a:avLst/>
                    </a:prstGeom>
                  </pic:spPr>
                </pic:pic>
              </a:graphicData>
            </a:graphic>
          </wp:inline>
        </w:drawing>
      </w:r>
      <w:r w:rsidR="00F3090D">
        <w:rPr>
          <w:noProof/>
        </w:rPr>
        <w:t>,</w:t>
      </w:r>
      <w:r>
        <w:rPr>
          <w:noProof/>
        </w:rPr>
        <w:t xml:space="preserve"> and filling out the resulting dialog.</w:t>
      </w:r>
    </w:p>
    <w:p w:rsidR="001F1495" w:rsidRDefault="001F1495" w:rsidP="001F1495"/>
    <w:p w:rsidR="001F1495" w:rsidRDefault="001F1495" w:rsidP="00047945">
      <w:pPr>
        <w:pStyle w:val="Heading4"/>
      </w:pPr>
      <w:bookmarkStart w:id="264" w:name="_Toc342455686"/>
      <w:r>
        <w:t>Define the Beliefs</w:t>
      </w:r>
      <w:bookmarkEnd w:id="264"/>
    </w:p>
    <w:p w:rsidR="001F1495" w:rsidRDefault="000F6649" w:rsidP="001F1495">
      <w:r>
        <w:t>The</w:t>
      </w:r>
      <w:r w:rsidR="001F1495">
        <w:t xml:space="preserve"> actors and civilian groups are shown in the “Entities” tree in the lower left part of the </w:t>
      </w:r>
      <w:r w:rsidR="00F3090D">
        <w:t>Belief Systems Browser</w:t>
      </w:r>
      <w:r w:rsidR="001F1495">
        <w:t>.  Select an actor or group to edit its beliefs.</w:t>
      </w:r>
    </w:p>
    <w:p w:rsidR="001F1495" w:rsidRDefault="001F1495" w:rsidP="001F1495"/>
    <w:p w:rsidR="001F1495" w:rsidRDefault="00F3090D" w:rsidP="001F1495">
      <w:r>
        <w:t>Each belief consists of the selected entity’s</w:t>
      </w:r>
      <w:r w:rsidR="001F1495">
        <w:t xml:space="preserve"> </w:t>
      </w:r>
      <w:r>
        <w:t xml:space="preserve">position on a topic, a qualitative variable that ranges from </w:t>
      </w:r>
      <w:r w:rsidRPr="000F6649">
        <w:rPr>
          <w:b/>
        </w:rPr>
        <w:t>Passionately For</w:t>
      </w:r>
      <w:r>
        <w:t xml:space="preserve"> to </w:t>
      </w:r>
      <w:r w:rsidRPr="000F6649">
        <w:rPr>
          <w:b/>
        </w:rPr>
        <w:t>Passionately Against</w:t>
      </w:r>
      <w:r w:rsidR="006C13AD">
        <w:t xml:space="preserve">, and an emphasis on agreement </w:t>
      </w:r>
      <w:r>
        <w:t>or disagreement with respect to that topic.  A group that emphasizes disagreement strongly will be more likely to have strongly negative affinities with those groups that disagree with it on the topic.</w:t>
      </w:r>
    </w:p>
    <w:p w:rsidR="00F3090D" w:rsidRDefault="00F3090D" w:rsidP="001F1495"/>
    <w:p w:rsidR="00F3090D" w:rsidRDefault="00F3090D" w:rsidP="00047945">
      <w:pPr>
        <w:pStyle w:val="Heading4"/>
      </w:pPr>
      <w:bookmarkStart w:id="265" w:name="_Toc342455687"/>
      <w:r>
        <w:t>Compute the Affinities</w:t>
      </w:r>
      <w:bookmarkEnd w:id="265"/>
    </w:p>
    <w:p w:rsidR="00F3090D" w:rsidRDefault="00F3090D" w:rsidP="00F3090D">
      <w:r>
        <w:t>Once you have defined some or all of the beliefs, it is time to compute and examine the affinities.  The lower right corner of the</w:t>
      </w:r>
      <w:r>
        <w:rPr>
          <w:b/>
        </w:rPr>
        <w:t xml:space="preserve"> </w:t>
      </w:r>
      <w:r>
        <w:t xml:space="preserve">Belief Systems Browser shows the affinity of the selected entity with all other entities, and their affinities to him.  Each affinity is expressed as a number from </w:t>
      </w:r>
      <w:r w:rsidR="000F6649">
        <w:t>−</w:t>
      </w:r>
      <w:r>
        <w:t>1 to +1.</w:t>
      </w:r>
    </w:p>
    <w:p w:rsidR="00F3090D" w:rsidRDefault="00F3090D" w:rsidP="00F3090D"/>
    <w:p w:rsidR="00F3090D" w:rsidRPr="00F3090D" w:rsidRDefault="00F3090D" w:rsidP="00F3090D">
      <w:r>
        <w:t xml:space="preserve">By default, affinities are computed automatically, whenever a topic is added or a belief is changed.  For large scenarios with many actors and civilian groups, this can be quite slow.  In this case, de-select the </w:t>
      </w:r>
      <w:r>
        <w:rPr>
          <w:b/>
        </w:rPr>
        <w:t>Auto-Calc</w:t>
      </w:r>
      <w:r>
        <w:t xml:space="preserve"> checkbox, which is toward the top of the Belief Systems Browser; then, press the </w:t>
      </w:r>
      <w:r>
        <w:rPr>
          <w:b/>
        </w:rPr>
        <w:t>Calc Now</w:t>
      </w:r>
      <w:r>
        <w:t xml:space="preserve"> button when you wish to compute the affinities. </w:t>
      </w:r>
      <w:r w:rsidR="000F6649">
        <w:t xml:space="preserve"> Note that affinities will be computed automatically on scenario lock, if necessary.</w:t>
      </w:r>
    </w:p>
    <w:p w:rsidR="00F3090D" w:rsidRPr="00F3090D" w:rsidRDefault="00F3090D" w:rsidP="00F3090D"/>
    <w:p w:rsidR="001F1495" w:rsidRDefault="00F3090D" w:rsidP="00047945">
      <w:pPr>
        <w:pStyle w:val="Heading4"/>
      </w:pPr>
      <w:bookmarkStart w:id="266" w:name="_Toc342455688"/>
      <w:r>
        <w:t>Adjust the Affinities</w:t>
      </w:r>
      <w:bookmarkEnd w:id="266"/>
    </w:p>
    <w:p w:rsidR="00F3090D" w:rsidRDefault="00F3090D" w:rsidP="00F3090D">
      <w:r>
        <w:t>It is likely that the affinities will not look quite right at first.  In this case, there are a number of things to try:</w:t>
      </w:r>
    </w:p>
    <w:p w:rsidR="00F3090D" w:rsidRDefault="00F3090D" w:rsidP="00F3090D"/>
    <w:p w:rsidR="00F3090D" w:rsidRDefault="00F3090D" w:rsidP="00081C32">
      <w:pPr>
        <w:pStyle w:val="ListParagraph"/>
        <w:numPr>
          <w:ilvl w:val="0"/>
          <w:numId w:val="48"/>
        </w:numPr>
      </w:pPr>
      <w:r>
        <w:t>If two groups known to be enemies have a positive affinity, look for additional topics that divide them and add them in.</w:t>
      </w:r>
    </w:p>
    <w:p w:rsidR="00F3090D" w:rsidRDefault="00F3090D" w:rsidP="00F3090D"/>
    <w:p w:rsidR="00F3090D" w:rsidRDefault="00F3090D" w:rsidP="00081C32">
      <w:pPr>
        <w:pStyle w:val="ListParagraph"/>
        <w:numPr>
          <w:ilvl w:val="0"/>
          <w:numId w:val="48"/>
        </w:numPr>
      </w:pPr>
      <w:r>
        <w:t>If two groups known to be friends have a negative affinity, look for additional topics on which they agree and add them in.</w:t>
      </w:r>
    </w:p>
    <w:p w:rsidR="00F3090D" w:rsidRDefault="00F3090D" w:rsidP="00F3090D"/>
    <w:p w:rsidR="00F3090D" w:rsidRDefault="00F3090D" w:rsidP="00081C32">
      <w:pPr>
        <w:pStyle w:val="ListParagraph"/>
        <w:numPr>
          <w:ilvl w:val="0"/>
          <w:numId w:val="48"/>
        </w:numPr>
      </w:pPr>
      <w:r>
        <w:t xml:space="preserve">Use the </w:t>
      </w:r>
      <w:r>
        <w:rPr>
          <w:b/>
        </w:rPr>
        <w:t>Playbox Commonality</w:t>
      </w:r>
      <w:r>
        <w:t xml:space="preserve"> slider to adjust the</w:t>
      </w:r>
      <w:r w:rsidR="000F6649">
        <w:t xml:space="preserve"> degree of cultural commonality</w:t>
      </w:r>
      <w:r>
        <w:t xml:space="preserve"> in the playbox.  Increasing the playbox commonality is like adding topics of general agreement, and will tend to make all affinities increase; decreasing the playbox commonality is like removing such topics and will tend to make all affinities decrease.</w:t>
      </w:r>
    </w:p>
    <w:p w:rsidR="00F3090D" w:rsidRDefault="00F3090D" w:rsidP="00F3090D"/>
    <w:p w:rsidR="00F3090D" w:rsidRPr="00F3090D" w:rsidRDefault="00F3090D" w:rsidP="00081C32">
      <w:pPr>
        <w:pStyle w:val="ListParagraph"/>
        <w:numPr>
          <w:ilvl w:val="0"/>
          <w:numId w:val="48"/>
        </w:numPr>
      </w:pPr>
      <w:r>
        <w:t xml:space="preserve">Use the </w:t>
      </w:r>
      <w:r>
        <w:rPr>
          <w:b/>
        </w:rPr>
        <w:t>Entity Commonality</w:t>
      </w:r>
      <w:r>
        <w:t xml:space="preserve"> slider to decrease a particular entity’s participation in the common culture of the playbox; this is especially useful for foreign actors (e.g., the U.S.A.).  Reducing the entity’s Entity Commonality is like reducing the entity’s agreement with the residents of the playbox on basic cultural topics, and will tend to decrease the entity’s affinity with other entities.</w:t>
      </w:r>
    </w:p>
    <w:p w:rsidR="00F11921" w:rsidRDefault="00F11921" w:rsidP="00F11921"/>
    <w:p w:rsidR="00F11921" w:rsidRDefault="00F11921" w:rsidP="00047945">
      <w:pPr>
        <w:pStyle w:val="Heading3"/>
      </w:pPr>
      <w:bookmarkStart w:id="267" w:name="_Toc342455689"/>
      <w:r>
        <w:t>Horizontal Relationships</w:t>
      </w:r>
      <w:bookmarkEnd w:id="267"/>
    </w:p>
    <w:p w:rsidR="00F3090D" w:rsidRDefault="00F3090D" w:rsidP="00F11921">
      <w:r>
        <w:t xml:space="preserve">Horizontal relationships are the relationships between groups, based on their affinities for each other; their affinities derive from their belief systems, where force and organization groups are assumed to inherit the beliefs of their owning actors.  The </w:t>
      </w:r>
      <w:r w:rsidR="009A318B">
        <w:t xml:space="preserve">initial </w:t>
      </w:r>
      <w:r>
        <w:t xml:space="preserve">horizontal relationships produced in this way can be seen on the </w:t>
      </w:r>
      <w:r w:rsidR="009A318B">
        <w:rPr>
          <w:b/>
        </w:rPr>
        <w:t>Attitudes</w:t>
      </w:r>
      <w:r>
        <w:rPr>
          <w:b/>
        </w:rPr>
        <w:t>/</w:t>
      </w:r>
      <w:proofErr w:type="spellStart"/>
      <w:r w:rsidR="009A318B">
        <w:rPr>
          <w:b/>
        </w:rPr>
        <w:t>HRel</w:t>
      </w:r>
      <w:proofErr w:type="spellEnd"/>
      <w:r>
        <w:t xml:space="preserve"> tab.</w:t>
      </w:r>
    </w:p>
    <w:p w:rsidR="00F3090D" w:rsidRDefault="00F3090D" w:rsidP="00F11921"/>
    <w:p w:rsidR="00F3090D" w:rsidRDefault="00F3090D" w:rsidP="00F11921">
      <w:r>
        <w:t xml:space="preserve">In general, relationships should be adjusted by tweaking the belief systems of the relevant groups.  Alternatively, the analyst may choose to override the affinity-based relationship with some preferred value.  To do this, select the relevant relationship on the </w:t>
      </w:r>
      <w:r w:rsidR="009A318B">
        <w:rPr>
          <w:b/>
        </w:rPr>
        <w:t>Attitudes/</w:t>
      </w:r>
      <w:proofErr w:type="spellStart"/>
      <w:r w:rsidR="009A318B">
        <w:rPr>
          <w:b/>
        </w:rPr>
        <w:t>HRel</w:t>
      </w:r>
      <w:proofErr w:type="spellEnd"/>
      <w:r>
        <w:t xml:space="preserve"> tab and press the Edit button</w:t>
      </w:r>
      <w:proofErr w:type="gramStart"/>
      <w:r>
        <w:t xml:space="preserve">, </w:t>
      </w:r>
      <w:proofErr w:type="gramEnd"/>
      <w:r>
        <w:rPr>
          <w:noProof/>
        </w:rPr>
        <w:drawing>
          <wp:inline distT="0" distB="0" distL="0" distR="0">
            <wp:extent cx="182880" cy="19202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182880" cy="192024"/>
                    </a:xfrm>
                    <a:prstGeom prst="rect">
                      <a:avLst/>
                    </a:prstGeom>
                  </pic:spPr>
                </pic:pic>
              </a:graphicData>
            </a:graphic>
          </wp:inline>
        </w:drawing>
      </w:r>
      <w:r>
        <w:t>.  Enter the desired value in the dialog box.</w:t>
      </w:r>
    </w:p>
    <w:p w:rsidR="00DD0A9A" w:rsidRDefault="00DD0A9A" w:rsidP="00F11921"/>
    <w:p w:rsidR="00DD0A9A" w:rsidRPr="00DD0A9A" w:rsidRDefault="00DD0A9A" w:rsidP="00F11921">
      <w:r>
        <w:t xml:space="preserve">Note that what is being set is the </w:t>
      </w:r>
      <w:r>
        <w:rPr>
          <w:i/>
        </w:rPr>
        <w:t>baseline relationship</w:t>
      </w:r>
      <w:r>
        <w:t>: the relationship that the groups will have in the absence of any relevant attitude drivers.  In Athena 4, only magic drivers and Information Operations Messages (IOMs) will affect horizontal relationships.</w:t>
      </w:r>
    </w:p>
    <w:p w:rsidR="009A318B" w:rsidRDefault="009A318B" w:rsidP="009A318B">
      <w:pPr>
        <w:pStyle w:val="Heading3"/>
      </w:pPr>
      <w:bookmarkStart w:id="268" w:name="_Toc342455690"/>
      <w:r>
        <w:t>Vertical Relationships</w:t>
      </w:r>
      <w:bookmarkEnd w:id="268"/>
    </w:p>
    <w:p w:rsidR="009A318B" w:rsidRDefault="009A318B" w:rsidP="009A318B">
      <w:r>
        <w:t xml:space="preserve">Vertical relationships are the relationships between groups and actors, based on the affinity of the groups for the actor's belief systems; force and organization groups are assumed to inherit the beliefs of their owning actors, and always have a relationship of 1.0 with those actors.  The initial vertical relationships produced in this way can be seen on the </w:t>
      </w:r>
      <w:r>
        <w:rPr>
          <w:b/>
        </w:rPr>
        <w:t>Attitudes/</w:t>
      </w:r>
      <w:proofErr w:type="spellStart"/>
      <w:r>
        <w:rPr>
          <w:b/>
        </w:rPr>
        <w:t>VRel</w:t>
      </w:r>
      <w:proofErr w:type="spellEnd"/>
      <w:r>
        <w:t xml:space="preserve"> tab.</w:t>
      </w:r>
    </w:p>
    <w:p w:rsidR="009A318B" w:rsidRDefault="009A318B" w:rsidP="009A318B"/>
    <w:p w:rsidR="009A318B" w:rsidRDefault="009A318B" w:rsidP="009A318B">
      <w:r>
        <w:t xml:space="preserve">In general, relationships should be adjusted by tweaking the belief systems of the relevant groups or actors.  Alternatively, the analyst may choose to override the initial affinity-based relationship with some preferred value.  To do this, select the relevant relationship on the </w:t>
      </w:r>
      <w:r>
        <w:rPr>
          <w:b/>
        </w:rPr>
        <w:t>Attitudes/</w:t>
      </w:r>
      <w:proofErr w:type="spellStart"/>
      <w:r>
        <w:rPr>
          <w:b/>
        </w:rPr>
        <w:t>VRel</w:t>
      </w:r>
      <w:proofErr w:type="spellEnd"/>
      <w:r>
        <w:t xml:space="preserve"> tab and press the Edit button</w:t>
      </w:r>
      <w:proofErr w:type="gramStart"/>
      <w:r>
        <w:t xml:space="preserve">, </w:t>
      </w:r>
      <w:proofErr w:type="gramEnd"/>
      <w:r>
        <w:rPr>
          <w:noProof/>
        </w:rPr>
        <w:drawing>
          <wp:inline distT="0" distB="0" distL="0" distR="0">
            <wp:extent cx="182880" cy="192024"/>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182880" cy="192024"/>
                    </a:xfrm>
                    <a:prstGeom prst="rect">
                      <a:avLst/>
                    </a:prstGeom>
                  </pic:spPr>
                </pic:pic>
              </a:graphicData>
            </a:graphic>
          </wp:inline>
        </w:drawing>
      </w:r>
      <w:r>
        <w:t>.  Enter the desired value in the dialog box.</w:t>
      </w:r>
    </w:p>
    <w:p w:rsidR="009A318B" w:rsidRDefault="009A318B" w:rsidP="00F11921"/>
    <w:p w:rsidR="00DD0A9A" w:rsidRPr="00DD0A9A" w:rsidRDefault="00DD0A9A" w:rsidP="00DD0A9A">
      <w:r>
        <w:t xml:space="preserve">Note that what is being set is the </w:t>
      </w:r>
      <w:r>
        <w:rPr>
          <w:i/>
        </w:rPr>
        <w:t>baseline relationship</w:t>
      </w:r>
      <w:r>
        <w:t>: the relationship that a group will have with an actor in the absence of any relevant attitude drivers.</w:t>
      </w:r>
    </w:p>
    <w:p w:rsidR="00DD0A9A" w:rsidRPr="00F3090D" w:rsidRDefault="00DD0A9A" w:rsidP="00F11921"/>
    <w:p w:rsidR="00F11921" w:rsidRDefault="00F11921" w:rsidP="00047945">
      <w:pPr>
        <w:pStyle w:val="Heading3"/>
      </w:pPr>
      <w:bookmarkStart w:id="269" w:name="_Toc342455691"/>
      <w:r>
        <w:lastRenderedPageBreak/>
        <w:t>Group Satisfaction</w:t>
      </w:r>
      <w:bookmarkEnd w:id="269"/>
    </w:p>
    <w:p w:rsidR="006828D4" w:rsidRDefault="006828D4" w:rsidP="00F11921">
      <w:r>
        <w:t>Next, it is necessary to state the initial satisfaction levels and saliencies for each concern of each civilian group.  The four concerns are defined in Section 5.4.</w:t>
      </w:r>
    </w:p>
    <w:p w:rsidR="006828D4" w:rsidRDefault="006828D4" w:rsidP="00F11921"/>
    <w:p w:rsidR="006828D4" w:rsidRDefault="006828D4" w:rsidP="00F11921">
      <w:r>
        <w:t>By default, a civilian group is ambivalent (neither satisfied nor dissatisfied) about all four concerns, and gives all four the same importance (the saliency of each concern is 1.0).  Neither of these defaults is realistic.  Some set of circumstances obtains at time 0, and the civilians will have attitudes about it; and groups really do give more or less importance to different things.  For example, a group from an honor-based culture might give Culture (CUL) a much higher saliency than Safety (SFT) or Quality of Life (QOL).</w:t>
      </w:r>
      <w:r w:rsidR="006A312A">
        <w:t xml:space="preserve">  Saliency is important because the group’s mood is their average satisfaction across their concerns as weighted by the saliency.</w:t>
      </w:r>
    </w:p>
    <w:p w:rsidR="006828D4" w:rsidRDefault="006828D4" w:rsidP="00F11921"/>
    <w:p w:rsidR="00520D31" w:rsidRDefault="00520D31" w:rsidP="00F11921"/>
    <w:p w:rsidR="00520D31" w:rsidRDefault="00520D31" w:rsidP="00F11921">
      <w:r>
        <w:t xml:space="preserve">To edit a group’s satisfaction level, go to the </w:t>
      </w:r>
      <w:r>
        <w:rPr>
          <w:b/>
        </w:rPr>
        <w:t>Attitudes/Satisfaction</w:t>
      </w:r>
      <w:r>
        <w:t xml:space="preserve"> tab and select the concern in the browser.  Press the Edit button</w:t>
      </w:r>
      <w:proofErr w:type="gramStart"/>
      <w:r>
        <w:t xml:space="preserve">, </w:t>
      </w:r>
      <w:proofErr w:type="gramEnd"/>
      <w:r>
        <w:rPr>
          <w:noProof/>
        </w:rPr>
        <w:drawing>
          <wp:inline distT="0" distB="0" distL="0" distR="0">
            <wp:extent cx="182880" cy="19202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603D78">
        <w:fldChar w:fldCharType="begin"/>
      </w:r>
      <w:r>
        <w:instrText xml:space="preserve"> REF _Ref314124958 \r \h </w:instrText>
      </w:r>
      <w:r w:rsidR="00603D78">
        <w:fldChar w:fldCharType="separate"/>
      </w:r>
      <w:r w:rsidR="00D10F25">
        <w:t>14.7</w:t>
      </w:r>
      <w:r w:rsidR="00603D78">
        <w:fldChar w:fldCharType="end"/>
      </w:r>
      <w:r>
        <w:t xml:space="preserve"> for a detailed description of the attributes of a satisfaction level.</w:t>
      </w:r>
    </w:p>
    <w:p w:rsidR="00DD0A9A" w:rsidRDefault="00DD0A9A" w:rsidP="00F11921"/>
    <w:p w:rsidR="00DD0A9A" w:rsidRPr="00520D31" w:rsidRDefault="00DD0A9A" w:rsidP="00F11921">
      <w:r>
        <w:t xml:space="preserve">Note that what is being set is the </w:t>
      </w:r>
      <w:r>
        <w:rPr>
          <w:i/>
        </w:rPr>
        <w:t>baseline satisfaction level</w:t>
      </w:r>
      <w:r>
        <w:t>: the level of satisfaction that a group will have with an actor in the absence of any relevant attitude drivers.</w:t>
      </w:r>
    </w:p>
    <w:p w:rsidR="00F11921" w:rsidRDefault="00F11921" w:rsidP="00047945">
      <w:pPr>
        <w:pStyle w:val="Heading3"/>
      </w:pPr>
      <w:bookmarkStart w:id="270" w:name="_Toc342455692"/>
      <w:r>
        <w:t>Group Cooperation</w:t>
      </w:r>
      <w:bookmarkEnd w:id="270"/>
    </w:p>
    <w:p w:rsidR="006A312A" w:rsidRDefault="006A312A" w:rsidP="00F11921">
      <w:r>
        <w:t>Next, it is necessary to consider the initial levels of cooperation between the civilian groups and the force groups.  Remember that cooperation has to do with the flow of intelligence between the groups; it can be thought of as the likelihood, 0% to 100% that a member of the civilian group will give intelligence information to a member of the force group.  Cooperation defaults to 50%, which is a reasonable choice lacking other information, but an analyst with a knowledge of the groups in the playbox should do better.</w:t>
      </w:r>
    </w:p>
    <w:p w:rsidR="006A312A" w:rsidRDefault="006A312A" w:rsidP="00F11921"/>
    <w:p w:rsidR="006A312A" w:rsidRDefault="006A312A" w:rsidP="00F11921">
      <w:r>
        <w:t>Like satisfaction curves, cooperation curves have trends and thresholds; these can be used to make the curve regress back to some natural level in the absence of other drivers.</w:t>
      </w:r>
    </w:p>
    <w:p w:rsidR="006A312A" w:rsidRDefault="006A312A" w:rsidP="00F11921"/>
    <w:p w:rsidR="006A312A" w:rsidRPr="00520D31" w:rsidRDefault="006A312A" w:rsidP="006A312A">
      <w:r>
        <w:t xml:space="preserve">To edit a cooperation level, go to the </w:t>
      </w:r>
      <w:r>
        <w:rPr>
          <w:b/>
        </w:rPr>
        <w:t>Attitudes/Cooperation</w:t>
      </w:r>
      <w:r>
        <w:t xml:space="preserve"> tab and select the cooperation curve in the browser.  Press the Edit button</w:t>
      </w:r>
      <w:proofErr w:type="gramStart"/>
      <w:r>
        <w:t xml:space="preserve">, </w:t>
      </w:r>
      <w:proofErr w:type="gramEnd"/>
      <w:r>
        <w:rPr>
          <w:noProof/>
        </w:rPr>
        <w:drawing>
          <wp:inline distT="0" distB="0" distL="0" distR="0">
            <wp:extent cx="182880" cy="19202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603D78">
        <w:fldChar w:fldCharType="begin"/>
      </w:r>
      <w:r w:rsidR="006652B2">
        <w:instrText xml:space="preserve"> REF _Ref314125328 \r \h </w:instrText>
      </w:r>
      <w:r w:rsidR="00603D78">
        <w:fldChar w:fldCharType="separate"/>
      </w:r>
      <w:r w:rsidR="00D10F25">
        <w:t>14.14</w:t>
      </w:r>
      <w:r w:rsidR="00603D78">
        <w:fldChar w:fldCharType="end"/>
      </w:r>
      <w:r>
        <w:t xml:space="preserve"> for a detailed description of the attributes of a </w:t>
      </w:r>
      <w:r w:rsidR="006652B2">
        <w:t>cooperation</w:t>
      </w:r>
      <w:r>
        <w:t xml:space="preserve"> level.</w:t>
      </w:r>
    </w:p>
    <w:p w:rsidR="006A312A" w:rsidRDefault="006A312A" w:rsidP="00F11921"/>
    <w:p w:rsidR="00DD0A9A" w:rsidRDefault="00DD0A9A" w:rsidP="00F11921">
      <w:r>
        <w:t xml:space="preserve">Note that what is being set is the </w:t>
      </w:r>
      <w:r>
        <w:rPr>
          <w:i/>
        </w:rPr>
        <w:t>baseline cooperation level</w:t>
      </w:r>
      <w:r>
        <w:t>: the level of cooperation that will exist in the absence of any relevant attitude drivers.</w:t>
      </w:r>
    </w:p>
    <w:p w:rsidR="00F11921" w:rsidRDefault="00F11921" w:rsidP="00047945">
      <w:pPr>
        <w:pStyle w:val="Heading3"/>
      </w:pPr>
      <w:bookmarkStart w:id="271" w:name="_Toc342455693"/>
      <w:r>
        <w:t>Environmental Situations</w:t>
      </w:r>
      <w:bookmarkEnd w:id="271"/>
    </w:p>
    <w:p w:rsidR="006A31E8" w:rsidRDefault="006A31E8" w:rsidP="00F11921">
      <w:r>
        <w:t>Environmental situations represent on-going problems in neighborhoods, e.g., an epidemic in this neighborhood or a power outage in that neighborhood.  If any such exist at the start of the simulation, they should generally be created at this time.</w:t>
      </w:r>
    </w:p>
    <w:p w:rsidR="006A31E8" w:rsidRDefault="006A31E8" w:rsidP="00F11921"/>
    <w:p w:rsidR="006A31E8" w:rsidRPr="006A31E8" w:rsidRDefault="006A31E8" w:rsidP="00F11921">
      <w:r>
        <w:t xml:space="preserve">To create an environmental situation, go the </w:t>
      </w:r>
      <w:r>
        <w:rPr>
          <w:b/>
        </w:rPr>
        <w:t>Map</w:t>
      </w:r>
      <w:r>
        <w:t xml:space="preserve"> tab, and press the Create Environmental Situation button</w:t>
      </w:r>
      <w:proofErr w:type="gramStart"/>
      <w:r>
        <w:t xml:space="preserve">: </w:t>
      </w:r>
      <w:proofErr w:type="gramEnd"/>
      <w:r>
        <w:rPr>
          <w:noProof/>
        </w:rPr>
        <w:drawing>
          <wp:inline distT="0" distB="0" distL="0" distR="0">
            <wp:extent cx="109728" cy="13716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09728" cy="137160"/>
                    </a:xfrm>
                    <a:prstGeom prst="rect">
                      <a:avLst/>
                    </a:prstGeom>
                  </pic:spPr>
                </pic:pic>
              </a:graphicData>
            </a:graphic>
          </wp:inline>
        </w:drawing>
      </w:r>
      <w:r>
        <w:t>.</w:t>
      </w:r>
      <w:r w:rsidR="007E0F24">
        <w:t xml:space="preserve">  See Section </w:t>
      </w:r>
      <w:r w:rsidR="00603D78">
        <w:fldChar w:fldCharType="begin"/>
      </w:r>
      <w:r w:rsidR="007E0F24">
        <w:instrText xml:space="preserve"> REF _Ref314130244 \r \h </w:instrText>
      </w:r>
      <w:r w:rsidR="00603D78">
        <w:fldChar w:fldCharType="separate"/>
      </w:r>
      <w:r w:rsidR="00D10F25">
        <w:t>14.7</w:t>
      </w:r>
      <w:r w:rsidR="00603D78">
        <w:fldChar w:fldCharType="end"/>
      </w:r>
      <w:r w:rsidR="007E0F24">
        <w:t xml:space="preserve"> for a description of the attributes of environmental situations.</w:t>
      </w:r>
    </w:p>
    <w:p w:rsidR="00E154FC" w:rsidRPr="00E154FC" w:rsidRDefault="00B51288" w:rsidP="00E154FC">
      <w:pPr>
        <w:pStyle w:val="Heading3"/>
      </w:pPr>
      <w:bookmarkStart w:id="272" w:name="_Ref338674709"/>
      <w:bookmarkStart w:id="273" w:name="_Toc342455694"/>
      <w:r>
        <w:t>The Economic Model</w:t>
      </w:r>
      <w:bookmarkEnd w:id="272"/>
      <w:bookmarkEnd w:id="273"/>
    </w:p>
    <w:p w:rsidR="00B51288" w:rsidRDefault="00E154FC" w:rsidP="00B51288">
      <w:r>
        <w:t>T</w:t>
      </w:r>
      <w:r w:rsidR="00B51288">
        <w:t>he shape of the economy is determined from a base case Social Accounting Matrix (SAM).  Inputs to the SAM include money flows between sectors, the number of consumers upon which the money flows are based, the price of a unit of production for the sectors that have product (goods, black and pop), remittances, black market feedstock price and availability.  Since actor’s revenue and expenses are determined by their specified income sources and strategies, it is not necessary to provide money flows to and from that sector.</w:t>
      </w:r>
    </w:p>
    <w:p w:rsidR="00A61FF0" w:rsidRDefault="00A61FF0" w:rsidP="00B51288"/>
    <w:p w:rsidR="00A61FF0" w:rsidRDefault="00A61FF0" w:rsidP="00B51288">
      <w:r>
        <w:t>Cells that appear light green in color are editable and can be double clicked to edit.  After editing is complete press the &lt;Enter&gt; key or &lt;Tab&gt; to the next cell.  If there is an error in the entry (</w:t>
      </w:r>
      <w:proofErr w:type="spellStart"/>
      <w:r>
        <w:t>ie</w:t>
      </w:r>
      <w:proofErr w:type="spellEnd"/>
      <w:r>
        <w:t>. it is not a number) then the editing session for that cell stays active and a valid entry must be made.  To cancel editing, press the &lt;Esc&gt; key and the previous value is restored.</w:t>
      </w:r>
    </w:p>
    <w:p w:rsidR="00B51288" w:rsidRDefault="00B51288" w:rsidP="00B51288"/>
    <w:p w:rsidR="00A61FF0" w:rsidRDefault="00A61FF0" w:rsidP="00B51288">
      <w:r>
        <w:t xml:space="preserve">In the </w:t>
      </w:r>
      <w:r w:rsidRPr="00A61FF0">
        <w:rPr>
          <w:b/>
        </w:rPr>
        <w:t>SAM Inputs</w:t>
      </w:r>
      <w:r>
        <w:t xml:space="preserve"> matrix, the cell names are denoted </w:t>
      </w:r>
      <w:proofErr w:type="spellStart"/>
      <w:r w:rsidRPr="00A61FF0">
        <w:rPr>
          <w:i/>
        </w:rPr>
        <w:t>BX.i.j</w:t>
      </w:r>
      <w:proofErr w:type="spellEnd"/>
      <w:r>
        <w:t xml:space="preserve"> where </w:t>
      </w:r>
      <w:proofErr w:type="spellStart"/>
      <w:r>
        <w:rPr>
          <w:i/>
        </w:rPr>
        <w:t>i</w:t>
      </w:r>
      <w:proofErr w:type="spellEnd"/>
      <w:r>
        <w:t xml:space="preserve"> </w:t>
      </w:r>
      <w:proofErr w:type="gramStart"/>
      <w:r>
        <w:t>is</w:t>
      </w:r>
      <w:proofErr w:type="gramEnd"/>
      <w:r>
        <w:t xml:space="preserve"> the row and </w:t>
      </w:r>
      <w:r>
        <w:rPr>
          <w:i/>
        </w:rPr>
        <w:t>j</w:t>
      </w:r>
      <w:r>
        <w:t xml:space="preserve"> is the column. So, for example, the cell with the name </w:t>
      </w:r>
      <w:proofErr w:type="spellStart"/>
      <w:r w:rsidRPr="00A61FF0">
        <w:rPr>
          <w:i/>
        </w:rPr>
        <w:t>BX.goods.pop</w:t>
      </w:r>
      <w:proofErr w:type="spellEnd"/>
      <w:r>
        <w:t xml:space="preserve"> is in the first row and third column.  The actors row and column (cells </w:t>
      </w:r>
      <w:proofErr w:type="spellStart"/>
      <w:r>
        <w:rPr>
          <w:i/>
        </w:rPr>
        <w:t>BX.actors.j</w:t>
      </w:r>
      <w:proofErr w:type="spellEnd"/>
      <w:r>
        <w:rPr>
          <w:i/>
        </w:rPr>
        <w:t xml:space="preserve"> </w:t>
      </w:r>
      <w:r>
        <w:t xml:space="preserve">and </w:t>
      </w:r>
      <w:proofErr w:type="spellStart"/>
      <w:r>
        <w:rPr>
          <w:i/>
        </w:rPr>
        <w:t>BX.i.actors</w:t>
      </w:r>
      <w:proofErr w:type="spellEnd"/>
      <w:r>
        <w:t>) are not editable because their values are determined by Athena based on the income and strategies for each actor.</w:t>
      </w:r>
    </w:p>
    <w:p w:rsidR="00236D24" w:rsidRDefault="00236D24" w:rsidP="00B51288"/>
    <w:p w:rsidR="00236D24" w:rsidRDefault="00236D24" w:rsidP="00B51288">
      <w:r>
        <w:t>The sections below describe filling in the SAM by considering each sectors expenditures on one of the other sectors and then editing cells row by row.  There’s no reason that it couldn’t be filled in by considering each sectors revenues from each of the others and then filling it in column by column or some mix of both a sectors’ revenue and its expenditures.</w:t>
      </w:r>
    </w:p>
    <w:p w:rsidR="00E154FC" w:rsidRDefault="00E154FC" w:rsidP="00B51288"/>
    <w:p w:rsidR="00E154FC" w:rsidRPr="00E154FC" w:rsidRDefault="00E154FC" w:rsidP="00B51288">
      <w:pPr>
        <w:rPr>
          <w:rFonts w:cstheme="majorHAnsi"/>
        </w:rPr>
      </w:pPr>
      <w:r>
        <w:t xml:space="preserve">Note that the entire economic model can be disabled by setting the parameter </w:t>
      </w:r>
      <w:proofErr w:type="spellStart"/>
      <w:r>
        <w:rPr>
          <w:rFonts w:ascii="Courier New" w:hAnsi="Courier New" w:cs="Courier New"/>
        </w:rPr>
        <w:t>econ.disable</w:t>
      </w:r>
      <w:proofErr w:type="spellEnd"/>
      <w:r>
        <w:rPr>
          <w:rFonts w:cs="Courier New"/>
        </w:rPr>
        <w:t xml:space="preserve"> to “yes”.  If disabled, actors always get the income specified for them.</w:t>
      </w:r>
    </w:p>
    <w:p w:rsidR="00A61FF0" w:rsidRDefault="00A61FF0" w:rsidP="00B51288"/>
    <w:p w:rsidR="00A61FF0" w:rsidRDefault="00A61FF0" w:rsidP="00A61FF0">
      <w:pPr>
        <w:pStyle w:val="Heading4"/>
      </w:pPr>
      <w:bookmarkStart w:id="274" w:name="_Toc342455695"/>
      <w:r>
        <w:t xml:space="preserve">The </w:t>
      </w:r>
      <w:r>
        <w:rPr>
          <w:i/>
        </w:rPr>
        <w:t>goods</w:t>
      </w:r>
      <w:r>
        <w:t xml:space="preserve"> sector</w:t>
      </w:r>
      <w:bookmarkEnd w:id="274"/>
    </w:p>
    <w:p w:rsidR="00A61FF0" w:rsidRDefault="00A61FF0" w:rsidP="00A61FF0">
      <w:r>
        <w:t>The goods sector produces one product, the goods basket (</w:t>
      </w:r>
      <w:proofErr w:type="spellStart"/>
      <w:r>
        <w:rPr>
          <w:i/>
        </w:rPr>
        <w:t>goodsBKT</w:t>
      </w:r>
      <w:proofErr w:type="spellEnd"/>
      <w:r>
        <w:t>), which is a notional collection of goods that the population consume</w:t>
      </w:r>
      <w:r w:rsidR="003B2DD7">
        <w:t>s</w:t>
      </w:r>
      <w:r>
        <w:t xml:space="preserve">. The goods basket </w:t>
      </w:r>
      <w:r w:rsidR="00C11532">
        <w:t>nominally has</w:t>
      </w:r>
      <w:r>
        <w:t xml:space="preserve"> a fixed base price of $1.00. </w:t>
      </w:r>
      <w:r w:rsidR="00140BF9">
        <w:t xml:space="preserve"> </w:t>
      </w:r>
      <w:r w:rsidR="00236D24">
        <w:t>E</w:t>
      </w:r>
      <w:r w:rsidR="00140BF9">
        <w:t>xpenditures</w:t>
      </w:r>
      <w:r w:rsidR="00C6126D">
        <w:t xml:space="preserve"> for goods baskets </w:t>
      </w:r>
      <w:r w:rsidR="00236D24">
        <w:t>ar</w:t>
      </w:r>
      <w:r w:rsidR="00C6126D">
        <w:t>e supplied</w:t>
      </w:r>
      <w:r w:rsidR="00236D24">
        <w:t xml:space="preserve"> by filling in the cells across the goods sector row</w:t>
      </w:r>
      <w:r w:rsidR="00C6126D">
        <w:t xml:space="preserve">.  Note that in most cases the single largest </w:t>
      </w:r>
      <w:r w:rsidR="00140BF9">
        <w:t>expenditure</w:t>
      </w:r>
      <w:r w:rsidR="00C6126D">
        <w:t xml:space="preserve"> for goods will likely come from the </w:t>
      </w:r>
      <w:r w:rsidR="00C6126D" w:rsidRPr="00C6126D">
        <w:rPr>
          <w:i/>
        </w:rPr>
        <w:t>population</w:t>
      </w:r>
      <w:r w:rsidR="00C6126D">
        <w:t xml:space="preserve"> sector, since that’s who’s consuming most of the goods.</w:t>
      </w:r>
    </w:p>
    <w:p w:rsidR="00140BF9" w:rsidRDefault="00140BF9" w:rsidP="00A61FF0"/>
    <w:p w:rsidR="00140BF9" w:rsidRDefault="00140BF9" w:rsidP="00A61FF0">
      <w:r>
        <w:t>As each cell in the goods sector row is filled in the base revenue (</w:t>
      </w:r>
      <w:r>
        <w:rPr>
          <w:i/>
        </w:rPr>
        <w:t>Base Rev</w:t>
      </w:r>
      <w:r w:rsidR="00EC298E">
        <w:t xml:space="preserve">) </w:t>
      </w:r>
      <w:r>
        <w:t>is recomputed and displayed at the end of the row along with the base demand (which will be identical to the base revenue as long as the base price of a goods basket remains $1.00.</w:t>
      </w:r>
      <w:r w:rsidR="00EC298E">
        <w:t>)</w:t>
      </w:r>
    </w:p>
    <w:p w:rsidR="00140BF9" w:rsidRDefault="00140BF9" w:rsidP="00A61FF0"/>
    <w:p w:rsidR="00140BF9" w:rsidRDefault="00140BF9" w:rsidP="00140BF9">
      <w:pPr>
        <w:pStyle w:val="Heading4"/>
      </w:pPr>
      <w:bookmarkStart w:id="275" w:name="_Toc342455696"/>
      <w:r>
        <w:lastRenderedPageBreak/>
        <w:t xml:space="preserve">The </w:t>
      </w:r>
      <w:r>
        <w:rPr>
          <w:i/>
        </w:rPr>
        <w:t xml:space="preserve">black </w:t>
      </w:r>
      <w:r>
        <w:t>sector</w:t>
      </w:r>
      <w:bookmarkEnd w:id="275"/>
    </w:p>
    <w:p w:rsidR="00140BF9" w:rsidRDefault="00140BF9" w:rsidP="00140BF9">
      <w:r>
        <w:t xml:space="preserve">The black sector can be used to model the production or trafficking of any illicit product that makes sense for the region being analyzed.  In some cases this may be illegal drugs, in other cases weapons or the trafficking of humans.  Like the </w:t>
      </w:r>
      <w:r w:rsidRPr="00140BF9">
        <w:rPr>
          <w:i/>
        </w:rPr>
        <w:t>goods</w:t>
      </w:r>
      <w:r>
        <w:t xml:space="preserve"> sector the </w:t>
      </w:r>
      <w:r w:rsidRPr="00140BF9">
        <w:rPr>
          <w:i/>
        </w:rPr>
        <w:t>black</w:t>
      </w:r>
      <w:r>
        <w:t xml:space="preserve"> sector has a single product w</w:t>
      </w:r>
      <w:r w:rsidR="00914D61">
        <w:t>hich has the unit of metric ton (</w:t>
      </w:r>
      <w:proofErr w:type="spellStart"/>
      <w:r w:rsidR="00914D61">
        <w:t>tonne</w:t>
      </w:r>
      <w:proofErr w:type="spellEnd"/>
      <w:r w:rsidR="00914D61">
        <w:t>).  The b</w:t>
      </w:r>
      <w:r>
        <w:t xml:space="preserve">lack sector, thus, </w:t>
      </w:r>
      <w:r w:rsidR="00914D61">
        <w:t>must have</w:t>
      </w:r>
      <w:r>
        <w:t xml:space="preserve"> a base price</w:t>
      </w:r>
      <w:r w:rsidR="00914D61">
        <w:t xml:space="preserve"> supplied</w:t>
      </w:r>
      <w:r>
        <w:t xml:space="preserve"> for </w:t>
      </w:r>
      <w:r w:rsidR="00914D61">
        <w:t>a unit</w:t>
      </w:r>
      <w:r>
        <w:t xml:space="preserve"> of its</w:t>
      </w:r>
      <w:r w:rsidR="00914D61">
        <w:t xml:space="preserve"> product</w:t>
      </w:r>
      <w:r>
        <w:t xml:space="preserve">.  Then, like the goods sector, expenditures of each sector on the </w:t>
      </w:r>
      <w:r w:rsidR="001413AD">
        <w:t>black</w:t>
      </w:r>
      <w:r>
        <w:t xml:space="preserve"> sector </w:t>
      </w:r>
      <w:r w:rsidR="00236D24">
        <w:t>ar</w:t>
      </w:r>
      <w:r>
        <w:t xml:space="preserve">e supplied.  Note that it does not make sense to have the black sector expend any of its money on itself nor have the goods sector use any black market product so the cells marked </w:t>
      </w:r>
      <w:proofErr w:type="spellStart"/>
      <w:r w:rsidRPr="00140BF9">
        <w:rPr>
          <w:i/>
        </w:rPr>
        <w:t>BX.</w:t>
      </w:r>
      <w:r>
        <w:rPr>
          <w:i/>
        </w:rPr>
        <w:t>goods</w:t>
      </w:r>
      <w:r w:rsidRPr="00140BF9">
        <w:rPr>
          <w:i/>
        </w:rPr>
        <w:t>.black</w:t>
      </w:r>
      <w:proofErr w:type="spellEnd"/>
      <w:r>
        <w:t xml:space="preserve"> and </w:t>
      </w:r>
      <w:proofErr w:type="spellStart"/>
      <w:r w:rsidRPr="00140BF9">
        <w:rPr>
          <w:i/>
        </w:rPr>
        <w:t>BX.black.black</w:t>
      </w:r>
      <w:proofErr w:type="spellEnd"/>
      <w:r>
        <w:t xml:space="preserve"> should always be zero.</w:t>
      </w:r>
      <w:r w:rsidR="00EC298E">
        <w:t xml:space="preserve">  Base revenue and base demand are recomputed whenever an expenditure made on the black market is changed.</w:t>
      </w:r>
    </w:p>
    <w:p w:rsidR="00EC298E" w:rsidRDefault="00EC298E" w:rsidP="00140BF9"/>
    <w:p w:rsidR="00EC298E" w:rsidRDefault="00236D24" w:rsidP="00236D24">
      <w:pPr>
        <w:pStyle w:val="Heading4"/>
      </w:pPr>
      <w:bookmarkStart w:id="276" w:name="_Toc342455697"/>
      <w:r>
        <w:t xml:space="preserve">The </w:t>
      </w:r>
      <w:r>
        <w:rPr>
          <w:i/>
        </w:rPr>
        <w:t>pop</w:t>
      </w:r>
      <w:r>
        <w:t xml:space="preserve"> sector</w:t>
      </w:r>
      <w:bookmarkEnd w:id="276"/>
    </w:p>
    <w:p w:rsidR="00236D24" w:rsidRDefault="00236D24" w:rsidP="00236D24">
      <w:r>
        <w:t>The population sector also has a product: a work-year.  One work-year also has a price associa</w:t>
      </w:r>
      <w:r w:rsidR="0021614D">
        <w:t xml:space="preserve">ted with it: </w:t>
      </w:r>
      <w:r>
        <w:t>the average wage of a typical worker in the region at hand.  The population</w:t>
      </w:r>
      <w:r w:rsidR="001413AD">
        <w:t xml:space="preserve"> sector</w:t>
      </w:r>
      <w:r>
        <w:t xml:space="preserve"> receives</w:t>
      </w:r>
      <w:r w:rsidR="001413AD">
        <w:t xml:space="preserve"> money in the form of</w:t>
      </w:r>
      <w:r>
        <w:t xml:space="preserve"> expenditures </w:t>
      </w:r>
      <w:r w:rsidR="001413AD">
        <w:t>by the</w:t>
      </w:r>
      <w:r>
        <w:t xml:space="preserve"> other sectors that need labor.  These are </w:t>
      </w:r>
      <w:r w:rsidR="0021614D">
        <w:t>changed</w:t>
      </w:r>
      <w:r>
        <w:t xml:space="preserve"> in the </w:t>
      </w:r>
      <w:r w:rsidRPr="001413AD">
        <w:rPr>
          <w:i/>
        </w:rPr>
        <w:t>pop</w:t>
      </w:r>
      <w:r>
        <w:t xml:space="preserve"> row which gives rise to the base revenue of the population sector and, based upon the average wage, the base demand in work-years.  The base demand sho</w:t>
      </w:r>
      <w:r w:rsidR="00FC24BE">
        <w:t>uld be somewhat close to the</w:t>
      </w:r>
      <w:r>
        <w:t xml:space="preserve"> expected number of people employed and the unemployment rat</w:t>
      </w:r>
      <w:r w:rsidR="00FC24BE">
        <w:t>e for the region.</w:t>
      </w:r>
    </w:p>
    <w:p w:rsidR="005A5B68" w:rsidRDefault="005A5B68" w:rsidP="00236D24"/>
    <w:p w:rsidR="005A5B68" w:rsidRDefault="005A5B68" w:rsidP="005A5B68">
      <w:pPr>
        <w:pStyle w:val="Heading4"/>
      </w:pPr>
      <w:bookmarkStart w:id="277" w:name="_Toc342455698"/>
      <w:r>
        <w:t xml:space="preserve">The </w:t>
      </w:r>
      <w:r>
        <w:rPr>
          <w:i/>
        </w:rPr>
        <w:t>actors</w:t>
      </w:r>
      <w:r>
        <w:t xml:space="preserve"> sector</w:t>
      </w:r>
      <w:bookmarkEnd w:id="277"/>
    </w:p>
    <w:p w:rsidR="005A5B68" w:rsidRDefault="005A5B68" w:rsidP="005A5B68">
      <w:r>
        <w:t xml:space="preserve">The actors sector cannot be edited using the SAM.  This is because actors’ revenue and expenditures are determined from the actors’ definitions and their strategies.  See section </w:t>
      </w:r>
      <w:r w:rsidR="00603D78">
        <w:fldChar w:fldCharType="begin"/>
      </w:r>
      <w:r w:rsidR="00BE5D83">
        <w:instrText xml:space="preserve"> REF _Ref314041752 \r \h </w:instrText>
      </w:r>
      <w:r w:rsidR="00603D78">
        <w:fldChar w:fldCharType="separate"/>
      </w:r>
      <w:r w:rsidR="00BE5D83">
        <w:t>14.3</w:t>
      </w:r>
      <w:r w:rsidR="00603D78">
        <w:fldChar w:fldCharType="end"/>
      </w:r>
      <w:r w:rsidR="00BE5D83">
        <w:t xml:space="preserve"> </w:t>
      </w:r>
      <w:r>
        <w:t xml:space="preserve">for </w:t>
      </w:r>
      <w:r w:rsidR="00BE5D83">
        <w:t>definitions of</w:t>
      </w:r>
      <w:r>
        <w:t xml:space="preserve"> actors</w:t>
      </w:r>
      <w:r w:rsidR="00BE5D83">
        <w:t>’ income sources</w:t>
      </w:r>
      <w:r>
        <w:t xml:space="preserve">.  </w:t>
      </w:r>
      <w:r w:rsidR="00BE5D83">
        <w:t>Note</w:t>
      </w:r>
      <w:r>
        <w:t xml:space="preserve"> that actors do not have a </w:t>
      </w:r>
      <w:r w:rsidR="00BE5D83">
        <w:t>product;</w:t>
      </w:r>
      <w:r>
        <w:t xml:space="preserve"> they only have revenues and expenditures.</w:t>
      </w:r>
    </w:p>
    <w:p w:rsidR="005A5B68" w:rsidRDefault="005A5B68" w:rsidP="005A5B68"/>
    <w:p w:rsidR="005A5B68" w:rsidRDefault="005A5B68" w:rsidP="005A5B68">
      <w:pPr>
        <w:pStyle w:val="Heading4"/>
      </w:pPr>
      <w:bookmarkStart w:id="278" w:name="_Toc342455699"/>
      <w:r>
        <w:t xml:space="preserve">The </w:t>
      </w:r>
      <w:r>
        <w:rPr>
          <w:i/>
        </w:rPr>
        <w:t>region</w:t>
      </w:r>
      <w:r>
        <w:t xml:space="preserve"> sector</w:t>
      </w:r>
      <w:bookmarkEnd w:id="278"/>
    </w:p>
    <w:p w:rsidR="005A5B68" w:rsidRDefault="005A5B68" w:rsidP="005A5B68">
      <w:r>
        <w:t xml:space="preserve">The region sector represents flows of money into and out of the region of interest that is not explicitly defined by Athena’s neighborhoods.  The </w:t>
      </w:r>
      <w:r w:rsidRPr="005A5B68">
        <w:rPr>
          <w:i/>
        </w:rPr>
        <w:t>region</w:t>
      </w:r>
      <w:r>
        <w:t xml:space="preserve"> should be confined to areas that are economically similar to those areas explicitly defined in Athena.  For example, if the neighborhoods in Athena make up part of Pakistan, then the region could be the rest of Pakistan that is not defined by the neighborhoods.  Once this region is defined then expenditures by the other sectors on this region can be added to the region row.  It’s possible that these expenditures are all zero or that</w:t>
      </w:r>
      <w:r w:rsidR="00386397">
        <w:t xml:space="preserve"> only </w:t>
      </w:r>
      <w:proofErr w:type="spellStart"/>
      <w:r w:rsidR="00386397" w:rsidRPr="00386397">
        <w:rPr>
          <w:i/>
        </w:rPr>
        <w:t>BX.region.world</w:t>
      </w:r>
      <w:proofErr w:type="spellEnd"/>
      <w:r w:rsidR="00386397">
        <w:t xml:space="preserve"> is filled in, which has a special connotation: foreign aid to the region.</w:t>
      </w:r>
    </w:p>
    <w:p w:rsidR="00386397" w:rsidRDefault="00386397" w:rsidP="005A5B68"/>
    <w:p w:rsidR="00386397" w:rsidRDefault="00386397" w:rsidP="00386397">
      <w:pPr>
        <w:pStyle w:val="Heading4"/>
      </w:pPr>
      <w:bookmarkStart w:id="279" w:name="_Toc342455700"/>
      <w:r>
        <w:lastRenderedPageBreak/>
        <w:t xml:space="preserve">The </w:t>
      </w:r>
      <w:r>
        <w:rPr>
          <w:i/>
        </w:rPr>
        <w:t xml:space="preserve">world </w:t>
      </w:r>
      <w:r>
        <w:t>sector</w:t>
      </w:r>
      <w:bookmarkEnd w:id="279"/>
    </w:p>
    <w:p w:rsidR="00386397" w:rsidRDefault="00386397" w:rsidP="00386397">
      <w:r>
        <w:t>The world sector comprises everything else not already defined by the other sectors and would represent expenditures made for imports</w:t>
      </w:r>
      <w:r w:rsidR="00914D61">
        <w:t xml:space="preserve"> and revenues for exports</w:t>
      </w:r>
      <w:r>
        <w:t xml:space="preserve">.  Note that </w:t>
      </w:r>
      <w:proofErr w:type="spellStart"/>
      <w:r w:rsidRPr="00386397">
        <w:rPr>
          <w:i/>
        </w:rPr>
        <w:t>BX.world.world</w:t>
      </w:r>
      <w:proofErr w:type="spellEnd"/>
      <w:r>
        <w:t xml:space="preserve"> should always remain zero since expenditures made by the </w:t>
      </w:r>
      <w:r w:rsidRPr="00386397">
        <w:rPr>
          <w:i/>
        </w:rPr>
        <w:t>world</w:t>
      </w:r>
      <w:r>
        <w:t xml:space="preserve"> for the </w:t>
      </w:r>
      <w:r w:rsidRPr="00386397">
        <w:rPr>
          <w:i/>
        </w:rPr>
        <w:t>world</w:t>
      </w:r>
      <w:r>
        <w:t xml:space="preserve"> have no impact on the region under analysis.</w:t>
      </w:r>
    </w:p>
    <w:p w:rsidR="00386397" w:rsidRDefault="00386397" w:rsidP="00386397"/>
    <w:p w:rsidR="00386397" w:rsidRDefault="00386397" w:rsidP="00386397">
      <w:pPr>
        <w:pStyle w:val="Heading4"/>
      </w:pPr>
      <w:bookmarkStart w:id="280" w:name="_Toc342455701"/>
      <w:r>
        <w:t>Other Inputs</w:t>
      </w:r>
      <w:bookmarkEnd w:id="280"/>
    </w:p>
    <w:p w:rsidR="00386397" w:rsidRDefault="00386397" w:rsidP="00386397">
      <w:r>
        <w:t>There are a few other inputs that Athena needs to be able to calibrate the computable general equilibrium (CGE) that represents the actual economy based on the demographics and actors defined in Athena.  These inputs are found under the SAM matrix and include these items:</w:t>
      </w:r>
    </w:p>
    <w:p w:rsidR="00386397" w:rsidRDefault="00386397" w:rsidP="00386397"/>
    <w:p w:rsidR="00386397" w:rsidRDefault="00386397" w:rsidP="00BC5F5F">
      <w:pPr>
        <w:pStyle w:val="ListParagraph"/>
        <w:numPr>
          <w:ilvl w:val="0"/>
          <w:numId w:val="79"/>
        </w:numPr>
      </w:pPr>
      <w:r>
        <w:t>Remittances – the amount of money</w:t>
      </w:r>
      <w:r w:rsidR="00C26EBE">
        <w:t xml:space="preserve"> per year</w:t>
      </w:r>
      <w:r>
        <w:t xml:space="preserve"> sent back to the population from workers working outside the region.  This is different than money from the world sector</w:t>
      </w:r>
      <w:r w:rsidR="00993963">
        <w:t>. I</w:t>
      </w:r>
      <w:r>
        <w:t>t is not a form of foreign aid.</w:t>
      </w:r>
    </w:p>
    <w:p w:rsidR="00386397" w:rsidRDefault="00C26EBE" w:rsidP="00BC5F5F">
      <w:pPr>
        <w:pStyle w:val="ListParagraph"/>
        <w:numPr>
          <w:ilvl w:val="0"/>
          <w:numId w:val="79"/>
        </w:numPr>
      </w:pPr>
      <w:r>
        <w:t>Black market feedstock p</w:t>
      </w:r>
      <w:r w:rsidR="00386397">
        <w:t>rice – the price of the raw materials</w:t>
      </w:r>
      <w:r>
        <w:t xml:space="preserve"> per </w:t>
      </w:r>
      <w:proofErr w:type="spellStart"/>
      <w:r>
        <w:t>tonne</w:t>
      </w:r>
      <w:proofErr w:type="spellEnd"/>
      <w:r w:rsidR="00386397">
        <w:t xml:space="preserve"> needed to manufacture the product made in the black market.  For example, the cost of poppies to produce opium.</w:t>
      </w:r>
    </w:p>
    <w:p w:rsidR="00386397" w:rsidRDefault="00386397" w:rsidP="00BC5F5F">
      <w:pPr>
        <w:pStyle w:val="ListParagraph"/>
        <w:numPr>
          <w:ilvl w:val="0"/>
          <w:numId w:val="79"/>
        </w:numPr>
      </w:pPr>
      <w:r>
        <w:t xml:space="preserve">Feedstock per unit of product – the </w:t>
      </w:r>
      <w:r w:rsidR="00C26EBE">
        <w:t xml:space="preserve">amount </w:t>
      </w:r>
      <w:r>
        <w:t>feedstock</w:t>
      </w:r>
      <w:r w:rsidR="00C26EBE">
        <w:t xml:space="preserve"> required to produce one</w:t>
      </w:r>
      <w:r>
        <w:t xml:space="preserve"> unit of product</w:t>
      </w:r>
      <w:r w:rsidR="00C26EBE">
        <w:t xml:space="preserve">. If it takes 1.1 </w:t>
      </w:r>
      <w:proofErr w:type="spellStart"/>
      <w:r w:rsidR="00C26EBE">
        <w:t>tonnes</w:t>
      </w:r>
      <w:proofErr w:type="spellEnd"/>
      <w:r w:rsidR="00C26EBE">
        <w:t xml:space="preserve"> of poppies to produce 1 </w:t>
      </w:r>
      <w:proofErr w:type="spellStart"/>
      <w:r w:rsidR="00C26EBE">
        <w:t>tonne</w:t>
      </w:r>
      <w:proofErr w:type="spellEnd"/>
      <w:r w:rsidR="00C26EBE">
        <w:t xml:space="preserve"> of opium, this value is 1.1.</w:t>
      </w:r>
    </w:p>
    <w:p w:rsidR="00C26EBE" w:rsidRDefault="00C26EBE" w:rsidP="00BC5F5F">
      <w:pPr>
        <w:pStyle w:val="ListParagraph"/>
        <w:numPr>
          <w:ilvl w:val="0"/>
          <w:numId w:val="79"/>
        </w:numPr>
      </w:pPr>
      <w:r>
        <w:t>Maximum feedstock available – the amount of feedstock per year that could possibly be available for the black market product being made.</w:t>
      </w:r>
    </w:p>
    <w:p w:rsidR="00C26EBE" w:rsidRDefault="00C26EBE" w:rsidP="00BC5F5F">
      <w:pPr>
        <w:pStyle w:val="ListParagraph"/>
        <w:numPr>
          <w:ilvl w:val="0"/>
          <w:numId w:val="79"/>
        </w:numPr>
      </w:pPr>
      <w:r>
        <w:t>Base consumers – the number of consumers upon which the money flows in the SAM is based. This should be approximately equal to the total population defined in Athena.</w:t>
      </w:r>
    </w:p>
    <w:p w:rsidR="00C26EBE" w:rsidRPr="00386397" w:rsidRDefault="00C26EBE" w:rsidP="00BC5F5F">
      <w:pPr>
        <w:pStyle w:val="ListParagraph"/>
        <w:numPr>
          <w:ilvl w:val="0"/>
          <w:numId w:val="79"/>
        </w:numPr>
      </w:pPr>
      <w:r>
        <w:t>Subsistence wage – the approximate value in $ per year of a person engaged in subsistence agriculture. This wage is used to compute the subsistence agriculture component of GDP.  A good first approximation would be the poverty level in the region.</w:t>
      </w:r>
    </w:p>
    <w:p w:rsidR="00386397" w:rsidRDefault="00386397" w:rsidP="00386397"/>
    <w:p w:rsidR="00386397" w:rsidRPr="00386397" w:rsidRDefault="00386397" w:rsidP="00386397">
      <w:pPr>
        <w:pStyle w:val="Heading4"/>
      </w:pPr>
      <w:bookmarkStart w:id="281" w:name="_Toc342455702"/>
      <w:r>
        <w:t>Calibration</w:t>
      </w:r>
      <w:bookmarkEnd w:id="281"/>
    </w:p>
    <w:p w:rsidR="00B51288" w:rsidRDefault="00B51288" w:rsidP="00B51288">
      <w:r>
        <w:t>Once Athena is locked, the CGE is calibrated using the shape parameters c</w:t>
      </w:r>
      <w:r w:rsidR="00993963">
        <w:t xml:space="preserve">omputed from the SAM and the values taken from the </w:t>
      </w:r>
      <w:r w:rsidR="00993963" w:rsidRPr="00993963">
        <w:rPr>
          <w:i/>
        </w:rPr>
        <w:t>Other Inputs</w:t>
      </w:r>
      <w:r w:rsidR="00914D61">
        <w:t xml:space="preserve"> section of the tab.  T</w:t>
      </w:r>
      <w:r>
        <w:t xml:space="preserve">he CGE is given </w:t>
      </w:r>
      <w:r w:rsidR="00B20628">
        <w:t>initial values for its money flows that are just the values supplied for base case money flows in</w:t>
      </w:r>
      <w:r w:rsidR="00914D61">
        <w:t xml:space="preserve"> the</w:t>
      </w:r>
      <w:r w:rsidR="00B20628">
        <w:t xml:space="preserve"> SAM.  It is also given t</w:t>
      </w:r>
      <w:r>
        <w:t>he quantities of product demanded and supplied</w:t>
      </w:r>
      <w:r w:rsidR="00993963">
        <w:t xml:space="preserve"> for those sectors that have </w:t>
      </w:r>
      <w:r w:rsidR="00B20628">
        <w:t xml:space="preserve">product. </w:t>
      </w:r>
      <w:r>
        <w:t xml:space="preserve">The CGE is then </w:t>
      </w:r>
      <w:r w:rsidR="00914D61">
        <w:t>analyzed</w:t>
      </w:r>
      <w:r>
        <w:t>, completing the calibration.</w:t>
      </w:r>
    </w:p>
    <w:p w:rsidR="00B51288" w:rsidRDefault="00B51288" w:rsidP="00B51288"/>
    <w:p w:rsidR="00B51288" w:rsidRPr="005C447D" w:rsidRDefault="00B51288" w:rsidP="00B51288">
      <w:r>
        <w:t>The number of consumers and workers may change as Athena runs; this affects the actor's incomes, which in turn affects how actors can spend their money, which then feeds back into other sectors.  At each time step the CGE is solved to obtain equilibrium and produce the outputs that gauge the health of the economy.</w:t>
      </w:r>
    </w:p>
    <w:p w:rsidR="006F785A" w:rsidRDefault="006F785A" w:rsidP="00047945">
      <w:pPr>
        <w:pStyle w:val="Heading3"/>
      </w:pPr>
      <w:bookmarkStart w:id="282" w:name="_Toc342455703"/>
      <w:r>
        <w:lastRenderedPageBreak/>
        <w:t>Information Operations Campaigns</w:t>
      </w:r>
      <w:bookmarkEnd w:id="282"/>
    </w:p>
    <w:p w:rsidR="006F785A" w:rsidRDefault="006F785A" w:rsidP="006F785A">
      <w:r>
        <w:t xml:space="preserve">Next, if the scenario includes information operations campaigns you will need to create some number of </w:t>
      </w:r>
      <w:r>
        <w:rPr>
          <w:i/>
        </w:rPr>
        <w:t>communications asset packages</w:t>
      </w:r>
      <w:r>
        <w:t xml:space="preserve"> (CAPs) and assign them to the relevant actors, and then define one or </w:t>
      </w:r>
      <w:r>
        <w:rPr>
          <w:i/>
        </w:rPr>
        <w:t xml:space="preserve">information operations messages </w:t>
      </w:r>
      <w:r>
        <w:t xml:space="preserve">(IOMs) with their accompanying </w:t>
      </w:r>
      <w:r>
        <w:rPr>
          <w:i/>
        </w:rPr>
        <w:t>semantic hooks</w:t>
      </w:r>
      <w:r>
        <w:t xml:space="preserve">.  </w:t>
      </w:r>
    </w:p>
    <w:p w:rsidR="006F785A" w:rsidRDefault="006F785A" w:rsidP="006F785A"/>
    <w:p w:rsidR="006F785A" w:rsidRDefault="006F785A" w:rsidP="006F785A">
      <w:proofErr w:type="gramStart"/>
      <w:r>
        <w:t xml:space="preserve">To create a CAP, go to the </w:t>
      </w:r>
      <w:r>
        <w:rPr>
          <w:b/>
        </w:rPr>
        <w:t>Info/CAPs</w:t>
      </w:r>
      <w:r>
        <w:t xml:space="preserve"> tab and press the Add Comm. Asset Package button (</w:t>
      </w:r>
      <w:r>
        <w:rPr>
          <w:noProof/>
        </w:rPr>
        <w:drawing>
          <wp:inline distT="0" distB="0" distL="0" distR="0">
            <wp:extent cx="118872" cy="128016"/>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118872" cy="128016"/>
                    </a:xfrm>
                    <a:prstGeom prst="rect">
                      <a:avLst/>
                    </a:prstGeom>
                  </pic:spPr>
                </pic:pic>
              </a:graphicData>
            </a:graphic>
          </wp:inline>
        </w:drawing>
      </w:r>
      <w:r>
        <w:t>).</w:t>
      </w:r>
      <w:proofErr w:type="gramEnd"/>
      <w:r>
        <w:t xml:space="preserve">  See Section </w:t>
      </w:r>
      <w:r w:rsidR="00603D78">
        <w:fldChar w:fldCharType="begin"/>
      </w:r>
      <w:r>
        <w:instrText xml:space="preserve"> REF _Ref338667854 \r \h </w:instrText>
      </w:r>
      <w:r w:rsidR="00603D78">
        <w:fldChar w:fldCharType="separate"/>
      </w:r>
      <w:r w:rsidR="00D10F25">
        <w:t>14.7</w:t>
      </w:r>
      <w:r w:rsidR="00603D78">
        <w:fldChar w:fldCharType="end"/>
      </w:r>
      <w:r>
        <w:t xml:space="preserve"> for a description of a CAP's attributes.  The most important decisions to make are the CAP's neighborhood coverage and group penetration.</w:t>
      </w:r>
    </w:p>
    <w:p w:rsidR="00B51288" w:rsidRDefault="00B51288" w:rsidP="006F785A"/>
    <w:p w:rsidR="00B51288" w:rsidRPr="00B51288" w:rsidRDefault="00B51288" w:rsidP="006F785A">
      <w:r>
        <w:t xml:space="preserve">To create an IOM, go to the </w:t>
      </w:r>
      <w:r>
        <w:rPr>
          <w:b/>
        </w:rPr>
        <w:t>Info/Info Ops Messages</w:t>
      </w:r>
      <w:r>
        <w:t xml:space="preserve"> tab and press the Add Info Ops Message button (</w:t>
      </w:r>
      <w:r>
        <w:rPr>
          <w:noProof/>
        </w:rPr>
        <w:drawing>
          <wp:inline distT="0" distB="0" distL="0" distR="0">
            <wp:extent cx="149158" cy="149158"/>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50223" cy="150223"/>
                    </a:xfrm>
                    <a:prstGeom prst="rect">
                      <a:avLst/>
                    </a:prstGeom>
                  </pic:spPr>
                </pic:pic>
              </a:graphicData>
            </a:graphic>
          </wp:inline>
        </w:drawing>
      </w:r>
      <w:r>
        <w:t xml:space="preserve">).  Assign a semantic hook, and attach the desired payloads.  See Section </w:t>
      </w:r>
      <w:r w:rsidR="00603D78">
        <w:fldChar w:fldCharType="begin"/>
      </w:r>
      <w:r>
        <w:instrText xml:space="preserve"> REF _Ref338668367 \r \h </w:instrText>
      </w:r>
      <w:r w:rsidR="00603D78">
        <w:fldChar w:fldCharType="separate"/>
      </w:r>
      <w:r w:rsidR="00D10F25">
        <w:t>14.8</w:t>
      </w:r>
      <w:r w:rsidR="00603D78">
        <w:fldChar w:fldCharType="end"/>
      </w:r>
      <w:r>
        <w:t xml:space="preserve"> for a description of an IOM's attributes, and Section </w:t>
      </w:r>
      <w:r w:rsidR="00603D78">
        <w:fldChar w:fldCharType="begin"/>
      </w:r>
      <w:r>
        <w:instrText xml:space="preserve"> REF _Ref338162417 \r \h </w:instrText>
      </w:r>
      <w:r w:rsidR="00603D78">
        <w:fldChar w:fldCharType="separate"/>
      </w:r>
      <w:r w:rsidR="00D10F25">
        <w:t>17</w:t>
      </w:r>
      <w:r w:rsidR="00603D78">
        <w:fldChar w:fldCharType="end"/>
      </w:r>
      <w:r>
        <w:t xml:space="preserve"> for the details on the available payload types.</w:t>
      </w:r>
    </w:p>
    <w:p w:rsidR="006F785A" w:rsidRDefault="006F785A" w:rsidP="006F785A"/>
    <w:p w:rsidR="006F785A" w:rsidRPr="006F785A" w:rsidRDefault="006F785A" w:rsidP="006F785A">
      <w:r>
        <w:t xml:space="preserve">To create a semantic hook, first define the belief system topics required, and then go to the </w:t>
      </w:r>
      <w:r>
        <w:rPr>
          <w:b/>
        </w:rPr>
        <w:t>Info/Semantics Hooks</w:t>
      </w:r>
      <w:r>
        <w:t xml:space="preserve"> tab and press the Add Semantic Hook button (</w:t>
      </w:r>
      <w:r>
        <w:rPr>
          <w:noProof/>
        </w:rPr>
        <w:drawing>
          <wp:inline distT="0" distB="0" distL="0" distR="0">
            <wp:extent cx="155643" cy="1556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56755" cy="156755"/>
                    </a:xfrm>
                    <a:prstGeom prst="rect">
                      <a:avLst/>
                    </a:prstGeom>
                  </pic:spPr>
                </pic:pic>
              </a:graphicData>
            </a:graphic>
          </wp:inline>
        </w:drawing>
      </w:r>
      <w:r>
        <w:t xml:space="preserve">).  Create the hook, and then attach to positions on the topics of interest.  See </w:t>
      </w:r>
      <w:proofErr w:type="spellStart"/>
      <w:r>
        <w:t>Secton</w:t>
      </w:r>
      <w:proofErr w:type="spellEnd"/>
      <w:r>
        <w:t xml:space="preserve"> </w:t>
      </w:r>
      <w:r w:rsidR="00603D78">
        <w:fldChar w:fldCharType="begin"/>
      </w:r>
      <w:r>
        <w:instrText xml:space="preserve"> REF _Ref338227844 \r \h </w:instrText>
      </w:r>
      <w:r w:rsidR="00603D78">
        <w:fldChar w:fldCharType="separate"/>
      </w:r>
      <w:r w:rsidR="00D10F25">
        <w:t>14.9</w:t>
      </w:r>
      <w:r w:rsidR="00603D78">
        <w:fldChar w:fldCharType="end"/>
      </w:r>
      <w:r>
        <w:t xml:space="preserve"> for </w:t>
      </w:r>
      <w:r w:rsidR="00B51288">
        <w:t>a description of a hook's attributes.</w:t>
      </w:r>
    </w:p>
    <w:p w:rsidR="00F11921" w:rsidRDefault="00F11921" w:rsidP="00047945">
      <w:pPr>
        <w:pStyle w:val="Heading3"/>
      </w:pPr>
      <w:bookmarkStart w:id="283" w:name="_Toc342455704"/>
      <w:r>
        <w:t>Strategies</w:t>
      </w:r>
      <w:bookmarkEnd w:id="283"/>
    </w:p>
    <w:p w:rsidR="007E0F24" w:rsidRDefault="007E0F24" w:rsidP="00F11921">
      <w:r>
        <w:t>The final step is to define a strategy for each actor.</w:t>
      </w:r>
      <w:r w:rsidR="003F2067">
        <w:t xml:space="preserve">  The subtleties of defining a realistic strategy are beyond the scope of this section; instead, it will give an overview of the process and note a few general principles.  See Sections </w:t>
      </w:r>
      <w:r w:rsidR="00603D78">
        <w:fldChar w:fldCharType="begin"/>
      </w:r>
      <w:r w:rsidR="003F2067">
        <w:instrText xml:space="preserve"> REF _Ref313964434 \r \h </w:instrText>
      </w:r>
      <w:r w:rsidR="00603D78">
        <w:fldChar w:fldCharType="separate"/>
      </w:r>
      <w:r w:rsidR="00D10F25">
        <w:t>15</w:t>
      </w:r>
      <w:r w:rsidR="00603D78">
        <w:fldChar w:fldCharType="end"/>
      </w:r>
      <w:r w:rsidR="003F2067">
        <w:t xml:space="preserve"> and </w:t>
      </w:r>
      <w:r w:rsidR="00603D78">
        <w:fldChar w:fldCharType="begin"/>
      </w:r>
      <w:r w:rsidR="003F2067">
        <w:instrText xml:space="preserve"> REF _Ref313964436 \r \h </w:instrText>
      </w:r>
      <w:r w:rsidR="00603D78">
        <w:fldChar w:fldCharType="separate"/>
      </w:r>
      <w:r w:rsidR="00D10F25">
        <w:t>16</w:t>
      </w:r>
      <w:r w:rsidR="00603D78">
        <w:fldChar w:fldCharType="end"/>
      </w:r>
      <w:r w:rsidR="003F2067">
        <w:t xml:space="preserve"> for documentation of the available tactics and conditions, and Part III of this document for specifics of how to accomplish particular things.</w:t>
      </w:r>
    </w:p>
    <w:p w:rsidR="00DD0A9A" w:rsidRDefault="00DD0A9A" w:rsidP="00F11921"/>
    <w:p w:rsidR="00952064" w:rsidRPr="00952064" w:rsidRDefault="00952064" w:rsidP="00F11921">
      <w:r>
        <w:t xml:space="preserve">Strategies are edited in the Strategy Browser, which is found on the </w:t>
      </w:r>
      <w:r>
        <w:rPr>
          <w:b/>
        </w:rPr>
        <w:t>Strategy</w:t>
      </w:r>
      <w:r>
        <w:t xml:space="preserve"> tab.  Select the actor from the list on the left, and then add goals, tactics, and conditions using the toolbar buttons.</w:t>
      </w:r>
    </w:p>
    <w:p w:rsidR="003F2067" w:rsidRDefault="003F2067" w:rsidP="00047945">
      <w:pPr>
        <w:pStyle w:val="Heading4"/>
      </w:pPr>
      <w:bookmarkStart w:id="284" w:name="_Toc342455705"/>
      <w:r>
        <w:t xml:space="preserve">The Role of </w:t>
      </w:r>
      <w:r w:rsidR="00952064">
        <w:t>an Actor’s</w:t>
      </w:r>
      <w:r>
        <w:t xml:space="preserve"> Strategy</w:t>
      </w:r>
      <w:bookmarkEnd w:id="284"/>
    </w:p>
    <w:p w:rsidR="003F2067" w:rsidRDefault="003F2067" w:rsidP="003F2067">
      <w:r>
        <w:t>An actor’s strategy has two roles.  First, the actor’s strategy models his decision-making process: it specifies which tactics the actor will choose to execute under varying circumstances.  This is the way we usually think of strategies.</w:t>
      </w:r>
    </w:p>
    <w:p w:rsidR="003F2067" w:rsidRDefault="003F2067" w:rsidP="003F2067"/>
    <w:p w:rsidR="003F2067" w:rsidRDefault="003F2067" w:rsidP="003F2067">
      <w:r>
        <w:t xml:space="preserve">But second, and less obviously, it can also model simulation events that directly affect the actor and his assets that are beyond the actor’s control.  For example, suppose the analyst believes that Actor A’s troops will desert him if he loses control of the neighborhood that represents the capital city.  This can be handled straightforwardly: Actor A’s strategy can demobilize his troops (using the </w:t>
      </w:r>
      <w:r>
        <w:rPr>
          <w:b/>
        </w:rPr>
        <w:t>DEMOB</w:t>
      </w:r>
      <w:r>
        <w:t xml:space="preserve"> tactic) if the </w:t>
      </w:r>
      <w:r>
        <w:rPr>
          <w:b/>
        </w:rPr>
        <w:t>CONTROL</w:t>
      </w:r>
      <w:r>
        <w:t xml:space="preserve"> condition indicates that he no longer controls the relevant neighborhood.  This is something that happens to Actor A rather than something that Actor A chooses, but his strategy can make it happen.</w:t>
      </w:r>
    </w:p>
    <w:p w:rsidR="003F2067" w:rsidRDefault="003F2067" w:rsidP="003F2067"/>
    <w:p w:rsidR="00DD0A9A" w:rsidRDefault="00DD0A9A" w:rsidP="003F2067">
      <w:r>
        <w:t xml:space="preserve">Tactics are also used on scenario lock to set up the initial conditions for the simulation.  See Section </w:t>
      </w:r>
      <w:r w:rsidR="00603D78">
        <w:fldChar w:fldCharType="begin"/>
      </w:r>
      <w:r>
        <w:instrText xml:space="preserve"> REF _Ref338661888 \r \h </w:instrText>
      </w:r>
      <w:r w:rsidR="00603D78">
        <w:fldChar w:fldCharType="separate"/>
      </w:r>
      <w:r w:rsidR="00D10F25">
        <w:t>12.16.4</w:t>
      </w:r>
      <w:r w:rsidR="00603D78">
        <w:fldChar w:fldCharType="end"/>
      </w:r>
      <w:r>
        <w:t>.</w:t>
      </w:r>
    </w:p>
    <w:p w:rsidR="003F2067" w:rsidRDefault="003F2067" w:rsidP="00047945">
      <w:pPr>
        <w:pStyle w:val="Heading4"/>
      </w:pPr>
      <w:bookmarkStart w:id="285" w:name="_Toc342455706"/>
      <w:r>
        <w:t>Order Matters</w:t>
      </w:r>
      <w:bookmarkEnd w:id="285"/>
    </w:p>
    <w:p w:rsidR="003F2067" w:rsidRDefault="003F2067" w:rsidP="003F2067">
      <w:r>
        <w:t>The order in which tactics are listed in the actor’s strategy matters greatly, because he will attempt to execute them in that order.  If assets are consumed before the end of the list is reached, lower priority tactics might not be executed.  If tactics near the top of the list change current circumstances, the conditions on lower priority tactics might not be met.</w:t>
      </w:r>
    </w:p>
    <w:p w:rsidR="00952064" w:rsidRDefault="00952064" w:rsidP="00047945">
      <w:pPr>
        <w:pStyle w:val="Heading4"/>
      </w:pPr>
      <w:bookmarkStart w:id="286" w:name="_Toc342455707"/>
      <w:r>
        <w:t>Use of Goals</w:t>
      </w:r>
      <w:bookmarkEnd w:id="286"/>
    </w:p>
    <w:p w:rsidR="00952064" w:rsidRDefault="00952064" w:rsidP="00952064">
      <w:r>
        <w:t xml:space="preserve">It is possible to use the Goals part of the Strategy browser simply to record the actor’s goals while pondering his strategy.  Practically speaking, though, many of an actor’s real world goals will not translate directly (or, in some cases, at all) into Athena terms. </w:t>
      </w:r>
    </w:p>
    <w:p w:rsidR="00952064" w:rsidRDefault="00952064" w:rsidP="00952064"/>
    <w:p w:rsidR="00952064" w:rsidRDefault="00952064" w:rsidP="00952064">
      <w:r>
        <w:t xml:space="preserve">A more pragmatic use of goals is to treat them as </w:t>
      </w:r>
      <w:r>
        <w:rPr>
          <w:i/>
        </w:rPr>
        <w:t>ad hoc</w:t>
      </w:r>
      <w:r>
        <w:t xml:space="preserve"> named conditions.  If you find that you are repeating a particular set of conditions on multiple tactics, consider defining a new goal and attach the set of conditions to it.  You can then attach the </w:t>
      </w:r>
      <w:r>
        <w:rPr>
          <w:b/>
        </w:rPr>
        <w:t>MET</w:t>
      </w:r>
      <w:r>
        <w:t xml:space="preserve"> or </w:t>
      </w:r>
      <w:r>
        <w:rPr>
          <w:b/>
        </w:rPr>
        <w:t>UNMET</w:t>
      </w:r>
      <w:r>
        <w:t xml:space="preserve"> condition to the tactics in place of the full set of conditions.</w:t>
      </w:r>
    </w:p>
    <w:p w:rsidR="00952064" w:rsidRDefault="00952064" w:rsidP="00952064"/>
    <w:p w:rsidR="00952064" w:rsidRDefault="00952064" w:rsidP="00952064">
      <w:r>
        <w:t xml:space="preserve">Used this way, a goal can represent two things: a state of affairs that the actor wishes to bring about, or a state of affairs that the actor wishes to preserve.  In the former case, the actor will execute tactics when the goal is </w:t>
      </w:r>
      <w:r>
        <w:rPr>
          <w:b/>
        </w:rPr>
        <w:t>UNMET</w:t>
      </w:r>
      <w:r>
        <w:t xml:space="preserve">; in the latter when the goal is </w:t>
      </w:r>
      <w:r>
        <w:rPr>
          <w:b/>
        </w:rPr>
        <w:t>MET</w:t>
      </w:r>
      <w:r>
        <w:t xml:space="preserve">. </w:t>
      </w:r>
    </w:p>
    <w:p w:rsidR="00A51BE5" w:rsidRDefault="00DD0A9A" w:rsidP="00DD0A9A">
      <w:pPr>
        <w:pStyle w:val="Heading4"/>
      </w:pPr>
      <w:bookmarkStart w:id="287" w:name="_Ref338661888"/>
      <w:bookmarkStart w:id="288" w:name="_Toc342455708"/>
      <w:r>
        <w:t>On-Lock Tactics</w:t>
      </w:r>
      <w:bookmarkEnd w:id="287"/>
      <w:bookmarkEnd w:id="288"/>
    </w:p>
    <w:p w:rsidR="00DD0A9A" w:rsidRDefault="00413DFA" w:rsidP="00DD0A9A">
      <w:r>
        <w:t>In Athena 3, it was necessary to laboriously enter the "status quo deployment" and "status quo ENI funding" to establish the initial simulation state prior to the first strategy execution.  In Athena 4, we use an entirely different scheme that requires much less work: the actor's strategies themselves are used to establish the initial simulation state.</w:t>
      </w:r>
    </w:p>
    <w:p w:rsidR="00413DFA" w:rsidRDefault="00413DFA" w:rsidP="00DD0A9A"/>
    <w:p w:rsidR="00413DFA" w:rsidRDefault="00413DFA" w:rsidP="00DD0A9A">
      <w:r>
        <w:t>The root of the difficulty is that tactics execute when all attached conditions are met; and you can't find out whether conditions are met or not until the simulation state is fully established.   Thus, if you're using tactics to establish the initial simulation state, you can't use conditions to determine whether they should execute or not.  (This led to Athena 3's laborious methods.)</w:t>
      </w:r>
    </w:p>
    <w:p w:rsidR="00413DFA" w:rsidRDefault="00413DFA" w:rsidP="00DD0A9A"/>
    <w:p w:rsidR="00413DFA" w:rsidRDefault="00413DFA" w:rsidP="00DD0A9A">
      <w:r>
        <w:t xml:space="preserve">In Athena 4, by contrast, every tactic has an </w:t>
      </w:r>
      <w:r w:rsidRPr="00413DFA">
        <w:rPr>
          <w:b/>
        </w:rPr>
        <w:t>On Lock</w:t>
      </w:r>
      <w:r>
        <w:t xml:space="preserve"> flag.  If the tactic's </w:t>
      </w:r>
      <w:r w:rsidRPr="00413DFA">
        <w:rPr>
          <w:b/>
        </w:rPr>
        <w:t>On Lock</w:t>
      </w:r>
      <w:r>
        <w:t xml:space="preserve"> flag is set, then it is executed when the scenario is locked, and the results set up the initial simulation state.  On lock, attached conditions are ignored; and after lock, the </w:t>
      </w:r>
      <w:r>
        <w:rPr>
          <w:b/>
        </w:rPr>
        <w:t>On Lock</w:t>
      </w:r>
      <w:r>
        <w:t xml:space="preserve"> flag is ignored.</w:t>
      </w:r>
    </w:p>
    <w:p w:rsidR="00413DFA" w:rsidRDefault="00413DFA" w:rsidP="00DD0A9A"/>
    <w:p w:rsidR="00413DFA" w:rsidRDefault="00413DFA" w:rsidP="00DD0A9A">
      <w:r>
        <w:t xml:space="preserve">Tactics that execute </w:t>
      </w:r>
      <w:r>
        <w:rPr>
          <w:b/>
        </w:rPr>
        <w:t>On Lock</w:t>
      </w:r>
      <w:r>
        <w:t xml:space="preserve"> do not consume any of the actor's cash-on-hand, but the related expenditures are used to initialize the Economics model.</w:t>
      </w:r>
    </w:p>
    <w:p w:rsidR="00A51BE5" w:rsidRDefault="002F4F02" w:rsidP="00047945">
      <w:pPr>
        <w:pStyle w:val="Heading3"/>
      </w:pPr>
      <w:bookmarkStart w:id="289" w:name="_Ref315417049"/>
      <w:bookmarkStart w:id="290" w:name="_Toc342455709"/>
      <w:r>
        <w:lastRenderedPageBreak/>
        <w:t>The Model Parameter Database</w:t>
      </w:r>
      <w:bookmarkEnd w:id="289"/>
      <w:bookmarkEnd w:id="290"/>
    </w:p>
    <w:p w:rsidR="00AB6B3D" w:rsidRPr="00AB6B3D" w:rsidRDefault="00AB6B3D" w:rsidP="00A51BE5">
      <w:r>
        <w:t xml:space="preserve">Athena defines a vast number of user-customizable parameters.  These </w:t>
      </w:r>
      <w:r>
        <w:rPr>
          <w:i/>
        </w:rPr>
        <w:t xml:space="preserve">model </w:t>
      </w:r>
      <w:r w:rsidRPr="00AB6B3D">
        <w:rPr>
          <w:i/>
        </w:rPr>
        <w:t>parameters</w:t>
      </w:r>
      <w:r>
        <w:t xml:space="preserve"> are used to calibrate models, to enable or disable features, and (in a few rare cases) as scenario inputs.  Although it is not usually necessary for analysts to change these parameters, it is often useful to examine their values; for example, the model descriptions in the </w:t>
      </w:r>
      <w:r>
        <w:rPr>
          <w:i/>
        </w:rPr>
        <w:t>Athena Analyst’s Guide</w:t>
      </w:r>
      <w:r>
        <w:t xml:space="preserve"> frequently refer to model parameters by name.  The complete set of model parameters is referred to as the </w:t>
      </w:r>
      <w:r>
        <w:rPr>
          <w:i/>
        </w:rPr>
        <w:t>model parameter database</w:t>
      </w:r>
      <w:r>
        <w:t>.</w:t>
      </w:r>
    </w:p>
    <w:p w:rsidR="00AB6B3D" w:rsidRDefault="00AB6B3D" w:rsidP="00A51BE5">
      <w:r>
        <w:br/>
        <w:t>This section gives a general overview of the model parameter database and its contents, as well as how to learn more about it, browse its contents, and make changes.</w:t>
      </w:r>
    </w:p>
    <w:p w:rsidR="00AB6B3D" w:rsidRDefault="00AB6B3D" w:rsidP="00A51BE5"/>
    <w:p w:rsidR="00AB6B3D" w:rsidRDefault="00AB6B3D" w:rsidP="00047945">
      <w:pPr>
        <w:pStyle w:val="Heading4"/>
      </w:pPr>
      <w:bookmarkStart w:id="291" w:name="_Toc342455710"/>
      <w:r>
        <w:t>Model Parameters</w:t>
      </w:r>
      <w:bookmarkEnd w:id="291"/>
    </w:p>
    <w:p w:rsidR="00062DEF" w:rsidRDefault="00AB6B3D" w:rsidP="00AB6B3D">
      <w:r>
        <w:t xml:space="preserve">A model parameter is essentially a named variable with a specific data type and a default value.  </w:t>
      </w:r>
    </w:p>
    <w:p w:rsidR="00AB6B3D" w:rsidRDefault="00AB6B3D" w:rsidP="00AB6B3D">
      <w:r>
        <w:t xml:space="preserve">For example, the </w:t>
      </w:r>
      <w:r w:rsidRPr="00AB6B3D">
        <w:rPr>
          <w:rFonts w:ascii="Courier New" w:hAnsi="Courier New" w:cs="Courier New"/>
        </w:rPr>
        <w:t>force.proximity</w:t>
      </w:r>
      <w:r>
        <w:t xml:space="preserve"> parameter determines the extent to which nearby neighborhoods contribute to a group’s force in a neighborhood, which in turn affects security and volatility.  Its value must be a number no less than 0.0; its default value is 0.1.</w:t>
      </w:r>
    </w:p>
    <w:p w:rsidR="00AB6B3D" w:rsidRDefault="00AB6B3D" w:rsidP="00AB6B3D"/>
    <w:p w:rsidR="00AB6B3D" w:rsidRDefault="00AB6B3D" w:rsidP="00AB6B3D">
      <w:r>
        <w:t>Parameter names are hierarchical.  For example, all parameters used by the force and security model have names beginning with “</w:t>
      </w:r>
      <w:r w:rsidRPr="00AB6B3D">
        <w:rPr>
          <w:rFonts w:ascii="Courier New" w:hAnsi="Courier New" w:cs="Courier New"/>
        </w:rPr>
        <w:t>force.</w:t>
      </w:r>
      <w:r>
        <w:t>”; we will sometimes refer to the whole set as the “</w:t>
      </w:r>
      <w:r w:rsidRPr="00AB6B3D">
        <w:rPr>
          <w:rFonts w:ascii="Courier New" w:hAnsi="Courier New" w:cs="Courier New"/>
        </w:rPr>
        <w:t>force.*</w:t>
      </w:r>
      <w:r>
        <w:t xml:space="preserve">” parameters.  </w:t>
      </w:r>
    </w:p>
    <w:p w:rsidR="00AB6B3D" w:rsidRDefault="00AB6B3D" w:rsidP="00AB6B3D"/>
    <w:p w:rsidR="00AB6B3D" w:rsidRDefault="00AB6B3D" w:rsidP="00AB6B3D">
      <w:r>
        <w:t>The naming hierarchy can have many levels.  The “</w:t>
      </w:r>
      <w:r w:rsidRPr="00AB6B3D">
        <w:rPr>
          <w:rFonts w:ascii="Courier New" w:hAnsi="Courier New" w:cs="Courier New"/>
        </w:rPr>
        <w:t>dam.BADFOOD.nearFactor</w:t>
      </w:r>
      <w:r>
        <w:t xml:space="preserve">” parameter, for instance, gives the “near factor”, or “p” value for the Driver Assessment Model’s </w:t>
      </w:r>
      <w:r>
        <w:rPr>
          <w:b/>
        </w:rPr>
        <w:t>BADFOOD</w:t>
      </w:r>
      <w:r>
        <w:t xml:space="preserve"> rule set.  The parameters that apply to this rule set all have names like “</w:t>
      </w:r>
      <w:r w:rsidRPr="00AB6B3D">
        <w:rPr>
          <w:rFonts w:ascii="Courier New" w:hAnsi="Courier New" w:cs="Courier New"/>
        </w:rPr>
        <w:t>dam.BADFOOD.*</w:t>
      </w:r>
      <w:r>
        <w:t>”.</w:t>
      </w:r>
    </w:p>
    <w:p w:rsidR="00AB6B3D" w:rsidRDefault="00AB6B3D" w:rsidP="00AB6B3D"/>
    <w:p w:rsidR="00AB6B3D" w:rsidRDefault="00AB6B3D" w:rsidP="00047945">
      <w:pPr>
        <w:pStyle w:val="Heading4"/>
      </w:pPr>
      <w:bookmarkStart w:id="292" w:name="_Toc342455711"/>
      <w:r>
        <w:t>Browsing the Model Parameter Database</w:t>
      </w:r>
      <w:bookmarkEnd w:id="292"/>
    </w:p>
    <w:p w:rsidR="00AB6B3D" w:rsidRDefault="00062DEF" w:rsidP="00AB6B3D">
      <w:r>
        <w:t>T</w:t>
      </w:r>
      <w:r w:rsidR="00AB6B3D">
        <w:t>o browse the contents of the model parameter database</w:t>
      </w:r>
      <w:r>
        <w:t>,</w:t>
      </w:r>
      <w:r w:rsidR="00AB6B3D">
        <w:t xml:space="preserve"> go to the Detail Browser, and select “Model Parameters” </w:t>
      </w:r>
      <w:r w:rsidR="00025068">
        <w:t xml:space="preserve">or one of its children </w:t>
      </w:r>
      <w:r w:rsidR="00AB6B3D">
        <w:t xml:space="preserve">from the Objects tree in the sidebar.  </w:t>
      </w:r>
      <w:r w:rsidR="00025068">
        <w:t>This allows you to see either all model parameters or one of the top-level subsets (e.g., “</w:t>
      </w:r>
      <w:r w:rsidR="00025068" w:rsidRPr="00025068">
        <w:rPr>
          <w:rFonts w:ascii="Courier New" w:hAnsi="Courier New" w:cs="Courier New"/>
        </w:rPr>
        <w:t>force.*</w:t>
      </w:r>
      <w:r w:rsidR="00025068">
        <w:t>”); for each parameter you will see its name, its default value, and its current value.  If the current value differs from the default, it will be shown in red.</w:t>
      </w:r>
    </w:p>
    <w:p w:rsidR="00025068" w:rsidRDefault="00025068" w:rsidP="00AB6B3D"/>
    <w:p w:rsidR="00025068" w:rsidRDefault="00025068" w:rsidP="00AB6B3D">
      <w:r>
        <w:t>The parameter names link to the on-line help; click on a name to read more about the parameter.</w:t>
      </w:r>
    </w:p>
    <w:p w:rsidR="00062DEF" w:rsidRDefault="00062DEF" w:rsidP="00AB6B3D"/>
    <w:p w:rsidR="00025068" w:rsidRDefault="00062DEF" w:rsidP="00AB6B3D">
      <w:r>
        <w:t xml:space="preserve">If desired, you can further limit the list of displayed parameters by entering a wildcard pattern in field at the top of the page.  </w:t>
      </w:r>
      <w:r w:rsidR="00025068">
        <w:t xml:space="preserve">To see only those parameters related to the </w:t>
      </w:r>
      <w:r w:rsidR="00025068">
        <w:rPr>
          <w:b/>
        </w:rPr>
        <w:t>BADFOOD</w:t>
      </w:r>
      <w:r w:rsidR="00025068">
        <w:t xml:space="preserve"> rule set, for example, enter “</w:t>
      </w:r>
      <w:r w:rsidR="00025068" w:rsidRPr="00025068">
        <w:rPr>
          <w:rFonts w:ascii="Courier New" w:hAnsi="Courier New" w:cs="Courier New"/>
        </w:rPr>
        <w:t>dam.BADFOOD.*</w:t>
      </w:r>
      <w:r w:rsidR="00025068">
        <w:t>” in the “Wildcard” field.</w:t>
      </w:r>
    </w:p>
    <w:p w:rsidR="00025068" w:rsidRDefault="00025068" w:rsidP="00AB6B3D"/>
    <w:p w:rsidR="00025068" w:rsidRDefault="00025068" w:rsidP="00047945">
      <w:pPr>
        <w:pStyle w:val="Heading4"/>
      </w:pPr>
      <w:bookmarkStart w:id="293" w:name="_Toc342455712"/>
      <w:r>
        <w:lastRenderedPageBreak/>
        <w:t>Parameter Help</w:t>
      </w:r>
      <w:bookmarkEnd w:id="293"/>
    </w:p>
    <w:p w:rsidR="00025068" w:rsidRDefault="00025068" w:rsidP="00025068">
      <w:r>
        <w:t>The on-line help includes documentation on each model parameter, arranged hierarchically by parameter name.  There are many ways to access this information:</w:t>
      </w:r>
    </w:p>
    <w:p w:rsidR="00025068" w:rsidRDefault="00025068" w:rsidP="00025068"/>
    <w:p w:rsidR="00025068" w:rsidRDefault="00025068" w:rsidP="00081C32">
      <w:pPr>
        <w:pStyle w:val="ListParagraph"/>
        <w:numPr>
          <w:ilvl w:val="0"/>
          <w:numId w:val="70"/>
        </w:numPr>
      </w:pPr>
      <w:r>
        <w:t xml:space="preserve">Select </w:t>
      </w:r>
      <w:r w:rsidRPr="00025068">
        <w:rPr>
          <w:b/>
        </w:rPr>
        <w:t>Help/Model Parameters</w:t>
      </w:r>
      <w:r>
        <w:t xml:space="preserve"> from the menu</w:t>
      </w:r>
    </w:p>
    <w:p w:rsidR="00025068" w:rsidRDefault="00025068" w:rsidP="00081C32">
      <w:pPr>
        <w:pStyle w:val="ListParagraph"/>
        <w:numPr>
          <w:ilvl w:val="0"/>
          <w:numId w:val="70"/>
        </w:numPr>
      </w:pPr>
      <w:r>
        <w:t>Select “Model Parameters” or one of its children from the “?” tab in the Detail Browser’s sidebar.</w:t>
      </w:r>
    </w:p>
    <w:p w:rsidR="00025068" w:rsidRPr="00025068" w:rsidRDefault="00025068" w:rsidP="00081C32">
      <w:pPr>
        <w:pStyle w:val="ListParagraph"/>
        <w:numPr>
          <w:ilvl w:val="0"/>
          <w:numId w:val="70"/>
        </w:numPr>
      </w:pPr>
      <w:r>
        <w:t xml:space="preserve">Click on a model parameter name when browsing model parameters in the Detail Browser. </w:t>
      </w:r>
    </w:p>
    <w:p w:rsidR="006C13AD" w:rsidRDefault="006C13AD" w:rsidP="00A51BE5"/>
    <w:p w:rsidR="00025068" w:rsidRDefault="00025068" w:rsidP="00047945">
      <w:pPr>
        <w:pStyle w:val="Heading4"/>
      </w:pPr>
      <w:bookmarkStart w:id="294" w:name="_Toc342455713"/>
      <w:r>
        <w:t>Editing Model Parameters</w:t>
      </w:r>
      <w:bookmarkEnd w:id="294"/>
    </w:p>
    <w:p w:rsidR="00025068" w:rsidRDefault="00025068" w:rsidP="00025068">
      <w:r>
        <w:t>Before editing a model parameter, make sure you know what it is for and what the range of acceptable values is.  Then, there are two ways to edit it.  The usual way is to browse the model parameters in the Detail Browser; each parameter name has associated with it a pencil icon</w:t>
      </w:r>
      <w:proofErr w:type="gramStart"/>
      <w:r>
        <w:t xml:space="preserve">, </w:t>
      </w:r>
      <w:proofErr w:type="gramEnd"/>
      <w:r>
        <w:rPr>
          <w:noProof/>
        </w:rPr>
        <w:drawing>
          <wp:inline distT="0" distB="0" distL="0" distR="0">
            <wp:extent cx="100584" cy="1188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00584" cy="118872"/>
                    </a:xfrm>
                    <a:prstGeom prst="rect">
                      <a:avLst/>
                    </a:prstGeom>
                  </pic:spPr>
                </pic:pic>
              </a:graphicData>
            </a:graphic>
          </wp:inline>
        </w:drawing>
      </w:r>
      <w:r>
        <w:t>.  Click on the icon, and enter the new value in the resulting dialog box.</w:t>
      </w:r>
    </w:p>
    <w:p w:rsidR="00025068" w:rsidRDefault="00025068" w:rsidP="00025068"/>
    <w:p w:rsidR="00025068" w:rsidRDefault="00025068" w:rsidP="00025068">
      <w:r>
        <w:t>Some parameters can only be edited when the scenario is unlocked; if the scenario is locked, the pencil will be replaced by a padlock icon</w:t>
      </w:r>
      <w:proofErr w:type="gramStart"/>
      <w:r>
        <w:t xml:space="preserve">, </w:t>
      </w:r>
      <w:proofErr w:type="gramEnd"/>
      <w:r>
        <w:rPr>
          <w:noProof/>
        </w:rPr>
        <w:drawing>
          <wp:inline distT="0" distB="0" distL="0" distR="0">
            <wp:extent cx="100584" cy="1005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00584" cy="100584"/>
                    </a:xfrm>
                    <a:prstGeom prst="rect">
                      <a:avLst/>
                    </a:prstGeom>
                  </pic:spPr>
                </pic:pic>
              </a:graphicData>
            </a:graphic>
          </wp:inline>
        </w:drawing>
      </w:r>
      <w:r>
        <w:t>.  Note, however, that it is almost never a good idea to edit model parameters when the scenario is locked, except when running tests or troubleshooting a problem, because the parameter changes will be lost when the scenario is unlocked.</w:t>
      </w:r>
    </w:p>
    <w:p w:rsidR="00025068" w:rsidRDefault="00025068" w:rsidP="00025068"/>
    <w:p w:rsidR="00025068" w:rsidRDefault="00025068" w:rsidP="00025068">
      <w:r>
        <w:t xml:space="preserve">It is also possible to edit model parameters from the Athena command line or via an executive script using the </w:t>
      </w:r>
      <w:r>
        <w:rPr>
          <w:b/>
        </w:rPr>
        <w:t>parm set</w:t>
      </w:r>
      <w:r>
        <w:t xml:space="preserve"> command.  See the on-line help for more information.</w:t>
      </w:r>
    </w:p>
    <w:p w:rsidR="00025068" w:rsidRPr="00025068" w:rsidRDefault="00025068" w:rsidP="00047945">
      <w:pPr>
        <w:pStyle w:val="Heading4"/>
      </w:pPr>
      <w:bookmarkStart w:id="295" w:name="_Toc342455714"/>
      <w:r>
        <w:t>Model Parameter Files</w:t>
      </w:r>
      <w:bookmarkEnd w:id="295"/>
    </w:p>
    <w:p w:rsidR="006C13AD" w:rsidRDefault="00025068" w:rsidP="00A51BE5">
      <w:r>
        <w:t>It is sometimes desirable to copy model parameter settings from one scenario to another.  For example, an analyst might calibrate Athena for a particular region or use, and wish to use these settings for a number of scenarios.  Consequently, Athena allows the user to import and export the model parameter database.</w:t>
      </w:r>
    </w:p>
    <w:p w:rsidR="00025068" w:rsidRDefault="00025068" w:rsidP="00A51BE5"/>
    <w:p w:rsidR="00025068" w:rsidRDefault="00025068" w:rsidP="00A51BE5">
      <w:r>
        <w:t xml:space="preserve">To export the model parameter database, select </w:t>
      </w:r>
      <w:r>
        <w:rPr>
          <w:b/>
        </w:rPr>
        <w:t>File/Parameters/Export…</w:t>
      </w:r>
      <w:r>
        <w:t xml:space="preserve"> from the menu; you will be prompted to enter the name of a “.parmdb” file.  To import the saved parameters into another scenario, open the scenario and select </w:t>
      </w:r>
      <w:r>
        <w:rPr>
          <w:b/>
        </w:rPr>
        <w:t>File/Parameters/Import…</w:t>
      </w:r>
      <w:r>
        <w:t xml:space="preserve"> from the menu and select the “.parmdb” file.</w:t>
      </w:r>
    </w:p>
    <w:p w:rsidR="00025068" w:rsidRPr="00025068" w:rsidRDefault="00025068" w:rsidP="00A51BE5"/>
    <w:p w:rsidR="00E00631" w:rsidRDefault="00E00631" w:rsidP="00C41A13">
      <w:pPr>
        <w:pStyle w:val="Heading1"/>
      </w:pPr>
      <w:bookmarkStart w:id="296" w:name="_Toc342455715"/>
      <w:r>
        <w:lastRenderedPageBreak/>
        <w:t>Part III: Athena Cookbook</w:t>
      </w:r>
      <w:bookmarkEnd w:id="296"/>
    </w:p>
    <w:p w:rsidR="00E00631" w:rsidRDefault="00E00631" w:rsidP="00E00631"/>
    <w:p w:rsidR="0075746D" w:rsidRDefault="0075746D" w:rsidP="00E00631">
      <w:pPr>
        <w:jc w:val="center"/>
      </w:pPr>
    </w:p>
    <w:p w:rsidR="0075746D" w:rsidRDefault="0070042D" w:rsidP="00081C32">
      <w:pPr>
        <w:pStyle w:val="Heading2"/>
        <w:numPr>
          <w:ilvl w:val="1"/>
          <w:numId w:val="67"/>
        </w:numPr>
      </w:pPr>
      <w:bookmarkStart w:id="297" w:name="_Ref315415821"/>
      <w:bookmarkStart w:id="298" w:name="_Toc342455716"/>
      <w:r>
        <w:lastRenderedPageBreak/>
        <w:t>Recipes</w:t>
      </w:r>
      <w:bookmarkEnd w:id="297"/>
      <w:bookmarkEnd w:id="298"/>
    </w:p>
    <w:p w:rsidR="00677400" w:rsidRDefault="00366205" w:rsidP="0075746D">
      <w:r>
        <w:t>This section contains procedures for accomplishing particular tasks or effects within an Athena scenario.</w:t>
      </w:r>
    </w:p>
    <w:p w:rsidR="00C43429" w:rsidRDefault="00C43429" w:rsidP="00C43429">
      <w:pPr>
        <w:pStyle w:val="Heading3"/>
      </w:pPr>
      <w:bookmarkStart w:id="299" w:name="_Ref316632045"/>
      <w:bookmarkStart w:id="300" w:name="_Toc342455717"/>
      <w:r>
        <w:t>Disabling the Economic Model</w:t>
      </w:r>
      <w:bookmarkEnd w:id="299"/>
      <w:bookmarkEnd w:id="300"/>
    </w:p>
    <w:p w:rsidR="00C43429" w:rsidRDefault="00AF545E" w:rsidP="00C43429">
      <w:r>
        <w:t>Athena contains a powerful Economic model based on a six</w:t>
      </w:r>
      <w:r w:rsidR="00C43429" w:rsidRPr="00C43429">
        <w:t>-sector CGE</w:t>
      </w:r>
      <w:r>
        <w:t xml:space="preserve">; with power comes responsibility, however, and at times it may be desirable to </w:t>
      </w:r>
      <w:r w:rsidR="00C43429" w:rsidRPr="00C43429">
        <w:t>disable the Economic model</w:t>
      </w:r>
      <w:r w:rsidR="00C43429">
        <w:t>, as shown here:</w:t>
      </w:r>
    </w:p>
    <w:p w:rsidR="00C43429" w:rsidRDefault="00C43429" w:rsidP="00C43429"/>
    <w:p w:rsidR="00C43429" w:rsidRDefault="00C43429" w:rsidP="00BC5F5F">
      <w:pPr>
        <w:pStyle w:val="ListParagraph"/>
        <w:numPr>
          <w:ilvl w:val="0"/>
          <w:numId w:val="72"/>
        </w:numPr>
      </w:pPr>
      <w:r>
        <w:t>Unlock the scenario, if it is locked.</w:t>
      </w:r>
    </w:p>
    <w:p w:rsidR="00C43429" w:rsidRDefault="00C43429" w:rsidP="00BC5F5F">
      <w:pPr>
        <w:pStyle w:val="ListParagraph"/>
        <w:numPr>
          <w:ilvl w:val="0"/>
          <w:numId w:val="72"/>
        </w:numPr>
      </w:pPr>
      <w:r>
        <w:t xml:space="preserve">In the Detail Browser, go to the sidebar’s </w:t>
      </w:r>
      <w:r>
        <w:rPr>
          <w:b/>
        </w:rPr>
        <w:t>Objects</w:t>
      </w:r>
      <w:r>
        <w:t xml:space="preserve"> tab and click on the “econ.*” entry under “Model Parameters”. </w:t>
      </w:r>
    </w:p>
    <w:p w:rsidR="00C43429" w:rsidRDefault="00C43429" w:rsidP="00BC5F5F">
      <w:pPr>
        <w:pStyle w:val="ListParagraph"/>
        <w:numPr>
          <w:ilvl w:val="0"/>
          <w:numId w:val="72"/>
        </w:numPr>
      </w:pPr>
      <w:r>
        <w:t xml:space="preserve">The resulting page will list the </w:t>
      </w:r>
      <w:r w:rsidRPr="00C43429">
        <w:rPr>
          <w:rFonts w:ascii="Courier New" w:hAnsi="Courier New" w:cs="Courier New"/>
        </w:rPr>
        <w:t>econ.disable</w:t>
      </w:r>
      <w:r>
        <w:t xml:space="preserve"> parameter at the top.</w:t>
      </w:r>
    </w:p>
    <w:p w:rsidR="00C43429" w:rsidRDefault="00C43429" w:rsidP="00BC5F5F">
      <w:pPr>
        <w:pStyle w:val="ListParagraph"/>
        <w:numPr>
          <w:ilvl w:val="0"/>
          <w:numId w:val="72"/>
        </w:numPr>
      </w:pPr>
      <w:r>
        <w:t>Click on the pencil icon to the right of the parameter.</w:t>
      </w:r>
    </w:p>
    <w:p w:rsidR="00C43429" w:rsidRDefault="00C43429" w:rsidP="00BC5F5F">
      <w:pPr>
        <w:pStyle w:val="ListParagraph"/>
        <w:numPr>
          <w:ilvl w:val="0"/>
          <w:numId w:val="72"/>
        </w:numPr>
      </w:pPr>
      <w:r>
        <w:t>Enter “yes” in the “Value:” field of the resulting dialog, and press “Send&amp;Close”.</w:t>
      </w:r>
    </w:p>
    <w:p w:rsidR="00C43429" w:rsidRDefault="00C43429" w:rsidP="00C43429"/>
    <w:p w:rsidR="00C43429" w:rsidRPr="00C43429" w:rsidRDefault="00C43429" w:rsidP="00C43429">
      <w:r>
        <w:t>The Economic model is now disabled.  Set the parameter back to “no” to enable it again.</w:t>
      </w:r>
    </w:p>
    <w:p w:rsidR="00E00631" w:rsidRDefault="00677400" w:rsidP="00677400">
      <w:pPr>
        <w:pStyle w:val="Heading3"/>
      </w:pPr>
      <w:bookmarkStart w:id="301" w:name="_Toc342455718"/>
      <w:r>
        <w:t>Comparing Satisfaction Changes to the Real World</w:t>
      </w:r>
      <w:bookmarkEnd w:id="301"/>
    </w:p>
    <w:p w:rsidR="00677400" w:rsidRDefault="00677400" w:rsidP="00677400">
      <w:r>
        <w:t xml:space="preserve">In order to gain a better understanding of what it means to have a persistent or transient effect of some percentage, here are some real world examples as provided by TRISA, a primary user of Athena.  </w:t>
      </w:r>
      <w:r w:rsidR="009538FD">
        <w:t xml:space="preserve">The following three </w:t>
      </w:r>
      <w:r>
        <w:t>example</w:t>
      </w:r>
      <w:r w:rsidR="009538FD">
        <w:t>s are</w:t>
      </w:r>
      <w:r>
        <w:t xml:space="preserve"> based on a week’s worth of change.</w:t>
      </w:r>
    </w:p>
    <w:p w:rsidR="00677400" w:rsidRDefault="00677400" w:rsidP="00677400"/>
    <w:p w:rsidR="00677400" w:rsidRDefault="00677400" w:rsidP="00BC5F5F">
      <w:pPr>
        <w:pStyle w:val="ListParagraph"/>
        <w:numPr>
          <w:ilvl w:val="0"/>
          <w:numId w:val="80"/>
        </w:numPr>
      </w:pPr>
      <w:r>
        <w:t>1%-2% change: barely noticeable to the population. Examples include regular road maintenance, local programs to improve education or perhaps a vaccination campaign.</w:t>
      </w:r>
    </w:p>
    <w:p w:rsidR="00677400" w:rsidRDefault="00677400" w:rsidP="00BC5F5F">
      <w:pPr>
        <w:pStyle w:val="ListParagraph"/>
        <w:numPr>
          <w:ilvl w:val="0"/>
          <w:numId w:val="80"/>
        </w:numPr>
      </w:pPr>
      <w:r>
        <w:t>3% change: fairly noticeable to the population. Examples include closing down a major access road, an ongoing political scandal, implementation of a rural electrification program.</w:t>
      </w:r>
    </w:p>
    <w:p w:rsidR="00677400" w:rsidRDefault="00677400" w:rsidP="00BC5F5F">
      <w:pPr>
        <w:pStyle w:val="ListParagraph"/>
        <w:numPr>
          <w:ilvl w:val="0"/>
          <w:numId w:val="80"/>
        </w:numPr>
      </w:pPr>
      <w:r>
        <w:t xml:space="preserve">5% change: very much effects the population. </w:t>
      </w:r>
      <w:r w:rsidR="00352109">
        <w:t>Examples are</w:t>
      </w:r>
      <w:r>
        <w:t xml:space="preserve"> the shutdown </w:t>
      </w:r>
      <w:r w:rsidR="009538FD">
        <w:t xml:space="preserve">of a major interstate, </w:t>
      </w:r>
      <w:r>
        <w:t>loss of food, water or basic services (eg. power) for an extended period</w:t>
      </w:r>
      <w:r w:rsidR="009538FD">
        <w:t xml:space="preserve"> of time</w:t>
      </w:r>
      <w:r>
        <w:t>, major government corruption.</w:t>
      </w:r>
    </w:p>
    <w:p w:rsidR="005C349B" w:rsidRDefault="005C349B" w:rsidP="005C349B"/>
    <w:p w:rsidR="005C349B" w:rsidRDefault="005C349B" w:rsidP="005C349B">
      <w:r>
        <w:t xml:space="preserve">Changes that are greater than these should be considered </w:t>
      </w:r>
      <w:r w:rsidR="009907B4">
        <w:t>onetime</w:t>
      </w:r>
      <w:r>
        <w:t xml:space="preserve"> events since they will have a large impact and may even </w:t>
      </w:r>
      <w:r w:rsidR="00272497">
        <w:t>affect</w:t>
      </w:r>
      <w:r>
        <w:t xml:space="preserve"> the entire playbox.</w:t>
      </w:r>
    </w:p>
    <w:p w:rsidR="00272497" w:rsidRDefault="00272497" w:rsidP="005C349B"/>
    <w:p w:rsidR="00272497" w:rsidRDefault="00272497" w:rsidP="00BC5F5F">
      <w:pPr>
        <w:pStyle w:val="ListParagraph"/>
        <w:numPr>
          <w:ilvl w:val="0"/>
          <w:numId w:val="81"/>
        </w:numPr>
      </w:pPr>
      <w:r>
        <w:t>7.5%-10% change: events whose effects may fade in a week or two. Examples include an election or a popular band coming to town.</w:t>
      </w:r>
    </w:p>
    <w:p w:rsidR="00272497" w:rsidRDefault="00272497" w:rsidP="00BC5F5F">
      <w:pPr>
        <w:pStyle w:val="ListParagraph"/>
        <w:numPr>
          <w:ilvl w:val="0"/>
          <w:numId w:val="81"/>
        </w:numPr>
      </w:pPr>
      <w:r>
        <w:t>15%-20% change: events whose effects last 1 to 3 months. Examples are a localized flood, a failure of government</w:t>
      </w:r>
      <w:r w:rsidR="009538FD">
        <w:t xml:space="preserve"> to act in a crisis</w:t>
      </w:r>
      <w:r>
        <w:t xml:space="preserve"> and a</w:t>
      </w:r>
      <w:r w:rsidR="009538FD">
        <w:t>n extended</w:t>
      </w:r>
      <w:r>
        <w:t xml:space="preserve"> food shortage.</w:t>
      </w:r>
    </w:p>
    <w:p w:rsidR="00272497" w:rsidRPr="00677400" w:rsidRDefault="00272497" w:rsidP="00BC5F5F">
      <w:pPr>
        <w:pStyle w:val="ListParagraph"/>
        <w:numPr>
          <w:ilvl w:val="0"/>
          <w:numId w:val="81"/>
        </w:numPr>
      </w:pPr>
      <w:r>
        <w:t xml:space="preserve">30% change (or perhaps greater): events whose effects last 3 to 6 months. Examples consist of things on the order of a major disaster (eg. hurricane Katrina), destruction of </w:t>
      </w:r>
      <w:r>
        <w:lastRenderedPageBreak/>
        <w:t xml:space="preserve">well known religious or cultural site, </w:t>
      </w:r>
      <w:r w:rsidR="007609E7">
        <w:t>and a</w:t>
      </w:r>
      <w:r>
        <w:t xml:space="preserve"> perceived complete failure of the government.</w:t>
      </w:r>
    </w:p>
    <w:p w:rsidR="00E00631" w:rsidRDefault="00E00631" w:rsidP="00E00631"/>
    <w:p w:rsidR="00E00631" w:rsidRDefault="00E00631" w:rsidP="00C41A13">
      <w:pPr>
        <w:pStyle w:val="Heading1"/>
      </w:pPr>
      <w:bookmarkStart w:id="302" w:name="_Toc342455719"/>
      <w:r>
        <w:lastRenderedPageBreak/>
        <w:t>Part IV: Reference</w:t>
      </w:r>
      <w:bookmarkEnd w:id="302"/>
    </w:p>
    <w:p w:rsidR="00E00631" w:rsidRDefault="00E00631" w:rsidP="00E00631"/>
    <w:p w:rsidR="002E1BA8" w:rsidRDefault="002E1BA8" w:rsidP="00081C32">
      <w:pPr>
        <w:pStyle w:val="Heading2"/>
        <w:numPr>
          <w:ilvl w:val="1"/>
          <w:numId w:val="68"/>
        </w:numPr>
      </w:pPr>
      <w:bookmarkStart w:id="303" w:name="_Ref315415844"/>
      <w:bookmarkStart w:id="304" w:name="_Ref315415921"/>
      <w:bookmarkStart w:id="305" w:name="_Toc342455720"/>
      <w:r>
        <w:lastRenderedPageBreak/>
        <w:t>Athena Objects</w:t>
      </w:r>
      <w:bookmarkEnd w:id="303"/>
      <w:bookmarkEnd w:id="304"/>
      <w:bookmarkEnd w:id="305"/>
    </w:p>
    <w:p w:rsidR="002E1BA8" w:rsidRDefault="002E1BA8" w:rsidP="002E1BA8">
      <w:r>
        <w:t xml:space="preserve">This section gives a complete description of the data attributes associated with the major Athena objects: neighborhoods, actors, and groups.  This information is also available in the on-line help; however, the emphasis there is on helping the user to enter valid data.  The emphasis here is on how the attributes are used by Athena. </w:t>
      </w:r>
    </w:p>
    <w:p w:rsidR="005B7C5B" w:rsidRDefault="005B7C5B" w:rsidP="002E1BA8"/>
    <w:p w:rsidR="005B7C5B" w:rsidRDefault="005B7C5B" w:rsidP="002E1BA8">
      <w:r>
        <w:t>Each attribute has two names: the human-readable name used in dialog boxes, browsers, and reports, and</w:t>
      </w:r>
      <w:r w:rsidR="00A85727">
        <w:t xml:space="preserve"> (where appropriate)</w:t>
      </w:r>
      <w:r>
        <w:t xml:space="preserve"> the name used in SQLite database tables.</w:t>
      </w:r>
    </w:p>
    <w:p w:rsidR="00940969" w:rsidRDefault="00940969" w:rsidP="002E1BA8"/>
    <w:p w:rsidR="00940969" w:rsidRDefault="00940969" w:rsidP="00940969">
      <w:pPr>
        <w:pStyle w:val="Heading3"/>
      </w:pPr>
      <w:bookmarkStart w:id="306" w:name="_Toc342455721"/>
      <w:r>
        <w:t>Tactics, Conditions, and Payloads</w:t>
      </w:r>
      <w:bookmarkEnd w:id="306"/>
    </w:p>
    <w:p w:rsidR="00940969" w:rsidRDefault="00940969" w:rsidP="002E1BA8">
      <w:r>
        <w:t xml:space="preserve">Tactics, conditions, and IOM payloads each come in a number of types.  Consequently, </w:t>
      </w:r>
    </w:p>
    <w:p w:rsidR="002E1BA8" w:rsidRDefault="00940969" w:rsidP="002E1BA8">
      <w:proofErr w:type="gramStart"/>
      <w:r>
        <w:t>the</w:t>
      </w:r>
      <w:proofErr w:type="gramEnd"/>
      <w:r>
        <w:t xml:space="preserve"> tactic types are described in Section </w:t>
      </w:r>
      <w:r w:rsidR="00603D78">
        <w:fldChar w:fldCharType="begin"/>
      </w:r>
      <w:r>
        <w:instrText xml:space="preserve"> REF _Ref338162417 \r \h </w:instrText>
      </w:r>
      <w:r w:rsidR="00603D78">
        <w:fldChar w:fldCharType="separate"/>
      </w:r>
      <w:r w:rsidR="00D10F25">
        <w:t>17</w:t>
      </w:r>
      <w:r w:rsidR="00603D78">
        <w:fldChar w:fldCharType="end"/>
      </w:r>
      <w:r>
        <w:t xml:space="preserve">, condition types in Section </w:t>
      </w:r>
      <w:r w:rsidR="00603D78">
        <w:fldChar w:fldCharType="begin"/>
      </w:r>
      <w:r>
        <w:instrText xml:space="preserve"> REF _Ref313964436 \r \h </w:instrText>
      </w:r>
      <w:r w:rsidR="00603D78">
        <w:fldChar w:fldCharType="separate"/>
      </w:r>
      <w:r w:rsidR="00D10F25">
        <w:t>16</w:t>
      </w:r>
      <w:r w:rsidR="00603D78">
        <w:fldChar w:fldCharType="end"/>
      </w:r>
      <w:r>
        <w:t xml:space="preserve">, and payloads in Section </w:t>
      </w:r>
      <w:r w:rsidR="00603D78">
        <w:fldChar w:fldCharType="begin"/>
      </w:r>
      <w:r>
        <w:instrText xml:space="preserve"> REF _Ref338162417 \r \h </w:instrText>
      </w:r>
      <w:r w:rsidR="00603D78">
        <w:fldChar w:fldCharType="separate"/>
      </w:r>
      <w:r w:rsidR="00D10F25">
        <w:t>17</w:t>
      </w:r>
      <w:r w:rsidR="00603D78">
        <w:fldChar w:fldCharType="end"/>
      </w:r>
      <w:r>
        <w:t>.</w:t>
      </w:r>
    </w:p>
    <w:p w:rsidR="002E1BA8" w:rsidRDefault="002E1BA8" w:rsidP="00263A93">
      <w:pPr>
        <w:pStyle w:val="Heading3NP"/>
      </w:pPr>
      <w:bookmarkStart w:id="307" w:name="_Ref314040509"/>
      <w:bookmarkStart w:id="308" w:name="_Toc342455722"/>
      <w:r>
        <w:lastRenderedPageBreak/>
        <w:t>Neighborhoods</w:t>
      </w:r>
      <w:bookmarkEnd w:id="307"/>
      <w:bookmarkEnd w:id="308"/>
    </w:p>
    <w:p w:rsidR="002E1BA8" w:rsidRDefault="002E1BA8" w:rsidP="002E1BA8">
      <w:r>
        <w:t>A neighborhood is a polygonal area on the map in which simulation events occur.  Civilian groups live in neighborhoods; force groups operate in neighborhoods; actors attempt to control neighborhoods.</w:t>
      </w:r>
    </w:p>
    <w:p w:rsidR="002E1BA8" w:rsidRDefault="002E1BA8" w:rsidP="002E1BA8"/>
    <w:p w:rsidR="002E1BA8" w:rsidRDefault="002E1BA8" w:rsidP="002E1BA8">
      <w:r>
        <w:t xml:space="preserve">The following </w:t>
      </w:r>
      <w:r w:rsidR="007D024D">
        <w:t xml:space="preserve">table shows the attributes </w:t>
      </w:r>
      <w:r>
        <w:t xml:space="preserve">associated </w:t>
      </w:r>
      <w:r w:rsidR="007D024D">
        <w:t xml:space="preserve">directly </w:t>
      </w:r>
      <w:r>
        <w:t>with each neighborhood.</w:t>
      </w:r>
      <w:r w:rsidR="00A01BC9">
        <w:t xml:space="preserve">  In addition to these, each neighborhood has a proximity to every other neighborhood; and of course, many, many things are explicitly related to particular neighborhoods.</w:t>
      </w:r>
    </w:p>
    <w:p w:rsidR="002E1BA8" w:rsidRDefault="002E1BA8" w:rsidP="002E1BA8"/>
    <w:tbl>
      <w:tblPr>
        <w:tblStyle w:val="TableGrid"/>
        <w:tblW w:w="0" w:type="auto"/>
        <w:tblLook w:val="04A0"/>
      </w:tblPr>
      <w:tblGrid>
        <w:gridCol w:w="2718"/>
        <w:gridCol w:w="7218"/>
      </w:tblGrid>
      <w:tr w:rsidR="002E1BA8" w:rsidRPr="00F7118A" w:rsidTr="005B7C5B">
        <w:trPr>
          <w:cantSplit/>
          <w:tblHeader/>
        </w:trPr>
        <w:tc>
          <w:tcPr>
            <w:tcW w:w="2718" w:type="dxa"/>
            <w:shd w:val="clear" w:color="auto" w:fill="000000" w:themeFill="text1"/>
          </w:tcPr>
          <w:p w:rsidR="002E1BA8" w:rsidRPr="00F7118A" w:rsidRDefault="002E1BA8" w:rsidP="002E1BA8">
            <w:pPr>
              <w:rPr>
                <w:sz w:val="20"/>
                <w:szCs w:val="20"/>
              </w:rPr>
            </w:pPr>
            <w:r w:rsidRPr="00F7118A">
              <w:rPr>
                <w:sz w:val="20"/>
                <w:szCs w:val="20"/>
              </w:rPr>
              <w:t>Attribute</w:t>
            </w:r>
          </w:p>
        </w:tc>
        <w:tc>
          <w:tcPr>
            <w:tcW w:w="7218" w:type="dxa"/>
            <w:shd w:val="clear" w:color="auto" w:fill="000000" w:themeFill="text1"/>
          </w:tcPr>
          <w:p w:rsidR="002E1BA8" w:rsidRPr="00F7118A" w:rsidRDefault="002E1BA8" w:rsidP="002E1BA8">
            <w:pPr>
              <w:rPr>
                <w:sz w:val="20"/>
                <w:szCs w:val="20"/>
              </w:rPr>
            </w:pPr>
            <w:r w:rsidRPr="00F7118A">
              <w:rPr>
                <w:sz w:val="20"/>
                <w:szCs w:val="20"/>
              </w:rPr>
              <w:t>Description</w:t>
            </w:r>
          </w:p>
        </w:tc>
      </w:tr>
      <w:tr w:rsidR="002E1BA8" w:rsidRPr="00F7118A" w:rsidTr="005B7C5B">
        <w:trPr>
          <w:cantSplit/>
        </w:trPr>
        <w:tc>
          <w:tcPr>
            <w:tcW w:w="2718" w:type="dxa"/>
          </w:tcPr>
          <w:p w:rsidR="002E1BA8" w:rsidRPr="00F7118A" w:rsidRDefault="002E1BA8" w:rsidP="002E1BA8">
            <w:pPr>
              <w:rPr>
                <w:sz w:val="20"/>
                <w:szCs w:val="20"/>
              </w:rPr>
            </w:pPr>
            <w:r w:rsidRPr="00F7118A">
              <w:rPr>
                <w:sz w:val="20"/>
                <w:szCs w:val="20"/>
              </w:rPr>
              <w:t>Neighborhood ID</w:t>
            </w:r>
          </w:p>
          <w:p w:rsidR="002E1BA8" w:rsidRPr="00F7118A" w:rsidRDefault="002E1BA8" w:rsidP="002E1BA8">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rsidR="002E1BA8" w:rsidRPr="00F7118A" w:rsidRDefault="002E1BA8" w:rsidP="002E1BA8">
            <w:pPr>
              <w:rPr>
                <w:sz w:val="20"/>
                <w:szCs w:val="20"/>
              </w:rPr>
            </w:pPr>
            <w:r w:rsidRPr="00F7118A">
              <w:rPr>
                <w:sz w:val="20"/>
                <w:szCs w:val="20"/>
              </w:rPr>
              <w:t>The neighborhood ID, a unique string used to identify this neighborhood.  It should be short, and may consist of capital letters and digits</w:t>
            </w:r>
            <w:r w:rsidR="005B7C5B" w:rsidRPr="00F7118A">
              <w:rPr>
                <w:sz w:val="20"/>
                <w:szCs w:val="20"/>
              </w:rPr>
              <w:t>.  It must be distinct from all other entity IDs used in the scenario (e.g., group IDs).</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Long Name</w:t>
            </w:r>
          </w:p>
          <w:p w:rsidR="005B7C5B" w:rsidRPr="00F7118A" w:rsidRDefault="005B7C5B" w:rsidP="002E1BA8">
            <w:pPr>
              <w:rPr>
                <w:sz w:val="20"/>
                <w:szCs w:val="20"/>
              </w:rPr>
            </w:pPr>
            <w:r w:rsidRPr="00F7118A">
              <w:rPr>
                <w:sz w:val="20"/>
                <w:szCs w:val="20"/>
              </w:rPr>
              <w:t>(</w:t>
            </w:r>
            <w:r w:rsidR="00A01BC9" w:rsidRPr="00F7118A">
              <w:rPr>
                <w:rFonts w:ascii="Courier New" w:hAnsi="Courier New" w:cs="Courier New"/>
                <w:sz w:val="20"/>
                <w:szCs w:val="20"/>
              </w:rPr>
              <w:t>long</w:t>
            </w:r>
            <w:r w:rsidRPr="00F7118A">
              <w:rPr>
                <w:rFonts w:ascii="Courier New" w:hAnsi="Courier New" w:cs="Courier New"/>
                <w:sz w:val="20"/>
                <w:szCs w:val="20"/>
              </w:rPr>
              <w:t>name</w:t>
            </w:r>
            <w:r w:rsidRPr="00F7118A">
              <w:rPr>
                <w:sz w:val="20"/>
                <w:szCs w:val="20"/>
              </w:rPr>
              <w:t>)</w:t>
            </w:r>
          </w:p>
        </w:tc>
        <w:tc>
          <w:tcPr>
            <w:tcW w:w="7218" w:type="dxa"/>
          </w:tcPr>
          <w:p w:rsidR="002E1BA8" w:rsidRPr="00F7118A" w:rsidRDefault="005B7C5B" w:rsidP="002E1BA8">
            <w:pPr>
              <w:rPr>
                <w:sz w:val="20"/>
                <w:szCs w:val="20"/>
              </w:rPr>
            </w:pPr>
            <w:r w:rsidRPr="00F7118A">
              <w:rPr>
                <w:sz w:val="20"/>
                <w:szCs w:val="20"/>
              </w:rPr>
              <w:t>A longer, human-readable name for use in reports and other output; it may also be used to document the precise meaning of the neighborhood ID, which might otherwise be cryptic.</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Local Neighborhood?</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local</w:t>
            </w:r>
            <w:r w:rsidRPr="00F7118A">
              <w:rPr>
                <w:sz w:val="20"/>
                <w:szCs w:val="20"/>
              </w:rPr>
              <w:t>)</w:t>
            </w:r>
          </w:p>
        </w:tc>
        <w:tc>
          <w:tcPr>
            <w:tcW w:w="7218" w:type="dxa"/>
          </w:tcPr>
          <w:p w:rsidR="002E1BA8" w:rsidRPr="00F7118A" w:rsidRDefault="005B7C5B" w:rsidP="005B7C5B">
            <w:pPr>
              <w:rPr>
                <w:sz w:val="20"/>
                <w:szCs w:val="20"/>
              </w:rPr>
            </w:pPr>
            <w:r w:rsidRPr="00F7118A">
              <w:rPr>
                <w:sz w:val="20"/>
                <w:szCs w:val="20"/>
              </w:rPr>
              <w:t xml:space="preserve">A flag that indicates whether or not this neighborhood is part of the local economy described in Section </w:t>
            </w:r>
            <w:fldSimple w:instr=" REF _Ref311700057 \r \h  \* MERGEFORMAT ">
              <w:r w:rsidR="00D10F25">
                <w:t>7</w:t>
              </w:r>
            </w:fldSimple>
            <w:r w:rsidRPr="00F7118A">
              <w:rPr>
                <w:sz w:val="20"/>
                <w:szCs w:val="20"/>
              </w:rPr>
              <w:t>.  Local neighborhoods contribute consumers, workers, and production capacity to the local economy; non-local neighborhoods do not.</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Urbanization</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urbanization</w:t>
            </w:r>
            <w:r w:rsidRPr="00F7118A">
              <w:rPr>
                <w:sz w:val="20"/>
                <w:szCs w:val="20"/>
              </w:rPr>
              <w:t>)</w:t>
            </w:r>
          </w:p>
        </w:tc>
        <w:tc>
          <w:tcPr>
            <w:tcW w:w="7218" w:type="dxa"/>
          </w:tcPr>
          <w:p w:rsidR="002E1BA8" w:rsidRPr="00F7118A" w:rsidRDefault="005B7C5B" w:rsidP="002E1BA8">
            <w:pPr>
              <w:rPr>
                <w:sz w:val="20"/>
                <w:szCs w:val="20"/>
              </w:rPr>
            </w:pPr>
            <w:r w:rsidRPr="00F7118A">
              <w:rPr>
                <w:sz w:val="20"/>
                <w:szCs w:val="20"/>
              </w:rPr>
              <w:t xml:space="preserve">The urbanization of the neighborhood: one of </w:t>
            </w:r>
            <w:r w:rsidRPr="00F7118A">
              <w:rPr>
                <w:b/>
                <w:sz w:val="20"/>
                <w:szCs w:val="20"/>
              </w:rPr>
              <w:t>Urban</w:t>
            </w:r>
            <w:r w:rsidRPr="00F7118A">
              <w:rPr>
                <w:sz w:val="20"/>
                <w:szCs w:val="20"/>
              </w:rPr>
              <w:t xml:space="preserve">, </w:t>
            </w:r>
            <w:r w:rsidRPr="00F7118A">
              <w:rPr>
                <w:b/>
                <w:sz w:val="20"/>
                <w:szCs w:val="20"/>
              </w:rPr>
              <w:t>Suburban</w:t>
            </w:r>
            <w:r w:rsidRPr="00F7118A">
              <w:rPr>
                <w:sz w:val="20"/>
                <w:szCs w:val="20"/>
              </w:rPr>
              <w:t xml:space="preserve">, </w:t>
            </w:r>
            <w:r w:rsidRPr="00F7118A">
              <w:rPr>
                <w:b/>
                <w:sz w:val="20"/>
                <w:szCs w:val="20"/>
              </w:rPr>
              <w:t>Rural</w:t>
            </w:r>
            <w:r w:rsidRPr="00F7118A">
              <w:rPr>
                <w:sz w:val="20"/>
                <w:szCs w:val="20"/>
              </w:rPr>
              <w:t xml:space="preserve">, or </w:t>
            </w:r>
            <w:r w:rsidRPr="00F7118A">
              <w:rPr>
                <w:b/>
                <w:sz w:val="20"/>
                <w:szCs w:val="20"/>
              </w:rPr>
              <w:t>Isolated</w:t>
            </w:r>
            <w:r w:rsidRPr="00F7118A">
              <w:rPr>
                <w:sz w:val="20"/>
                <w:szCs w:val="20"/>
              </w:rPr>
              <w:t xml:space="preserve">.  Urbanization affects the attrition model (Section </w:t>
            </w:r>
            <w:fldSimple w:instr=" REF _Ref185647255 \r \h  \* MERGEFORMAT ">
              <w:r w:rsidR="00D10F25">
                <w:rPr>
                  <w:sz w:val="20"/>
                  <w:szCs w:val="20"/>
                </w:rPr>
                <w:t>3.12</w:t>
              </w:r>
            </w:fldSimple>
            <w:r w:rsidRPr="00F7118A">
              <w:rPr>
                <w:sz w:val="20"/>
                <w:szCs w:val="20"/>
              </w:rPr>
              <w:t xml:space="preserve">) and the ENI Services model (Section </w:t>
            </w:r>
            <w:fldSimple w:instr=" REF _Ref185650440 \r \h  \* MERGEFORMAT ">
              <w:r w:rsidR="00D10F25">
                <w:rPr>
                  <w:sz w:val="20"/>
                  <w:szCs w:val="20"/>
                </w:rPr>
                <w:t>3.13</w:t>
              </w:r>
            </w:fldSimple>
            <w:r w:rsidRPr="00F7118A">
              <w:rPr>
                <w:sz w:val="20"/>
                <w:szCs w:val="20"/>
              </w:rPr>
              <w:t>).</w:t>
            </w:r>
          </w:p>
        </w:tc>
      </w:tr>
      <w:tr w:rsidR="005B7C5B" w:rsidRPr="00F7118A" w:rsidTr="005B7C5B">
        <w:trPr>
          <w:cantSplit/>
        </w:trPr>
        <w:tc>
          <w:tcPr>
            <w:tcW w:w="2718" w:type="dxa"/>
          </w:tcPr>
          <w:p w:rsidR="005B7C5B" w:rsidRPr="00F7118A" w:rsidRDefault="005B7C5B" w:rsidP="002E1BA8">
            <w:pPr>
              <w:rPr>
                <w:sz w:val="20"/>
                <w:szCs w:val="20"/>
              </w:rPr>
            </w:pPr>
            <w:r w:rsidRPr="00F7118A">
              <w:rPr>
                <w:sz w:val="20"/>
                <w:szCs w:val="20"/>
              </w:rPr>
              <w:t>Controller</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controller</w:t>
            </w:r>
            <w:r w:rsidRPr="00F7118A">
              <w:rPr>
                <w:sz w:val="20"/>
                <w:szCs w:val="20"/>
              </w:rPr>
              <w:t>)</w:t>
            </w:r>
          </w:p>
        </w:tc>
        <w:tc>
          <w:tcPr>
            <w:tcW w:w="7218" w:type="dxa"/>
          </w:tcPr>
          <w:p w:rsidR="005B7C5B" w:rsidRPr="00F7118A" w:rsidRDefault="005B7C5B" w:rsidP="002E1BA8">
            <w:pPr>
              <w:rPr>
                <w:sz w:val="20"/>
                <w:szCs w:val="20"/>
              </w:rPr>
            </w:pPr>
            <w:r w:rsidRPr="00F7118A">
              <w:rPr>
                <w:sz w:val="20"/>
                <w:szCs w:val="20"/>
              </w:rPr>
              <w:t>The ID of the actor in control of this neighborhood prior to the start of the simulation (if any).  As the simulation runs, the actor in control of the neighborhood may change.</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Volatility Gain</w:t>
            </w:r>
          </w:p>
          <w:p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vtygain</w:t>
            </w:r>
            <w:r w:rsidRPr="00F7118A">
              <w:rPr>
                <w:sz w:val="20"/>
                <w:szCs w:val="20"/>
              </w:rPr>
              <w:t>)</w:t>
            </w:r>
          </w:p>
        </w:tc>
        <w:tc>
          <w:tcPr>
            <w:tcW w:w="7218" w:type="dxa"/>
          </w:tcPr>
          <w:p w:rsidR="005B7C5B" w:rsidRPr="00F7118A" w:rsidRDefault="00BC67F0" w:rsidP="002E1BA8">
            <w:pPr>
              <w:rPr>
                <w:sz w:val="20"/>
                <w:szCs w:val="20"/>
              </w:rPr>
            </w:pPr>
            <w:r w:rsidRPr="00F7118A">
              <w:rPr>
                <w:sz w:val="20"/>
                <w:szCs w:val="20"/>
              </w:rPr>
              <w:t xml:space="preserve">A gain control on the volatility of the </w:t>
            </w:r>
            <w:proofErr w:type="gramStart"/>
            <w:r w:rsidRPr="00F7118A">
              <w:rPr>
                <w:sz w:val="20"/>
                <w:szCs w:val="20"/>
              </w:rPr>
              <w:t>neighborhood,</w:t>
            </w:r>
            <w:proofErr w:type="gramEnd"/>
            <w:r w:rsidRPr="00F7118A">
              <w:rPr>
                <w:sz w:val="20"/>
                <w:szCs w:val="20"/>
              </w:rPr>
              <w:t xml:space="preserve"> nominally set to 1.0.  Increasing or decreasing the gain increases or decreases the volatility proportionally; this in turn will increase or decrease the security of the groups in the neighborhood.</w:t>
            </w:r>
          </w:p>
          <w:p w:rsidR="00BC67F0" w:rsidRPr="00F7118A" w:rsidRDefault="00BC67F0" w:rsidP="002E1BA8">
            <w:pPr>
              <w:rPr>
                <w:sz w:val="20"/>
                <w:szCs w:val="20"/>
              </w:rPr>
            </w:pPr>
          </w:p>
          <w:p w:rsidR="00BC67F0" w:rsidRPr="00F7118A" w:rsidRDefault="00BC67F0" w:rsidP="00BC67F0">
            <w:pPr>
              <w:rPr>
                <w:sz w:val="20"/>
                <w:szCs w:val="20"/>
              </w:rPr>
            </w:pPr>
            <w:r w:rsidRPr="00F7118A">
              <w:rPr>
                <w:sz w:val="20"/>
                <w:szCs w:val="20"/>
              </w:rPr>
              <w:t>Thus, this control can be used to tweak the security of neighborhoods that are known to be more or less peaceful than one would expect.</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Polygon</w:t>
            </w:r>
          </w:p>
          <w:p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polygon</w:t>
            </w:r>
            <w:r w:rsidRPr="00F7118A">
              <w:rPr>
                <w:sz w:val="20"/>
                <w:szCs w:val="20"/>
              </w:rPr>
              <w:t>)</w:t>
            </w:r>
          </w:p>
        </w:tc>
        <w:tc>
          <w:tcPr>
            <w:tcW w:w="7218" w:type="dxa"/>
          </w:tcPr>
          <w:p w:rsidR="005B7C5B" w:rsidRPr="00F7118A" w:rsidRDefault="00BC67F0" w:rsidP="00BC67F0">
            <w:pPr>
              <w:rPr>
                <w:sz w:val="20"/>
                <w:szCs w:val="20"/>
              </w:rPr>
            </w:pPr>
            <w:r w:rsidRPr="00F7118A">
              <w:rPr>
                <w:sz w:val="20"/>
                <w:szCs w:val="20"/>
              </w:rPr>
              <w:t>The neighborhood’s border, expressed as a list of map coordinates.</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Reference Point</w:t>
            </w:r>
          </w:p>
          <w:p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refpoint</w:t>
            </w:r>
            <w:r w:rsidRPr="00F7118A">
              <w:rPr>
                <w:sz w:val="20"/>
                <w:szCs w:val="20"/>
              </w:rPr>
              <w:t>)</w:t>
            </w:r>
          </w:p>
        </w:tc>
        <w:tc>
          <w:tcPr>
            <w:tcW w:w="7218" w:type="dxa"/>
          </w:tcPr>
          <w:p w:rsidR="005B7C5B" w:rsidRPr="00F7118A" w:rsidRDefault="00BC67F0" w:rsidP="002E1BA8">
            <w:pPr>
              <w:rPr>
                <w:sz w:val="20"/>
                <w:szCs w:val="20"/>
              </w:rPr>
            </w:pPr>
            <w:r w:rsidRPr="00F7118A">
              <w:rPr>
                <w:sz w:val="20"/>
                <w:szCs w:val="20"/>
              </w:rPr>
              <w:t>The neighborhood’s reference point—a point that is known to be within the neighborhood.  The software uses this point to detect improperly overlapping or nested neighborhoods, and also as a safe place to position icons relative to the polygon.</w:t>
            </w:r>
          </w:p>
        </w:tc>
      </w:tr>
      <w:tr w:rsidR="000A6638" w:rsidRPr="00F7118A" w:rsidTr="005B7C5B">
        <w:trPr>
          <w:cantSplit/>
        </w:trPr>
        <w:tc>
          <w:tcPr>
            <w:tcW w:w="2718" w:type="dxa"/>
          </w:tcPr>
          <w:p w:rsidR="000A6638" w:rsidRPr="00F7118A" w:rsidRDefault="000A6638" w:rsidP="002E1BA8">
            <w:pPr>
              <w:rPr>
                <w:sz w:val="20"/>
                <w:szCs w:val="20"/>
              </w:rPr>
            </w:pPr>
            <w:r w:rsidRPr="00F7118A">
              <w:rPr>
                <w:sz w:val="20"/>
                <w:szCs w:val="20"/>
              </w:rPr>
              <w:t>Stacking Order</w:t>
            </w:r>
          </w:p>
          <w:p w:rsidR="000A6638" w:rsidRPr="00F7118A" w:rsidRDefault="000A6638" w:rsidP="002E1BA8">
            <w:pPr>
              <w:rPr>
                <w:sz w:val="20"/>
                <w:szCs w:val="20"/>
              </w:rPr>
            </w:pPr>
            <w:r w:rsidRPr="00F7118A">
              <w:rPr>
                <w:sz w:val="20"/>
                <w:szCs w:val="20"/>
              </w:rPr>
              <w:t>(</w:t>
            </w:r>
            <w:r w:rsidRPr="00F7118A">
              <w:rPr>
                <w:rFonts w:ascii="Courier New" w:hAnsi="Courier New" w:cs="Courier New"/>
                <w:sz w:val="20"/>
                <w:szCs w:val="20"/>
              </w:rPr>
              <w:t>stacking_order</w:t>
            </w:r>
            <w:r w:rsidRPr="00F7118A">
              <w:rPr>
                <w:sz w:val="20"/>
                <w:szCs w:val="20"/>
              </w:rPr>
              <w:t>)</w:t>
            </w:r>
          </w:p>
        </w:tc>
        <w:tc>
          <w:tcPr>
            <w:tcW w:w="7218" w:type="dxa"/>
          </w:tcPr>
          <w:p w:rsidR="000A6638" w:rsidRPr="00F7118A" w:rsidRDefault="000A6638" w:rsidP="000A6638">
            <w:pPr>
              <w:rPr>
                <w:sz w:val="20"/>
                <w:szCs w:val="20"/>
              </w:rPr>
            </w:pPr>
            <w:r w:rsidRPr="00F7118A">
              <w:rPr>
                <w:sz w:val="20"/>
                <w:szCs w:val="20"/>
              </w:rPr>
              <w:t>Overlapping neighborhood polygons stack like elements in a drawing program.  When a point on the map is contained is two or more neighborhood polygons, it is presumed to be in the neighborhood at the top of the stacking order.</w:t>
            </w:r>
          </w:p>
        </w:tc>
      </w:tr>
      <w:tr w:rsidR="000A6638" w:rsidRPr="00F7118A" w:rsidTr="005B7C5B">
        <w:trPr>
          <w:cantSplit/>
        </w:trPr>
        <w:tc>
          <w:tcPr>
            <w:tcW w:w="2718" w:type="dxa"/>
          </w:tcPr>
          <w:p w:rsidR="000A6638" w:rsidRPr="00F7118A" w:rsidRDefault="000A6638" w:rsidP="002E1BA8">
            <w:pPr>
              <w:rPr>
                <w:sz w:val="20"/>
                <w:szCs w:val="20"/>
              </w:rPr>
            </w:pPr>
            <w:r w:rsidRPr="00F7118A">
              <w:rPr>
                <w:sz w:val="20"/>
                <w:szCs w:val="20"/>
              </w:rPr>
              <w:t>Obscured By</w:t>
            </w:r>
          </w:p>
          <w:p w:rsidR="000A6638" w:rsidRPr="00F7118A" w:rsidRDefault="000A6638" w:rsidP="002E1BA8">
            <w:pPr>
              <w:rPr>
                <w:sz w:val="20"/>
                <w:szCs w:val="20"/>
              </w:rPr>
            </w:pPr>
            <w:r w:rsidRPr="00F7118A">
              <w:rPr>
                <w:sz w:val="20"/>
                <w:szCs w:val="20"/>
              </w:rPr>
              <w:t>(</w:t>
            </w:r>
            <w:r w:rsidRPr="00F7118A">
              <w:rPr>
                <w:rFonts w:ascii="Courier New" w:hAnsi="Courier New" w:cs="Courier New"/>
                <w:sz w:val="20"/>
                <w:szCs w:val="20"/>
              </w:rPr>
              <w:t>obscured_by</w:t>
            </w:r>
            <w:r w:rsidRPr="00F7118A">
              <w:rPr>
                <w:sz w:val="20"/>
                <w:szCs w:val="20"/>
              </w:rPr>
              <w:t>)</w:t>
            </w:r>
          </w:p>
        </w:tc>
        <w:tc>
          <w:tcPr>
            <w:tcW w:w="7218" w:type="dxa"/>
          </w:tcPr>
          <w:p w:rsidR="000A6638" w:rsidRPr="00F7118A" w:rsidRDefault="000A6638" w:rsidP="002E1BA8">
            <w:pPr>
              <w:rPr>
                <w:sz w:val="20"/>
                <w:szCs w:val="20"/>
              </w:rPr>
            </w:pPr>
            <w:r w:rsidRPr="00F7118A">
              <w:rPr>
                <w:sz w:val="20"/>
                <w:szCs w:val="20"/>
              </w:rPr>
              <w:t>It’s an error for a neighborhood higher in the stacking order to cover a lower neighborhood’s reference point.  If this should happen to a neighborhood during scenario development, this attribute will be set to the ID of the offending neighborhood.</w:t>
            </w:r>
          </w:p>
        </w:tc>
      </w:tr>
    </w:tbl>
    <w:p w:rsidR="002E1BA8" w:rsidRDefault="002E1BA8" w:rsidP="002E1BA8"/>
    <w:p w:rsidR="00A01BC9" w:rsidRDefault="00A01BC9" w:rsidP="00263A93">
      <w:pPr>
        <w:pStyle w:val="Heading3NP"/>
      </w:pPr>
      <w:bookmarkStart w:id="309" w:name="_Ref314041752"/>
      <w:bookmarkStart w:id="310" w:name="_Toc342455723"/>
      <w:r>
        <w:lastRenderedPageBreak/>
        <w:t>Actors</w:t>
      </w:r>
      <w:bookmarkEnd w:id="309"/>
      <w:bookmarkEnd w:id="310"/>
    </w:p>
    <w:p w:rsidR="00A01BC9" w:rsidRDefault="00A01BC9" w:rsidP="00A01BC9">
      <w:r>
        <w:t>Actors are the significant decision makers in the playbox.  Actors have</w:t>
      </w:r>
      <w:r w:rsidR="00193BDC">
        <w:t xml:space="preserve"> belief systems, own</w:t>
      </w:r>
      <w:r w:rsidR="00FD1987">
        <w:t xml:space="preserve"> force and organization groups,</w:t>
      </w:r>
      <w:r w:rsidR="00193BDC">
        <w:t xml:space="preserve"> and own</w:t>
      </w:r>
      <w:r>
        <w:t xml:space="preserve"> and execute strategies, which consist of goals, tactics, and conditions; see Sections </w:t>
      </w:r>
      <w:r w:rsidR="00603D78">
        <w:fldChar w:fldCharType="begin"/>
      </w:r>
      <w:r>
        <w:instrText xml:space="preserve"> REF _Ref313964434 \r \h </w:instrText>
      </w:r>
      <w:r w:rsidR="00603D78">
        <w:fldChar w:fldCharType="separate"/>
      </w:r>
      <w:r w:rsidR="00D10F25">
        <w:t>15</w:t>
      </w:r>
      <w:r w:rsidR="00603D78">
        <w:fldChar w:fldCharType="end"/>
      </w:r>
      <w:r>
        <w:t xml:space="preserve"> and </w:t>
      </w:r>
      <w:r w:rsidR="00603D78">
        <w:fldChar w:fldCharType="begin"/>
      </w:r>
      <w:r>
        <w:instrText xml:space="preserve"> REF _Ref313964436 \r \h </w:instrText>
      </w:r>
      <w:r w:rsidR="00603D78">
        <w:fldChar w:fldCharType="separate"/>
      </w:r>
      <w:r w:rsidR="00D10F25">
        <w:t>16</w:t>
      </w:r>
      <w:r w:rsidR="00603D78">
        <w:fldChar w:fldCharType="end"/>
      </w:r>
      <w:r>
        <w:t xml:space="preserve"> for information on the different tactic and condition types.  </w:t>
      </w:r>
    </w:p>
    <w:p w:rsidR="00A01BC9" w:rsidRDefault="00A01BC9" w:rsidP="00A01BC9"/>
    <w:p w:rsidR="00A01BC9" w:rsidRDefault="00A01BC9" w:rsidP="00A01BC9">
      <w:r>
        <w:t>The following data attributes are directly associated with each actor.</w:t>
      </w:r>
    </w:p>
    <w:p w:rsidR="00A01BC9" w:rsidRDefault="00A01BC9" w:rsidP="00A01BC9"/>
    <w:tbl>
      <w:tblPr>
        <w:tblStyle w:val="TableGrid"/>
        <w:tblW w:w="0" w:type="auto"/>
        <w:tblLook w:val="04A0"/>
      </w:tblPr>
      <w:tblGrid>
        <w:gridCol w:w="2718"/>
        <w:gridCol w:w="7218"/>
      </w:tblGrid>
      <w:tr w:rsidR="00A01BC9" w:rsidRPr="00F7118A" w:rsidTr="00052915">
        <w:trPr>
          <w:cantSplit/>
          <w:tblHeader/>
        </w:trPr>
        <w:tc>
          <w:tcPr>
            <w:tcW w:w="2718" w:type="dxa"/>
            <w:shd w:val="clear" w:color="auto" w:fill="000000" w:themeFill="text1"/>
          </w:tcPr>
          <w:p w:rsidR="00A01BC9" w:rsidRPr="00F7118A" w:rsidRDefault="00A01BC9" w:rsidP="00052915">
            <w:pPr>
              <w:rPr>
                <w:sz w:val="20"/>
                <w:szCs w:val="20"/>
              </w:rPr>
            </w:pPr>
            <w:r w:rsidRPr="00F7118A">
              <w:rPr>
                <w:sz w:val="20"/>
                <w:szCs w:val="20"/>
              </w:rPr>
              <w:t>Attribute</w:t>
            </w:r>
          </w:p>
        </w:tc>
        <w:tc>
          <w:tcPr>
            <w:tcW w:w="7218" w:type="dxa"/>
            <w:shd w:val="clear" w:color="auto" w:fill="000000" w:themeFill="text1"/>
          </w:tcPr>
          <w:p w:rsidR="00A01BC9" w:rsidRPr="00F7118A" w:rsidRDefault="00A01BC9" w:rsidP="00052915">
            <w:pPr>
              <w:rPr>
                <w:sz w:val="20"/>
                <w:szCs w:val="20"/>
              </w:rPr>
            </w:pPr>
            <w:r w:rsidRPr="00F7118A">
              <w:rPr>
                <w:sz w:val="20"/>
                <w:szCs w:val="20"/>
              </w:rPr>
              <w:t>Description</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Actor ID</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A01BC9" w:rsidRPr="00F7118A" w:rsidRDefault="00A01BC9" w:rsidP="00A01BC9">
            <w:pPr>
              <w:rPr>
                <w:sz w:val="20"/>
                <w:szCs w:val="20"/>
              </w:rPr>
            </w:pPr>
            <w:r w:rsidRPr="00F7118A">
              <w:rPr>
                <w:sz w:val="20"/>
                <w:szCs w:val="20"/>
              </w:rPr>
              <w:t>The actor ID, a unique string used to identify this actor.  It should be short, and may consist of capital letters and digits.  It must be distinct from all other entity IDs used in the scenario (e.g., group IDs).</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Long Name</w:t>
            </w:r>
          </w:p>
          <w:p w:rsidR="00A01BC9" w:rsidRPr="00F7118A" w:rsidRDefault="00A01BC9" w:rsidP="00052915">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A01BC9" w:rsidRPr="00F7118A" w:rsidRDefault="00A01BC9" w:rsidP="00A01BC9">
            <w:pPr>
              <w:rPr>
                <w:sz w:val="20"/>
                <w:szCs w:val="20"/>
              </w:rPr>
            </w:pPr>
            <w:r w:rsidRPr="00F7118A">
              <w:rPr>
                <w:sz w:val="20"/>
                <w:szCs w:val="20"/>
              </w:rPr>
              <w:t>A longer, human-readable name for use in reports and other output; it may also be used to document the precise meaning of the actor ID, which might otherwise be cryptic.</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Supports</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supports</w:t>
            </w:r>
            <w:r w:rsidRPr="00F7118A">
              <w:rPr>
                <w:sz w:val="20"/>
                <w:szCs w:val="20"/>
              </w:rPr>
              <w:t>)</w:t>
            </w:r>
          </w:p>
        </w:tc>
        <w:tc>
          <w:tcPr>
            <w:tcW w:w="7218" w:type="dxa"/>
          </w:tcPr>
          <w:p w:rsidR="00A01BC9" w:rsidRPr="00F7118A" w:rsidRDefault="00A01BC9" w:rsidP="00052915">
            <w:pPr>
              <w:rPr>
                <w:sz w:val="20"/>
                <w:szCs w:val="20"/>
              </w:rPr>
            </w:pPr>
            <w:r w:rsidRPr="00F7118A">
              <w:rPr>
                <w:sz w:val="20"/>
                <w:szCs w:val="20"/>
              </w:rPr>
              <w:t xml:space="preserve">This attribute identifies the actor that usually receives this actor’s political support (Section </w:t>
            </w:r>
            <w:fldSimple w:instr=" REF _Ref313964587 \r \h  \* MERGEFORMAT ">
              <w:r w:rsidR="00D10F25">
                <w:rPr>
                  <w:sz w:val="20"/>
                  <w:szCs w:val="20"/>
                </w:rPr>
                <w:t>6.2.1</w:t>
              </w:r>
            </w:fldSimple>
            <w:r w:rsidRPr="00F7118A">
              <w:rPr>
                <w:sz w:val="20"/>
                <w:szCs w:val="20"/>
              </w:rPr>
              <w:t xml:space="preserve">); it may be an actor’s </w:t>
            </w:r>
            <w:proofErr w:type="gramStart"/>
            <w:r w:rsidRPr="00F7118A">
              <w:rPr>
                <w:sz w:val="20"/>
                <w:szCs w:val="20"/>
              </w:rPr>
              <w:t>ID,</w:t>
            </w:r>
            <w:proofErr w:type="gramEnd"/>
            <w:r w:rsidRPr="00F7118A">
              <w:rPr>
                <w:sz w:val="20"/>
                <w:szCs w:val="20"/>
              </w:rPr>
              <w:t xml:space="preserve"> or </w:t>
            </w:r>
            <w:r w:rsidRPr="00F7118A">
              <w:rPr>
                <w:b/>
                <w:sz w:val="20"/>
                <w:szCs w:val="20"/>
              </w:rPr>
              <w:t>SELF</w:t>
            </w:r>
            <w:r w:rsidRPr="00F7118A">
              <w:rPr>
                <w:sz w:val="20"/>
                <w:szCs w:val="20"/>
              </w:rPr>
              <w:t xml:space="preserve"> if the actor usually supports himself, or </w:t>
            </w:r>
            <w:r w:rsidRPr="00F7118A">
              <w:rPr>
                <w:b/>
                <w:sz w:val="20"/>
                <w:szCs w:val="20"/>
              </w:rPr>
              <w:t>NONE</w:t>
            </w:r>
            <w:r w:rsidRPr="00F7118A">
              <w:rPr>
                <w:sz w:val="20"/>
                <w:szCs w:val="20"/>
              </w:rPr>
              <w:t xml:space="preserve"> if the actor doesn’t usually make use of his political support.</w:t>
            </w:r>
          </w:p>
          <w:p w:rsidR="00A01BC9" w:rsidRPr="00F7118A" w:rsidRDefault="00A01BC9" w:rsidP="00052915">
            <w:pPr>
              <w:rPr>
                <w:sz w:val="20"/>
                <w:szCs w:val="20"/>
              </w:rPr>
            </w:pPr>
          </w:p>
          <w:p w:rsidR="00A01BC9" w:rsidRPr="00F7118A" w:rsidRDefault="00A01BC9" w:rsidP="00FD1987">
            <w:pPr>
              <w:rPr>
                <w:sz w:val="20"/>
                <w:szCs w:val="20"/>
              </w:rPr>
            </w:pPr>
            <w:r w:rsidRPr="00F7118A">
              <w:rPr>
                <w:sz w:val="20"/>
                <w:szCs w:val="20"/>
              </w:rPr>
              <w:t xml:space="preserve">Political support is computed weekly, neighborhood by neighborhood, and by default actors will support each other as determined by this attribute.  However, it is also possible for the actor to override this setting in particular neighborhoods using the </w:t>
            </w:r>
            <w:r w:rsidRPr="00F7118A">
              <w:rPr>
                <w:b/>
                <w:sz w:val="20"/>
                <w:szCs w:val="20"/>
              </w:rPr>
              <w:t>SUPPORT</w:t>
            </w:r>
            <w:r w:rsidRPr="00F7118A">
              <w:rPr>
                <w:sz w:val="20"/>
                <w:szCs w:val="20"/>
              </w:rPr>
              <w:t xml:space="preserve"> tactic (Section </w:t>
            </w:r>
            <w:r w:rsidR="00603D78">
              <w:rPr>
                <w:sz w:val="20"/>
                <w:szCs w:val="20"/>
              </w:rPr>
              <w:fldChar w:fldCharType="begin"/>
            </w:r>
            <w:r w:rsidR="00FD1987">
              <w:rPr>
                <w:sz w:val="20"/>
                <w:szCs w:val="20"/>
              </w:rPr>
              <w:instrText xml:space="preserve"> REF _Ref315417391 \r \h </w:instrText>
            </w:r>
            <w:r w:rsidR="00603D78">
              <w:rPr>
                <w:sz w:val="20"/>
                <w:szCs w:val="20"/>
              </w:rPr>
            </w:r>
            <w:r w:rsidR="00603D78">
              <w:rPr>
                <w:sz w:val="20"/>
                <w:szCs w:val="20"/>
              </w:rPr>
              <w:fldChar w:fldCharType="separate"/>
            </w:r>
            <w:r w:rsidR="00D10F25">
              <w:rPr>
                <w:sz w:val="20"/>
                <w:szCs w:val="20"/>
              </w:rPr>
              <w:t>15.15</w:t>
            </w:r>
            <w:r w:rsidR="00603D78">
              <w:rPr>
                <w:sz w:val="20"/>
                <w:szCs w:val="20"/>
              </w:rPr>
              <w:fldChar w:fldCharType="end"/>
            </w:r>
            <w:r w:rsidRPr="00F7118A">
              <w:rPr>
                <w:sz w:val="20"/>
                <w:szCs w:val="20"/>
              </w:rPr>
              <w:t>); thus, he can support himself in one neighborhood, a different actor in another neighborhood, and no one at all in a third.</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Cash Reserve</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cash_reserve</w:t>
            </w:r>
            <w:r w:rsidRPr="00F7118A">
              <w:rPr>
                <w:sz w:val="20"/>
                <w:szCs w:val="20"/>
              </w:rPr>
              <w:t>)</w:t>
            </w:r>
          </w:p>
        </w:tc>
        <w:tc>
          <w:tcPr>
            <w:tcW w:w="7218" w:type="dxa"/>
          </w:tcPr>
          <w:p w:rsidR="00A01BC9" w:rsidRPr="00F7118A" w:rsidRDefault="00A01BC9" w:rsidP="00052915">
            <w:pPr>
              <w:rPr>
                <w:sz w:val="20"/>
                <w:szCs w:val="20"/>
              </w:rPr>
            </w:pPr>
            <w:r w:rsidRPr="00F7118A">
              <w:rPr>
                <w:sz w:val="20"/>
                <w:szCs w:val="20"/>
              </w:rPr>
              <w:t>The actor’s cash reserve as of the start of the simulation</w:t>
            </w:r>
            <w:r w:rsidR="008F6D65" w:rsidRPr="00F7118A">
              <w:rPr>
                <w:sz w:val="20"/>
                <w:szCs w:val="20"/>
              </w:rPr>
              <w:t>, in dollars</w:t>
            </w:r>
            <w:r w:rsidRPr="00F7118A">
              <w:rPr>
                <w:sz w:val="20"/>
                <w:szCs w:val="20"/>
              </w:rPr>
              <w:t xml:space="preserve">; see Section </w:t>
            </w:r>
            <w:fldSimple w:instr=" REF _Ref313964929 \r \h  \* MERGEFORMAT ">
              <w:r w:rsidR="00D10F25">
                <w:rPr>
                  <w:sz w:val="20"/>
                  <w:szCs w:val="20"/>
                </w:rPr>
                <w:t>6.1.1</w:t>
              </w:r>
            </w:fldSimple>
            <w:r w:rsidR="008F6D65" w:rsidRPr="00F7118A">
              <w:rPr>
                <w:sz w:val="20"/>
                <w:szCs w:val="20"/>
              </w:rPr>
              <w:t>.</w:t>
            </w:r>
          </w:p>
        </w:tc>
      </w:tr>
      <w:tr w:rsidR="008F6D65" w:rsidRPr="00F7118A" w:rsidTr="00052915">
        <w:trPr>
          <w:cantSplit/>
        </w:trPr>
        <w:tc>
          <w:tcPr>
            <w:tcW w:w="2718" w:type="dxa"/>
          </w:tcPr>
          <w:p w:rsidR="008F6D65" w:rsidRPr="00F7118A" w:rsidRDefault="008F6D65" w:rsidP="00052915">
            <w:pPr>
              <w:rPr>
                <w:sz w:val="20"/>
                <w:szCs w:val="20"/>
              </w:rPr>
            </w:pPr>
            <w:r w:rsidRPr="00F7118A">
              <w:rPr>
                <w:sz w:val="20"/>
                <w:szCs w:val="20"/>
              </w:rPr>
              <w:t>Cash-On-Hand</w:t>
            </w:r>
          </w:p>
          <w:p w:rsidR="008F6D65" w:rsidRPr="00F7118A" w:rsidRDefault="008F6D65" w:rsidP="008F6D65">
            <w:pPr>
              <w:rPr>
                <w:sz w:val="20"/>
                <w:szCs w:val="20"/>
              </w:rPr>
            </w:pPr>
            <w:r w:rsidRPr="00F7118A">
              <w:rPr>
                <w:sz w:val="20"/>
                <w:szCs w:val="20"/>
              </w:rPr>
              <w:t>(</w:t>
            </w:r>
            <w:r w:rsidRPr="00F7118A">
              <w:rPr>
                <w:rFonts w:ascii="Courier New" w:hAnsi="Courier New" w:cs="Courier New"/>
                <w:sz w:val="20"/>
                <w:szCs w:val="20"/>
              </w:rPr>
              <w:t>cash_on_hand</w:t>
            </w:r>
            <w:r w:rsidRPr="00F7118A">
              <w:rPr>
                <w:sz w:val="20"/>
                <w:szCs w:val="20"/>
              </w:rPr>
              <w:t>)</w:t>
            </w:r>
          </w:p>
        </w:tc>
        <w:tc>
          <w:tcPr>
            <w:tcW w:w="7218" w:type="dxa"/>
          </w:tcPr>
          <w:p w:rsidR="008F6D65" w:rsidRPr="00F7118A" w:rsidRDefault="008F6D65" w:rsidP="008F6D65">
            <w:pPr>
              <w:rPr>
                <w:sz w:val="20"/>
                <w:szCs w:val="20"/>
              </w:rPr>
            </w:pPr>
            <w:r w:rsidRPr="00F7118A">
              <w:rPr>
                <w:sz w:val="20"/>
                <w:szCs w:val="20"/>
              </w:rPr>
              <w:t>An actor’s cash-on-hand is the amount of money the actor has available to fund tactics.  The actor receives income into his cash-on-hand each week, and he may also move money between his cash-on-hand and his cash reserve.  Cash-on-hand that is unspent during one week rolls over to the next.</w:t>
            </w:r>
          </w:p>
          <w:p w:rsidR="008F6D65" w:rsidRPr="00F7118A" w:rsidRDefault="008F6D65" w:rsidP="008F6D65">
            <w:pPr>
              <w:rPr>
                <w:sz w:val="20"/>
                <w:szCs w:val="20"/>
              </w:rPr>
            </w:pPr>
          </w:p>
          <w:p w:rsidR="008F6D65" w:rsidRPr="00F7118A" w:rsidRDefault="008F6D65" w:rsidP="008F6D65">
            <w:pPr>
              <w:rPr>
                <w:sz w:val="20"/>
                <w:szCs w:val="20"/>
              </w:rPr>
            </w:pPr>
            <w:r w:rsidRPr="00F7118A">
              <w:rPr>
                <w:sz w:val="20"/>
                <w:szCs w:val="20"/>
              </w:rPr>
              <w:t>This attribute represents the actor’s cash-on-hand at the start of the simulation: the actor’s income, carry-over from the previous week, and any funds received from other actors prior to simulation start.</w:t>
            </w:r>
          </w:p>
        </w:tc>
      </w:tr>
      <w:tr w:rsidR="00E965F9" w:rsidRPr="00F7118A" w:rsidTr="00052915">
        <w:trPr>
          <w:cantSplit/>
        </w:trPr>
        <w:tc>
          <w:tcPr>
            <w:tcW w:w="2718" w:type="dxa"/>
          </w:tcPr>
          <w:p w:rsidR="00E965F9" w:rsidRDefault="00E965F9" w:rsidP="00052915">
            <w:pPr>
              <w:rPr>
                <w:sz w:val="20"/>
                <w:szCs w:val="20"/>
              </w:rPr>
            </w:pPr>
            <w:r>
              <w:rPr>
                <w:sz w:val="20"/>
                <w:szCs w:val="20"/>
              </w:rPr>
              <w:t>Overhead, % of income</w:t>
            </w:r>
          </w:p>
          <w:p w:rsidR="00941FBF" w:rsidRPr="00F7118A" w:rsidRDefault="00941FBF" w:rsidP="00052915">
            <w:pPr>
              <w:rPr>
                <w:sz w:val="20"/>
                <w:szCs w:val="20"/>
              </w:rPr>
            </w:pPr>
            <w:r>
              <w:rPr>
                <w:sz w:val="20"/>
                <w:szCs w:val="20"/>
              </w:rPr>
              <w:t>(</w:t>
            </w:r>
            <w:r w:rsidRPr="00941FBF">
              <w:rPr>
                <w:rFonts w:ascii="Courier New" w:hAnsi="Courier New" w:cs="Courier New"/>
                <w:sz w:val="20"/>
                <w:szCs w:val="20"/>
              </w:rPr>
              <w:t>overhead</w:t>
            </w:r>
            <w:r>
              <w:rPr>
                <w:sz w:val="20"/>
                <w:szCs w:val="20"/>
              </w:rPr>
              <w:t>)</w:t>
            </w:r>
          </w:p>
        </w:tc>
        <w:tc>
          <w:tcPr>
            <w:tcW w:w="7218" w:type="dxa"/>
          </w:tcPr>
          <w:p w:rsidR="00E965F9" w:rsidRPr="00F7118A" w:rsidRDefault="00E965F9" w:rsidP="008F6D65">
            <w:pPr>
              <w:rPr>
                <w:sz w:val="20"/>
                <w:szCs w:val="20"/>
              </w:rPr>
            </w:pPr>
            <w:r>
              <w:rPr>
                <w:sz w:val="20"/>
                <w:szCs w:val="20"/>
              </w:rPr>
              <w:t>An actor spends his income on tactics; however, an actor may also have expenditures required to maintain the status quo that are not covered by the tactics currently defined in Athena.  An actor's overhead is the percentage of his income spent on these implicit expenses.</w:t>
            </w:r>
          </w:p>
        </w:tc>
      </w:tr>
      <w:tr w:rsidR="00E965F9" w:rsidRPr="00F7118A" w:rsidTr="00052915">
        <w:trPr>
          <w:cantSplit/>
        </w:trPr>
        <w:tc>
          <w:tcPr>
            <w:tcW w:w="2718" w:type="dxa"/>
          </w:tcPr>
          <w:p w:rsidR="00E965F9" w:rsidRDefault="00941FBF" w:rsidP="00052915">
            <w:pPr>
              <w:rPr>
                <w:sz w:val="20"/>
                <w:szCs w:val="20"/>
              </w:rPr>
            </w:pPr>
            <w:r>
              <w:rPr>
                <w:sz w:val="20"/>
                <w:szCs w:val="20"/>
              </w:rPr>
              <w:t>Income, GOODS Sector, $/week</w:t>
            </w:r>
          </w:p>
          <w:p w:rsidR="00941FBF" w:rsidRPr="00F7118A" w:rsidRDefault="00941FBF" w:rsidP="00052915">
            <w:pPr>
              <w:rPr>
                <w:sz w:val="20"/>
                <w:szCs w:val="20"/>
              </w:rPr>
            </w:pPr>
            <w:r>
              <w:rPr>
                <w:sz w:val="20"/>
                <w:szCs w:val="20"/>
              </w:rPr>
              <w:t>(</w:t>
            </w:r>
            <w:r w:rsidRPr="00941FBF">
              <w:rPr>
                <w:rFonts w:ascii="Courier New" w:hAnsi="Courier New" w:cs="Courier New"/>
                <w:sz w:val="20"/>
                <w:szCs w:val="20"/>
              </w:rPr>
              <w:t>income_goods</w:t>
            </w:r>
            <w:r>
              <w:rPr>
                <w:sz w:val="20"/>
                <w:szCs w:val="20"/>
              </w:rPr>
              <w:t>)</w:t>
            </w:r>
          </w:p>
        </w:tc>
        <w:tc>
          <w:tcPr>
            <w:tcW w:w="7218" w:type="dxa"/>
          </w:tcPr>
          <w:p w:rsidR="00E965F9" w:rsidRDefault="00941FBF" w:rsidP="008F6D65">
            <w:pPr>
              <w:rPr>
                <w:sz w:val="20"/>
                <w:szCs w:val="20"/>
              </w:rPr>
            </w:pPr>
            <w:r>
              <w:rPr>
                <w:sz w:val="20"/>
                <w:szCs w:val="20"/>
              </w:rPr>
              <w:t xml:space="preserve">The actor's income from the </w:t>
            </w:r>
            <w:r>
              <w:rPr>
                <w:b/>
                <w:sz w:val="20"/>
                <w:szCs w:val="20"/>
              </w:rPr>
              <w:t>goods</w:t>
            </w:r>
            <w:r>
              <w:rPr>
                <w:sz w:val="20"/>
                <w:szCs w:val="20"/>
              </w:rPr>
              <w:t xml:space="preserve"> sector of the economy, in dollars per week.  This is a tax-like income: genuine taxes, tolls, bribes, baksheesh, fees, and the like, paid to the actor during the production of goods.</w:t>
            </w:r>
          </w:p>
          <w:p w:rsidR="00941FBF" w:rsidRDefault="00941FBF" w:rsidP="008F6D65">
            <w:pPr>
              <w:rPr>
                <w:sz w:val="20"/>
                <w:szCs w:val="20"/>
              </w:rPr>
            </w:pPr>
          </w:p>
          <w:p w:rsidR="00941FBF" w:rsidRDefault="00941FBF" w:rsidP="008F6D65">
            <w:pPr>
              <w:rPr>
                <w:sz w:val="20"/>
                <w:szCs w:val="20"/>
              </w:rPr>
            </w:pPr>
            <w:r>
              <w:rPr>
                <w:sz w:val="20"/>
                <w:szCs w:val="20"/>
              </w:rPr>
              <w:t xml:space="preserve">If the Economics model is enabled (see Section </w:t>
            </w:r>
            <w:r w:rsidR="00603D78">
              <w:rPr>
                <w:sz w:val="20"/>
                <w:szCs w:val="20"/>
              </w:rPr>
              <w:fldChar w:fldCharType="begin"/>
            </w:r>
            <w:r>
              <w:rPr>
                <w:sz w:val="20"/>
                <w:szCs w:val="20"/>
              </w:rPr>
              <w:instrText xml:space="preserve"> REF _Ref316632045 \r \h </w:instrText>
            </w:r>
            <w:r w:rsidR="00603D78">
              <w:rPr>
                <w:sz w:val="20"/>
                <w:szCs w:val="20"/>
              </w:rPr>
            </w:r>
            <w:r w:rsidR="00603D78">
              <w:rPr>
                <w:sz w:val="20"/>
                <w:szCs w:val="20"/>
              </w:rPr>
              <w:fldChar w:fldCharType="separate"/>
            </w:r>
            <w:r w:rsidR="00D10F25">
              <w:rPr>
                <w:sz w:val="20"/>
                <w:szCs w:val="20"/>
              </w:rPr>
              <w:t>13.1</w:t>
            </w:r>
            <w:r w:rsidR="00603D78">
              <w:rPr>
                <w:sz w:val="20"/>
                <w:szCs w:val="20"/>
              </w:rPr>
              <w:fldChar w:fldCharType="end"/>
            </w:r>
            <w:r>
              <w:rPr>
                <w:sz w:val="20"/>
                <w:szCs w:val="20"/>
              </w:rPr>
              <w:t xml:space="preserve">), then this is the actor's income from </w:t>
            </w:r>
            <w:r>
              <w:rPr>
                <w:b/>
                <w:sz w:val="20"/>
                <w:szCs w:val="20"/>
              </w:rPr>
              <w:t>goods</w:t>
            </w:r>
            <w:r>
              <w:rPr>
                <w:sz w:val="20"/>
                <w:szCs w:val="20"/>
              </w:rPr>
              <w:t xml:space="preserve"> as of time 0; income in subsequent weeks will vary with the size of the </w:t>
            </w:r>
            <w:r>
              <w:rPr>
                <w:b/>
                <w:sz w:val="20"/>
                <w:szCs w:val="20"/>
              </w:rPr>
              <w:t>goods</w:t>
            </w:r>
            <w:r>
              <w:rPr>
                <w:sz w:val="20"/>
                <w:szCs w:val="20"/>
              </w:rPr>
              <w:t xml:space="preserve"> sector.</w:t>
            </w:r>
          </w:p>
          <w:p w:rsidR="00941FBF" w:rsidRDefault="00941FBF" w:rsidP="008F6D65">
            <w:pPr>
              <w:rPr>
                <w:sz w:val="20"/>
                <w:szCs w:val="20"/>
              </w:rPr>
            </w:pPr>
          </w:p>
          <w:p w:rsidR="00941FBF" w:rsidRPr="00941FBF" w:rsidRDefault="00941FBF" w:rsidP="008F6D65">
            <w:pPr>
              <w:rPr>
                <w:sz w:val="20"/>
                <w:szCs w:val="20"/>
              </w:rPr>
            </w:pPr>
            <w:r>
              <w:rPr>
                <w:sz w:val="20"/>
                <w:szCs w:val="20"/>
              </w:rPr>
              <w:t>This is one component of the actor's regular weekly income.  The actor's income flows into his cash-on-hand, where it may be used to fund tactics.</w:t>
            </w:r>
          </w:p>
        </w:tc>
      </w:tr>
      <w:tr w:rsidR="00941FBF" w:rsidRPr="00F7118A" w:rsidTr="00B57A98">
        <w:trPr>
          <w:cantSplit/>
        </w:trPr>
        <w:tc>
          <w:tcPr>
            <w:tcW w:w="2718" w:type="dxa"/>
          </w:tcPr>
          <w:p w:rsidR="00941FBF" w:rsidRDefault="00941FBF" w:rsidP="00B57A98">
            <w:pPr>
              <w:rPr>
                <w:sz w:val="20"/>
                <w:szCs w:val="20"/>
              </w:rPr>
            </w:pPr>
            <w:r>
              <w:rPr>
                <w:sz w:val="20"/>
                <w:szCs w:val="20"/>
              </w:rPr>
              <w:lastRenderedPageBreak/>
              <w:t>Income, BLACK Profits, shares</w:t>
            </w:r>
          </w:p>
          <w:p w:rsidR="00941FBF" w:rsidRPr="00F7118A" w:rsidRDefault="00941FBF" w:rsidP="00941FBF">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black_nr</w:t>
            </w:r>
            <w:r>
              <w:rPr>
                <w:sz w:val="20"/>
                <w:szCs w:val="20"/>
              </w:rPr>
              <w:t>)</w:t>
            </w:r>
          </w:p>
        </w:tc>
        <w:tc>
          <w:tcPr>
            <w:tcW w:w="7218" w:type="dxa"/>
          </w:tcPr>
          <w:p w:rsidR="00941FBF" w:rsidRPr="00941FBF" w:rsidRDefault="00941FBF" w:rsidP="00B57A98">
            <w:pPr>
              <w:rPr>
                <w:sz w:val="20"/>
                <w:szCs w:val="20"/>
              </w:rPr>
            </w:pPr>
            <w:r>
              <w:rPr>
                <w:sz w:val="20"/>
                <w:szCs w:val="20"/>
              </w:rPr>
              <w:t>The actor's income from the</w:t>
            </w:r>
            <w:r>
              <w:rPr>
                <w:b/>
                <w:sz w:val="20"/>
                <w:szCs w:val="20"/>
              </w:rPr>
              <w:t xml:space="preserve"> black</w:t>
            </w:r>
            <w:r>
              <w:rPr>
                <w:sz w:val="20"/>
                <w:szCs w:val="20"/>
              </w:rPr>
              <w:t xml:space="preserve"> sector of the economy, in shares of the profit.  An actor receives one or more shares of the profit if the actor is in some sense an owner of the means of production and distribution.  Actors receive the profits in proportion to their number of shares.</w:t>
            </w:r>
          </w:p>
          <w:p w:rsidR="00941FBF" w:rsidRDefault="00941FBF" w:rsidP="00B57A98">
            <w:pPr>
              <w:rPr>
                <w:sz w:val="20"/>
                <w:szCs w:val="20"/>
              </w:rPr>
            </w:pPr>
          </w:p>
          <w:p w:rsidR="00941FBF" w:rsidRDefault="00941FBF" w:rsidP="00B57A98">
            <w:pPr>
              <w:rPr>
                <w:sz w:val="20"/>
                <w:szCs w:val="20"/>
              </w:rPr>
            </w:pPr>
            <w:r>
              <w:rPr>
                <w:sz w:val="20"/>
                <w:szCs w:val="20"/>
              </w:rPr>
              <w:t xml:space="preserve">If the Economics model is enabled (see Section </w:t>
            </w:r>
            <w:r w:rsidR="00603D78">
              <w:rPr>
                <w:sz w:val="20"/>
                <w:szCs w:val="20"/>
              </w:rPr>
              <w:fldChar w:fldCharType="begin"/>
            </w:r>
            <w:r>
              <w:rPr>
                <w:sz w:val="20"/>
                <w:szCs w:val="20"/>
              </w:rPr>
              <w:instrText xml:space="preserve"> REF _Ref316632045 \r \h </w:instrText>
            </w:r>
            <w:r w:rsidR="00603D78">
              <w:rPr>
                <w:sz w:val="20"/>
                <w:szCs w:val="20"/>
              </w:rPr>
            </w:r>
            <w:r w:rsidR="00603D78">
              <w:rPr>
                <w:sz w:val="20"/>
                <w:szCs w:val="20"/>
              </w:rPr>
              <w:fldChar w:fldCharType="separate"/>
            </w:r>
            <w:r w:rsidR="00D10F25">
              <w:rPr>
                <w:sz w:val="20"/>
                <w:szCs w:val="20"/>
              </w:rPr>
              <w:t>13.1</w:t>
            </w:r>
            <w:r w:rsidR="00603D78">
              <w:rPr>
                <w:sz w:val="20"/>
                <w:szCs w:val="20"/>
              </w:rPr>
              <w:fldChar w:fldCharType="end"/>
            </w:r>
            <w:r>
              <w:rPr>
                <w:sz w:val="20"/>
                <w:szCs w:val="20"/>
              </w:rPr>
              <w:t xml:space="preserve">), then this is the actor's income from </w:t>
            </w:r>
            <w:r>
              <w:rPr>
                <w:b/>
                <w:sz w:val="20"/>
                <w:szCs w:val="20"/>
              </w:rPr>
              <w:t>black</w:t>
            </w:r>
            <w:r>
              <w:rPr>
                <w:sz w:val="20"/>
                <w:szCs w:val="20"/>
              </w:rPr>
              <w:t xml:space="preserve"> as of time 0; income in subsequent weeks will depend on the actual profits in future weeks.</w:t>
            </w:r>
          </w:p>
          <w:p w:rsidR="00941FBF" w:rsidRDefault="00941FBF" w:rsidP="00B57A98">
            <w:pPr>
              <w:rPr>
                <w:sz w:val="20"/>
                <w:szCs w:val="20"/>
              </w:rPr>
            </w:pPr>
          </w:p>
          <w:p w:rsidR="00941FBF" w:rsidRPr="00941FBF" w:rsidRDefault="00941FBF" w:rsidP="00B57A98">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B57A98">
            <w:pPr>
              <w:rPr>
                <w:sz w:val="20"/>
                <w:szCs w:val="20"/>
              </w:rPr>
            </w:pPr>
            <w:r>
              <w:rPr>
                <w:sz w:val="20"/>
                <w:szCs w:val="20"/>
              </w:rPr>
              <w:t>Income, BLACK Tax, $/week</w:t>
            </w:r>
          </w:p>
          <w:p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black_tax</w:t>
            </w:r>
            <w:r>
              <w:rPr>
                <w:sz w:val="20"/>
                <w:szCs w:val="20"/>
              </w:rPr>
              <w:t>)</w:t>
            </w:r>
          </w:p>
        </w:tc>
        <w:tc>
          <w:tcPr>
            <w:tcW w:w="7218" w:type="dxa"/>
          </w:tcPr>
          <w:p w:rsidR="00D309B6" w:rsidRDefault="00D309B6" w:rsidP="00B57A98">
            <w:pPr>
              <w:rPr>
                <w:sz w:val="20"/>
                <w:szCs w:val="20"/>
              </w:rPr>
            </w:pPr>
            <w:r>
              <w:rPr>
                <w:sz w:val="20"/>
                <w:szCs w:val="20"/>
              </w:rPr>
              <w:t xml:space="preserve">The actor's income from the </w:t>
            </w:r>
            <w:r>
              <w:rPr>
                <w:b/>
                <w:sz w:val="20"/>
                <w:szCs w:val="20"/>
              </w:rPr>
              <w:t>black</w:t>
            </w:r>
            <w:r>
              <w:rPr>
                <w:sz w:val="20"/>
                <w:szCs w:val="20"/>
              </w:rPr>
              <w:t xml:space="preserve"> sector of the economy, in dollars per week.  This is a tax-like income: genuine taxes, tolls, bribes, baksheesh, fees, and the like, paid to the actor during the production and sale of black market goods.</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603D78">
              <w:rPr>
                <w:sz w:val="20"/>
                <w:szCs w:val="20"/>
              </w:rPr>
              <w:fldChar w:fldCharType="begin"/>
            </w:r>
            <w:r>
              <w:rPr>
                <w:sz w:val="20"/>
                <w:szCs w:val="20"/>
              </w:rPr>
              <w:instrText xml:space="preserve"> REF _Ref316632045 \r \h </w:instrText>
            </w:r>
            <w:r w:rsidR="00603D78">
              <w:rPr>
                <w:sz w:val="20"/>
                <w:szCs w:val="20"/>
              </w:rPr>
            </w:r>
            <w:r w:rsidR="00603D78">
              <w:rPr>
                <w:sz w:val="20"/>
                <w:szCs w:val="20"/>
              </w:rPr>
              <w:fldChar w:fldCharType="separate"/>
            </w:r>
            <w:r w:rsidR="00D10F25">
              <w:rPr>
                <w:sz w:val="20"/>
                <w:szCs w:val="20"/>
              </w:rPr>
              <w:t>13.1</w:t>
            </w:r>
            <w:r w:rsidR="00603D78">
              <w:rPr>
                <w:sz w:val="20"/>
                <w:szCs w:val="20"/>
              </w:rPr>
              <w:fldChar w:fldCharType="end"/>
            </w:r>
            <w:r>
              <w:rPr>
                <w:sz w:val="20"/>
                <w:szCs w:val="20"/>
              </w:rPr>
              <w:t xml:space="preserve">), then this is the actor's income from </w:t>
            </w:r>
            <w:r>
              <w:rPr>
                <w:b/>
                <w:sz w:val="20"/>
                <w:szCs w:val="20"/>
              </w:rPr>
              <w:t>black</w:t>
            </w:r>
            <w:r>
              <w:rPr>
                <w:sz w:val="20"/>
                <w:szCs w:val="20"/>
              </w:rPr>
              <w:t xml:space="preserve"> tax-like payments as of time 0; income in subsequent weeks will vary with the size of the </w:t>
            </w:r>
            <w:r>
              <w:rPr>
                <w:b/>
                <w:sz w:val="20"/>
                <w:szCs w:val="20"/>
              </w:rPr>
              <w:t>black</w:t>
            </w:r>
            <w:r>
              <w:rPr>
                <w:sz w:val="20"/>
                <w:szCs w:val="20"/>
              </w:rPr>
              <w:t xml:space="preserve"> sector.</w:t>
            </w:r>
          </w:p>
          <w:p w:rsidR="00D309B6" w:rsidRDefault="00D309B6" w:rsidP="00B57A98">
            <w:pPr>
              <w:rPr>
                <w:sz w:val="20"/>
                <w:szCs w:val="20"/>
              </w:rPr>
            </w:pPr>
          </w:p>
          <w:p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B57A98">
            <w:pPr>
              <w:rPr>
                <w:sz w:val="20"/>
                <w:szCs w:val="20"/>
              </w:rPr>
            </w:pPr>
            <w:r>
              <w:rPr>
                <w:sz w:val="20"/>
                <w:szCs w:val="20"/>
              </w:rPr>
              <w:t>Income, POP Sector, $/week</w:t>
            </w:r>
          </w:p>
          <w:p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pop</w:t>
            </w:r>
            <w:r>
              <w:rPr>
                <w:sz w:val="20"/>
                <w:szCs w:val="20"/>
              </w:rPr>
              <w:t>)</w:t>
            </w:r>
          </w:p>
        </w:tc>
        <w:tc>
          <w:tcPr>
            <w:tcW w:w="7218" w:type="dxa"/>
          </w:tcPr>
          <w:p w:rsidR="00D309B6" w:rsidRDefault="00D309B6" w:rsidP="00B57A98">
            <w:pPr>
              <w:rPr>
                <w:sz w:val="20"/>
                <w:szCs w:val="20"/>
              </w:rPr>
            </w:pPr>
            <w:r>
              <w:rPr>
                <w:sz w:val="20"/>
                <w:szCs w:val="20"/>
              </w:rPr>
              <w:t xml:space="preserve">The actor's income from the </w:t>
            </w:r>
            <w:r>
              <w:rPr>
                <w:b/>
                <w:sz w:val="20"/>
                <w:szCs w:val="20"/>
              </w:rPr>
              <w:t>pop</w:t>
            </w:r>
            <w:r>
              <w:rPr>
                <w:sz w:val="20"/>
                <w:szCs w:val="20"/>
              </w:rPr>
              <w:t xml:space="preserve"> sector of the economy, in dollars per week.  This is a tax-like income: genuine taxes, tolls, bribes, baksheesh, fees, and the like, paid by consumers to the actor.</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603D78">
              <w:rPr>
                <w:sz w:val="20"/>
                <w:szCs w:val="20"/>
              </w:rPr>
              <w:fldChar w:fldCharType="begin"/>
            </w:r>
            <w:r>
              <w:rPr>
                <w:sz w:val="20"/>
                <w:szCs w:val="20"/>
              </w:rPr>
              <w:instrText xml:space="preserve"> REF _Ref316632045 \r \h </w:instrText>
            </w:r>
            <w:r w:rsidR="00603D78">
              <w:rPr>
                <w:sz w:val="20"/>
                <w:szCs w:val="20"/>
              </w:rPr>
            </w:r>
            <w:r w:rsidR="00603D78">
              <w:rPr>
                <w:sz w:val="20"/>
                <w:szCs w:val="20"/>
              </w:rPr>
              <w:fldChar w:fldCharType="separate"/>
            </w:r>
            <w:r w:rsidR="00D10F25">
              <w:rPr>
                <w:sz w:val="20"/>
                <w:szCs w:val="20"/>
              </w:rPr>
              <w:t>13.1</w:t>
            </w:r>
            <w:r w:rsidR="00603D78">
              <w:rPr>
                <w:sz w:val="20"/>
                <w:szCs w:val="20"/>
              </w:rPr>
              <w:fldChar w:fldCharType="end"/>
            </w:r>
            <w:r>
              <w:rPr>
                <w:sz w:val="20"/>
                <w:szCs w:val="20"/>
              </w:rPr>
              <w:t xml:space="preserve">), then this is the actor's income from </w:t>
            </w:r>
            <w:r>
              <w:rPr>
                <w:b/>
                <w:sz w:val="20"/>
                <w:szCs w:val="20"/>
              </w:rPr>
              <w:t>pop</w:t>
            </w:r>
            <w:r>
              <w:rPr>
                <w:sz w:val="20"/>
                <w:szCs w:val="20"/>
              </w:rPr>
              <w:t xml:space="preserve"> as of time 0; income in subsequent weeks will vary with the size of the </w:t>
            </w:r>
            <w:r>
              <w:rPr>
                <w:b/>
                <w:sz w:val="20"/>
                <w:szCs w:val="20"/>
              </w:rPr>
              <w:t>pop</w:t>
            </w:r>
            <w:r>
              <w:rPr>
                <w:sz w:val="20"/>
                <w:szCs w:val="20"/>
              </w:rPr>
              <w:t xml:space="preserve"> sector.</w:t>
            </w:r>
          </w:p>
          <w:p w:rsidR="00D309B6" w:rsidRDefault="00D309B6" w:rsidP="00B57A98">
            <w:pPr>
              <w:rPr>
                <w:sz w:val="20"/>
                <w:szCs w:val="20"/>
              </w:rPr>
            </w:pPr>
          </w:p>
          <w:p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052915">
            <w:pPr>
              <w:rPr>
                <w:sz w:val="20"/>
                <w:szCs w:val="20"/>
              </w:rPr>
            </w:pPr>
            <w:r>
              <w:rPr>
                <w:sz w:val="20"/>
                <w:szCs w:val="20"/>
              </w:rPr>
              <w:t>Income, Graft on FA, $/week</w:t>
            </w:r>
          </w:p>
          <w:p w:rsidR="00D309B6" w:rsidRPr="00F7118A" w:rsidRDefault="00D309B6" w:rsidP="00052915">
            <w:pPr>
              <w:rPr>
                <w:sz w:val="20"/>
                <w:szCs w:val="20"/>
              </w:rPr>
            </w:pPr>
            <w:r>
              <w:rPr>
                <w:sz w:val="20"/>
                <w:szCs w:val="20"/>
              </w:rPr>
              <w:t>(</w:t>
            </w:r>
            <w:r w:rsidRPr="00D309B6">
              <w:rPr>
                <w:rFonts w:ascii="Courier New" w:hAnsi="Courier New" w:cs="Courier New"/>
                <w:sz w:val="20"/>
                <w:szCs w:val="20"/>
              </w:rPr>
              <w:t>income_graft</w:t>
            </w:r>
            <w:r>
              <w:rPr>
                <w:sz w:val="20"/>
                <w:szCs w:val="20"/>
              </w:rPr>
              <w:t>)</w:t>
            </w:r>
          </w:p>
        </w:tc>
        <w:tc>
          <w:tcPr>
            <w:tcW w:w="7218" w:type="dxa"/>
          </w:tcPr>
          <w:p w:rsidR="00D309B6" w:rsidRDefault="00D309B6" w:rsidP="008F6D65">
            <w:pPr>
              <w:rPr>
                <w:sz w:val="20"/>
                <w:szCs w:val="20"/>
              </w:rPr>
            </w:pPr>
            <w:r>
              <w:rPr>
                <w:sz w:val="20"/>
                <w:szCs w:val="20"/>
              </w:rPr>
              <w:t>The actor's income from graft on foreign aid to the region, in dollars per week.</w:t>
            </w:r>
          </w:p>
          <w:p w:rsidR="00D309B6" w:rsidRDefault="00D309B6" w:rsidP="008F6D65">
            <w:pPr>
              <w:rPr>
                <w:sz w:val="20"/>
                <w:szCs w:val="20"/>
              </w:rPr>
            </w:pPr>
          </w:p>
          <w:p w:rsidR="00D309B6" w:rsidRDefault="00D309B6" w:rsidP="00D309B6">
            <w:pPr>
              <w:rPr>
                <w:sz w:val="20"/>
                <w:szCs w:val="20"/>
              </w:rPr>
            </w:pPr>
            <w:r>
              <w:rPr>
                <w:sz w:val="20"/>
                <w:szCs w:val="20"/>
              </w:rPr>
              <w:t xml:space="preserve">If the Economics model is enabled (see Section </w:t>
            </w:r>
            <w:r w:rsidR="00603D78">
              <w:rPr>
                <w:sz w:val="20"/>
                <w:szCs w:val="20"/>
              </w:rPr>
              <w:fldChar w:fldCharType="begin"/>
            </w:r>
            <w:r>
              <w:rPr>
                <w:sz w:val="20"/>
                <w:szCs w:val="20"/>
              </w:rPr>
              <w:instrText xml:space="preserve"> REF _Ref316632045 \r \h </w:instrText>
            </w:r>
            <w:r w:rsidR="00603D78">
              <w:rPr>
                <w:sz w:val="20"/>
                <w:szCs w:val="20"/>
              </w:rPr>
            </w:r>
            <w:r w:rsidR="00603D78">
              <w:rPr>
                <w:sz w:val="20"/>
                <w:szCs w:val="20"/>
              </w:rPr>
              <w:fldChar w:fldCharType="separate"/>
            </w:r>
            <w:r w:rsidR="00D10F25">
              <w:rPr>
                <w:sz w:val="20"/>
                <w:szCs w:val="20"/>
              </w:rPr>
              <w:t>13.1</w:t>
            </w:r>
            <w:r w:rsidR="00603D78">
              <w:rPr>
                <w:sz w:val="20"/>
                <w:szCs w:val="20"/>
              </w:rPr>
              <w:fldChar w:fldCharType="end"/>
            </w:r>
            <w:r>
              <w:rPr>
                <w:sz w:val="20"/>
                <w:szCs w:val="20"/>
              </w:rPr>
              <w:t>), then this is the actor's income from graft as of time 0; income in subsequent weeks will depend on the amount of foreign aid flowing into the region.</w:t>
            </w:r>
          </w:p>
          <w:p w:rsidR="00D309B6" w:rsidRDefault="00D309B6" w:rsidP="00D309B6">
            <w:pPr>
              <w:rPr>
                <w:sz w:val="20"/>
                <w:szCs w:val="20"/>
              </w:rPr>
            </w:pPr>
          </w:p>
          <w:p w:rsidR="00D309B6" w:rsidRPr="00F7118A" w:rsidRDefault="00D309B6" w:rsidP="00D309B6">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B57A98">
        <w:trPr>
          <w:cantSplit/>
        </w:trPr>
        <w:tc>
          <w:tcPr>
            <w:tcW w:w="2718" w:type="dxa"/>
          </w:tcPr>
          <w:p w:rsidR="00D309B6" w:rsidRDefault="00D309B6" w:rsidP="00B57A98">
            <w:pPr>
              <w:rPr>
                <w:sz w:val="20"/>
                <w:szCs w:val="20"/>
              </w:rPr>
            </w:pPr>
            <w:r>
              <w:rPr>
                <w:sz w:val="20"/>
                <w:szCs w:val="20"/>
              </w:rPr>
              <w:t>Income, WORLD Sector, $/week</w:t>
            </w:r>
          </w:p>
          <w:p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world</w:t>
            </w:r>
            <w:r>
              <w:rPr>
                <w:sz w:val="20"/>
                <w:szCs w:val="20"/>
              </w:rPr>
              <w:t>)</w:t>
            </w:r>
          </w:p>
        </w:tc>
        <w:tc>
          <w:tcPr>
            <w:tcW w:w="7218" w:type="dxa"/>
          </w:tcPr>
          <w:p w:rsidR="00D309B6" w:rsidRDefault="00D309B6" w:rsidP="00B57A98">
            <w:pPr>
              <w:rPr>
                <w:sz w:val="20"/>
                <w:szCs w:val="20"/>
              </w:rPr>
            </w:pPr>
            <w:r>
              <w:rPr>
                <w:sz w:val="20"/>
                <w:szCs w:val="20"/>
              </w:rPr>
              <w:t>The actor's income from outside the playbox in dollars per week.  This includes foreign aid to local actors from actors outside the playbox who are not modeled explicitly in the scenario, as well as money used by foreign actors to fund their operations in the playbox.</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603D78">
              <w:rPr>
                <w:sz w:val="20"/>
                <w:szCs w:val="20"/>
              </w:rPr>
              <w:fldChar w:fldCharType="begin"/>
            </w:r>
            <w:r>
              <w:rPr>
                <w:sz w:val="20"/>
                <w:szCs w:val="20"/>
              </w:rPr>
              <w:instrText xml:space="preserve"> REF _Ref316632045 \r \h </w:instrText>
            </w:r>
            <w:r w:rsidR="00603D78">
              <w:rPr>
                <w:sz w:val="20"/>
                <w:szCs w:val="20"/>
              </w:rPr>
            </w:r>
            <w:r w:rsidR="00603D78">
              <w:rPr>
                <w:sz w:val="20"/>
                <w:szCs w:val="20"/>
              </w:rPr>
              <w:fldChar w:fldCharType="separate"/>
            </w:r>
            <w:r w:rsidR="00D10F25">
              <w:rPr>
                <w:sz w:val="20"/>
                <w:szCs w:val="20"/>
              </w:rPr>
              <w:t>13.1</w:t>
            </w:r>
            <w:r w:rsidR="00603D78">
              <w:rPr>
                <w:sz w:val="20"/>
                <w:szCs w:val="20"/>
              </w:rPr>
              <w:fldChar w:fldCharType="end"/>
            </w:r>
            <w:r>
              <w:rPr>
                <w:sz w:val="20"/>
                <w:szCs w:val="20"/>
              </w:rPr>
              <w:t xml:space="preserve">), then this is the actor's income from </w:t>
            </w:r>
            <w:r>
              <w:rPr>
                <w:b/>
                <w:sz w:val="20"/>
                <w:szCs w:val="20"/>
              </w:rPr>
              <w:t>world</w:t>
            </w:r>
            <w:r>
              <w:rPr>
                <w:sz w:val="20"/>
                <w:szCs w:val="20"/>
              </w:rPr>
              <w:t xml:space="preserve"> as of time 0; income in subsequent weeks will vary with the amount of money coming into the playbox.</w:t>
            </w:r>
          </w:p>
          <w:p w:rsidR="00D309B6" w:rsidRDefault="00D309B6" w:rsidP="00B57A98">
            <w:pPr>
              <w:rPr>
                <w:sz w:val="20"/>
                <w:szCs w:val="20"/>
              </w:rPr>
            </w:pPr>
          </w:p>
          <w:p w:rsidR="00D309B6" w:rsidRPr="00F7118A" w:rsidRDefault="00D309B6" w:rsidP="00B57A98">
            <w:pPr>
              <w:rPr>
                <w:sz w:val="20"/>
                <w:szCs w:val="20"/>
              </w:rPr>
            </w:pPr>
            <w:r>
              <w:rPr>
                <w:sz w:val="20"/>
                <w:szCs w:val="20"/>
              </w:rPr>
              <w:t>This is one component of the actor's regular weekly income.  The actor's income flows into his cash-on-hand, where it may be used to fund tactics.</w:t>
            </w:r>
          </w:p>
        </w:tc>
      </w:tr>
    </w:tbl>
    <w:p w:rsidR="00A01BC9" w:rsidRDefault="00A01BC9" w:rsidP="00A01BC9"/>
    <w:p w:rsidR="000E7165" w:rsidRDefault="000E7165" w:rsidP="00263A93">
      <w:pPr>
        <w:pStyle w:val="Heading3NP"/>
      </w:pPr>
      <w:bookmarkStart w:id="311" w:name="_Ref314044258"/>
      <w:bookmarkStart w:id="312" w:name="_Toc342455724"/>
      <w:r>
        <w:lastRenderedPageBreak/>
        <w:t>Civilian Groups</w:t>
      </w:r>
      <w:bookmarkEnd w:id="311"/>
      <w:bookmarkEnd w:id="312"/>
    </w:p>
    <w:p w:rsidR="000E7165" w:rsidRDefault="00193BDC" w:rsidP="000E7165">
      <w:r>
        <w:t>Civilian groups represent the population of the playbox, broken down by neighborhood, ethnicity, clan membership, political views, or any other criteria the analyst chooses.  The identity of a civilian group is determined by its belief system, which determines its affinity with actors and other groups.</w:t>
      </w:r>
    </w:p>
    <w:p w:rsidR="00193BDC" w:rsidRDefault="00193BDC" w:rsidP="000E7165"/>
    <w:p w:rsidR="00193BDC" w:rsidRDefault="00193BDC" w:rsidP="000E7165">
      <w:r>
        <w:t>The following attributes are directly associated with civilian groups.</w:t>
      </w:r>
    </w:p>
    <w:p w:rsidR="00374DBA" w:rsidRDefault="00374DBA" w:rsidP="000E7165"/>
    <w:tbl>
      <w:tblPr>
        <w:tblStyle w:val="TableGrid"/>
        <w:tblW w:w="0" w:type="auto"/>
        <w:tblLook w:val="04A0"/>
      </w:tblPr>
      <w:tblGrid>
        <w:gridCol w:w="2718"/>
        <w:gridCol w:w="7218"/>
      </w:tblGrid>
      <w:tr w:rsidR="00193BDC" w:rsidRPr="00F7118A" w:rsidTr="00052915">
        <w:trPr>
          <w:cantSplit/>
          <w:tblHeader/>
        </w:trPr>
        <w:tc>
          <w:tcPr>
            <w:tcW w:w="2718" w:type="dxa"/>
            <w:shd w:val="clear" w:color="auto" w:fill="000000" w:themeFill="text1"/>
          </w:tcPr>
          <w:p w:rsidR="00193BDC" w:rsidRPr="00F7118A" w:rsidRDefault="00193BDC" w:rsidP="00052915">
            <w:pPr>
              <w:rPr>
                <w:sz w:val="20"/>
                <w:szCs w:val="20"/>
              </w:rPr>
            </w:pPr>
            <w:r w:rsidRPr="00F7118A">
              <w:rPr>
                <w:sz w:val="20"/>
                <w:szCs w:val="20"/>
              </w:rPr>
              <w:t>Attribute</w:t>
            </w:r>
          </w:p>
        </w:tc>
        <w:tc>
          <w:tcPr>
            <w:tcW w:w="7218" w:type="dxa"/>
            <w:shd w:val="clear" w:color="auto" w:fill="000000" w:themeFill="text1"/>
          </w:tcPr>
          <w:p w:rsidR="00193BDC" w:rsidRPr="00F7118A" w:rsidRDefault="00193BDC" w:rsidP="00052915">
            <w:pPr>
              <w:rPr>
                <w:sz w:val="20"/>
                <w:szCs w:val="20"/>
              </w:rPr>
            </w:pPr>
            <w:r w:rsidRPr="00F7118A">
              <w:rPr>
                <w:sz w:val="20"/>
                <w:szCs w:val="20"/>
              </w:rPr>
              <w:t>Description</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Group ID</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Long Name</w:t>
            </w:r>
          </w:p>
          <w:p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Neighborhood</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This attribute is the ID of the group’s neighborhood of residence.</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Demeanor</w:t>
            </w:r>
          </w:p>
          <w:p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The demeanor of the group, i.e., its propensity for violence.  The group may be aggressive, average, or apathetic.</w:t>
            </w:r>
          </w:p>
          <w:p w:rsidR="00193BDC" w:rsidRPr="00F7118A" w:rsidRDefault="00193BDC" w:rsidP="00193BDC">
            <w:pPr>
              <w:rPr>
                <w:sz w:val="20"/>
                <w:szCs w:val="20"/>
              </w:rPr>
            </w:pPr>
          </w:p>
          <w:p w:rsidR="00193BDC" w:rsidRPr="00F7118A" w:rsidRDefault="00193BDC" w:rsidP="00193BDC">
            <w:pPr>
              <w:rPr>
                <w:sz w:val="20"/>
                <w:szCs w:val="20"/>
              </w:rPr>
            </w:pPr>
            <w:r w:rsidRPr="00F7118A">
              <w:rPr>
                <w:sz w:val="20"/>
                <w:szCs w:val="20"/>
              </w:rPr>
              <w:t xml:space="preserve">Demeanor affects the group’s ability to project force in the Security model (Section </w:t>
            </w:r>
            <w:fldSimple w:instr=" REF _Ref185639112 \r \h  \* MERGEFORMAT ">
              <w:r w:rsidR="00D10F25">
                <w:rPr>
                  <w:sz w:val="20"/>
                  <w:szCs w:val="20"/>
                </w:rPr>
                <w:t>3.8</w:t>
              </w:r>
            </w:fldSimple>
            <w:r w:rsidRPr="00F7118A">
              <w:rPr>
                <w:sz w:val="20"/>
                <w:szCs w:val="20"/>
              </w:rPr>
              <w:t>).  It has had other uses in the past (i.e., in JNEM) and will likely be used in other models in the future.</w:t>
            </w:r>
          </w:p>
        </w:tc>
      </w:tr>
      <w:tr w:rsidR="00441FE3" w:rsidRPr="00F7118A" w:rsidTr="00052915">
        <w:trPr>
          <w:cantSplit/>
        </w:trPr>
        <w:tc>
          <w:tcPr>
            <w:tcW w:w="2718" w:type="dxa"/>
          </w:tcPr>
          <w:p w:rsidR="00441FE3" w:rsidRPr="00F7118A" w:rsidRDefault="00441FE3" w:rsidP="00052915">
            <w:pPr>
              <w:rPr>
                <w:sz w:val="20"/>
                <w:szCs w:val="20"/>
              </w:rPr>
            </w:pPr>
            <w:r w:rsidRPr="00F7118A">
              <w:rPr>
                <w:sz w:val="20"/>
                <w:szCs w:val="20"/>
              </w:rPr>
              <w:t>Base Population</w:t>
            </w:r>
          </w:p>
          <w:p w:rsidR="00441FE3" w:rsidRPr="00F7118A" w:rsidRDefault="00441FE3" w:rsidP="00052915">
            <w:pPr>
              <w:rPr>
                <w:sz w:val="20"/>
                <w:szCs w:val="20"/>
              </w:rPr>
            </w:pPr>
            <w:r w:rsidRPr="00F7118A">
              <w:rPr>
                <w:sz w:val="20"/>
                <w:szCs w:val="20"/>
              </w:rPr>
              <w:t>(</w:t>
            </w:r>
            <w:r w:rsidRPr="00F7118A">
              <w:rPr>
                <w:rFonts w:ascii="Courier New" w:hAnsi="Courier New" w:cs="Courier New"/>
                <w:sz w:val="20"/>
                <w:szCs w:val="20"/>
              </w:rPr>
              <w:t>basepop</w:t>
            </w:r>
            <w:r w:rsidRPr="00F7118A">
              <w:rPr>
                <w:sz w:val="20"/>
                <w:szCs w:val="20"/>
              </w:rPr>
              <w:t>)</w:t>
            </w:r>
          </w:p>
        </w:tc>
        <w:tc>
          <w:tcPr>
            <w:tcW w:w="7218" w:type="dxa"/>
          </w:tcPr>
          <w:p w:rsidR="00441FE3" w:rsidRPr="00F7118A" w:rsidRDefault="00441FE3" w:rsidP="00193BDC">
            <w:pPr>
              <w:rPr>
                <w:sz w:val="20"/>
                <w:szCs w:val="20"/>
              </w:rPr>
            </w:pPr>
            <w:r w:rsidRPr="00F7118A">
              <w:rPr>
                <w:sz w:val="20"/>
                <w:szCs w:val="20"/>
              </w:rPr>
              <w:t>The population of this group in its neighborhood of residence just prior to the start of the simulation.  This population can be reduced by attrition and by displacement to other neighborhoods.</w:t>
            </w:r>
          </w:p>
          <w:p w:rsidR="00441FE3" w:rsidRPr="00F7118A" w:rsidRDefault="00441FE3" w:rsidP="00193BDC">
            <w:pPr>
              <w:rPr>
                <w:sz w:val="20"/>
                <w:szCs w:val="20"/>
              </w:rPr>
            </w:pPr>
          </w:p>
          <w:p w:rsidR="00441FE3" w:rsidRPr="00F7118A" w:rsidRDefault="00441FE3" w:rsidP="00193BDC">
            <w:pPr>
              <w:rPr>
                <w:sz w:val="20"/>
                <w:szCs w:val="20"/>
              </w:rPr>
            </w:pPr>
            <w:r w:rsidRPr="00F7118A">
              <w:rPr>
                <w:sz w:val="20"/>
                <w:szCs w:val="20"/>
              </w:rPr>
              <w:t xml:space="preserve">Population size is one of the more important inputs, as it plays a role in many different models.  See the </w:t>
            </w:r>
            <w:r w:rsidRPr="00F7118A">
              <w:rPr>
                <w:i/>
                <w:sz w:val="20"/>
                <w:szCs w:val="20"/>
              </w:rPr>
              <w:t>Athena Analyst’s Guide</w:t>
            </w:r>
            <w:r w:rsidRPr="00F7118A">
              <w:rPr>
                <w:sz w:val="20"/>
                <w:szCs w:val="20"/>
              </w:rPr>
              <w:t xml:space="preserve"> for details.</w:t>
            </w:r>
          </w:p>
        </w:tc>
      </w:tr>
      <w:tr w:rsidR="00441FE3" w:rsidRPr="00F7118A" w:rsidTr="00052915">
        <w:trPr>
          <w:cantSplit/>
        </w:trPr>
        <w:tc>
          <w:tcPr>
            <w:tcW w:w="2718" w:type="dxa"/>
          </w:tcPr>
          <w:p w:rsidR="00441FE3" w:rsidRPr="00F7118A" w:rsidRDefault="00441FE3" w:rsidP="00052915">
            <w:pPr>
              <w:rPr>
                <w:sz w:val="20"/>
                <w:szCs w:val="20"/>
              </w:rPr>
            </w:pPr>
            <w:r w:rsidRPr="00F7118A">
              <w:rPr>
                <w:sz w:val="20"/>
                <w:szCs w:val="20"/>
              </w:rPr>
              <w:t>Subsistence Agriculture Percentage (</w:t>
            </w:r>
            <w:r w:rsidRPr="00F7118A">
              <w:rPr>
                <w:rFonts w:ascii="Courier New" w:hAnsi="Courier New" w:cs="Courier New"/>
                <w:sz w:val="20"/>
                <w:szCs w:val="20"/>
              </w:rPr>
              <w:t>sap</w:t>
            </w:r>
            <w:r w:rsidRPr="00F7118A">
              <w:rPr>
                <w:sz w:val="20"/>
                <w:szCs w:val="20"/>
              </w:rPr>
              <w:t>)</w:t>
            </w:r>
          </w:p>
        </w:tc>
        <w:tc>
          <w:tcPr>
            <w:tcW w:w="7218" w:type="dxa"/>
          </w:tcPr>
          <w:p w:rsidR="00441FE3" w:rsidRPr="00F7118A" w:rsidRDefault="00441FE3" w:rsidP="00441FE3">
            <w:pPr>
              <w:rPr>
                <w:sz w:val="20"/>
                <w:szCs w:val="20"/>
              </w:rPr>
            </w:pPr>
            <w:r w:rsidRPr="00F7118A">
              <w:rPr>
                <w:sz w:val="20"/>
                <w:szCs w:val="20"/>
              </w:rPr>
              <w:t>The percentage of the group’s population that supports itself by subsistence agriculture.  The subsistence population does not participate in the cash economy as either consumers or workers.  When members of the subsistence population are displaced from their homes, they become consumers, and may become workers as well.</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Color</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193BDC" w:rsidRPr="00F7118A" w:rsidRDefault="00193BDC" w:rsidP="00052915">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Unit Shape</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193BDC" w:rsidRPr="00F7118A" w:rsidRDefault="00193BDC" w:rsidP="00052915">
            <w:pPr>
              <w:rPr>
                <w:sz w:val="20"/>
                <w:szCs w:val="20"/>
              </w:rPr>
            </w:pPr>
            <w:r w:rsidRPr="00F7118A">
              <w:rPr>
                <w:sz w:val="20"/>
                <w:szCs w:val="20"/>
              </w:rPr>
              <w:t>The shape of the group’s units: friend, enemy, or neutral, as defined in MIL-STD-2525a.  The shape has no effect on the model results.</w:t>
            </w:r>
          </w:p>
        </w:tc>
      </w:tr>
    </w:tbl>
    <w:p w:rsidR="00F11921" w:rsidRDefault="00F11921" w:rsidP="00263A93">
      <w:pPr>
        <w:pStyle w:val="Heading3NP"/>
      </w:pPr>
      <w:bookmarkStart w:id="313" w:name="_Ref314055841"/>
      <w:bookmarkStart w:id="314" w:name="_Toc342455725"/>
      <w:r>
        <w:lastRenderedPageBreak/>
        <w:t>Force Groups</w:t>
      </w:r>
      <w:bookmarkEnd w:id="313"/>
      <w:bookmarkEnd w:id="314"/>
    </w:p>
    <w:p w:rsidR="00F11921" w:rsidRDefault="00374DBA" w:rsidP="00F11921">
      <w:r>
        <w:t>A force group represents a body of personnel that exists primarily to apply armed force at the behest of an actor, though the actor can use them for other purposes as well.  The following attributes are directly associated with force groups.</w:t>
      </w:r>
    </w:p>
    <w:p w:rsidR="00F11921" w:rsidRDefault="00F11921" w:rsidP="00F11921"/>
    <w:tbl>
      <w:tblPr>
        <w:tblStyle w:val="TableGrid"/>
        <w:tblW w:w="0" w:type="auto"/>
        <w:tblLook w:val="04A0"/>
      </w:tblPr>
      <w:tblGrid>
        <w:gridCol w:w="2718"/>
        <w:gridCol w:w="7218"/>
      </w:tblGrid>
      <w:tr w:rsidR="00374DBA" w:rsidRPr="00F7118A" w:rsidTr="00374DBA">
        <w:trPr>
          <w:cantSplit/>
          <w:tblHeader/>
        </w:trPr>
        <w:tc>
          <w:tcPr>
            <w:tcW w:w="2718" w:type="dxa"/>
            <w:shd w:val="clear" w:color="auto" w:fill="000000" w:themeFill="text1"/>
          </w:tcPr>
          <w:p w:rsidR="00374DBA" w:rsidRPr="00F7118A" w:rsidRDefault="00374DBA" w:rsidP="00374DBA">
            <w:pPr>
              <w:rPr>
                <w:sz w:val="20"/>
                <w:szCs w:val="20"/>
              </w:rPr>
            </w:pPr>
            <w:r w:rsidRPr="00F7118A">
              <w:rPr>
                <w:sz w:val="20"/>
                <w:szCs w:val="20"/>
              </w:rPr>
              <w:t>Attribute</w:t>
            </w:r>
          </w:p>
        </w:tc>
        <w:tc>
          <w:tcPr>
            <w:tcW w:w="7218" w:type="dxa"/>
            <w:shd w:val="clear" w:color="auto" w:fill="000000" w:themeFill="text1"/>
          </w:tcPr>
          <w:p w:rsidR="00374DBA" w:rsidRPr="00F7118A" w:rsidRDefault="00374DBA" w:rsidP="00374DBA">
            <w:pPr>
              <w:rPr>
                <w:sz w:val="20"/>
                <w:szCs w:val="20"/>
              </w:rPr>
            </w:pPr>
            <w:r w:rsidRPr="00F7118A">
              <w:rPr>
                <w:sz w:val="20"/>
                <w:szCs w:val="20"/>
              </w:rPr>
              <w:t>Description</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Group ID</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Long Name</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Owning Actor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ID of the actor that owns this group.  This attribute may initially be left blank, but must be filled in before the scenario is locked.</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Force Type</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forcetype</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kind of force this is: Regular Military, Paramilitary, Police, Irregular Military, and O</w:t>
            </w:r>
            <w:r w:rsidR="00B66E21" w:rsidRPr="00F7118A">
              <w:rPr>
                <w:sz w:val="20"/>
                <w:szCs w:val="20"/>
              </w:rPr>
              <w:t xml:space="preserve">rganized Crime.  The force type affects the group’s ability to project force in the Security model (Section </w:t>
            </w:r>
            <w:fldSimple w:instr=" REF _Ref185639112 \r \h  \* MERGEFORMAT ">
              <w:r w:rsidR="00D10F25">
                <w:rPr>
                  <w:sz w:val="20"/>
                  <w:szCs w:val="20"/>
                </w:rPr>
                <w:t>3.8</w:t>
              </w:r>
            </w:fldSimple>
            <w:r w:rsidR="00B66E21" w:rsidRPr="00F7118A">
              <w:rPr>
                <w:sz w:val="20"/>
                <w:szCs w:val="20"/>
              </w:rPr>
              <w:t>).</w:t>
            </w:r>
          </w:p>
          <w:p w:rsidR="00374DBA" w:rsidRPr="00F7118A" w:rsidRDefault="00374DBA" w:rsidP="00374DBA">
            <w:pPr>
              <w:rPr>
                <w:sz w:val="20"/>
                <w:szCs w:val="20"/>
              </w:rPr>
            </w:pPr>
          </w:p>
          <w:p w:rsidR="00374DBA" w:rsidRPr="00F7118A" w:rsidRDefault="00374DBA" w:rsidP="00374DBA">
            <w:pPr>
              <w:rPr>
                <w:sz w:val="20"/>
                <w:szCs w:val="20"/>
              </w:rPr>
            </w:pPr>
            <w:r w:rsidRPr="00F7118A">
              <w:rPr>
                <w:sz w:val="20"/>
                <w:szCs w:val="20"/>
              </w:rPr>
              <w:t>Regular Military includes traditional uniformed armies.  Paramilitary includes national police forces trained in military tactics.  Irregular Military includes militias and terrorist groups; many of these will be non-uniformed.</w:t>
            </w:r>
          </w:p>
        </w:tc>
      </w:tr>
      <w:tr w:rsidR="00326A1F" w:rsidRPr="00F7118A" w:rsidTr="00374DBA">
        <w:trPr>
          <w:cantSplit/>
        </w:trPr>
        <w:tc>
          <w:tcPr>
            <w:tcW w:w="2718" w:type="dxa"/>
          </w:tcPr>
          <w:p w:rsidR="00326A1F" w:rsidRDefault="00326A1F" w:rsidP="00374DBA">
            <w:pPr>
              <w:rPr>
                <w:sz w:val="20"/>
                <w:szCs w:val="20"/>
              </w:rPr>
            </w:pPr>
            <w:r>
              <w:rPr>
                <w:sz w:val="20"/>
                <w:szCs w:val="20"/>
              </w:rPr>
              <w:t>Training Level</w:t>
            </w:r>
          </w:p>
          <w:p w:rsidR="00326A1F" w:rsidRPr="00F7118A" w:rsidRDefault="00326A1F" w:rsidP="00374DBA">
            <w:pPr>
              <w:rPr>
                <w:sz w:val="20"/>
                <w:szCs w:val="20"/>
              </w:rPr>
            </w:pPr>
            <w:r>
              <w:rPr>
                <w:sz w:val="20"/>
                <w:szCs w:val="20"/>
              </w:rPr>
              <w:t>(</w:t>
            </w:r>
            <w:r w:rsidRPr="00326A1F">
              <w:rPr>
                <w:rFonts w:ascii="Courier New" w:hAnsi="Courier New" w:cs="Courier New"/>
                <w:sz w:val="20"/>
                <w:szCs w:val="20"/>
              </w:rPr>
              <w:t>training</w:t>
            </w:r>
            <w:r>
              <w:rPr>
                <w:sz w:val="20"/>
                <w:szCs w:val="20"/>
              </w:rPr>
              <w:t>)</w:t>
            </w:r>
          </w:p>
        </w:tc>
        <w:tc>
          <w:tcPr>
            <w:tcW w:w="7218" w:type="dxa"/>
          </w:tcPr>
          <w:p w:rsidR="00326A1F" w:rsidRPr="00F7118A" w:rsidRDefault="00326A1F" w:rsidP="00374DBA">
            <w:pPr>
              <w:rPr>
                <w:sz w:val="20"/>
                <w:szCs w:val="20"/>
              </w:rPr>
            </w:pPr>
            <w:r>
              <w:rPr>
                <w:sz w:val="20"/>
                <w:szCs w:val="20"/>
              </w:rPr>
              <w:t>The group's training level, which ranges from Not Trained to Proficient.  The training level affects the group's discipline and skill.</w:t>
            </w:r>
          </w:p>
        </w:tc>
      </w:tr>
      <w:tr w:rsidR="00326A1F" w:rsidRPr="00F7118A" w:rsidTr="00374DBA">
        <w:trPr>
          <w:cantSplit/>
        </w:trPr>
        <w:tc>
          <w:tcPr>
            <w:tcW w:w="2718" w:type="dxa"/>
          </w:tcPr>
          <w:p w:rsidR="00326A1F" w:rsidRDefault="00326A1F" w:rsidP="00374DBA">
            <w:pPr>
              <w:rPr>
                <w:sz w:val="20"/>
                <w:szCs w:val="20"/>
              </w:rPr>
            </w:pPr>
            <w:r>
              <w:rPr>
                <w:sz w:val="20"/>
                <w:szCs w:val="20"/>
              </w:rPr>
              <w:t>Base Personnel</w:t>
            </w:r>
          </w:p>
          <w:p w:rsidR="00326A1F" w:rsidRPr="00F7118A" w:rsidRDefault="00326A1F" w:rsidP="00374DBA">
            <w:pPr>
              <w:rPr>
                <w:sz w:val="20"/>
                <w:szCs w:val="20"/>
              </w:rPr>
            </w:pPr>
            <w:r>
              <w:rPr>
                <w:sz w:val="20"/>
                <w:szCs w:val="20"/>
              </w:rPr>
              <w:t>(</w:t>
            </w:r>
            <w:r w:rsidRPr="00326A1F">
              <w:rPr>
                <w:rFonts w:ascii="Courier New" w:hAnsi="Courier New" w:cs="Courier New"/>
                <w:sz w:val="20"/>
                <w:szCs w:val="20"/>
              </w:rPr>
              <w:t>base_personnel</w:t>
            </w:r>
            <w:r>
              <w:rPr>
                <w:sz w:val="20"/>
                <w:szCs w:val="20"/>
              </w:rPr>
              <w:t>)</w:t>
            </w:r>
          </w:p>
        </w:tc>
        <w:tc>
          <w:tcPr>
            <w:tcW w:w="7218" w:type="dxa"/>
          </w:tcPr>
          <w:p w:rsidR="00326A1F" w:rsidRPr="00F7118A" w:rsidRDefault="00326A1F" w:rsidP="00374DBA">
            <w:pPr>
              <w:rPr>
                <w:sz w:val="20"/>
                <w:szCs w:val="20"/>
              </w:rPr>
            </w:pPr>
            <w:r>
              <w:rPr>
                <w:sz w:val="20"/>
                <w:szCs w:val="20"/>
              </w:rPr>
              <w:t>The number of group personnel in the playbox on scenario lock.  These personnel must be deployed, or they will be lost.</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Demeanor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fldSimple w:instr=" REF _Ref185639112 \r \h  \* MERGEFORMAT ">
              <w:r w:rsidR="00D10F25">
                <w:rPr>
                  <w:sz w:val="20"/>
                  <w:szCs w:val="20"/>
                </w:rPr>
                <w:t>3.8</w:t>
              </w:r>
            </w:fldSimple>
            <w:r w:rsidRPr="00F7118A">
              <w:rPr>
                <w:sz w:val="20"/>
                <w:szCs w:val="20"/>
              </w:rPr>
              <w:t>).</w:t>
            </w:r>
          </w:p>
        </w:tc>
      </w:tr>
      <w:tr w:rsidR="00374DBA" w:rsidRPr="00F7118A" w:rsidTr="00374DBA">
        <w:trPr>
          <w:cantSplit/>
        </w:trPr>
        <w:tc>
          <w:tcPr>
            <w:tcW w:w="2718" w:type="dxa"/>
          </w:tcPr>
          <w:p w:rsidR="00374DBA" w:rsidRPr="00F7118A" w:rsidRDefault="00B66E21" w:rsidP="00374DBA">
            <w:pPr>
              <w:rPr>
                <w:sz w:val="20"/>
                <w:szCs w:val="20"/>
              </w:rPr>
            </w:pPr>
            <w:r w:rsidRPr="00F7118A">
              <w:rPr>
                <w:sz w:val="20"/>
                <w:szCs w:val="20"/>
              </w:rPr>
              <w:t>Cost $/person/week</w:t>
            </w:r>
          </w:p>
          <w:p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B66E21" w:rsidRPr="00F7118A" w:rsidRDefault="00B66E21" w:rsidP="00374DBA">
            <w:pPr>
              <w:rPr>
                <w:sz w:val="20"/>
                <w:szCs w:val="20"/>
              </w:rPr>
            </w:pPr>
            <w:r w:rsidRPr="00F7118A">
              <w:rPr>
                <w:sz w:val="20"/>
                <w:szCs w:val="20"/>
              </w:rPr>
              <w:t xml:space="preserve">The cost to the owning actor of maintaining one member of the group in the playbox for one week, in dollars.  The cost is incurred during deployment each </w:t>
            </w:r>
            <w:proofErr w:type="gramStart"/>
            <w:r w:rsidRPr="00F7118A">
              <w:rPr>
                <w:sz w:val="20"/>
                <w:szCs w:val="20"/>
              </w:rPr>
              <w:t>week,</w:t>
            </w:r>
            <w:proofErr w:type="gramEnd"/>
            <w:r w:rsidRPr="00F7118A">
              <w:rPr>
                <w:sz w:val="20"/>
                <w:szCs w:val="20"/>
              </w:rPr>
              <w:t xml:space="preserve"> hence this is sometimes called the deployment cost.</w:t>
            </w:r>
          </w:p>
          <w:p w:rsidR="00B66E21" w:rsidRPr="00F7118A" w:rsidRDefault="00B66E21" w:rsidP="00374DBA">
            <w:pPr>
              <w:rPr>
                <w:sz w:val="20"/>
                <w:szCs w:val="20"/>
              </w:rPr>
            </w:pPr>
          </w:p>
          <w:p w:rsidR="00374DBA" w:rsidRPr="00F7118A" w:rsidRDefault="00B66E21" w:rsidP="00374DBA">
            <w:pPr>
              <w:rPr>
                <w:sz w:val="20"/>
                <w:szCs w:val="20"/>
              </w:rPr>
            </w:pPr>
            <w:r w:rsidRPr="00F7118A">
              <w:rPr>
                <w:sz w:val="20"/>
                <w:szCs w:val="20"/>
              </w:rPr>
              <w:t>It is reasonable to set this attribute to zero if the number of troops available does not depend on the actor’s financial assets in the playbox.  A U.S. commander, for example, is given some number of troops; his ability to deploy them is not (to a first approximation, at least) limited by his own budget.</w:t>
            </w:r>
          </w:p>
        </w:tc>
      </w:tr>
      <w:tr w:rsidR="00374DBA" w:rsidRPr="00F7118A" w:rsidTr="00374DBA">
        <w:trPr>
          <w:cantSplit/>
        </w:trPr>
        <w:tc>
          <w:tcPr>
            <w:tcW w:w="2718" w:type="dxa"/>
          </w:tcPr>
          <w:p w:rsidR="00374DBA" w:rsidRPr="00F7118A" w:rsidRDefault="00B66E21" w:rsidP="00374DBA">
            <w:pPr>
              <w:rPr>
                <w:sz w:val="20"/>
                <w:szCs w:val="20"/>
              </w:rPr>
            </w:pPr>
            <w:r w:rsidRPr="00F7118A">
              <w:rPr>
                <w:sz w:val="20"/>
                <w:szCs w:val="20"/>
              </w:rPr>
              <w:t>Cost $/attack</w:t>
            </w:r>
          </w:p>
          <w:p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attack_cost</w:t>
            </w:r>
            <w:r w:rsidRPr="00F7118A">
              <w:rPr>
                <w:sz w:val="20"/>
                <w:szCs w:val="20"/>
              </w:rPr>
              <w:t>)</w:t>
            </w:r>
          </w:p>
        </w:tc>
        <w:tc>
          <w:tcPr>
            <w:tcW w:w="7218" w:type="dxa"/>
          </w:tcPr>
          <w:p w:rsidR="00374DBA" w:rsidRPr="00F7118A" w:rsidRDefault="00B66E21" w:rsidP="00374DBA">
            <w:pPr>
              <w:rPr>
                <w:sz w:val="20"/>
                <w:szCs w:val="20"/>
              </w:rPr>
            </w:pPr>
            <w:r w:rsidRPr="00F7118A">
              <w:rPr>
                <w:sz w:val="20"/>
                <w:szCs w:val="20"/>
              </w:rPr>
              <w:t xml:space="preserve">The cost of one attack on another force group, as described in Section </w:t>
            </w:r>
            <w:fldSimple w:instr=" REF _Ref185647255 \r \h  \* MERGEFORMAT ">
              <w:r w:rsidR="00D10F25">
                <w:rPr>
                  <w:sz w:val="20"/>
                  <w:szCs w:val="20"/>
                </w:rPr>
                <w:t>3.12</w:t>
              </w:r>
            </w:fldSimple>
            <w:r w:rsidRPr="00F7118A">
              <w:rPr>
                <w:sz w:val="20"/>
                <w:szCs w:val="20"/>
              </w:rPr>
              <w:t>, in dollars.</w:t>
            </w:r>
          </w:p>
        </w:tc>
      </w:tr>
      <w:tr w:rsidR="00B66E21" w:rsidRPr="00F7118A" w:rsidTr="00374DBA">
        <w:trPr>
          <w:cantSplit/>
        </w:trPr>
        <w:tc>
          <w:tcPr>
            <w:tcW w:w="2718" w:type="dxa"/>
          </w:tcPr>
          <w:p w:rsidR="00B66E21" w:rsidRPr="00F7118A" w:rsidRDefault="00B66E21" w:rsidP="00374DBA">
            <w:pPr>
              <w:rPr>
                <w:sz w:val="20"/>
                <w:szCs w:val="20"/>
              </w:rPr>
            </w:pPr>
            <w:r w:rsidRPr="00F7118A">
              <w:rPr>
                <w:sz w:val="20"/>
                <w:szCs w:val="20"/>
              </w:rPr>
              <w:t>Uniformed?</w:t>
            </w:r>
          </w:p>
          <w:p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uniformed</w:t>
            </w:r>
            <w:r w:rsidRPr="00F7118A">
              <w:rPr>
                <w:sz w:val="20"/>
                <w:szCs w:val="20"/>
              </w:rPr>
              <w:t>)</w:t>
            </w:r>
          </w:p>
        </w:tc>
        <w:tc>
          <w:tcPr>
            <w:tcW w:w="7218" w:type="dxa"/>
          </w:tcPr>
          <w:p w:rsidR="00B66E21" w:rsidRPr="00F7118A" w:rsidRDefault="00B66E21" w:rsidP="00374DBA">
            <w:pPr>
              <w:rPr>
                <w:sz w:val="20"/>
                <w:szCs w:val="20"/>
              </w:rPr>
            </w:pPr>
            <w:r w:rsidRPr="00F7118A">
              <w:rPr>
                <w:sz w:val="20"/>
                <w:szCs w:val="20"/>
              </w:rPr>
              <w:t>A flag indicating whether members of this force group are unifo</w:t>
            </w:r>
            <w:r w:rsidR="00326A1F">
              <w:rPr>
                <w:sz w:val="20"/>
                <w:szCs w:val="20"/>
              </w:rPr>
              <w:t>rmed (and hence easily recogniz</w:t>
            </w:r>
            <w:r w:rsidRPr="00F7118A">
              <w:rPr>
                <w:sz w:val="20"/>
                <w:szCs w:val="20"/>
              </w:rPr>
              <w:t xml:space="preserve">able) or non-uniformed, blending in with the local population.  In the attrition model (Section </w:t>
            </w:r>
            <w:fldSimple w:instr=" REF _Ref185647255 \r \h  \* MERGEFORMAT ">
              <w:r w:rsidR="00D10F25">
                <w:rPr>
                  <w:sz w:val="20"/>
                  <w:szCs w:val="20"/>
                </w:rPr>
                <w:t>3.12</w:t>
              </w:r>
            </w:fldSimple>
            <w:r w:rsidRPr="00F7118A">
              <w:rPr>
                <w:sz w:val="20"/>
                <w:szCs w:val="20"/>
              </w:rPr>
              <w:t>), uniformed forces may attack non-uniformed forces, and vice-versa.</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Color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Unit Shape</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shape of the group’s units: friend, enemy, or neutral, as defined in MIL-STD-2525a.  The shape has no effect on the model results.</w:t>
            </w:r>
          </w:p>
        </w:tc>
      </w:tr>
    </w:tbl>
    <w:p w:rsidR="00374DBA" w:rsidRDefault="00374DBA" w:rsidP="00F11921"/>
    <w:p w:rsidR="00F11921" w:rsidRDefault="00F11921" w:rsidP="00263A93">
      <w:pPr>
        <w:pStyle w:val="Heading3NP"/>
      </w:pPr>
      <w:bookmarkStart w:id="315" w:name="_Ref314056138"/>
      <w:bookmarkStart w:id="316" w:name="_Toc342455726"/>
      <w:r>
        <w:lastRenderedPageBreak/>
        <w:t>Organization Groups</w:t>
      </w:r>
      <w:bookmarkEnd w:id="315"/>
      <w:bookmarkEnd w:id="316"/>
    </w:p>
    <w:p w:rsidR="00DE7483" w:rsidRDefault="00616B5F" w:rsidP="00DE7483">
      <w:r>
        <w:t xml:space="preserve">An organization </w:t>
      </w:r>
      <w:r w:rsidR="00DE7483">
        <w:t>group represents a body of per</w:t>
      </w:r>
      <w:r>
        <w:t xml:space="preserve">sonnel that exists primarily for non-military reasons.  Organization groups are owned by actors.  </w:t>
      </w:r>
      <w:r w:rsidR="00DE7483">
        <w:t xml:space="preserve">The following attributes are directly associated with </w:t>
      </w:r>
      <w:r>
        <w:t>organization</w:t>
      </w:r>
      <w:r w:rsidR="00DE7483">
        <w:t xml:space="preserve"> groups.</w:t>
      </w:r>
    </w:p>
    <w:p w:rsidR="00DE7483" w:rsidRDefault="00DE7483" w:rsidP="00DE7483"/>
    <w:tbl>
      <w:tblPr>
        <w:tblStyle w:val="TableGrid"/>
        <w:tblW w:w="0" w:type="auto"/>
        <w:tblLook w:val="04A0"/>
      </w:tblPr>
      <w:tblGrid>
        <w:gridCol w:w="2718"/>
        <w:gridCol w:w="7218"/>
      </w:tblGrid>
      <w:tr w:rsidR="00DE7483" w:rsidRPr="00F7118A" w:rsidTr="00B417D7">
        <w:trPr>
          <w:cantSplit/>
          <w:tblHeader/>
        </w:trPr>
        <w:tc>
          <w:tcPr>
            <w:tcW w:w="2718" w:type="dxa"/>
            <w:shd w:val="clear" w:color="auto" w:fill="000000" w:themeFill="text1"/>
          </w:tcPr>
          <w:p w:rsidR="00DE7483" w:rsidRPr="00F7118A" w:rsidRDefault="00DE7483" w:rsidP="00B417D7">
            <w:pPr>
              <w:rPr>
                <w:sz w:val="20"/>
                <w:szCs w:val="20"/>
              </w:rPr>
            </w:pPr>
            <w:r w:rsidRPr="00F7118A">
              <w:rPr>
                <w:sz w:val="20"/>
                <w:szCs w:val="20"/>
              </w:rPr>
              <w:t>Attribute</w:t>
            </w:r>
          </w:p>
        </w:tc>
        <w:tc>
          <w:tcPr>
            <w:tcW w:w="7218" w:type="dxa"/>
            <w:shd w:val="clear" w:color="auto" w:fill="000000" w:themeFill="text1"/>
          </w:tcPr>
          <w:p w:rsidR="00DE7483" w:rsidRPr="00F7118A" w:rsidRDefault="00DE7483" w:rsidP="00B417D7">
            <w:pPr>
              <w:rPr>
                <w:sz w:val="20"/>
                <w:szCs w:val="20"/>
              </w:rPr>
            </w:pPr>
            <w:r w:rsidRPr="00F7118A">
              <w:rPr>
                <w:sz w:val="20"/>
                <w:szCs w:val="20"/>
              </w:rPr>
              <w:t>Description</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Group ID</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Long Name</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Owning Actor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ID of the actor that owns this group.  This attribute may initially be left blank, but must be filled in before the scenario is locked.</w:t>
            </w:r>
          </w:p>
        </w:tc>
      </w:tr>
      <w:tr w:rsidR="00DE7483" w:rsidRPr="00F7118A" w:rsidTr="00B417D7">
        <w:trPr>
          <w:cantSplit/>
        </w:trPr>
        <w:tc>
          <w:tcPr>
            <w:tcW w:w="2718" w:type="dxa"/>
          </w:tcPr>
          <w:p w:rsidR="00DE7483" w:rsidRPr="00F7118A" w:rsidRDefault="00616B5F" w:rsidP="00B417D7">
            <w:pPr>
              <w:rPr>
                <w:sz w:val="20"/>
                <w:szCs w:val="20"/>
              </w:rPr>
            </w:pPr>
            <w:r w:rsidRPr="00F7118A">
              <w:rPr>
                <w:sz w:val="20"/>
                <w:szCs w:val="20"/>
              </w:rPr>
              <w:t>Organization</w:t>
            </w:r>
            <w:r w:rsidR="00DE7483" w:rsidRPr="00F7118A">
              <w:rPr>
                <w:sz w:val="20"/>
                <w:szCs w:val="20"/>
              </w:rPr>
              <w:t xml:space="preserve"> Type</w:t>
            </w:r>
          </w:p>
          <w:p w:rsidR="00DE7483" w:rsidRPr="00F7118A" w:rsidRDefault="00DE7483" w:rsidP="00616B5F">
            <w:pPr>
              <w:rPr>
                <w:sz w:val="20"/>
                <w:szCs w:val="20"/>
              </w:rPr>
            </w:pPr>
            <w:r w:rsidRPr="00F7118A">
              <w:rPr>
                <w:sz w:val="20"/>
                <w:szCs w:val="20"/>
              </w:rPr>
              <w:t>(</w:t>
            </w:r>
            <w:r w:rsidR="00616B5F" w:rsidRPr="00F7118A">
              <w:rPr>
                <w:rFonts w:ascii="Courier New" w:hAnsi="Courier New" w:cs="Courier New"/>
                <w:sz w:val="20"/>
                <w:szCs w:val="20"/>
              </w:rPr>
              <w:t>org</w:t>
            </w:r>
            <w:r w:rsidRPr="00F7118A">
              <w:rPr>
                <w:rFonts w:ascii="Courier New" w:hAnsi="Courier New" w:cs="Courier New"/>
                <w:sz w:val="20"/>
                <w:szCs w:val="20"/>
              </w:rPr>
              <w:t>type</w:t>
            </w:r>
            <w:r w:rsidRPr="00F7118A">
              <w:rPr>
                <w:sz w:val="20"/>
                <w:szCs w:val="20"/>
              </w:rPr>
              <w:t>)</w:t>
            </w:r>
          </w:p>
        </w:tc>
        <w:tc>
          <w:tcPr>
            <w:tcW w:w="7218" w:type="dxa"/>
          </w:tcPr>
          <w:p w:rsidR="00DE7483" w:rsidRPr="00F7118A" w:rsidRDefault="00DE7483" w:rsidP="00A24950">
            <w:pPr>
              <w:rPr>
                <w:sz w:val="20"/>
                <w:szCs w:val="20"/>
              </w:rPr>
            </w:pPr>
            <w:r w:rsidRPr="00F7118A">
              <w:rPr>
                <w:sz w:val="20"/>
                <w:szCs w:val="20"/>
              </w:rPr>
              <w:t xml:space="preserve">The kind of </w:t>
            </w:r>
            <w:r w:rsidR="00616B5F" w:rsidRPr="00F7118A">
              <w:rPr>
                <w:sz w:val="20"/>
                <w:szCs w:val="20"/>
              </w:rPr>
              <w:t>organization this is</w:t>
            </w:r>
            <w:r w:rsidRPr="00F7118A">
              <w:rPr>
                <w:sz w:val="20"/>
                <w:szCs w:val="20"/>
              </w:rPr>
              <w:t xml:space="preserve">: </w:t>
            </w:r>
            <w:r w:rsidR="00616B5F" w:rsidRPr="00F7118A">
              <w:rPr>
                <w:sz w:val="20"/>
                <w:szCs w:val="20"/>
              </w:rPr>
              <w:t>Non-Governmental Organizations (NGOs), like the Red Cross or Doctors Without Borders; Inter-Governmental Organizations (IGOs) like UN</w:t>
            </w:r>
            <w:r w:rsidR="00A24950">
              <w:rPr>
                <w:sz w:val="20"/>
                <w:szCs w:val="20"/>
              </w:rPr>
              <w:t>ESCO</w:t>
            </w:r>
            <w:r w:rsidR="00616B5F" w:rsidRPr="00F7118A">
              <w:rPr>
                <w:sz w:val="20"/>
                <w:szCs w:val="20"/>
              </w:rPr>
              <w:t xml:space="preserve">; and contractors, like Haliburton.  The primary difference between the three types is that contractors can project a small amount of force in the Security model </w:t>
            </w:r>
            <w:r w:rsidRPr="00F7118A">
              <w:rPr>
                <w:sz w:val="20"/>
                <w:szCs w:val="20"/>
              </w:rPr>
              <w:t xml:space="preserve">(Section </w:t>
            </w:r>
            <w:fldSimple w:instr=" REF _Ref185639112 \r \h  \* MERGEFORMAT ">
              <w:r w:rsidR="00D10F25">
                <w:rPr>
                  <w:sz w:val="20"/>
                  <w:szCs w:val="20"/>
                </w:rPr>
                <w:t>3.8</w:t>
              </w:r>
            </w:fldSimple>
            <w:r w:rsidR="00616B5F" w:rsidRPr="00F7118A">
              <w:rPr>
                <w:sz w:val="20"/>
                <w:szCs w:val="20"/>
              </w:rPr>
              <w:t>), and consequently have reduced security requirements when performing activities in neighborhoods.</w:t>
            </w:r>
          </w:p>
        </w:tc>
      </w:tr>
      <w:tr w:rsidR="00193B8A" w:rsidRPr="00F7118A" w:rsidTr="00B57A98">
        <w:trPr>
          <w:cantSplit/>
        </w:trPr>
        <w:tc>
          <w:tcPr>
            <w:tcW w:w="2718" w:type="dxa"/>
          </w:tcPr>
          <w:p w:rsidR="00193B8A" w:rsidRDefault="00193B8A" w:rsidP="00B57A98">
            <w:pPr>
              <w:rPr>
                <w:sz w:val="20"/>
                <w:szCs w:val="20"/>
              </w:rPr>
            </w:pPr>
            <w:r>
              <w:rPr>
                <w:sz w:val="20"/>
                <w:szCs w:val="20"/>
              </w:rPr>
              <w:t>Base Personnel</w:t>
            </w:r>
          </w:p>
          <w:p w:rsidR="00193B8A" w:rsidRPr="00F7118A" w:rsidRDefault="00193B8A" w:rsidP="00B57A98">
            <w:pPr>
              <w:rPr>
                <w:sz w:val="20"/>
                <w:szCs w:val="20"/>
              </w:rPr>
            </w:pPr>
            <w:r>
              <w:rPr>
                <w:sz w:val="20"/>
                <w:szCs w:val="20"/>
              </w:rPr>
              <w:t>(</w:t>
            </w:r>
            <w:r w:rsidRPr="00326A1F">
              <w:rPr>
                <w:rFonts w:ascii="Courier New" w:hAnsi="Courier New" w:cs="Courier New"/>
                <w:sz w:val="20"/>
                <w:szCs w:val="20"/>
              </w:rPr>
              <w:t>base_personnel</w:t>
            </w:r>
            <w:r>
              <w:rPr>
                <w:sz w:val="20"/>
                <w:szCs w:val="20"/>
              </w:rPr>
              <w:t>)</w:t>
            </w:r>
          </w:p>
        </w:tc>
        <w:tc>
          <w:tcPr>
            <w:tcW w:w="7218" w:type="dxa"/>
          </w:tcPr>
          <w:p w:rsidR="00193B8A" w:rsidRPr="00F7118A" w:rsidRDefault="00193B8A" w:rsidP="00B57A98">
            <w:pPr>
              <w:rPr>
                <w:sz w:val="20"/>
                <w:szCs w:val="20"/>
              </w:rPr>
            </w:pPr>
            <w:r>
              <w:rPr>
                <w:sz w:val="20"/>
                <w:szCs w:val="20"/>
              </w:rPr>
              <w:t>The number of group personnel in the playbox on scenario lock.  These personnel must be deployed, or they will be lost.</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Demeanor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fldSimple w:instr=" REF _Ref185639112 \r \h  \* MERGEFORMAT ">
              <w:r w:rsidR="00D10F25">
                <w:rPr>
                  <w:sz w:val="20"/>
                  <w:szCs w:val="20"/>
                </w:rPr>
                <w:t>3.8</w:t>
              </w:r>
            </w:fldSimple>
            <w:r w:rsidRPr="00F7118A">
              <w:rPr>
                <w:sz w:val="20"/>
                <w:szCs w:val="20"/>
              </w:rPr>
              <w:t>).</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Cost $/person/week</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 xml:space="preserve">The cost to the owning actor of maintaining one member of the group in the playbox for one week, in dollars.  The cost is incurred during deployment each </w:t>
            </w:r>
            <w:proofErr w:type="gramStart"/>
            <w:r w:rsidRPr="00F7118A">
              <w:rPr>
                <w:sz w:val="20"/>
                <w:szCs w:val="20"/>
              </w:rPr>
              <w:t>week,</w:t>
            </w:r>
            <w:proofErr w:type="gramEnd"/>
            <w:r w:rsidRPr="00F7118A">
              <w:rPr>
                <w:sz w:val="20"/>
                <w:szCs w:val="20"/>
              </w:rPr>
              <w:t xml:space="preserve"> hence this is sometimes called the deployment cost.</w:t>
            </w:r>
          </w:p>
          <w:p w:rsidR="00DE7483" w:rsidRPr="00F7118A" w:rsidRDefault="00DE7483" w:rsidP="00B417D7">
            <w:pPr>
              <w:rPr>
                <w:sz w:val="20"/>
                <w:szCs w:val="20"/>
              </w:rPr>
            </w:pPr>
          </w:p>
          <w:p w:rsidR="00DE7483" w:rsidRPr="00F7118A" w:rsidRDefault="00DE7483" w:rsidP="00616B5F">
            <w:pPr>
              <w:rPr>
                <w:sz w:val="20"/>
                <w:szCs w:val="20"/>
              </w:rPr>
            </w:pPr>
            <w:r w:rsidRPr="00F7118A">
              <w:rPr>
                <w:sz w:val="20"/>
                <w:szCs w:val="20"/>
              </w:rPr>
              <w:t xml:space="preserve">It is reasonable to set this attribute to zero if the number of </w:t>
            </w:r>
            <w:r w:rsidR="00616B5F" w:rsidRPr="00F7118A">
              <w:rPr>
                <w:sz w:val="20"/>
                <w:szCs w:val="20"/>
              </w:rPr>
              <w:t>personnel</w:t>
            </w:r>
            <w:r w:rsidRPr="00F7118A">
              <w:rPr>
                <w:sz w:val="20"/>
                <w:szCs w:val="20"/>
              </w:rPr>
              <w:t xml:space="preserve"> available does not depend on the actor’s financial assets in the playbox.  </w:t>
            </w:r>
            <w:r w:rsidR="00616B5F" w:rsidRPr="00F7118A">
              <w:rPr>
                <w:sz w:val="20"/>
                <w:szCs w:val="20"/>
              </w:rPr>
              <w:t>Foreign NGOs, for example, might belong to a “pseudo-actor”, a dummy actor whose strategy determines what the NGO does.  In this case, the primary asset is the people on the ground, and the monetary cost can be ignored.</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Color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Unit Shape</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shape of the group’s units: friend, enemy, or neutral, as defined in MIL-STD-2525a.  The shape has no effect on the model results.</w:t>
            </w:r>
          </w:p>
        </w:tc>
      </w:tr>
    </w:tbl>
    <w:p w:rsidR="00DE7483" w:rsidRDefault="00DE7483" w:rsidP="00DE7483"/>
    <w:p w:rsidR="006828D4" w:rsidRDefault="006828D4" w:rsidP="00F11921"/>
    <w:p w:rsidR="00012A4D" w:rsidRDefault="00012A4D" w:rsidP="000516FB">
      <w:pPr>
        <w:pStyle w:val="Heading3NP"/>
      </w:pPr>
      <w:bookmarkStart w:id="317" w:name="_Ref338667854"/>
      <w:bookmarkStart w:id="318" w:name="_Ref314130244"/>
      <w:bookmarkStart w:id="319" w:name="_Ref314124958"/>
      <w:bookmarkStart w:id="320" w:name="_Toc342455727"/>
      <w:r>
        <w:lastRenderedPageBreak/>
        <w:t>Communications Asset Packages</w:t>
      </w:r>
      <w:bookmarkEnd w:id="317"/>
      <w:bookmarkEnd w:id="320"/>
    </w:p>
    <w:p w:rsidR="00012A4D" w:rsidRDefault="00012A4D" w:rsidP="00012A4D">
      <w:r>
        <w:t xml:space="preserve">A communications asset package (CAP) is the collection of hardware, skilled labor, and so forth that comprise a communications asset, i.e., a television station, radio station, or web site.  Athena 4 looks only at CAPs usable for the broadcast to the civilian population; see Section </w:t>
      </w:r>
      <w:r w:rsidR="00603D78">
        <w:fldChar w:fldCharType="begin"/>
      </w:r>
      <w:r>
        <w:instrText xml:space="preserve"> REF _Ref338225583 \r \h </w:instrText>
      </w:r>
      <w:r w:rsidR="00603D78">
        <w:fldChar w:fldCharType="separate"/>
      </w:r>
      <w:r w:rsidR="00D10F25">
        <w:t>8.1</w:t>
      </w:r>
      <w:r w:rsidR="00603D78">
        <w:fldChar w:fldCharType="end"/>
      </w:r>
      <w:r>
        <w:t>.  CAPs are owned by actors, and have the following attributes.</w:t>
      </w:r>
    </w:p>
    <w:p w:rsidR="00012A4D" w:rsidRDefault="00012A4D" w:rsidP="00012A4D"/>
    <w:tbl>
      <w:tblPr>
        <w:tblStyle w:val="TableGrid"/>
        <w:tblW w:w="0" w:type="auto"/>
        <w:tblLook w:val="04A0"/>
      </w:tblPr>
      <w:tblGrid>
        <w:gridCol w:w="2718"/>
        <w:gridCol w:w="7218"/>
      </w:tblGrid>
      <w:tr w:rsidR="00012A4D" w:rsidRPr="00F7118A" w:rsidTr="00B57A98">
        <w:trPr>
          <w:cantSplit/>
          <w:tblHeader/>
        </w:trPr>
        <w:tc>
          <w:tcPr>
            <w:tcW w:w="2718" w:type="dxa"/>
            <w:shd w:val="clear" w:color="auto" w:fill="000000" w:themeFill="text1"/>
          </w:tcPr>
          <w:p w:rsidR="00012A4D" w:rsidRPr="00F7118A" w:rsidRDefault="00012A4D" w:rsidP="00B57A98">
            <w:pPr>
              <w:rPr>
                <w:sz w:val="20"/>
                <w:szCs w:val="20"/>
              </w:rPr>
            </w:pPr>
            <w:r w:rsidRPr="00F7118A">
              <w:rPr>
                <w:sz w:val="20"/>
                <w:szCs w:val="20"/>
              </w:rPr>
              <w:t>Attribute</w:t>
            </w:r>
          </w:p>
        </w:tc>
        <w:tc>
          <w:tcPr>
            <w:tcW w:w="7218" w:type="dxa"/>
            <w:shd w:val="clear" w:color="auto" w:fill="000000" w:themeFill="text1"/>
          </w:tcPr>
          <w:p w:rsidR="00012A4D" w:rsidRPr="00F7118A" w:rsidRDefault="00012A4D" w:rsidP="00B57A98">
            <w:pPr>
              <w:rPr>
                <w:sz w:val="20"/>
                <w:szCs w:val="20"/>
              </w:rPr>
            </w:pPr>
            <w:r w:rsidRPr="00F7118A">
              <w:rPr>
                <w:sz w:val="20"/>
                <w:szCs w:val="20"/>
              </w:rPr>
              <w:t>Description</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CAP</w:t>
            </w:r>
          </w:p>
          <w:p w:rsidR="00012A4D" w:rsidRPr="00F7118A" w:rsidRDefault="00012A4D" w:rsidP="00B57A98">
            <w:pPr>
              <w:rPr>
                <w:sz w:val="20"/>
                <w:szCs w:val="20"/>
              </w:rPr>
            </w:pPr>
            <w:r w:rsidRPr="00F7118A">
              <w:rPr>
                <w:sz w:val="20"/>
                <w:szCs w:val="20"/>
              </w:rPr>
              <w:t>(</w:t>
            </w:r>
            <w:r>
              <w:rPr>
                <w:rFonts w:ascii="Courier New" w:hAnsi="Courier New" w:cs="Courier New"/>
                <w:sz w:val="20"/>
                <w:szCs w:val="20"/>
              </w:rPr>
              <w:t>k</w:t>
            </w:r>
            <w:r w:rsidRPr="00F7118A">
              <w:rPr>
                <w:sz w:val="20"/>
                <w:szCs w:val="20"/>
              </w:rPr>
              <w:t>)</w:t>
            </w:r>
          </w:p>
        </w:tc>
        <w:tc>
          <w:tcPr>
            <w:tcW w:w="7218" w:type="dxa"/>
          </w:tcPr>
          <w:p w:rsidR="00012A4D" w:rsidRPr="00F7118A" w:rsidRDefault="00012A4D" w:rsidP="00B57A98">
            <w:pPr>
              <w:rPr>
                <w:sz w:val="20"/>
                <w:szCs w:val="20"/>
              </w:rPr>
            </w:pPr>
            <w:r w:rsidRPr="00F7118A">
              <w:rPr>
                <w:sz w:val="20"/>
                <w:szCs w:val="20"/>
              </w:rPr>
              <w:t xml:space="preserve">The </w:t>
            </w:r>
            <w:r>
              <w:rPr>
                <w:sz w:val="20"/>
                <w:szCs w:val="20"/>
              </w:rPr>
              <w:t>CAP</w:t>
            </w:r>
            <w:r w:rsidRPr="00F7118A">
              <w:rPr>
                <w:sz w:val="20"/>
                <w:szCs w:val="20"/>
              </w:rPr>
              <w:t xml:space="preserve"> ID, a unique string used to identify this </w:t>
            </w:r>
            <w:r w:rsidR="00B57A98">
              <w:rPr>
                <w:sz w:val="20"/>
                <w:szCs w:val="20"/>
              </w:rPr>
              <w:t>CAP</w:t>
            </w:r>
            <w:r w:rsidRPr="00F7118A">
              <w:rPr>
                <w:sz w:val="20"/>
                <w:szCs w:val="20"/>
              </w:rPr>
              <w:t>.  It should be short, and may consist of capital letters and digits.  It must be distinct from all other entity IDs used in the scenario (e.g., actor IDs).</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Long Name</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A longer, human-readable name for use in reports and other output; it may also be used to document the precise meaning of the </w:t>
            </w:r>
            <w:r>
              <w:rPr>
                <w:sz w:val="20"/>
                <w:szCs w:val="20"/>
              </w:rPr>
              <w:t>CAP</w:t>
            </w:r>
            <w:r w:rsidRPr="00F7118A">
              <w:rPr>
                <w:sz w:val="20"/>
                <w:szCs w:val="20"/>
              </w:rPr>
              <w:t xml:space="preserve"> ID, which might otherwise be cryptic.</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Owning Actor</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The ID of the actor that owns this </w:t>
            </w:r>
            <w:r>
              <w:rPr>
                <w:sz w:val="20"/>
                <w:szCs w:val="20"/>
              </w:rPr>
              <w:t>CAP</w:t>
            </w:r>
            <w:r w:rsidRPr="00F7118A">
              <w:rPr>
                <w:sz w:val="20"/>
                <w:szCs w:val="20"/>
              </w:rPr>
              <w:t>.  This attribute may initially be left blank, but must be filled in before the scenario is locked.</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Capacity</w:t>
            </w:r>
          </w:p>
          <w:p w:rsidR="00012A4D" w:rsidRPr="00F7118A" w:rsidRDefault="00012A4D" w:rsidP="00012A4D">
            <w:pPr>
              <w:rPr>
                <w:sz w:val="20"/>
                <w:szCs w:val="20"/>
              </w:rPr>
            </w:pPr>
            <w:r w:rsidRPr="00F7118A">
              <w:rPr>
                <w:sz w:val="20"/>
                <w:szCs w:val="20"/>
              </w:rPr>
              <w:t>(</w:t>
            </w:r>
            <w:r>
              <w:rPr>
                <w:rFonts w:ascii="Courier New" w:hAnsi="Courier New" w:cs="Courier New"/>
                <w:sz w:val="20"/>
                <w:szCs w:val="20"/>
              </w:rPr>
              <w:t>capacity</w:t>
            </w:r>
            <w:r w:rsidRPr="00F7118A">
              <w:rPr>
                <w:sz w:val="20"/>
                <w:szCs w:val="20"/>
              </w:rPr>
              <w:t>)</w:t>
            </w:r>
          </w:p>
        </w:tc>
        <w:tc>
          <w:tcPr>
            <w:tcW w:w="7218" w:type="dxa"/>
          </w:tcPr>
          <w:p w:rsidR="00012A4D" w:rsidRPr="00F7118A" w:rsidRDefault="00012A4D" w:rsidP="00B57A98">
            <w:pPr>
              <w:rPr>
                <w:sz w:val="20"/>
                <w:szCs w:val="20"/>
              </w:rPr>
            </w:pPr>
            <w:r>
              <w:rPr>
                <w:sz w:val="20"/>
                <w:szCs w:val="20"/>
              </w:rPr>
              <w:t>The CAP's capacity, a fraction from 0.0 to 1.0 indicating the CAP's level of repair.  The CAP's coverage declines as the capacity decreases.</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Cost $/</w:t>
            </w:r>
            <w:r>
              <w:rPr>
                <w:sz w:val="20"/>
                <w:szCs w:val="20"/>
              </w:rPr>
              <w:t>message</w:t>
            </w:r>
            <w:r w:rsidRPr="00F7118A">
              <w:rPr>
                <w:sz w:val="20"/>
                <w:szCs w:val="20"/>
              </w:rPr>
              <w:t>/week</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The cost </w:t>
            </w:r>
            <w:r>
              <w:rPr>
                <w:sz w:val="20"/>
                <w:szCs w:val="20"/>
              </w:rPr>
              <w:t>of sending a message via this CAP, in dollars per message per week.</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Neighborhoods</w:t>
            </w:r>
          </w:p>
        </w:tc>
        <w:tc>
          <w:tcPr>
            <w:tcW w:w="7218" w:type="dxa"/>
          </w:tcPr>
          <w:p w:rsidR="00012A4D" w:rsidRPr="00F7118A" w:rsidRDefault="00012A4D" w:rsidP="00B57A98">
            <w:pPr>
              <w:rPr>
                <w:sz w:val="20"/>
                <w:szCs w:val="20"/>
              </w:rPr>
            </w:pPr>
            <w:r>
              <w:rPr>
                <w:sz w:val="20"/>
                <w:szCs w:val="20"/>
              </w:rPr>
              <w:t>The CAP covers all or part of one or more neighborhoods.  Neighborhood coverage is a fraction from 0.0 to 1.0 for each neighborhood, indicating the fraction of the neighborhood reached by the CAP's broadcasts.</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Civ. Groups</w:t>
            </w:r>
          </w:p>
        </w:tc>
        <w:tc>
          <w:tcPr>
            <w:tcW w:w="7218" w:type="dxa"/>
          </w:tcPr>
          <w:p w:rsidR="00012A4D" w:rsidRPr="00F7118A" w:rsidRDefault="00012A4D" w:rsidP="00012A4D">
            <w:pPr>
              <w:rPr>
                <w:sz w:val="20"/>
                <w:szCs w:val="20"/>
              </w:rPr>
            </w:pPr>
            <w:r>
              <w:rPr>
                <w:sz w:val="20"/>
                <w:szCs w:val="20"/>
              </w:rPr>
              <w:t>Just because a CAP reaches a neighborhood doesn't mean that every group in the neighborhood pays attention.  Therefore, the CAP has a penetration fraction for every civilian group, 0.0 to 1.0.</w:t>
            </w:r>
          </w:p>
        </w:tc>
      </w:tr>
    </w:tbl>
    <w:p w:rsidR="00012A4D" w:rsidRDefault="00012A4D" w:rsidP="00012A4D"/>
    <w:p w:rsidR="00012A4D" w:rsidRPr="00012A4D" w:rsidRDefault="00012A4D" w:rsidP="00012A4D"/>
    <w:p w:rsidR="000516FB" w:rsidRDefault="000516FB" w:rsidP="000516FB">
      <w:pPr>
        <w:pStyle w:val="Heading3NP"/>
      </w:pPr>
      <w:bookmarkStart w:id="321" w:name="_Ref338668367"/>
      <w:bookmarkStart w:id="322" w:name="_Toc342455728"/>
      <w:r>
        <w:lastRenderedPageBreak/>
        <w:t>Information Operations Messages</w:t>
      </w:r>
      <w:bookmarkEnd w:id="321"/>
      <w:bookmarkEnd w:id="322"/>
    </w:p>
    <w:p w:rsidR="000516FB" w:rsidRDefault="00012A4D" w:rsidP="000516FB">
      <w:r>
        <w:t>An Information Operations Message (IOM) is a message (i.e., a televis</w:t>
      </w:r>
      <w:r w:rsidR="00AB25E0">
        <w:t xml:space="preserve">ion spot) sent by an actor via a CAP to influence civilian attitudes; see Section </w:t>
      </w:r>
      <w:r w:rsidR="00603D78">
        <w:fldChar w:fldCharType="begin"/>
      </w:r>
      <w:r w:rsidR="00AB25E0">
        <w:instrText xml:space="preserve"> REF _Ref338225974 \r \h </w:instrText>
      </w:r>
      <w:r w:rsidR="00603D78">
        <w:fldChar w:fldCharType="separate"/>
      </w:r>
      <w:r w:rsidR="00D10F25">
        <w:t>8.2</w:t>
      </w:r>
      <w:r w:rsidR="00603D78">
        <w:fldChar w:fldCharType="end"/>
      </w:r>
      <w:r w:rsidR="00AB25E0">
        <w:t>.  IOMs have the following attributes.</w:t>
      </w:r>
    </w:p>
    <w:p w:rsidR="00AB25E0" w:rsidRDefault="00AB25E0" w:rsidP="000516FB"/>
    <w:tbl>
      <w:tblPr>
        <w:tblStyle w:val="TableGrid"/>
        <w:tblW w:w="0" w:type="auto"/>
        <w:tblLook w:val="04A0"/>
      </w:tblPr>
      <w:tblGrid>
        <w:gridCol w:w="2718"/>
        <w:gridCol w:w="7218"/>
      </w:tblGrid>
      <w:tr w:rsidR="00AB25E0" w:rsidRPr="00F7118A" w:rsidTr="00B57A98">
        <w:trPr>
          <w:cantSplit/>
          <w:tblHeader/>
        </w:trPr>
        <w:tc>
          <w:tcPr>
            <w:tcW w:w="2718" w:type="dxa"/>
            <w:shd w:val="clear" w:color="auto" w:fill="000000" w:themeFill="text1"/>
          </w:tcPr>
          <w:p w:rsidR="00AB25E0" w:rsidRPr="00F7118A" w:rsidRDefault="00AB25E0" w:rsidP="00B57A98">
            <w:pPr>
              <w:rPr>
                <w:sz w:val="20"/>
                <w:szCs w:val="20"/>
              </w:rPr>
            </w:pPr>
            <w:r w:rsidRPr="00F7118A">
              <w:rPr>
                <w:sz w:val="20"/>
                <w:szCs w:val="20"/>
              </w:rPr>
              <w:t>Attribute</w:t>
            </w:r>
          </w:p>
        </w:tc>
        <w:tc>
          <w:tcPr>
            <w:tcW w:w="7218" w:type="dxa"/>
            <w:shd w:val="clear" w:color="auto" w:fill="000000" w:themeFill="text1"/>
          </w:tcPr>
          <w:p w:rsidR="00AB25E0" w:rsidRPr="00F7118A" w:rsidRDefault="00AB25E0" w:rsidP="00B57A98">
            <w:pPr>
              <w:rPr>
                <w:sz w:val="20"/>
                <w:szCs w:val="20"/>
              </w:rPr>
            </w:pPr>
            <w:r w:rsidRPr="00F7118A">
              <w:rPr>
                <w:sz w:val="20"/>
                <w:szCs w:val="20"/>
              </w:rPr>
              <w:t>Description</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IOM</w:t>
            </w:r>
          </w:p>
          <w:p w:rsidR="00AB25E0" w:rsidRPr="00F7118A" w:rsidRDefault="00AB25E0" w:rsidP="00B57A98">
            <w:pPr>
              <w:rPr>
                <w:sz w:val="20"/>
                <w:szCs w:val="20"/>
              </w:rPr>
            </w:pPr>
            <w:r w:rsidRPr="00F7118A">
              <w:rPr>
                <w:sz w:val="20"/>
                <w:szCs w:val="20"/>
              </w:rPr>
              <w:t>(</w:t>
            </w:r>
            <w:r>
              <w:rPr>
                <w:rFonts w:ascii="Courier New" w:hAnsi="Courier New" w:cs="Courier New"/>
                <w:sz w:val="20"/>
                <w:szCs w:val="20"/>
              </w:rPr>
              <w:t>iom_id</w:t>
            </w:r>
            <w:r w:rsidRPr="00F7118A">
              <w:rPr>
                <w:sz w:val="20"/>
                <w:szCs w:val="20"/>
              </w:rPr>
              <w:t>)</w:t>
            </w:r>
          </w:p>
        </w:tc>
        <w:tc>
          <w:tcPr>
            <w:tcW w:w="7218" w:type="dxa"/>
          </w:tcPr>
          <w:p w:rsidR="00AB25E0" w:rsidRPr="00F7118A" w:rsidRDefault="00AB25E0" w:rsidP="00B57A98">
            <w:pPr>
              <w:rPr>
                <w:sz w:val="20"/>
                <w:szCs w:val="20"/>
              </w:rPr>
            </w:pPr>
            <w:r w:rsidRPr="00F7118A">
              <w:rPr>
                <w:sz w:val="20"/>
                <w:szCs w:val="20"/>
              </w:rPr>
              <w:t xml:space="preserve">The </w:t>
            </w:r>
            <w:r>
              <w:rPr>
                <w:sz w:val="20"/>
                <w:szCs w:val="20"/>
              </w:rPr>
              <w:t>IOM</w:t>
            </w:r>
            <w:r w:rsidRPr="00F7118A">
              <w:rPr>
                <w:sz w:val="20"/>
                <w:szCs w:val="20"/>
              </w:rPr>
              <w:t xml:space="preserve"> ID, a unique string used to identify this </w:t>
            </w:r>
            <w:r w:rsidR="00B57A98">
              <w:rPr>
                <w:sz w:val="20"/>
                <w:szCs w:val="20"/>
              </w:rPr>
              <w:t>IOM</w:t>
            </w:r>
            <w:r w:rsidRPr="00F7118A">
              <w:rPr>
                <w:sz w:val="20"/>
                <w:szCs w:val="20"/>
              </w:rPr>
              <w:t>.  It should be short, and may consist of capital letters and digits.  It must be distinct from all other entity IDs used in the scenario (e.g., actor IDs).</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Description</w:t>
            </w:r>
          </w:p>
          <w:p w:rsidR="00AB25E0" w:rsidRPr="00F7118A" w:rsidRDefault="00AB25E0"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AB25E0" w:rsidRPr="00F7118A" w:rsidRDefault="00AB25E0" w:rsidP="00B57A98">
            <w:pPr>
              <w:rPr>
                <w:sz w:val="20"/>
                <w:szCs w:val="20"/>
              </w:rPr>
            </w:pPr>
            <w:r w:rsidRPr="00AB25E0">
              <w:rPr>
                <w:sz w:val="20"/>
                <w:szCs w:val="20"/>
              </w:rPr>
              <w:t>An IOM is a stand-in for a real human-language message to be broadcast to the civilian population. This field should contain a brief statement of the real message as an aid to the analyst.</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Semantic Hook</w:t>
            </w:r>
          </w:p>
          <w:p w:rsidR="00AB25E0" w:rsidRPr="00F7118A" w:rsidRDefault="00AB25E0"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rsidR="00AB25E0" w:rsidRPr="00AB25E0" w:rsidRDefault="00AB25E0" w:rsidP="00AB25E0">
            <w:pPr>
              <w:rPr>
                <w:sz w:val="20"/>
                <w:szCs w:val="20"/>
              </w:rPr>
            </w:pPr>
            <w:r>
              <w:rPr>
                <w:sz w:val="20"/>
                <w:szCs w:val="20"/>
              </w:rPr>
              <w:t xml:space="preserve">The message appeals to the belief systems of the targeted civilians by means of its </w:t>
            </w:r>
            <w:r>
              <w:rPr>
                <w:i/>
                <w:sz w:val="20"/>
                <w:szCs w:val="20"/>
              </w:rPr>
              <w:t>semantic hook</w:t>
            </w:r>
            <w:r>
              <w:rPr>
                <w:sz w:val="20"/>
                <w:szCs w:val="20"/>
              </w:rPr>
              <w:t>; see Section</w:t>
            </w:r>
            <w:r w:rsidR="00B57A98">
              <w:rPr>
                <w:sz w:val="20"/>
                <w:szCs w:val="20"/>
              </w:rPr>
              <w:t>s</w:t>
            </w:r>
            <w:r>
              <w:rPr>
                <w:sz w:val="20"/>
                <w:szCs w:val="20"/>
              </w:rPr>
              <w:t xml:space="preserve"> </w:t>
            </w:r>
            <w:r w:rsidR="00603D78">
              <w:rPr>
                <w:sz w:val="20"/>
                <w:szCs w:val="20"/>
              </w:rPr>
              <w:fldChar w:fldCharType="begin"/>
            </w:r>
            <w:r>
              <w:rPr>
                <w:sz w:val="20"/>
                <w:szCs w:val="20"/>
              </w:rPr>
              <w:instrText xml:space="preserve"> REF _Ref337109544 \r \h </w:instrText>
            </w:r>
            <w:r w:rsidR="00603D78">
              <w:rPr>
                <w:sz w:val="20"/>
                <w:szCs w:val="20"/>
              </w:rPr>
            </w:r>
            <w:r w:rsidR="00603D78">
              <w:rPr>
                <w:sz w:val="20"/>
                <w:szCs w:val="20"/>
              </w:rPr>
              <w:fldChar w:fldCharType="separate"/>
            </w:r>
            <w:r w:rsidR="00D10F25">
              <w:rPr>
                <w:sz w:val="20"/>
                <w:szCs w:val="20"/>
              </w:rPr>
              <w:t>8.2.2</w:t>
            </w:r>
            <w:r w:rsidR="00603D78">
              <w:rPr>
                <w:sz w:val="20"/>
                <w:szCs w:val="20"/>
              </w:rPr>
              <w:fldChar w:fldCharType="end"/>
            </w:r>
            <w:r w:rsidR="00B57A98">
              <w:rPr>
                <w:sz w:val="20"/>
                <w:szCs w:val="20"/>
              </w:rPr>
              <w:t xml:space="preserve"> and </w:t>
            </w:r>
            <w:r w:rsidR="00603D78">
              <w:rPr>
                <w:sz w:val="20"/>
                <w:szCs w:val="20"/>
              </w:rPr>
              <w:fldChar w:fldCharType="begin"/>
            </w:r>
            <w:r w:rsidR="00B57A98">
              <w:rPr>
                <w:sz w:val="20"/>
                <w:szCs w:val="20"/>
              </w:rPr>
              <w:instrText xml:space="preserve"> REF _Ref338227844 \r \h </w:instrText>
            </w:r>
            <w:r w:rsidR="00603D78">
              <w:rPr>
                <w:sz w:val="20"/>
                <w:szCs w:val="20"/>
              </w:rPr>
            </w:r>
            <w:r w:rsidR="00603D78">
              <w:rPr>
                <w:sz w:val="20"/>
                <w:szCs w:val="20"/>
              </w:rPr>
              <w:fldChar w:fldCharType="separate"/>
            </w:r>
            <w:r w:rsidR="00D10F25">
              <w:rPr>
                <w:sz w:val="20"/>
                <w:szCs w:val="20"/>
              </w:rPr>
              <w:t>14.9</w:t>
            </w:r>
            <w:r w:rsidR="00603D78">
              <w:rPr>
                <w:sz w:val="20"/>
                <w:szCs w:val="20"/>
              </w:rPr>
              <w:fldChar w:fldCharType="end"/>
            </w:r>
            <w:r w:rsidR="00B57A98">
              <w:rPr>
                <w:sz w:val="20"/>
                <w:szCs w:val="20"/>
              </w:rPr>
              <w:t>.</w:t>
            </w:r>
            <w:r>
              <w:rPr>
                <w:sz w:val="20"/>
                <w:szCs w:val="20"/>
              </w:rPr>
              <w:t xml:space="preserve"> </w:t>
            </w:r>
          </w:p>
        </w:tc>
      </w:tr>
    </w:tbl>
    <w:p w:rsidR="00AB25E0" w:rsidRDefault="00AB25E0" w:rsidP="00AB25E0"/>
    <w:p w:rsidR="00B57A98" w:rsidRDefault="00B57A98" w:rsidP="00AB25E0">
      <w:r>
        <w:t xml:space="preserve">In addition, every IOM has one or more payloads that determine the effect it is intended to have on the civilians.  See Section </w:t>
      </w:r>
      <w:r w:rsidR="00603D78">
        <w:fldChar w:fldCharType="begin"/>
      </w:r>
      <w:r>
        <w:instrText xml:space="preserve"> REF _Ref338162417 \r \h </w:instrText>
      </w:r>
      <w:r w:rsidR="00603D78">
        <w:fldChar w:fldCharType="separate"/>
      </w:r>
      <w:r w:rsidR="00D10F25">
        <w:t>17</w:t>
      </w:r>
      <w:r w:rsidR="00603D78">
        <w:fldChar w:fldCharType="end"/>
      </w:r>
      <w:r>
        <w:t xml:space="preserve"> for information about the specific payload types.</w:t>
      </w:r>
    </w:p>
    <w:p w:rsidR="00AB25E0" w:rsidRDefault="00AB25E0" w:rsidP="000516FB"/>
    <w:p w:rsidR="00AB25E0" w:rsidRPr="000516FB" w:rsidRDefault="00AB25E0" w:rsidP="000516FB"/>
    <w:p w:rsidR="000516FB" w:rsidRDefault="000516FB" w:rsidP="000516FB">
      <w:pPr>
        <w:pStyle w:val="Heading3NP"/>
      </w:pPr>
      <w:bookmarkStart w:id="323" w:name="_Ref338227844"/>
      <w:bookmarkStart w:id="324" w:name="_Toc342455729"/>
      <w:r>
        <w:lastRenderedPageBreak/>
        <w:t>Semantic Hooks</w:t>
      </w:r>
      <w:bookmarkEnd w:id="323"/>
      <w:bookmarkEnd w:id="324"/>
    </w:p>
    <w:p w:rsidR="00B57A98" w:rsidRDefault="00B57A98" w:rsidP="00B57A98">
      <w:r>
        <w:t xml:space="preserve">An Information Operations Message (IOM) appeals to the beliefs of the civilian population by means of a </w:t>
      </w:r>
      <w:r>
        <w:rPr>
          <w:i/>
        </w:rPr>
        <w:t>semantic hook</w:t>
      </w:r>
      <w:r>
        <w:t xml:space="preserve">; see Section </w:t>
      </w:r>
      <w:r w:rsidR="00603D78">
        <w:fldChar w:fldCharType="begin"/>
      </w:r>
      <w:r>
        <w:instrText xml:space="preserve"> REF _Ref337109544 \r \h </w:instrText>
      </w:r>
      <w:r w:rsidR="00603D78">
        <w:fldChar w:fldCharType="separate"/>
      </w:r>
      <w:r w:rsidR="00D10F25">
        <w:t>8.2.2</w:t>
      </w:r>
      <w:r w:rsidR="00603D78">
        <w:fldChar w:fldCharType="end"/>
      </w:r>
      <w:r>
        <w:t xml:space="preserve">.  Each semantic hook has the following attributes. </w:t>
      </w:r>
    </w:p>
    <w:p w:rsidR="00B57A98" w:rsidRDefault="00B57A98" w:rsidP="00B57A98"/>
    <w:tbl>
      <w:tblPr>
        <w:tblStyle w:val="TableGrid"/>
        <w:tblW w:w="0" w:type="auto"/>
        <w:tblLook w:val="04A0"/>
      </w:tblPr>
      <w:tblGrid>
        <w:gridCol w:w="2718"/>
        <w:gridCol w:w="7218"/>
      </w:tblGrid>
      <w:tr w:rsidR="00B57A98" w:rsidRPr="00F7118A" w:rsidTr="00B57A98">
        <w:trPr>
          <w:cantSplit/>
          <w:tblHeader/>
        </w:trPr>
        <w:tc>
          <w:tcPr>
            <w:tcW w:w="2718" w:type="dxa"/>
            <w:shd w:val="clear" w:color="auto" w:fill="000000" w:themeFill="text1"/>
          </w:tcPr>
          <w:p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rsidR="00B57A98" w:rsidRPr="00F7118A" w:rsidRDefault="00B57A98" w:rsidP="00B57A98">
            <w:pPr>
              <w:rPr>
                <w:sz w:val="20"/>
                <w:szCs w:val="20"/>
              </w:rPr>
            </w:pPr>
            <w:r w:rsidRPr="00F7118A">
              <w:rPr>
                <w:sz w:val="20"/>
                <w:szCs w:val="20"/>
              </w:rPr>
              <w:t>Description</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Hook ID</w:t>
            </w:r>
          </w:p>
          <w:p w:rsidR="00B57A98" w:rsidRPr="00F7118A" w:rsidRDefault="00B57A98"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rsidR="00B57A98" w:rsidRPr="00F7118A" w:rsidRDefault="00B57A98" w:rsidP="00B57A98">
            <w:pPr>
              <w:rPr>
                <w:sz w:val="20"/>
                <w:szCs w:val="20"/>
              </w:rPr>
            </w:pPr>
            <w:r w:rsidRPr="00F7118A">
              <w:rPr>
                <w:sz w:val="20"/>
                <w:szCs w:val="20"/>
              </w:rPr>
              <w:t xml:space="preserve">The </w:t>
            </w:r>
            <w:r>
              <w:rPr>
                <w:sz w:val="20"/>
                <w:szCs w:val="20"/>
              </w:rPr>
              <w:t>hook</w:t>
            </w:r>
            <w:r w:rsidRPr="00F7118A">
              <w:rPr>
                <w:sz w:val="20"/>
                <w:szCs w:val="20"/>
              </w:rPr>
              <w:t xml:space="preserve"> ID, a unique string used to identify this </w:t>
            </w:r>
            <w:r>
              <w:rPr>
                <w:sz w:val="20"/>
                <w:szCs w:val="20"/>
              </w:rPr>
              <w:t>hook</w:t>
            </w:r>
            <w:r w:rsidRPr="00F7118A">
              <w:rPr>
                <w:sz w:val="20"/>
                <w:szCs w:val="20"/>
              </w:rPr>
              <w:t>.  It should be short, and may consist of capital letters and digits.  It must be distinct from all other entity IDs used in the scenario (e.g., actor IDs).</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Description</w:t>
            </w:r>
          </w:p>
          <w:p w:rsidR="00B57A98" w:rsidRPr="00F7118A" w:rsidRDefault="00B57A98"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B57A98" w:rsidRPr="00F7118A" w:rsidRDefault="00B57A98" w:rsidP="00B57A98">
            <w:pPr>
              <w:rPr>
                <w:sz w:val="20"/>
                <w:szCs w:val="20"/>
              </w:rPr>
            </w:pPr>
            <w:r>
              <w:rPr>
                <w:sz w:val="20"/>
                <w:szCs w:val="20"/>
              </w:rPr>
              <w:t>A brief human-readable statement of the beliefs to which the hook appeals.</w:t>
            </w:r>
          </w:p>
        </w:tc>
      </w:tr>
    </w:tbl>
    <w:p w:rsidR="00B57A98" w:rsidRDefault="00B57A98" w:rsidP="00B57A98"/>
    <w:p w:rsidR="00B57A98" w:rsidRDefault="00B57A98" w:rsidP="00B57A98">
      <w:r>
        <w:t xml:space="preserve">Associated with each hook is a position on one or more belief system topics (see Section </w:t>
      </w:r>
      <w:r w:rsidR="00603D78">
        <w:fldChar w:fldCharType="begin"/>
      </w:r>
      <w:r>
        <w:instrText xml:space="preserve"> REF _Ref312048277 \r \h </w:instrText>
      </w:r>
      <w:r w:rsidR="00603D78">
        <w:fldChar w:fldCharType="separate"/>
      </w:r>
      <w:r w:rsidR="00D10F25">
        <w:t>5.1</w:t>
      </w:r>
      <w:r w:rsidR="00603D78">
        <w:fldChar w:fldCharType="end"/>
      </w:r>
      <w:r>
        <w:t>).  The following attributes are associated with each of the hook's topics.</w:t>
      </w:r>
    </w:p>
    <w:p w:rsidR="00B57A98" w:rsidRDefault="00B57A98" w:rsidP="00B57A98"/>
    <w:tbl>
      <w:tblPr>
        <w:tblStyle w:val="TableGrid"/>
        <w:tblW w:w="0" w:type="auto"/>
        <w:tblLook w:val="04A0"/>
      </w:tblPr>
      <w:tblGrid>
        <w:gridCol w:w="2718"/>
        <w:gridCol w:w="7218"/>
      </w:tblGrid>
      <w:tr w:rsidR="00B57A98" w:rsidRPr="00F7118A" w:rsidTr="00B57A98">
        <w:trPr>
          <w:cantSplit/>
          <w:tblHeader/>
        </w:trPr>
        <w:tc>
          <w:tcPr>
            <w:tcW w:w="2718" w:type="dxa"/>
            <w:shd w:val="clear" w:color="auto" w:fill="000000" w:themeFill="text1"/>
          </w:tcPr>
          <w:p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rsidR="00B57A98" w:rsidRPr="00F7118A" w:rsidRDefault="00B57A98" w:rsidP="00B57A98">
            <w:pPr>
              <w:rPr>
                <w:sz w:val="20"/>
                <w:szCs w:val="20"/>
              </w:rPr>
            </w:pPr>
            <w:r w:rsidRPr="00F7118A">
              <w:rPr>
                <w:sz w:val="20"/>
                <w:szCs w:val="20"/>
              </w:rPr>
              <w:t>Description</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Hook ID</w:t>
            </w:r>
          </w:p>
          <w:p w:rsidR="00B57A98" w:rsidRPr="00F7118A" w:rsidRDefault="00B57A98"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rsidR="00B57A98" w:rsidRPr="00F7118A" w:rsidRDefault="00B57A98" w:rsidP="00B57A98">
            <w:pPr>
              <w:rPr>
                <w:sz w:val="20"/>
                <w:szCs w:val="20"/>
              </w:rPr>
            </w:pPr>
            <w:r w:rsidRPr="00F7118A">
              <w:rPr>
                <w:sz w:val="20"/>
                <w:szCs w:val="20"/>
              </w:rPr>
              <w:t xml:space="preserve">The </w:t>
            </w:r>
            <w:r>
              <w:rPr>
                <w:sz w:val="20"/>
                <w:szCs w:val="20"/>
              </w:rPr>
              <w:t>ID of the hook to which this topic belongs.</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Topic ID</w:t>
            </w:r>
          </w:p>
          <w:p w:rsidR="00B57A98" w:rsidRPr="00F7118A" w:rsidRDefault="00B57A98" w:rsidP="00B57A98">
            <w:pPr>
              <w:rPr>
                <w:sz w:val="20"/>
                <w:szCs w:val="20"/>
              </w:rPr>
            </w:pPr>
            <w:r w:rsidRPr="00F7118A">
              <w:rPr>
                <w:sz w:val="20"/>
                <w:szCs w:val="20"/>
              </w:rPr>
              <w:t>(</w:t>
            </w:r>
            <w:r>
              <w:rPr>
                <w:rFonts w:ascii="Courier New" w:hAnsi="Courier New" w:cs="Courier New"/>
                <w:sz w:val="20"/>
                <w:szCs w:val="20"/>
              </w:rPr>
              <w:t>topic_id</w:t>
            </w:r>
            <w:r w:rsidRPr="00F7118A">
              <w:rPr>
                <w:sz w:val="20"/>
                <w:szCs w:val="20"/>
              </w:rPr>
              <w:t>)</w:t>
            </w:r>
          </w:p>
        </w:tc>
        <w:tc>
          <w:tcPr>
            <w:tcW w:w="7218" w:type="dxa"/>
          </w:tcPr>
          <w:p w:rsidR="00B57A98" w:rsidRPr="00F7118A" w:rsidRDefault="00B57A98" w:rsidP="00B57A98">
            <w:pPr>
              <w:rPr>
                <w:sz w:val="20"/>
                <w:szCs w:val="20"/>
              </w:rPr>
            </w:pPr>
            <w:r>
              <w:rPr>
                <w:sz w:val="20"/>
                <w:szCs w:val="20"/>
              </w:rPr>
              <w:t>The ID of a belief system topic.</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Position</w:t>
            </w:r>
          </w:p>
          <w:p w:rsidR="00B57A98" w:rsidRDefault="00B57A98" w:rsidP="00B57A98">
            <w:pPr>
              <w:rPr>
                <w:sz w:val="20"/>
                <w:szCs w:val="20"/>
              </w:rPr>
            </w:pPr>
            <w:r w:rsidRPr="00F7118A">
              <w:rPr>
                <w:sz w:val="20"/>
                <w:szCs w:val="20"/>
              </w:rPr>
              <w:t>(</w:t>
            </w:r>
            <w:r>
              <w:rPr>
                <w:rFonts w:ascii="Courier New" w:hAnsi="Courier New" w:cs="Courier New"/>
                <w:sz w:val="20"/>
                <w:szCs w:val="20"/>
              </w:rPr>
              <w:t>position</w:t>
            </w:r>
            <w:r w:rsidRPr="00F7118A">
              <w:rPr>
                <w:sz w:val="20"/>
                <w:szCs w:val="20"/>
              </w:rPr>
              <w:t>)</w:t>
            </w:r>
          </w:p>
        </w:tc>
        <w:tc>
          <w:tcPr>
            <w:tcW w:w="7218" w:type="dxa"/>
          </w:tcPr>
          <w:p w:rsidR="00B57A98" w:rsidRPr="00B57A98" w:rsidRDefault="00B57A98" w:rsidP="00B57A98">
            <w:pPr>
              <w:rPr>
                <w:sz w:val="20"/>
                <w:szCs w:val="20"/>
              </w:rPr>
            </w:pPr>
            <w:r>
              <w:rPr>
                <w:sz w:val="20"/>
                <w:szCs w:val="20"/>
              </w:rPr>
              <w:t xml:space="preserve">A position on the specific topic: </w:t>
            </w:r>
            <w:r w:rsidRPr="00B57A98">
              <w:rPr>
                <w:b/>
                <w:sz w:val="20"/>
                <w:szCs w:val="20"/>
              </w:rPr>
              <w:t>Passionately For</w:t>
            </w:r>
            <w:r>
              <w:rPr>
                <w:sz w:val="20"/>
                <w:szCs w:val="20"/>
              </w:rPr>
              <w:t xml:space="preserve">, </w:t>
            </w:r>
            <w:r w:rsidRPr="00B57A98">
              <w:rPr>
                <w:b/>
                <w:sz w:val="20"/>
                <w:szCs w:val="20"/>
              </w:rPr>
              <w:t>Strongly For</w:t>
            </w:r>
            <w:r>
              <w:rPr>
                <w:sz w:val="20"/>
                <w:szCs w:val="20"/>
              </w:rPr>
              <w:t xml:space="preserve">, </w:t>
            </w:r>
            <w:r w:rsidRPr="00B57A98">
              <w:rPr>
                <w:b/>
                <w:sz w:val="20"/>
                <w:szCs w:val="20"/>
              </w:rPr>
              <w:t>Weakly For</w:t>
            </w:r>
            <w:r>
              <w:rPr>
                <w:sz w:val="20"/>
                <w:szCs w:val="20"/>
              </w:rPr>
              <w:t xml:space="preserve">, </w:t>
            </w:r>
            <w:r w:rsidRPr="00B57A98">
              <w:rPr>
                <w:b/>
                <w:sz w:val="20"/>
                <w:szCs w:val="20"/>
              </w:rPr>
              <w:t>Ambivalent</w:t>
            </w:r>
            <w:r>
              <w:rPr>
                <w:sz w:val="20"/>
                <w:szCs w:val="20"/>
              </w:rPr>
              <w:t xml:space="preserve">, </w:t>
            </w:r>
            <w:r w:rsidRPr="00B57A98">
              <w:rPr>
                <w:b/>
                <w:sz w:val="20"/>
                <w:szCs w:val="20"/>
              </w:rPr>
              <w:t>Weakly Against</w:t>
            </w:r>
            <w:r>
              <w:rPr>
                <w:sz w:val="20"/>
                <w:szCs w:val="20"/>
              </w:rPr>
              <w:t xml:space="preserve">, </w:t>
            </w:r>
            <w:r w:rsidRPr="00B57A98">
              <w:rPr>
                <w:b/>
                <w:sz w:val="20"/>
                <w:szCs w:val="20"/>
              </w:rPr>
              <w:t>Strongly Against</w:t>
            </w:r>
            <w:r>
              <w:rPr>
                <w:sz w:val="20"/>
                <w:szCs w:val="20"/>
              </w:rPr>
              <w:t xml:space="preserve">, </w:t>
            </w:r>
            <w:r w:rsidRPr="00B57A98">
              <w:rPr>
                <w:b/>
                <w:sz w:val="20"/>
                <w:szCs w:val="20"/>
              </w:rPr>
              <w:t>Passionately Against</w:t>
            </w:r>
            <w:r w:rsidRPr="00B57A98">
              <w:rPr>
                <w:sz w:val="20"/>
                <w:szCs w:val="20"/>
              </w:rPr>
              <w:t>.</w:t>
            </w:r>
          </w:p>
          <w:p w:rsidR="00B57A98" w:rsidRDefault="00B57A98" w:rsidP="00B57A98">
            <w:pPr>
              <w:rPr>
                <w:sz w:val="20"/>
                <w:szCs w:val="20"/>
              </w:rPr>
            </w:pPr>
          </w:p>
        </w:tc>
      </w:tr>
    </w:tbl>
    <w:p w:rsidR="00B57A98" w:rsidRDefault="00B57A98" w:rsidP="00B57A98"/>
    <w:p w:rsidR="00B57A98" w:rsidRPr="000516FB" w:rsidRDefault="000F1DEB" w:rsidP="00B57A98">
      <w:r>
        <w:t xml:space="preserve">The hook will appeal to a civilian group in proportion to the group's affinity with the hook's positions on the hook's topics.  </w:t>
      </w:r>
    </w:p>
    <w:p w:rsidR="000516FB" w:rsidRDefault="000516FB" w:rsidP="000516FB">
      <w:pPr>
        <w:pStyle w:val="Heading3NP"/>
      </w:pPr>
      <w:bookmarkStart w:id="325" w:name="_Toc342455730"/>
      <w:r>
        <w:lastRenderedPageBreak/>
        <w:t>Environmental Situations</w:t>
      </w:r>
      <w:bookmarkEnd w:id="318"/>
      <w:bookmarkEnd w:id="325"/>
    </w:p>
    <w:p w:rsidR="000516FB" w:rsidRDefault="000516FB" w:rsidP="000516FB">
      <w:r>
        <w:t>Environmental situations represent problems in neighborhoods that actors can ignore or resolve.  The environmental situation model was brought into Athena from JNEM and is not yet completely integrated with the actor/strategy model.</w:t>
      </w:r>
    </w:p>
    <w:p w:rsidR="000516FB" w:rsidRDefault="000516FB" w:rsidP="000516FB"/>
    <w:p w:rsidR="000516FB" w:rsidRDefault="000516FB" w:rsidP="000516FB">
      <w:pPr>
        <w:pStyle w:val="Heading4"/>
      </w:pPr>
      <w:bookmarkStart w:id="326" w:name="_Ref314572306"/>
      <w:bookmarkStart w:id="327" w:name="_Toc342455731"/>
      <w:r>
        <w:t>Environmental Situation Types</w:t>
      </w:r>
      <w:bookmarkEnd w:id="326"/>
      <w:bookmarkEnd w:id="327"/>
    </w:p>
    <w:p w:rsidR="000516FB" w:rsidRDefault="000516FB" w:rsidP="000516FB">
      <w:r>
        <w:t>Athena defines the following environmental situation types:</w:t>
      </w:r>
    </w:p>
    <w:p w:rsidR="000516FB" w:rsidRDefault="000516FB" w:rsidP="000516FB"/>
    <w:p w:rsidR="000516FB" w:rsidRDefault="000516FB" w:rsidP="000516FB">
      <w:r>
        <w:rPr>
          <w:b/>
        </w:rPr>
        <w:t>BADFOOD</w:t>
      </w:r>
      <w:r>
        <w:t xml:space="preserve"> (Contaminated food supply):  The food supply in the neighborhood has been contaminated, leading to poisoning, sickness, and shortages.  A </w:t>
      </w:r>
      <w:r>
        <w:rPr>
          <w:b/>
        </w:rPr>
        <w:t>BADFOOD</w:t>
      </w:r>
      <w:r>
        <w:t xml:space="preserve"> situation will spawn a </w:t>
      </w:r>
      <w:r>
        <w:rPr>
          <w:b/>
        </w:rPr>
        <w:t>DISEASE</w:t>
      </w:r>
      <w:r>
        <w:t xml:space="preserve"> situation after 1 day, and will be automatically resolved in 10 days.</w:t>
      </w:r>
    </w:p>
    <w:p w:rsidR="000516FB" w:rsidRDefault="000516FB" w:rsidP="000516FB"/>
    <w:p w:rsidR="000516FB" w:rsidRDefault="000516FB" w:rsidP="000516FB">
      <w:r>
        <w:rPr>
          <w:b/>
        </w:rPr>
        <w:t>BADWATER</w:t>
      </w:r>
      <w:r>
        <w:t xml:space="preserve"> (Contaminated water supply):  The water supply in the neighborhood has been contaminated, leading to poisoning, sickness, and a shortage of water.  A </w:t>
      </w:r>
      <w:r>
        <w:rPr>
          <w:b/>
        </w:rPr>
        <w:t>BADWATER</w:t>
      </w:r>
      <w:r>
        <w:t xml:space="preserve"> situation will spawn a </w:t>
      </w:r>
      <w:r>
        <w:rPr>
          <w:b/>
        </w:rPr>
        <w:t>DISEASE</w:t>
      </w:r>
      <w:r>
        <w:t xml:space="preserve"> situation after 1 day, and will be automatically resolved in 5 days.</w:t>
      </w:r>
    </w:p>
    <w:p w:rsidR="000516FB" w:rsidRDefault="000516FB" w:rsidP="000516FB"/>
    <w:p w:rsidR="000516FB" w:rsidRDefault="000516FB" w:rsidP="000516FB">
      <w:r>
        <w:rPr>
          <w:b/>
        </w:rPr>
        <w:t>COMMOUT</w:t>
      </w:r>
      <w:r>
        <w:t xml:space="preserve"> (Communications outage):  There is a communications outage (radio, TV, telephones, etc.) in the neighborhood.  The situation will be automatically resolved in 7 days.</w:t>
      </w:r>
    </w:p>
    <w:p w:rsidR="000516FB" w:rsidRDefault="000516FB" w:rsidP="000516FB"/>
    <w:p w:rsidR="000516FB" w:rsidRDefault="000516FB" w:rsidP="000516FB">
      <w:r>
        <w:rPr>
          <w:b/>
        </w:rPr>
        <w:t>CULSITE</w:t>
      </w:r>
      <w:r>
        <w:t xml:space="preserve"> (Damage to cultural site):  An important cultural site has been damaged, leading to unrest.  The situation will be automatically resolved in 45 days.</w:t>
      </w:r>
    </w:p>
    <w:p w:rsidR="000516FB" w:rsidRDefault="000516FB" w:rsidP="000516FB"/>
    <w:p w:rsidR="000516FB" w:rsidRDefault="000516FB" w:rsidP="000516FB">
      <w:r>
        <w:rPr>
          <w:b/>
        </w:rPr>
        <w:t xml:space="preserve">DISASTER </w:t>
      </w:r>
      <w:r>
        <w:t>(Disaster):  There has been some kind of disaster in the neighborhood.</w:t>
      </w:r>
      <w:r w:rsidRPr="00512F11">
        <w:t xml:space="preserve"> </w:t>
      </w:r>
      <w:r>
        <w:t>The situation will be automatically resolved in 45 days.</w:t>
      </w:r>
    </w:p>
    <w:p w:rsidR="000516FB" w:rsidRDefault="000516FB" w:rsidP="000516FB"/>
    <w:p w:rsidR="000516FB" w:rsidRDefault="000516FB" w:rsidP="000516FB">
      <w:r>
        <w:rPr>
          <w:b/>
        </w:rPr>
        <w:t>DISEASE</w:t>
      </w:r>
      <w:r>
        <w:t xml:space="preserve"> (Disease):  There is disease due to environmental conditions in the neighborhood (i.e., disease caused by poor sanitation, contaminated water, etc.).    The situation will be automatically resolved in 30 days.</w:t>
      </w:r>
    </w:p>
    <w:p w:rsidR="000516FB" w:rsidRDefault="000516FB" w:rsidP="000516FB"/>
    <w:p w:rsidR="000516FB" w:rsidRDefault="000516FB" w:rsidP="000516FB">
      <w:r>
        <w:rPr>
          <w:b/>
        </w:rPr>
        <w:t>EPIDEMIC</w:t>
      </w:r>
      <w:r>
        <w:t xml:space="preserve"> (Epidemic): There is epidemic disease in the neighborhood.  Note that Athena will not automatically cause the epidemic to spread to other neighborhoods.  The situation will be automatically resolved in 360 days.</w:t>
      </w:r>
    </w:p>
    <w:p w:rsidR="000516FB" w:rsidRDefault="000516FB" w:rsidP="000516FB"/>
    <w:p w:rsidR="000516FB" w:rsidRDefault="000516FB" w:rsidP="000516FB">
      <w:r>
        <w:rPr>
          <w:b/>
        </w:rPr>
        <w:t>FOODSHRT</w:t>
      </w:r>
      <w:r>
        <w:t xml:space="preserve"> (Food shortage): There is a shortage of food in the neighborhood.    The situation will be automatically resolved in 180 days.</w:t>
      </w:r>
    </w:p>
    <w:p w:rsidR="000516FB" w:rsidRDefault="000516FB" w:rsidP="000516FB"/>
    <w:p w:rsidR="000516FB" w:rsidRDefault="000516FB" w:rsidP="000516FB">
      <w:r>
        <w:rPr>
          <w:b/>
        </w:rPr>
        <w:t>FUELSHRT</w:t>
      </w:r>
      <w:r>
        <w:t xml:space="preserve"> (Fuel shortage):  There is a shortage of fuel (i.e., gasoline) in the neighborhood.  The situation will be automatically resolved in 30 days.</w:t>
      </w:r>
    </w:p>
    <w:p w:rsidR="000516FB" w:rsidRDefault="000516FB" w:rsidP="000516FB"/>
    <w:p w:rsidR="000516FB" w:rsidRDefault="000516FB" w:rsidP="000516FB">
      <w:r>
        <w:rPr>
          <w:b/>
        </w:rPr>
        <w:lastRenderedPageBreak/>
        <w:t>GARBAGE</w:t>
      </w:r>
      <w:r>
        <w:t xml:space="preserve"> (Garbage in the streets):  Garbage is accumulating in the streets, causing health and safety issues.  The situation will spawn a </w:t>
      </w:r>
      <w:r>
        <w:rPr>
          <w:b/>
        </w:rPr>
        <w:t>DISEASE</w:t>
      </w:r>
      <w:r>
        <w:t xml:space="preserve"> situation in 2 days, and will be automatically resolved in 45 days.</w:t>
      </w:r>
    </w:p>
    <w:p w:rsidR="000516FB" w:rsidRDefault="000516FB" w:rsidP="000516FB"/>
    <w:p w:rsidR="000516FB" w:rsidRDefault="000516FB" w:rsidP="000516FB">
      <w:r>
        <w:rPr>
          <w:b/>
        </w:rPr>
        <w:t>INDSPILL</w:t>
      </w:r>
      <w:r>
        <w:t xml:space="preserve"> (Industrial spill):  There has been some kind of industrial spill in the neighborhood.</w:t>
      </w:r>
      <w:r w:rsidRPr="0072099C">
        <w:t xml:space="preserve"> </w:t>
      </w:r>
      <w:r>
        <w:t xml:space="preserve">The situation will spawn a </w:t>
      </w:r>
      <w:r>
        <w:rPr>
          <w:b/>
        </w:rPr>
        <w:t>DISEASE</w:t>
      </w:r>
      <w:r>
        <w:t xml:space="preserve"> situation in 5 days, and will be automatically resolved in 90 days.</w:t>
      </w:r>
    </w:p>
    <w:p w:rsidR="000516FB" w:rsidRDefault="000516FB" w:rsidP="000516FB"/>
    <w:p w:rsidR="000516FB" w:rsidRDefault="000516FB" w:rsidP="000516FB">
      <w:r>
        <w:rPr>
          <w:b/>
        </w:rPr>
        <w:t>MINEFIELD</w:t>
      </w:r>
      <w:r>
        <w:t xml:space="preserve"> (Minefield):  There is a mine field in the neighborhood.  The situation will be automatically resolved in 1080 days.</w:t>
      </w:r>
    </w:p>
    <w:p w:rsidR="000516FB" w:rsidRDefault="000516FB" w:rsidP="000516FB"/>
    <w:p w:rsidR="000516FB" w:rsidRDefault="000516FB" w:rsidP="000516FB">
      <w:r>
        <w:rPr>
          <w:b/>
        </w:rPr>
        <w:t>NOWATER</w:t>
      </w:r>
      <w:r>
        <w:t xml:space="preserve"> (No water):  There is no drinking water available in the neighborhood.  The situation will spawn a </w:t>
      </w:r>
      <w:r>
        <w:rPr>
          <w:b/>
        </w:rPr>
        <w:t>DISEASE</w:t>
      </w:r>
      <w:r>
        <w:t xml:space="preserve"> situation in 2 days, and will be automatically resolved in 3 days.</w:t>
      </w:r>
    </w:p>
    <w:p w:rsidR="000516FB" w:rsidRDefault="000516FB" w:rsidP="000516FB"/>
    <w:p w:rsidR="000516FB" w:rsidRDefault="000516FB" w:rsidP="000516FB">
      <w:r>
        <w:rPr>
          <w:b/>
        </w:rPr>
        <w:t>ORDNANCE</w:t>
      </w:r>
      <w:r>
        <w:t xml:space="preserve"> (Unexploded ordnance):  Unexploded ordnance (e.g., bombs) has been found in the neighborhood.  The situation will be automatically resolved in 540 days.</w:t>
      </w:r>
    </w:p>
    <w:p w:rsidR="000516FB" w:rsidRDefault="000516FB" w:rsidP="000516FB"/>
    <w:p w:rsidR="000516FB" w:rsidRDefault="000516FB" w:rsidP="000516FB">
      <w:r>
        <w:rPr>
          <w:b/>
        </w:rPr>
        <w:t>PIPELINE</w:t>
      </w:r>
      <w:r>
        <w:t xml:space="preserve"> (Oil pipeline fire):  An oil pipeline is on fire in the neighborhood.</w:t>
      </w:r>
      <w:r w:rsidRPr="0072099C">
        <w:t xml:space="preserve"> </w:t>
      </w:r>
      <w:r>
        <w:t>The situation will be automatically resolved in 7 days.</w:t>
      </w:r>
    </w:p>
    <w:p w:rsidR="000516FB" w:rsidRDefault="000516FB" w:rsidP="000516FB"/>
    <w:p w:rsidR="000516FB" w:rsidRDefault="000516FB" w:rsidP="000516FB">
      <w:r>
        <w:rPr>
          <w:b/>
        </w:rPr>
        <w:t>POWEROUT</w:t>
      </w:r>
      <w:r>
        <w:t xml:space="preserve"> (Power outage):  There is a power outage in the neighborhood.  The situation will be automatically resolved in 60 days.</w:t>
      </w:r>
    </w:p>
    <w:p w:rsidR="000516FB" w:rsidRDefault="000516FB" w:rsidP="000516FB"/>
    <w:p w:rsidR="000516FB" w:rsidRDefault="000516FB" w:rsidP="000516FB">
      <w:r>
        <w:rPr>
          <w:b/>
        </w:rPr>
        <w:t>REFINERY</w:t>
      </w:r>
      <w:r>
        <w:t xml:space="preserve"> (Oil refinery fire):  An oil refinery is on fire in the neighborhood.</w:t>
      </w:r>
      <w:r w:rsidRPr="0072099C">
        <w:t xml:space="preserve"> </w:t>
      </w:r>
      <w:r>
        <w:t>The situation will be automatically resolved in 5 days.</w:t>
      </w:r>
    </w:p>
    <w:p w:rsidR="000516FB" w:rsidRDefault="000516FB" w:rsidP="000516FB"/>
    <w:p w:rsidR="000516FB" w:rsidRDefault="000516FB" w:rsidP="000516FB">
      <w:r>
        <w:rPr>
          <w:b/>
        </w:rPr>
        <w:t>RELSITE</w:t>
      </w:r>
      <w:r>
        <w:t xml:space="preserve"> (Damage to religious site):  An important religious site has been damaged in the neighborhood, leading to unrest.  The situation will be automatically resolved in 45 days.</w:t>
      </w:r>
    </w:p>
    <w:p w:rsidR="000516FB" w:rsidRDefault="000516FB" w:rsidP="000516FB"/>
    <w:p w:rsidR="000516FB" w:rsidRPr="00E718BE" w:rsidRDefault="000516FB" w:rsidP="000516FB">
      <w:r>
        <w:rPr>
          <w:b/>
        </w:rPr>
        <w:t>SEWAGE</w:t>
      </w:r>
      <w:r>
        <w:t xml:space="preserve"> (Sewage spill):  Sewage is pooling in neighborhood streets, reducing quality of life and causing health issues.  The situation will spawn a </w:t>
      </w:r>
      <w:r>
        <w:rPr>
          <w:b/>
        </w:rPr>
        <w:t>DISEASE</w:t>
      </w:r>
      <w:r>
        <w:t xml:space="preserve"> situation immediately, and will be automatically resolved in 30 days.</w:t>
      </w:r>
    </w:p>
    <w:p w:rsidR="000516FB" w:rsidRDefault="000516FB" w:rsidP="000516FB"/>
    <w:p w:rsidR="000516FB" w:rsidRDefault="000516FB" w:rsidP="000516FB">
      <w:pPr>
        <w:pStyle w:val="Heading4"/>
      </w:pPr>
      <w:bookmarkStart w:id="328" w:name="_Toc342455732"/>
      <w:r>
        <w:t>Operations on Environmental Situations</w:t>
      </w:r>
      <w:bookmarkEnd w:id="328"/>
    </w:p>
    <w:p w:rsidR="000516FB" w:rsidRDefault="000516FB" w:rsidP="000516FB">
      <w:r>
        <w:t>There are two significant operations on environment situations:</w:t>
      </w:r>
    </w:p>
    <w:p w:rsidR="000516FB" w:rsidRDefault="000516FB" w:rsidP="000516FB"/>
    <w:p w:rsidR="000516FB" w:rsidRDefault="000516FB" w:rsidP="000516FB">
      <w:pPr>
        <w:pStyle w:val="ListParagraph"/>
        <w:numPr>
          <w:ilvl w:val="0"/>
          <w:numId w:val="49"/>
        </w:numPr>
      </w:pPr>
      <w:r>
        <w:t>They can be created.</w:t>
      </w:r>
    </w:p>
    <w:p w:rsidR="000516FB" w:rsidRDefault="000516FB" w:rsidP="000516FB"/>
    <w:p w:rsidR="000516FB" w:rsidRDefault="000516FB" w:rsidP="000516FB">
      <w:pPr>
        <w:pStyle w:val="ListParagraph"/>
        <w:numPr>
          <w:ilvl w:val="0"/>
          <w:numId w:val="49"/>
        </w:numPr>
      </w:pPr>
      <w:r>
        <w:t>They can be resolved.</w:t>
      </w:r>
    </w:p>
    <w:p w:rsidR="000516FB" w:rsidRDefault="000516FB" w:rsidP="000516FB"/>
    <w:p w:rsidR="000516FB" w:rsidRPr="003E10F4" w:rsidRDefault="000516FB" w:rsidP="000516FB">
      <w:r>
        <w:t xml:space="preserve">So long as an environmental situation exists, it will depress satisfaction by a certain amount, as indicated in the </w:t>
      </w:r>
      <w:r>
        <w:rPr>
          <w:i/>
        </w:rPr>
        <w:t xml:space="preserve">Athena Rules </w:t>
      </w:r>
      <w:r>
        <w:t xml:space="preserve">document.  </w:t>
      </w:r>
    </w:p>
    <w:p w:rsidR="000516FB" w:rsidRDefault="000516FB" w:rsidP="000516FB">
      <w:r>
        <w:lastRenderedPageBreak/>
        <w:t xml:space="preserve">Creating an environmental situation implies that a situation of the given type has just begin.  This is generally a bad thing, and will usually cause a larger decline in satisfaction during the first week of its existence.  This is called the </w:t>
      </w:r>
      <w:r w:rsidRPr="00E718BE">
        <w:rPr>
          <w:i/>
        </w:rPr>
        <w:t>inception penalty</w:t>
      </w:r>
      <w:r>
        <w:t xml:space="preserve">.  Satisfaction will remain lower so long as the situation continues, up until the situation is </w:t>
      </w:r>
      <w:r>
        <w:rPr>
          <w:i/>
        </w:rPr>
        <w:t>resolved</w:t>
      </w:r>
      <w:r>
        <w:t xml:space="preserve">, i.e., the problem is fixed.  At this point the transient satisfaction effects will cease, and there might be a </w:t>
      </w:r>
      <w:r>
        <w:rPr>
          <w:i/>
        </w:rPr>
        <w:t>resolution benefit</w:t>
      </w:r>
      <w:r>
        <w:t xml:space="preserve"> which makes certain satisfaction levels go up.  Again, see the </w:t>
      </w:r>
      <w:r>
        <w:rPr>
          <w:i/>
        </w:rPr>
        <w:t>Athena Rules</w:t>
      </w:r>
      <w:r>
        <w:t xml:space="preserve"> document.</w:t>
      </w:r>
    </w:p>
    <w:p w:rsidR="000516FB" w:rsidRDefault="000516FB" w:rsidP="000516FB"/>
    <w:p w:rsidR="000516FB" w:rsidRDefault="000516FB" w:rsidP="000516FB">
      <w:r>
        <w:t>In JNEM, these situations were only resolved manually, when the exercise controllers deemed that the training audience had put forth sufficient effort.</w:t>
      </w:r>
    </w:p>
    <w:p w:rsidR="000516FB" w:rsidRDefault="000516FB" w:rsidP="000516FB"/>
    <w:p w:rsidR="000516FB" w:rsidRPr="00B011F1" w:rsidRDefault="000516FB" w:rsidP="000516FB">
      <w:r>
        <w:t xml:space="preserve">In Athena, environmental situations may be created explicitly by the analyst, or when an actor’s </w:t>
      </w:r>
      <w:r>
        <w:rPr>
          <w:b/>
        </w:rPr>
        <w:t>EXECUTIVE</w:t>
      </w:r>
      <w:r>
        <w:t xml:space="preserve"> tactic sends the </w:t>
      </w:r>
      <w:r>
        <w:rPr>
          <w:b/>
        </w:rPr>
        <w:t>ENSIT</w:t>
      </w:r>
      <w:proofErr w:type="gramStart"/>
      <w:r>
        <w:rPr>
          <w:b/>
        </w:rPr>
        <w:t>:CREATE</w:t>
      </w:r>
      <w:proofErr w:type="gramEnd"/>
      <w:r>
        <w:t xml:space="preserve"> order.  Resolution may be scheduled when the situation is created, or may occur when an actor’s </w:t>
      </w:r>
      <w:r>
        <w:rPr>
          <w:b/>
        </w:rPr>
        <w:t>EXECUTIVE</w:t>
      </w:r>
      <w:r>
        <w:t xml:space="preserve"> tactic sends the </w:t>
      </w:r>
      <w:r>
        <w:rPr>
          <w:b/>
        </w:rPr>
        <w:t>ENSIT</w:t>
      </w:r>
      <w:proofErr w:type="gramStart"/>
      <w:r>
        <w:rPr>
          <w:b/>
        </w:rPr>
        <w:t>:RESOLVE</w:t>
      </w:r>
      <w:proofErr w:type="gramEnd"/>
      <w:r>
        <w:t xml:space="preserve"> order.</w:t>
      </w:r>
    </w:p>
    <w:p w:rsidR="000516FB" w:rsidRDefault="000516FB" w:rsidP="000516FB"/>
    <w:p w:rsidR="000516FB" w:rsidRDefault="000516FB" w:rsidP="000516FB">
      <w:pPr>
        <w:pStyle w:val="Heading4"/>
      </w:pPr>
      <w:bookmarkStart w:id="329" w:name="_Toc342455733"/>
      <w:r>
        <w:t>Attributes of Environmental Situations</w:t>
      </w:r>
      <w:bookmarkEnd w:id="329"/>
    </w:p>
    <w:p w:rsidR="000516FB" w:rsidRDefault="000516FB" w:rsidP="000516FB">
      <w:r>
        <w:t>Environment situations have the following attributes, which must be set when the situation is created:</w:t>
      </w:r>
    </w:p>
    <w:p w:rsidR="000516FB" w:rsidRDefault="000516FB" w:rsidP="000516FB"/>
    <w:tbl>
      <w:tblPr>
        <w:tblStyle w:val="TableGrid"/>
        <w:tblW w:w="0" w:type="auto"/>
        <w:tblLook w:val="04A0"/>
      </w:tblPr>
      <w:tblGrid>
        <w:gridCol w:w="2718"/>
        <w:gridCol w:w="7218"/>
      </w:tblGrid>
      <w:tr w:rsidR="000516FB" w:rsidRPr="00F7118A" w:rsidTr="00B57A98">
        <w:trPr>
          <w:cantSplit/>
          <w:tblHeader/>
        </w:trPr>
        <w:tc>
          <w:tcPr>
            <w:tcW w:w="2718" w:type="dxa"/>
            <w:shd w:val="clear" w:color="auto" w:fill="000000" w:themeFill="text1"/>
          </w:tcPr>
          <w:p w:rsidR="000516FB" w:rsidRPr="00F7118A" w:rsidRDefault="000516FB" w:rsidP="00B57A98">
            <w:pPr>
              <w:rPr>
                <w:sz w:val="20"/>
                <w:szCs w:val="20"/>
              </w:rPr>
            </w:pPr>
            <w:r w:rsidRPr="00F7118A">
              <w:rPr>
                <w:sz w:val="20"/>
                <w:szCs w:val="20"/>
              </w:rPr>
              <w:t>Attribute</w:t>
            </w:r>
          </w:p>
        </w:tc>
        <w:tc>
          <w:tcPr>
            <w:tcW w:w="7218" w:type="dxa"/>
            <w:shd w:val="clear" w:color="auto" w:fill="000000" w:themeFill="text1"/>
          </w:tcPr>
          <w:p w:rsidR="000516FB" w:rsidRPr="00F7118A" w:rsidRDefault="000516FB" w:rsidP="00B57A98">
            <w:pPr>
              <w:rPr>
                <w:sz w:val="20"/>
                <w:szCs w:val="20"/>
              </w:rPr>
            </w:pPr>
            <w:r w:rsidRPr="00F7118A">
              <w:rPr>
                <w:sz w:val="20"/>
                <w:szCs w:val="20"/>
              </w:rPr>
              <w:t>Description</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Type</w:t>
            </w:r>
          </w:p>
          <w:p w:rsidR="000516FB" w:rsidRPr="00F7118A" w:rsidRDefault="000516FB" w:rsidP="00B57A98">
            <w:pPr>
              <w:rPr>
                <w:sz w:val="20"/>
                <w:szCs w:val="20"/>
              </w:rPr>
            </w:pPr>
            <w:r w:rsidRPr="00F7118A">
              <w:rPr>
                <w:sz w:val="20"/>
                <w:szCs w:val="20"/>
              </w:rPr>
              <w:t>(</w:t>
            </w:r>
            <w:r>
              <w:rPr>
                <w:rFonts w:ascii="Courier New" w:hAnsi="Courier New" w:cs="Courier New"/>
                <w:sz w:val="20"/>
                <w:szCs w:val="20"/>
              </w:rPr>
              <w:t>stype</w:t>
            </w:r>
            <w:r w:rsidRPr="00F7118A">
              <w:rPr>
                <w:sz w:val="20"/>
                <w:szCs w:val="20"/>
              </w:rPr>
              <w:t>)</w:t>
            </w:r>
          </w:p>
        </w:tc>
        <w:tc>
          <w:tcPr>
            <w:tcW w:w="7218" w:type="dxa"/>
          </w:tcPr>
          <w:p w:rsidR="000516FB" w:rsidRPr="00D65E3A" w:rsidRDefault="000516FB" w:rsidP="00B57A98">
            <w:pPr>
              <w:rPr>
                <w:sz w:val="20"/>
                <w:szCs w:val="20"/>
              </w:rPr>
            </w:pPr>
            <w:r>
              <w:rPr>
                <w:sz w:val="20"/>
                <w:szCs w:val="20"/>
              </w:rPr>
              <w:t xml:space="preserve">The type of environmental situation, as listed in Section </w:t>
            </w:r>
            <w:r w:rsidR="00603D78">
              <w:rPr>
                <w:sz w:val="20"/>
                <w:szCs w:val="20"/>
              </w:rPr>
              <w:fldChar w:fldCharType="begin"/>
            </w:r>
            <w:r>
              <w:rPr>
                <w:sz w:val="20"/>
                <w:szCs w:val="20"/>
              </w:rPr>
              <w:instrText xml:space="preserve"> REF _Ref314572306 \r \h </w:instrText>
            </w:r>
            <w:r w:rsidR="00603D78">
              <w:rPr>
                <w:sz w:val="20"/>
                <w:szCs w:val="20"/>
              </w:rPr>
            </w:r>
            <w:r w:rsidR="00603D78">
              <w:rPr>
                <w:sz w:val="20"/>
                <w:szCs w:val="20"/>
              </w:rPr>
              <w:fldChar w:fldCharType="separate"/>
            </w:r>
            <w:r w:rsidR="00D10F25">
              <w:rPr>
                <w:sz w:val="20"/>
                <w:szCs w:val="20"/>
              </w:rPr>
              <w:t>14.10.1</w:t>
            </w:r>
            <w:r w:rsidR="00603D78">
              <w:rPr>
                <w:sz w:val="20"/>
                <w:szCs w:val="20"/>
              </w:rPr>
              <w:fldChar w:fldCharType="end"/>
            </w:r>
            <w:r>
              <w:rPr>
                <w:sz w:val="20"/>
                <w:szCs w:val="20"/>
              </w:rPr>
              <w:t>.</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Coverage</w:t>
            </w:r>
          </w:p>
          <w:p w:rsidR="000516FB" w:rsidRPr="00F7118A" w:rsidRDefault="000516FB" w:rsidP="00B57A98">
            <w:pPr>
              <w:rPr>
                <w:sz w:val="20"/>
                <w:szCs w:val="20"/>
              </w:rPr>
            </w:pPr>
            <w:r w:rsidRPr="00F7118A">
              <w:rPr>
                <w:sz w:val="20"/>
                <w:szCs w:val="20"/>
              </w:rPr>
              <w:t>(</w:t>
            </w:r>
            <w:r>
              <w:rPr>
                <w:rFonts w:ascii="Courier New" w:hAnsi="Courier New" w:cs="Courier New"/>
                <w:sz w:val="20"/>
                <w:szCs w:val="20"/>
              </w:rPr>
              <w:t>coverage</w:t>
            </w:r>
            <w:r w:rsidRPr="00F7118A">
              <w:rPr>
                <w:sz w:val="20"/>
                <w:szCs w:val="20"/>
              </w:rPr>
              <w:t>)</w:t>
            </w:r>
          </w:p>
        </w:tc>
        <w:tc>
          <w:tcPr>
            <w:tcW w:w="7218" w:type="dxa"/>
          </w:tcPr>
          <w:p w:rsidR="000516FB" w:rsidRPr="00F7118A" w:rsidRDefault="000516FB" w:rsidP="00B57A98">
            <w:pPr>
              <w:rPr>
                <w:sz w:val="20"/>
                <w:szCs w:val="20"/>
              </w:rPr>
            </w:pPr>
            <w:r>
              <w:rPr>
                <w:sz w:val="20"/>
                <w:szCs w:val="20"/>
              </w:rPr>
              <w:t>The fraction of the neighborhood affected by the situation, as a real number from 0.0 to 1.0.</w:t>
            </w:r>
          </w:p>
        </w:tc>
      </w:tr>
      <w:tr w:rsidR="000516FB" w:rsidRPr="00F7118A" w:rsidTr="00B57A98">
        <w:trPr>
          <w:cantSplit/>
        </w:trPr>
        <w:tc>
          <w:tcPr>
            <w:tcW w:w="2718" w:type="dxa"/>
          </w:tcPr>
          <w:p w:rsidR="000516FB" w:rsidRDefault="000516FB" w:rsidP="00B57A98">
            <w:pPr>
              <w:rPr>
                <w:sz w:val="20"/>
                <w:szCs w:val="20"/>
              </w:rPr>
            </w:pPr>
            <w:r>
              <w:rPr>
                <w:sz w:val="20"/>
                <w:szCs w:val="20"/>
              </w:rPr>
              <w:t>Inception</w:t>
            </w:r>
          </w:p>
          <w:p w:rsidR="000516FB" w:rsidRDefault="000516FB" w:rsidP="00B57A98">
            <w:pPr>
              <w:rPr>
                <w:sz w:val="20"/>
                <w:szCs w:val="20"/>
              </w:rPr>
            </w:pPr>
            <w:r>
              <w:rPr>
                <w:sz w:val="20"/>
                <w:szCs w:val="20"/>
              </w:rPr>
              <w:t>(</w:t>
            </w:r>
            <w:r>
              <w:rPr>
                <w:rFonts w:ascii="Courier New" w:hAnsi="Courier New" w:cs="Courier New"/>
                <w:sz w:val="20"/>
                <w:szCs w:val="20"/>
              </w:rPr>
              <w:t>inception</w:t>
            </w:r>
            <w:r>
              <w:rPr>
                <w:sz w:val="20"/>
                <w:szCs w:val="20"/>
              </w:rPr>
              <w:t>)</w:t>
            </w:r>
          </w:p>
        </w:tc>
        <w:tc>
          <w:tcPr>
            <w:tcW w:w="7218" w:type="dxa"/>
          </w:tcPr>
          <w:p w:rsidR="000516FB" w:rsidRDefault="000516FB" w:rsidP="00B57A98">
            <w:pPr>
              <w:rPr>
                <w:sz w:val="20"/>
                <w:szCs w:val="20"/>
              </w:rPr>
            </w:pPr>
            <w:r>
              <w:rPr>
                <w:sz w:val="20"/>
                <w:szCs w:val="20"/>
              </w:rPr>
              <w:t xml:space="preserve">A Boolean flag; </w:t>
            </w:r>
            <w:r w:rsidRPr="00B011F1">
              <w:rPr>
                <w:b/>
                <w:sz w:val="20"/>
                <w:szCs w:val="20"/>
              </w:rPr>
              <w:t>true</w:t>
            </w:r>
            <w:r>
              <w:rPr>
                <w:sz w:val="20"/>
                <w:szCs w:val="20"/>
              </w:rPr>
              <w:t xml:space="preserve"> if there should be an inception penalty when the situation is </w:t>
            </w:r>
            <w:proofErr w:type="gramStart"/>
            <w:r>
              <w:rPr>
                <w:sz w:val="20"/>
                <w:szCs w:val="20"/>
              </w:rPr>
              <w:t>created,</w:t>
            </w:r>
            <w:proofErr w:type="gramEnd"/>
            <w:r>
              <w:rPr>
                <w:sz w:val="20"/>
                <w:szCs w:val="20"/>
              </w:rPr>
              <w:t xml:space="preserve"> and </w:t>
            </w:r>
            <w:r>
              <w:rPr>
                <w:b/>
                <w:sz w:val="20"/>
                <w:szCs w:val="20"/>
              </w:rPr>
              <w:t>false</w:t>
            </w:r>
            <w:r>
              <w:rPr>
                <w:sz w:val="20"/>
                <w:szCs w:val="20"/>
              </w:rPr>
              <w:t xml:space="preserve"> otherwise.  Use </w:t>
            </w:r>
            <w:r>
              <w:rPr>
                <w:b/>
                <w:sz w:val="20"/>
                <w:szCs w:val="20"/>
              </w:rPr>
              <w:t>false</w:t>
            </w:r>
            <w:r>
              <w:rPr>
                <w:sz w:val="20"/>
                <w:szCs w:val="20"/>
              </w:rPr>
              <w:t xml:space="preserve"> for situations that are on-going at time 0. </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Caused By</w:t>
            </w:r>
          </w:p>
          <w:p w:rsidR="000516FB" w:rsidRDefault="000516FB" w:rsidP="00B57A98">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rsidR="000516FB" w:rsidRPr="00B011F1" w:rsidRDefault="000516FB" w:rsidP="00B57A98">
            <w:pPr>
              <w:rPr>
                <w:sz w:val="20"/>
                <w:szCs w:val="20"/>
              </w:rPr>
            </w:pPr>
            <w:r>
              <w:rPr>
                <w:sz w:val="20"/>
                <w:szCs w:val="20"/>
              </w:rPr>
              <w:t xml:space="preserve">The name of the group that the neighborhood population considers responsible for this situation, or </w:t>
            </w:r>
            <w:r>
              <w:rPr>
                <w:b/>
                <w:sz w:val="20"/>
                <w:szCs w:val="20"/>
              </w:rPr>
              <w:t>NONE</w:t>
            </w:r>
            <w:r>
              <w:rPr>
                <w:sz w:val="20"/>
                <w:szCs w:val="20"/>
              </w:rPr>
              <w:t>.  This information could be used to drive relationship or cooperation changes; at present, it is unused.</w:t>
            </w:r>
          </w:p>
        </w:tc>
      </w:tr>
      <w:tr w:rsidR="000516FB" w:rsidRPr="00F7118A" w:rsidTr="00B57A98">
        <w:trPr>
          <w:cantSplit/>
        </w:trPr>
        <w:tc>
          <w:tcPr>
            <w:tcW w:w="2718" w:type="dxa"/>
          </w:tcPr>
          <w:p w:rsidR="000516FB" w:rsidRDefault="000516FB" w:rsidP="00B57A98">
            <w:pPr>
              <w:rPr>
                <w:sz w:val="20"/>
                <w:szCs w:val="20"/>
              </w:rPr>
            </w:pPr>
            <w:r>
              <w:rPr>
                <w:sz w:val="20"/>
                <w:szCs w:val="20"/>
              </w:rPr>
              <w:t>Resolved By</w:t>
            </w:r>
          </w:p>
          <w:p w:rsidR="000516FB" w:rsidRDefault="000516FB" w:rsidP="00B57A98">
            <w:pPr>
              <w:rPr>
                <w:sz w:val="20"/>
                <w:szCs w:val="20"/>
              </w:rPr>
            </w:pPr>
            <w:r>
              <w:rPr>
                <w:sz w:val="20"/>
                <w:szCs w:val="20"/>
              </w:rPr>
              <w:t>(</w:t>
            </w:r>
            <w:r>
              <w:rPr>
                <w:rFonts w:ascii="Courier New" w:hAnsi="Courier New" w:cs="Courier New"/>
                <w:sz w:val="20"/>
                <w:szCs w:val="20"/>
              </w:rPr>
              <w:t>resolver</w:t>
            </w:r>
            <w:r>
              <w:rPr>
                <w:sz w:val="20"/>
                <w:szCs w:val="20"/>
              </w:rPr>
              <w:t>)</w:t>
            </w:r>
          </w:p>
        </w:tc>
        <w:tc>
          <w:tcPr>
            <w:tcW w:w="7218" w:type="dxa"/>
          </w:tcPr>
          <w:p w:rsidR="000516FB" w:rsidRDefault="000516FB" w:rsidP="00B57A98">
            <w:pPr>
              <w:rPr>
                <w:sz w:val="20"/>
                <w:szCs w:val="20"/>
              </w:rPr>
            </w:pPr>
            <w:r>
              <w:rPr>
                <w:sz w:val="20"/>
                <w:szCs w:val="20"/>
              </w:rPr>
              <w:t>The name of the group that will automatically resolve the situation, if automatic resolution is enabled.  This information is used only to determine whether the resolver was a local or foreign group, which affects the Autonomy (AUT) effects in the rule sets.  It could also be used to drive relationship or cooperation changes.</w:t>
            </w:r>
          </w:p>
          <w:p w:rsidR="000516FB" w:rsidRDefault="000516FB" w:rsidP="00B57A98">
            <w:pPr>
              <w:rPr>
                <w:sz w:val="20"/>
                <w:szCs w:val="20"/>
              </w:rPr>
            </w:pPr>
          </w:p>
          <w:p w:rsidR="000516FB" w:rsidRDefault="000516FB" w:rsidP="00B57A98">
            <w:pPr>
              <w:rPr>
                <w:sz w:val="20"/>
                <w:szCs w:val="20"/>
              </w:rPr>
            </w:pPr>
            <w:r>
              <w:rPr>
                <w:sz w:val="20"/>
                <w:szCs w:val="20"/>
              </w:rPr>
              <w:t>The resolver can also be specified if the situation is resolved explicitly.</w:t>
            </w:r>
          </w:p>
        </w:tc>
      </w:tr>
      <w:tr w:rsidR="000516FB" w:rsidRPr="00F7118A" w:rsidTr="00B57A98">
        <w:trPr>
          <w:cantSplit/>
        </w:trPr>
        <w:tc>
          <w:tcPr>
            <w:tcW w:w="2718" w:type="dxa"/>
          </w:tcPr>
          <w:p w:rsidR="000516FB" w:rsidRDefault="000516FB" w:rsidP="00B57A98">
            <w:pPr>
              <w:rPr>
                <w:sz w:val="20"/>
                <w:szCs w:val="20"/>
              </w:rPr>
            </w:pPr>
            <w:r>
              <w:rPr>
                <w:sz w:val="20"/>
                <w:szCs w:val="20"/>
              </w:rPr>
              <w:t>Duration</w:t>
            </w:r>
          </w:p>
          <w:p w:rsidR="000516FB" w:rsidRPr="00B011F1" w:rsidRDefault="000516FB" w:rsidP="00B57A98">
            <w:pPr>
              <w:rPr>
                <w:sz w:val="20"/>
                <w:szCs w:val="20"/>
              </w:rPr>
            </w:pPr>
            <w:r>
              <w:rPr>
                <w:sz w:val="20"/>
                <w:szCs w:val="20"/>
              </w:rPr>
              <w:t>(</w:t>
            </w:r>
            <w:r w:rsidRPr="00B011F1">
              <w:rPr>
                <w:rFonts w:ascii="Courier New" w:hAnsi="Courier New" w:cs="Courier New"/>
                <w:sz w:val="20"/>
                <w:szCs w:val="20"/>
              </w:rPr>
              <w:t>rduration</w:t>
            </w:r>
            <w:r>
              <w:rPr>
                <w:sz w:val="20"/>
                <w:szCs w:val="20"/>
              </w:rPr>
              <w:t>)</w:t>
            </w:r>
          </w:p>
        </w:tc>
        <w:tc>
          <w:tcPr>
            <w:tcW w:w="7218" w:type="dxa"/>
          </w:tcPr>
          <w:p w:rsidR="000516FB" w:rsidRDefault="000516FB" w:rsidP="00B57A98">
            <w:pPr>
              <w:rPr>
                <w:sz w:val="20"/>
                <w:szCs w:val="20"/>
              </w:rPr>
            </w:pPr>
            <w:r>
              <w:rPr>
                <w:sz w:val="20"/>
                <w:szCs w:val="20"/>
              </w:rPr>
              <w:t>The duration of the situation in days.  If positive, the situation will be automatically resolved at the end of the interval, and the resolution will be attributed to the “Resolved By” group.  If 0, no auto-resolution will take place.</w:t>
            </w:r>
          </w:p>
        </w:tc>
      </w:tr>
    </w:tbl>
    <w:p w:rsidR="000516FB" w:rsidRPr="00512F11" w:rsidRDefault="000516FB" w:rsidP="000516FB"/>
    <w:p w:rsidR="000D04B2" w:rsidRDefault="000D04B2" w:rsidP="000D04B2">
      <w:pPr>
        <w:pStyle w:val="Heading3NP"/>
      </w:pPr>
      <w:bookmarkStart w:id="330" w:name="_Toc342455734"/>
      <w:r>
        <w:lastRenderedPageBreak/>
        <w:t>Horizontal Relationships</w:t>
      </w:r>
      <w:bookmarkEnd w:id="330"/>
    </w:p>
    <w:p w:rsidR="000D04B2" w:rsidRDefault="000D04B2" w:rsidP="000D04B2">
      <w:r>
        <w:t xml:space="preserve">Athena defines a horizontal relationship for every pair of groups; this figure governs much of Athena's behavior.  See Section </w:t>
      </w:r>
      <w:r w:rsidR="00603D78">
        <w:fldChar w:fldCharType="begin"/>
      </w:r>
      <w:r>
        <w:instrText xml:space="preserve"> REF _Ref338160652 \r \h </w:instrText>
      </w:r>
      <w:r w:rsidR="00603D78">
        <w:fldChar w:fldCharType="separate"/>
      </w:r>
      <w:r w:rsidR="00D10F25">
        <w:t>5.3</w:t>
      </w:r>
      <w:r w:rsidR="00603D78">
        <w:fldChar w:fldCharType="end"/>
      </w:r>
      <w:r>
        <w:t xml:space="preserve"> for more about horizontal relationships.</w:t>
      </w:r>
    </w:p>
    <w:p w:rsidR="000D04B2" w:rsidRDefault="000D04B2" w:rsidP="000D04B2"/>
    <w:tbl>
      <w:tblPr>
        <w:tblStyle w:val="TableGrid"/>
        <w:tblW w:w="0" w:type="auto"/>
        <w:tblLook w:val="04A0"/>
      </w:tblPr>
      <w:tblGrid>
        <w:gridCol w:w="2718"/>
        <w:gridCol w:w="7218"/>
      </w:tblGrid>
      <w:tr w:rsidR="000D04B2" w:rsidRPr="00F7118A" w:rsidTr="00B57A98">
        <w:trPr>
          <w:cantSplit/>
          <w:tblHeader/>
        </w:trPr>
        <w:tc>
          <w:tcPr>
            <w:tcW w:w="2718" w:type="dxa"/>
            <w:shd w:val="clear" w:color="auto" w:fill="000000" w:themeFill="text1"/>
          </w:tcPr>
          <w:p w:rsidR="000D04B2" w:rsidRPr="00F7118A" w:rsidRDefault="000D04B2" w:rsidP="00B57A98">
            <w:pPr>
              <w:rPr>
                <w:sz w:val="20"/>
                <w:szCs w:val="20"/>
              </w:rPr>
            </w:pPr>
            <w:r w:rsidRPr="00F7118A">
              <w:rPr>
                <w:sz w:val="20"/>
                <w:szCs w:val="20"/>
              </w:rPr>
              <w:t>Attribute</w:t>
            </w:r>
          </w:p>
        </w:tc>
        <w:tc>
          <w:tcPr>
            <w:tcW w:w="7218" w:type="dxa"/>
            <w:shd w:val="clear" w:color="auto" w:fill="000000" w:themeFill="text1"/>
          </w:tcPr>
          <w:p w:rsidR="000D04B2" w:rsidRPr="00F7118A" w:rsidRDefault="000D04B2" w:rsidP="00B57A98">
            <w:pPr>
              <w:rPr>
                <w:sz w:val="20"/>
                <w:szCs w:val="20"/>
              </w:rPr>
            </w:pPr>
            <w:r w:rsidRPr="00F7118A">
              <w:rPr>
                <w:sz w:val="20"/>
                <w:szCs w:val="20"/>
              </w:rPr>
              <w:t>Description</w:t>
            </w:r>
          </w:p>
        </w:tc>
      </w:tr>
      <w:tr w:rsidR="000D04B2" w:rsidRPr="00F7118A" w:rsidTr="00B57A98">
        <w:trPr>
          <w:cantSplit/>
        </w:trPr>
        <w:tc>
          <w:tcPr>
            <w:tcW w:w="2718" w:type="dxa"/>
          </w:tcPr>
          <w:p w:rsidR="000D04B2" w:rsidRDefault="000D04B2" w:rsidP="00B57A98">
            <w:pPr>
              <w:rPr>
                <w:sz w:val="20"/>
                <w:szCs w:val="20"/>
              </w:rPr>
            </w:pPr>
            <w:r>
              <w:rPr>
                <w:sz w:val="20"/>
                <w:szCs w:val="20"/>
              </w:rPr>
              <w:t xml:space="preserve">Group </w:t>
            </w:r>
            <w:r>
              <w:rPr>
                <w:i/>
                <w:sz w:val="20"/>
                <w:szCs w:val="20"/>
              </w:rPr>
              <w:t>f</w:t>
            </w:r>
          </w:p>
          <w:p w:rsidR="00E25A2D" w:rsidRPr="00E25A2D" w:rsidRDefault="00E25A2D" w:rsidP="00B57A98">
            <w:pPr>
              <w:rPr>
                <w:i/>
                <w:sz w:val="20"/>
                <w:szCs w:val="20"/>
              </w:rPr>
            </w:pPr>
            <w:r>
              <w:rPr>
                <w:sz w:val="20"/>
                <w:szCs w:val="20"/>
              </w:rPr>
              <w:t>(</w:t>
            </w:r>
            <w:r w:rsidRPr="00E25A2D">
              <w:rPr>
                <w:rFonts w:ascii="Courier New" w:hAnsi="Courier New" w:cs="Courier New"/>
                <w:sz w:val="20"/>
                <w:szCs w:val="20"/>
              </w:rPr>
              <w:t>f</w:t>
            </w:r>
            <w:r>
              <w:rPr>
                <w:sz w:val="20"/>
                <w:szCs w:val="20"/>
              </w:rPr>
              <w:t>)</w:t>
            </w:r>
          </w:p>
        </w:tc>
        <w:tc>
          <w:tcPr>
            <w:tcW w:w="7218" w:type="dxa"/>
          </w:tcPr>
          <w:p w:rsidR="000D04B2" w:rsidRPr="00F7118A" w:rsidRDefault="000D04B2" w:rsidP="00B57A98">
            <w:pPr>
              <w:rPr>
                <w:sz w:val="20"/>
                <w:szCs w:val="20"/>
              </w:rPr>
            </w:pPr>
            <w:r>
              <w:rPr>
                <w:sz w:val="20"/>
                <w:szCs w:val="20"/>
              </w:rPr>
              <w:t>A group</w:t>
            </w:r>
          </w:p>
        </w:tc>
      </w:tr>
      <w:tr w:rsidR="000D04B2" w:rsidRPr="00F7118A" w:rsidTr="00B57A98">
        <w:trPr>
          <w:cantSplit/>
        </w:trPr>
        <w:tc>
          <w:tcPr>
            <w:tcW w:w="2718" w:type="dxa"/>
          </w:tcPr>
          <w:p w:rsidR="000D04B2" w:rsidRDefault="000D04B2" w:rsidP="00B57A98">
            <w:pPr>
              <w:rPr>
                <w:sz w:val="20"/>
                <w:szCs w:val="20"/>
              </w:rPr>
            </w:pPr>
            <w:r>
              <w:rPr>
                <w:sz w:val="20"/>
                <w:szCs w:val="20"/>
              </w:rPr>
              <w:t>Group</w:t>
            </w:r>
            <w:r>
              <w:rPr>
                <w:i/>
                <w:sz w:val="20"/>
                <w:szCs w:val="20"/>
              </w:rPr>
              <w:t xml:space="preserve"> g</w:t>
            </w:r>
          </w:p>
          <w:p w:rsidR="00E25A2D" w:rsidRPr="00E25A2D" w:rsidRDefault="00E25A2D" w:rsidP="00B57A98">
            <w:pPr>
              <w:rPr>
                <w:sz w:val="20"/>
                <w:szCs w:val="20"/>
              </w:rPr>
            </w:pPr>
            <w:r>
              <w:rPr>
                <w:sz w:val="20"/>
                <w:szCs w:val="20"/>
              </w:rPr>
              <w:t>(</w:t>
            </w:r>
            <w:r w:rsidRPr="00E25A2D">
              <w:rPr>
                <w:rFonts w:ascii="Courier New" w:hAnsi="Courier New" w:cs="Courier New"/>
                <w:sz w:val="20"/>
                <w:szCs w:val="20"/>
              </w:rPr>
              <w:t>g</w:t>
            </w:r>
            <w:r>
              <w:rPr>
                <w:sz w:val="20"/>
                <w:szCs w:val="20"/>
              </w:rPr>
              <w:t>)</w:t>
            </w:r>
          </w:p>
        </w:tc>
        <w:tc>
          <w:tcPr>
            <w:tcW w:w="7218" w:type="dxa"/>
          </w:tcPr>
          <w:p w:rsidR="000D04B2" w:rsidRPr="00F7118A" w:rsidRDefault="000D04B2" w:rsidP="000D04B2">
            <w:pPr>
              <w:rPr>
                <w:sz w:val="20"/>
                <w:szCs w:val="20"/>
              </w:rPr>
            </w:pPr>
            <w:r>
              <w:rPr>
                <w:sz w:val="20"/>
                <w:szCs w:val="20"/>
              </w:rPr>
              <w:t>Another group</w:t>
            </w:r>
          </w:p>
        </w:tc>
      </w:tr>
      <w:tr w:rsidR="000D04B2" w:rsidRPr="00F7118A" w:rsidTr="00B57A98">
        <w:trPr>
          <w:cantSplit/>
        </w:trPr>
        <w:tc>
          <w:tcPr>
            <w:tcW w:w="2718" w:type="dxa"/>
          </w:tcPr>
          <w:p w:rsidR="000D04B2" w:rsidRDefault="000D04B2" w:rsidP="00B57A98">
            <w:pPr>
              <w:rPr>
                <w:sz w:val="20"/>
                <w:szCs w:val="20"/>
              </w:rPr>
            </w:pPr>
            <w:r>
              <w:rPr>
                <w:sz w:val="20"/>
                <w:szCs w:val="20"/>
              </w:rPr>
              <w:t>Current</w:t>
            </w:r>
          </w:p>
          <w:p w:rsidR="00E25A2D" w:rsidRPr="00F7118A" w:rsidRDefault="00E25A2D"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0D04B2" w:rsidRPr="000D04B2" w:rsidRDefault="000D04B2" w:rsidP="000D04B2">
            <w:pPr>
              <w:rPr>
                <w:sz w:val="20"/>
                <w:szCs w:val="20"/>
              </w:rPr>
            </w:pPr>
            <w:r>
              <w:rPr>
                <w:sz w:val="20"/>
                <w:szCs w:val="20"/>
              </w:rPr>
              <w:t xml:space="preserve">Group </w:t>
            </w:r>
            <w:r w:rsidRPr="000D04B2">
              <w:rPr>
                <w:i/>
                <w:sz w:val="20"/>
                <w:szCs w:val="20"/>
              </w:rPr>
              <w:t>f’</w:t>
            </w:r>
            <w:r>
              <w:rPr>
                <w:sz w:val="20"/>
                <w:szCs w:val="20"/>
              </w:rPr>
              <w:t xml:space="preserve">s relationship with group </w:t>
            </w:r>
            <w:r>
              <w:rPr>
                <w:i/>
                <w:sz w:val="20"/>
                <w:szCs w:val="20"/>
              </w:rPr>
              <w:t>g</w:t>
            </w:r>
            <w:r>
              <w:rPr>
                <w:sz w:val="20"/>
                <w:szCs w:val="20"/>
              </w:rPr>
              <w:t>,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proofErr w:type="gramStart"/>
            <w:r>
              <w:rPr>
                <w:b/>
                <w:sz w:val="20"/>
                <w:szCs w:val="20"/>
              </w:rPr>
              <w:t>Opposes</w:t>
            </w:r>
            <w:proofErr w:type="gramEnd"/>
            <w:r>
              <w:rPr>
                <w:sz w:val="20"/>
                <w:szCs w:val="20"/>
              </w:rPr>
              <w:t>.</w:t>
            </w:r>
          </w:p>
        </w:tc>
      </w:tr>
      <w:tr w:rsidR="000D04B2" w:rsidRPr="00F7118A" w:rsidTr="00B57A98">
        <w:trPr>
          <w:cantSplit/>
        </w:trPr>
        <w:tc>
          <w:tcPr>
            <w:tcW w:w="2718" w:type="dxa"/>
          </w:tcPr>
          <w:p w:rsidR="000D04B2" w:rsidRDefault="000D04B2" w:rsidP="00B57A98">
            <w:pPr>
              <w:rPr>
                <w:sz w:val="20"/>
                <w:szCs w:val="20"/>
              </w:rPr>
            </w:pPr>
            <w:r>
              <w:rPr>
                <w:sz w:val="20"/>
                <w:szCs w:val="20"/>
              </w:rPr>
              <w:t>Baseline</w:t>
            </w:r>
          </w:p>
          <w:p w:rsidR="00E25A2D" w:rsidRPr="00F7118A" w:rsidRDefault="00E25A2D"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0D04B2" w:rsidRPr="00F7118A" w:rsidRDefault="000D04B2" w:rsidP="000D04B2">
            <w:pPr>
              <w:rPr>
                <w:sz w:val="20"/>
                <w:szCs w:val="20"/>
              </w:rPr>
            </w:pPr>
            <w:r>
              <w:rPr>
                <w:sz w:val="20"/>
                <w:szCs w:val="20"/>
              </w:rPr>
              <w:t>The baseline relationship.  The current level is the baseline level plus all transient effects.  The baseline will change slowly over time due to these same effects.</w:t>
            </w:r>
          </w:p>
        </w:tc>
      </w:tr>
      <w:tr w:rsidR="000D04B2" w:rsidRPr="00F7118A" w:rsidTr="00B57A98">
        <w:trPr>
          <w:cantSplit/>
        </w:trPr>
        <w:tc>
          <w:tcPr>
            <w:tcW w:w="2718" w:type="dxa"/>
          </w:tcPr>
          <w:p w:rsidR="000D04B2" w:rsidRDefault="000D04B2" w:rsidP="00B57A98">
            <w:pPr>
              <w:rPr>
                <w:sz w:val="20"/>
                <w:szCs w:val="20"/>
              </w:rPr>
            </w:pPr>
            <w:r>
              <w:rPr>
                <w:sz w:val="20"/>
                <w:szCs w:val="20"/>
              </w:rPr>
              <w:t>Natural</w:t>
            </w:r>
          </w:p>
          <w:p w:rsidR="00E25A2D" w:rsidRDefault="00E25A2D" w:rsidP="00B57A98">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0D04B2" w:rsidRDefault="000D04B2" w:rsidP="000D04B2">
            <w:pPr>
              <w:rPr>
                <w:sz w:val="20"/>
                <w:szCs w:val="20"/>
              </w:rPr>
            </w:pPr>
            <w:r>
              <w:rPr>
                <w:sz w:val="20"/>
                <w:szCs w:val="20"/>
              </w:rPr>
              <w:t>The natural level for this curve.  In the absence of other drivers, the baseline level will regress back to the natural level over time.</w:t>
            </w:r>
          </w:p>
        </w:tc>
      </w:tr>
    </w:tbl>
    <w:p w:rsidR="000D04B2" w:rsidRDefault="000D04B2" w:rsidP="000D04B2"/>
    <w:p w:rsidR="006578E9" w:rsidRDefault="006578E9" w:rsidP="006578E9">
      <w:pPr>
        <w:pStyle w:val="Heading3NP"/>
      </w:pPr>
      <w:bookmarkStart w:id="331" w:name="_Toc342455735"/>
      <w:r>
        <w:lastRenderedPageBreak/>
        <w:t>Vertical Relationships</w:t>
      </w:r>
      <w:bookmarkEnd w:id="331"/>
    </w:p>
    <w:p w:rsidR="006578E9" w:rsidRDefault="006578E9" w:rsidP="006578E9">
      <w:r>
        <w:t xml:space="preserve">Athena defines a vertical relationship between every group and actor; this figure ultimately determines the support each actor receives.  See Section </w:t>
      </w:r>
      <w:r w:rsidR="00603D78">
        <w:fldChar w:fldCharType="begin"/>
      </w:r>
      <w:r>
        <w:instrText xml:space="preserve"> REF _Ref185658921 \r \h </w:instrText>
      </w:r>
      <w:r w:rsidR="00603D78">
        <w:fldChar w:fldCharType="separate"/>
      </w:r>
      <w:r w:rsidR="00D10F25">
        <w:t>5.4</w:t>
      </w:r>
      <w:r w:rsidR="00603D78">
        <w:fldChar w:fldCharType="end"/>
      </w:r>
      <w:r>
        <w:t xml:space="preserve"> for more about vertical relationships.</w:t>
      </w:r>
    </w:p>
    <w:p w:rsidR="006578E9" w:rsidRDefault="006578E9" w:rsidP="006578E9"/>
    <w:tbl>
      <w:tblPr>
        <w:tblStyle w:val="TableGrid"/>
        <w:tblW w:w="0" w:type="auto"/>
        <w:tblLook w:val="04A0"/>
      </w:tblPr>
      <w:tblGrid>
        <w:gridCol w:w="2718"/>
        <w:gridCol w:w="7218"/>
      </w:tblGrid>
      <w:tr w:rsidR="006578E9" w:rsidRPr="00F7118A" w:rsidTr="00B57A98">
        <w:trPr>
          <w:cantSplit/>
          <w:tblHeader/>
        </w:trPr>
        <w:tc>
          <w:tcPr>
            <w:tcW w:w="2718" w:type="dxa"/>
            <w:shd w:val="clear" w:color="auto" w:fill="000000" w:themeFill="text1"/>
          </w:tcPr>
          <w:p w:rsidR="006578E9" w:rsidRPr="00F7118A" w:rsidRDefault="006578E9" w:rsidP="00B57A98">
            <w:pPr>
              <w:rPr>
                <w:sz w:val="20"/>
                <w:szCs w:val="20"/>
              </w:rPr>
            </w:pPr>
            <w:r w:rsidRPr="00F7118A">
              <w:rPr>
                <w:sz w:val="20"/>
                <w:szCs w:val="20"/>
              </w:rPr>
              <w:t>Attribute</w:t>
            </w:r>
          </w:p>
        </w:tc>
        <w:tc>
          <w:tcPr>
            <w:tcW w:w="7218" w:type="dxa"/>
            <w:shd w:val="clear" w:color="auto" w:fill="000000" w:themeFill="text1"/>
          </w:tcPr>
          <w:p w:rsidR="006578E9" w:rsidRPr="00F7118A" w:rsidRDefault="006578E9" w:rsidP="00B57A98">
            <w:pPr>
              <w:rPr>
                <w:sz w:val="20"/>
                <w:szCs w:val="20"/>
              </w:rPr>
            </w:pPr>
            <w:r w:rsidRPr="00F7118A">
              <w:rPr>
                <w:sz w:val="20"/>
                <w:szCs w:val="20"/>
              </w:rPr>
              <w:t>Description</w:t>
            </w:r>
          </w:p>
        </w:tc>
      </w:tr>
      <w:tr w:rsidR="006578E9" w:rsidRPr="00F7118A" w:rsidTr="00B57A98">
        <w:trPr>
          <w:cantSplit/>
        </w:trPr>
        <w:tc>
          <w:tcPr>
            <w:tcW w:w="2718" w:type="dxa"/>
          </w:tcPr>
          <w:p w:rsidR="006578E9" w:rsidRDefault="006578E9" w:rsidP="00B57A98">
            <w:pPr>
              <w:rPr>
                <w:sz w:val="20"/>
                <w:szCs w:val="20"/>
              </w:rPr>
            </w:pPr>
            <w:r>
              <w:rPr>
                <w:sz w:val="20"/>
                <w:szCs w:val="20"/>
              </w:rPr>
              <w:t>Group</w:t>
            </w:r>
          </w:p>
          <w:p w:rsidR="00AA10C5" w:rsidRPr="000D04B2" w:rsidRDefault="00AA10C5" w:rsidP="00B57A98">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6578E9" w:rsidRPr="00F7118A" w:rsidRDefault="006578E9" w:rsidP="00B57A98">
            <w:pPr>
              <w:rPr>
                <w:sz w:val="20"/>
                <w:szCs w:val="20"/>
              </w:rPr>
            </w:pPr>
            <w:r>
              <w:rPr>
                <w:sz w:val="20"/>
                <w:szCs w:val="20"/>
              </w:rPr>
              <w:t>A group</w:t>
            </w:r>
          </w:p>
        </w:tc>
      </w:tr>
      <w:tr w:rsidR="006578E9" w:rsidRPr="00F7118A" w:rsidTr="00B57A98">
        <w:trPr>
          <w:cantSplit/>
        </w:trPr>
        <w:tc>
          <w:tcPr>
            <w:tcW w:w="2718" w:type="dxa"/>
          </w:tcPr>
          <w:p w:rsidR="006578E9" w:rsidRDefault="006578E9" w:rsidP="00B57A98">
            <w:pPr>
              <w:rPr>
                <w:sz w:val="20"/>
                <w:szCs w:val="20"/>
              </w:rPr>
            </w:pPr>
            <w:r>
              <w:rPr>
                <w:sz w:val="20"/>
                <w:szCs w:val="20"/>
              </w:rPr>
              <w:t>Actor</w:t>
            </w:r>
          </w:p>
          <w:p w:rsidR="00AA10C5" w:rsidRPr="000D04B2" w:rsidRDefault="00AA10C5" w:rsidP="00B57A98">
            <w:pPr>
              <w:rPr>
                <w:i/>
                <w:sz w:val="20"/>
                <w:szCs w:val="20"/>
              </w:rPr>
            </w:pPr>
            <w:r>
              <w:rPr>
                <w:sz w:val="20"/>
                <w:szCs w:val="20"/>
              </w:rPr>
              <w:t>(</w:t>
            </w:r>
            <w:r w:rsidRPr="00AA10C5">
              <w:rPr>
                <w:rFonts w:ascii="Courier New" w:hAnsi="Courier New" w:cs="Courier New"/>
                <w:sz w:val="20"/>
                <w:szCs w:val="20"/>
              </w:rPr>
              <w:t>a</w:t>
            </w:r>
            <w:r>
              <w:rPr>
                <w:sz w:val="20"/>
                <w:szCs w:val="20"/>
              </w:rPr>
              <w:t>)</w:t>
            </w:r>
          </w:p>
        </w:tc>
        <w:tc>
          <w:tcPr>
            <w:tcW w:w="7218" w:type="dxa"/>
          </w:tcPr>
          <w:p w:rsidR="006578E9" w:rsidRPr="00F7118A" w:rsidRDefault="006578E9" w:rsidP="00B57A98">
            <w:pPr>
              <w:rPr>
                <w:sz w:val="20"/>
                <w:szCs w:val="20"/>
              </w:rPr>
            </w:pPr>
            <w:r>
              <w:rPr>
                <w:sz w:val="20"/>
                <w:szCs w:val="20"/>
              </w:rPr>
              <w:t>An actor</w:t>
            </w:r>
          </w:p>
        </w:tc>
      </w:tr>
      <w:tr w:rsidR="00AA10C5" w:rsidRPr="00F7118A" w:rsidTr="00B57A98">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AA10C5" w:rsidRPr="000D04B2" w:rsidRDefault="00AA10C5" w:rsidP="006578E9">
            <w:pPr>
              <w:rPr>
                <w:sz w:val="20"/>
                <w:szCs w:val="20"/>
              </w:rPr>
            </w:pPr>
            <w:r>
              <w:rPr>
                <w:sz w:val="20"/>
                <w:szCs w:val="20"/>
              </w:rPr>
              <w:t>The group's relationship with the actor,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proofErr w:type="gramStart"/>
            <w:r>
              <w:rPr>
                <w:b/>
                <w:sz w:val="20"/>
                <w:szCs w:val="20"/>
              </w:rPr>
              <w:t>Opposes</w:t>
            </w:r>
            <w:proofErr w:type="gramEnd"/>
            <w:r>
              <w:rPr>
                <w:sz w:val="20"/>
                <w:szCs w:val="20"/>
              </w:rPr>
              <w:t>.</w:t>
            </w:r>
          </w:p>
        </w:tc>
      </w:tr>
      <w:tr w:rsidR="00AA10C5" w:rsidRPr="00F7118A" w:rsidTr="00B57A98">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B57A98">
            <w:pPr>
              <w:rPr>
                <w:sz w:val="20"/>
                <w:szCs w:val="20"/>
              </w:rPr>
            </w:pPr>
            <w:r>
              <w:rPr>
                <w:sz w:val="20"/>
                <w:szCs w:val="20"/>
              </w:rPr>
              <w:t>The baseline relationship.  The current level is the baseline level plus all transient effects.  The baseline will change slowly over time due to these same effects.</w:t>
            </w:r>
          </w:p>
        </w:tc>
      </w:tr>
      <w:tr w:rsidR="00AA10C5" w:rsidRPr="00F7118A" w:rsidTr="00B57A98">
        <w:trPr>
          <w:cantSplit/>
        </w:trPr>
        <w:tc>
          <w:tcPr>
            <w:tcW w:w="2718" w:type="dxa"/>
          </w:tcPr>
          <w:p w:rsidR="00AA10C5" w:rsidRDefault="00AA10C5" w:rsidP="00B57A98">
            <w:pPr>
              <w:rPr>
                <w:sz w:val="20"/>
                <w:szCs w:val="20"/>
              </w:rPr>
            </w:pPr>
            <w:r>
              <w:rPr>
                <w:sz w:val="20"/>
                <w:szCs w:val="20"/>
              </w:rPr>
              <w:t>Natural</w:t>
            </w:r>
          </w:p>
          <w:p w:rsidR="00AA10C5" w:rsidRDefault="00AA10C5" w:rsidP="00B57A98">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AA10C5" w:rsidRDefault="00AA10C5" w:rsidP="00B57A98">
            <w:pPr>
              <w:rPr>
                <w:sz w:val="20"/>
                <w:szCs w:val="20"/>
              </w:rPr>
            </w:pPr>
            <w:r>
              <w:rPr>
                <w:sz w:val="20"/>
                <w:szCs w:val="20"/>
              </w:rPr>
              <w:t>The natural level for this curve.  In the absence of other drivers, the baseline level will regress back to the natural level over time.</w:t>
            </w:r>
          </w:p>
        </w:tc>
      </w:tr>
    </w:tbl>
    <w:p w:rsidR="006828D4" w:rsidRDefault="006828D4" w:rsidP="00263A93">
      <w:pPr>
        <w:pStyle w:val="Heading3NP"/>
      </w:pPr>
      <w:bookmarkStart w:id="332" w:name="_Toc342455736"/>
      <w:r>
        <w:lastRenderedPageBreak/>
        <w:t>Satisfaction Levels</w:t>
      </w:r>
      <w:bookmarkEnd w:id="319"/>
      <w:bookmarkEnd w:id="332"/>
    </w:p>
    <w:p w:rsidR="006828D4" w:rsidRDefault="00B417D7" w:rsidP="006828D4">
      <w:r>
        <w:t>Athena defines satisfaction levels for every civilian group and each of the four concerns: Autonomy (AUT), Culture (CUL), Quality of Life (QOL) and Safety (SFT).  Each curve has the following attributes, to be set as part of scenario preparation.</w:t>
      </w:r>
    </w:p>
    <w:p w:rsidR="00F824E9" w:rsidRDefault="00F824E9" w:rsidP="006828D4"/>
    <w:p w:rsidR="00F824E9" w:rsidRDefault="00F824E9" w:rsidP="006828D4">
      <w:r>
        <w:t xml:space="preserve">The </w:t>
      </w:r>
      <w:r w:rsidR="00657082">
        <w:t>current</w:t>
      </w:r>
      <w:r>
        <w:t xml:space="preserve"> satisfaction level and the saliency are th</w:t>
      </w:r>
      <w:r w:rsidR="00657082">
        <w:t>e two most important attributes as the simulation runs.  The initial baseline satisfaction needs to be set for each curve during scenario preparation.</w:t>
      </w:r>
    </w:p>
    <w:p w:rsidR="00657082" w:rsidRDefault="00657082" w:rsidP="006828D4"/>
    <w:p w:rsidR="00657082" w:rsidRDefault="00657082" w:rsidP="006828D4">
      <w:r>
        <w:t xml:space="preserve">See Section </w:t>
      </w:r>
      <w:r w:rsidR="00603D78">
        <w:fldChar w:fldCharType="begin"/>
      </w:r>
      <w:r>
        <w:instrText xml:space="preserve"> REF _Ref312048473 \r \h </w:instrText>
      </w:r>
      <w:r w:rsidR="00603D78">
        <w:fldChar w:fldCharType="separate"/>
      </w:r>
      <w:r w:rsidR="00D10F25">
        <w:t>5.5</w:t>
      </w:r>
      <w:r w:rsidR="00603D78">
        <w:fldChar w:fldCharType="end"/>
      </w:r>
      <w:r>
        <w:t xml:space="preserve"> for more about satisfaction levels.</w:t>
      </w:r>
    </w:p>
    <w:p w:rsidR="00B417D7" w:rsidRDefault="00B417D7" w:rsidP="006828D4"/>
    <w:tbl>
      <w:tblPr>
        <w:tblStyle w:val="TableGrid"/>
        <w:tblW w:w="0" w:type="auto"/>
        <w:tblLook w:val="04A0"/>
      </w:tblPr>
      <w:tblGrid>
        <w:gridCol w:w="2718"/>
        <w:gridCol w:w="7218"/>
      </w:tblGrid>
      <w:tr w:rsidR="00B417D7" w:rsidRPr="00F7118A" w:rsidTr="00B417D7">
        <w:trPr>
          <w:cantSplit/>
          <w:tblHeader/>
        </w:trPr>
        <w:tc>
          <w:tcPr>
            <w:tcW w:w="2718" w:type="dxa"/>
            <w:shd w:val="clear" w:color="auto" w:fill="000000" w:themeFill="text1"/>
          </w:tcPr>
          <w:p w:rsidR="00B417D7" w:rsidRPr="00F7118A" w:rsidRDefault="00B417D7" w:rsidP="00B417D7">
            <w:pPr>
              <w:rPr>
                <w:sz w:val="20"/>
                <w:szCs w:val="20"/>
              </w:rPr>
            </w:pPr>
            <w:r w:rsidRPr="00F7118A">
              <w:rPr>
                <w:sz w:val="20"/>
                <w:szCs w:val="20"/>
              </w:rPr>
              <w:t>Attribute</w:t>
            </w:r>
          </w:p>
        </w:tc>
        <w:tc>
          <w:tcPr>
            <w:tcW w:w="7218" w:type="dxa"/>
            <w:shd w:val="clear" w:color="auto" w:fill="000000" w:themeFill="text1"/>
          </w:tcPr>
          <w:p w:rsidR="00B417D7" w:rsidRPr="00F7118A" w:rsidRDefault="00B417D7" w:rsidP="00B417D7">
            <w:pPr>
              <w:rPr>
                <w:sz w:val="20"/>
                <w:szCs w:val="20"/>
              </w:rPr>
            </w:pPr>
            <w:r w:rsidRPr="00F7118A">
              <w:rPr>
                <w:sz w:val="20"/>
                <w:szCs w:val="20"/>
              </w:rPr>
              <w:t>Description</w:t>
            </w:r>
          </w:p>
        </w:tc>
      </w:tr>
      <w:tr w:rsidR="00657082" w:rsidRPr="00F7118A" w:rsidTr="00B417D7">
        <w:trPr>
          <w:cantSplit/>
        </w:trPr>
        <w:tc>
          <w:tcPr>
            <w:tcW w:w="2718" w:type="dxa"/>
          </w:tcPr>
          <w:p w:rsidR="00AA10C5" w:rsidRDefault="00657082" w:rsidP="00AA10C5">
            <w:pPr>
              <w:rPr>
                <w:sz w:val="20"/>
                <w:szCs w:val="20"/>
              </w:rPr>
            </w:pPr>
            <w:r>
              <w:rPr>
                <w:sz w:val="20"/>
                <w:szCs w:val="20"/>
              </w:rPr>
              <w:t>Group</w:t>
            </w:r>
          </w:p>
          <w:p w:rsidR="00657082"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657082" w:rsidRPr="00F7118A" w:rsidRDefault="00657082" w:rsidP="00B417D7">
            <w:pPr>
              <w:rPr>
                <w:sz w:val="20"/>
                <w:szCs w:val="20"/>
              </w:rPr>
            </w:pPr>
            <w:r>
              <w:rPr>
                <w:sz w:val="20"/>
                <w:szCs w:val="20"/>
              </w:rPr>
              <w:t>A civilian group.</w:t>
            </w:r>
          </w:p>
        </w:tc>
      </w:tr>
      <w:tr w:rsidR="00657082" w:rsidRPr="00F7118A" w:rsidTr="00B417D7">
        <w:trPr>
          <w:cantSplit/>
        </w:trPr>
        <w:tc>
          <w:tcPr>
            <w:tcW w:w="2718" w:type="dxa"/>
          </w:tcPr>
          <w:p w:rsidR="00AA10C5" w:rsidRDefault="00657082" w:rsidP="00AA10C5">
            <w:pPr>
              <w:rPr>
                <w:sz w:val="20"/>
                <w:szCs w:val="20"/>
              </w:rPr>
            </w:pPr>
            <w:r>
              <w:rPr>
                <w:sz w:val="20"/>
                <w:szCs w:val="20"/>
              </w:rPr>
              <w:t>Concern</w:t>
            </w:r>
          </w:p>
          <w:p w:rsidR="00657082" w:rsidRDefault="00AA10C5" w:rsidP="00AA10C5">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rsidR="00657082" w:rsidRDefault="00657082" w:rsidP="00B417D7">
            <w:pPr>
              <w:rPr>
                <w:sz w:val="20"/>
                <w:szCs w:val="20"/>
              </w:rPr>
            </w:pPr>
            <w:r>
              <w:rPr>
                <w:sz w:val="20"/>
                <w:szCs w:val="20"/>
              </w:rPr>
              <w:t>One of the four concerns.</w:t>
            </w:r>
          </w:p>
        </w:tc>
      </w:tr>
      <w:tr w:rsidR="00B417D7" w:rsidRPr="00F7118A" w:rsidTr="00B417D7">
        <w:trPr>
          <w:cantSplit/>
        </w:trPr>
        <w:tc>
          <w:tcPr>
            <w:tcW w:w="2718" w:type="dxa"/>
          </w:tcPr>
          <w:p w:rsidR="00B417D7" w:rsidRPr="00F7118A" w:rsidRDefault="00657082" w:rsidP="00B417D7">
            <w:pPr>
              <w:rPr>
                <w:sz w:val="20"/>
                <w:szCs w:val="20"/>
              </w:rPr>
            </w:pPr>
            <w:r>
              <w:rPr>
                <w:sz w:val="20"/>
                <w:szCs w:val="20"/>
              </w:rPr>
              <w:t>Saliency</w:t>
            </w:r>
          </w:p>
        </w:tc>
        <w:tc>
          <w:tcPr>
            <w:tcW w:w="7218" w:type="dxa"/>
          </w:tcPr>
          <w:p w:rsidR="00F824E9" w:rsidRDefault="00B417D7" w:rsidP="00B417D7">
            <w:pPr>
              <w:rPr>
                <w:sz w:val="20"/>
                <w:szCs w:val="20"/>
              </w:rPr>
            </w:pPr>
            <w:r>
              <w:rPr>
                <w:sz w:val="20"/>
                <w:szCs w:val="20"/>
              </w:rPr>
              <w:t>The saliency is the importance of this concern to this</w:t>
            </w:r>
            <w:r w:rsidR="00F824E9">
              <w:rPr>
                <w:sz w:val="20"/>
                <w:szCs w:val="20"/>
              </w:rPr>
              <w:t xml:space="preserve"> group: the greater the saliency relative to the other concerns, the greater the effect this concern has on the group’s overall mood.  Use the following scale:  </w:t>
            </w:r>
            <w:r w:rsidR="00F824E9">
              <w:rPr>
                <w:b/>
                <w:sz w:val="20"/>
                <w:szCs w:val="20"/>
              </w:rPr>
              <w:t>Crucial</w:t>
            </w:r>
            <w:r w:rsidR="00F824E9">
              <w:rPr>
                <w:sz w:val="20"/>
                <w:szCs w:val="20"/>
              </w:rPr>
              <w:t xml:space="preserve">, </w:t>
            </w:r>
            <w:r w:rsidR="00F824E9">
              <w:rPr>
                <w:b/>
                <w:sz w:val="20"/>
                <w:szCs w:val="20"/>
              </w:rPr>
              <w:t>Very Important</w:t>
            </w:r>
            <w:r w:rsidR="00F824E9">
              <w:rPr>
                <w:sz w:val="20"/>
                <w:szCs w:val="20"/>
              </w:rPr>
              <w:t xml:space="preserve">, </w:t>
            </w:r>
            <w:r w:rsidR="00F824E9">
              <w:rPr>
                <w:b/>
                <w:sz w:val="20"/>
                <w:szCs w:val="20"/>
              </w:rPr>
              <w:t>Important</w:t>
            </w:r>
            <w:r w:rsidR="00F824E9">
              <w:rPr>
                <w:sz w:val="20"/>
                <w:szCs w:val="20"/>
              </w:rPr>
              <w:t xml:space="preserve">, </w:t>
            </w:r>
            <w:r w:rsidR="00F824E9">
              <w:rPr>
                <w:b/>
                <w:sz w:val="20"/>
                <w:szCs w:val="20"/>
              </w:rPr>
              <w:t>Less Important</w:t>
            </w:r>
            <w:r w:rsidR="00F824E9">
              <w:rPr>
                <w:sz w:val="20"/>
                <w:szCs w:val="20"/>
              </w:rPr>
              <w:t xml:space="preserve">, </w:t>
            </w:r>
            <w:r w:rsidR="00F824E9">
              <w:rPr>
                <w:b/>
                <w:sz w:val="20"/>
                <w:szCs w:val="20"/>
              </w:rPr>
              <w:t>Unimportant</w:t>
            </w:r>
            <w:r w:rsidR="00F824E9">
              <w:rPr>
                <w:sz w:val="20"/>
                <w:szCs w:val="20"/>
              </w:rPr>
              <w:t xml:space="preserve">, </w:t>
            </w:r>
            <w:proofErr w:type="gramStart"/>
            <w:r w:rsidR="00F824E9">
              <w:rPr>
                <w:b/>
                <w:sz w:val="20"/>
                <w:szCs w:val="20"/>
              </w:rPr>
              <w:t>Negligible</w:t>
            </w:r>
            <w:proofErr w:type="gramEnd"/>
            <w:r w:rsidR="00F824E9">
              <w:rPr>
                <w:sz w:val="20"/>
                <w:szCs w:val="20"/>
              </w:rPr>
              <w:t>.</w:t>
            </w:r>
          </w:p>
          <w:p w:rsidR="00F824E9" w:rsidRDefault="00F824E9" w:rsidP="00B417D7">
            <w:pPr>
              <w:rPr>
                <w:sz w:val="20"/>
                <w:szCs w:val="20"/>
              </w:rPr>
            </w:pPr>
          </w:p>
          <w:p w:rsidR="00F824E9" w:rsidRPr="00F824E9" w:rsidRDefault="00F824E9" w:rsidP="00F824E9">
            <w:pPr>
              <w:rPr>
                <w:sz w:val="20"/>
                <w:szCs w:val="20"/>
              </w:rPr>
            </w:pPr>
            <w:r>
              <w:rPr>
                <w:sz w:val="20"/>
                <w:szCs w:val="20"/>
              </w:rPr>
              <w:t xml:space="preserve">Thus, if personal safety and comfort are less important to the group than honor, the </w:t>
            </w:r>
            <w:r>
              <w:rPr>
                <w:b/>
                <w:sz w:val="20"/>
                <w:szCs w:val="20"/>
              </w:rPr>
              <w:t>CUL</w:t>
            </w:r>
            <w:r>
              <w:rPr>
                <w:sz w:val="20"/>
                <w:szCs w:val="20"/>
              </w:rPr>
              <w:t xml:space="preserve"> saliency might be </w:t>
            </w:r>
            <w:r>
              <w:rPr>
                <w:b/>
                <w:sz w:val="20"/>
                <w:szCs w:val="20"/>
              </w:rPr>
              <w:t>Crucial</w:t>
            </w:r>
            <w:r>
              <w:rPr>
                <w:sz w:val="20"/>
                <w:szCs w:val="20"/>
              </w:rPr>
              <w:t xml:space="preserve"> while the </w:t>
            </w:r>
            <w:r>
              <w:rPr>
                <w:b/>
                <w:sz w:val="20"/>
                <w:szCs w:val="20"/>
              </w:rPr>
              <w:t>QOL</w:t>
            </w:r>
            <w:r>
              <w:rPr>
                <w:sz w:val="20"/>
                <w:szCs w:val="20"/>
              </w:rPr>
              <w:t xml:space="preserve"> and </w:t>
            </w:r>
            <w:r>
              <w:rPr>
                <w:b/>
                <w:sz w:val="20"/>
                <w:szCs w:val="20"/>
              </w:rPr>
              <w:t xml:space="preserve">SFT </w:t>
            </w:r>
            <w:r>
              <w:rPr>
                <w:sz w:val="20"/>
                <w:szCs w:val="20"/>
              </w:rPr>
              <w:t xml:space="preserve">saliences are </w:t>
            </w:r>
            <w:r>
              <w:rPr>
                <w:b/>
                <w:sz w:val="20"/>
                <w:szCs w:val="20"/>
              </w:rPr>
              <w:t>Less Important</w:t>
            </w:r>
            <w:r>
              <w:rPr>
                <w:sz w:val="20"/>
                <w:szCs w:val="20"/>
              </w:rPr>
              <w:t xml:space="preserve">. </w:t>
            </w:r>
          </w:p>
        </w:tc>
      </w:tr>
      <w:tr w:rsidR="00AA10C5" w:rsidRPr="00F7118A" w:rsidTr="00B57A98">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AA10C5" w:rsidRPr="00B417D7" w:rsidRDefault="00AA10C5" w:rsidP="00B57A98">
            <w:pPr>
              <w:rPr>
                <w:sz w:val="20"/>
                <w:szCs w:val="20"/>
              </w:rPr>
            </w:pPr>
            <w:r w:rsidRPr="00F7118A">
              <w:rPr>
                <w:sz w:val="20"/>
                <w:szCs w:val="20"/>
              </w:rPr>
              <w:t xml:space="preserve">The </w:t>
            </w:r>
            <w:r>
              <w:rPr>
                <w:sz w:val="20"/>
                <w:szCs w:val="20"/>
              </w:rPr>
              <w:t xml:space="preserve">group’s current satisfaction with this concern, a number from -100.0 to </w:t>
            </w:r>
            <w:proofErr w:type="gramStart"/>
            <w:r>
              <w:rPr>
                <w:sz w:val="20"/>
                <w:szCs w:val="20"/>
              </w:rPr>
              <w:t>100.0  It</w:t>
            </w:r>
            <w:proofErr w:type="gramEnd"/>
            <w:r>
              <w:rPr>
                <w:sz w:val="20"/>
                <w:szCs w:val="20"/>
              </w:rPr>
              <w:t xml:space="preserve"> is frequently useful to use the following scale:  </w:t>
            </w:r>
            <w:r>
              <w:rPr>
                <w:b/>
                <w:sz w:val="20"/>
                <w:szCs w:val="20"/>
              </w:rPr>
              <w:t>Very Satisfied</w:t>
            </w:r>
            <w:r>
              <w:rPr>
                <w:sz w:val="20"/>
                <w:szCs w:val="20"/>
              </w:rPr>
              <w:t xml:space="preserve">, </w:t>
            </w:r>
            <w:r>
              <w:rPr>
                <w:b/>
                <w:sz w:val="20"/>
                <w:szCs w:val="20"/>
              </w:rPr>
              <w:t>Satisfied</w:t>
            </w:r>
            <w:r>
              <w:rPr>
                <w:sz w:val="20"/>
                <w:szCs w:val="20"/>
              </w:rPr>
              <w:t xml:space="preserve">, </w:t>
            </w:r>
            <w:r>
              <w:rPr>
                <w:b/>
                <w:sz w:val="20"/>
                <w:szCs w:val="20"/>
              </w:rPr>
              <w:t>Ambivalent</w:t>
            </w:r>
            <w:r>
              <w:rPr>
                <w:sz w:val="20"/>
                <w:szCs w:val="20"/>
              </w:rPr>
              <w:t xml:space="preserve">, </w:t>
            </w:r>
            <w:r>
              <w:rPr>
                <w:b/>
                <w:sz w:val="20"/>
                <w:szCs w:val="20"/>
              </w:rPr>
              <w:t>Dissatisfied</w:t>
            </w:r>
            <w:r>
              <w:rPr>
                <w:sz w:val="20"/>
                <w:szCs w:val="20"/>
              </w:rPr>
              <w:t xml:space="preserve">, </w:t>
            </w:r>
            <w:r>
              <w:rPr>
                <w:b/>
                <w:sz w:val="20"/>
                <w:szCs w:val="20"/>
              </w:rPr>
              <w:t>Very Dissatisfied</w:t>
            </w:r>
            <w:r>
              <w:rPr>
                <w:sz w:val="20"/>
                <w:szCs w:val="20"/>
              </w:rPr>
              <w:t>.</w:t>
            </w:r>
          </w:p>
        </w:tc>
      </w:tr>
      <w:tr w:rsidR="00AA10C5" w:rsidRPr="00F7118A" w:rsidTr="00B417D7">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B417D7">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B417D7">
            <w:pPr>
              <w:rPr>
                <w:sz w:val="20"/>
                <w:szCs w:val="20"/>
              </w:rPr>
            </w:pPr>
            <w:r>
              <w:rPr>
                <w:sz w:val="20"/>
                <w:szCs w:val="20"/>
              </w:rPr>
              <w:t>The baseline satisfaction level.  The current level is the baseline level plus all transient effects.  The baseline will change slowly over time due to these same effects.</w:t>
            </w:r>
          </w:p>
        </w:tc>
      </w:tr>
      <w:tr w:rsidR="00AA10C5" w:rsidRPr="00F7118A" w:rsidTr="00B417D7">
        <w:trPr>
          <w:cantSplit/>
        </w:trPr>
        <w:tc>
          <w:tcPr>
            <w:tcW w:w="2718" w:type="dxa"/>
          </w:tcPr>
          <w:p w:rsidR="00AA10C5" w:rsidRDefault="00AA10C5" w:rsidP="00B57A98">
            <w:pPr>
              <w:rPr>
                <w:sz w:val="20"/>
                <w:szCs w:val="20"/>
              </w:rPr>
            </w:pPr>
            <w:r>
              <w:rPr>
                <w:sz w:val="20"/>
                <w:szCs w:val="20"/>
              </w:rPr>
              <w:t>Natural</w:t>
            </w:r>
          </w:p>
          <w:p w:rsidR="00AA10C5" w:rsidRDefault="00AA10C5" w:rsidP="00B417D7">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AA10C5" w:rsidRDefault="00AA10C5" w:rsidP="00B417D7">
            <w:pPr>
              <w:rPr>
                <w:sz w:val="20"/>
                <w:szCs w:val="20"/>
              </w:rPr>
            </w:pPr>
            <w:r>
              <w:rPr>
                <w:sz w:val="20"/>
                <w:szCs w:val="20"/>
              </w:rPr>
              <w:t>The natural satisfaction level for this curve, if any.  In the absence of other drivers, the baseline level will regress back to the natural level over time.</w:t>
            </w:r>
          </w:p>
        </w:tc>
      </w:tr>
    </w:tbl>
    <w:p w:rsidR="00B417D7" w:rsidRDefault="00B417D7" w:rsidP="006828D4"/>
    <w:p w:rsidR="006A312A" w:rsidRDefault="006A312A" w:rsidP="006828D4"/>
    <w:p w:rsidR="006A312A" w:rsidRDefault="006A312A" w:rsidP="00263A93">
      <w:pPr>
        <w:pStyle w:val="Heading3NP"/>
      </w:pPr>
      <w:bookmarkStart w:id="333" w:name="_Ref314125328"/>
      <w:bookmarkStart w:id="334" w:name="_Toc342455737"/>
      <w:r>
        <w:lastRenderedPageBreak/>
        <w:t>Cooperation Levels</w:t>
      </w:r>
      <w:bookmarkEnd w:id="333"/>
      <w:bookmarkEnd w:id="334"/>
    </w:p>
    <w:p w:rsidR="00D65E3A" w:rsidRDefault="00D65E3A" w:rsidP="00D65E3A">
      <w:r>
        <w:t xml:space="preserve">Athena defines a cooperation level for every civilian group with every force group.  Remember that cooperation is the likelihood that members of the civilian group will give </w:t>
      </w:r>
      <w:proofErr w:type="gramStart"/>
      <w:r>
        <w:t>intel</w:t>
      </w:r>
      <w:proofErr w:type="gramEnd"/>
      <w:r>
        <w:t xml:space="preserve"> to members of the force group when asked; a high cooperation level does not imply by itself any particular degree of assistance beyond the simple giving of information.</w:t>
      </w:r>
    </w:p>
    <w:p w:rsidR="00D65E3A" w:rsidRDefault="00D65E3A" w:rsidP="00D65E3A"/>
    <w:p w:rsidR="000D04B2" w:rsidRDefault="000D04B2" w:rsidP="00D65E3A">
      <w:r>
        <w:t xml:space="preserve">See Section </w:t>
      </w:r>
      <w:r w:rsidR="00603D78">
        <w:fldChar w:fldCharType="begin"/>
      </w:r>
      <w:r>
        <w:instrText xml:space="preserve"> REF _Ref185651673 \r \h </w:instrText>
      </w:r>
      <w:r w:rsidR="00603D78">
        <w:fldChar w:fldCharType="separate"/>
      </w:r>
      <w:r w:rsidR="00D10F25">
        <w:t>5.6</w:t>
      </w:r>
      <w:r w:rsidR="00603D78">
        <w:fldChar w:fldCharType="end"/>
      </w:r>
      <w:r>
        <w:t xml:space="preserve"> for more about cooperation levels.</w:t>
      </w:r>
    </w:p>
    <w:p w:rsidR="00D65E3A" w:rsidRDefault="00D65E3A" w:rsidP="00D65E3A"/>
    <w:tbl>
      <w:tblPr>
        <w:tblStyle w:val="TableGrid"/>
        <w:tblW w:w="0" w:type="auto"/>
        <w:tblLook w:val="04A0"/>
      </w:tblPr>
      <w:tblGrid>
        <w:gridCol w:w="2718"/>
        <w:gridCol w:w="7218"/>
      </w:tblGrid>
      <w:tr w:rsidR="00D65E3A" w:rsidRPr="00F7118A" w:rsidTr="00786F3A">
        <w:trPr>
          <w:cantSplit/>
          <w:tblHeader/>
        </w:trPr>
        <w:tc>
          <w:tcPr>
            <w:tcW w:w="2718" w:type="dxa"/>
            <w:shd w:val="clear" w:color="auto" w:fill="000000" w:themeFill="text1"/>
          </w:tcPr>
          <w:p w:rsidR="00D65E3A" w:rsidRPr="00F7118A" w:rsidRDefault="00D65E3A" w:rsidP="00786F3A">
            <w:pPr>
              <w:rPr>
                <w:sz w:val="20"/>
                <w:szCs w:val="20"/>
              </w:rPr>
            </w:pPr>
            <w:r w:rsidRPr="00F7118A">
              <w:rPr>
                <w:sz w:val="20"/>
                <w:szCs w:val="20"/>
              </w:rPr>
              <w:t>Attribute</w:t>
            </w:r>
          </w:p>
        </w:tc>
        <w:tc>
          <w:tcPr>
            <w:tcW w:w="7218" w:type="dxa"/>
            <w:shd w:val="clear" w:color="auto" w:fill="000000" w:themeFill="text1"/>
          </w:tcPr>
          <w:p w:rsidR="00D65E3A" w:rsidRPr="00F7118A" w:rsidRDefault="00D65E3A" w:rsidP="00786F3A">
            <w:pPr>
              <w:rPr>
                <w:sz w:val="20"/>
                <w:szCs w:val="20"/>
              </w:rPr>
            </w:pPr>
            <w:r w:rsidRPr="00F7118A">
              <w:rPr>
                <w:sz w:val="20"/>
                <w:szCs w:val="20"/>
              </w:rPr>
              <w:t>Description</w:t>
            </w:r>
          </w:p>
        </w:tc>
      </w:tr>
      <w:tr w:rsidR="00A725F7" w:rsidRPr="00F7118A" w:rsidTr="00786F3A">
        <w:trPr>
          <w:cantSplit/>
        </w:trPr>
        <w:tc>
          <w:tcPr>
            <w:tcW w:w="2718" w:type="dxa"/>
          </w:tcPr>
          <w:p w:rsidR="00AA10C5" w:rsidRDefault="00A725F7" w:rsidP="00AA10C5">
            <w:pPr>
              <w:rPr>
                <w:sz w:val="20"/>
                <w:szCs w:val="20"/>
              </w:rPr>
            </w:pPr>
            <w:r>
              <w:rPr>
                <w:sz w:val="20"/>
                <w:szCs w:val="20"/>
              </w:rPr>
              <w:t>Civilian Group</w:t>
            </w:r>
          </w:p>
          <w:p w:rsidR="00A725F7" w:rsidRDefault="00AA10C5" w:rsidP="00AA10C5">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A725F7" w:rsidRPr="00F7118A" w:rsidRDefault="00A725F7" w:rsidP="00D65E3A">
            <w:pPr>
              <w:rPr>
                <w:sz w:val="20"/>
                <w:szCs w:val="20"/>
              </w:rPr>
            </w:pPr>
            <w:r>
              <w:rPr>
                <w:sz w:val="20"/>
                <w:szCs w:val="20"/>
              </w:rPr>
              <w:t>A civilian group</w:t>
            </w:r>
          </w:p>
        </w:tc>
      </w:tr>
      <w:tr w:rsidR="00A725F7" w:rsidRPr="00F7118A" w:rsidTr="00786F3A">
        <w:trPr>
          <w:cantSplit/>
        </w:trPr>
        <w:tc>
          <w:tcPr>
            <w:tcW w:w="2718" w:type="dxa"/>
          </w:tcPr>
          <w:p w:rsidR="00AA10C5" w:rsidRDefault="00A725F7" w:rsidP="00AA10C5">
            <w:pPr>
              <w:rPr>
                <w:sz w:val="20"/>
                <w:szCs w:val="20"/>
              </w:rPr>
            </w:pPr>
            <w:r>
              <w:rPr>
                <w:sz w:val="20"/>
                <w:szCs w:val="20"/>
              </w:rPr>
              <w:t>Force Group</w:t>
            </w:r>
          </w:p>
          <w:p w:rsidR="00A725F7"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A725F7" w:rsidRPr="00F7118A" w:rsidRDefault="00A725F7" w:rsidP="00D65E3A">
            <w:pPr>
              <w:rPr>
                <w:sz w:val="20"/>
                <w:szCs w:val="20"/>
              </w:rPr>
            </w:pPr>
            <w:r>
              <w:rPr>
                <w:sz w:val="20"/>
                <w:szCs w:val="20"/>
              </w:rPr>
              <w:t>A force group</w:t>
            </w:r>
          </w:p>
        </w:tc>
      </w:tr>
      <w:tr w:rsidR="00AA10C5" w:rsidRPr="00F7118A" w:rsidTr="00786F3A">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786F3A">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AA10C5" w:rsidRPr="00D65E3A" w:rsidRDefault="00AA10C5" w:rsidP="00A725F7">
            <w:pPr>
              <w:rPr>
                <w:sz w:val="20"/>
                <w:szCs w:val="20"/>
              </w:rPr>
            </w:pPr>
            <w:r w:rsidRPr="00F7118A">
              <w:rPr>
                <w:sz w:val="20"/>
                <w:szCs w:val="20"/>
              </w:rPr>
              <w:t xml:space="preserve">The </w:t>
            </w:r>
            <w:r>
              <w:rPr>
                <w:sz w:val="20"/>
                <w:szCs w:val="20"/>
              </w:rPr>
              <w:t>civilian group’s current cooperation with the force group, a number ranging from 0 to 100.  It is frequently useful to use the following scale:</w:t>
            </w:r>
            <w:r>
              <w:rPr>
                <w:b/>
                <w:sz w:val="20"/>
                <w:szCs w:val="20"/>
              </w:rPr>
              <w:t xml:space="preserve"> Always Cooperative</w:t>
            </w:r>
            <w:r>
              <w:rPr>
                <w:sz w:val="20"/>
                <w:szCs w:val="20"/>
              </w:rPr>
              <w:t xml:space="preserve">, </w:t>
            </w:r>
            <w:r>
              <w:rPr>
                <w:b/>
                <w:sz w:val="20"/>
                <w:szCs w:val="20"/>
              </w:rPr>
              <w:t>Very Cooperative</w:t>
            </w:r>
            <w:r>
              <w:rPr>
                <w:sz w:val="20"/>
                <w:szCs w:val="20"/>
              </w:rPr>
              <w:t xml:space="preserve">, </w:t>
            </w:r>
            <w:r>
              <w:rPr>
                <w:b/>
                <w:sz w:val="20"/>
                <w:szCs w:val="20"/>
              </w:rPr>
              <w:t>Cooperative</w:t>
            </w:r>
            <w:r>
              <w:rPr>
                <w:sz w:val="20"/>
                <w:szCs w:val="20"/>
              </w:rPr>
              <w:t>,</w:t>
            </w:r>
            <w:r>
              <w:rPr>
                <w:b/>
                <w:sz w:val="20"/>
                <w:szCs w:val="20"/>
              </w:rPr>
              <w:t xml:space="preserve"> Marginally Cooperative</w:t>
            </w:r>
            <w:r>
              <w:rPr>
                <w:sz w:val="20"/>
                <w:szCs w:val="20"/>
              </w:rPr>
              <w:t xml:space="preserve">, </w:t>
            </w:r>
            <w:r>
              <w:rPr>
                <w:b/>
                <w:sz w:val="20"/>
                <w:szCs w:val="20"/>
              </w:rPr>
              <w:t>Uncooperative</w:t>
            </w:r>
            <w:r>
              <w:rPr>
                <w:sz w:val="20"/>
                <w:szCs w:val="20"/>
              </w:rPr>
              <w:t xml:space="preserve">, </w:t>
            </w:r>
            <w:r>
              <w:rPr>
                <w:b/>
                <w:sz w:val="20"/>
                <w:szCs w:val="20"/>
              </w:rPr>
              <w:t>Very Uncooperative</w:t>
            </w:r>
            <w:r>
              <w:rPr>
                <w:sz w:val="20"/>
                <w:szCs w:val="20"/>
              </w:rPr>
              <w:t xml:space="preserve">, </w:t>
            </w:r>
            <w:proofErr w:type="gramStart"/>
            <w:r>
              <w:rPr>
                <w:b/>
                <w:sz w:val="20"/>
                <w:szCs w:val="20"/>
              </w:rPr>
              <w:t>Never</w:t>
            </w:r>
            <w:proofErr w:type="gramEnd"/>
            <w:r>
              <w:rPr>
                <w:b/>
                <w:sz w:val="20"/>
                <w:szCs w:val="20"/>
              </w:rPr>
              <w:t xml:space="preserve"> Cooperative</w:t>
            </w:r>
            <w:r>
              <w:rPr>
                <w:sz w:val="20"/>
                <w:szCs w:val="20"/>
              </w:rPr>
              <w:t>.</w:t>
            </w:r>
          </w:p>
        </w:tc>
      </w:tr>
      <w:tr w:rsidR="00AA10C5" w:rsidRPr="00F7118A" w:rsidTr="00786F3A">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786F3A">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A725F7">
            <w:pPr>
              <w:rPr>
                <w:sz w:val="20"/>
                <w:szCs w:val="20"/>
              </w:rPr>
            </w:pPr>
            <w:r>
              <w:rPr>
                <w:sz w:val="20"/>
                <w:szCs w:val="20"/>
              </w:rPr>
              <w:t>The baseline cooperation level.  The current level is the baseline level plus all transient effects.  The baseline will change slowly over time due to these same effects.</w:t>
            </w:r>
          </w:p>
        </w:tc>
      </w:tr>
      <w:tr w:rsidR="00AA10C5" w:rsidRPr="00F7118A" w:rsidTr="00786F3A">
        <w:trPr>
          <w:cantSplit/>
        </w:trPr>
        <w:tc>
          <w:tcPr>
            <w:tcW w:w="2718" w:type="dxa"/>
          </w:tcPr>
          <w:p w:rsidR="00AA10C5" w:rsidRDefault="00AA10C5" w:rsidP="00B57A98">
            <w:pPr>
              <w:rPr>
                <w:sz w:val="20"/>
                <w:szCs w:val="20"/>
              </w:rPr>
            </w:pPr>
            <w:r>
              <w:rPr>
                <w:sz w:val="20"/>
                <w:szCs w:val="20"/>
              </w:rPr>
              <w:t>Natural</w:t>
            </w:r>
          </w:p>
          <w:p w:rsidR="00AA10C5" w:rsidRDefault="00AA10C5" w:rsidP="00786F3A">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AA10C5" w:rsidRDefault="00AA10C5" w:rsidP="00A725F7">
            <w:pPr>
              <w:rPr>
                <w:sz w:val="20"/>
                <w:szCs w:val="20"/>
              </w:rPr>
            </w:pPr>
            <w:r>
              <w:rPr>
                <w:sz w:val="20"/>
                <w:szCs w:val="20"/>
              </w:rPr>
              <w:t>The natural cooperation level for this curve.  In the absence of other drivers, the baseline level will regress back to the natural level over time.</w:t>
            </w:r>
          </w:p>
        </w:tc>
      </w:tr>
    </w:tbl>
    <w:p w:rsidR="00D65E3A" w:rsidRDefault="00D65E3A" w:rsidP="00D65E3A"/>
    <w:p w:rsidR="007E0F24" w:rsidRDefault="007E0F24" w:rsidP="006A312A"/>
    <w:p w:rsidR="00E00631" w:rsidRDefault="00E00631" w:rsidP="00FF68B1">
      <w:pPr>
        <w:pStyle w:val="Heading2"/>
      </w:pPr>
      <w:bookmarkStart w:id="335" w:name="_Ref313964434"/>
      <w:bookmarkStart w:id="336" w:name="_Toc342455738"/>
      <w:r>
        <w:lastRenderedPageBreak/>
        <w:t>Tactic Types</w:t>
      </w:r>
      <w:bookmarkEnd w:id="335"/>
      <w:bookmarkEnd w:id="336"/>
    </w:p>
    <w:p w:rsidR="00627180" w:rsidRDefault="00627180" w:rsidP="00E00631">
      <w:r>
        <w:t xml:space="preserve">In Athena, actors use tactics to implement their decisions (Section </w:t>
      </w:r>
      <w:r w:rsidR="00603D78">
        <w:fldChar w:fldCharType="begin"/>
      </w:r>
      <w:r w:rsidR="002A603C">
        <w:instrText xml:space="preserve"> REF _Ref314654135 \r \h </w:instrText>
      </w:r>
      <w:r w:rsidR="00603D78">
        <w:fldChar w:fldCharType="separate"/>
      </w:r>
      <w:r w:rsidR="00D10F25">
        <w:t>6.1.4</w:t>
      </w:r>
      <w:r w:rsidR="00603D78">
        <w:fldChar w:fldCharType="end"/>
      </w:r>
      <w:r>
        <w:t>).  This section lists all of the available tactic types, with information about their parameters and how to make use of them.</w:t>
      </w:r>
    </w:p>
    <w:p w:rsidR="00C36862" w:rsidRDefault="00C36862" w:rsidP="00117DE1"/>
    <w:p w:rsidR="00117DE1" w:rsidRDefault="00117DE1" w:rsidP="00117DE1">
      <w:r>
        <w:t>There are a number of standard parameters that all or most tactic types have in common.  They are presented here, since their meanings are the same in all cases.</w:t>
      </w:r>
    </w:p>
    <w:p w:rsidR="00117DE1" w:rsidRDefault="00117DE1" w:rsidP="00117DE1"/>
    <w:tbl>
      <w:tblPr>
        <w:tblStyle w:val="TableGrid"/>
        <w:tblW w:w="0" w:type="auto"/>
        <w:tblLook w:val="04A0"/>
      </w:tblPr>
      <w:tblGrid>
        <w:gridCol w:w="2718"/>
        <w:gridCol w:w="7218"/>
      </w:tblGrid>
      <w:tr w:rsidR="00117DE1" w:rsidRPr="00F7118A" w:rsidTr="00F805C4">
        <w:trPr>
          <w:cantSplit/>
          <w:tblHeader/>
        </w:trPr>
        <w:tc>
          <w:tcPr>
            <w:tcW w:w="2718" w:type="dxa"/>
            <w:shd w:val="clear" w:color="auto" w:fill="000000" w:themeFill="text1"/>
          </w:tcPr>
          <w:p w:rsidR="00117DE1" w:rsidRPr="00F7118A" w:rsidRDefault="00117DE1" w:rsidP="00F805C4">
            <w:pPr>
              <w:rPr>
                <w:sz w:val="20"/>
                <w:szCs w:val="20"/>
              </w:rPr>
            </w:pPr>
            <w:r>
              <w:rPr>
                <w:sz w:val="20"/>
                <w:szCs w:val="20"/>
              </w:rPr>
              <w:t>Parameter</w:t>
            </w:r>
          </w:p>
        </w:tc>
        <w:tc>
          <w:tcPr>
            <w:tcW w:w="7218" w:type="dxa"/>
            <w:shd w:val="clear" w:color="auto" w:fill="000000" w:themeFill="text1"/>
          </w:tcPr>
          <w:p w:rsidR="00117DE1" w:rsidRPr="00F7118A" w:rsidRDefault="00117DE1" w:rsidP="00F805C4">
            <w:pPr>
              <w:rPr>
                <w:sz w:val="20"/>
                <w:szCs w:val="20"/>
              </w:rPr>
            </w:pPr>
            <w:r w:rsidRPr="00F7118A">
              <w:rPr>
                <w:sz w:val="20"/>
                <w:szCs w:val="20"/>
              </w:rPr>
              <w:t>Description</w:t>
            </w:r>
          </w:p>
        </w:tc>
      </w:tr>
      <w:tr w:rsidR="00117DE1" w:rsidRPr="00F7118A" w:rsidTr="00F805C4">
        <w:trPr>
          <w:cantSplit/>
        </w:trPr>
        <w:tc>
          <w:tcPr>
            <w:tcW w:w="2718" w:type="dxa"/>
          </w:tcPr>
          <w:p w:rsidR="00117DE1" w:rsidRDefault="00117DE1" w:rsidP="00F805C4">
            <w:pPr>
              <w:rPr>
                <w:sz w:val="20"/>
                <w:szCs w:val="20"/>
              </w:rPr>
            </w:pPr>
            <w:r>
              <w:rPr>
                <w:sz w:val="20"/>
                <w:szCs w:val="20"/>
              </w:rPr>
              <w:t>Exec On Lock?</w:t>
            </w:r>
          </w:p>
          <w:p w:rsidR="00117DE1" w:rsidRDefault="00117DE1" w:rsidP="00F805C4">
            <w:pPr>
              <w:rPr>
                <w:sz w:val="20"/>
                <w:szCs w:val="20"/>
              </w:rPr>
            </w:pPr>
            <w:r>
              <w:rPr>
                <w:sz w:val="20"/>
                <w:szCs w:val="20"/>
              </w:rPr>
              <w:t>(</w:t>
            </w:r>
            <w:r w:rsidRPr="00117DE1">
              <w:rPr>
                <w:rFonts w:ascii="Courier New" w:hAnsi="Courier New" w:cs="Courier New"/>
                <w:sz w:val="20"/>
                <w:szCs w:val="20"/>
              </w:rPr>
              <w:t>on_lock</w:t>
            </w:r>
            <w:r>
              <w:rPr>
                <w:sz w:val="20"/>
                <w:szCs w:val="20"/>
              </w:rPr>
              <w:t>)</w:t>
            </w:r>
          </w:p>
        </w:tc>
        <w:tc>
          <w:tcPr>
            <w:tcW w:w="7218" w:type="dxa"/>
          </w:tcPr>
          <w:p w:rsidR="00117DE1" w:rsidRDefault="00117DE1" w:rsidP="00F805C4">
            <w:pPr>
              <w:rPr>
                <w:sz w:val="20"/>
                <w:szCs w:val="20"/>
              </w:rPr>
            </w:pPr>
            <w:r>
              <w:rPr>
                <w:sz w:val="20"/>
                <w:szCs w:val="20"/>
              </w:rPr>
              <w:t>A Boolean flag; whether or not to execute this tactic when the scenario is locked.</w:t>
            </w:r>
          </w:p>
          <w:p w:rsidR="00117DE1" w:rsidRDefault="00117DE1" w:rsidP="00F805C4">
            <w:pPr>
              <w:rPr>
                <w:sz w:val="20"/>
                <w:szCs w:val="20"/>
              </w:rPr>
            </w:pPr>
          </w:p>
          <w:p w:rsidR="00117DE1" w:rsidRDefault="00117DE1" w:rsidP="00F805C4">
            <w:pPr>
              <w:rPr>
                <w:sz w:val="20"/>
                <w:szCs w:val="20"/>
              </w:rPr>
            </w:pPr>
            <w:r>
              <w:rPr>
                <w:sz w:val="20"/>
                <w:szCs w:val="20"/>
              </w:rPr>
              <w:t xml:space="preserve">When the scenario is locked, Athena must establish the initial simulation state; in part, it does so by executing all tactics whose on-lock flag is </w:t>
            </w:r>
            <w:r>
              <w:rPr>
                <w:b/>
                <w:sz w:val="20"/>
                <w:szCs w:val="20"/>
              </w:rPr>
              <w:t>YES</w:t>
            </w:r>
            <w:r>
              <w:rPr>
                <w:sz w:val="20"/>
                <w:szCs w:val="20"/>
              </w:rPr>
              <w:t>.  The attached conditions are ignored, precisely because the simulation state has not yet been established.</w:t>
            </w:r>
          </w:p>
          <w:p w:rsidR="00117DE1" w:rsidRDefault="00117DE1" w:rsidP="00F805C4">
            <w:pPr>
              <w:rPr>
                <w:sz w:val="20"/>
                <w:szCs w:val="20"/>
              </w:rPr>
            </w:pPr>
          </w:p>
          <w:p w:rsidR="00117DE1" w:rsidRPr="00117DE1" w:rsidRDefault="00117DE1" w:rsidP="00F805C4">
            <w:pPr>
              <w:rPr>
                <w:sz w:val="20"/>
                <w:szCs w:val="20"/>
              </w:rPr>
            </w:pPr>
            <w:r>
              <w:rPr>
                <w:sz w:val="20"/>
                <w:szCs w:val="20"/>
              </w:rPr>
              <w:t xml:space="preserve"> Once the scenario has been locked and the initial simulation state established</w:t>
            </w:r>
            <w:proofErr w:type="gramStart"/>
            <w:r>
              <w:rPr>
                <w:sz w:val="20"/>
                <w:szCs w:val="20"/>
              </w:rPr>
              <w:t>,</w:t>
            </w:r>
            <w:proofErr w:type="gramEnd"/>
            <w:r>
              <w:rPr>
                <w:sz w:val="20"/>
                <w:szCs w:val="20"/>
              </w:rPr>
              <w:t xml:space="preserve"> tactics will be executed only if the attached conditions are all met.</w:t>
            </w:r>
          </w:p>
        </w:tc>
      </w:tr>
      <w:tr w:rsidR="00117DE1" w:rsidRPr="00F7118A" w:rsidTr="00F805C4">
        <w:trPr>
          <w:cantSplit/>
        </w:trPr>
        <w:tc>
          <w:tcPr>
            <w:tcW w:w="2718" w:type="dxa"/>
          </w:tcPr>
          <w:p w:rsidR="00117DE1" w:rsidRDefault="00117DE1" w:rsidP="00F805C4">
            <w:pPr>
              <w:rPr>
                <w:sz w:val="20"/>
                <w:szCs w:val="20"/>
              </w:rPr>
            </w:pPr>
            <w:r>
              <w:rPr>
                <w:sz w:val="20"/>
                <w:szCs w:val="20"/>
              </w:rPr>
              <w:t>Once?</w:t>
            </w:r>
          </w:p>
          <w:p w:rsidR="00117DE1" w:rsidRDefault="00117DE1" w:rsidP="00F805C4">
            <w:pPr>
              <w:rPr>
                <w:sz w:val="20"/>
                <w:szCs w:val="20"/>
              </w:rPr>
            </w:pPr>
            <w:r>
              <w:rPr>
                <w:sz w:val="20"/>
                <w:szCs w:val="20"/>
              </w:rPr>
              <w:t>(</w:t>
            </w:r>
            <w:r w:rsidRPr="00794481">
              <w:rPr>
                <w:rFonts w:ascii="Courier New" w:hAnsi="Courier New" w:cs="Courier New"/>
                <w:sz w:val="20"/>
                <w:szCs w:val="20"/>
              </w:rPr>
              <w:t>once</w:t>
            </w:r>
            <w:r>
              <w:rPr>
                <w:sz w:val="20"/>
                <w:szCs w:val="20"/>
              </w:rPr>
              <w:t>)</w:t>
            </w:r>
          </w:p>
        </w:tc>
        <w:tc>
          <w:tcPr>
            <w:tcW w:w="7218" w:type="dxa"/>
          </w:tcPr>
          <w:p w:rsidR="00117DE1" w:rsidRDefault="00117DE1" w:rsidP="00F805C4">
            <w:pPr>
              <w:rPr>
                <w:sz w:val="20"/>
                <w:szCs w:val="20"/>
              </w:rPr>
            </w:pPr>
            <w:r>
              <w:rPr>
                <w:sz w:val="20"/>
                <w:szCs w:val="20"/>
              </w:rPr>
              <w:t xml:space="preserve">A Boolean flag; whether to execute this tactic once only.  If </w:t>
            </w:r>
            <w:r>
              <w:rPr>
                <w:b/>
                <w:sz w:val="20"/>
                <w:szCs w:val="20"/>
              </w:rPr>
              <w:t>YES</w:t>
            </w:r>
            <w:r>
              <w:rPr>
                <w:sz w:val="20"/>
                <w:szCs w:val="20"/>
              </w:rPr>
              <w:t>, this tactic will be considered for execution each week until it finally executes; then it will be disabled.</w:t>
            </w:r>
            <w:r>
              <w:rPr>
                <w:rStyle w:val="FootnoteReference"/>
                <w:sz w:val="20"/>
                <w:szCs w:val="20"/>
              </w:rPr>
              <w:footnoteReference w:id="16"/>
            </w:r>
            <w:r>
              <w:rPr>
                <w:sz w:val="20"/>
                <w:szCs w:val="20"/>
              </w:rPr>
              <w:t xml:space="preserve">  Suppose, for example, the actor wishes to withdraw half of his troops from the playbox as soon as some state of affairs is reached, but also wishes to leave the rest of his troops there indefinitely.  He will not want to execute this tactic again the following week, so he would set this parameter to </w:t>
            </w:r>
            <w:r>
              <w:rPr>
                <w:b/>
                <w:sz w:val="20"/>
                <w:szCs w:val="20"/>
              </w:rPr>
              <w:t>YES</w:t>
            </w:r>
            <w:r>
              <w:rPr>
                <w:sz w:val="20"/>
                <w:szCs w:val="20"/>
              </w:rPr>
              <w:t>.</w:t>
            </w:r>
          </w:p>
          <w:p w:rsidR="00117DE1" w:rsidRDefault="00117DE1" w:rsidP="00F805C4">
            <w:pPr>
              <w:rPr>
                <w:sz w:val="20"/>
                <w:szCs w:val="20"/>
              </w:rPr>
            </w:pPr>
          </w:p>
          <w:p w:rsidR="00117DE1" w:rsidRDefault="00117DE1" w:rsidP="00117DE1">
            <w:pPr>
              <w:rPr>
                <w:sz w:val="20"/>
                <w:szCs w:val="20"/>
              </w:rPr>
            </w:pPr>
            <w:r>
              <w:rPr>
                <w:sz w:val="20"/>
                <w:szCs w:val="20"/>
              </w:rPr>
              <w:t xml:space="preserve">If </w:t>
            </w:r>
            <w:r>
              <w:rPr>
                <w:b/>
                <w:sz w:val="20"/>
                <w:szCs w:val="20"/>
              </w:rPr>
              <w:t>NO</w:t>
            </w:r>
            <w:r>
              <w:rPr>
                <w:sz w:val="20"/>
                <w:szCs w:val="20"/>
              </w:rPr>
              <w:t>, the tactic will be able to execute repeatedly, so long as any attached conditions are met.</w:t>
            </w:r>
          </w:p>
        </w:tc>
      </w:tr>
      <w:tr w:rsidR="00117DE1" w:rsidRPr="00F7118A" w:rsidTr="00F805C4">
        <w:trPr>
          <w:cantSplit/>
        </w:trPr>
        <w:tc>
          <w:tcPr>
            <w:tcW w:w="2718" w:type="dxa"/>
          </w:tcPr>
          <w:p w:rsidR="00117DE1" w:rsidRDefault="00117DE1" w:rsidP="00F805C4">
            <w:pPr>
              <w:rPr>
                <w:sz w:val="20"/>
                <w:szCs w:val="20"/>
              </w:rPr>
            </w:pPr>
            <w:r>
              <w:rPr>
                <w:sz w:val="20"/>
                <w:szCs w:val="20"/>
              </w:rPr>
              <w:t>State</w:t>
            </w:r>
          </w:p>
          <w:p w:rsidR="00117DE1" w:rsidRDefault="00117DE1" w:rsidP="00117DE1">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rsidR="00117DE1" w:rsidRPr="00117DE1" w:rsidRDefault="00117DE1" w:rsidP="00117DE1">
            <w:pPr>
              <w:rPr>
                <w:sz w:val="20"/>
                <w:szCs w:val="20"/>
              </w:rPr>
            </w:pPr>
            <w:r>
              <w:rPr>
                <w:sz w:val="20"/>
                <w:szCs w:val="20"/>
              </w:rPr>
              <w:t xml:space="preserve">Every tactic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Strategy Browser</w:t>
            </w:r>
            <w:r>
              <w:rPr>
                <w:sz w:val="20"/>
                <w:szCs w:val="20"/>
              </w:rPr>
              <w:t xml:space="preserve">, and tactics are </w:t>
            </w:r>
            <w:r>
              <w:rPr>
                <w:b/>
                <w:sz w:val="20"/>
                <w:szCs w:val="20"/>
              </w:rPr>
              <w:t>invalid</w:t>
            </w:r>
            <w:r>
              <w:rPr>
                <w:sz w:val="20"/>
                <w:szCs w:val="20"/>
              </w:rPr>
              <w:t xml:space="preserve"> if they fail a sanity check.  Only tactics in the </w:t>
            </w:r>
            <w:r>
              <w:rPr>
                <w:b/>
                <w:sz w:val="20"/>
                <w:szCs w:val="20"/>
              </w:rPr>
              <w:t>normal</w:t>
            </w:r>
            <w:r>
              <w:rPr>
                <w:sz w:val="20"/>
                <w:szCs w:val="20"/>
              </w:rPr>
              <w:t xml:space="preserve"> state are considered for execution.</w:t>
            </w:r>
          </w:p>
        </w:tc>
      </w:tr>
    </w:tbl>
    <w:p w:rsidR="00117DE1" w:rsidRPr="00117DE1" w:rsidRDefault="00117DE1" w:rsidP="00117DE1"/>
    <w:p w:rsidR="00627180" w:rsidRDefault="00627180" w:rsidP="00E00631"/>
    <w:p w:rsidR="00FB2A76" w:rsidRDefault="00FB2A76" w:rsidP="00263A93">
      <w:pPr>
        <w:pStyle w:val="Heading3NP"/>
      </w:pPr>
      <w:bookmarkStart w:id="337" w:name="_Ref315419377"/>
      <w:bookmarkStart w:id="338" w:name="_Toc342455739"/>
      <w:r>
        <w:lastRenderedPageBreak/>
        <w:t>ASSIGN</w:t>
      </w:r>
      <w:bookmarkEnd w:id="337"/>
      <w:bookmarkEnd w:id="338"/>
    </w:p>
    <w:p w:rsidR="00FB2A76" w:rsidRDefault="00FB2A76" w:rsidP="00FB2A76">
      <w:r>
        <w:t xml:space="preserve">The </w:t>
      </w:r>
      <w:r>
        <w:rPr>
          <w:b/>
        </w:rPr>
        <w:t>ASSIGN</w:t>
      </w:r>
      <w:r>
        <w:t xml:space="preserve"> tactic </w:t>
      </w:r>
      <w:r w:rsidR="00786F3A">
        <w:t xml:space="preserve">allows an actor to </w:t>
      </w:r>
      <w:r>
        <w:t>assign</w:t>
      </w:r>
      <w:r w:rsidR="00786F3A">
        <w:t xml:space="preserve"> hi</w:t>
      </w:r>
      <w:r>
        <w:t xml:space="preserve">s </w:t>
      </w:r>
      <w:r w:rsidR="00786F3A">
        <w:t xml:space="preserve">own </w:t>
      </w:r>
      <w:r>
        <w:t xml:space="preserve">force or organization group personnel to perform a particular activity in a particular neighborhood.  The personnel must already be deployed to the neighborhood, and must not have been assigned to do any other activity.  In addition, the actor must have sufficient cash-on-hand to pay for it.  The cost in dollars per person per week of assigning troops to do an activity is defined for each activity type by parameters in the Model Parameter database.  Look under </w:t>
      </w:r>
      <w:r w:rsidRPr="00FB2A76">
        <w:rPr>
          <w:rFonts w:ascii="Courier New" w:hAnsi="Courier New" w:cs="Courier New"/>
        </w:rPr>
        <w:t>activity.FRC.*.cost</w:t>
      </w:r>
      <w:r>
        <w:t xml:space="preserve"> and </w:t>
      </w:r>
      <w:r w:rsidRPr="00FB2A76">
        <w:rPr>
          <w:rFonts w:ascii="Courier New" w:hAnsi="Courier New" w:cs="Courier New"/>
        </w:rPr>
        <w:t>activity.ORG.*.cost</w:t>
      </w:r>
      <w:r>
        <w:t xml:space="preserve"> for the cost parameters. By default, all activity costs are zero.</w:t>
      </w:r>
    </w:p>
    <w:p w:rsidR="00AE1C5A" w:rsidRDefault="00AE1C5A" w:rsidP="00FB2A76"/>
    <w:p w:rsidR="00AE1C5A" w:rsidRPr="00FB2A76" w:rsidRDefault="00AE1C5A" w:rsidP="00AE1C5A">
      <w:r>
        <w:t xml:space="preserve">The assignment lasts for the following week, up until the next time strategies are executed. The assigned personnel will appear as units on Athena’s </w:t>
      </w:r>
      <w:r>
        <w:rPr>
          <w:b/>
        </w:rPr>
        <w:t>Map</w:t>
      </w:r>
      <w:r>
        <w:t xml:space="preserve"> tab. </w:t>
      </w:r>
    </w:p>
    <w:p w:rsidR="00AE1C5A" w:rsidRDefault="00AE1C5A" w:rsidP="00FB2A76"/>
    <w:p w:rsidR="00AE1C5A" w:rsidRDefault="00AE1C5A" w:rsidP="00FB2A76">
      <w:r>
        <w:t>If there are insufficient personnel, or insufficient funds, the tactic will not execute.</w:t>
      </w:r>
    </w:p>
    <w:p w:rsidR="00FB2A76" w:rsidRDefault="00FB2A76" w:rsidP="00FB2A76"/>
    <w:p w:rsidR="00FB2A76" w:rsidRDefault="00FB2A76" w:rsidP="00FB2A76">
      <w:r>
        <w:t xml:space="preserve">If the actor executes multiple </w:t>
      </w:r>
      <w:r>
        <w:rPr>
          <w:b/>
        </w:rPr>
        <w:t xml:space="preserve">ASSIGN </w:t>
      </w:r>
      <w:r>
        <w:t xml:space="preserve">tactics </w:t>
      </w:r>
      <w:r w:rsidR="00AE1C5A">
        <w:t xml:space="preserve">during the same week </w:t>
      </w:r>
      <w:r>
        <w:t>for the same neighborhood, group, and activity</w:t>
      </w:r>
      <w:r w:rsidR="00AE1C5A">
        <w:t>, the results are cumulative.</w:t>
      </w:r>
    </w:p>
    <w:p w:rsidR="00FB2A76" w:rsidRDefault="00FB2A76" w:rsidP="00FB2A76"/>
    <w:p w:rsidR="00FB2A76" w:rsidRDefault="00FB2A76" w:rsidP="00FB2A76">
      <w:r>
        <w:t xml:space="preserve">Activity assignment is described in Section </w:t>
      </w:r>
      <w:r w:rsidR="00603D78">
        <w:fldChar w:fldCharType="begin"/>
      </w:r>
      <w:r>
        <w:instrText xml:space="preserve"> REF _Ref311711453 \r \h </w:instrText>
      </w:r>
      <w:r w:rsidR="00603D78">
        <w:fldChar w:fldCharType="separate"/>
      </w:r>
      <w:r w:rsidR="00D10F25">
        <w:t>3.6</w:t>
      </w:r>
      <w:r w:rsidR="00603D78">
        <w:fldChar w:fldCharType="end"/>
      </w:r>
      <w:r>
        <w:t xml:space="preserve">; the effects of having the troops perform the activity are described in the </w:t>
      </w:r>
      <w:r>
        <w:rPr>
          <w:i/>
        </w:rPr>
        <w:t>Athena Rules</w:t>
      </w:r>
      <w:r>
        <w:t xml:space="preserve"> document.</w:t>
      </w:r>
      <w:r w:rsidR="00A72EBA">
        <w:t xml:space="preserve">  See below for the list of possible activities.</w:t>
      </w:r>
    </w:p>
    <w:p w:rsidR="00AE1C5A" w:rsidRDefault="00AE1C5A" w:rsidP="00FB2A76"/>
    <w:p w:rsidR="00AE1C5A" w:rsidRDefault="00AE1C5A" w:rsidP="00FB2A76">
      <w:r>
        <w:t>The tactic parameters are as follows:</w:t>
      </w:r>
    </w:p>
    <w:p w:rsidR="00AE1C5A" w:rsidRDefault="00AE1C5A" w:rsidP="00FB2A76"/>
    <w:tbl>
      <w:tblPr>
        <w:tblStyle w:val="TableGrid"/>
        <w:tblW w:w="0" w:type="auto"/>
        <w:tblLook w:val="04A0"/>
      </w:tblPr>
      <w:tblGrid>
        <w:gridCol w:w="2718"/>
        <w:gridCol w:w="7218"/>
      </w:tblGrid>
      <w:tr w:rsidR="00AE1C5A" w:rsidRPr="00F7118A" w:rsidTr="00786F3A">
        <w:trPr>
          <w:cantSplit/>
          <w:tblHeader/>
        </w:trPr>
        <w:tc>
          <w:tcPr>
            <w:tcW w:w="2718" w:type="dxa"/>
            <w:shd w:val="clear" w:color="auto" w:fill="000000" w:themeFill="text1"/>
          </w:tcPr>
          <w:p w:rsidR="00AE1C5A" w:rsidRPr="00F7118A" w:rsidRDefault="00AE1C5A" w:rsidP="00786F3A">
            <w:pPr>
              <w:rPr>
                <w:sz w:val="20"/>
                <w:szCs w:val="20"/>
              </w:rPr>
            </w:pPr>
            <w:r>
              <w:rPr>
                <w:sz w:val="20"/>
                <w:szCs w:val="20"/>
              </w:rPr>
              <w:t>Parameter</w:t>
            </w:r>
          </w:p>
        </w:tc>
        <w:tc>
          <w:tcPr>
            <w:tcW w:w="7218" w:type="dxa"/>
            <w:shd w:val="clear" w:color="auto" w:fill="000000" w:themeFill="text1"/>
          </w:tcPr>
          <w:p w:rsidR="00AE1C5A" w:rsidRPr="00F7118A" w:rsidRDefault="00AE1C5A" w:rsidP="00786F3A">
            <w:pPr>
              <w:rPr>
                <w:sz w:val="20"/>
                <w:szCs w:val="20"/>
              </w:rPr>
            </w:pPr>
            <w:r w:rsidRPr="00F7118A">
              <w:rPr>
                <w:sz w:val="20"/>
                <w:szCs w:val="20"/>
              </w:rPr>
              <w:t>Description</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Group</w:t>
            </w:r>
          </w:p>
          <w:p w:rsidR="00AE1C5A" w:rsidRPr="00F7118A" w:rsidRDefault="00AE1C5A" w:rsidP="00AE1C5A">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rsidR="00AE1C5A" w:rsidRPr="00D65E3A" w:rsidRDefault="00AE1C5A" w:rsidP="00786F3A">
            <w:pPr>
              <w:rPr>
                <w:sz w:val="20"/>
                <w:szCs w:val="20"/>
              </w:rPr>
            </w:pPr>
            <w:r>
              <w:rPr>
                <w:sz w:val="20"/>
                <w:szCs w:val="20"/>
              </w:rPr>
              <w:t>The ID of the force or organization group to be assigned an activity.</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Neighborhood</w:t>
            </w:r>
          </w:p>
          <w:p w:rsidR="00AE1C5A" w:rsidRPr="00F7118A" w:rsidRDefault="00AE1C5A" w:rsidP="00AE1C5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AE1C5A" w:rsidRPr="00F7118A" w:rsidRDefault="00AE1C5A" w:rsidP="00786F3A">
            <w:pPr>
              <w:rPr>
                <w:sz w:val="20"/>
                <w:szCs w:val="20"/>
              </w:rPr>
            </w:pPr>
            <w:r>
              <w:rPr>
                <w:sz w:val="20"/>
                <w:szCs w:val="20"/>
              </w:rPr>
              <w:t>The ID of the neighborhood in which the activity will take place.</w:t>
            </w:r>
          </w:p>
        </w:tc>
      </w:tr>
      <w:tr w:rsidR="00AE1C5A" w:rsidRPr="00F7118A" w:rsidTr="00786F3A">
        <w:trPr>
          <w:cantSplit/>
        </w:trPr>
        <w:tc>
          <w:tcPr>
            <w:tcW w:w="2718" w:type="dxa"/>
          </w:tcPr>
          <w:p w:rsidR="00AE1C5A" w:rsidRDefault="00AE1C5A" w:rsidP="00786F3A">
            <w:pPr>
              <w:rPr>
                <w:sz w:val="20"/>
                <w:szCs w:val="20"/>
              </w:rPr>
            </w:pPr>
            <w:r>
              <w:rPr>
                <w:sz w:val="20"/>
                <w:szCs w:val="20"/>
              </w:rPr>
              <w:t>Activity</w:t>
            </w:r>
          </w:p>
          <w:p w:rsidR="00AE1C5A" w:rsidRDefault="00AE1C5A" w:rsidP="00AE1C5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AE1C5A" w:rsidRDefault="00AE1C5A" w:rsidP="00786F3A">
            <w:pPr>
              <w:rPr>
                <w:sz w:val="20"/>
                <w:szCs w:val="20"/>
              </w:rPr>
            </w:pPr>
            <w:r>
              <w:rPr>
                <w:sz w:val="20"/>
                <w:szCs w:val="20"/>
              </w:rPr>
              <w:t xml:space="preserve">The name of the activity to be performed.  Note that organization groups can perform only a few of the defined activities. </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Personnel</w:t>
            </w:r>
          </w:p>
          <w:p w:rsidR="00AE1C5A" w:rsidRDefault="00AE1C5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rsidR="00AE1C5A" w:rsidRPr="00B011F1" w:rsidRDefault="00AE1C5A" w:rsidP="00AE1C5A">
            <w:pPr>
              <w:rPr>
                <w:sz w:val="20"/>
                <w:szCs w:val="20"/>
              </w:rPr>
            </w:pPr>
            <w:r>
              <w:rPr>
                <w:sz w:val="20"/>
                <w:szCs w:val="20"/>
              </w:rPr>
              <w:t>The number of personnel to perform the activity.</w:t>
            </w:r>
          </w:p>
        </w:tc>
      </w:tr>
    </w:tbl>
    <w:p w:rsidR="00AE1C5A" w:rsidRDefault="00AE1C5A" w:rsidP="00FB2A76"/>
    <w:p w:rsidR="00FB2A76" w:rsidRDefault="00A72EBA" w:rsidP="00047945">
      <w:pPr>
        <w:pStyle w:val="Heading4"/>
      </w:pPr>
      <w:bookmarkStart w:id="339" w:name="_Toc342455740"/>
      <w:r>
        <w:t>Activities</w:t>
      </w:r>
      <w:bookmarkEnd w:id="339"/>
    </w:p>
    <w:p w:rsidR="001F4BC0" w:rsidRDefault="001F4BC0" w:rsidP="00A72EBA">
      <w:r>
        <w:t xml:space="preserve">The activities that can be assigned to force and organization group personnel are as follows; see the </w:t>
      </w:r>
      <w:r>
        <w:rPr>
          <w:i/>
        </w:rPr>
        <w:t>Athena Analyst’s Guide</w:t>
      </w:r>
      <w:r>
        <w:t xml:space="preserve"> and the </w:t>
      </w:r>
      <w:r>
        <w:rPr>
          <w:i/>
        </w:rPr>
        <w:t>Athena Rules Document</w:t>
      </w:r>
      <w:r>
        <w:t xml:space="preserve"> for more information.</w:t>
      </w:r>
    </w:p>
    <w:p w:rsidR="001F4BC0" w:rsidRPr="001F4BC0" w:rsidRDefault="001F4BC0" w:rsidP="00A72EBA"/>
    <w:tbl>
      <w:tblPr>
        <w:tblStyle w:val="TableGrid"/>
        <w:tblW w:w="0" w:type="auto"/>
        <w:tblLook w:val="04A0"/>
      </w:tblPr>
      <w:tblGrid>
        <w:gridCol w:w="3030"/>
        <w:gridCol w:w="629"/>
        <w:gridCol w:w="683"/>
        <w:gridCol w:w="5594"/>
      </w:tblGrid>
      <w:tr w:rsidR="00A72EBA" w:rsidTr="00A72EBA">
        <w:trPr>
          <w:tblHeader/>
        </w:trPr>
        <w:tc>
          <w:tcPr>
            <w:tcW w:w="3030" w:type="dxa"/>
            <w:shd w:val="clear" w:color="auto" w:fill="000000" w:themeFill="text1"/>
          </w:tcPr>
          <w:p w:rsidR="00A72EBA" w:rsidRDefault="00A72EBA" w:rsidP="00A72EBA">
            <w:r>
              <w:t>Activity</w:t>
            </w:r>
          </w:p>
        </w:tc>
        <w:tc>
          <w:tcPr>
            <w:tcW w:w="629" w:type="dxa"/>
            <w:shd w:val="clear" w:color="auto" w:fill="000000" w:themeFill="text1"/>
          </w:tcPr>
          <w:p w:rsidR="00A72EBA" w:rsidRDefault="00A72EBA" w:rsidP="00A72EBA">
            <w:r>
              <w:t>FRC</w:t>
            </w:r>
          </w:p>
        </w:tc>
        <w:tc>
          <w:tcPr>
            <w:tcW w:w="683" w:type="dxa"/>
            <w:shd w:val="clear" w:color="auto" w:fill="000000" w:themeFill="text1"/>
          </w:tcPr>
          <w:p w:rsidR="00A72EBA" w:rsidRDefault="00A72EBA" w:rsidP="00A72EBA">
            <w:r>
              <w:t>ORG</w:t>
            </w:r>
          </w:p>
        </w:tc>
        <w:tc>
          <w:tcPr>
            <w:tcW w:w="5594" w:type="dxa"/>
            <w:shd w:val="clear" w:color="auto" w:fill="000000" w:themeFill="text1"/>
          </w:tcPr>
          <w:p w:rsidR="00A72EBA" w:rsidRDefault="00A72EBA" w:rsidP="00A72EBA">
            <w:r>
              <w:t>Description</w:t>
            </w:r>
          </w:p>
        </w:tc>
      </w:tr>
      <w:tr w:rsidR="00A72EBA" w:rsidTr="00A72EBA">
        <w:tc>
          <w:tcPr>
            <w:tcW w:w="3030" w:type="dxa"/>
          </w:tcPr>
          <w:p w:rsidR="00A72EBA" w:rsidRDefault="00A72EBA" w:rsidP="00A72EBA">
            <w:pPr>
              <w:jc w:val="both"/>
            </w:pPr>
            <w:r>
              <w:t>CHECKPOINT</w:t>
            </w:r>
          </w:p>
        </w:tc>
        <w:tc>
          <w:tcPr>
            <w:tcW w:w="629" w:type="dxa"/>
          </w:tcPr>
          <w:p w:rsidR="00A72EBA" w:rsidRDefault="00A72EBA" w:rsidP="00A72EBA">
            <w:pPr>
              <w:jc w:val="center"/>
            </w:pPr>
            <w:r>
              <w:t>•</w:t>
            </w:r>
          </w:p>
        </w:tc>
        <w:tc>
          <w:tcPr>
            <w:tcW w:w="683" w:type="dxa"/>
          </w:tcPr>
          <w:p w:rsidR="00A72EBA" w:rsidRDefault="00A72EBA" w:rsidP="00A72EBA">
            <w:pPr>
              <w:jc w:val="center"/>
            </w:pPr>
          </w:p>
        </w:tc>
        <w:tc>
          <w:tcPr>
            <w:tcW w:w="5594" w:type="dxa"/>
          </w:tcPr>
          <w:p w:rsidR="00A72EBA" w:rsidRDefault="00A72EBA" w:rsidP="00A72EBA">
            <w:pPr>
              <w:jc w:val="both"/>
            </w:pPr>
            <w:r>
              <w:t>Operating a checkpoint</w:t>
            </w:r>
          </w:p>
        </w:tc>
      </w:tr>
      <w:tr w:rsidR="00A72EBA" w:rsidTr="00A72EBA">
        <w:tc>
          <w:tcPr>
            <w:tcW w:w="3030" w:type="dxa"/>
          </w:tcPr>
          <w:p w:rsidR="00A72EBA" w:rsidRDefault="00A72EBA" w:rsidP="00A72EBA">
            <w:pPr>
              <w:jc w:val="both"/>
            </w:pPr>
            <w:r>
              <w:t>CMO_CONSTRUCTION</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Doing or facilitating construction</w:t>
            </w:r>
          </w:p>
        </w:tc>
      </w:tr>
      <w:tr w:rsidR="00A72EBA" w:rsidTr="00A72EBA">
        <w:tc>
          <w:tcPr>
            <w:tcW w:w="3030" w:type="dxa"/>
          </w:tcPr>
          <w:p w:rsidR="00A72EBA" w:rsidRDefault="00A72EBA" w:rsidP="00A72EBA">
            <w:pPr>
              <w:jc w:val="both"/>
            </w:pPr>
            <w:r>
              <w:t>CMO_DEVELOPMENT</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Encouraging light economic development</w:t>
            </w:r>
          </w:p>
        </w:tc>
      </w:tr>
      <w:tr w:rsidR="00A72EBA" w:rsidTr="00A72EBA">
        <w:tc>
          <w:tcPr>
            <w:tcW w:w="3030" w:type="dxa"/>
          </w:tcPr>
          <w:p w:rsidR="00A72EBA" w:rsidRDefault="00A72EBA" w:rsidP="00A72EBA">
            <w:pPr>
              <w:jc w:val="both"/>
            </w:pPr>
            <w:r>
              <w:t>CMO_EDUCATION</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Teaching local civilians</w:t>
            </w:r>
          </w:p>
        </w:tc>
      </w:tr>
      <w:tr w:rsidR="00A72EBA" w:rsidTr="00A72EBA">
        <w:tc>
          <w:tcPr>
            <w:tcW w:w="3030" w:type="dxa"/>
          </w:tcPr>
          <w:p w:rsidR="00A72EBA" w:rsidRDefault="00A72EBA" w:rsidP="00A72EBA">
            <w:pPr>
              <w:jc w:val="both"/>
            </w:pPr>
            <w:r>
              <w:lastRenderedPageBreak/>
              <w:t>CMO_EMPLOYMENT</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Employing local civilians</w:t>
            </w:r>
          </w:p>
        </w:tc>
      </w:tr>
      <w:tr w:rsidR="00A72EBA" w:rsidTr="00A72EBA">
        <w:tc>
          <w:tcPr>
            <w:tcW w:w="3030" w:type="dxa"/>
          </w:tcPr>
          <w:p w:rsidR="00A72EBA" w:rsidRDefault="00A72EBA" w:rsidP="00A72EBA">
            <w:pPr>
              <w:jc w:val="both"/>
            </w:pPr>
            <w:r>
              <w:t>CMO_HEALTHCARE</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0E33D8" w:rsidP="00A72EBA">
            <w:pPr>
              <w:jc w:val="both"/>
            </w:pPr>
            <w:r>
              <w:t>Providing healthcare</w:t>
            </w:r>
          </w:p>
        </w:tc>
      </w:tr>
      <w:tr w:rsidR="00A72EBA" w:rsidTr="00A72EBA">
        <w:tc>
          <w:tcPr>
            <w:tcW w:w="3030" w:type="dxa"/>
          </w:tcPr>
          <w:p w:rsidR="00A72EBA" w:rsidRDefault="00A72EBA" w:rsidP="00A72EBA">
            <w:r>
              <w:t>CMO_INDUSTRY</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0E33D8" w:rsidP="000E33D8">
            <w:r>
              <w:t xml:space="preserve">Aiding local industry </w:t>
            </w:r>
          </w:p>
        </w:tc>
      </w:tr>
      <w:tr w:rsidR="00A72EBA" w:rsidTr="00A72EBA">
        <w:tc>
          <w:tcPr>
            <w:tcW w:w="3030" w:type="dxa"/>
          </w:tcPr>
          <w:p w:rsidR="00A72EBA" w:rsidRDefault="00A72EBA" w:rsidP="00A72EBA">
            <w:r>
              <w:t>CMO_INFRASTRUCTURE</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0E33D8" w:rsidP="00A72EBA">
            <w:r>
              <w:t>Improving local infrastructure</w:t>
            </w:r>
          </w:p>
        </w:tc>
      </w:tr>
      <w:tr w:rsidR="00A72EBA" w:rsidTr="00A72EBA">
        <w:tc>
          <w:tcPr>
            <w:tcW w:w="3030" w:type="dxa"/>
          </w:tcPr>
          <w:p w:rsidR="00A72EBA" w:rsidRDefault="00A72EBA" w:rsidP="00A72EBA">
            <w:r>
              <w:t>CMO_LAW_ENFORCEMENT</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Enforcing the law/keeping the peace</w:t>
            </w:r>
          </w:p>
        </w:tc>
      </w:tr>
      <w:tr w:rsidR="00A72EBA" w:rsidTr="00A72EBA">
        <w:tc>
          <w:tcPr>
            <w:tcW w:w="3030" w:type="dxa"/>
          </w:tcPr>
          <w:p w:rsidR="00A72EBA" w:rsidRDefault="00A72EBA" w:rsidP="00A72EBA">
            <w:r>
              <w:t>CMO_OTHER</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t>•</w:t>
            </w:r>
          </w:p>
        </w:tc>
        <w:tc>
          <w:tcPr>
            <w:tcW w:w="5594" w:type="dxa"/>
          </w:tcPr>
          <w:p w:rsidR="00A72EBA" w:rsidRDefault="000E33D8" w:rsidP="00A72EBA">
            <w:r>
              <w:t>Other Civil/Military Operations, e.g., distributing food</w:t>
            </w:r>
          </w:p>
        </w:tc>
      </w:tr>
      <w:tr w:rsidR="00A72EBA" w:rsidTr="00A72EBA">
        <w:tc>
          <w:tcPr>
            <w:tcW w:w="3030" w:type="dxa"/>
          </w:tcPr>
          <w:p w:rsidR="00A72EBA" w:rsidRDefault="00A72EBA" w:rsidP="00A72EBA">
            <w:r>
              <w:t>COERCION</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Coercing cooperation through threats of violence</w:t>
            </w:r>
          </w:p>
        </w:tc>
      </w:tr>
      <w:tr w:rsidR="00A72EBA" w:rsidTr="00A72EBA">
        <w:tc>
          <w:tcPr>
            <w:tcW w:w="3030" w:type="dxa"/>
          </w:tcPr>
          <w:p w:rsidR="00A72EBA" w:rsidRDefault="00A72EBA" w:rsidP="00A72EBA">
            <w:r>
              <w:t>CRIMINAL_ACTIVITIES</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Engaging in criminal activities against enemies of the group</w:t>
            </w:r>
          </w:p>
        </w:tc>
      </w:tr>
      <w:tr w:rsidR="00A72EBA" w:rsidTr="00A72EBA">
        <w:tc>
          <w:tcPr>
            <w:tcW w:w="3030" w:type="dxa"/>
          </w:tcPr>
          <w:p w:rsidR="00A72EBA" w:rsidRDefault="00A72EBA" w:rsidP="00A72EBA">
            <w:r>
              <w:t>CURFEW</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Enforcing a curfew</w:t>
            </w:r>
          </w:p>
        </w:tc>
      </w:tr>
      <w:tr w:rsidR="00A72EBA" w:rsidTr="00A72EBA">
        <w:tc>
          <w:tcPr>
            <w:tcW w:w="3030" w:type="dxa"/>
          </w:tcPr>
          <w:p w:rsidR="00A72EBA" w:rsidRDefault="00A72EBA" w:rsidP="00A72EBA">
            <w:r>
              <w:t>GUARD</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Guarding sites</w:t>
            </w:r>
          </w:p>
        </w:tc>
      </w:tr>
      <w:tr w:rsidR="00A72EBA" w:rsidTr="00A72EBA">
        <w:tc>
          <w:tcPr>
            <w:tcW w:w="3030" w:type="dxa"/>
          </w:tcPr>
          <w:p w:rsidR="00A72EBA" w:rsidRDefault="00A72EBA" w:rsidP="00A72EBA">
            <w:r>
              <w:t>PATROL</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Patrolling the neighborhood</w:t>
            </w:r>
          </w:p>
        </w:tc>
      </w:tr>
      <w:tr w:rsidR="00A72EBA" w:rsidTr="00A72EBA">
        <w:tc>
          <w:tcPr>
            <w:tcW w:w="3030" w:type="dxa"/>
          </w:tcPr>
          <w:p w:rsidR="00A72EBA" w:rsidRDefault="00A72EBA" w:rsidP="00A72EBA">
            <w:r>
              <w:t>PSYOP</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Doing psychological operations</w:t>
            </w:r>
          </w:p>
        </w:tc>
      </w:tr>
    </w:tbl>
    <w:p w:rsidR="00A72EBA" w:rsidRPr="00A72EBA" w:rsidRDefault="00A72EBA" w:rsidP="00A72EBA"/>
    <w:p w:rsidR="00FB2A76" w:rsidRPr="00FB2A76" w:rsidRDefault="00FB2A76" w:rsidP="00FB2A76"/>
    <w:p w:rsidR="00FB2A76" w:rsidRDefault="00FB2A76" w:rsidP="00263A93">
      <w:pPr>
        <w:pStyle w:val="Heading3NP"/>
      </w:pPr>
      <w:bookmarkStart w:id="340" w:name="_Toc342455741"/>
      <w:r>
        <w:lastRenderedPageBreak/>
        <w:t>ATTROE</w:t>
      </w:r>
      <w:bookmarkEnd w:id="340"/>
    </w:p>
    <w:p w:rsidR="00786F3A" w:rsidRDefault="007278EA" w:rsidP="007278EA">
      <w:r>
        <w:t xml:space="preserve">The </w:t>
      </w:r>
      <w:r>
        <w:rPr>
          <w:b/>
        </w:rPr>
        <w:t>ATTROE</w:t>
      </w:r>
      <w:r>
        <w:t xml:space="preserve"> tactic </w:t>
      </w:r>
      <w:r w:rsidR="00786F3A">
        <w:t>allows an actor to set the attacking ROE for his</w:t>
      </w:r>
      <w:r>
        <w:t xml:space="preserve"> </w:t>
      </w:r>
      <w:r w:rsidR="00786F3A">
        <w:t xml:space="preserve">own </w:t>
      </w:r>
      <w:r>
        <w:t>force group in a</w:t>
      </w:r>
      <w:r w:rsidR="00786F3A">
        <w:t xml:space="preserve"> particular</w:t>
      </w:r>
      <w:r>
        <w:t xml:space="preserve"> neighborhood (Section </w:t>
      </w:r>
      <w:r w:rsidR="00603D78">
        <w:fldChar w:fldCharType="begin"/>
      </w:r>
      <w:r>
        <w:instrText xml:space="preserve"> REF _Ref185647255 \r \h </w:instrText>
      </w:r>
      <w:r w:rsidR="00603D78">
        <w:fldChar w:fldCharType="separate"/>
      </w:r>
      <w:r w:rsidR="00D10F25">
        <w:t>3.12</w:t>
      </w:r>
      <w:r w:rsidR="00603D78">
        <w:fldChar w:fldCharType="end"/>
      </w:r>
      <w:r>
        <w:t xml:space="preserve">); this will determine whether and who the group will choose to attack over the following week.  By default, all groups have an ROE of </w:t>
      </w:r>
      <w:r>
        <w:rPr>
          <w:b/>
        </w:rPr>
        <w:t>DO_NOT_ATTACK</w:t>
      </w:r>
      <w:r>
        <w:t xml:space="preserve"> in all neighborhoods.</w:t>
      </w:r>
    </w:p>
    <w:p w:rsidR="007278EA" w:rsidRDefault="007278EA" w:rsidP="007278EA"/>
    <w:p w:rsidR="007278EA" w:rsidRDefault="00660D9C" w:rsidP="007278EA">
      <w:r>
        <w:t>S</w:t>
      </w:r>
      <w:r w:rsidR="007278EA">
        <w:t xml:space="preserve">imply </w:t>
      </w:r>
      <w:r>
        <w:t>executing this tactic</w:t>
      </w:r>
      <w:r w:rsidR="007278EA">
        <w:t xml:space="preserve"> does not </w:t>
      </w:r>
      <w:r>
        <w:t>guarantee</w:t>
      </w:r>
      <w:r w:rsidR="007278EA">
        <w:t xml:space="preserve"> that </w:t>
      </w:r>
      <w:r>
        <w:t xml:space="preserve">any attacks </w:t>
      </w:r>
      <w:r w:rsidR="007278EA">
        <w:t xml:space="preserve">will actually </w:t>
      </w:r>
      <w:r>
        <w:t>occur</w:t>
      </w:r>
      <w:r w:rsidR="007278EA">
        <w:t>.  Both the group and its enemy must be deployed to the neighborhood, and various other conditions must be made.  In addition, the attacker must have sufficient cash-on-hand to pay for the requested number of attacks.</w:t>
      </w:r>
    </w:p>
    <w:p w:rsidR="007278EA" w:rsidRDefault="007278EA" w:rsidP="007278EA"/>
    <w:p w:rsidR="007278EA" w:rsidRDefault="007278EA" w:rsidP="007278EA">
      <w:r>
        <w:t>The tactic parameters are as follows:</w:t>
      </w:r>
    </w:p>
    <w:p w:rsidR="007278EA" w:rsidRDefault="007278EA" w:rsidP="007278EA"/>
    <w:tbl>
      <w:tblPr>
        <w:tblStyle w:val="TableGrid"/>
        <w:tblW w:w="0" w:type="auto"/>
        <w:tblLook w:val="04A0"/>
      </w:tblPr>
      <w:tblGrid>
        <w:gridCol w:w="2718"/>
        <w:gridCol w:w="7218"/>
      </w:tblGrid>
      <w:tr w:rsidR="007278EA" w:rsidRPr="00F7118A" w:rsidTr="00786F3A">
        <w:trPr>
          <w:cantSplit/>
          <w:tblHeader/>
        </w:trPr>
        <w:tc>
          <w:tcPr>
            <w:tcW w:w="2718" w:type="dxa"/>
            <w:shd w:val="clear" w:color="auto" w:fill="000000" w:themeFill="text1"/>
          </w:tcPr>
          <w:p w:rsidR="007278EA" w:rsidRPr="00F7118A" w:rsidRDefault="007278EA" w:rsidP="00786F3A">
            <w:pPr>
              <w:rPr>
                <w:sz w:val="20"/>
                <w:szCs w:val="20"/>
              </w:rPr>
            </w:pPr>
            <w:r>
              <w:rPr>
                <w:sz w:val="20"/>
                <w:szCs w:val="20"/>
              </w:rPr>
              <w:t>Parameter</w:t>
            </w:r>
          </w:p>
        </w:tc>
        <w:tc>
          <w:tcPr>
            <w:tcW w:w="7218" w:type="dxa"/>
            <w:shd w:val="clear" w:color="auto" w:fill="000000" w:themeFill="text1"/>
          </w:tcPr>
          <w:p w:rsidR="007278EA" w:rsidRPr="00F7118A" w:rsidRDefault="007278EA" w:rsidP="00786F3A">
            <w:pPr>
              <w:rPr>
                <w:sz w:val="20"/>
                <w:szCs w:val="20"/>
              </w:rPr>
            </w:pPr>
            <w:r w:rsidRPr="00F7118A">
              <w:rPr>
                <w:sz w:val="20"/>
                <w:szCs w:val="20"/>
              </w:rPr>
              <w:t>Description</w:t>
            </w:r>
          </w:p>
        </w:tc>
      </w:tr>
      <w:tr w:rsidR="007278EA" w:rsidRPr="00F7118A" w:rsidTr="00786F3A">
        <w:trPr>
          <w:cantSplit/>
        </w:trPr>
        <w:tc>
          <w:tcPr>
            <w:tcW w:w="2718" w:type="dxa"/>
          </w:tcPr>
          <w:p w:rsidR="007278EA" w:rsidRPr="00F7118A" w:rsidRDefault="007278EA" w:rsidP="00786F3A">
            <w:pPr>
              <w:rPr>
                <w:sz w:val="20"/>
                <w:szCs w:val="20"/>
              </w:rPr>
            </w:pPr>
            <w:r>
              <w:rPr>
                <w:sz w:val="20"/>
                <w:szCs w:val="20"/>
              </w:rPr>
              <w:t>Attacking Group</w:t>
            </w:r>
          </w:p>
          <w:p w:rsidR="007278EA" w:rsidRPr="00F7118A" w:rsidRDefault="007278EA" w:rsidP="007278EA">
            <w:pPr>
              <w:rPr>
                <w:sz w:val="20"/>
                <w:szCs w:val="20"/>
              </w:rPr>
            </w:pPr>
            <w:r w:rsidRPr="00F7118A">
              <w:rPr>
                <w:sz w:val="20"/>
                <w:szCs w:val="20"/>
              </w:rPr>
              <w:t>(</w:t>
            </w:r>
            <w:r>
              <w:rPr>
                <w:rFonts w:ascii="Courier New" w:hAnsi="Courier New" w:cs="Courier New"/>
                <w:sz w:val="20"/>
                <w:szCs w:val="20"/>
              </w:rPr>
              <w:t>f</w:t>
            </w:r>
            <w:r w:rsidRPr="00F7118A">
              <w:rPr>
                <w:sz w:val="20"/>
                <w:szCs w:val="20"/>
              </w:rPr>
              <w:t>)</w:t>
            </w:r>
          </w:p>
        </w:tc>
        <w:tc>
          <w:tcPr>
            <w:tcW w:w="7218" w:type="dxa"/>
          </w:tcPr>
          <w:p w:rsidR="007278EA" w:rsidRPr="00D65E3A" w:rsidRDefault="007278EA" w:rsidP="007278EA">
            <w:pPr>
              <w:rPr>
                <w:sz w:val="20"/>
                <w:szCs w:val="20"/>
              </w:rPr>
            </w:pPr>
            <w:r>
              <w:rPr>
                <w:sz w:val="20"/>
                <w:szCs w:val="20"/>
              </w:rPr>
              <w:t>The ID of the force group to be conducting attacks.</w:t>
            </w:r>
          </w:p>
        </w:tc>
      </w:tr>
      <w:tr w:rsidR="007278EA" w:rsidRPr="00F7118A" w:rsidTr="00786F3A">
        <w:trPr>
          <w:cantSplit/>
        </w:trPr>
        <w:tc>
          <w:tcPr>
            <w:tcW w:w="2718" w:type="dxa"/>
          </w:tcPr>
          <w:p w:rsidR="007278EA" w:rsidRDefault="007278EA" w:rsidP="00786F3A">
            <w:pPr>
              <w:rPr>
                <w:sz w:val="20"/>
                <w:szCs w:val="20"/>
              </w:rPr>
            </w:pPr>
            <w:r>
              <w:rPr>
                <w:sz w:val="20"/>
                <w:szCs w:val="20"/>
              </w:rPr>
              <w:t>Defending Group</w:t>
            </w:r>
          </w:p>
          <w:p w:rsidR="007278EA" w:rsidRDefault="007278EA" w:rsidP="007278E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7278EA" w:rsidRPr="007278EA" w:rsidRDefault="007278EA" w:rsidP="007278EA">
            <w:pPr>
              <w:rPr>
                <w:sz w:val="20"/>
                <w:szCs w:val="20"/>
              </w:rPr>
            </w:pPr>
            <w:r>
              <w:rPr>
                <w:sz w:val="20"/>
                <w:szCs w:val="20"/>
              </w:rPr>
              <w:t xml:space="preserve">The ID of the force group to be attacked.  If the attacking group is uniformed, then this group must be non-uniformed, and </w:t>
            </w:r>
            <w:r>
              <w:rPr>
                <w:i/>
                <w:sz w:val="20"/>
                <w:szCs w:val="20"/>
              </w:rPr>
              <w:t>vice versa</w:t>
            </w:r>
            <w:r>
              <w:rPr>
                <w:sz w:val="20"/>
                <w:szCs w:val="20"/>
              </w:rPr>
              <w:t>.</w:t>
            </w:r>
          </w:p>
        </w:tc>
      </w:tr>
      <w:tr w:rsidR="007278EA" w:rsidRPr="00F7118A" w:rsidTr="00786F3A">
        <w:trPr>
          <w:cantSplit/>
        </w:trPr>
        <w:tc>
          <w:tcPr>
            <w:tcW w:w="2718" w:type="dxa"/>
          </w:tcPr>
          <w:p w:rsidR="007278EA" w:rsidRPr="00F7118A" w:rsidRDefault="007278EA" w:rsidP="00786F3A">
            <w:pPr>
              <w:rPr>
                <w:sz w:val="20"/>
                <w:szCs w:val="20"/>
              </w:rPr>
            </w:pPr>
            <w:r>
              <w:rPr>
                <w:sz w:val="20"/>
                <w:szCs w:val="20"/>
              </w:rPr>
              <w:t>Neighborhood</w:t>
            </w:r>
          </w:p>
          <w:p w:rsidR="007278EA" w:rsidRPr="00F7118A" w:rsidRDefault="007278E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7278EA" w:rsidRPr="00F7118A" w:rsidRDefault="007278EA" w:rsidP="007278EA">
            <w:pPr>
              <w:rPr>
                <w:sz w:val="20"/>
                <w:szCs w:val="20"/>
              </w:rPr>
            </w:pPr>
            <w:r>
              <w:rPr>
                <w:sz w:val="20"/>
                <w:szCs w:val="20"/>
              </w:rPr>
              <w:t>The ID of the neighborhood in which the attacks may take place.</w:t>
            </w:r>
          </w:p>
        </w:tc>
      </w:tr>
      <w:tr w:rsidR="007278EA" w:rsidRPr="00F7118A" w:rsidTr="00786F3A">
        <w:trPr>
          <w:cantSplit/>
        </w:trPr>
        <w:tc>
          <w:tcPr>
            <w:tcW w:w="2718" w:type="dxa"/>
          </w:tcPr>
          <w:p w:rsidR="007278EA" w:rsidRDefault="007278EA" w:rsidP="00786F3A">
            <w:pPr>
              <w:rPr>
                <w:sz w:val="20"/>
                <w:szCs w:val="20"/>
              </w:rPr>
            </w:pPr>
            <w:r>
              <w:rPr>
                <w:sz w:val="20"/>
                <w:szCs w:val="20"/>
              </w:rPr>
              <w:t>ROE</w:t>
            </w:r>
          </w:p>
          <w:p w:rsidR="007278EA" w:rsidRDefault="007278E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7278EA" w:rsidRDefault="007278EA" w:rsidP="007278EA">
            <w:pPr>
              <w:rPr>
                <w:sz w:val="20"/>
                <w:szCs w:val="20"/>
              </w:rPr>
            </w:pPr>
            <w:r>
              <w:rPr>
                <w:sz w:val="20"/>
                <w:szCs w:val="20"/>
              </w:rPr>
              <w:t>The ROE proper.  The set of possible values depends on whether the attacking group is uniformed or non-uniformed.</w:t>
            </w:r>
          </w:p>
          <w:p w:rsidR="007278EA" w:rsidRDefault="007278EA" w:rsidP="007278EA">
            <w:pPr>
              <w:rPr>
                <w:sz w:val="20"/>
                <w:szCs w:val="20"/>
              </w:rPr>
            </w:pPr>
          </w:p>
          <w:p w:rsidR="007278EA" w:rsidRDefault="007278EA" w:rsidP="007278EA">
            <w:pPr>
              <w:rPr>
                <w:sz w:val="20"/>
                <w:szCs w:val="20"/>
              </w:rPr>
            </w:pPr>
            <w:r>
              <w:rPr>
                <w:b/>
                <w:sz w:val="20"/>
                <w:szCs w:val="20"/>
              </w:rPr>
              <w:t>Attacker is uniformed:</w:t>
            </w:r>
            <w:r>
              <w:rPr>
                <w:sz w:val="20"/>
                <w:szCs w:val="20"/>
              </w:rPr>
              <w:t xml:space="preserve">  The only choices are </w:t>
            </w:r>
            <w:r>
              <w:rPr>
                <w:b/>
                <w:sz w:val="20"/>
                <w:szCs w:val="20"/>
              </w:rPr>
              <w:t>ATTACK</w:t>
            </w:r>
            <w:r>
              <w:rPr>
                <w:sz w:val="20"/>
                <w:szCs w:val="20"/>
              </w:rPr>
              <w:t xml:space="preserve"> and </w:t>
            </w:r>
            <w:r>
              <w:rPr>
                <w:b/>
                <w:sz w:val="20"/>
                <w:szCs w:val="20"/>
              </w:rPr>
              <w:t>DO_NOT_ATTACK</w:t>
            </w:r>
            <w:r>
              <w:rPr>
                <w:sz w:val="20"/>
                <w:szCs w:val="20"/>
              </w:rPr>
              <w:t>.</w:t>
            </w:r>
          </w:p>
          <w:p w:rsidR="007278EA" w:rsidRDefault="007278EA" w:rsidP="007278EA">
            <w:pPr>
              <w:rPr>
                <w:sz w:val="20"/>
                <w:szCs w:val="20"/>
              </w:rPr>
            </w:pPr>
          </w:p>
          <w:p w:rsidR="007278EA" w:rsidRDefault="007278EA" w:rsidP="007278EA">
            <w:pPr>
              <w:rPr>
                <w:sz w:val="20"/>
                <w:szCs w:val="20"/>
              </w:rPr>
            </w:pPr>
            <w:r>
              <w:rPr>
                <w:b/>
                <w:sz w:val="20"/>
                <w:szCs w:val="20"/>
              </w:rPr>
              <w:t>Attacker is non-uniformed:</w:t>
            </w:r>
            <w:r>
              <w:rPr>
                <w:sz w:val="20"/>
                <w:szCs w:val="20"/>
              </w:rPr>
              <w:t xml:space="preserve">  The attacker has two modes of attack, </w:t>
            </w:r>
            <w:r>
              <w:rPr>
                <w:b/>
                <w:sz w:val="20"/>
                <w:szCs w:val="20"/>
              </w:rPr>
              <w:t>HIT_AND_RUN</w:t>
            </w:r>
            <w:r>
              <w:rPr>
                <w:sz w:val="20"/>
                <w:szCs w:val="20"/>
              </w:rPr>
              <w:t xml:space="preserve"> and </w:t>
            </w:r>
            <w:r>
              <w:rPr>
                <w:b/>
                <w:sz w:val="20"/>
                <w:szCs w:val="20"/>
              </w:rPr>
              <w:t>STAND_AND_FIGHT</w:t>
            </w:r>
            <w:r>
              <w:rPr>
                <w:sz w:val="20"/>
                <w:szCs w:val="20"/>
              </w:rPr>
              <w:t xml:space="preserve">.  If the ROE is </w:t>
            </w:r>
            <w:r>
              <w:rPr>
                <w:b/>
                <w:sz w:val="20"/>
                <w:szCs w:val="20"/>
              </w:rPr>
              <w:t>HIT_AND_RUN</w:t>
            </w:r>
            <w:r>
              <w:rPr>
                <w:sz w:val="20"/>
                <w:szCs w:val="20"/>
              </w:rPr>
              <w:t>, the attacker will try to nibble away at the defender while minimizing losses.  Any potential attack that would result in too many losses will be foregone.</w:t>
            </w:r>
          </w:p>
          <w:p w:rsidR="007278EA" w:rsidRDefault="007278EA" w:rsidP="007278EA">
            <w:pPr>
              <w:rPr>
                <w:sz w:val="20"/>
                <w:szCs w:val="20"/>
              </w:rPr>
            </w:pPr>
          </w:p>
          <w:p w:rsidR="007278EA" w:rsidRDefault="007278EA" w:rsidP="007278EA">
            <w:pPr>
              <w:rPr>
                <w:sz w:val="20"/>
                <w:szCs w:val="20"/>
              </w:rPr>
            </w:pPr>
            <w:r>
              <w:rPr>
                <w:sz w:val="20"/>
                <w:szCs w:val="20"/>
              </w:rPr>
              <w:t xml:space="preserve">If the ROE is </w:t>
            </w:r>
            <w:r>
              <w:rPr>
                <w:b/>
                <w:sz w:val="20"/>
                <w:szCs w:val="20"/>
              </w:rPr>
              <w:t>STAND_AND_FIGHT</w:t>
            </w:r>
            <w:r>
              <w:rPr>
                <w:sz w:val="20"/>
                <w:szCs w:val="20"/>
              </w:rPr>
              <w:t xml:space="preserve">, then the attacker will give up a certain number of casualties to kill as many enemies as possible. </w:t>
            </w:r>
          </w:p>
        </w:tc>
      </w:tr>
      <w:tr w:rsidR="007278EA" w:rsidRPr="00F7118A" w:rsidTr="00786F3A">
        <w:trPr>
          <w:cantSplit/>
        </w:trPr>
        <w:tc>
          <w:tcPr>
            <w:tcW w:w="2718" w:type="dxa"/>
          </w:tcPr>
          <w:p w:rsidR="007278EA" w:rsidRPr="00F7118A" w:rsidRDefault="007278EA" w:rsidP="00786F3A">
            <w:pPr>
              <w:rPr>
                <w:sz w:val="20"/>
                <w:szCs w:val="20"/>
              </w:rPr>
            </w:pPr>
            <w:r>
              <w:rPr>
                <w:sz w:val="20"/>
                <w:szCs w:val="20"/>
              </w:rPr>
              <w:t>Max Attacks</w:t>
            </w:r>
          </w:p>
          <w:p w:rsidR="007278EA" w:rsidRDefault="007278E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rsidR="007278EA" w:rsidRPr="00B011F1" w:rsidRDefault="007278EA" w:rsidP="00786F3A">
            <w:pPr>
              <w:rPr>
                <w:sz w:val="20"/>
                <w:szCs w:val="20"/>
              </w:rPr>
            </w:pPr>
            <w:r>
              <w:rPr>
                <w:sz w:val="20"/>
                <w:szCs w:val="20"/>
              </w:rPr>
              <w:t xml:space="preserve">The maximum number of attacks for which the actor is willing to pay over the next week.  The cost of each attack is set for each force group during scenario preparation; see Section </w:t>
            </w:r>
            <w:r w:rsidR="00603D78">
              <w:rPr>
                <w:sz w:val="20"/>
                <w:szCs w:val="20"/>
              </w:rPr>
              <w:fldChar w:fldCharType="begin"/>
            </w:r>
            <w:r>
              <w:rPr>
                <w:sz w:val="20"/>
                <w:szCs w:val="20"/>
              </w:rPr>
              <w:instrText xml:space="preserve"> REF _Ref314055841 \r \h </w:instrText>
            </w:r>
            <w:r w:rsidR="00603D78">
              <w:rPr>
                <w:sz w:val="20"/>
                <w:szCs w:val="20"/>
              </w:rPr>
            </w:r>
            <w:r w:rsidR="00603D78">
              <w:rPr>
                <w:sz w:val="20"/>
                <w:szCs w:val="20"/>
              </w:rPr>
              <w:fldChar w:fldCharType="separate"/>
            </w:r>
            <w:r w:rsidR="00D10F25">
              <w:rPr>
                <w:sz w:val="20"/>
                <w:szCs w:val="20"/>
              </w:rPr>
              <w:t>14.5</w:t>
            </w:r>
            <w:r w:rsidR="00603D78">
              <w:rPr>
                <w:sz w:val="20"/>
                <w:szCs w:val="20"/>
              </w:rPr>
              <w:fldChar w:fldCharType="end"/>
            </w:r>
            <w:r>
              <w:rPr>
                <w:sz w:val="20"/>
                <w:szCs w:val="20"/>
              </w:rPr>
              <w:t>.  The required amount of money is removed from the actor’s cash-on-hand when the tactic executes; if not all attacks were carried out during the week, the unspent money is returned to the actor’s cash-on-hand the next week.</w:t>
            </w:r>
          </w:p>
        </w:tc>
      </w:tr>
    </w:tbl>
    <w:p w:rsidR="007278EA" w:rsidRDefault="007278EA" w:rsidP="007278EA"/>
    <w:p w:rsidR="007278EA" w:rsidRDefault="007278EA" w:rsidP="007278EA"/>
    <w:p w:rsidR="007278EA" w:rsidRPr="007278EA" w:rsidRDefault="007278EA" w:rsidP="007278EA"/>
    <w:p w:rsidR="00036C8D" w:rsidRDefault="00036C8D" w:rsidP="00263A93">
      <w:pPr>
        <w:pStyle w:val="Heading3NP"/>
      </w:pPr>
      <w:bookmarkStart w:id="341" w:name="_Toc342455742"/>
      <w:r>
        <w:lastRenderedPageBreak/>
        <w:t>BROADCAST</w:t>
      </w:r>
      <w:bookmarkEnd w:id="341"/>
    </w:p>
    <w:p w:rsidR="00036C8D" w:rsidRDefault="00036C8D" w:rsidP="00036C8D">
      <w:r>
        <w:t xml:space="preserve">The </w:t>
      </w:r>
      <w:r>
        <w:rPr>
          <w:b/>
        </w:rPr>
        <w:t>BROADCAST</w:t>
      </w:r>
      <w:r>
        <w:t xml:space="preserve"> tactic allows an actor to broadcast an Information Operations Message (IOM) via a Communications Asset Package (CAP).  The message may be attributed to a particular actor, or may be anonymous.  The message will have a particular preparation cost, in addition to the cost of transmission by the chosen CAP.</w:t>
      </w:r>
    </w:p>
    <w:p w:rsidR="00036C8D" w:rsidRDefault="00036C8D" w:rsidP="00036C8D"/>
    <w:p w:rsidR="00036C8D" w:rsidRDefault="00036C8D" w:rsidP="00036C8D">
      <w:r>
        <w:t xml:space="preserve">An actor always has access to CAPs that he owns himself; and can be granted access to other CAPs if their owners execute the relevant </w:t>
      </w:r>
      <w:r>
        <w:rPr>
          <w:b/>
        </w:rPr>
        <w:t>GRANT</w:t>
      </w:r>
      <w:r>
        <w:t xml:space="preserve"> tactic.  If the actor chooses a CAP owned by another actor, and if access to the CAP is not granted during that week, then the broadcast will be cancelled and the cost refunded.</w:t>
      </w:r>
    </w:p>
    <w:p w:rsidR="00036C8D" w:rsidRDefault="00036C8D" w:rsidP="00036C8D"/>
    <w:p w:rsidR="00036C8D" w:rsidRDefault="00036C8D" w:rsidP="00036C8D">
      <w:r>
        <w:t>The tactic parameters are as follows:</w:t>
      </w:r>
    </w:p>
    <w:p w:rsidR="00036C8D" w:rsidRDefault="00036C8D" w:rsidP="00036C8D"/>
    <w:tbl>
      <w:tblPr>
        <w:tblStyle w:val="TableGrid"/>
        <w:tblW w:w="0" w:type="auto"/>
        <w:tblLook w:val="04A0"/>
      </w:tblPr>
      <w:tblGrid>
        <w:gridCol w:w="2718"/>
        <w:gridCol w:w="7218"/>
      </w:tblGrid>
      <w:tr w:rsidR="00036C8D" w:rsidRPr="00F7118A" w:rsidTr="00F805C4">
        <w:trPr>
          <w:cantSplit/>
          <w:tblHeader/>
        </w:trPr>
        <w:tc>
          <w:tcPr>
            <w:tcW w:w="2718" w:type="dxa"/>
            <w:shd w:val="clear" w:color="auto" w:fill="000000" w:themeFill="text1"/>
          </w:tcPr>
          <w:p w:rsidR="00036C8D" w:rsidRPr="00F7118A" w:rsidRDefault="00036C8D" w:rsidP="00F805C4">
            <w:pPr>
              <w:rPr>
                <w:sz w:val="20"/>
                <w:szCs w:val="20"/>
              </w:rPr>
            </w:pPr>
            <w:r>
              <w:rPr>
                <w:sz w:val="20"/>
                <w:szCs w:val="20"/>
              </w:rPr>
              <w:t>Parameter</w:t>
            </w:r>
          </w:p>
        </w:tc>
        <w:tc>
          <w:tcPr>
            <w:tcW w:w="7218" w:type="dxa"/>
            <w:shd w:val="clear" w:color="auto" w:fill="000000" w:themeFill="text1"/>
          </w:tcPr>
          <w:p w:rsidR="00036C8D" w:rsidRPr="00F7118A" w:rsidRDefault="00036C8D" w:rsidP="00F805C4">
            <w:pPr>
              <w:rPr>
                <w:sz w:val="20"/>
                <w:szCs w:val="20"/>
              </w:rPr>
            </w:pPr>
            <w:r w:rsidRPr="00F7118A">
              <w:rPr>
                <w:sz w:val="20"/>
                <w:szCs w:val="20"/>
              </w:rPr>
              <w:t>Description</w:t>
            </w:r>
          </w:p>
        </w:tc>
      </w:tr>
      <w:tr w:rsidR="00036C8D" w:rsidRPr="00F7118A" w:rsidTr="00F805C4">
        <w:trPr>
          <w:cantSplit/>
        </w:trPr>
        <w:tc>
          <w:tcPr>
            <w:tcW w:w="2718" w:type="dxa"/>
          </w:tcPr>
          <w:p w:rsidR="00036C8D" w:rsidRPr="00F7118A" w:rsidRDefault="00036C8D" w:rsidP="00F805C4">
            <w:pPr>
              <w:rPr>
                <w:sz w:val="20"/>
                <w:szCs w:val="20"/>
              </w:rPr>
            </w:pPr>
            <w:r>
              <w:rPr>
                <w:sz w:val="20"/>
                <w:szCs w:val="20"/>
              </w:rPr>
              <w:t>CAP</w:t>
            </w:r>
          </w:p>
          <w:p w:rsidR="00036C8D" w:rsidRPr="00F7118A" w:rsidRDefault="00036C8D" w:rsidP="00F805C4">
            <w:pPr>
              <w:rPr>
                <w:sz w:val="20"/>
                <w:szCs w:val="20"/>
              </w:rPr>
            </w:pPr>
            <w:r w:rsidRPr="00F7118A">
              <w:rPr>
                <w:sz w:val="20"/>
                <w:szCs w:val="20"/>
              </w:rPr>
              <w:t>(</w:t>
            </w:r>
            <w:r>
              <w:rPr>
                <w:rFonts w:ascii="Courier New" w:hAnsi="Courier New" w:cs="Courier New"/>
                <w:sz w:val="20"/>
                <w:szCs w:val="20"/>
              </w:rPr>
              <w:t>cao</w:t>
            </w:r>
            <w:r w:rsidRPr="00F7118A">
              <w:rPr>
                <w:sz w:val="20"/>
                <w:szCs w:val="20"/>
              </w:rPr>
              <w:t>)</w:t>
            </w:r>
          </w:p>
        </w:tc>
        <w:tc>
          <w:tcPr>
            <w:tcW w:w="7218" w:type="dxa"/>
          </w:tcPr>
          <w:p w:rsidR="00036C8D" w:rsidRPr="00D65E3A" w:rsidRDefault="00036C8D" w:rsidP="00036C8D">
            <w:pPr>
              <w:rPr>
                <w:sz w:val="20"/>
                <w:szCs w:val="20"/>
              </w:rPr>
            </w:pPr>
            <w:r>
              <w:rPr>
                <w:sz w:val="20"/>
                <w:szCs w:val="20"/>
              </w:rPr>
              <w:t>The ID of the CAP via which the IOM will be broadcast.</w:t>
            </w:r>
          </w:p>
        </w:tc>
      </w:tr>
      <w:tr w:rsidR="00036C8D" w:rsidRPr="00F7118A" w:rsidTr="00F805C4">
        <w:trPr>
          <w:cantSplit/>
        </w:trPr>
        <w:tc>
          <w:tcPr>
            <w:tcW w:w="2718" w:type="dxa"/>
          </w:tcPr>
          <w:p w:rsidR="00036C8D" w:rsidRDefault="00036C8D" w:rsidP="00F805C4">
            <w:pPr>
              <w:rPr>
                <w:sz w:val="20"/>
                <w:szCs w:val="20"/>
              </w:rPr>
            </w:pPr>
            <w:r>
              <w:rPr>
                <w:sz w:val="20"/>
                <w:szCs w:val="20"/>
              </w:rPr>
              <w:t>Attributed Source</w:t>
            </w:r>
          </w:p>
          <w:p w:rsidR="00036C8D" w:rsidRDefault="00036C8D" w:rsidP="00036C8D">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036C8D" w:rsidRPr="00036C8D" w:rsidRDefault="00036C8D" w:rsidP="00036C8D">
            <w:pPr>
              <w:rPr>
                <w:sz w:val="20"/>
                <w:szCs w:val="20"/>
              </w:rPr>
            </w:pPr>
            <w:r>
              <w:rPr>
                <w:sz w:val="20"/>
                <w:szCs w:val="20"/>
              </w:rPr>
              <w:t xml:space="preserve">The attributed source: the name of an </w:t>
            </w:r>
            <w:proofErr w:type="gramStart"/>
            <w:r>
              <w:rPr>
                <w:sz w:val="20"/>
                <w:szCs w:val="20"/>
              </w:rPr>
              <w:t>actor,</w:t>
            </w:r>
            <w:proofErr w:type="gramEnd"/>
            <w:r>
              <w:rPr>
                <w:sz w:val="20"/>
                <w:szCs w:val="20"/>
              </w:rPr>
              <w:t xml:space="preserve"> or </w:t>
            </w:r>
            <w:r>
              <w:rPr>
                <w:b/>
                <w:sz w:val="20"/>
                <w:szCs w:val="20"/>
              </w:rPr>
              <w:t>SELF</w:t>
            </w:r>
            <w:r>
              <w:rPr>
                <w:sz w:val="20"/>
                <w:szCs w:val="20"/>
              </w:rPr>
              <w:t xml:space="preserve"> if the message is to be attributed to the tactic owner, or </w:t>
            </w:r>
            <w:r>
              <w:rPr>
                <w:b/>
                <w:sz w:val="20"/>
                <w:szCs w:val="20"/>
              </w:rPr>
              <w:t>NONE</w:t>
            </w:r>
            <w:r>
              <w:rPr>
                <w:sz w:val="20"/>
                <w:szCs w:val="20"/>
              </w:rPr>
              <w:t xml:space="preserve"> if the message is to be anonymous.</w:t>
            </w:r>
          </w:p>
        </w:tc>
      </w:tr>
      <w:tr w:rsidR="00036C8D" w:rsidRPr="00F7118A" w:rsidTr="00F805C4">
        <w:trPr>
          <w:cantSplit/>
        </w:trPr>
        <w:tc>
          <w:tcPr>
            <w:tcW w:w="2718" w:type="dxa"/>
          </w:tcPr>
          <w:p w:rsidR="00036C8D" w:rsidRPr="00F7118A" w:rsidRDefault="00036C8D" w:rsidP="00F805C4">
            <w:pPr>
              <w:rPr>
                <w:sz w:val="20"/>
                <w:szCs w:val="20"/>
              </w:rPr>
            </w:pPr>
            <w:r>
              <w:rPr>
                <w:sz w:val="20"/>
                <w:szCs w:val="20"/>
              </w:rPr>
              <w:t>IOM</w:t>
            </w:r>
          </w:p>
          <w:p w:rsidR="00036C8D" w:rsidRPr="00F7118A" w:rsidRDefault="00036C8D" w:rsidP="00F805C4">
            <w:pPr>
              <w:rPr>
                <w:sz w:val="20"/>
                <w:szCs w:val="20"/>
              </w:rPr>
            </w:pPr>
            <w:r w:rsidRPr="00F7118A">
              <w:rPr>
                <w:sz w:val="20"/>
                <w:szCs w:val="20"/>
              </w:rPr>
              <w:t>(</w:t>
            </w:r>
            <w:r>
              <w:rPr>
                <w:rFonts w:ascii="Courier New" w:hAnsi="Courier New" w:cs="Courier New"/>
                <w:sz w:val="20"/>
                <w:szCs w:val="20"/>
              </w:rPr>
              <w:t>iom</w:t>
            </w:r>
            <w:r w:rsidRPr="00F7118A">
              <w:rPr>
                <w:sz w:val="20"/>
                <w:szCs w:val="20"/>
              </w:rPr>
              <w:t>)</w:t>
            </w:r>
          </w:p>
        </w:tc>
        <w:tc>
          <w:tcPr>
            <w:tcW w:w="7218" w:type="dxa"/>
          </w:tcPr>
          <w:p w:rsidR="00036C8D" w:rsidRPr="00F7118A" w:rsidRDefault="00036C8D" w:rsidP="00036C8D">
            <w:pPr>
              <w:rPr>
                <w:sz w:val="20"/>
                <w:szCs w:val="20"/>
              </w:rPr>
            </w:pPr>
            <w:r>
              <w:rPr>
                <w:sz w:val="20"/>
                <w:szCs w:val="20"/>
              </w:rPr>
              <w:t>The ID of the IOM to be broadcast.</w:t>
            </w:r>
          </w:p>
        </w:tc>
      </w:tr>
      <w:tr w:rsidR="00036C8D" w:rsidRPr="00F7118A" w:rsidTr="00F805C4">
        <w:trPr>
          <w:cantSplit/>
        </w:trPr>
        <w:tc>
          <w:tcPr>
            <w:tcW w:w="2718" w:type="dxa"/>
          </w:tcPr>
          <w:p w:rsidR="00036C8D" w:rsidRDefault="00036C8D" w:rsidP="00F805C4">
            <w:pPr>
              <w:rPr>
                <w:sz w:val="20"/>
                <w:szCs w:val="20"/>
              </w:rPr>
            </w:pPr>
            <w:r>
              <w:rPr>
                <w:sz w:val="20"/>
                <w:szCs w:val="20"/>
              </w:rPr>
              <w:t>Prep. Cost</w:t>
            </w:r>
          </w:p>
          <w:p w:rsidR="00036C8D" w:rsidRDefault="00036C8D" w:rsidP="00036C8D">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036C8D" w:rsidRDefault="00036C8D" w:rsidP="00F805C4">
            <w:pPr>
              <w:rPr>
                <w:sz w:val="20"/>
                <w:szCs w:val="20"/>
              </w:rPr>
            </w:pPr>
            <w:r>
              <w:rPr>
                <w:sz w:val="20"/>
                <w:szCs w:val="20"/>
              </w:rPr>
              <w:t xml:space="preserve">The preparation cost, in dollars per week, as distinct from the CAP's broadcast cost. </w:t>
            </w:r>
          </w:p>
        </w:tc>
      </w:tr>
    </w:tbl>
    <w:p w:rsidR="00036C8D" w:rsidRPr="00036C8D" w:rsidRDefault="00036C8D" w:rsidP="00036C8D"/>
    <w:p w:rsidR="00FB2A76" w:rsidRDefault="00FB2A76" w:rsidP="00263A93">
      <w:pPr>
        <w:pStyle w:val="Heading3NP"/>
      </w:pPr>
      <w:bookmarkStart w:id="342" w:name="_Toc342455743"/>
      <w:r>
        <w:lastRenderedPageBreak/>
        <w:t>DEFROE</w:t>
      </w:r>
      <w:bookmarkEnd w:id="342"/>
    </w:p>
    <w:p w:rsidR="00786F3A" w:rsidRDefault="00786F3A" w:rsidP="00786F3A">
      <w:r>
        <w:t xml:space="preserve">The </w:t>
      </w:r>
      <w:r>
        <w:rPr>
          <w:b/>
        </w:rPr>
        <w:t>DEFROE</w:t>
      </w:r>
      <w:r>
        <w:t xml:space="preserve"> tactic allows the actor to set the defending ROE for one of his uniformed force groups in a particular neighborhood (Section </w:t>
      </w:r>
      <w:r w:rsidR="00603D78">
        <w:fldChar w:fldCharType="begin"/>
      </w:r>
      <w:r>
        <w:instrText xml:space="preserve"> REF _Ref185647255 \r \h </w:instrText>
      </w:r>
      <w:r w:rsidR="00603D78">
        <w:fldChar w:fldCharType="separate"/>
      </w:r>
      <w:r w:rsidR="00D10F25">
        <w:t>3.12</w:t>
      </w:r>
      <w:r w:rsidR="00603D78">
        <w:fldChar w:fldCharType="end"/>
      </w:r>
      <w:r>
        <w:t xml:space="preserve">).   This determines how the group will defend itself when attacked in that neighborhood.  Because this tactic simply sets the group’s defensive response, it has no direct costs in either dollars or personnel.  In the absence of a DEFROE tactic, every uniformed force group’s defending ROE will be </w:t>
      </w:r>
      <w:r>
        <w:rPr>
          <w:b/>
        </w:rPr>
        <w:t>FIRE_BACK_IF_PRESSED</w:t>
      </w:r>
      <w:r>
        <w:t xml:space="preserve">; see below for a description of this ROE.  </w:t>
      </w:r>
    </w:p>
    <w:p w:rsidR="00786F3A" w:rsidRDefault="00786F3A" w:rsidP="00786F3A"/>
    <w:p w:rsidR="00786F3A" w:rsidRDefault="00786F3A" w:rsidP="00786F3A">
      <w:r>
        <w:t>The primary effect of the defending ROE is on civilian collateral damage: the more aggressive the defense, the more civilians will be killed.</w:t>
      </w:r>
    </w:p>
    <w:p w:rsidR="00786F3A" w:rsidRDefault="00786F3A" w:rsidP="00786F3A"/>
    <w:p w:rsidR="00786F3A" w:rsidRDefault="00786F3A" w:rsidP="00786F3A">
      <w:r>
        <w:t>Only uniformed force groups have a defending ROE; it is assumed that uniformed force groups are better equipped than non-uniformed force groups, and that when a uniformed force group attacks a non-uniformed force group, it will do so with overwhelming force.  In short, the non-uniformed force group’s response is irrelevant.</w:t>
      </w:r>
    </w:p>
    <w:p w:rsidR="00786F3A" w:rsidRDefault="00786F3A" w:rsidP="00786F3A"/>
    <w:p w:rsidR="00786F3A" w:rsidRDefault="00786F3A" w:rsidP="00786F3A">
      <w:r>
        <w:t>The tactic parameters are as follows:</w:t>
      </w:r>
    </w:p>
    <w:p w:rsidR="00786F3A" w:rsidRDefault="00786F3A" w:rsidP="00786F3A"/>
    <w:tbl>
      <w:tblPr>
        <w:tblStyle w:val="TableGrid"/>
        <w:tblW w:w="0" w:type="auto"/>
        <w:tblLook w:val="04A0"/>
      </w:tblPr>
      <w:tblGrid>
        <w:gridCol w:w="2718"/>
        <w:gridCol w:w="7218"/>
      </w:tblGrid>
      <w:tr w:rsidR="00786F3A" w:rsidRPr="00F7118A" w:rsidTr="00786F3A">
        <w:trPr>
          <w:cantSplit/>
          <w:tblHeader/>
        </w:trPr>
        <w:tc>
          <w:tcPr>
            <w:tcW w:w="2718" w:type="dxa"/>
            <w:shd w:val="clear" w:color="auto" w:fill="000000" w:themeFill="text1"/>
          </w:tcPr>
          <w:p w:rsidR="00786F3A" w:rsidRPr="00F7118A" w:rsidRDefault="00786F3A" w:rsidP="00786F3A">
            <w:pPr>
              <w:rPr>
                <w:sz w:val="20"/>
                <w:szCs w:val="20"/>
              </w:rPr>
            </w:pPr>
            <w:r>
              <w:rPr>
                <w:sz w:val="20"/>
                <w:szCs w:val="20"/>
              </w:rPr>
              <w:t>Parameter</w:t>
            </w:r>
          </w:p>
        </w:tc>
        <w:tc>
          <w:tcPr>
            <w:tcW w:w="7218" w:type="dxa"/>
            <w:shd w:val="clear" w:color="auto" w:fill="000000" w:themeFill="text1"/>
          </w:tcPr>
          <w:p w:rsidR="00786F3A" w:rsidRPr="00F7118A" w:rsidRDefault="00786F3A" w:rsidP="00786F3A">
            <w:pPr>
              <w:rPr>
                <w:sz w:val="20"/>
                <w:szCs w:val="20"/>
              </w:rPr>
            </w:pPr>
            <w:r w:rsidRPr="00F7118A">
              <w:rPr>
                <w:sz w:val="20"/>
                <w:szCs w:val="20"/>
              </w:rPr>
              <w:t>Description</w:t>
            </w:r>
          </w:p>
        </w:tc>
      </w:tr>
      <w:tr w:rsidR="00786F3A" w:rsidRPr="00F7118A" w:rsidTr="00786F3A">
        <w:trPr>
          <w:cantSplit/>
        </w:trPr>
        <w:tc>
          <w:tcPr>
            <w:tcW w:w="2718" w:type="dxa"/>
          </w:tcPr>
          <w:p w:rsidR="00786F3A" w:rsidRDefault="00786F3A" w:rsidP="00786F3A">
            <w:pPr>
              <w:rPr>
                <w:sz w:val="20"/>
                <w:szCs w:val="20"/>
              </w:rPr>
            </w:pPr>
            <w:r>
              <w:rPr>
                <w:sz w:val="20"/>
                <w:szCs w:val="20"/>
              </w:rPr>
              <w:t>Defending Group</w:t>
            </w:r>
          </w:p>
          <w:p w:rsidR="00786F3A" w:rsidRDefault="00786F3A" w:rsidP="00786F3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786F3A" w:rsidRPr="007278EA" w:rsidRDefault="00786F3A" w:rsidP="00786F3A">
            <w:pPr>
              <w:rPr>
                <w:sz w:val="20"/>
                <w:szCs w:val="20"/>
              </w:rPr>
            </w:pPr>
            <w:r>
              <w:rPr>
                <w:sz w:val="20"/>
                <w:szCs w:val="20"/>
              </w:rPr>
              <w:t>The ID of the uniformed force group.</w:t>
            </w:r>
          </w:p>
        </w:tc>
      </w:tr>
      <w:tr w:rsidR="00786F3A" w:rsidRPr="00F7118A" w:rsidTr="00786F3A">
        <w:trPr>
          <w:cantSplit/>
        </w:trPr>
        <w:tc>
          <w:tcPr>
            <w:tcW w:w="2718" w:type="dxa"/>
          </w:tcPr>
          <w:p w:rsidR="00786F3A" w:rsidRPr="00F7118A" w:rsidRDefault="00786F3A" w:rsidP="00786F3A">
            <w:pPr>
              <w:rPr>
                <w:sz w:val="20"/>
                <w:szCs w:val="20"/>
              </w:rPr>
            </w:pPr>
            <w:r>
              <w:rPr>
                <w:sz w:val="20"/>
                <w:szCs w:val="20"/>
              </w:rPr>
              <w:t>Neighborhood</w:t>
            </w:r>
          </w:p>
          <w:p w:rsidR="00786F3A" w:rsidRPr="00F7118A" w:rsidRDefault="00786F3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786F3A" w:rsidRPr="00F7118A" w:rsidRDefault="00786F3A" w:rsidP="00786F3A">
            <w:pPr>
              <w:rPr>
                <w:sz w:val="20"/>
                <w:szCs w:val="20"/>
              </w:rPr>
            </w:pPr>
            <w:r>
              <w:rPr>
                <w:sz w:val="20"/>
                <w:szCs w:val="20"/>
              </w:rPr>
              <w:t>The ID of the neighborhood.</w:t>
            </w:r>
          </w:p>
        </w:tc>
      </w:tr>
      <w:tr w:rsidR="00786F3A" w:rsidRPr="00F7118A" w:rsidTr="00786F3A">
        <w:trPr>
          <w:cantSplit/>
        </w:trPr>
        <w:tc>
          <w:tcPr>
            <w:tcW w:w="2718" w:type="dxa"/>
          </w:tcPr>
          <w:p w:rsidR="00786F3A" w:rsidRDefault="00786F3A" w:rsidP="00786F3A">
            <w:pPr>
              <w:rPr>
                <w:sz w:val="20"/>
                <w:szCs w:val="20"/>
              </w:rPr>
            </w:pPr>
            <w:r>
              <w:rPr>
                <w:sz w:val="20"/>
                <w:szCs w:val="20"/>
              </w:rPr>
              <w:t>ROE</w:t>
            </w:r>
          </w:p>
          <w:p w:rsidR="00786F3A" w:rsidRDefault="00786F3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786F3A" w:rsidRDefault="00786F3A" w:rsidP="00786F3A">
            <w:pPr>
              <w:rPr>
                <w:sz w:val="20"/>
                <w:szCs w:val="20"/>
              </w:rPr>
            </w:pPr>
            <w:r>
              <w:rPr>
                <w:sz w:val="20"/>
                <w:szCs w:val="20"/>
              </w:rPr>
              <w:t>The ROE proper.  The set of values are as follows:</w:t>
            </w:r>
          </w:p>
          <w:p w:rsidR="00786F3A" w:rsidRDefault="00786F3A" w:rsidP="00786F3A">
            <w:pPr>
              <w:rPr>
                <w:sz w:val="20"/>
                <w:szCs w:val="20"/>
              </w:rPr>
            </w:pPr>
          </w:p>
          <w:p w:rsidR="00786F3A" w:rsidRDefault="00786F3A" w:rsidP="00786F3A">
            <w:pPr>
              <w:rPr>
                <w:sz w:val="20"/>
                <w:szCs w:val="20"/>
              </w:rPr>
            </w:pPr>
            <w:r>
              <w:rPr>
                <w:b/>
                <w:sz w:val="20"/>
                <w:szCs w:val="20"/>
              </w:rPr>
              <w:t>HOLD_FIRE:</w:t>
            </w:r>
            <w:r>
              <w:rPr>
                <w:sz w:val="20"/>
                <w:szCs w:val="20"/>
              </w:rPr>
              <w:t xml:space="preserve">  Do not return fire.  </w:t>
            </w:r>
            <w:r w:rsidR="00EB712D">
              <w:rPr>
                <w:sz w:val="20"/>
                <w:szCs w:val="20"/>
              </w:rPr>
              <w:t>The attackers will escape, but n</w:t>
            </w:r>
            <w:r>
              <w:rPr>
                <w:sz w:val="20"/>
                <w:szCs w:val="20"/>
              </w:rPr>
              <w:t>o civilians will be killed.</w:t>
            </w:r>
          </w:p>
          <w:p w:rsidR="00786F3A" w:rsidRDefault="00786F3A" w:rsidP="00786F3A">
            <w:pPr>
              <w:rPr>
                <w:sz w:val="20"/>
                <w:szCs w:val="20"/>
              </w:rPr>
            </w:pPr>
          </w:p>
          <w:p w:rsidR="00786F3A" w:rsidRDefault="00786F3A" w:rsidP="00786F3A">
            <w:pPr>
              <w:rPr>
                <w:sz w:val="20"/>
                <w:szCs w:val="20"/>
              </w:rPr>
            </w:pPr>
            <w:r>
              <w:rPr>
                <w:b/>
                <w:sz w:val="20"/>
                <w:szCs w:val="20"/>
              </w:rPr>
              <w:t>FIRE_BACK_IF_PRESSED:</w:t>
            </w:r>
            <w:r>
              <w:rPr>
                <w:sz w:val="20"/>
                <w:szCs w:val="20"/>
              </w:rPr>
              <w:t xml:space="preserve">  If the attackers </w:t>
            </w:r>
            <w:r>
              <w:rPr>
                <w:b/>
                <w:sz w:val="20"/>
                <w:szCs w:val="20"/>
              </w:rPr>
              <w:t>HIT_AND_</w:t>
            </w:r>
            <w:proofErr w:type="gramStart"/>
            <w:r>
              <w:rPr>
                <w:b/>
                <w:sz w:val="20"/>
                <w:szCs w:val="20"/>
              </w:rPr>
              <w:t>RUN</w:t>
            </w:r>
            <w:r>
              <w:rPr>
                <w:sz w:val="20"/>
                <w:szCs w:val="20"/>
              </w:rPr>
              <w:t>,</w:t>
            </w:r>
            <w:proofErr w:type="gramEnd"/>
            <w:r>
              <w:rPr>
                <w:sz w:val="20"/>
                <w:szCs w:val="20"/>
              </w:rPr>
              <w:t xml:space="preserve"> let them go.  But if they </w:t>
            </w:r>
            <w:r>
              <w:rPr>
                <w:b/>
                <w:sz w:val="20"/>
                <w:szCs w:val="20"/>
              </w:rPr>
              <w:t>STAND_AND_FIGHT</w:t>
            </w:r>
            <w:r w:rsidR="00EB712D">
              <w:rPr>
                <w:sz w:val="20"/>
                <w:szCs w:val="20"/>
              </w:rPr>
              <w:t>, then return fire.  The attackers will be killed, but so will some civilians.</w:t>
            </w:r>
          </w:p>
          <w:p w:rsidR="00EB712D" w:rsidRDefault="00EB712D" w:rsidP="00786F3A">
            <w:pPr>
              <w:rPr>
                <w:sz w:val="20"/>
                <w:szCs w:val="20"/>
              </w:rPr>
            </w:pPr>
          </w:p>
          <w:p w:rsidR="00786F3A" w:rsidRDefault="00EB712D" w:rsidP="00786F3A">
            <w:pPr>
              <w:rPr>
                <w:sz w:val="20"/>
                <w:szCs w:val="20"/>
              </w:rPr>
            </w:pPr>
            <w:r>
              <w:rPr>
                <w:b/>
                <w:sz w:val="20"/>
                <w:szCs w:val="20"/>
              </w:rPr>
              <w:t>FIRE_BACK_IMMEDIATELY:</w:t>
            </w:r>
            <w:r>
              <w:rPr>
                <w:sz w:val="20"/>
                <w:szCs w:val="20"/>
              </w:rPr>
              <w:t xml:space="preserve">  Return fire immediately on any attack.  The attackers will be killed, but more civilians will be killed.</w:t>
            </w:r>
            <w:r w:rsidR="00786F3A">
              <w:rPr>
                <w:sz w:val="20"/>
                <w:szCs w:val="20"/>
              </w:rPr>
              <w:t xml:space="preserve"> </w:t>
            </w:r>
          </w:p>
        </w:tc>
      </w:tr>
    </w:tbl>
    <w:p w:rsidR="00786F3A" w:rsidRPr="00786F3A" w:rsidRDefault="00786F3A" w:rsidP="00786F3A"/>
    <w:p w:rsidR="00FB2A76" w:rsidRDefault="00FB2A76" w:rsidP="00263A93">
      <w:pPr>
        <w:pStyle w:val="Heading3NP"/>
      </w:pPr>
      <w:bookmarkStart w:id="343" w:name="_Toc342455744"/>
      <w:r>
        <w:lastRenderedPageBreak/>
        <w:t>DEMOB</w:t>
      </w:r>
      <w:bookmarkEnd w:id="343"/>
    </w:p>
    <w:p w:rsidR="00794481" w:rsidRDefault="00794481" w:rsidP="00794481">
      <w:r>
        <w:t xml:space="preserve">The </w:t>
      </w:r>
      <w:r>
        <w:rPr>
          <w:b/>
        </w:rPr>
        <w:t>DEMOB</w:t>
      </w:r>
      <w:r>
        <w:t xml:space="preserve"> tactic allows the actor to explicitly remove his force or organization group personnel from the playbox.  For example, </w:t>
      </w:r>
      <w:r>
        <w:rPr>
          <w:b/>
        </w:rPr>
        <w:t>DEMOB</w:t>
      </w:r>
      <w:r>
        <w:t xml:space="preserve"> could be used to model a withdrawal of U.S. troops from a particular region, when the appropriate withdrawal conditions were met.  Only personnel who have not yet been deployed for the week can be demobilized.</w:t>
      </w:r>
    </w:p>
    <w:p w:rsidR="00794481" w:rsidRDefault="00794481" w:rsidP="00794481"/>
    <w:p w:rsidR="00794481" w:rsidRDefault="00794481" w:rsidP="00794481">
      <w:r>
        <w:t>Note that any troops remaining undeployed at the end of strategy execution will be demobilized automatically.</w:t>
      </w:r>
    </w:p>
    <w:p w:rsidR="00794481" w:rsidRDefault="00794481" w:rsidP="00794481"/>
    <w:p w:rsidR="00794481" w:rsidRDefault="00794481" w:rsidP="00794481">
      <w:r>
        <w:t>The tactic parameters are as follows:</w:t>
      </w:r>
    </w:p>
    <w:p w:rsidR="00794481" w:rsidRDefault="00794481" w:rsidP="00794481"/>
    <w:tbl>
      <w:tblPr>
        <w:tblStyle w:val="TableGrid"/>
        <w:tblW w:w="0" w:type="auto"/>
        <w:tblLook w:val="04A0"/>
      </w:tblPr>
      <w:tblGrid>
        <w:gridCol w:w="2718"/>
        <w:gridCol w:w="7218"/>
      </w:tblGrid>
      <w:tr w:rsidR="00794481" w:rsidRPr="00F7118A" w:rsidTr="000F377B">
        <w:trPr>
          <w:cantSplit/>
          <w:tblHeader/>
        </w:trPr>
        <w:tc>
          <w:tcPr>
            <w:tcW w:w="2718" w:type="dxa"/>
            <w:shd w:val="clear" w:color="auto" w:fill="000000" w:themeFill="text1"/>
          </w:tcPr>
          <w:p w:rsidR="00794481" w:rsidRPr="00F7118A" w:rsidRDefault="00794481" w:rsidP="000F377B">
            <w:pPr>
              <w:rPr>
                <w:sz w:val="20"/>
                <w:szCs w:val="20"/>
              </w:rPr>
            </w:pPr>
            <w:r>
              <w:rPr>
                <w:sz w:val="20"/>
                <w:szCs w:val="20"/>
              </w:rPr>
              <w:t>Parameter</w:t>
            </w:r>
          </w:p>
        </w:tc>
        <w:tc>
          <w:tcPr>
            <w:tcW w:w="7218" w:type="dxa"/>
            <w:shd w:val="clear" w:color="auto" w:fill="000000" w:themeFill="text1"/>
          </w:tcPr>
          <w:p w:rsidR="00794481" w:rsidRPr="00F7118A" w:rsidRDefault="00794481" w:rsidP="000F377B">
            <w:pPr>
              <w:rPr>
                <w:sz w:val="20"/>
                <w:szCs w:val="20"/>
              </w:rPr>
            </w:pPr>
            <w:r w:rsidRPr="00F7118A">
              <w:rPr>
                <w:sz w:val="20"/>
                <w:szCs w:val="20"/>
              </w:rPr>
              <w:t>Description</w:t>
            </w:r>
          </w:p>
        </w:tc>
      </w:tr>
      <w:tr w:rsidR="00794481" w:rsidRPr="00F7118A" w:rsidTr="000F377B">
        <w:trPr>
          <w:cantSplit/>
        </w:trPr>
        <w:tc>
          <w:tcPr>
            <w:tcW w:w="2718" w:type="dxa"/>
          </w:tcPr>
          <w:p w:rsidR="00794481" w:rsidRDefault="00794481" w:rsidP="000F377B">
            <w:pPr>
              <w:rPr>
                <w:sz w:val="20"/>
                <w:szCs w:val="20"/>
              </w:rPr>
            </w:pPr>
            <w:r>
              <w:rPr>
                <w:sz w:val="20"/>
                <w:szCs w:val="20"/>
              </w:rPr>
              <w:t>Group</w:t>
            </w:r>
          </w:p>
          <w:p w:rsidR="00794481" w:rsidRDefault="00794481"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794481" w:rsidRPr="007278EA" w:rsidRDefault="00794481" w:rsidP="00794481">
            <w:pPr>
              <w:rPr>
                <w:sz w:val="20"/>
                <w:szCs w:val="20"/>
              </w:rPr>
            </w:pPr>
            <w:r>
              <w:rPr>
                <w:sz w:val="20"/>
                <w:szCs w:val="20"/>
              </w:rPr>
              <w:t>The ID of a force or organization group belonging to the actor.</w:t>
            </w:r>
          </w:p>
        </w:tc>
      </w:tr>
      <w:tr w:rsidR="00794481" w:rsidRPr="00F7118A" w:rsidTr="000F377B">
        <w:trPr>
          <w:cantSplit/>
        </w:trPr>
        <w:tc>
          <w:tcPr>
            <w:tcW w:w="2718" w:type="dxa"/>
          </w:tcPr>
          <w:p w:rsidR="00794481" w:rsidRDefault="00794481" w:rsidP="000F377B">
            <w:pPr>
              <w:rPr>
                <w:sz w:val="20"/>
                <w:szCs w:val="20"/>
              </w:rPr>
            </w:pPr>
            <w:r>
              <w:rPr>
                <w:sz w:val="20"/>
                <w:szCs w:val="20"/>
              </w:rPr>
              <w:t>Mode</w:t>
            </w:r>
          </w:p>
          <w:p w:rsidR="00794481" w:rsidRDefault="00794481"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794481" w:rsidRDefault="00794481" w:rsidP="000F377B">
            <w:pPr>
              <w:rPr>
                <w:sz w:val="20"/>
                <w:szCs w:val="20"/>
              </w:rPr>
            </w:pPr>
            <w:r>
              <w:rPr>
                <w:sz w:val="20"/>
                <w:szCs w:val="20"/>
              </w:rPr>
              <w:t xml:space="preserve">The demobilization mode.  If </w:t>
            </w:r>
            <w:r>
              <w:rPr>
                <w:b/>
                <w:sz w:val="20"/>
                <w:szCs w:val="20"/>
              </w:rPr>
              <w:t>ALL</w:t>
            </w:r>
            <w:r>
              <w:rPr>
                <w:sz w:val="20"/>
                <w:szCs w:val="20"/>
              </w:rPr>
              <w:t xml:space="preserve">, all of group </w:t>
            </w:r>
            <w:r>
              <w:rPr>
                <w:i/>
                <w:sz w:val="20"/>
                <w:szCs w:val="20"/>
              </w:rPr>
              <w:t>g</w:t>
            </w:r>
            <w:r>
              <w:rPr>
                <w:sz w:val="20"/>
                <w:szCs w:val="20"/>
              </w:rPr>
              <w:t xml:space="preserve">’s personnel will be demobilized.  If </w:t>
            </w:r>
            <w:r>
              <w:rPr>
                <w:b/>
                <w:sz w:val="20"/>
                <w:szCs w:val="20"/>
              </w:rPr>
              <w:t>SOME</w:t>
            </w:r>
            <w:r>
              <w:rPr>
                <w:sz w:val="20"/>
                <w:szCs w:val="20"/>
              </w:rPr>
              <w:t>, then the number of personnel is determined by the “Personnel” parameter.</w:t>
            </w:r>
          </w:p>
        </w:tc>
      </w:tr>
      <w:tr w:rsidR="00794481" w:rsidRPr="00F7118A" w:rsidTr="000F377B">
        <w:trPr>
          <w:cantSplit/>
        </w:trPr>
        <w:tc>
          <w:tcPr>
            <w:tcW w:w="2718" w:type="dxa"/>
          </w:tcPr>
          <w:p w:rsidR="00794481" w:rsidRDefault="00794481" w:rsidP="000F377B">
            <w:pPr>
              <w:rPr>
                <w:sz w:val="20"/>
                <w:szCs w:val="20"/>
              </w:rPr>
            </w:pPr>
            <w:r>
              <w:rPr>
                <w:sz w:val="20"/>
                <w:szCs w:val="20"/>
              </w:rPr>
              <w:t>Personnel</w:t>
            </w:r>
          </w:p>
          <w:p w:rsidR="00794481" w:rsidRDefault="00794481"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rsidR="00794481" w:rsidRPr="00794481" w:rsidRDefault="00794481" w:rsidP="000F377B">
            <w:pPr>
              <w:rPr>
                <w:sz w:val="20"/>
                <w:szCs w:val="20"/>
              </w:rPr>
            </w:pPr>
            <w:r>
              <w:rPr>
                <w:sz w:val="20"/>
                <w:szCs w:val="20"/>
              </w:rPr>
              <w:t xml:space="preserve">The maximum number of personnel to demobilize when the “Mode” is </w:t>
            </w:r>
            <w:r>
              <w:rPr>
                <w:b/>
                <w:sz w:val="20"/>
                <w:szCs w:val="20"/>
              </w:rPr>
              <w:t>SOME</w:t>
            </w:r>
            <w:r>
              <w:rPr>
                <w:sz w:val="20"/>
                <w:szCs w:val="20"/>
              </w:rPr>
              <w:t>.  If the group has fewer than this number of personnel remaining, all will be demobilized.</w:t>
            </w:r>
          </w:p>
        </w:tc>
      </w:tr>
    </w:tbl>
    <w:p w:rsidR="00794481" w:rsidRPr="00786F3A" w:rsidRDefault="00794481" w:rsidP="00794481"/>
    <w:p w:rsidR="00794481" w:rsidRPr="00794481" w:rsidRDefault="00794481" w:rsidP="00794481"/>
    <w:p w:rsidR="00FB2A76" w:rsidRDefault="00FB2A76" w:rsidP="00263A93">
      <w:pPr>
        <w:pStyle w:val="Heading3NP"/>
      </w:pPr>
      <w:bookmarkStart w:id="344" w:name="_Toc342455745"/>
      <w:r>
        <w:lastRenderedPageBreak/>
        <w:t>DEPLOY</w:t>
      </w:r>
      <w:bookmarkEnd w:id="344"/>
    </w:p>
    <w:p w:rsidR="001811FA" w:rsidRDefault="001811FA" w:rsidP="00FD1987">
      <w:r>
        <w:t xml:space="preserve">The </w:t>
      </w:r>
      <w:r>
        <w:rPr>
          <w:b/>
        </w:rPr>
        <w:t>DEPLOY</w:t>
      </w:r>
      <w:r>
        <w:t xml:space="preserve"> tactic allows the actor to deploy his force and organization group personnel into particular neighborhoods in the playbox.  The personnel must already be present in the playbox, either remaining from the previous week or newly mobilized using the </w:t>
      </w:r>
      <w:r>
        <w:rPr>
          <w:b/>
        </w:rPr>
        <w:t>MOBILIZE</w:t>
      </w:r>
      <w:r w:rsidRPr="001811FA">
        <w:t xml:space="preserve"> tactic.</w:t>
      </w:r>
      <w:r>
        <w:t xml:space="preserve">  </w:t>
      </w:r>
    </w:p>
    <w:p w:rsidR="001811FA" w:rsidRDefault="001811FA" w:rsidP="001811FA"/>
    <w:p w:rsidR="001811FA" w:rsidRDefault="00E377EA" w:rsidP="001811FA">
      <w:r>
        <w:rPr>
          <w:b/>
        </w:rPr>
        <w:t>Available Troops:</w:t>
      </w:r>
      <w:r>
        <w:t xml:space="preserve">  </w:t>
      </w:r>
      <w:r w:rsidR="001811FA">
        <w:t>Athena’s basic assumption is that the actor can deploy his troops wherever he likes from week-to-week, and that he makes his deployment decisions week-by-week.  Before each strategy execution, consequently, it is as though all troops are withdrawn from all neighborhoods, and made available for deployment.  It is these troops, along with any newly mobilized troops, that must be deployed each week.</w:t>
      </w:r>
    </w:p>
    <w:p w:rsidR="001811FA" w:rsidRDefault="001811FA" w:rsidP="001811FA"/>
    <w:p w:rsidR="001811FA" w:rsidRDefault="00E377EA" w:rsidP="001811FA">
      <w:r>
        <w:rPr>
          <w:b/>
        </w:rPr>
        <w:t>Deployment Cost:</w:t>
      </w:r>
      <w:r>
        <w:t xml:space="preserve">  </w:t>
      </w:r>
      <w:r w:rsidR="001811FA">
        <w:t xml:space="preserve">Each force and organization group definition includes a deployment cost in dollars per person per week.  This cost is incurred by the </w:t>
      </w:r>
      <w:r w:rsidR="001811FA">
        <w:rPr>
          <w:b/>
        </w:rPr>
        <w:t>DEPLOY</w:t>
      </w:r>
      <w:r w:rsidR="001811FA">
        <w:t xml:space="preserve"> tactic; if the actor has insufficient funds, the troops will not be deployed (and will likely be demobilized).</w:t>
      </w:r>
    </w:p>
    <w:p w:rsidR="00E377EA" w:rsidRDefault="00E377EA" w:rsidP="001811FA"/>
    <w:p w:rsidR="00E377EA" w:rsidRPr="001811FA" w:rsidRDefault="00E377EA" w:rsidP="001811FA">
      <w:r>
        <w:rPr>
          <w:b/>
        </w:rPr>
        <w:t xml:space="preserve">Multiple </w:t>
      </w:r>
      <w:r w:rsidRPr="00E377EA">
        <w:rPr>
          <w:b/>
        </w:rPr>
        <w:t>Deployments:</w:t>
      </w:r>
      <w:r>
        <w:t xml:space="preserve"> </w:t>
      </w:r>
      <w:r w:rsidRPr="00E377EA">
        <w:t>If</w:t>
      </w:r>
      <w:r>
        <w:t xml:space="preserve"> multiple </w:t>
      </w:r>
      <w:r>
        <w:rPr>
          <w:b/>
        </w:rPr>
        <w:t>DEPLOY</w:t>
      </w:r>
      <w:r>
        <w:t xml:space="preserve"> tactics execute for the same group and neighborhood, the results are cumulative. </w:t>
      </w:r>
    </w:p>
    <w:p w:rsidR="001811FA" w:rsidRDefault="001811FA" w:rsidP="001811FA"/>
    <w:p w:rsidR="001811FA" w:rsidRPr="001811FA" w:rsidRDefault="00E377EA" w:rsidP="001811FA">
      <w:r>
        <w:rPr>
          <w:b/>
        </w:rPr>
        <w:t xml:space="preserve">Undeployed Troops:  </w:t>
      </w:r>
      <w:r w:rsidR="001811FA">
        <w:t xml:space="preserve">Troops remaining undeployed at the end of strategy execution are automatically demobilized, as though the </w:t>
      </w:r>
      <w:r w:rsidR="001811FA">
        <w:rPr>
          <w:b/>
        </w:rPr>
        <w:t>DEMOB</w:t>
      </w:r>
      <w:r w:rsidR="001811FA">
        <w:t xml:space="preserve"> tactic was used.  Thus, it is usually wise to have a catch-all </w:t>
      </w:r>
      <w:r w:rsidR="001811FA">
        <w:rPr>
          <w:b/>
        </w:rPr>
        <w:t>DEPLOY</w:t>
      </w:r>
      <w:r w:rsidR="001811FA">
        <w:t xml:space="preserve"> tactic with mode </w:t>
      </w:r>
      <w:r w:rsidR="001811FA">
        <w:rPr>
          <w:b/>
        </w:rPr>
        <w:t>ALL</w:t>
      </w:r>
      <w:r w:rsidR="001811FA">
        <w:t>.</w:t>
      </w:r>
    </w:p>
    <w:p w:rsidR="001811FA" w:rsidRDefault="001811FA" w:rsidP="001811FA"/>
    <w:p w:rsidR="001811FA" w:rsidRDefault="001811FA" w:rsidP="001811FA">
      <w:r>
        <w:t>The tactic parameters are as follows:</w:t>
      </w:r>
    </w:p>
    <w:p w:rsidR="001811FA" w:rsidRDefault="001811FA" w:rsidP="001811FA"/>
    <w:tbl>
      <w:tblPr>
        <w:tblStyle w:val="TableGrid"/>
        <w:tblW w:w="0" w:type="auto"/>
        <w:tblLook w:val="04A0"/>
      </w:tblPr>
      <w:tblGrid>
        <w:gridCol w:w="2718"/>
        <w:gridCol w:w="7218"/>
      </w:tblGrid>
      <w:tr w:rsidR="001811FA" w:rsidRPr="00F7118A" w:rsidTr="000F377B">
        <w:trPr>
          <w:cantSplit/>
          <w:tblHeader/>
        </w:trPr>
        <w:tc>
          <w:tcPr>
            <w:tcW w:w="2718" w:type="dxa"/>
            <w:shd w:val="clear" w:color="auto" w:fill="000000" w:themeFill="text1"/>
          </w:tcPr>
          <w:p w:rsidR="001811FA" w:rsidRPr="00F7118A" w:rsidRDefault="001811FA" w:rsidP="000F377B">
            <w:pPr>
              <w:rPr>
                <w:sz w:val="20"/>
                <w:szCs w:val="20"/>
              </w:rPr>
            </w:pPr>
            <w:r>
              <w:rPr>
                <w:sz w:val="20"/>
                <w:szCs w:val="20"/>
              </w:rPr>
              <w:t>Parameter</w:t>
            </w:r>
          </w:p>
        </w:tc>
        <w:tc>
          <w:tcPr>
            <w:tcW w:w="7218" w:type="dxa"/>
            <w:shd w:val="clear" w:color="auto" w:fill="000000" w:themeFill="text1"/>
          </w:tcPr>
          <w:p w:rsidR="001811FA" w:rsidRPr="00F7118A" w:rsidRDefault="001811FA" w:rsidP="000F377B">
            <w:pPr>
              <w:rPr>
                <w:sz w:val="20"/>
                <w:szCs w:val="20"/>
              </w:rPr>
            </w:pPr>
            <w:r w:rsidRPr="00F7118A">
              <w:rPr>
                <w:sz w:val="20"/>
                <w:szCs w:val="20"/>
              </w:rPr>
              <w:t>Description</w:t>
            </w:r>
          </w:p>
        </w:tc>
      </w:tr>
      <w:tr w:rsidR="001811FA" w:rsidRPr="00F7118A" w:rsidTr="000F377B">
        <w:trPr>
          <w:cantSplit/>
        </w:trPr>
        <w:tc>
          <w:tcPr>
            <w:tcW w:w="2718" w:type="dxa"/>
          </w:tcPr>
          <w:p w:rsidR="001811FA" w:rsidRDefault="001811FA" w:rsidP="000F377B">
            <w:pPr>
              <w:rPr>
                <w:sz w:val="20"/>
                <w:szCs w:val="20"/>
              </w:rPr>
            </w:pPr>
            <w:r>
              <w:rPr>
                <w:sz w:val="20"/>
                <w:szCs w:val="20"/>
              </w:rPr>
              <w:t>Group</w:t>
            </w:r>
          </w:p>
          <w:p w:rsidR="001811FA" w:rsidRDefault="001811FA"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1811FA" w:rsidRPr="007278EA" w:rsidRDefault="001811FA" w:rsidP="000F377B">
            <w:pPr>
              <w:rPr>
                <w:sz w:val="20"/>
                <w:szCs w:val="20"/>
              </w:rPr>
            </w:pPr>
            <w:r>
              <w:rPr>
                <w:sz w:val="20"/>
                <w:szCs w:val="20"/>
              </w:rPr>
              <w:t>The ID of a force or organization group belonging to the actor.</w:t>
            </w:r>
          </w:p>
        </w:tc>
      </w:tr>
      <w:tr w:rsidR="001811FA" w:rsidRPr="00F7118A" w:rsidTr="000F377B">
        <w:trPr>
          <w:cantSplit/>
        </w:trPr>
        <w:tc>
          <w:tcPr>
            <w:tcW w:w="2718" w:type="dxa"/>
          </w:tcPr>
          <w:p w:rsidR="001811FA" w:rsidRDefault="001811FA" w:rsidP="000F377B">
            <w:pPr>
              <w:rPr>
                <w:sz w:val="20"/>
                <w:szCs w:val="20"/>
              </w:rPr>
            </w:pPr>
            <w:r>
              <w:rPr>
                <w:sz w:val="20"/>
                <w:szCs w:val="20"/>
              </w:rPr>
              <w:t>Mode</w:t>
            </w:r>
          </w:p>
          <w:p w:rsidR="001811FA" w:rsidRDefault="001811FA"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1811FA" w:rsidRDefault="001811FA" w:rsidP="001811FA">
            <w:pPr>
              <w:rPr>
                <w:sz w:val="20"/>
                <w:szCs w:val="20"/>
              </w:rPr>
            </w:pPr>
            <w:r>
              <w:rPr>
                <w:sz w:val="20"/>
                <w:szCs w:val="20"/>
              </w:rPr>
              <w:t xml:space="preserve">The deployment mode.  If </w:t>
            </w:r>
            <w:r>
              <w:rPr>
                <w:b/>
                <w:sz w:val="20"/>
                <w:szCs w:val="20"/>
              </w:rPr>
              <w:t>ALL</w:t>
            </w:r>
            <w:r>
              <w:rPr>
                <w:sz w:val="20"/>
                <w:szCs w:val="20"/>
              </w:rPr>
              <w:t xml:space="preserve">, all of group </w:t>
            </w:r>
            <w:r>
              <w:rPr>
                <w:i/>
                <w:sz w:val="20"/>
                <w:szCs w:val="20"/>
              </w:rPr>
              <w:t>g</w:t>
            </w:r>
            <w:r>
              <w:rPr>
                <w:sz w:val="20"/>
                <w:szCs w:val="20"/>
              </w:rPr>
              <w:t xml:space="preserve">’s that are still available for deployment will be deployed.  If </w:t>
            </w:r>
            <w:r>
              <w:rPr>
                <w:b/>
                <w:sz w:val="20"/>
                <w:szCs w:val="20"/>
              </w:rPr>
              <w:t>SOME</w:t>
            </w:r>
            <w:r>
              <w:rPr>
                <w:sz w:val="20"/>
                <w:szCs w:val="20"/>
              </w:rPr>
              <w:t>, then the number of personnel is determined by the “Personnel” parameter.</w:t>
            </w:r>
          </w:p>
        </w:tc>
      </w:tr>
      <w:tr w:rsidR="001811FA" w:rsidRPr="00F7118A" w:rsidTr="000F377B">
        <w:trPr>
          <w:cantSplit/>
        </w:trPr>
        <w:tc>
          <w:tcPr>
            <w:tcW w:w="2718" w:type="dxa"/>
          </w:tcPr>
          <w:p w:rsidR="001811FA" w:rsidRDefault="001811FA" w:rsidP="000F377B">
            <w:pPr>
              <w:rPr>
                <w:sz w:val="20"/>
                <w:szCs w:val="20"/>
              </w:rPr>
            </w:pPr>
            <w:r>
              <w:rPr>
                <w:sz w:val="20"/>
                <w:szCs w:val="20"/>
              </w:rPr>
              <w:t>Personnel</w:t>
            </w:r>
          </w:p>
          <w:p w:rsidR="001811FA" w:rsidRDefault="001811FA"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rsidR="001811FA" w:rsidRPr="00794481" w:rsidRDefault="001811FA" w:rsidP="001811FA">
            <w:pPr>
              <w:rPr>
                <w:sz w:val="20"/>
                <w:szCs w:val="20"/>
              </w:rPr>
            </w:pPr>
            <w:r>
              <w:rPr>
                <w:sz w:val="20"/>
                <w:szCs w:val="20"/>
              </w:rPr>
              <w:t xml:space="preserve">The number of personnel to deploy when the “Mode” is </w:t>
            </w:r>
            <w:r>
              <w:rPr>
                <w:b/>
                <w:sz w:val="20"/>
                <w:szCs w:val="20"/>
              </w:rPr>
              <w:t>SOME</w:t>
            </w:r>
            <w:r>
              <w:rPr>
                <w:sz w:val="20"/>
                <w:szCs w:val="20"/>
              </w:rPr>
              <w:t>.  If the group has fewer than this number of personnel remaining, the tactic will not execute.  (There is likely no point in deploying 500 personnel to a neighborhood when you really wanted 5000.)</w:t>
            </w:r>
          </w:p>
        </w:tc>
      </w:tr>
      <w:tr w:rsidR="001811FA" w:rsidRPr="00F7118A" w:rsidTr="000F377B">
        <w:trPr>
          <w:cantSplit/>
        </w:trPr>
        <w:tc>
          <w:tcPr>
            <w:tcW w:w="2718" w:type="dxa"/>
          </w:tcPr>
          <w:p w:rsidR="001811FA" w:rsidRDefault="001811FA" w:rsidP="000F377B">
            <w:pPr>
              <w:rPr>
                <w:sz w:val="20"/>
                <w:szCs w:val="20"/>
              </w:rPr>
            </w:pPr>
            <w:r>
              <w:rPr>
                <w:sz w:val="20"/>
                <w:szCs w:val="20"/>
              </w:rPr>
              <w:t>In Neighborhoods</w:t>
            </w:r>
          </w:p>
          <w:p w:rsidR="001811FA" w:rsidRDefault="001811FA" w:rsidP="001811FA">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rsidR="001811FA" w:rsidRPr="00794481" w:rsidRDefault="001811FA" w:rsidP="000F377B">
            <w:pPr>
              <w:rPr>
                <w:sz w:val="20"/>
                <w:szCs w:val="20"/>
              </w:rPr>
            </w:pPr>
            <w:r>
              <w:rPr>
                <w:sz w:val="20"/>
                <w:szCs w:val="20"/>
              </w:rPr>
              <w:t>The list of neighborhoods into which the personnel are to be deployed.  The personnel will be distributed evenly across the neighborhoods.</w:t>
            </w:r>
          </w:p>
        </w:tc>
      </w:tr>
    </w:tbl>
    <w:p w:rsidR="001811FA" w:rsidRPr="00786F3A" w:rsidRDefault="001811FA" w:rsidP="001811FA"/>
    <w:p w:rsidR="001811FA" w:rsidRPr="001811FA" w:rsidRDefault="001811FA" w:rsidP="001811FA"/>
    <w:p w:rsidR="00FB2A76" w:rsidRDefault="00FB2A76" w:rsidP="00263A93">
      <w:pPr>
        <w:pStyle w:val="Heading3NP"/>
      </w:pPr>
      <w:bookmarkStart w:id="345" w:name="_Toc342455746"/>
      <w:r>
        <w:lastRenderedPageBreak/>
        <w:t>DISPLACE</w:t>
      </w:r>
      <w:bookmarkEnd w:id="345"/>
    </w:p>
    <w:p w:rsidR="00606E9E" w:rsidRDefault="00606E9E" w:rsidP="00606E9E">
      <w:r>
        <w:t xml:space="preserve">The </w:t>
      </w:r>
      <w:r>
        <w:rPr>
          <w:b/>
        </w:rPr>
        <w:t>DISPLACE</w:t>
      </w:r>
      <w:r>
        <w:t xml:space="preserve"> tactic allows the </w:t>
      </w:r>
      <w:r w:rsidRPr="00606E9E">
        <w:rPr>
          <w:b/>
        </w:rPr>
        <w:t>SYSTEM</w:t>
      </w:r>
      <w:r>
        <w:t xml:space="preserve"> agent to displace the civilian population of a neighborhood from their homes.  Like force and organization group assignments, the displacement lasts for the following week; for the displacement to be permanent, this tactic must execute each week.  The displaced personnel will appear as units on Athena’s </w:t>
      </w:r>
      <w:r>
        <w:rPr>
          <w:b/>
        </w:rPr>
        <w:t>Map</w:t>
      </w:r>
      <w:r>
        <w:t xml:space="preserve"> tab.</w:t>
      </w:r>
    </w:p>
    <w:p w:rsidR="00606E9E" w:rsidRDefault="00606E9E" w:rsidP="00606E9E"/>
    <w:p w:rsidR="00606E9E" w:rsidRDefault="00606E9E" w:rsidP="00606E9E">
      <w:r>
        <w:t xml:space="preserve">Under the covers, displacement is simply a group activity, and is assessed by the same logic; see Sections </w:t>
      </w:r>
      <w:r w:rsidR="00603D78">
        <w:fldChar w:fldCharType="begin"/>
      </w:r>
      <w:r>
        <w:instrText xml:space="preserve"> REF _Ref311711453 \r \h </w:instrText>
      </w:r>
      <w:r w:rsidR="00603D78">
        <w:fldChar w:fldCharType="separate"/>
      </w:r>
      <w:r w:rsidR="00D10F25">
        <w:t>3.6</w:t>
      </w:r>
      <w:r w:rsidR="00603D78">
        <w:fldChar w:fldCharType="end"/>
      </w:r>
      <w:r>
        <w:t xml:space="preserve">, </w:t>
      </w:r>
      <w:r w:rsidR="00603D78">
        <w:fldChar w:fldCharType="begin"/>
      </w:r>
      <w:r>
        <w:instrText xml:space="preserve"> REF _Ref314640262 \r \h </w:instrText>
      </w:r>
      <w:r w:rsidR="00603D78">
        <w:fldChar w:fldCharType="separate"/>
      </w:r>
      <w:r w:rsidR="00D10F25">
        <w:t>3.9</w:t>
      </w:r>
      <w:r w:rsidR="00603D78">
        <w:fldChar w:fldCharType="end"/>
      </w:r>
      <w:r>
        <w:t xml:space="preserve">, and </w:t>
      </w:r>
      <w:r w:rsidR="00603D78">
        <w:fldChar w:fldCharType="begin"/>
      </w:r>
      <w:r>
        <w:instrText xml:space="preserve"> REF _Ref312068898 \r \h </w:instrText>
      </w:r>
      <w:r w:rsidR="00603D78">
        <w:fldChar w:fldCharType="separate"/>
      </w:r>
      <w:r w:rsidR="00D10F25">
        <w:t>3.10</w:t>
      </w:r>
      <w:r w:rsidR="00603D78">
        <w:fldChar w:fldCharType="end"/>
      </w:r>
      <w:r>
        <w:t>.</w:t>
      </w:r>
    </w:p>
    <w:p w:rsidR="00606E9E" w:rsidRDefault="00606E9E" w:rsidP="00606E9E"/>
    <w:p w:rsidR="00606E9E" w:rsidRPr="00606E9E" w:rsidRDefault="00606E9E" w:rsidP="00606E9E">
      <w:r>
        <w:rPr>
          <w:b/>
        </w:rPr>
        <w:t>Subsistence Agriculture:</w:t>
      </w:r>
      <w:r>
        <w:t xml:space="preserve">  Civilians engaged in subsistence agriculture can no longer do so once displaced; they are forced to enter the local economy as consumers, and possibly as workers as well.</w:t>
      </w:r>
    </w:p>
    <w:p w:rsidR="00606E9E" w:rsidRDefault="00606E9E" w:rsidP="00606E9E"/>
    <w:p w:rsidR="00606E9E" w:rsidRDefault="00606E9E" w:rsidP="00606E9E">
      <w:r>
        <w:t>The tactic parameters are as follows:</w:t>
      </w:r>
    </w:p>
    <w:p w:rsidR="00606E9E" w:rsidRDefault="00606E9E" w:rsidP="00606E9E"/>
    <w:tbl>
      <w:tblPr>
        <w:tblStyle w:val="TableGrid"/>
        <w:tblW w:w="0" w:type="auto"/>
        <w:tblLook w:val="04A0"/>
      </w:tblPr>
      <w:tblGrid>
        <w:gridCol w:w="2718"/>
        <w:gridCol w:w="7218"/>
      </w:tblGrid>
      <w:tr w:rsidR="00606E9E" w:rsidRPr="00F7118A" w:rsidTr="000F377B">
        <w:trPr>
          <w:cantSplit/>
          <w:tblHeader/>
        </w:trPr>
        <w:tc>
          <w:tcPr>
            <w:tcW w:w="2718" w:type="dxa"/>
            <w:shd w:val="clear" w:color="auto" w:fill="000000" w:themeFill="text1"/>
          </w:tcPr>
          <w:p w:rsidR="00606E9E" w:rsidRPr="00F7118A" w:rsidRDefault="00606E9E" w:rsidP="000F377B">
            <w:pPr>
              <w:rPr>
                <w:sz w:val="20"/>
                <w:szCs w:val="20"/>
              </w:rPr>
            </w:pPr>
            <w:r>
              <w:rPr>
                <w:sz w:val="20"/>
                <w:szCs w:val="20"/>
              </w:rPr>
              <w:t>Parameter</w:t>
            </w:r>
          </w:p>
        </w:tc>
        <w:tc>
          <w:tcPr>
            <w:tcW w:w="7218" w:type="dxa"/>
            <w:shd w:val="clear" w:color="auto" w:fill="000000" w:themeFill="text1"/>
          </w:tcPr>
          <w:p w:rsidR="00606E9E" w:rsidRPr="00F7118A" w:rsidRDefault="00606E9E" w:rsidP="000F377B">
            <w:pPr>
              <w:rPr>
                <w:sz w:val="20"/>
                <w:szCs w:val="20"/>
              </w:rPr>
            </w:pPr>
            <w:r w:rsidRPr="00F7118A">
              <w:rPr>
                <w:sz w:val="20"/>
                <w:szCs w:val="20"/>
              </w:rPr>
              <w:t>Description</w:t>
            </w:r>
          </w:p>
        </w:tc>
      </w:tr>
      <w:tr w:rsidR="00606E9E" w:rsidRPr="00F7118A" w:rsidTr="000F377B">
        <w:trPr>
          <w:cantSplit/>
        </w:trPr>
        <w:tc>
          <w:tcPr>
            <w:tcW w:w="2718" w:type="dxa"/>
          </w:tcPr>
          <w:p w:rsidR="00606E9E" w:rsidRPr="00F7118A" w:rsidRDefault="00606E9E" w:rsidP="000F377B">
            <w:pPr>
              <w:rPr>
                <w:sz w:val="20"/>
                <w:szCs w:val="20"/>
              </w:rPr>
            </w:pPr>
            <w:r>
              <w:rPr>
                <w:sz w:val="20"/>
                <w:szCs w:val="20"/>
              </w:rPr>
              <w:t>Group</w:t>
            </w:r>
          </w:p>
          <w:p w:rsidR="00606E9E" w:rsidRPr="00F7118A" w:rsidRDefault="00606E9E" w:rsidP="000F377B">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rsidR="00606E9E" w:rsidRPr="00D65E3A" w:rsidRDefault="00606E9E" w:rsidP="00606E9E">
            <w:pPr>
              <w:rPr>
                <w:sz w:val="20"/>
                <w:szCs w:val="20"/>
              </w:rPr>
            </w:pPr>
            <w:r>
              <w:rPr>
                <w:sz w:val="20"/>
                <w:szCs w:val="20"/>
              </w:rPr>
              <w:t>The ID of a civilian group.</w:t>
            </w:r>
          </w:p>
        </w:tc>
      </w:tr>
      <w:tr w:rsidR="00606E9E" w:rsidRPr="00F7118A" w:rsidTr="000F377B">
        <w:trPr>
          <w:cantSplit/>
        </w:trPr>
        <w:tc>
          <w:tcPr>
            <w:tcW w:w="2718" w:type="dxa"/>
          </w:tcPr>
          <w:p w:rsidR="00606E9E" w:rsidRPr="00F7118A" w:rsidRDefault="00606E9E" w:rsidP="000F377B">
            <w:pPr>
              <w:rPr>
                <w:sz w:val="20"/>
                <w:szCs w:val="20"/>
              </w:rPr>
            </w:pPr>
            <w:r>
              <w:rPr>
                <w:sz w:val="20"/>
                <w:szCs w:val="20"/>
              </w:rPr>
              <w:t>Neighborhood</w:t>
            </w:r>
          </w:p>
          <w:p w:rsidR="00606E9E" w:rsidRPr="00F7118A" w:rsidRDefault="00606E9E" w:rsidP="000F377B">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606E9E" w:rsidRPr="00F7118A" w:rsidRDefault="00606E9E" w:rsidP="00606E9E">
            <w:pPr>
              <w:rPr>
                <w:sz w:val="20"/>
                <w:szCs w:val="20"/>
              </w:rPr>
            </w:pPr>
            <w:r>
              <w:rPr>
                <w:sz w:val="20"/>
                <w:szCs w:val="20"/>
              </w:rPr>
              <w:t>The ID of the neighborhood into which the civilians will be displaced; this can be the group’s home neighborhood.</w:t>
            </w:r>
          </w:p>
        </w:tc>
      </w:tr>
      <w:tr w:rsidR="00606E9E" w:rsidRPr="00F7118A" w:rsidTr="000F377B">
        <w:trPr>
          <w:cantSplit/>
        </w:trPr>
        <w:tc>
          <w:tcPr>
            <w:tcW w:w="2718" w:type="dxa"/>
          </w:tcPr>
          <w:p w:rsidR="00606E9E" w:rsidRDefault="00606E9E" w:rsidP="000F377B">
            <w:pPr>
              <w:rPr>
                <w:sz w:val="20"/>
                <w:szCs w:val="20"/>
              </w:rPr>
            </w:pPr>
            <w:r>
              <w:rPr>
                <w:sz w:val="20"/>
                <w:szCs w:val="20"/>
              </w:rPr>
              <w:t>Activity</w:t>
            </w:r>
          </w:p>
          <w:p w:rsidR="00606E9E" w:rsidRDefault="00606E9E"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606E9E" w:rsidRDefault="00606E9E" w:rsidP="00606E9E">
            <w:pPr>
              <w:rPr>
                <w:sz w:val="20"/>
                <w:szCs w:val="20"/>
              </w:rPr>
            </w:pPr>
            <w:r>
              <w:rPr>
                <w:sz w:val="20"/>
                <w:szCs w:val="20"/>
              </w:rPr>
              <w:t xml:space="preserve">The name of the activity to be performed, which determines just how the civilians will live.  If </w:t>
            </w:r>
            <w:r>
              <w:rPr>
                <w:b/>
                <w:sz w:val="20"/>
                <w:szCs w:val="20"/>
              </w:rPr>
              <w:t>DISPLACED</w:t>
            </w:r>
            <w:r>
              <w:rPr>
                <w:sz w:val="20"/>
                <w:szCs w:val="20"/>
              </w:rPr>
              <w:t xml:space="preserve">, they will mingle with the local population: they will affect local attitudes, and may enter the work force.  </w:t>
            </w:r>
          </w:p>
          <w:p w:rsidR="00606E9E" w:rsidRDefault="00606E9E" w:rsidP="00606E9E">
            <w:pPr>
              <w:rPr>
                <w:sz w:val="20"/>
                <w:szCs w:val="20"/>
              </w:rPr>
            </w:pPr>
          </w:p>
          <w:p w:rsidR="00606E9E" w:rsidRDefault="00606E9E" w:rsidP="00606E9E">
            <w:pPr>
              <w:rPr>
                <w:sz w:val="20"/>
                <w:szCs w:val="20"/>
              </w:rPr>
            </w:pPr>
            <w:r>
              <w:rPr>
                <w:sz w:val="20"/>
                <w:szCs w:val="20"/>
              </w:rPr>
              <w:t xml:space="preserve">If </w:t>
            </w:r>
            <w:r>
              <w:rPr>
                <w:b/>
                <w:sz w:val="20"/>
                <w:szCs w:val="20"/>
              </w:rPr>
              <w:t>IN_CAMP</w:t>
            </w:r>
            <w:r>
              <w:rPr>
                <w:sz w:val="20"/>
                <w:szCs w:val="20"/>
              </w:rPr>
              <w:t xml:space="preserve">, they are put into displaced </w:t>
            </w:r>
            <w:proofErr w:type="gramStart"/>
            <w:r>
              <w:rPr>
                <w:sz w:val="20"/>
                <w:szCs w:val="20"/>
              </w:rPr>
              <w:t>persons</w:t>
            </w:r>
            <w:proofErr w:type="gramEnd"/>
            <w:r>
              <w:rPr>
                <w:sz w:val="20"/>
                <w:szCs w:val="20"/>
              </w:rPr>
              <w:t xml:space="preserve"> camps: they have no effect on local attitudes, being separated from the local population, and do not enter the work force. </w:t>
            </w:r>
          </w:p>
        </w:tc>
      </w:tr>
      <w:tr w:rsidR="00606E9E" w:rsidRPr="00F7118A" w:rsidTr="000F377B">
        <w:trPr>
          <w:cantSplit/>
        </w:trPr>
        <w:tc>
          <w:tcPr>
            <w:tcW w:w="2718" w:type="dxa"/>
          </w:tcPr>
          <w:p w:rsidR="00606E9E" w:rsidRPr="00F7118A" w:rsidRDefault="00606E9E" w:rsidP="000F377B">
            <w:pPr>
              <w:rPr>
                <w:sz w:val="20"/>
                <w:szCs w:val="20"/>
              </w:rPr>
            </w:pPr>
            <w:r>
              <w:rPr>
                <w:sz w:val="20"/>
                <w:szCs w:val="20"/>
              </w:rPr>
              <w:t>Personnel</w:t>
            </w:r>
          </w:p>
          <w:p w:rsidR="00606E9E" w:rsidRDefault="00606E9E" w:rsidP="000F377B">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rsidR="00606E9E" w:rsidRPr="00B011F1" w:rsidRDefault="00606E9E" w:rsidP="00606E9E">
            <w:pPr>
              <w:rPr>
                <w:sz w:val="20"/>
                <w:szCs w:val="20"/>
              </w:rPr>
            </w:pPr>
            <w:r>
              <w:rPr>
                <w:sz w:val="20"/>
                <w:szCs w:val="20"/>
              </w:rPr>
              <w:t>The number of personnel to be displaced.</w:t>
            </w:r>
          </w:p>
        </w:tc>
      </w:tr>
    </w:tbl>
    <w:p w:rsidR="00606E9E" w:rsidRDefault="00606E9E" w:rsidP="00606E9E"/>
    <w:p w:rsidR="00606E9E" w:rsidRPr="00606E9E" w:rsidRDefault="00606E9E" w:rsidP="00606E9E"/>
    <w:p w:rsidR="00FB2A76" w:rsidRDefault="00FB2A76" w:rsidP="00263A93">
      <w:pPr>
        <w:pStyle w:val="Heading3NP"/>
      </w:pPr>
      <w:bookmarkStart w:id="346" w:name="_Ref315416842"/>
      <w:bookmarkStart w:id="347" w:name="_Toc342455747"/>
      <w:r>
        <w:lastRenderedPageBreak/>
        <w:t>EXECUTIVE</w:t>
      </w:r>
      <w:bookmarkEnd w:id="346"/>
      <w:bookmarkEnd w:id="347"/>
    </w:p>
    <w:p w:rsidR="00E066D2" w:rsidRDefault="00E066D2" w:rsidP="00024410">
      <w:r>
        <w:t xml:space="preserve">The </w:t>
      </w:r>
      <w:r>
        <w:rPr>
          <w:b/>
        </w:rPr>
        <w:t>EXECUTIVE</w:t>
      </w:r>
      <w:r>
        <w:t xml:space="preserve"> tactic allows any actor, or the </w:t>
      </w:r>
      <w:r>
        <w:rPr>
          <w:b/>
        </w:rPr>
        <w:t>SYSTEM</w:t>
      </w:r>
      <w:r>
        <w:t xml:space="preserve"> agent, to execute an executive command during scenario execution.  (See Section </w:t>
      </w:r>
      <w:r w:rsidR="00603D78">
        <w:fldChar w:fldCharType="begin"/>
      </w:r>
      <w:r>
        <w:instrText xml:space="preserve"> REF _Ref314643698 \r \h </w:instrText>
      </w:r>
      <w:r w:rsidR="00603D78">
        <w:fldChar w:fldCharType="separate"/>
      </w:r>
      <w:r w:rsidR="00D10F25">
        <w:t>10.8</w:t>
      </w:r>
      <w:r w:rsidR="00603D78">
        <w:fldChar w:fldCharType="end"/>
      </w:r>
      <w:r>
        <w:t xml:space="preserve"> information about executive commands.)  </w:t>
      </w:r>
      <w:r>
        <w:rPr>
          <w:b/>
        </w:rPr>
        <w:t>EXECUTIVE</w:t>
      </w:r>
      <w:r>
        <w:t xml:space="preserve"> tactics can write messages to the log, </w:t>
      </w:r>
      <w:proofErr w:type="gramStart"/>
      <w:r>
        <w:t>pause</w:t>
      </w:r>
      <w:proofErr w:type="gramEnd"/>
      <w:r>
        <w:t xml:space="preserve"> the simulation, and send many different orders via the </w:t>
      </w:r>
      <w:r>
        <w:rPr>
          <w:b/>
        </w:rPr>
        <w:t>send</w:t>
      </w:r>
      <w:r>
        <w:t xml:space="preserve"> command.  It is also possible to group executive commands into a script, and then call the script using the </w:t>
      </w:r>
      <w:r>
        <w:rPr>
          <w:b/>
        </w:rPr>
        <w:t>call</w:t>
      </w:r>
      <w:r>
        <w:t xml:space="preserve"> command.  For example, a script might model some kind of catastrophe by creating a magic attitude driver, and then creating satisfaction or cooperation inputs against it, essentially writing a DAM rule on the fly.  See the cookbook in Part III for examples.</w:t>
      </w:r>
    </w:p>
    <w:p w:rsidR="00E066D2" w:rsidRDefault="00E066D2" w:rsidP="00024410"/>
    <w:p w:rsidR="00E066D2" w:rsidRPr="00E066D2" w:rsidRDefault="00E066D2" w:rsidP="00024410">
      <w:r>
        <w:rPr>
          <w:b/>
        </w:rPr>
        <w:t>Note:</w:t>
      </w:r>
      <w:r>
        <w:t xml:space="preserve">  Using an </w:t>
      </w:r>
      <w:r>
        <w:rPr>
          <w:b/>
        </w:rPr>
        <w:t>EXECUTIVE</w:t>
      </w:r>
      <w:r>
        <w:t xml:space="preserve"> tactic is really a kind of programming; be sure to test your executive commands before you assume that they are working.  Any errors will appear in the Significant Events Log when the simulation pauses; see </w:t>
      </w:r>
      <w:r w:rsidRPr="00E066D2">
        <w:rPr>
          <w:rFonts w:ascii="Courier New" w:hAnsi="Courier New" w:cs="Courier New"/>
        </w:rPr>
        <w:t>my</w:t>
      </w:r>
      <w:proofErr w:type="gramStart"/>
      <w:r w:rsidRPr="00E066D2">
        <w:rPr>
          <w:rFonts w:ascii="Courier New" w:hAnsi="Courier New" w:cs="Courier New"/>
        </w:rPr>
        <w:t>:/</w:t>
      </w:r>
      <w:proofErr w:type="gramEnd"/>
      <w:r w:rsidRPr="00E066D2">
        <w:rPr>
          <w:rFonts w:ascii="Courier New" w:hAnsi="Courier New" w:cs="Courier New"/>
        </w:rPr>
        <w:t>/app/sigevents</w:t>
      </w:r>
      <w:r>
        <w:t xml:space="preserve"> in the Detail Browser.</w:t>
      </w:r>
    </w:p>
    <w:p w:rsidR="00E066D2" w:rsidRDefault="00E066D2" w:rsidP="00024410"/>
    <w:p w:rsidR="00024410" w:rsidRPr="00E066D2" w:rsidRDefault="00E066D2" w:rsidP="00024410">
      <w:r>
        <w:t xml:space="preserve">The tactic has the following parameters: </w:t>
      </w:r>
    </w:p>
    <w:p w:rsidR="00024410" w:rsidRDefault="00024410" w:rsidP="00024410"/>
    <w:tbl>
      <w:tblPr>
        <w:tblStyle w:val="TableGrid"/>
        <w:tblW w:w="0" w:type="auto"/>
        <w:tblLook w:val="04A0"/>
      </w:tblPr>
      <w:tblGrid>
        <w:gridCol w:w="2718"/>
        <w:gridCol w:w="7218"/>
      </w:tblGrid>
      <w:tr w:rsidR="00024410" w:rsidRPr="00F7118A" w:rsidTr="000F377B">
        <w:trPr>
          <w:cantSplit/>
          <w:tblHeader/>
        </w:trPr>
        <w:tc>
          <w:tcPr>
            <w:tcW w:w="2718" w:type="dxa"/>
            <w:shd w:val="clear" w:color="auto" w:fill="000000" w:themeFill="text1"/>
          </w:tcPr>
          <w:p w:rsidR="00024410" w:rsidRPr="00F7118A" w:rsidRDefault="00024410" w:rsidP="000F377B">
            <w:pPr>
              <w:rPr>
                <w:sz w:val="20"/>
                <w:szCs w:val="20"/>
              </w:rPr>
            </w:pPr>
            <w:r>
              <w:rPr>
                <w:sz w:val="20"/>
                <w:szCs w:val="20"/>
              </w:rPr>
              <w:t>Parameter</w:t>
            </w:r>
          </w:p>
        </w:tc>
        <w:tc>
          <w:tcPr>
            <w:tcW w:w="7218" w:type="dxa"/>
            <w:shd w:val="clear" w:color="auto" w:fill="000000" w:themeFill="text1"/>
          </w:tcPr>
          <w:p w:rsidR="00024410" w:rsidRPr="00F7118A" w:rsidRDefault="00024410" w:rsidP="000F377B">
            <w:pPr>
              <w:rPr>
                <w:sz w:val="20"/>
                <w:szCs w:val="20"/>
              </w:rPr>
            </w:pPr>
            <w:r w:rsidRPr="00F7118A">
              <w:rPr>
                <w:sz w:val="20"/>
                <w:szCs w:val="20"/>
              </w:rPr>
              <w:t>Description</w:t>
            </w:r>
          </w:p>
        </w:tc>
      </w:tr>
      <w:tr w:rsidR="00024410" w:rsidRPr="00F7118A" w:rsidTr="000F377B">
        <w:trPr>
          <w:cantSplit/>
        </w:trPr>
        <w:tc>
          <w:tcPr>
            <w:tcW w:w="2718" w:type="dxa"/>
          </w:tcPr>
          <w:p w:rsidR="00024410" w:rsidRDefault="00E066D2" w:rsidP="000F377B">
            <w:pPr>
              <w:rPr>
                <w:sz w:val="20"/>
                <w:szCs w:val="20"/>
              </w:rPr>
            </w:pPr>
            <w:r>
              <w:rPr>
                <w:sz w:val="20"/>
                <w:szCs w:val="20"/>
              </w:rPr>
              <w:t>Command</w:t>
            </w:r>
          </w:p>
          <w:p w:rsidR="00024410" w:rsidRDefault="00024410" w:rsidP="00E066D2">
            <w:pPr>
              <w:rPr>
                <w:sz w:val="20"/>
                <w:szCs w:val="20"/>
              </w:rPr>
            </w:pPr>
            <w:r>
              <w:rPr>
                <w:sz w:val="20"/>
                <w:szCs w:val="20"/>
              </w:rPr>
              <w:t>(</w:t>
            </w:r>
            <w:r w:rsidR="00E066D2">
              <w:rPr>
                <w:rFonts w:ascii="Courier New" w:hAnsi="Courier New" w:cs="Courier New"/>
                <w:sz w:val="20"/>
                <w:szCs w:val="20"/>
              </w:rPr>
              <w:t>text1</w:t>
            </w:r>
            <w:r>
              <w:rPr>
                <w:sz w:val="20"/>
                <w:szCs w:val="20"/>
              </w:rPr>
              <w:t>)</w:t>
            </w:r>
          </w:p>
        </w:tc>
        <w:tc>
          <w:tcPr>
            <w:tcW w:w="7218" w:type="dxa"/>
          </w:tcPr>
          <w:p w:rsidR="00024410" w:rsidRPr="007278EA" w:rsidRDefault="00024410" w:rsidP="00E066D2">
            <w:pPr>
              <w:rPr>
                <w:sz w:val="20"/>
                <w:szCs w:val="20"/>
              </w:rPr>
            </w:pPr>
            <w:r>
              <w:rPr>
                <w:sz w:val="20"/>
                <w:szCs w:val="20"/>
              </w:rPr>
              <w:t xml:space="preserve">The </w:t>
            </w:r>
            <w:r w:rsidR="00E066D2">
              <w:rPr>
                <w:sz w:val="20"/>
                <w:szCs w:val="20"/>
              </w:rPr>
              <w:t>executive command to execute.</w:t>
            </w:r>
          </w:p>
        </w:tc>
      </w:tr>
    </w:tbl>
    <w:p w:rsidR="00024410" w:rsidRPr="00024410" w:rsidRDefault="00024410" w:rsidP="00024410"/>
    <w:p w:rsidR="00FB2A76" w:rsidRDefault="00FB2A76" w:rsidP="00263A93">
      <w:pPr>
        <w:pStyle w:val="Heading3NP"/>
      </w:pPr>
      <w:bookmarkStart w:id="348" w:name="_Toc342455748"/>
      <w:r>
        <w:lastRenderedPageBreak/>
        <w:t>FUND</w:t>
      </w:r>
      <w:bookmarkEnd w:id="348"/>
    </w:p>
    <w:p w:rsidR="000F377B" w:rsidRDefault="000F377B" w:rsidP="000F377B">
      <w:r>
        <w:t xml:space="preserve">The </w:t>
      </w:r>
      <w:r>
        <w:rPr>
          <w:b/>
        </w:rPr>
        <w:t>FUND</w:t>
      </w:r>
      <w:r>
        <w:t xml:space="preserve"> tactic allows an actor to give money to other actors.  The funding actor may specify any amount of money, which will come out of the actor’s cash-on-hand.  It will be added to the recipient’s cash-on-hand at the beginning of the subsequent strategy execution.</w:t>
      </w:r>
      <w:r>
        <w:rPr>
          <w:rStyle w:val="FootnoteReference"/>
        </w:rPr>
        <w:footnoteReference w:id="17"/>
      </w:r>
      <w:r>
        <w:t xml:space="preserve">  Multiple </w:t>
      </w:r>
      <w:r>
        <w:rPr>
          <w:b/>
        </w:rPr>
        <w:t>FUND</w:t>
      </w:r>
      <w:r>
        <w:t xml:space="preserve"> tactics with the same recipient </w:t>
      </w:r>
      <w:r w:rsidR="00FB3451">
        <w:t xml:space="preserve">during the same week </w:t>
      </w:r>
      <w:r>
        <w:t>are cumulative.</w:t>
      </w:r>
      <w:r w:rsidR="00FB3451">
        <w:t xml:space="preserve">  </w:t>
      </w:r>
    </w:p>
    <w:p w:rsidR="00FB3451" w:rsidRDefault="00FB3451" w:rsidP="000F377B"/>
    <w:p w:rsidR="00FB3451" w:rsidRPr="00FB3451" w:rsidRDefault="00FB3451" w:rsidP="000F377B">
      <w:r>
        <w:t xml:space="preserve">Each execution of the </w:t>
      </w:r>
      <w:r>
        <w:rPr>
          <w:b/>
        </w:rPr>
        <w:t>FUND</w:t>
      </w:r>
      <w:r>
        <w:t xml:space="preserve"> tactic is a one-time event; but the tactic can be re-executed week after week to set up a continuing stream of money.</w:t>
      </w:r>
    </w:p>
    <w:p w:rsidR="000F377B" w:rsidRDefault="000F377B" w:rsidP="000F377B"/>
    <w:p w:rsidR="000F377B" w:rsidRPr="000F377B" w:rsidRDefault="000F377B" w:rsidP="000F377B">
      <w:r>
        <w:t>The tactic will not execute if the funding actor has insufficient funds in his cash-on-hand.</w:t>
      </w:r>
    </w:p>
    <w:p w:rsidR="000F377B" w:rsidRDefault="000F377B" w:rsidP="000F377B"/>
    <w:p w:rsidR="000F377B" w:rsidRPr="00E066D2" w:rsidRDefault="000F377B" w:rsidP="000F377B">
      <w:r>
        <w:t xml:space="preserve">The tactic has the following parameters: </w:t>
      </w:r>
    </w:p>
    <w:p w:rsidR="000F377B" w:rsidRDefault="000F377B" w:rsidP="000F377B"/>
    <w:tbl>
      <w:tblPr>
        <w:tblStyle w:val="TableGrid"/>
        <w:tblW w:w="0" w:type="auto"/>
        <w:tblLook w:val="04A0"/>
      </w:tblPr>
      <w:tblGrid>
        <w:gridCol w:w="2718"/>
        <w:gridCol w:w="7218"/>
      </w:tblGrid>
      <w:tr w:rsidR="000F377B" w:rsidRPr="00F7118A" w:rsidTr="000F377B">
        <w:trPr>
          <w:cantSplit/>
          <w:tblHeader/>
        </w:trPr>
        <w:tc>
          <w:tcPr>
            <w:tcW w:w="2718" w:type="dxa"/>
            <w:shd w:val="clear" w:color="auto" w:fill="000000" w:themeFill="text1"/>
          </w:tcPr>
          <w:p w:rsidR="000F377B" w:rsidRPr="00F7118A" w:rsidRDefault="000F377B" w:rsidP="000F377B">
            <w:pPr>
              <w:rPr>
                <w:sz w:val="20"/>
                <w:szCs w:val="20"/>
              </w:rPr>
            </w:pPr>
            <w:r>
              <w:rPr>
                <w:sz w:val="20"/>
                <w:szCs w:val="20"/>
              </w:rPr>
              <w:t>Parameter</w:t>
            </w:r>
          </w:p>
        </w:tc>
        <w:tc>
          <w:tcPr>
            <w:tcW w:w="7218" w:type="dxa"/>
            <w:shd w:val="clear" w:color="auto" w:fill="000000" w:themeFill="text1"/>
          </w:tcPr>
          <w:p w:rsidR="000F377B" w:rsidRPr="00F7118A" w:rsidRDefault="000F377B" w:rsidP="000F377B">
            <w:pPr>
              <w:rPr>
                <w:sz w:val="20"/>
                <w:szCs w:val="20"/>
              </w:rPr>
            </w:pPr>
            <w:r w:rsidRPr="00F7118A">
              <w:rPr>
                <w:sz w:val="20"/>
                <w:szCs w:val="20"/>
              </w:rPr>
              <w:t>Description</w:t>
            </w:r>
          </w:p>
        </w:tc>
      </w:tr>
      <w:tr w:rsidR="000F377B" w:rsidRPr="00F7118A" w:rsidTr="000F377B">
        <w:trPr>
          <w:cantSplit/>
        </w:trPr>
        <w:tc>
          <w:tcPr>
            <w:tcW w:w="2718" w:type="dxa"/>
          </w:tcPr>
          <w:p w:rsidR="000F377B" w:rsidRDefault="000F377B" w:rsidP="000F377B">
            <w:pPr>
              <w:rPr>
                <w:sz w:val="20"/>
                <w:szCs w:val="20"/>
              </w:rPr>
            </w:pPr>
            <w:r>
              <w:rPr>
                <w:sz w:val="20"/>
                <w:szCs w:val="20"/>
              </w:rPr>
              <w:t>Actor</w:t>
            </w:r>
          </w:p>
          <w:p w:rsidR="000F377B" w:rsidRDefault="000F377B" w:rsidP="000F377B">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0F377B" w:rsidRPr="007278EA" w:rsidRDefault="000F377B" w:rsidP="000F377B">
            <w:pPr>
              <w:rPr>
                <w:sz w:val="20"/>
                <w:szCs w:val="20"/>
              </w:rPr>
            </w:pPr>
            <w:r>
              <w:rPr>
                <w:sz w:val="20"/>
                <w:szCs w:val="20"/>
              </w:rPr>
              <w:t>The ID of the actor to receive the funds.</w:t>
            </w:r>
          </w:p>
        </w:tc>
      </w:tr>
      <w:tr w:rsidR="000F377B" w:rsidRPr="00F7118A" w:rsidTr="000F377B">
        <w:trPr>
          <w:cantSplit/>
        </w:trPr>
        <w:tc>
          <w:tcPr>
            <w:tcW w:w="2718" w:type="dxa"/>
          </w:tcPr>
          <w:p w:rsidR="000F377B" w:rsidRDefault="000F377B" w:rsidP="000F377B">
            <w:pPr>
              <w:rPr>
                <w:sz w:val="20"/>
                <w:szCs w:val="20"/>
              </w:rPr>
            </w:pPr>
            <w:r>
              <w:rPr>
                <w:sz w:val="20"/>
                <w:szCs w:val="20"/>
              </w:rPr>
              <w:t>Amount, $/week</w:t>
            </w:r>
          </w:p>
          <w:p w:rsidR="000F377B" w:rsidRDefault="000F377B" w:rsidP="000F377B">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0F377B" w:rsidRPr="00794481" w:rsidRDefault="000F377B" w:rsidP="000F377B">
            <w:pPr>
              <w:rPr>
                <w:sz w:val="20"/>
                <w:szCs w:val="20"/>
              </w:rPr>
            </w:pPr>
            <w:r>
              <w:rPr>
                <w:sz w:val="20"/>
                <w:szCs w:val="20"/>
              </w:rPr>
              <w:t>The amount of money</w:t>
            </w:r>
            <w:r w:rsidR="00FB3451">
              <w:rPr>
                <w:sz w:val="20"/>
                <w:szCs w:val="20"/>
              </w:rPr>
              <w:t>, in dollars,</w:t>
            </w:r>
            <w:r>
              <w:rPr>
                <w:sz w:val="20"/>
                <w:szCs w:val="20"/>
              </w:rPr>
              <w:t xml:space="preserve"> to provide to the recipient.</w:t>
            </w:r>
          </w:p>
        </w:tc>
      </w:tr>
    </w:tbl>
    <w:p w:rsidR="000F377B" w:rsidRPr="000F377B" w:rsidRDefault="000F377B" w:rsidP="000F377B"/>
    <w:p w:rsidR="00FB2A76" w:rsidRDefault="00FB2A76" w:rsidP="00263A93">
      <w:pPr>
        <w:pStyle w:val="Heading3NP"/>
      </w:pPr>
      <w:bookmarkStart w:id="349" w:name="_Toc342455749"/>
      <w:r>
        <w:lastRenderedPageBreak/>
        <w:t>FUNDENI</w:t>
      </w:r>
      <w:bookmarkEnd w:id="349"/>
    </w:p>
    <w:p w:rsidR="00E039AD" w:rsidRDefault="00E039AD" w:rsidP="00E039AD">
      <w:r>
        <w:t xml:space="preserve">The </w:t>
      </w:r>
      <w:r>
        <w:rPr>
          <w:b/>
        </w:rPr>
        <w:t>FUNDENI</w:t>
      </w:r>
      <w:r>
        <w:t xml:space="preserve"> tactic allows an actor to fund Essential Non-Infrastructure (ENI) services for particular groups (Section </w:t>
      </w:r>
      <w:r w:rsidR="00603D78">
        <w:fldChar w:fldCharType="begin"/>
      </w:r>
      <w:r>
        <w:instrText xml:space="preserve"> REF _Ref185650440 \r \h </w:instrText>
      </w:r>
      <w:r w:rsidR="00603D78">
        <w:fldChar w:fldCharType="separate"/>
      </w:r>
      <w:r w:rsidR="00D10F25">
        <w:t>3.13</w:t>
      </w:r>
      <w:r w:rsidR="00603D78">
        <w:fldChar w:fldCharType="end"/>
      </w:r>
      <w:r>
        <w:t>).  The actor may specify any amount of money, which will come out of the actor’s cash-on-hand.  The tactic will not execute if the funding actor has insufficient funds.</w:t>
      </w:r>
    </w:p>
    <w:p w:rsidR="00E039AD" w:rsidRDefault="00E039AD" w:rsidP="00E039AD"/>
    <w:p w:rsidR="00E039AD" w:rsidRDefault="00E039AD" w:rsidP="00E039AD">
      <w:r>
        <w:rPr>
          <w:b/>
        </w:rPr>
        <w:t xml:space="preserve">Effect on the Civilians: </w:t>
      </w:r>
      <w:r>
        <w:t xml:space="preserve">Civilian groups </w:t>
      </w:r>
      <w:r w:rsidRPr="00E039AD">
        <w:t>require a minimum amount of ENI services, and may expect a much higher amount. When a group's requirements and expectations are not met, the group's mood will fall, and the group's vertical relationships with the actors may also fall. If the group's requirements and expectations are exceeded, the group's mood and vertical relationships may rise.</w:t>
      </w:r>
    </w:p>
    <w:p w:rsidR="00E039AD" w:rsidRDefault="00E039AD" w:rsidP="00E039AD"/>
    <w:p w:rsidR="00E039AD" w:rsidRPr="00E039AD" w:rsidRDefault="00E039AD" w:rsidP="00E039AD">
      <w:r>
        <w:rPr>
          <w:b/>
        </w:rPr>
        <w:t>Multiple Tactics:</w:t>
      </w:r>
      <w:r>
        <w:t xml:space="preserve">  If multiple </w:t>
      </w:r>
      <w:r>
        <w:rPr>
          <w:b/>
        </w:rPr>
        <w:t>FUNDENI</w:t>
      </w:r>
      <w:r>
        <w:t xml:space="preserve"> tactics are executed for a group, by the same or multiple actors, the effects are cumulative. </w:t>
      </w:r>
    </w:p>
    <w:p w:rsidR="00E039AD" w:rsidRPr="00FB3451" w:rsidRDefault="00E039AD" w:rsidP="00E039AD"/>
    <w:p w:rsidR="00E039AD" w:rsidRDefault="00E039AD" w:rsidP="00E039AD">
      <w:r>
        <w:rPr>
          <w:b/>
        </w:rPr>
        <w:t>Saturation:</w:t>
      </w:r>
      <w:r>
        <w:t xml:space="preserve">  Any given group can use only so much in the way of ENI services; money spent in excess of this saturation level is wasted.  When multiple actors are funding ENI services for a group, and saturation is reached, the actor in control in the neighborhood is the first to get credit.</w:t>
      </w:r>
    </w:p>
    <w:p w:rsidR="00E039AD" w:rsidRDefault="00E039AD" w:rsidP="00E039AD"/>
    <w:p w:rsidR="00E039AD" w:rsidRPr="00E039AD" w:rsidRDefault="00E039AD" w:rsidP="00E039AD">
      <w:r>
        <w:rPr>
          <w:b/>
        </w:rPr>
        <w:t>Continuous Funding:</w:t>
      </w:r>
      <w:r>
        <w:t xml:space="preserve">  Each execution of the </w:t>
      </w:r>
      <w:r>
        <w:rPr>
          <w:b/>
        </w:rPr>
        <w:t>FUNDENI</w:t>
      </w:r>
      <w:r>
        <w:t xml:space="preserve"> tactic provides funding for the following week.  To provide continuous funding over time, the tactic must be executed each week.</w:t>
      </w:r>
    </w:p>
    <w:p w:rsidR="00E039AD" w:rsidRDefault="00E039AD" w:rsidP="00E039AD"/>
    <w:p w:rsidR="00E039AD" w:rsidRPr="00E066D2" w:rsidRDefault="00E039AD" w:rsidP="00E039AD">
      <w:r>
        <w:t xml:space="preserve">The tactic has the following parameters: </w:t>
      </w:r>
    </w:p>
    <w:p w:rsidR="00E039AD" w:rsidRDefault="00E039AD" w:rsidP="00E039AD"/>
    <w:tbl>
      <w:tblPr>
        <w:tblStyle w:val="TableGrid"/>
        <w:tblW w:w="0" w:type="auto"/>
        <w:tblLook w:val="04A0"/>
      </w:tblPr>
      <w:tblGrid>
        <w:gridCol w:w="2718"/>
        <w:gridCol w:w="7218"/>
      </w:tblGrid>
      <w:tr w:rsidR="00E039AD" w:rsidRPr="00F7118A" w:rsidTr="00B661B7">
        <w:trPr>
          <w:cantSplit/>
          <w:tblHeader/>
        </w:trPr>
        <w:tc>
          <w:tcPr>
            <w:tcW w:w="2718" w:type="dxa"/>
            <w:shd w:val="clear" w:color="auto" w:fill="000000" w:themeFill="text1"/>
          </w:tcPr>
          <w:p w:rsidR="00E039AD" w:rsidRPr="00F7118A" w:rsidRDefault="00E039AD" w:rsidP="00B661B7">
            <w:pPr>
              <w:rPr>
                <w:sz w:val="20"/>
                <w:szCs w:val="20"/>
              </w:rPr>
            </w:pPr>
            <w:r>
              <w:rPr>
                <w:sz w:val="20"/>
                <w:szCs w:val="20"/>
              </w:rPr>
              <w:t>Parameter</w:t>
            </w:r>
          </w:p>
        </w:tc>
        <w:tc>
          <w:tcPr>
            <w:tcW w:w="7218" w:type="dxa"/>
            <w:shd w:val="clear" w:color="auto" w:fill="000000" w:themeFill="text1"/>
          </w:tcPr>
          <w:p w:rsidR="00E039AD" w:rsidRPr="00F7118A" w:rsidRDefault="00E039AD" w:rsidP="00B661B7">
            <w:pPr>
              <w:rPr>
                <w:sz w:val="20"/>
                <w:szCs w:val="20"/>
              </w:rPr>
            </w:pPr>
            <w:r w:rsidRPr="00F7118A">
              <w:rPr>
                <w:sz w:val="20"/>
                <w:szCs w:val="20"/>
              </w:rPr>
              <w:t>Description</w:t>
            </w:r>
          </w:p>
        </w:tc>
      </w:tr>
      <w:tr w:rsidR="00E039AD" w:rsidRPr="00F7118A" w:rsidTr="00B661B7">
        <w:trPr>
          <w:cantSplit/>
        </w:trPr>
        <w:tc>
          <w:tcPr>
            <w:tcW w:w="2718" w:type="dxa"/>
          </w:tcPr>
          <w:p w:rsidR="00E039AD" w:rsidRDefault="00E039AD" w:rsidP="00B661B7">
            <w:pPr>
              <w:rPr>
                <w:sz w:val="20"/>
                <w:szCs w:val="20"/>
              </w:rPr>
            </w:pPr>
            <w:r>
              <w:rPr>
                <w:sz w:val="20"/>
                <w:szCs w:val="20"/>
              </w:rPr>
              <w:t>Groups</w:t>
            </w:r>
          </w:p>
          <w:p w:rsidR="00E039AD" w:rsidRDefault="00E039AD" w:rsidP="00B661B7">
            <w:pPr>
              <w:rPr>
                <w:sz w:val="20"/>
                <w:szCs w:val="20"/>
              </w:rPr>
            </w:pPr>
            <w:r>
              <w:rPr>
                <w:sz w:val="20"/>
                <w:szCs w:val="20"/>
              </w:rPr>
              <w:t>(</w:t>
            </w:r>
            <w:r>
              <w:rPr>
                <w:rFonts w:ascii="Courier New" w:hAnsi="Courier New" w:cs="Courier New"/>
                <w:sz w:val="20"/>
                <w:szCs w:val="20"/>
              </w:rPr>
              <w:t>glist</w:t>
            </w:r>
            <w:r>
              <w:rPr>
                <w:sz w:val="20"/>
                <w:szCs w:val="20"/>
              </w:rPr>
              <w:t>)</w:t>
            </w:r>
          </w:p>
        </w:tc>
        <w:tc>
          <w:tcPr>
            <w:tcW w:w="7218" w:type="dxa"/>
          </w:tcPr>
          <w:p w:rsidR="00E039AD" w:rsidRPr="007278EA" w:rsidRDefault="00E039AD" w:rsidP="00E039AD">
            <w:pPr>
              <w:rPr>
                <w:sz w:val="20"/>
                <w:szCs w:val="20"/>
              </w:rPr>
            </w:pPr>
            <w:r>
              <w:rPr>
                <w:sz w:val="20"/>
                <w:szCs w:val="20"/>
              </w:rPr>
              <w:t>The IDs of the civilian groups to receive the funds.</w:t>
            </w:r>
          </w:p>
        </w:tc>
      </w:tr>
      <w:tr w:rsidR="00E039AD" w:rsidRPr="00F7118A" w:rsidTr="00B661B7">
        <w:trPr>
          <w:cantSplit/>
        </w:trPr>
        <w:tc>
          <w:tcPr>
            <w:tcW w:w="2718" w:type="dxa"/>
          </w:tcPr>
          <w:p w:rsidR="00E039AD" w:rsidRDefault="00E039AD" w:rsidP="00B661B7">
            <w:pPr>
              <w:rPr>
                <w:sz w:val="20"/>
                <w:szCs w:val="20"/>
              </w:rPr>
            </w:pPr>
            <w:r>
              <w:rPr>
                <w:sz w:val="20"/>
                <w:szCs w:val="20"/>
              </w:rPr>
              <w:t>Amount, $/week</w:t>
            </w:r>
          </w:p>
          <w:p w:rsidR="00E039AD" w:rsidRDefault="00E039AD"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E039AD" w:rsidRPr="00794481" w:rsidRDefault="00E039AD" w:rsidP="00E039AD">
            <w:pPr>
              <w:rPr>
                <w:sz w:val="20"/>
                <w:szCs w:val="20"/>
              </w:rPr>
            </w:pPr>
            <w:r>
              <w:rPr>
                <w:sz w:val="20"/>
                <w:szCs w:val="20"/>
              </w:rPr>
              <w:t xml:space="preserve">The amount of money, in dollars, to provide to the groups for ENI services.  The groups </w:t>
            </w:r>
            <w:r w:rsidRPr="00E039AD">
              <w:rPr>
                <w:sz w:val="20"/>
                <w:szCs w:val="20"/>
              </w:rPr>
              <w:t xml:space="preserve">receive the funds in proportion to their population; or, to </w:t>
            </w:r>
            <w:r>
              <w:rPr>
                <w:sz w:val="20"/>
                <w:szCs w:val="20"/>
              </w:rPr>
              <w:t xml:space="preserve">put </w:t>
            </w:r>
            <w:r w:rsidRPr="00E039AD">
              <w:rPr>
                <w:sz w:val="20"/>
                <w:szCs w:val="20"/>
              </w:rPr>
              <w:t>it anoth</w:t>
            </w:r>
            <w:r>
              <w:rPr>
                <w:sz w:val="20"/>
                <w:szCs w:val="20"/>
              </w:rPr>
              <w:t xml:space="preserve">er way, every individual belonging to one </w:t>
            </w:r>
            <w:r w:rsidRPr="00E039AD">
              <w:rPr>
                <w:sz w:val="20"/>
                <w:szCs w:val="20"/>
              </w:rPr>
              <w:t xml:space="preserve">of </w:t>
            </w:r>
            <w:r>
              <w:rPr>
                <w:sz w:val="20"/>
                <w:szCs w:val="20"/>
              </w:rPr>
              <w:t xml:space="preserve">the listed </w:t>
            </w:r>
            <w:r w:rsidRPr="00E039AD">
              <w:rPr>
                <w:sz w:val="20"/>
                <w:szCs w:val="20"/>
              </w:rPr>
              <w:t>groups will receive the same dollar amount of service.</w:t>
            </w:r>
          </w:p>
        </w:tc>
      </w:tr>
    </w:tbl>
    <w:p w:rsidR="00E039AD" w:rsidRPr="000F377B" w:rsidRDefault="00E039AD" w:rsidP="00E039AD"/>
    <w:p w:rsidR="00E039AD" w:rsidRPr="00E039AD" w:rsidRDefault="00E039AD" w:rsidP="00E039AD"/>
    <w:p w:rsidR="007945C8" w:rsidRDefault="007945C8" w:rsidP="00263A93">
      <w:pPr>
        <w:pStyle w:val="Heading3NP"/>
      </w:pPr>
      <w:bookmarkStart w:id="350" w:name="_Toc342455750"/>
      <w:r>
        <w:lastRenderedPageBreak/>
        <w:t>GRANT</w:t>
      </w:r>
      <w:bookmarkEnd w:id="350"/>
    </w:p>
    <w:p w:rsidR="007945C8" w:rsidRDefault="00283198" w:rsidP="007945C8">
      <w:r>
        <w:t xml:space="preserve">The </w:t>
      </w:r>
      <w:r>
        <w:rPr>
          <w:b/>
        </w:rPr>
        <w:t>GRANT</w:t>
      </w:r>
      <w:r>
        <w:t xml:space="preserve"> tactic grants one or actors access to one or more of the tactic owner's Communications Asset Packages (CAPs).  The actors granted access can then broadcast Information Operations Messages (I</w:t>
      </w:r>
      <w:r w:rsidR="003D049B">
        <w:t>OMs) via any of the listed CAPs.</w:t>
      </w:r>
    </w:p>
    <w:p w:rsidR="003D049B" w:rsidRDefault="003D049B" w:rsidP="007945C8"/>
    <w:p w:rsidR="003D049B" w:rsidRDefault="003D049B" w:rsidP="007945C8">
      <w:r>
        <w:t xml:space="preserve">Access is granted for a single week; the same tactic must be executed in each week for which access is to be granted. </w:t>
      </w:r>
    </w:p>
    <w:p w:rsidR="00283198" w:rsidRDefault="00283198" w:rsidP="007945C8"/>
    <w:p w:rsidR="00283198" w:rsidRPr="00E066D2" w:rsidRDefault="00283198" w:rsidP="00283198">
      <w:r>
        <w:t xml:space="preserve">The tactic has the following parameters: </w:t>
      </w:r>
    </w:p>
    <w:p w:rsidR="00283198" w:rsidRDefault="00283198" w:rsidP="00283198"/>
    <w:tbl>
      <w:tblPr>
        <w:tblStyle w:val="TableGrid"/>
        <w:tblW w:w="0" w:type="auto"/>
        <w:tblLook w:val="04A0"/>
      </w:tblPr>
      <w:tblGrid>
        <w:gridCol w:w="2718"/>
        <w:gridCol w:w="7218"/>
      </w:tblGrid>
      <w:tr w:rsidR="00283198" w:rsidRPr="00F7118A" w:rsidTr="00F805C4">
        <w:trPr>
          <w:cantSplit/>
          <w:tblHeader/>
        </w:trPr>
        <w:tc>
          <w:tcPr>
            <w:tcW w:w="2718" w:type="dxa"/>
            <w:shd w:val="clear" w:color="auto" w:fill="000000" w:themeFill="text1"/>
          </w:tcPr>
          <w:p w:rsidR="00283198" w:rsidRPr="00F7118A" w:rsidRDefault="00283198" w:rsidP="00F805C4">
            <w:pPr>
              <w:rPr>
                <w:sz w:val="20"/>
                <w:szCs w:val="20"/>
              </w:rPr>
            </w:pPr>
            <w:r>
              <w:rPr>
                <w:sz w:val="20"/>
                <w:szCs w:val="20"/>
              </w:rPr>
              <w:t>Parameter</w:t>
            </w:r>
          </w:p>
        </w:tc>
        <w:tc>
          <w:tcPr>
            <w:tcW w:w="7218" w:type="dxa"/>
            <w:shd w:val="clear" w:color="auto" w:fill="000000" w:themeFill="text1"/>
          </w:tcPr>
          <w:p w:rsidR="00283198" w:rsidRPr="00F7118A" w:rsidRDefault="00283198" w:rsidP="00F805C4">
            <w:pPr>
              <w:rPr>
                <w:sz w:val="20"/>
                <w:szCs w:val="20"/>
              </w:rPr>
            </w:pPr>
            <w:r w:rsidRPr="00F7118A">
              <w:rPr>
                <w:sz w:val="20"/>
                <w:szCs w:val="20"/>
              </w:rPr>
              <w:t>Description</w:t>
            </w:r>
          </w:p>
        </w:tc>
      </w:tr>
      <w:tr w:rsidR="00283198" w:rsidRPr="00F7118A" w:rsidTr="00F805C4">
        <w:trPr>
          <w:cantSplit/>
        </w:trPr>
        <w:tc>
          <w:tcPr>
            <w:tcW w:w="2718" w:type="dxa"/>
          </w:tcPr>
          <w:p w:rsidR="00283198" w:rsidRDefault="00283198" w:rsidP="00F805C4">
            <w:pPr>
              <w:rPr>
                <w:sz w:val="20"/>
                <w:szCs w:val="20"/>
              </w:rPr>
            </w:pPr>
            <w:r>
              <w:rPr>
                <w:sz w:val="20"/>
                <w:szCs w:val="20"/>
              </w:rPr>
              <w:t>CAP List</w:t>
            </w:r>
          </w:p>
          <w:p w:rsidR="00283198" w:rsidRDefault="00283198" w:rsidP="00F805C4">
            <w:pPr>
              <w:rPr>
                <w:sz w:val="20"/>
                <w:szCs w:val="20"/>
              </w:rPr>
            </w:pPr>
            <w:r>
              <w:rPr>
                <w:sz w:val="20"/>
                <w:szCs w:val="20"/>
              </w:rPr>
              <w:t>(</w:t>
            </w:r>
            <w:r>
              <w:rPr>
                <w:rFonts w:ascii="Courier New" w:hAnsi="Courier New" w:cs="Courier New"/>
                <w:sz w:val="20"/>
                <w:szCs w:val="20"/>
              </w:rPr>
              <w:t>klist</w:t>
            </w:r>
            <w:r>
              <w:rPr>
                <w:sz w:val="20"/>
                <w:szCs w:val="20"/>
              </w:rPr>
              <w:t>)</w:t>
            </w:r>
          </w:p>
        </w:tc>
        <w:tc>
          <w:tcPr>
            <w:tcW w:w="7218" w:type="dxa"/>
          </w:tcPr>
          <w:p w:rsidR="00283198" w:rsidRPr="007278EA" w:rsidRDefault="00283198" w:rsidP="00F805C4">
            <w:pPr>
              <w:rPr>
                <w:sz w:val="20"/>
                <w:szCs w:val="20"/>
              </w:rPr>
            </w:pPr>
            <w:r>
              <w:rPr>
                <w:sz w:val="20"/>
                <w:szCs w:val="20"/>
              </w:rPr>
              <w:t>A list of one or more CAPs belonging to the tactic owner.</w:t>
            </w:r>
          </w:p>
        </w:tc>
      </w:tr>
      <w:tr w:rsidR="00283198" w:rsidRPr="00F7118A" w:rsidTr="00F805C4">
        <w:trPr>
          <w:cantSplit/>
        </w:trPr>
        <w:tc>
          <w:tcPr>
            <w:tcW w:w="2718" w:type="dxa"/>
          </w:tcPr>
          <w:p w:rsidR="00283198" w:rsidRDefault="00283198" w:rsidP="00F805C4">
            <w:pPr>
              <w:rPr>
                <w:sz w:val="20"/>
                <w:szCs w:val="20"/>
              </w:rPr>
            </w:pPr>
            <w:r>
              <w:rPr>
                <w:sz w:val="20"/>
                <w:szCs w:val="20"/>
              </w:rPr>
              <w:t>Actor List</w:t>
            </w:r>
          </w:p>
          <w:p w:rsidR="00283198" w:rsidRDefault="00283198" w:rsidP="00F805C4">
            <w:pPr>
              <w:rPr>
                <w:sz w:val="20"/>
                <w:szCs w:val="20"/>
              </w:rPr>
            </w:pPr>
            <w:r>
              <w:rPr>
                <w:sz w:val="20"/>
                <w:szCs w:val="20"/>
              </w:rPr>
              <w:t>(</w:t>
            </w:r>
            <w:r>
              <w:rPr>
                <w:rFonts w:ascii="Courier New" w:hAnsi="Courier New" w:cs="Courier New"/>
                <w:sz w:val="20"/>
                <w:szCs w:val="20"/>
              </w:rPr>
              <w:t>alist</w:t>
            </w:r>
            <w:r>
              <w:rPr>
                <w:sz w:val="20"/>
                <w:szCs w:val="20"/>
              </w:rPr>
              <w:t>)</w:t>
            </w:r>
          </w:p>
        </w:tc>
        <w:tc>
          <w:tcPr>
            <w:tcW w:w="7218" w:type="dxa"/>
          </w:tcPr>
          <w:p w:rsidR="00283198" w:rsidRPr="00794481" w:rsidRDefault="00283198" w:rsidP="00F805C4">
            <w:pPr>
              <w:rPr>
                <w:sz w:val="20"/>
                <w:szCs w:val="20"/>
              </w:rPr>
            </w:pPr>
            <w:r>
              <w:rPr>
                <w:sz w:val="20"/>
                <w:szCs w:val="20"/>
              </w:rPr>
              <w:t>A list of one or more actors.</w:t>
            </w:r>
          </w:p>
        </w:tc>
      </w:tr>
    </w:tbl>
    <w:p w:rsidR="00283198" w:rsidRPr="000F377B" w:rsidRDefault="00283198" w:rsidP="00283198"/>
    <w:p w:rsidR="00283198" w:rsidRPr="00283198" w:rsidRDefault="00283198" w:rsidP="007945C8"/>
    <w:p w:rsidR="00FB2A76" w:rsidRDefault="00FB2A76" w:rsidP="00263A93">
      <w:pPr>
        <w:pStyle w:val="Heading3NP"/>
      </w:pPr>
      <w:bookmarkStart w:id="351" w:name="_Toc342455751"/>
      <w:r>
        <w:lastRenderedPageBreak/>
        <w:t>MOBILIZE</w:t>
      </w:r>
      <w:bookmarkEnd w:id="351"/>
    </w:p>
    <w:p w:rsidR="00255A27" w:rsidRDefault="00255A27" w:rsidP="00255A27">
      <w:r>
        <w:t xml:space="preserve">Each force and organization group has an initial quantity of personnel in the playbox, based on the status quo deployment defined as part of the scenario inputs (Section </w:t>
      </w:r>
      <w:r w:rsidR="00603D78">
        <w:fldChar w:fldCharType="begin"/>
      </w:r>
      <w:r>
        <w:instrText xml:space="preserve"> REF _Ref314645444 \r \h </w:instrText>
      </w:r>
      <w:r w:rsidR="00603D78">
        <w:fldChar w:fldCharType="separate"/>
      </w:r>
      <w:r w:rsidR="00D10F25">
        <w:rPr>
          <w:b/>
          <w:bCs/>
        </w:rPr>
        <w:t>Error! Reference source not found.</w:t>
      </w:r>
      <w:r w:rsidR="00603D78">
        <w:fldChar w:fldCharType="end"/>
      </w:r>
      <w:r>
        <w:t xml:space="preserve">); the </w:t>
      </w:r>
      <w:r>
        <w:rPr>
          <w:b/>
        </w:rPr>
        <w:t>MOBILIZE</w:t>
      </w:r>
      <w:r>
        <w:t xml:space="preserve"> tactic allows the actor who owns a force or organization group to bring additional personnel into the playbox, e.g., to implement a surge or to reflect recruitment from the local population.</w:t>
      </w:r>
      <w:r>
        <w:rPr>
          <w:rStyle w:val="FootnoteReference"/>
        </w:rPr>
        <w:footnoteReference w:id="18"/>
      </w:r>
      <w:r>
        <w:t xml:space="preserve"> Once mobilized, the troops can be </w:t>
      </w:r>
      <w:r>
        <w:rPr>
          <w:b/>
        </w:rPr>
        <w:t>DEPLOY</w:t>
      </w:r>
      <w:r>
        <w:t>ed as usual.</w:t>
      </w:r>
    </w:p>
    <w:p w:rsidR="00255A27" w:rsidRDefault="00255A27" w:rsidP="00255A27"/>
    <w:p w:rsidR="00255A27" w:rsidRPr="00255A27" w:rsidRDefault="00255A27" w:rsidP="00255A27">
      <w:r>
        <w:rPr>
          <w:b/>
        </w:rPr>
        <w:t>Tactic Priorities:</w:t>
      </w:r>
      <w:r>
        <w:t xml:space="preserve">  Only </w:t>
      </w:r>
      <w:r w:rsidRPr="00255A27">
        <w:rPr>
          <w:b/>
        </w:rPr>
        <w:t>DEPLOY</w:t>
      </w:r>
      <w:r>
        <w:t xml:space="preserve"> tactics with lower priority than this tactic can make use of the newly mobilized personnel.  Consequently, t</w:t>
      </w:r>
      <w:r w:rsidRPr="00255A27">
        <w:t>his</w:t>
      </w:r>
      <w:r>
        <w:t xml:space="preserve"> tactic should usually have a higher priority than any </w:t>
      </w:r>
      <w:r>
        <w:rPr>
          <w:b/>
        </w:rPr>
        <w:t>DEPLOY</w:t>
      </w:r>
      <w:r>
        <w:t xml:space="preserve"> tactic in the actor’s strategy.  Tactic priority can be adjusted in the Strategy Browser.</w:t>
      </w:r>
    </w:p>
    <w:p w:rsidR="00255A27" w:rsidRDefault="00255A27" w:rsidP="00255A27"/>
    <w:p w:rsidR="00255A27" w:rsidRDefault="00255A27" w:rsidP="00255A27">
      <w:r>
        <w:t>The tactic parameters are as follows:</w:t>
      </w:r>
    </w:p>
    <w:p w:rsidR="00255A27" w:rsidRDefault="00255A27" w:rsidP="00255A27"/>
    <w:tbl>
      <w:tblPr>
        <w:tblStyle w:val="TableGrid"/>
        <w:tblW w:w="0" w:type="auto"/>
        <w:tblLook w:val="04A0"/>
      </w:tblPr>
      <w:tblGrid>
        <w:gridCol w:w="2718"/>
        <w:gridCol w:w="7218"/>
      </w:tblGrid>
      <w:tr w:rsidR="00255A27" w:rsidRPr="00F7118A" w:rsidTr="00B661B7">
        <w:trPr>
          <w:cantSplit/>
          <w:tblHeader/>
        </w:trPr>
        <w:tc>
          <w:tcPr>
            <w:tcW w:w="2718" w:type="dxa"/>
            <w:shd w:val="clear" w:color="auto" w:fill="000000" w:themeFill="text1"/>
          </w:tcPr>
          <w:p w:rsidR="00255A27" w:rsidRPr="00F7118A" w:rsidRDefault="00255A27" w:rsidP="00B661B7">
            <w:pPr>
              <w:rPr>
                <w:sz w:val="20"/>
                <w:szCs w:val="20"/>
              </w:rPr>
            </w:pPr>
            <w:r>
              <w:rPr>
                <w:sz w:val="20"/>
                <w:szCs w:val="20"/>
              </w:rPr>
              <w:t>Parameter</w:t>
            </w:r>
          </w:p>
        </w:tc>
        <w:tc>
          <w:tcPr>
            <w:tcW w:w="7218" w:type="dxa"/>
            <w:shd w:val="clear" w:color="auto" w:fill="000000" w:themeFill="text1"/>
          </w:tcPr>
          <w:p w:rsidR="00255A27" w:rsidRPr="00F7118A" w:rsidRDefault="00255A27" w:rsidP="00B661B7">
            <w:pPr>
              <w:rPr>
                <w:sz w:val="20"/>
                <w:szCs w:val="20"/>
              </w:rPr>
            </w:pPr>
            <w:r w:rsidRPr="00F7118A">
              <w:rPr>
                <w:sz w:val="20"/>
                <w:szCs w:val="20"/>
              </w:rPr>
              <w:t>Description</w:t>
            </w:r>
          </w:p>
        </w:tc>
      </w:tr>
      <w:tr w:rsidR="00255A27" w:rsidRPr="00F7118A" w:rsidTr="00B661B7">
        <w:trPr>
          <w:cantSplit/>
        </w:trPr>
        <w:tc>
          <w:tcPr>
            <w:tcW w:w="2718" w:type="dxa"/>
          </w:tcPr>
          <w:p w:rsidR="00255A27" w:rsidRDefault="00255A27" w:rsidP="00B661B7">
            <w:pPr>
              <w:rPr>
                <w:sz w:val="20"/>
                <w:szCs w:val="20"/>
              </w:rPr>
            </w:pPr>
            <w:r>
              <w:rPr>
                <w:sz w:val="20"/>
                <w:szCs w:val="20"/>
              </w:rPr>
              <w:t>Group</w:t>
            </w:r>
          </w:p>
          <w:p w:rsidR="00255A27" w:rsidRDefault="00255A27" w:rsidP="00B661B7">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255A27" w:rsidRPr="007278EA" w:rsidRDefault="00255A27" w:rsidP="00B661B7">
            <w:pPr>
              <w:rPr>
                <w:sz w:val="20"/>
                <w:szCs w:val="20"/>
              </w:rPr>
            </w:pPr>
            <w:r>
              <w:rPr>
                <w:sz w:val="20"/>
                <w:szCs w:val="20"/>
              </w:rPr>
              <w:t>The ID of a force or organization group belonging to the actor.</w:t>
            </w:r>
          </w:p>
        </w:tc>
      </w:tr>
      <w:tr w:rsidR="00255A27" w:rsidRPr="00F7118A" w:rsidTr="00B661B7">
        <w:trPr>
          <w:cantSplit/>
        </w:trPr>
        <w:tc>
          <w:tcPr>
            <w:tcW w:w="2718" w:type="dxa"/>
          </w:tcPr>
          <w:p w:rsidR="00255A27" w:rsidRDefault="00255A27" w:rsidP="00B661B7">
            <w:pPr>
              <w:rPr>
                <w:sz w:val="20"/>
                <w:szCs w:val="20"/>
              </w:rPr>
            </w:pPr>
            <w:r>
              <w:rPr>
                <w:sz w:val="20"/>
                <w:szCs w:val="20"/>
              </w:rPr>
              <w:t>Personnel</w:t>
            </w:r>
          </w:p>
          <w:p w:rsidR="00255A27" w:rsidRDefault="00255A27" w:rsidP="00B661B7">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rsidR="00255A27" w:rsidRPr="00794481" w:rsidRDefault="00255A27" w:rsidP="00255A27">
            <w:pPr>
              <w:rPr>
                <w:sz w:val="20"/>
                <w:szCs w:val="20"/>
              </w:rPr>
            </w:pPr>
            <w:r>
              <w:rPr>
                <w:sz w:val="20"/>
                <w:szCs w:val="20"/>
              </w:rPr>
              <w:t>The number of personnel to mobilize.</w:t>
            </w:r>
          </w:p>
        </w:tc>
      </w:tr>
    </w:tbl>
    <w:p w:rsidR="00255A27" w:rsidRPr="00255A27" w:rsidRDefault="00255A27" w:rsidP="00255A27"/>
    <w:p w:rsidR="00FB2A76" w:rsidRDefault="00FB2A76" w:rsidP="00263A93">
      <w:pPr>
        <w:pStyle w:val="Heading3NP"/>
      </w:pPr>
      <w:bookmarkStart w:id="352" w:name="_Toc342455752"/>
      <w:r>
        <w:lastRenderedPageBreak/>
        <w:t>SAVE</w:t>
      </w:r>
      <w:bookmarkEnd w:id="352"/>
    </w:p>
    <w:p w:rsidR="00B433ED" w:rsidRDefault="00B433ED" w:rsidP="00B433ED">
      <w:r>
        <w:t xml:space="preserve">Each actor has two pots of money: his cash-on-hand and his cash reserve.  Money in the first is available to be spent on tactics; money in the second is explicitly being saved for later.  By managing his cash reserve using the </w:t>
      </w:r>
      <w:r>
        <w:rPr>
          <w:b/>
        </w:rPr>
        <w:t>SAVE</w:t>
      </w:r>
      <w:r>
        <w:t xml:space="preserve"> and </w:t>
      </w:r>
      <w:r>
        <w:rPr>
          <w:b/>
        </w:rPr>
        <w:t>SPEND</w:t>
      </w:r>
      <w:r>
        <w:t xml:space="preserve"> tactics, the actor can build up a war chest for a major offensive.</w:t>
      </w:r>
      <w:r>
        <w:rPr>
          <w:rStyle w:val="FootnoteReference"/>
        </w:rPr>
        <w:footnoteReference w:id="19"/>
      </w:r>
    </w:p>
    <w:p w:rsidR="00B433ED" w:rsidRDefault="00B433ED" w:rsidP="00B433ED"/>
    <w:p w:rsidR="00B433ED" w:rsidRPr="00B433ED" w:rsidRDefault="00B433ED" w:rsidP="00B433ED">
      <w:r>
        <w:t xml:space="preserve">The </w:t>
      </w:r>
      <w:r>
        <w:rPr>
          <w:b/>
        </w:rPr>
        <w:t>SAVE</w:t>
      </w:r>
      <w:r>
        <w:t xml:space="preserve"> tactic transfers a percentage of the actor’s income for the week from the actor’s cash-on-hand into his cash-reserve.  The tactic does not execute given insufficient funds; thus, this tactic should usually be prioritized higher than other tactics that consume money.</w:t>
      </w:r>
    </w:p>
    <w:p w:rsidR="00B433ED" w:rsidRDefault="00B433ED" w:rsidP="00B433ED"/>
    <w:p w:rsidR="00B433ED" w:rsidRDefault="00B433ED" w:rsidP="00B433ED">
      <w:r>
        <w:t>The tactic parameters are as follows:</w:t>
      </w:r>
    </w:p>
    <w:p w:rsidR="00B433ED" w:rsidRDefault="00B433ED" w:rsidP="00B433ED"/>
    <w:tbl>
      <w:tblPr>
        <w:tblStyle w:val="TableGrid"/>
        <w:tblW w:w="0" w:type="auto"/>
        <w:tblLook w:val="04A0"/>
      </w:tblPr>
      <w:tblGrid>
        <w:gridCol w:w="2718"/>
        <w:gridCol w:w="7218"/>
      </w:tblGrid>
      <w:tr w:rsidR="00B433ED" w:rsidRPr="00F7118A" w:rsidTr="00B661B7">
        <w:trPr>
          <w:cantSplit/>
          <w:tblHeader/>
        </w:trPr>
        <w:tc>
          <w:tcPr>
            <w:tcW w:w="2718" w:type="dxa"/>
            <w:shd w:val="clear" w:color="auto" w:fill="000000" w:themeFill="text1"/>
          </w:tcPr>
          <w:p w:rsidR="00B433ED" w:rsidRPr="00F7118A" w:rsidRDefault="00B433ED" w:rsidP="00B661B7">
            <w:pPr>
              <w:rPr>
                <w:sz w:val="20"/>
                <w:szCs w:val="20"/>
              </w:rPr>
            </w:pPr>
            <w:r>
              <w:rPr>
                <w:sz w:val="20"/>
                <w:szCs w:val="20"/>
              </w:rPr>
              <w:t>Parameter</w:t>
            </w:r>
          </w:p>
        </w:tc>
        <w:tc>
          <w:tcPr>
            <w:tcW w:w="7218" w:type="dxa"/>
            <w:shd w:val="clear" w:color="auto" w:fill="000000" w:themeFill="text1"/>
          </w:tcPr>
          <w:p w:rsidR="00B433ED" w:rsidRPr="00F7118A" w:rsidRDefault="00B433ED" w:rsidP="00B661B7">
            <w:pPr>
              <w:rPr>
                <w:sz w:val="20"/>
                <w:szCs w:val="20"/>
              </w:rPr>
            </w:pPr>
            <w:r w:rsidRPr="00F7118A">
              <w:rPr>
                <w:sz w:val="20"/>
                <w:szCs w:val="20"/>
              </w:rPr>
              <w:t>Description</w:t>
            </w:r>
          </w:p>
        </w:tc>
      </w:tr>
      <w:tr w:rsidR="00B433ED" w:rsidRPr="00F7118A" w:rsidTr="00B661B7">
        <w:trPr>
          <w:cantSplit/>
        </w:trPr>
        <w:tc>
          <w:tcPr>
            <w:tcW w:w="2718" w:type="dxa"/>
          </w:tcPr>
          <w:p w:rsidR="00B433ED" w:rsidRDefault="00B433ED" w:rsidP="00B661B7">
            <w:pPr>
              <w:rPr>
                <w:sz w:val="20"/>
                <w:szCs w:val="20"/>
              </w:rPr>
            </w:pPr>
            <w:r>
              <w:rPr>
                <w:sz w:val="20"/>
                <w:szCs w:val="20"/>
              </w:rPr>
              <w:t>Percentage of Income</w:t>
            </w:r>
          </w:p>
          <w:p w:rsidR="00B433ED" w:rsidRDefault="00B433ED" w:rsidP="00B661B7">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rsidR="00B433ED" w:rsidRPr="00794481" w:rsidRDefault="00B433ED" w:rsidP="00B661B7">
            <w:pPr>
              <w:rPr>
                <w:sz w:val="20"/>
                <w:szCs w:val="20"/>
              </w:rPr>
            </w:pPr>
            <w:r>
              <w:rPr>
                <w:sz w:val="20"/>
                <w:szCs w:val="20"/>
              </w:rPr>
              <w:t>The percentage of the actor’s inc</w:t>
            </w:r>
            <w:r w:rsidR="00257496">
              <w:rPr>
                <w:sz w:val="20"/>
                <w:szCs w:val="20"/>
              </w:rPr>
              <w:t>ome, from 0 to 100, to transfer to his cash reserve this week.</w:t>
            </w:r>
          </w:p>
        </w:tc>
      </w:tr>
    </w:tbl>
    <w:p w:rsidR="00B433ED" w:rsidRPr="00255A27" w:rsidRDefault="00B433ED" w:rsidP="00B433ED"/>
    <w:p w:rsidR="00B433ED" w:rsidRPr="00B433ED" w:rsidRDefault="00B433ED" w:rsidP="00B433ED"/>
    <w:p w:rsidR="00FB2A76" w:rsidRPr="00FB2A76" w:rsidRDefault="00FB2A76" w:rsidP="00263A93">
      <w:pPr>
        <w:pStyle w:val="Heading3NP"/>
      </w:pPr>
      <w:bookmarkStart w:id="353" w:name="_Toc342455753"/>
      <w:r>
        <w:lastRenderedPageBreak/>
        <w:t>SPEND</w:t>
      </w:r>
      <w:bookmarkEnd w:id="353"/>
      <w:r>
        <w:t xml:space="preserve"> </w:t>
      </w:r>
    </w:p>
    <w:p w:rsidR="00257496" w:rsidRDefault="00257496" w:rsidP="00257496">
      <w:r>
        <w:t xml:space="preserve">Each actor has two pots of money: his cash-on-hand and his cash reserve.  Money in the first is available to be spent on tactics; money in the second is explicitly being saved for later.  By managing his cash reserve using the </w:t>
      </w:r>
      <w:r>
        <w:rPr>
          <w:b/>
        </w:rPr>
        <w:t>SAVE</w:t>
      </w:r>
      <w:r>
        <w:t xml:space="preserve"> and </w:t>
      </w:r>
      <w:r>
        <w:rPr>
          <w:b/>
        </w:rPr>
        <w:t>SPEND</w:t>
      </w:r>
      <w:r>
        <w:t xml:space="preserve"> tactics, the actor can build up a war chest for a major offensive.</w:t>
      </w:r>
      <w:r>
        <w:rPr>
          <w:rStyle w:val="FootnoteReference"/>
        </w:rPr>
        <w:footnoteReference w:id="20"/>
      </w:r>
    </w:p>
    <w:p w:rsidR="00257496" w:rsidRDefault="00257496" w:rsidP="00257496"/>
    <w:p w:rsidR="00257496" w:rsidRPr="00B433ED" w:rsidRDefault="00257496" w:rsidP="00257496">
      <w:r>
        <w:t xml:space="preserve">The </w:t>
      </w:r>
      <w:r>
        <w:rPr>
          <w:b/>
        </w:rPr>
        <w:t>SPEND</w:t>
      </w:r>
      <w:r>
        <w:t xml:space="preserve"> tactic transfers a percentage of the actor cash reserve into his cash-on-hand, so that it can be spent on tactics.  The tactic always succeeds, but if there’s no money in the cash reserve no money is transferred.</w:t>
      </w:r>
    </w:p>
    <w:p w:rsidR="00257496" w:rsidRDefault="00257496" w:rsidP="00257496"/>
    <w:p w:rsidR="00257496" w:rsidRDefault="00257496" w:rsidP="00257496">
      <w:r>
        <w:t>The tactic parameters are as follows:</w:t>
      </w:r>
    </w:p>
    <w:p w:rsidR="00257496" w:rsidRDefault="00257496" w:rsidP="00257496"/>
    <w:tbl>
      <w:tblPr>
        <w:tblStyle w:val="TableGrid"/>
        <w:tblW w:w="0" w:type="auto"/>
        <w:tblLook w:val="04A0"/>
      </w:tblPr>
      <w:tblGrid>
        <w:gridCol w:w="2718"/>
        <w:gridCol w:w="7218"/>
      </w:tblGrid>
      <w:tr w:rsidR="00257496" w:rsidRPr="00F7118A" w:rsidTr="00B661B7">
        <w:trPr>
          <w:cantSplit/>
          <w:tblHeader/>
        </w:trPr>
        <w:tc>
          <w:tcPr>
            <w:tcW w:w="2718" w:type="dxa"/>
            <w:shd w:val="clear" w:color="auto" w:fill="000000" w:themeFill="text1"/>
          </w:tcPr>
          <w:p w:rsidR="00257496" w:rsidRPr="00F7118A" w:rsidRDefault="00257496" w:rsidP="00B661B7">
            <w:pPr>
              <w:rPr>
                <w:sz w:val="20"/>
                <w:szCs w:val="20"/>
              </w:rPr>
            </w:pPr>
            <w:r>
              <w:rPr>
                <w:sz w:val="20"/>
                <w:szCs w:val="20"/>
              </w:rPr>
              <w:t>Parameter</w:t>
            </w:r>
          </w:p>
        </w:tc>
        <w:tc>
          <w:tcPr>
            <w:tcW w:w="7218" w:type="dxa"/>
            <w:shd w:val="clear" w:color="auto" w:fill="000000" w:themeFill="text1"/>
          </w:tcPr>
          <w:p w:rsidR="00257496" w:rsidRPr="00F7118A" w:rsidRDefault="00257496" w:rsidP="00B661B7">
            <w:pPr>
              <w:rPr>
                <w:sz w:val="20"/>
                <w:szCs w:val="20"/>
              </w:rPr>
            </w:pPr>
            <w:r w:rsidRPr="00F7118A">
              <w:rPr>
                <w:sz w:val="20"/>
                <w:szCs w:val="20"/>
              </w:rPr>
              <w:t>Description</w:t>
            </w:r>
          </w:p>
        </w:tc>
      </w:tr>
      <w:tr w:rsidR="00257496" w:rsidRPr="00F7118A" w:rsidTr="00B661B7">
        <w:trPr>
          <w:cantSplit/>
        </w:trPr>
        <w:tc>
          <w:tcPr>
            <w:tcW w:w="2718" w:type="dxa"/>
          </w:tcPr>
          <w:p w:rsidR="00257496" w:rsidRDefault="00257496" w:rsidP="00B661B7">
            <w:pPr>
              <w:rPr>
                <w:sz w:val="20"/>
                <w:szCs w:val="20"/>
              </w:rPr>
            </w:pPr>
            <w:r>
              <w:rPr>
                <w:sz w:val="20"/>
                <w:szCs w:val="20"/>
              </w:rPr>
              <w:t>Percentage of Reserve</w:t>
            </w:r>
          </w:p>
          <w:p w:rsidR="00257496" w:rsidRDefault="00257496" w:rsidP="00B661B7">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rsidR="00257496" w:rsidRPr="00794481" w:rsidRDefault="00257496" w:rsidP="00150E44">
            <w:pPr>
              <w:rPr>
                <w:sz w:val="20"/>
                <w:szCs w:val="20"/>
              </w:rPr>
            </w:pPr>
            <w:r>
              <w:rPr>
                <w:sz w:val="20"/>
                <w:szCs w:val="20"/>
              </w:rPr>
              <w:t xml:space="preserve">The percentage of the actor’s cash reserve, from 0 to 100, to </w:t>
            </w:r>
            <w:r w:rsidR="00150E44">
              <w:rPr>
                <w:sz w:val="20"/>
                <w:szCs w:val="20"/>
              </w:rPr>
              <w:t>release for spending</w:t>
            </w:r>
            <w:r>
              <w:rPr>
                <w:sz w:val="20"/>
                <w:szCs w:val="20"/>
              </w:rPr>
              <w:t xml:space="preserve"> this week.</w:t>
            </w:r>
          </w:p>
        </w:tc>
      </w:tr>
    </w:tbl>
    <w:p w:rsidR="00257496" w:rsidRPr="00255A27" w:rsidRDefault="00257496" w:rsidP="00257496"/>
    <w:p w:rsidR="00FB2A76" w:rsidRPr="00FB2A76" w:rsidRDefault="00FB2A76" w:rsidP="00FB2A76"/>
    <w:p w:rsidR="003103EC" w:rsidRDefault="003103EC" w:rsidP="00047945">
      <w:pPr>
        <w:pStyle w:val="Heading3NP"/>
      </w:pPr>
      <w:bookmarkStart w:id="354" w:name="_Ref315417391"/>
      <w:bookmarkStart w:id="355" w:name="_Toc342455754"/>
      <w:r>
        <w:lastRenderedPageBreak/>
        <w:t>STANCE</w:t>
      </w:r>
      <w:bookmarkEnd w:id="355"/>
    </w:p>
    <w:p w:rsidR="003103EC" w:rsidRDefault="003103EC" w:rsidP="003103EC">
      <w:r>
        <w:t xml:space="preserve">The </w:t>
      </w:r>
      <w:r>
        <w:rPr>
          <w:b/>
        </w:rPr>
        <w:t>STANCE</w:t>
      </w:r>
      <w:r>
        <w:t xml:space="preserve"> tactic allows an actor to tell his force groups to adopt a particular stance toward other groups.  The stance is a relationship value; the force groups are to act as though they had the designated relationship, with consequent effects on security.  How well they succeed depends on their training, and on their actual relationships toward the designated groups.  See Section </w:t>
      </w:r>
      <w:r w:rsidR="00603D78">
        <w:fldChar w:fldCharType="begin"/>
      </w:r>
      <w:r>
        <w:instrText xml:space="preserve"> REF _Ref185639112 \r \h </w:instrText>
      </w:r>
      <w:r w:rsidR="00603D78">
        <w:fldChar w:fldCharType="separate"/>
      </w:r>
      <w:r w:rsidR="00D10F25">
        <w:t>3.8</w:t>
      </w:r>
      <w:r w:rsidR="00603D78">
        <w:fldChar w:fldCharType="end"/>
      </w:r>
      <w:r>
        <w:t>.  The stance applies for that week, and must be repeated each week if it is to persist.</w:t>
      </w:r>
    </w:p>
    <w:p w:rsidR="003103EC" w:rsidRDefault="003103EC" w:rsidP="003103EC"/>
    <w:p w:rsidR="003103EC" w:rsidRDefault="003103EC" w:rsidP="003103EC">
      <w:r>
        <w:t xml:space="preserve">An actor can execute multiple </w:t>
      </w:r>
      <w:r>
        <w:rPr>
          <w:b/>
        </w:rPr>
        <w:t>STANCE</w:t>
      </w:r>
      <w:r>
        <w:t xml:space="preserve"> tactics during a single week.  If two such tactics affect the same relationship, the higher priority tactic determines the outcome.</w:t>
      </w:r>
    </w:p>
    <w:p w:rsidR="003103EC" w:rsidRDefault="003103EC" w:rsidP="003103EC"/>
    <w:p w:rsidR="003103EC" w:rsidRDefault="003103EC" w:rsidP="003103EC">
      <w:r>
        <w:t>The tactic parameters are as follows:</w:t>
      </w:r>
    </w:p>
    <w:p w:rsidR="003103EC" w:rsidRDefault="003103EC" w:rsidP="003103EC"/>
    <w:tbl>
      <w:tblPr>
        <w:tblStyle w:val="TableGrid"/>
        <w:tblW w:w="0" w:type="auto"/>
        <w:tblLook w:val="04A0"/>
      </w:tblPr>
      <w:tblGrid>
        <w:gridCol w:w="2718"/>
        <w:gridCol w:w="7218"/>
      </w:tblGrid>
      <w:tr w:rsidR="003103EC" w:rsidRPr="00F7118A" w:rsidTr="00F805C4">
        <w:trPr>
          <w:cantSplit/>
          <w:tblHeader/>
        </w:trPr>
        <w:tc>
          <w:tcPr>
            <w:tcW w:w="2718" w:type="dxa"/>
            <w:shd w:val="clear" w:color="auto" w:fill="000000" w:themeFill="text1"/>
          </w:tcPr>
          <w:p w:rsidR="003103EC" w:rsidRPr="00F7118A" w:rsidRDefault="003103EC" w:rsidP="00F805C4">
            <w:pPr>
              <w:rPr>
                <w:sz w:val="20"/>
                <w:szCs w:val="20"/>
              </w:rPr>
            </w:pPr>
            <w:r>
              <w:rPr>
                <w:sz w:val="20"/>
                <w:szCs w:val="20"/>
              </w:rPr>
              <w:t>Parameter</w:t>
            </w:r>
          </w:p>
        </w:tc>
        <w:tc>
          <w:tcPr>
            <w:tcW w:w="7218" w:type="dxa"/>
            <w:shd w:val="clear" w:color="auto" w:fill="000000" w:themeFill="text1"/>
          </w:tcPr>
          <w:p w:rsidR="003103EC" w:rsidRPr="00F7118A" w:rsidRDefault="003103EC" w:rsidP="00F805C4">
            <w:pPr>
              <w:rPr>
                <w:sz w:val="20"/>
                <w:szCs w:val="20"/>
              </w:rPr>
            </w:pPr>
            <w:r w:rsidRPr="00F7118A">
              <w:rPr>
                <w:sz w:val="20"/>
                <w:szCs w:val="20"/>
              </w:rPr>
              <w:t>Description</w:t>
            </w:r>
          </w:p>
        </w:tc>
      </w:tr>
      <w:tr w:rsidR="003103EC" w:rsidRPr="00F7118A" w:rsidTr="00F805C4">
        <w:trPr>
          <w:cantSplit/>
        </w:trPr>
        <w:tc>
          <w:tcPr>
            <w:tcW w:w="2718" w:type="dxa"/>
          </w:tcPr>
          <w:p w:rsidR="003103EC" w:rsidRDefault="003103EC" w:rsidP="00F805C4">
            <w:pPr>
              <w:rPr>
                <w:sz w:val="20"/>
                <w:szCs w:val="20"/>
              </w:rPr>
            </w:pPr>
            <w:r>
              <w:rPr>
                <w:sz w:val="20"/>
                <w:szCs w:val="20"/>
              </w:rPr>
              <w:t>Force Group</w:t>
            </w:r>
          </w:p>
          <w:p w:rsidR="003103EC" w:rsidRDefault="003103EC" w:rsidP="003103EC">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3103EC" w:rsidRPr="00794481" w:rsidRDefault="003103EC" w:rsidP="00F805C4">
            <w:pPr>
              <w:rPr>
                <w:sz w:val="20"/>
                <w:szCs w:val="20"/>
              </w:rPr>
            </w:pPr>
            <w:r>
              <w:rPr>
                <w:sz w:val="20"/>
                <w:szCs w:val="20"/>
              </w:rPr>
              <w:t>The force group whose stance is being set.</w:t>
            </w:r>
          </w:p>
        </w:tc>
      </w:tr>
      <w:tr w:rsidR="003103EC" w:rsidRPr="00F7118A" w:rsidTr="00F805C4">
        <w:trPr>
          <w:cantSplit/>
        </w:trPr>
        <w:tc>
          <w:tcPr>
            <w:tcW w:w="2718" w:type="dxa"/>
          </w:tcPr>
          <w:p w:rsidR="003103EC" w:rsidRDefault="003103EC" w:rsidP="00F805C4">
            <w:pPr>
              <w:rPr>
                <w:sz w:val="20"/>
                <w:szCs w:val="20"/>
              </w:rPr>
            </w:pPr>
            <w:r>
              <w:rPr>
                <w:sz w:val="20"/>
                <w:szCs w:val="20"/>
              </w:rPr>
              <w:t>Mode</w:t>
            </w:r>
          </w:p>
          <w:p w:rsidR="003103EC" w:rsidRDefault="003103EC" w:rsidP="00F805C4">
            <w:pPr>
              <w:rPr>
                <w:sz w:val="20"/>
                <w:szCs w:val="20"/>
              </w:rPr>
            </w:pPr>
            <w:r>
              <w:rPr>
                <w:sz w:val="20"/>
                <w:szCs w:val="20"/>
              </w:rPr>
              <w:t>(</w:t>
            </w:r>
            <w:r w:rsidRPr="003103EC">
              <w:rPr>
                <w:rFonts w:ascii="Courier New" w:hAnsi="Courier New" w:cs="Courier New"/>
                <w:sz w:val="20"/>
                <w:szCs w:val="20"/>
              </w:rPr>
              <w:t>mode</w:t>
            </w:r>
            <w:r>
              <w:rPr>
                <w:sz w:val="20"/>
                <w:szCs w:val="20"/>
              </w:rPr>
              <w:t>)</w:t>
            </w:r>
          </w:p>
        </w:tc>
        <w:tc>
          <w:tcPr>
            <w:tcW w:w="7218" w:type="dxa"/>
          </w:tcPr>
          <w:p w:rsidR="003103EC" w:rsidRPr="003103EC" w:rsidRDefault="003103EC" w:rsidP="00F805C4">
            <w:pPr>
              <w:rPr>
                <w:sz w:val="20"/>
                <w:szCs w:val="20"/>
              </w:rPr>
            </w:pPr>
            <w:r>
              <w:rPr>
                <w:sz w:val="20"/>
                <w:szCs w:val="20"/>
              </w:rPr>
              <w:t>This parameter determines how the designated civilian groups are identified: as an explicit list of groups (</w:t>
            </w:r>
            <w:r>
              <w:rPr>
                <w:b/>
                <w:sz w:val="20"/>
                <w:szCs w:val="20"/>
              </w:rPr>
              <w:t>GROUP</w:t>
            </w:r>
            <w:r>
              <w:rPr>
                <w:sz w:val="20"/>
                <w:szCs w:val="20"/>
              </w:rPr>
              <w:t>) or as all civilians living in a particular list of neighborhoods (</w:t>
            </w:r>
            <w:r>
              <w:rPr>
                <w:b/>
                <w:sz w:val="20"/>
                <w:szCs w:val="20"/>
              </w:rPr>
              <w:t>NBHOOD</w:t>
            </w:r>
            <w:r>
              <w:rPr>
                <w:sz w:val="20"/>
                <w:szCs w:val="20"/>
              </w:rPr>
              <w:t>).</w:t>
            </w:r>
          </w:p>
        </w:tc>
      </w:tr>
      <w:tr w:rsidR="003103EC" w:rsidRPr="00F7118A" w:rsidTr="00F805C4">
        <w:trPr>
          <w:cantSplit/>
        </w:trPr>
        <w:tc>
          <w:tcPr>
            <w:tcW w:w="2718" w:type="dxa"/>
          </w:tcPr>
          <w:p w:rsidR="003103EC" w:rsidRDefault="003103EC" w:rsidP="003103EC">
            <w:pPr>
              <w:rPr>
                <w:sz w:val="20"/>
                <w:szCs w:val="20"/>
              </w:rPr>
            </w:pPr>
            <w:r>
              <w:rPr>
                <w:sz w:val="20"/>
                <w:szCs w:val="20"/>
              </w:rPr>
              <w:t>Groups</w:t>
            </w:r>
          </w:p>
          <w:p w:rsidR="003103EC" w:rsidRDefault="003103EC" w:rsidP="003103EC">
            <w:pPr>
              <w:rPr>
                <w:sz w:val="20"/>
                <w:szCs w:val="20"/>
              </w:rPr>
            </w:pPr>
            <w:r>
              <w:rPr>
                <w:sz w:val="20"/>
                <w:szCs w:val="20"/>
              </w:rPr>
              <w:t>(</w:t>
            </w:r>
            <w:r>
              <w:rPr>
                <w:rFonts w:ascii="Courier New" w:hAnsi="Courier New" w:cs="Courier New"/>
                <w:sz w:val="20"/>
                <w:szCs w:val="20"/>
              </w:rPr>
              <w:t>glist</w:t>
            </w:r>
            <w:r>
              <w:rPr>
                <w:sz w:val="20"/>
                <w:szCs w:val="20"/>
              </w:rPr>
              <w:t>)</w:t>
            </w:r>
          </w:p>
        </w:tc>
        <w:tc>
          <w:tcPr>
            <w:tcW w:w="7218" w:type="dxa"/>
          </w:tcPr>
          <w:p w:rsidR="003103EC" w:rsidRPr="003103EC" w:rsidRDefault="003103EC" w:rsidP="00F805C4">
            <w:pPr>
              <w:rPr>
                <w:sz w:val="20"/>
                <w:szCs w:val="20"/>
              </w:rPr>
            </w:pPr>
            <w:r>
              <w:rPr>
                <w:sz w:val="20"/>
                <w:szCs w:val="20"/>
              </w:rPr>
              <w:t xml:space="preserve">When the mode is </w:t>
            </w:r>
            <w:r>
              <w:rPr>
                <w:b/>
                <w:sz w:val="20"/>
                <w:szCs w:val="20"/>
              </w:rPr>
              <w:t>GROUP</w:t>
            </w:r>
            <w:r>
              <w:rPr>
                <w:sz w:val="20"/>
                <w:szCs w:val="20"/>
              </w:rPr>
              <w:t>, this parameter is the list of civilian groups for which the force group's stance is being set.</w:t>
            </w:r>
          </w:p>
        </w:tc>
      </w:tr>
      <w:tr w:rsidR="003103EC" w:rsidRPr="00F7118A" w:rsidTr="00F805C4">
        <w:trPr>
          <w:cantSplit/>
        </w:trPr>
        <w:tc>
          <w:tcPr>
            <w:tcW w:w="2718" w:type="dxa"/>
          </w:tcPr>
          <w:p w:rsidR="003103EC" w:rsidRDefault="003103EC" w:rsidP="003103EC">
            <w:pPr>
              <w:rPr>
                <w:sz w:val="20"/>
                <w:szCs w:val="20"/>
              </w:rPr>
            </w:pPr>
            <w:r>
              <w:rPr>
                <w:sz w:val="20"/>
                <w:szCs w:val="20"/>
              </w:rPr>
              <w:t>Neighborhoods</w:t>
            </w:r>
          </w:p>
          <w:p w:rsidR="003103EC" w:rsidRDefault="003103EC" w:rsidP="003103EC">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rsidR="003103EC" w:rsidRPr="003103EC" w:rsidRDefault="003103EC" w:rsidP="00F805C4">
            <w:pPr>
              <w:rPr>
                <w:sz w:val="20"/>
                <w:szCs w:val="20"/>
              </w:rPr>
            </w:pPr>
            <w:r>
              <w:rPr>
                <w:sz w:val="20"/>
                <w:szCs w:val="20"/>
              </w:rPr>
              <w:t xml:space="preserve">When the mode </w:t>
            </w:r>
            <w:r>
              <w:rPr>
                <w:b/>
                <w:sz w:val="20"/>
                <w:szCs w:val="20"/>
              </w:rPr>
              <w:t>NBHOOD</w:t>
            </w:r>
            <w:r>
              <w:rPr>
                <w:sz w:val="20"/>
                <w:szCs w:val="20"/>
              </w:rPr>
              <w:t>, this parameter is the list of neighborhoods for which the force group's stance is being set.</w:t>
            </w:r>
          </w:p>
        </w:tc>
      </w:tr>
      <w:tr w:rsidR="003103EC" w:rsidRPr="00F7118A" w:rsidTr="00F805C4">
        <w:trPr>
          <w:cantSplit/>
        </w:trPr>
        <w:tc>
          <w:tcPr>
            <w:tcW w:w="2718" w:type="dxa"/>
          </w:tcPr>
          <w:p w:rsidR="003103EC" w:rsidRDefault="003103EC" w:rsidP="003103EC">
            <w:pPr>
              <w:rPr>
                <w:sz w:val="20"/>
                <w:szCs w:val="20"/>
              </w:rPr>
            </w:pPr>
            <w:r>
              <w:rPr>
                <w:sz w:val="20"/>
                <w:szCs w:val="20"/>
              </w:rPr>
              <w:t>Designated Relationship</w:t>
            </w:r>
          </w:p>
          <w:p w:rsidR="003103EC" w:rsidRDefault="003103EC" w:rsidP="003103EC">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3103EC" w:rsidRDefault="003103EC" w:rsidP="00F805C4">
            <w:pPr>
              <w:rPr>
                <w:sz w:val="20"/>
                <w:szCs w:val="20"/>
              </w:rPr>
            </w:pPr>
            <w:r>
              <w:rPr>
                <w:sz w:val="20"/>
                <w:szCs w:val="20"/>
              </w:rPr>
              <w:t>The relationship which the force group is ordered to adopt toward the designated civilians, using the usual scale of -1.0 to 1.0.</w:t>
            </w:r>
          </w:p>
        </w:tc>
      </w:tr>
    </w:tbl>
    <w:p w:rsidR="003103EC" w:rsidRPr="00255A27" w:rsidRDefault="003103EC" w:rsidP="003103EC"/>
    <w:p w:rsidR="003103EC" w:rsidRPr="003103EC" w:rsidRDefault="003103EC" w:rsidP="003103EC"/>
    <w:p w:rsidR="00E00631" w:rsidRDefault="002272DC" w:rsidP="00047945">
      <w:pPr>
        <w:pStyle w:val="Heading3NP"/>
      </w:pPr>
      <w:bookmarkStart w:id="356" w:name="_Toc342455755"/>
      <w:r>
        <w:lastRenderedPageBreak/>
        <w:t>SUPPORT</w:t>
      </w:r>
      <w:bookmarkEnd w:id="354"/>
      <w:bookmarkEnd w:id="356"/>
    </w:p>
    <w:p w:rsidR="002272DC" w:rsidRDefault="002272DC" w:rsidP="002272DC">
      <w:r>
        <w:t xml:space="preserve">The </w:t>
      </w:r>
      <w:r>
        <w:rPr>
          <w:b/>
        </w:rPr>
        <w:t>SUPPORT</w:t>
      </w:r>
      <w:r>
        <w:t xml:space="preserve"> tactic allows the actor to give his political support to various actors on a neighborhood by neighborhood basis (Section </w:t>
      </w:r>
      <w:r w:rsidR="00603D78">
        <w:fldChar w:fldCharType="begin"/>
      </w:r>
      <w:r>
        <w:instrText xml:space="preserve"> REF _Ref312062919 \r \h </w:instrText>
      </w:r>
      <w:r w:rsidR="00603D78">
        <w:fldChar w:fldCharType="separate"/>
      </w:r>
      <w:r w:rsidR="00D10F25">
        <w:t>6.2</w:t>
      </w:r>
      <w:r w:rsidR="00603D78">
        <w:fldChar w:fldCharType="end"/>
      </w:r>
      <w:r>
        <w:t>).  The actor’s default allocation of support is part of the actor’s definition; he may, by default, support himself, some other actor, or no actor, in all neighborhoods.  This tactic allows him to tailor his support neighborhood by neighborhood.  For example, an actor may support himself in one neighborhood, a political ally in a nearby neighborhood, and no one at all in any other neighborhood.  By so doing, he indicates that he does not intend to be a political player in these other neighborhoods.</w:t>
      </w:r>
    </w:p>
    <w:p w:rsidR="002272DC" w:rsidRDefault="002272DC" w:rsidP="002272DC"/>
    <w:p w:rsidR="002272DC" w:rsidRDefault="002272DC" w:rsidP="002272DC">
      <w:r>
        <w:t>Support is given only for the following week, at which time it must be explicitly renewed if the support is to continue.</w:t>
      </w:r>
    </w:p>
    <w:p w:rsidR="002272DC" w:rsidRDefault="002272DC" w:rsidP="002272DC">
      <w:r>
        <w:br/>
        <w:t>The tactic parameters are as follows:</w:t>
      </w:r>
    </w:p>
    <w:p w:rsidR="002272DC" w:rsidRDefault="002272DC" w:rsidP="002272DC"/>
    <w:tbl>
      <w:tblPr>
        <w:tblStyle w:val="TableGrid"/>
        <w:tblW w:w="0" w:type="auto"/>
        <w:tblLook w:val="04A0"/>
      </w:tblPr>
      <w:tblGrid>
        <w:gridCol w:w="2718"/>
        <w:gridCol w:w="7218"/>
      </w:tblGrid>
      <w:tr w:rsidR="002272DC" w:rsidRPr="00F7118A" w:rsidTr="00B661B7">
        <w:trPr>
          <w:cantSplit/>
          <w:tblHeader/>
        </w:trPr>
        <w:tc>
          <w:tcPr>
            <w:tcW w:w="2718" w:type="dxa"/>
            <w:shd w:val="clear" w:color="auto" w:fill="000000" w:themeFill="text1"/>
          </w:tcPr>
          <w:p w:rsidR="002272DC" w:rsidRPr="00F7118A" w:rsidRDefault="002272DC" w:rsidP="00B661B7">
            <w:pPr>
              <w:rPr>
                <w:sz w:val="20"/>
                <w:szCs w:val="20"/>
              </w:rPr>
            </w:pPr>
            <w:r>
              <w:rPr>
                <w:sz w:val="20"/>
                <w:szCs w:val="20"/>
              </w:rPr>
              <w:t>Parameter</w:t>
            </w:r>
          </w:p>
        </w:tc>
        <w:tc>
          <w:tcPr>
            <w:tcW w:w="7218" w:type="dxa"/>
            <w:shd w:val="clear" w:color="auto" w:fill="000000" w:themeFill="text1"/>
          </w:tcPr>
          <w:p w:rsidR="002272DC" w:rsidRPr="00F7118A" w:rsidRDefault="002272DC" w:rsidP="00B661B7">
            <w:pPr>
              <w:rPr>
                <w:sz w:val="20"/>
                <w:szCs w:val="20"/>
              </w:rPr>
            </w:pPr>
            <w:r w:rsidRPr="00F7118A">
              <w:rPr>
                <w:sz w:val="20"/>
                <w:szCs w:val="20"/>
              </w:rPr>
              <w:t>Description</w:t>
            </w:r>
          </w:p>
        </w:tc>
      </w:tr>
      <w:tr w:rsidR="002272DC" w:rsidRPr="00F7118A" w:rsidTr="00B661B7">
        <w:trPr>
          <w:cantSplit/>
        </w:trPr>
        <w:tc>
          <w:tcPr>
            <w:tcW w:w="2718" w:type="dxa"/>
          </w:tcPr>
          <w:p w:rsidR="002272DC" w:rsidRDefault="002272DC" w:rsidP="00B661B7">
            <w:pPr>
              <w:rPr>
                <w:sz w:val="20"/>
                <w:szCs w:val="20"/>
              </w:rPr>
            </w:pPr>
            <w:r>
              <w:rPr>
                <w:sz w:val="20"/>
                <w:szCs w:val="20"/>
              </w:rPr>
              <w:t>Supported Actor</w:t>
            </w:r>
          </w:p>
          <w:p w:rsidR="002272DC" w:rsidRDefault="002272DC" w:rsidP="002272DC">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2272DC" w:rsidRPr="002272DC" w:rsidRDefault="002272DC" w:rsidP="00B661B7">
            <w:pPr>
              <w:rPr>
                <w:sz w:val="20"/>
                <w:szCs w:val="20"/>
              </w:rPr>
            </w:pPr>
            <w:r>
              <w:rPr>
                <w:sz w:val="20"/>
                <w:szCs w:val="20"/>
              </w:rPr>
              <w:t xml:space="preserve">The ID of the actor that will receive the actor’s political support, or </w:t>
            </w:r>
            <w:r>
              <w:rPr>
                <w:b/>
                <w:sz w:val="20"/>
                <w:szCs w:val="20"/>
              </w:rPr>
              <w:t>SELF</w:t>
            </w:r>
            <w:r>
              <w:rPr>
                <w:sz w:val="20"/>
                <w:szCs w:val="20"/>
              </w:rPr>
              <w:t xml:space="preserve">, or </w:t>
            </w:r>
            <w:r>
              <w:rPr>
                <w:b/>
                <w:sz w:val="20"/>
                <w:szCs w:val="20"/>
              </w:rPr>
              <w:t>NONE</w:t>
            </w:r>
            <w:r>
              <w:rPr>
                <w:sz w:val="20"/>
                <w:szCs w:val="20"/>
              </w:rPr>
              <w:t>.</w:t>
            </w:r>
          </w:p>
        </w:tc>
      </w:tr>
      <w:tr w:rsidR="002272DC" w:rsidRPr="00F7118A" w:rsidTr="00B661B7">
        <w:trPr>
          <w:cantSplit/>
        </w:trPr>
        <w:tc>
          <w:tcPr>
            <w:tcW w:w="2718" w:type="dxa"/>
          </w:tcPr>
          <w:p w:rsidR="002272DC" w:rsidRDefault="002272DC" w:rsidP="00B661B7">
            <w:pPr>
              <w:rPr>
                <w:sz w:val="20"/>
                <w:szCs w:val="20"/>
              </w:rPr>
            </w:pPr>
            <w:r>
              <w:rPr>
                <w:sz w:val="20"/>
                <w:szCs w:val="20"/>
              </w:rPr>
              <w:t>In Neighborhoods</w:t>
            </w:r>
          </w:p>
          <w:p w:rsidR="002272DC" w:rsidRDefault="002272DC" w:rsidP="00B661B7">
            <w:pPr>
              <w:rPr>
                <w:sz w:val="20"/>
                <w:szCs w:val="20"/>
              </w:rPr>
            </w:pPr>
            <w:r>
              <w:rPr>
                <w:sz w:val="20"/>
                <w:szCs w:val="20"/>
              </w:rPr>
              <w:t>(</w:t>
            </w:r>
            <w:r w:rsidRPr="002272DC">
              <w:rPr>
                <w:rFonts w:ascii="Courier New" w:hAnsi="Courier New" w:cs="Courier New"/>
                <w:sz w:val="20"/>
                <w:szCs w:val="20"/>
              </w:rPr>
              <w:t>nlist</w:t>
            </w:r>
            <w:r>
              <w:rPr>
                <w:sz w:val="20"/>
                <w:szCs w:val="20"/>
              </w:rPr>
              <w:t>)</w:t>
            </w:r>
          </w:p>
        </w:tc>
        <w:tc>
          <w:tcPr>
            <w:tcW w:w="7218" w:type="dxa"/>
          </w:tcPr>
          <w:p w:rsidR="002272DC" w:rsidRDefault="002272DC" w:rsidP="00B661B7">
            <w:pPr>
              <w:rPr>
                <w:sz w:val="20"/>
                <w:szCs w:val="20"/>
              </w:rPr>
            </w:pPr>
            <w:r>
              <w:rPr>
                <w:sz w:val="20"/>
                <w:szCs w:val="20"/>
              </w:rPr>
              <w:t>The IDs of the neighborhoods in which the actor’s political support is given.</w:t>
            </w:r>
          </w:p>
        </w:tc>
      </w:tr>
    </w:tbl>
    <w:p w:rsidR="002272DC" w:rsidRPr="002272DC" w:rsidRDefault="002272DC" w:rsidP="002272DC"/>
    <w:p w:rsidR="00E00631" w:rsidRDefault="00E00631" w:rsidP="00FF68B1">
      <w:pPr>
        <w:pStyle w:val="Heading2"/>
      </w:pPr>
      <w:bookmarkStart w:id="357" w:name="_Ref313964436"/>
      <w:bookmarkStart w:id="358" w:name="_Toc342455756"/>
      <w:r>
        <w:lastRenderedPageBreak/>
        <w:t>Condition Types</w:t>
      </w:r>
      <w:bookmarkEnd w:id="357"/>
      <w:bookmarkEnd w:id="358"/>
    </w:p>
    <w:p w:rsidR="00E00631" w:rsidRDefault="002A603C" w:rsidP="00E00631">
      <w:r>
        <w:t xml:space="preserve">Conditions are Boolean predicates about the state of the simulation that are used to control whether and when the tactics in actor’s strategies are executed (Section </w:t>
      </w:r>
      <w:r w:rsidR="00603D78">
        <w:fldChar w:fldCharType="begin"/>
      </w:r>
      <w:r>
        <w:instrText xml:space="preserve"> REF _Ref314654191 \r \h </w:instrText>
      </w:r>
      <w:r w:rsidR="00603D78">
        <w:fldChar w:fldCharType="separate"/>
      </w:r>
      <w:r w:rsidR="00D10F25">
        <w:t>6.1.2</w:t>
      </w:r>
      <w:r w:rsidR="00603D78">
        <w:fldChar w:fldCharType="end"/>
      </w:r>
      <w:r>
        <w:t>).  This section lists all of the conditions, explains their precise meanings, and documents their parameters.</w:t>
      </w:r>
    </w:p>
    <w:p w:rsidR="002A603C" w:rsidRDefault="002A603C" w:rsidP="00E00631"/>
    <w:p w:rsidR="002A603C" w:rsidRPr="002A603C" w:rsidRDefault="002A603C" w:rsidP="00E00631">
      <w:r>
        <w:t xml:space="preserve">The emphasis is on how to make use of these conditions rather than on precise data requirements, which are covered in the on-line help.  For example, the on-line help covers the syntax of time specification strings, which are used to specify particular dates for the </w:t>
      </w:r>
      <w:r>
        <w:rPr>
          <w:b/>
        </w:rPr>
        <w:t>AFTER</w:t>
      </w:r>
      <w:r>
        <w:t xml:space="preserve">, </w:t>
      </w:r>
      <w:r>
        <w:rPr>
          <w:b/>
        </w:rPr>
        <w:t>AT</w:t>
      </w:r>
      <w:r>
        <w:t xml:space="preserve">, </w:t>
      </w:r>
      <w:r>
        <w:rPr>
          <w:b/>
        </w:rPr>
        <w:t>BEFORE</w:t>
      </w:r>
      <w:r>
        <w:t xml:space="preserve">, and </w:t>
      </w:r>
      <w:r>
        <w:rPr>
          <w:b/>
        </w:rPr>
        <w:t>DURING</w:t>
      </w:r>
      <w:r>
        <w:t xml:space="preserve"> conditions.</w:t>
      </w:r>
    </w:p>
    <w:p w:rsidR="002A603C" w:rsidRDefault="002A603C" w:rsidP="00E00631"/>
    <w:p w:rsidR="002A603C" w:rsidRDefault="002A603C" w:rsidP="00047945">
      <w:pPr>
        <w:pStyle w:val="Heading3NP"/>
      </w:pPr>
      <w:bookmarkStart w:id="359" w:name="_Toc342455757"/>
      <w:r>
        <w:lastRenderedPageBreak/>
        <w:t>AFTER</w:t>
      </w:r>
      <w:bookmarkEnd w:id="359"/>
    </w:p>
    <w:p w:rsidR="002A603C" w:rsidRDefault="002A603C" w:rsidP="002A603C">
      <w:r>
        <w:t xml:space="preserve">This condition is met when the current simulation time is later than a particular </w:t>
      </w:r>
      <w:proofErr w:type="gramStart"/>
      <w:r>
        <w:t>date,</w:t>
      </w:r>
      <w:proofErr w:type="gramEnd"/>
      <w:r>
        <w:t xml:space="preserve"> and unmet otherwise.  The condition parameters are as follows:</w:t>
      </w:r>
    </w:p>
    <w:p w:rsidR="002A603C" w:rsidRDefault="002A603C" w:rsidP="002A603C"/>
    <w:tbl>
      <w:tblPr>
        <w:tblStyle w:val="TableGrid"/>
        <w:tblW w:w="0" w:type="auto"/>
        <w:tblLook w:val="04A0"/>
      </w:tblPr>
      <w:tblGrid>
        <w:gridCol w:w="2718"/>
        <w:gridCol w:w="7218"/>
      </w:tblGrid>
      <w:tr w:rsidR="002A603C" w:rsidRPr="00F7118A" w:rsidTr="00B661B7">
        <w:trPr>
          <w:cantSplit/>
          <w:tblHeader/>
        </w:trPr>
        <w:tc>
          <w:tcPr>
            <w:tcW w:w="2718" w:type="dxa"/>
            <w:shd w:val="clear" w:color="auto" w:fill="000000" w:themeFill="text1"/>
          </w:tcPr>
          <w:p w:rsidR="002A603C" w:rsidRPr="00F7118A" w:rsidRDefault="002A603C" w:rsidP="00B661B7">
            <w:pPr>
              <w:rPr>
                <w:sz w:val="20"/>
                <w:szCs w:val="20"/>
              </w:rPr>
            </w:pPr>
            <w:r>
              <w:rPr>
                <w:sz w:val="20"/>
                <w:szCs w:val="20"/>
              </w:rPr>
              <w:t>Parameter</w:t>
            </w:r>
          </w:p>
        </w:tc>
        <w:tc>
          <w:tcPr>
            <w:tcW w:w="7218" w:type="dxa"/>
            <w:shd w:val="clear" w:color="auto" w:fill="000000" w:themeFill="text1"/>
          </w:tcPr>
          <w:p w:rsidR="002A603C" w:rsidRPr="00F7118A" w:rsidRDefault="002A603C" w:rsidP="00B661B7">
            <w:pPr>
              <w:rPr>
                <w:sz w:val="20"/>
                <w:szCs w:val="20"/>
              </w:rPr>
            </w:pPr>
            <w:r w:rsidRPr="00F7118A">
              <w:rPr>
                <w:sz w:val="20"/>
                <w:szCs w:val="20"/>
              </w:rPr>
              <w:t>Description</w:t>
            </w:r>
          </w:p>
        </w:tc>
      </w:tr>
      <w:tr w:rsidR="002A603C" w:rsidRPr="00F7118A" w:rsidTr="00B661B7">
        <w:trPr>
          <w:cantSplit/>
        </w:trPr>
        <w:tc>
          <w:tcPr>
            <w:tcW w:w="2718" w:type="dxa"/>
          </w:tcPr>
          <w:p w:rsidR="002A603C" w:rsidRDefault="008B29BD" w:rsidP="00B661B7">
            <w:pPr>
              <w:rPr>
                <w:sz w:val="20"/>
                <w:szCs w:val="20"/>
              </w:rPr>
            </w:pPr>
            <w:r>
              <w:rPr>
                <w:sz w:val="20"/>
                <w:szCs w:val="20"/>
              </w:rPr>
              <w:t>Week</w:t>
            </w:r>
          </w:p>
          <w:p w:rsidR="002A603C" w:rsidRDefault="002A603C" w:rsidP="002A603C">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rsidR="002A603C" w:rsidRPr="002272DC" w:rsidRDefault="002A603C" w:rsidP="008B29BD">
            <w:pPr>
              <w:rPr>
                <w:sz w:val="20"/>
                <w:szCs w:val="20"/>
              </w:rPr>
            </w:pPr>
            <w:r>
              <w:rPr>
                <w:sz w:val="20"/>
                <w:szCs w:val="20"/>
              </w:rPr>
              <w:t xml:space="preserve">The </w:t>
            </w:r>
            <w:r w:rsidR="008B29BD">
              <w:rPr>
                <w:sz w:val="20"/>
                <w:szCs w:val="20"/>
              </w:rPr>
              <w:t>week</w:t>
            </w:r>
            <w:r>
              <w:rPr>
                <w:sz w:val="20"/>
                <w:szCs w:val="20"/>
              </w:rPr>
              <w:t xml:space="preserve"> after which the condition is met, specified as a time specification string.</w:t>
            </w:r>
          </w:p>
        </w:tc>
      </w:tr>
    </w:tbl>
    <w:p w:rsidR="002A603C" w:rsidRPr="002A603C" w:rsidRDefault="002A603C" w:rsidP="002A603C"/>
    <w:p w:rsidR="002A603C" w:rsidRDefault="002A603C" w:rsidP="00047945">
      <w:pPr>
        <w:pStyle w:val="Heading3NP"/>
      </w:pPr>
      <w:bookmarkStart w:id="360" w:name="_Toc342455758"/>
      <w:r>
        <w:lastRenderedPageBreak/>
        <w:t>AT</w:t>
      </w:r>
      <w:bookmarkEnd w:id="360"/>
    </w:p>
    <w:p w:rsidR="002A603C" w:rsidRPr="000A4915" w:rsidRDefault="008B29BD" w:rsidP="002A603C">
      <w:r>
        <w:t>This</w:t>
      </w:r>
      <w:r w:rsidR="002A603C">
        <w:t xml:space="preserve"> condition is met when the current simulation time is exactly some parti</w:t>
      </w:r>
      <w:r w:rsidR="000A4915">
        <w:t xml:space="preserve">cular date </w:t>
      </w:r>
      <w:r w:rsidR="000A4915">
        <w:rPr>
          <w:i/>
        </w:rPr>
        <w:t>t1</w:t>
      </w:r>
      <w:r>
        <w:t>, and unmet otherwise.</w:t>
      </w:r>
    </w:p>
    <w:p w:rsidR="002A603C" w:rsidRDefault="002A603C" w:rsidP="002A603C"/>
    <w:p w:rsidR="002A603C" w:rsidRDefault="002A603C" w:rsidP="002A603C">
      <w:r>
        <w:t>The condition parameters are as follows:</w:t>
      </w:r>
    </w:p>
    <w:p w:rsidR="002A603C" w:rsidRDefault="002A603C" w:rsidP="002A603C"/>
    <w:tbl>
      <w:tblPr>
        <w:tblStyle w:val="TableGrid"/>
        <w:tblW w:w="0" w:type="auto"/>
        <w:tblLook w:val="04A0"/>
      </w:tblPr>
      <w:tblGrid>
        <w:gridCol w:w="2718"/>
        <w:gridCol w:w="7218"/>
      </w:tblGrid>
      <w:tr w:rsidR="002A603C" w:rsidRPr="00F7118A" w:rsidTr="00B661B7">
        <w:trPr>
          <w:cantSplit/>
          <w:tblHeader/>
        </w:trPr>
        <w:tc>
          <w:tcPr>
            <w:tcW w:w="2718" w:type="dxa"/>
            <w:shd w:val="clear" w:color="auto" w:fill="000000" w:themeFill="text1"/>
          </w:tcPr>
          <w:p w:rsidR="002A603C" w:rsidRPr="00F7118A" w:rsidRDefault="002A603C" w:rsidP="00B661B7">
            <w:pPr>
              <w:rPr>
                <w:sz w:val="20"/>
                <w:szCs w:val="20"/>
              </w:rPr>
            </w:pPr>
            <w:r>
              <w:rPr>
                <w:sz w:val="20"/>
                <w:szCs w:val="20"/>
              </w:rPr>
              <w:t>Parameter</w:t>
            </w:r>
          </w:p>
        </w:tc>
        <w:tc>
          <w:tcPr>
            <w:tcW w:w="7218" w:type="dxa"/>
            <w:shd w:val="clear" w:color="auto" w:fill="000000" w:themeFill="text1"/>
          </w:tcPr>
          <w:p w:rsidR="002A603C" w:rsidRPr="00F7118A" w:rsidRDefault="002A603C" w:rsidP="00B661B7">
            <w:pPr>
              <w:rPr>
                <w:sz w:val="20"/>
                <w:szCs w:val="20"/>
              </w:rPr>
            </w:pPr>
            <w:r w:rsidRPr="00F7118A">
              <w:rPr>
                <w:sz w:val="20"/>
                <w:szCs w:val="20"/>
              </w:rPr>
              <w:t>Description</w:t>
            </w:r>
          </w:p>
        </w:tc>
      </w:tr>
      <w:tr w:rsidR="002A603C" w:rsidRPr="00F7118A" w:rsidTr="00B661B7">
        <w:trPr>
          <w:cantSplit/>
        </w:trPr>
        <w:tc>
          <w:tcPr>
            <w:tcW w:w="2718" w:type="dxa"/>
          </w:tcPr>
          <w:p w:rsidR="002A603C" w:rsidRDefault="008B29BD" w:rsidP="00B661B7">
            <w:pPr>
              <w:rPr>
                <w:sz w:val="20"/>
                <w:szCs w:val="20"/>
              </w:rPr>
            </w:pPr>
            <w:r>
              <w:rPr>
                <w:sz w:val="20"/>
                <w:szCs w:val="20"/>
              </w:rPr>
              <w:t>Week</w:t>
            </w:r>
          </w:p>
          <w:p w:rsidR="002A603C" w:rsidRDefault="002A603C"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rsidR="002A603C" w:rsidRPr="002272DC" w:rsidRDefault="002A603C" w:rsidP="000A4915">
            <w:pPr>
              <w:rPr>
                <w:sz w:val="20"/>
                <w:szCs w:val="20"/>
              </w:rPr>
            </w:pPr>
            <w:r>
              <w:rPr>
                <w:sz w:val="20"/>
                <w:szCs w:val="20"/>
              </w:rPr>
              <w:t xml:space="preserve">The date </w:t>
            </w:r>
            <w:r w:rsidR="000A4915">
              <w:rPr>
                <w:sz w:val="20"/>
                <w:szCs w:val="20"/>
              </w:rPr>
              <w:t>on which the condition is met</w:t>
            </w:r>
            <w:r>
              <w:rPr>
                <w:sz w:val="20"/>
                <w:szCs w:val="20"/>
              </w:rPr>
              <w:t>, specified as a time specification string.</w:t>
            </w:r>
          </w:p>
        </w:tc>
      </w:tr>
    </w:tbl>
    <w:p w:rsidR="002A603C" w:rsidRPr="002A603C" w:rsidRDefault="002A603C" w:rsidP="002A603C"/>
    <w:p w:rsidR="002A603C" w:rsidRPr="002A603C" w:rsidRDefault="002A603C" w:rsidP="002A603C"/>
    <w:p w:rsidR="002A603C" w:rsidRDefault="002A603C" w:rsidP="00047945">
      <w:pPr>
        <w:pStyle w:val="Heading3NP"/>
      </w:pPr>
      <w:bookmarkStart w:id="361" w:name="_Toc342455759"/>
      <w:r>
        <w:lastRenderedPageBreak/>
        <w:t>BEFORE</w:t>
      </w:r>
      <w:bookmarkEnd w:id="361"/>
    </w:p>
    <w:p w:rsidR="000A4915" w:rsidRDefault="000A4915" w:rsidP="000A4915">
      <w:r>
        <w:t xml:space="preserve">This condition is met when the current simulation time is earlier than a particular </w:t>
      </w:r>
      <w:proofErr w:type="gramStart"/>
      <w:r>
        <w:t>date,</w:t>
      </w:r>
      <w:proofErr w:type="gramEnd"/>
      <w:r>
        <w:t xml:space="preserve"> and unmet otherwise.  The condition parameters are as follows:</w:t>
      </w:r>
    </w:p>
    <w:p w:rsidR="000A4915" w:rsidRDefault="000A4915" w:rsidP="000A4915"/>
    <w:tbl>
      <w:tblPr>
        <w:tblStyle w:val="TableGrid"/>
        <w:tblW w:w="0" w:type="auto"/>
        <w:tblLook w:val="04A0"/>
      </w:tblPr>
      <w:tblGrid>
        <w:gridCol w:w="2718"/>
        <w:gridCol w:w="7218"/>
      </w:tblGrid>
      <w:tr w:rsidR="000A4915" w:rsidRPr="00F7118A" w:rsidTr="00B661B7">
        <w:trPr>
          <w:cantSplit/>
          <w:tblHeader/>
        </w:trPr>
        <w:tc>
          <w:tcPr>
            <w:tcW w:w="2718" w:type="dxa"/>
            <w:shd w:val="clear" w:color="auto" w:fill="000000" w:themeFill="text1"/>
          </w:tcPr>
          <w:p w:rsidR="000A4915" w:rsidRPr="00F7118A" w:rsidRDefault="000A4915" w:rsidP="00B661B7">
            <w:pPr>
              <w:rPr>
                <w:sz w:val="20"/>
                <w:szCs w:val="20"/>
              </w:rPr>
            </w:pPr>
            <w:r>
              <w:rPr>
                <w:sz w:val="20"/>
                <w:szCs w:val="20"/>
              </w:rPr>
              <w:t>Parameter</w:t>
            </w:r>
          </w:p>
        </w:tc>
        <w:tc>
          <w:tcPr>
            <w:tcW w:w="7218" w:type="dxa"/>
            <w:shd w:val="clear" w:color="auto" w:fill="000000" w:themeFill="text1"/>
          </w:tcPr>
          <w:p w:rsidR="000A4915" w:rsidRPr="00F7118A" w:rsidRDefault="000A4915" w:rsidP="00B661B7">
            <w:pPr>
              <w:rPr>
                <w:sz w:val="20"/>
                <w:szCs w:val="20"/>
              </w:rPr>
            </w:pPr>
            <w:r w:rsidRPr="00F7118A">
              <w:rPr>
                <w:sz w:val="20"/>
                <w:szCs w:val="20"/>
              </w:rPr>
              <w:t>Description</w:t>
            </w:r>
          </w:p>
        </w:tc>
      </w:tr>
      <w:tr w:rsidR="000A4915" w:rsidRPr="00F7118A" w:rsidTr="00B661B7">
        <w:trPr>
          <w:cantSplit/>
        </w:trPr>
        <w:tc>
          <w:tcPr>
            <w:tcW w:w="2718" w:type="dxa"/>
          </w:tcPr>
          <w:p w:rsidR="000A4915" w:rsidRDefault="008B29BD" w:rsidP="00B661B7">
            <w:pPr>
              <w:rPr>
                <w:sz w:val="20"/>
                <w:szCs w:val="20"/>
              </w:rPr>
            </w:pPr>
            <w:r>
              <w:rPr>
                <w:sz w:val="20"/>
                <w:szCs w:val="20"/>
              </w:rPr>
              <w:t>Week</w:t>
            </w:r>
          </w:p>
          <w:p w:rsidR="000A4915" w:rsidRDefault="000A4915"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rsidR="000A4915" w:rsidRPr="002272DC" w:rsidRDefault="000A4915" w:rsidP="000A4915">
            <w:pPr>
              <w:rPr>
                <w:sz w:val="20"/>
                <w:szCs w:val="20"/>
              </w:rPr>
            </w:pPr>
            <w:r>
              <w:rPr>
                <w:sz w:val="20"/>
                <w:szCs w:val="20"/>
              </w:rPr>
              <w:t>The date before which the condition is met, specified as a time specification string.</w:t>
            </w:r>
          </w:p>
        </w:tc>
      </w:tr>
    </w:tbl>
    <w:p w:rsidR="000A4915" w:rsidRPr="002A603C" w:rsidRDefault="000A4915" w:rsidP="000A4915"/>
    <w:p w:rsidR="000A4915" w:rsidRPr="000A4915" w:rsidRDefault="000A4915" w:rsidP="000A4915"/>
    <w:p w:rsidR="002A603C" w:rsidRDefault="002A603C" w:rsidP="00047945">
      <w:pPr>
        <w:pStyle w:val="Heading3NP"/>
      </w:pPr>
      <w:bookmarkStart w:id="362" w:name="_Toc342455760"/>
      <w:r>
        <w:lastRenderedPageBreak/>
        <w:t>CASH</w:t>
      </w:r>
      <w:bookmarkEnd w:id="362"/>
    </w:p>
    <w:p w:rsidR="007753E4" w:rsidRDefault="007753E4" w:rsidP="007753E4">
      <w:r>
        <w:t xml:space="preserve">This condition compares an actor’s cash reserve with some specified amount.  The condition is met if the comparison is </w:t>
      </w:r>
      <w:proofErr w:type="gramStart"/>
      <w:r>
        <w:t>true,</w:t>
      </w:r>
      <w:proofErr w:type="gramEnd"/>
      <w:r>
        <w:t xml:space="preserve"> and unmet otherwise.  Using this condition, the actor can undertake tactics when he has saved enough money.  (See also the </w:t>
      </w:r>
      <w:r>
        <w:rPr>
          <w:b/>
        </w:rPr>
        <w:t>SAVE</w:t>
      </w:r>
      <w:r>
        <w:t xml:space="preserve"> and </w:t>
      </w:r>
      <w:r>
        <w:rPr>
          <w:b/>
        </w:rPr>
        <w:t>SPEND</w:t>
      </w:r>
      <w:r>
        <w:t xml:space="preserve"> tactics.)</w:t>
      </w:r>
    </w:p>
    <w:p w:rsidR="00AF185F" w:rsidRDefault="00AF185F" w:rsidP="007753E4"/>
    <w:p w:rsidR="00AF185F" w:rsidRDefault="00AF185F" w:rsidP="007753E4">
      <w:r>
        <w:t xml:space="preserve">The condition can query </w:t>
      </w:r>
      <w:r>
        <w:rPr>
          <w:i/>
        </w:rPr>
        <w:t>any</w:t>
      </w:r>
      <w:r>
        <w:t xml:space="preserve"> actor’s cash reserve, but an actor knows more about his own cash reserve than he does about that of other actors (Section </w:t>
      </w:r>
      <w:r w:rsidR="00603D78">
        <w:fldChar w:fldCharType="begin"/>
      </w:r>
      <w:r>
        <w:instrText xml:space="preserve"> REF _Ref314655662 \r \h </w:instrText>
      </w:r>
      <w:r w:rsidR="00603D78">
        <w:fldChar w:fldCharType="separate"/>
      </w:r>
      <w:r w:rsidR="00D10F25">
        <w:t>6.1.6</w:t>
      </w:r>
      <w:r w:rsidR="00603D78">
        <w:fldChar w:fldCharType="end"/>
      </w:r>
      <w:r>
        <w:t xml:space="preserve">).  Thus, when he queries his own cash reserve, he queries its value </w:t>
      </w:r>
      <w:r>
        <w:rPr>
          <w:b/>
        </w:rPr>
        <w:t>at that point in strategy execution</w:t>
      </w:r>
      <w:r>
        <w:t>, rather than its value before strategy execution began.</w:t>
      </w:r>
    </w:p>
    <w:p w:rsidR="00AF185F" w:rsidRDefault="00AF185F" w:rsidP="007753E4"/>
    <w:p w:rsidR="00AF185F" w:rsidRDefault="00AF185F" w:rsidP="007753E4">
      <w:r>
        <w:t>For example, the actor might choose to execute a tactic if his cash reserve is greater than or equal to $50,000.</w:t>
      </w:r>
    </w:p>
    <w:p w:rsidR="00AF185F" w:rsidRDefault="00AF185F" w:rsidP="007753E4"/>
    <w:p w:rsidR="00AF185F" w:rsidRDefault="00AF185F" w:rsidP="007753E4">
      <w:r>
        <w:t>The condition has the following parameters:</w:t>
      </w:r>
    </w:p>
    <w:p w:rsidR="00AF185F" w:rsidRDefault="00AF185F" w:rsidP="007753E4"/>
    <w:tbl>
      <w:tblPr>
        <w:tblStyle w:val="TableGrid"/>
        <w:tblW w:w="0" w:type="auto"/>
        <w:tblLook w:val="04A0"/>
      </w:tblPr>
      <w:tblGrid>
        <w:gridCol w:w="2718"/>
        <w:gridCol w:w="7218"/>
      </w:tblGrid>
      <w:tr w:rsidR="00AF185F" w:rsidRPr="00F7118A" w:rsidTr="00B661B7">
        <w:trPr>
          <w:cantSplit/>
          <w:tblHeader/>
        </w:trPr>
        <w:tc>
          <w:tcPr>
            <w:tcW w:w="2718" w:type="dxa"/>
            <w:shd w:val="clear" w:color="auto" w:fill="000000" w:themeFill="text1"/>
          </w:tcPr>
          <w:p w:rsidR="00AF185F" w:rsidRPr="00F7118A" w:rsidRDefault="00AF185F" w:rsidP="00B661B7">
            <w:pPr>
              <w:rPr>
                <w:sz w:val="20"/>
                <w:szCs w:val="20"/>
              </w:rPr>
            </w:pPr>
            <w:r>
              <w:rPr>
                <w:sz w:val="20"/>
                <w:szCs w:val="20"/>
              </w:rPr>
              <w:t>Parameter</w:t>
            </w:r>
          </w:p>
        </w:tc>
        <w:tc>
          <w:tcPr>
            <w:tcW w:w="7218" w:type="dxa"/>
            <w:shd w:val="clear" w:color="auto" w:fill="000000" w:themeFill="text1"/>
          </w:tcPr>
          <w:p w:rsidR="00AF185F" w:rsidRPr="00F7118A" w:rsidRDefault="00AF185F" w:rsidP="00B661B7">
            <w:pPr>
              <w:rPr>
                <w:sz w:val="20"/>
                <w:szCs w:val="20"/>
              </w:rPr>
            </w:pPr>
            <w:r w:rsidRPr="00F7118A">
              <w:rPr>
                <w:sz w:val="20"/>
                <w:szCs w:val="20"/>
              </w:rPr>
              <w:t>Description</w:t>
            </w:r>
          </w:p>
        </w:tc>
      </w:tr>
      <w:tr w:rsidR="00AF185F" w:rsidRPr="00F7118A" w:rsidTr="00B661B7">
        <w:trPr>
          <w:cantSplit/>
        </w:trPr>
        <w:tc>
          <w:tcPr>
            <w:tcW w:w="2718" w:type="dxa"/>
          </w:tcPr>
          <w:p w:rsidR="00AF185F" w:rsidRDefault="00AF185F" w:rsidP="00B661B7">
            <w:pPr>
              <w:rPr>
                <w:sz w:val="20"/>
                <w:szCs w:val="20"/>
              </w:rPr>
            </w:pPr>
            <w:r>
              <w:rPr>
                <w:sz w:val="20"/>
                <w:szCs w:val="20"/>
              </w:rPr>
              <w:t>Actor</w:t>
            </w:r>
          </w:p>
          <w:p w:rsidR="00AF185F" w:rsidRDefault="00AF185F" w:rsidP="00AF185F">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AF185F" w:rsidRPr="002272DC" w:rsidRDefault="00AF185F" w:rsidP="00AF185F">
            <w:pPr>
              <w:rPr>
                <w:sz w:val="20"/>
                <w:szCs w:val="20"/>
              </w:rPr>
            </w:pPr>
            <w:r>
              <w:rPr>
                <w:sz w:val="20"/>
                <w:szCs w:val="20"/>
              </w:rPr>
              <w:t>The name of the actor whose cash reserve is being queried.</w:t>
            </w:r>
          </w:p>
        </w:tc>
      </w:tr>
      <w:tr w:rsidR="00AF185F" w:rsidRPr="00F7118A" w:rsidTr="00B661B7">
        <w:trPr>
          <w:cantSplit/>
        </w:trPr>
        <w:tc>
          <w:tcPr>
            <w:tcW w:w="2718" w:type="dxa"/>
          </w:tcPr>
          <w:p w:rsidR="00AF185F" w:rsidRDefault="00AF185F" w:rsidP="00B661B7">
            <w:pPr>
              <w:rPr>
                <w:sz w:val="20"/>
                <w:szCs w:val="20"/>
              </w:rPr>
            </w:pPr>
            <w:r>
              <w:rPr>
                <w:sz w:val="20"/>
                <w:szCs w:val="20"/>
              </w:rPr>
              <w:t>Comparison</w:t>
            </w:r>
          </w:p>
          <w:p w:rsidR="00AF185F" w:rsidRDefault="00AF185F" w:rsidP="00AF185F">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AF185F" w:rsidRDefault="00AF185F" w:rsidP="00AF185F">
            <w:pPr>
              <w:rPr>
                <w:sz w:val="20"/>
                <w:szCs w:val="20"/>
              </w:rPr>
            </w:pPr>
            <w:r>
              <w:rPr>
                <w:sz w:val="20"/>
                <w:szCs w:val="20"/>
              </w:rPr>
              <w:t>The kind of comparison to do:</w:t>
            </w:r>
          </w:p>
          <w:p w:rsidR="00AF185F" w:rsidRDefault="00AF185F" w:rsidP="00AF185F">
            <w:pPr>
              <w:rPr>
                <w:sz w:val="20"/>
                <w:szCs w:val="20"/>
              </w:rPr>
            </w:pPr>
          </w:p>
          <w:p w:rsidR="00AF185F" w:rsidRDefault="00AF185F" w:rsidP="00081C32">
            <w:pPr>
              <w:pStyle w:val="ListParagraph"/>
              <w:numPr>
                <w:ilvl w:val="0"/>
                <w:numId w:val="50"/>
              </w:numPr>
              <w:rPr>
                <w:sz w:val="20"/>
                <w:szCs w:val="20"/>
              </w:rPr>
            </w:pPr>
            <w:r>
              <w:rPr>
                <w:sz w:val="20"/>
                <w:szCs w:val="20"/>
              </w:rPr>
              <w:t>EQ: equal to</w:t>
            </w:r>
          </w:p>
          <w:p w:rsidR="00AF185F" w:rsidRDefault="00AF185F" w:rsidP="00081C32">
            <w:pPr>
              <w:pStyle w:val="ListParagraph"/>
              <w:numPr>
                <w:ilvl w:val="0"/>
                <w:numId w:val="50"/>
              </w:numPr>
              <w:rPr>
                <w:sz w:val="20"/>
                <w:szCs w:val="20"/>
              </w:rPr>
            </w:pPr>
            <w:r>
              <w:rPr>
                <w:sz w:val="20"/>
                <w:szCs w:val="20"/>
              </w:rPr>
              <w:t>GE: greater than or equal to</w:t>
            </w:r>
          </w:p>
          <w:p w:rsidR="00AF185F" w:rsidRDefault="00AF185F" w:rsidP="00081C32">
            <w:pPr>
              <w:pStyle w:val="ListParagraph"/>
              <w:numPr>
                <w:ilvl w:val="0"/>
                <w:numId w:val="50"/>
              </w:numPr>
              <w:rPr>
                <w:sz w:val="20"/>
                <w:szCs w:val="20"/>
              </w:rPr>
            </w:pPr>
            <w:r>
              <w:rPr>
                <w:sz w:val="20"/>
                <w:szCs w:val="20"/>
              </w:rPr>
              <w:t>GT: greater than</w:t>
            </w:r>
          </w:p>
          <w:p w:rsidR="00AF185F" w:rsidRDefault="00AF185F" w:rsidP="00081C32">
            <w:pPr>
              <w:pStyle w:val="ListParagraph"/>
              <w:numPr>
                <w:ilvl w:val="0"/>
                <w:numId w:val="50"/>
              </w:numPr>
              <w:rPr>
                <w:sz w:val="20"/>
                <w:szCs w:val="20"/>
              </w:rPr>
            </w:pPr>
            <w:r>
              <w:rPr>
                <w:sz w:val="20"/>
                <w:szCs w:val="20"/>
              </w:rPr>
              <w:t>LE: less than or equal to</w:t>
            </w:r>
          </w:p>
          <w:p w:rsidR="00AF185F" w:rsidRDefault="00AF185F" w:rsidP="00081C32">
            <w:pPr>
              <w:pStyle w:val="ListParagraph"/>
              <w:numPr>
                <w:ilvl w:val="0"/>
                <w:numId w:val="50"/>
              </w:numPr>
              <w:rPr>
                <w:sz w:val="20"/>
                <w:szCs w:val="20"/>
              </w:rPr>
            </w:pPr>
            <w:r>
              <w:rPr>
                <w:sz w:val="20"/>
                <w:szCs w:val="20"/>
              </w:rPr>
              <w:t>LT: less than</w:t>
            </w:r>
          </w:p>
          <w:p w:rsidR="00AF185F" w:rsidRDefault="00AF185F" w:rsidP="00AF185F">
            <w:pPr>
              <w:rPr>
                <w:sz w:val="20"/>
                <w:szCs w:val="20"/>
              </w:rPr>
            </w:pPr>
          </w:p>
          <w:p w:rsidR="00AF185F" w:rsidRPr="00AF185F" w:rsidRDefault="00AF185F" w:rsidP="00AF185F">
            <w:pPr>
              <w:rPr>
                <w:sz w:val="20"/>
                <w:szCs w:val="20"/>
              </w:rPr>
            </w:pPr>
            <w:r>
              <w:rPr>
                <w:b/>
                <w:sz w:val="20"/>
                <w:szCs w:val="20"/>
              </w:rPr>
              <w:t>Note:</w:t>
            </w:r>
            <w:r>
              <w:rPr>
                <w:sz w:val="20"/>
                <w:szCs w:val="20"/>
              </w:rPr>
              <w:t xml:space="preserve">  All values are rounded to the penny before comparison.</w:t>
            </w:r>
          </w:p>
        </w:tc>
      </w:tr>
      <w:tr w:rsidR="00AF185F" w:rsidRPr="00F7118A" w:rsidTr="00B661B7">
        <w:trPr>
          <w:cantSplit/>
        </w:trPr>
        <w:tc>
          <w:tcPr>
            <w:tcW w:w="2718" w:type="dxa"/>
          </w:tcPr>
          <w:p w:rsidR="00AF185F" w:rsidRDefault="00AF185F" w:rsidP="00B661B7">
            <w:pPr>
              <w:rPr>
                <w:sz w:val="20"/>
                <w:szCs w:val="20"/>
              </w:rPr>
            </w:pPr>
            <w:r>
              <w:rPr>
                <w:sz w:val="20"/>
                <w:szCs w:val="20"/>
              </w:rPr>
              <w:t>Amount</w:t>
            </w:r>
          </w:p>
          <w:p w:rsidR="00AF185F" w:rsidRDefault="00AF185F" w:rsidP="00AF185F">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AF185F" w:rsidRDefault="00AF185F" w:rsidP="00AF185F">
            <w:pPr>
              <w:rPr>
                <w:sz w:val="20"/>
                <w:szCs w:val="20"/>
              </w:rPr>
            </w:pPr>
            <w:r>
              <w:rPr>
                <w:sz w:val="20"/>
                <w:szCs w:val="20"/>
              </w:rPr>
              <w:t>The amount of cash to which the actor’s cash reserve will be compared.</w:t>
            </w:r>
          </w:p>
        </w:tc>
      </w:tr>
    </w:tbl>
    <w:p w:rsidR="00AF185F" w:rsidRPr="00AF185F" w:rsidRDefault="00AF185F" w:rsidP="007753E4"/>
    <w:p w:rsidR="00AF185F" w:rsidRDefault="00AF185F" w:rsidP="007753E4"/>
    <w:p w:rsidR="00AF185F" w:rsidRDefault="00AF185F" w:rsidP="007753E4"/>
    <w:p w:rsidR="00AF185F" w:rsidRDefault="00AF185F" w:rsidP="007753E4"/>
    <w:p w:rsidR="00AF185F" w:rsidRPr="00AF185F" w:rsidRDefault="00AF185F" w:rsidP="007753E4"/>
    <w:p w:rsidR="002A603C" w:rsidRDefault="002A603C" w:rsidP="00047945">
      <w:pPr>
        <w:pStyle w:val="Heading3NP"/>
      </w:pPr>
      <w:bookmarkStart w:id="363" w:name="_Toc342455761"/>
      <w:r>
        <w:lastRenderedPageBreak/>
        <w:t>CONTROL</w:t>
      </w:r>
      <w:bookmarkEnd w:id="363"/>
    </w:p>
    <w:p w:rsidR="00596BDF" w:rsidRDefault="00596BDF" w:rsidP="00596BDF">
      <w:r>
        <w:t xml:space="preserve">The </w:t>
      </w:r>
      <w:r>
        <w:rPr>
          <w:b/>
        </w:rPr>
        <w:t>CONTROL</w:t>
      </w:r>
      <w:r>
        <w:t xml:space="preserve"> condition is met when an actor controls each of one or more listed neighborhoods, and is unmet otherwise (Section </w:t>
      </w:r>
      <w:r w:rsidR="00603D78">
        <w:fldChar w:fldCharType="begin"/>
      </w:r>
      <w:r>
        <w:instrText xml:space="preserve"> REF _Ref312062919 \r \h </w:instrText>
      </w:r>
      <w:r w:rsidR="00603D78">
        <w:fldChar w:fldCharType="separate"/>
      </w:r>
      <w:r w:rsidR="00D10F25">
        <w:t>6.2</w:t>
      </w:r>
      <w:r w:rsidR="00603D78">
        <w:fldChar w:fldCharType="end"/>
      </w:r>
      <w:r>
        <w:t>).</w:t>
      </w:r>
    </w:p>
    <w:p w:rsidR="00596BDF" w:rsidRDefault="00596BDF" w:rsidP="00596BDF"/>
    <w:p w:rsidR="00596BDF" w:rsidRDefault="00596BDF" w:rsidP="00596BDF">
      <w:r>
        <w:t>The condition has the following parameters:</w:t>
      </w:r>
    </w:p>
    <w:p w:rsidR="00596BDF" w:rsidRDefault="00596BDF" w:rsidP="00596BDF"/>
    <w:tbl>
      <w:tblPr>
        <w:tblStyle w:val="TableGrid"/>
        <w:tblW w:w="0" w:type="auto"/>
        <w:tblLook w:val="04A0"/>
      </w:tblPr>
      <w:tblGrid>
        <w:gridCol w:w="2718"/>
        <w:gridCol w:w="7218"/>
      </w:tblGrid>
      <w:tr w:rsidR="00596BDF" w:rsidRPr="00F7118A" w:rsidTr="00B661B7">
        <w:trPr>
          <w:cantSplit/>
          <w:tblHeader/>
        </w:trPr>
        <w:tc>
          <w:tcPr>
            <w:tcW w:w="2718" w:type="dxa"/>
            <w:shd w:val="clear" w:color="auto" w:fill="000000" w:themeFill="text1"/>
          </w:tcPr>
          <w:p w:rsidR="00596BDF" w:rsidRPr="00F7118A" w:rsidRDefault="00596BDF" w:rsidP="00B661B7">
            <w:pPr>
              <w:rPr>
                <w:sz w:val="20"/>
                <w:szCs w:val="20"/>
              </w:rPr>
            </w:pPr>
            <w:r>
              <w:rPr>
                <w:sz w:val="20"/>
                <w:szCs w:val="20"/>
              </w:rPr>
              <w:t>Parameter</w:t>
            </w:r>
          </w:p>
        </w:tc>
        <w:tc>
          <w:tcPr>
            <w:tcW w:w="7218" w:type="dxa"/>
            <w:shd w:val="clear" w:color="auto" w:fill="000000" w:themeFill="text1"/>
          </w:tcPr>
          <w:p w:rsidR="00596BDF" w:rsidRPr="00F7118A" w:rsidRDefault="00596BDF" w:rsidP="00B661B7">
            <w:pPr>
              <w:rPr>
                <w:sz w:val="20"/>
                <w:szCs w:val="20"/>
              </w:rPr>
            </w:pPr>
            <w:r w:rsidRPr="00F7118A">
              <w:rPr>
                <w:sz w:val="20"/>
                <w:szCs w:val="20"/>
              </w:rPr>
              <w:t>Description</w:t>
            </w:r>
          </w:p>
        </w:tc>
      </w:tr>
      <w:tr w:rsidR="00596BDF" w:rsidRPr="00F7118A" w:rsidTr="00B661B7">
        <w:trPr>
          <w:cantSplit/>
        </w:trPr>
        <w:tc>
          <w:tcPr>
            <w:tcW w:w="2718" w:type="dxa"/>
          </w:tcPr>
          <w:p w:rsidR="00596BDF" w:rsidRDefault="00596BDF" w:rsidP="00B661B7">
            <w:pPr>
              <w:rPr>
                <w:sz w:val="20"/>
                <w:szCs w:val="20"/>
              </w:rPr>
            </w:pPr>
            <w:r>
              <w:rPr>
                <w:sz w:val="20"/>
                <w:szCs w:val="20"/>
              </w:rPr>
              <w:t>Actor</w:t>
            </w:r>
          </w:p>
          <w:p w:rsidR="00596BDF" w:rsidRDefault="00596BDF"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596BDF" w:rsidRPr="002272DC" w:rsidRDefault="00596BDF" w:rsidP="00596BDF">
            <w:pPr>
              <w:rPr>
                <w:sz w:val="20"/>
                <w:szCs w:val="20"/>
              </w:rPr>
            </w:pPr>
            <w:r>
              <w:rPr>
                <w:sz w:val="20"/>
                <w:szCs w:val="20"/>
              </w:rPr>
              <w:t>The name of the actor whose control is being queried.</w:t>
            </w:r>
          </w:p>
        </w:tc>
      </w:tr>
      <w:tr w:rsidR="00596BDF" w:rsidRPr="00F7118A" w:rsidTr="00B661B7">
        <w:trPr>
          <w:cantSplit/>
        </w:trPr>
        <w:tc>
          <w:tcPr>
            <w:tcW w:w="2718" w:type="dxa"/>
          </w:tcPr>
          <w:p w:rsidR="00596BDF" w:rsidRDefault="00596BDF" w:rsidP="00B661B7">
            <w:pPr>
              <w:rPr>
                <w:sz w:val="20"/>
                <w:szCs w:val="20"/>
              </w:rPr>
            </w:pPr>
            <w:r>
              <w:rPr>
                <w:sz w:val="20"/>
                <w:szCs w:val="20"/>
              </w:rPr>
              <w:t>Neighborhoods</w:t>
            </w:r>
          </w:p>
          <w:p w:rsidR="00596BDF" w:rsidRDefault="00596BDF" w:rsidP="00596BDF">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rsidR="00596BDF" w:rsidRPr="00AF185F" w:rsidRDefault="00596BDF" w:rsidP="00B661B7">
            <w:pPr>
              <w:rPr>
                <w:sz w:val="20"/>
                <w:szCs w:val="20"/>
              </w:rPr>
            </w:pPr>
            <w:r>
              <w:rPr>
                <w:sz w:val="20"/>
                <w:szCs w:val="20"/>
              </w:rPr>
              <w:t>A list of one or more neighborhood IDs.</w:t>
            </w:r>
          </w:p>
        </w:tc>
      </w:tr>
    </w:tbl>
    <w:p w:rsidR="00596BDF" w:rsidRPr="00AF185F" w:rsidRDefault="00596BDF" w:rsidP="00596BDF"/>
    <w:p w:rsidR="00596BDF" w:rsidRPr="00596BDF" w:rsidRDefault="00596BDF" w:rsidP="00596BDF"/>
    <w:p w:rsidR="002A603C" w:rsidRDefault="002A603C" w:rsidP="00047945">
      <w:pPr>
        <w:pStyle w:val="Heading3NP"/>
      </w:pPr>
      <w:bookmarkStart w:id="364" w:name="_Toc342455762"/>
      <w:r>
        <w:lastRenderedPageBreak/>
        <w:t>DURING</w:t>
      </w:r>
      <w:bookmarkEnd w:id="364"/>
    </w:p>
    <w:p w:rsidR="00E24483" w:rsidRDefault="00E24483" w:rsidP="00E24483">
      <w:r>
        <w:t xml:space="preserve">The </w:t>
      </w:r>
      <w:r>
        <w:rPr>
          <w:b/>
        </w:rPr>
        <w:t>DURING</w:t>
      </w:r>
      <w:r>
        <w:t xml:space="preserve"> condition is met when the current simulation time is within a particular interval, specified by a start date and an end date, and unmet otherwise.</w:t>
      </w:r>
    </w:p>
    <w:p w:rsidR="00E24483" w:rsidRDefault="00E24483" w:rsidP="00E24483"/>
    <w:p w:rsidR="00E24483" w:rsidRDefault="00E24483" w:rsidP="00E24483">
      <w:r>
        <w:t>The condition parameters are as follows:</w:t>
      </w:r>
    </w:p>
    <w:p w:rsidR="00E24483" w:rsidRDefault="00E24483" w:rsidP="00E24483"/>
    <w:tbl>
      <w:tblPr>
        <w:tblStyle w:val="TableGrid"/>
        <w:tblW w:w="0" w:type="auto"/>
        <w:tblLook w:val="04A0"/>
      </w:tblPr>
      <w:tblGrid>
        <w:gridCol w:w="2718"/>
        <w:gridCol w:w="7218"/>
      </w:tblGrid>
      <w:tr w:rsidR="00E24483" w:rsidRPr="00F7118A" w:rsidTr="00B661B7">
        <w:trPr>
          <w:cantSplit/>
          <w:tblHeader/>
        </w:trPr>
        <w:tc>
          <w:tcPr>
            <w:tcW w:w="2718" w:type="dxa"/>
            <w:shd w:val="clear" w:color="auto" w:fill="000000" w:themeFill="text1"/>
          </w:tcPr>
          <w:p w:rsidR="00E24483" w:rsidRPr="00F7118A" w:rsidRDefault="00E24483" w:rsidP="00B661B7">
            <w:pPr>
              <w:rPr>
                <w:sz w:val="20"/>
                <w:szCs w:val="20"/>
              </w:rPr>
            </w:pPr>
            <w:r>
              <w:rPr>
                <w:sz w:val="20"/>
                <w:szCs w:val="20"/>
              </w:rPr>
              <w:t>Parameter</w:t>
            </w:r>
          </w:p>
        </w:tc>
        <w:tc>
          <w:tcPr>
            <w:tcW w:w="7218" w:type="dxa"/>
            <w:shd w:val="clear" w:color="auto" w:fill="000000" w:themeFill="text1"/>
          </w:tcPr>
          <w:p w:rsidR="00E24483" w:rsidRPr="00F7118A" w:rsidRDefault="00E24483" w:rsidP="00B661B7">
            <w:pPr>
              <w:rPr>
                <w:sz w:val="20"/>
                <w:szCs w:val="20"/>
              </w:rPr>
            </w:pPr>
            <w:r w:rsidRPr="00F7118A">
              <w:rPr>
                <w:sz w:val="20"/>
                <w:szCs w:val="20"/>
              </w:rPr>
              <w:t>Description</w:t>
            </w:r>
          </w:p>
        </w:tc>
      </w:tr>
      <w:tr w:rsidR="00E24483" w:rsidRPr="00F7118A" w:rsidTr="00B661B7">
        <w:trPr>
          <w:cantSplit/>
        </w:trPr>
        <w:tc>
          <w:tcPr>
            <w:tcW w:w="2718" w:type="dxa"/>
          </w:tcPr>
          <w:p w:rsidR="00E24483" w:rsidRDefault="00E24483" w:rsidP="00B661B7">
            <w:pPr>
              <w:rPr>
                <w:sz w:val="20"/>
                <w:szCs w:val="20"/>
              </w:rPr>
            </w:pPr>
            <w:r>
              <w:rPr>
                <w:sz w:val="20"/>
                <w:szCs w:val="20"/>
              </w:rPr>
              <w:t xml:space="preserve">Start </w:t>
            </w:r>
            <w:r w:rsidR="008B29BD">
              <w:rPr>
                <w:sz w:val="20"/>
                <w:szCs w:val="20"/>
              </w:rPr>
              <w:t>Week</w:t>
            </w:r>
          </w:p>
          <w:p w:rsidR="00E24483" w:rsidRDefault="00E24483"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rsidR="00E24483" w:rsidRPr="002272DC" w:rsidRDefault="00E24483" w:rsidP="00E24483">
            <w:pPr>
              <w:rPr>
                <w:sz w:val="20"/>
                <w:szCs w:val="20"/>
              </w:rPr>
            </w:pPr>
            <w:r>
              <w:rPr>
                <w:sz w:val="20"/>
                <w:szCs w:val="20"/>
              </w:rPr>
              <w:t>The date which begins the interval, specified as a time specification string.</w:t>
            </w:r>
          </w:p>
        </w:tc>
      </w:tr>
      <w:tr w:rsidR="00E24483" w:rsidRPr="00F7118A" w:rsidTr="00B661B7">
        <w:trPr>
          <w:cantSplit/>
        </w:trPr>
        <w:tc>
          <w:tcPr>
            <w:tcW w:w="2718" w:type="dxa"/>
          </w:tcPr>
          <w:p w:rsidR="00E24483" w:rsidRDefault="00E24483" w:rsidP="00B661B7">
            <w:pPr>
              <w:rPr>
                <w:sz w:val="20"/>
                <w:szCs w:val="20"/>
              </w:rPr>
            </w:pPr>
            <w:r>
              <w:rPr>
                <w:sz w:val="20"/>
                <w:szCs w:val="20"/>
              </w:rPr>
              <w:t xml:space="preserve">End </w:t>
            </w:r>
            <w:r w:rsidR="008B29BD">
              <w:rPr>
                <w:sz w:val="20"/>
                <w:szCs w:val="20"/>
              </w:rPr>
              <w:t>Week</w:t>
            </w:r>
          </w:p>
          <w:p w:rsidR="00E24483" w:rsidRDefault="00E24483" w:rsidP="00E24483">
            <w:pPr>
              <w:rPr>
                <w:sz w:val="20"/>
                <w:szCs w:val="20"/>
              </w:rPr>
            </w:pPr>
            <w:r>
              <w:rPr>
                <w:sz w:val="20"/>
                <w:szCs w:val="20"/>
              </w:rPr>
              <w:t>(</w:t>
            </w:r>
            <w:r>
              <w:rPr>
                <w:rFonts w:ascii="Courier New" w:hAnsi="Courier New" w:cs="Courier New"/>
                <w:sz w:val="20"/>
                <w:szCs w:val="20"/>
              </w:rPr>
              <w:t>t2</w:t>
            </w:r>
            <w:r>
              <w:rPr>
                <w:sz w:val="20"/>
                <w:szCs w:val="20"/>
              </w:rPr>
              <w:t>)</w:t>
            </w:r>
          </w:p>
        </w:tc>
        <w:tc>
          <w:tcPr>
            <w:tcW w:w="7218" w:type="dxa"/>
          </w:tcPr>
          <w:p w:rsidR="00E24483" w:rsidRDefault="00E24483" w:rsidP="00E24483">
            <w:pPr>
              <w:rPr>
                <w:sz w:val="20"/>
                <w:szCs w:val="20"/>
              </w:rPr>
            </w:pPr>
            <w:r>
              <w:rPr>
                <w:sz w:val="20"/>
                <w:szCs w:val="20"/>
              </w:rPr>
              <w:t>The date which ends the interval, specified as a time specification string.</w:t>
            </w:r>
          </w:p>
        </w:tc>
      </w:tr>
    </w:tbl>
    <w:p w:rsidR="00E24483" w:rsidRPr="002A603C" w:rsidRDefault="00E24483" w:rsidP="00E24483"/>
    <w:p w:rsidR="00E24483" w:rsidRPr="00E24483" w:rsidRDefault="00E24483" w:rsidP="00E24483"/>
    <w:p w:rsidR="002A603C" w:rsidRDefault="002A603C" w:rsidP="00047945">
      <w:pPr>
        <w:pStyle w:val="Heading3NP"/>
      </w:pPr>
      <w:bookmarkStart w:id="365" w:name="_Toc342455763"/>
      <w:r>
        <w:lastRenderedPageBreak/>
        <w:t>EXPR</w:t>
      </w:r>
      <w:bookmarkEnd w:id="365"/>
    </w:p>
    <w:p w:rsidR="00605447" w:rsidRDefault="00605447" w:rsidP="00605447">
      <w:r>
        <w:t xml:space="preserve">The </w:t>
      </w:r>
      <w:r>
        <w:rPr>
          <w:b/>
        </w:rPr>
        <w:t>EXPR</w:t>
      </w:r>
      <w:r>
        <w:t xml:space="preserve"> condition is met when a particular Boolean expression is true.  The expression has T</w:t>
      </w:r>
      <w:r w:rsidR="009F602E">
        <w:t xml:space="preserve">CL </w:t>
      </w:r>
      <w:r>
        <w:t xml:space="preserve">expression syntax, and is evaluated by the Athena executive (Section </w:t>
      </w:r>
      <w:r w:rsidR="00603D78">
        <w:fldChar w:fldCharType="begin"/>
      </w:r>
      <w:r>
        <w:instrText xml:space="preserve"> REF _Ref314656389 \r \h </w:instrText>
      </w:r>
      <w:r w:rsidR="00603D78">
        <w:fldChar w:fldCharType="separate"/>
      </w:r>
      <w:r w:rsidR="00D10F25">
        <w:t>10.8</w:t>
      </w:r>
      <w:r w:rsidR="00603D78">
        <w:fldChar w:fldCharType="end"/>
      </w:r>
      <w:r>
        <w:t xml:space="preserve">).  The executive provides a large number of functions that can be used in </w:t>
      </w:r>
      <w:r>
        <w:rPr>
          <w:b/>
        </w:rPr>
        <w:t>EXPR</w:t>
      </w:r>
      <w:r>
        <w:t xml:space="preserve"> expressions; see “Executive Functions” in the on-line help for the complete list.</w:t>
      </w:r>
    </w:p>
    <w:p w:rsidR="00605447" w:rsidRDefault="00605447" w:rsidP="00605447"/>
    <w:p w:rsidR="00605447" w:rsidRDefault="00605447" w:rsidP="00605447">
      <w:r>
        <w:t>For example, the expression</w:t>
      </w:r>
    </w:p>
    <w:p w:rsidR="00605447" w:rsidRDefault="00605447" w:rsidP="00605447"/>
    <w:p w:rsidR="00605447" w:rsidRPr="00605447" w:rsidRDefault="00605447" w:rsidP="00605447">
      <w:pPr>
        <w:rPr>
          <w:rFonts w:ascii="Courier New" w:hAnsi="Courier New" w:cs="Courier New"/>
        </w:rPr>
      </w:pPr>
      <w:r w:rsidRPr="00605447">
        <w:rPr>
          <w:rFonts w:ascii="Courier New" w:hAnsi="Courier New" w:cs="Courier New"/>
        </w:rPr>
        <w:t xml:space="preserve">    </w:t>
      </w:r>
      <w:proofErr w:type="gramStart"/>
      <w:r w:rsidRPr="00605447">
        <w:rPr>
          <w:rFonts w:ascii="Courier New" w:hAnsi="Courier New" w:cs="Courier New"/>
        </w:rPr>
        <w:t>security(</w:t>
      </w:r>
      <w:proofErr w:type="gramEnd"/>
      <w:r>
        <w:rPr>
          <w:rFonts w:ascii="Courier New" w:hAnsi="Courier New" w:cs="Courier New"/>
        </w:rPr>
        <w:t>’N1’,’G1’) &lt; 10 &amp;&amp; mood(’G1’) &lt; -15.0</w:t>
      </w:r>
    </w:p>
    <w:p w:rsidR="00605447" w:rsidRDefault="00605447" w:rsidP="00605447"/>
    <w:p w:rsidR="00605447" w:rsidRDefault="00605447" w:rsidP="00605447">
      <w:proofErr w:type="gramStart"/>
      <w:r>
        <w:t>will</w:t>
      </w:r>
      <w:proofErr w:type="gramEnd"/>
      <w:r>
        <w:t xml:space="preserve"> be true when the security of group G1 is less than 10 in neighborhood N1, and the mood of G1 is less than -15.0.</w:t>
      </w:r>
    </w:p>
    <w:p w:rsidR="00605447" w:rsidRDefault="00605447" w:rsidP="00605447"/>
    <w:p w:rsidR="00605447" w:rsidRDefault="00605447" w:rsidP="00605447">
      <w:r>
        <w:rPr>
          <w:b/>
        </w:rPr>
        <w:t>Note:</w:t>
      </w:r>
      <w:r>
        <w:t xml:space="preserve">  Using </w:t>
      </w:r>
      <w:r>
        <w:rPr>
          <w:b/>
        </w:rPr>
        <w:t>EXPR</w:t>
      </w:r>
      <w:r>
        <w:t xml:space="preserve"> expressions is really a kind of programming; be sure to test your expressions before you assume that they are working.  Any errors will appear in the Significant Events Log when the simulation pauses; see </w:t>
      </w:r>
      <w:r w:rsidRPr="00E066D2">
        <w:rPr>
          <w:rFonts w:ascii="Courier New" w:hAnsi="Courier New" w:cs="Courier New"/>
        </w:rPr>
        <w:t>my</w:t>
      </w:r>
      <w:proofErr w:type="gramStart"/>
      <w:r w:rsidRPr="00E066D2">
        <w:rPr>
          <w:rFonts w:ascii="Courier New" w:hAnsi="Courier New" w:cs="Courier New"/>
        </w:rPr>
        <w:t>:/</w:t>
      </w:r>
      <w:proofErr w:type="gramEnd"/>
      <w:r w:rsidRPr="00E066D2">
        <w:rPr>
          <w:rFonts w:ascii="Courier New" w:hAnsi="Courier New" w:cs="Courier New"/>
        </w:rPr>
        <w:t>/app/sigevents</w:t>
      </w:r>
      <w:r>
        <w:t xml:space="preserve"> in the Detail Browser.</w:t>
      </w:r>
    </w:p>
    <w:p w:rsidR="00605447" w:rsidRDefault="00605447" w:rsidP="00605447"/>
    <w:p w:rsidR="00605447" w:rsidRDefault="00605447" w:rsidP="00605447">
      <w:r>
        <w:t>The condition parameters are as follows:</w:t>
      </w:r>
    </w:p>
    <w:p w:rsidR="00605447" w:rsidRDefault="00605447" w:rsidP="00605447"/>
    <w:tbl>
      <w:tblPr>
        <w:tblStyle w:val="TableGrid"/>
        <w:tblW w:w="0" w:type="auto"/>
        <w:tblLook w:val="04A0"/>
      </w:tblPr>
      <w:tblGrid>
        <w:gridCol w:w="2718"/>
        <w:gridCol w:w="7218"/>
      </w:tblGrid>
      <w:tr w:rsidR="00605447" w:rsidRPr="00F7118A" w:rsidTr="00B661B7">
        <w:trPr>
          <w:cantSplit/>
          <w:tblHeader/>
        </w:trPr>
        <w:tc>
          <w:tcPr>
            <w:tcW w:w="2718" w:type="dxa"/>
            <w:shd w:val="clear" w:color="auto" w:fill="000000" w:themeFill="text1"/>
          </w:tcPr>
          <w:p w:rsidR="00605447" w:rsidRPr="00F7118A" w:rsidRDefault="00605447" w:rsidP="00B661B7">
            <w:pPr>
              <w:rPr>
                <w:sz w:val="20"/>
                <w:szCs w:val="20"/>
              </w:rPr>
            </w:pPr>
            <w:r>
              <w:rPr>
                <w:sz w:val="20"/>
                <w:szCs w:val="20"/>
              </w:rPr>
              <w:t>Parameter</w:t>
            </w:r>
          </w:p>
        </w:tc>
        <w:tc>
          <w:tcPr>
            <w:tcW w:w="7218" w:type="dxa"/>
            <w:shd w:val="clear" w:color="auto" w:fill="000000" w:themeFill="text1"/>
          </w:tcPr>
          <w:p w:rsidR="00605447" w:rsidRPr="00F7118A" w:rsidRDefault="00605447" w:rsidP="00B661B7">
            <w:pPr>
              <w:rPr>
                <w:sz w:val="20"/>
                <w:szCs w:val="20"/>
              </w:rPr>
            </w:pPr>
            <w:r w:rsidRPr="00F7118A">
              <w:rPr>
                <w:sz w:val="20"/>
                <w:szCs w:val="20"/>
              </w:rPr>
              <w:t>Description</w:t>
            </w:r>
          </w:p>
        </w:tc>
      </w:tr>
      <w:tr w:rsidR="00605447" w:rsidRPr="00F7118A" w:rsidTr="00B661B7">
        <w:trPr>
          <w:cantSplit/>
        </w:trPr>
        <w:tc>
          <w:tcPr>
            <w:tcW w:w="2718" w:type="dxa"/>
          </w:tcPr>
          <w:p w:rsidR="00605447" w:rsidRDefault="00605447" w:rsidP="00B661B7">
            <w:pPr>
              <w:rPr>
                <w:sz w:val="20"/>
                <w:szCs w:val="20"/>
              </w:rPr>
            </w:pPr>
            <w:r>
              <w:rPr>
                <w:sz w:val="20"/>
                <w:szCs w:val="20"/>
              </w:rPr>
              <w:t>Expression</w:t>
            </w:r>
          </w:p>
          <w:p w:rsidR="00605447" w:rsidRDefault="00605447" w:rsidP="00B661B7">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605447" w:rsidRPr="002272DC" w:rsidRDefault="00605447" w:rsidP="009F602E">
            <w:pPr>
              <w:rPr>
                <w:sz w:val="20"/>
                <w:szCs w:val="20"/>
              </w:rPr>
            </w:pPr>
            <w:r>
              <w:rPr>
                <w:sz w:val="20"/>
                <w:szCs w:val="20"/>
              </w:rPr>
              <w:t xml:space="preserve">A Boolean expression with </w:t>
            </w:r>
            <w:r w:rsidR="009F602E">
              <w:rPr>
                <w:sz w:val="20"/>
                <w:szCs w:val="20"/>
              </w:rPr>
              <w:t xml:space="preserve">TCL </w:t>
            </w:r>
            <w:r>
              <w:rPr>
                <w:sz w:val="20"/>
                <w:szCs w:val="20"/>
              </w:rPr>
              <w:t>syntax to be evaluated by the Athena executive.</w:t>
            </w:r>
          </w:p>
        </w:tc>
      </w:tr>
    </w:tbl>
    <w:p w:rsidR="00605447" w:rsidRDefault="00605447" w:rsidP="00605447"/>
    <w:p w:rsidR="00605447" w:rsidRPr="00605447" w:rsidRDefault="00605447" w:rsidP="00605447"/>
    <w:p w:rsidR="002A603C" w:rsidRDefault="002A603C" w:rsidP="00047945">
      <w:pPr>
        <w:pStyle w:val="Heading3NP"/>
      </w:pPr>
      <w:bookmarkStart w:id="366" w:name="_Toc342455764"/>
      <w:r>
        <w:lastRenderedPageBreak/>
        <w:t>INFLUENCE</w:t>
      </w:r>
      <w:bookmarkEnd w:id="366"/>
    </w:p>
    <w:p w:rsidR="007F6EF2" w:rsidRDefault="007F6EF2" w:rsidP="007F6EF2">
      <w:r>
        <w:t xml:space="preserve">The </w:t>
      </w:r>
      <w:r>
        <w:rPr>
          <w:b/>
        </w:rPr>
        <w:t>INFLUENCE</w:t>
      </w:r>
      <w:r>
        <w:t xml:space="preserve"> condition compares an actor’s influence in a neighborhood with some specified amount.  The condition is met if the comparison is </w:t>
      </w:r>
      <w:proofErr w:type="gramStart"/>
      <w:r>
        <w:t>true,</w:t>
      </w:r>
      <w:proofErr w:type="gramEnd"/>
      <w:r>
        <w:t xml:space="preserve"> and unmet otherwise.  Using this condition, the actor can undertake tactics when he has enough influence to make it worthwhile, or to shore up influence that’s declining (Section </w:t>
      </w:r>
      <w:r w:rsidR="00603D78">
        <w:fldChar w:fldCharType="begin"/>
      </w:r>
      <w:r>
        <w:instrText xml:space="preserve"> REF _Ref312062919 \r \h </w:instrText>
      </w:r>
      <w:r w:rsidR="00603D78">
        <w:fldChar w:fldCharType="separate"/>
      </w:r>
      <w:r w:rsidR="00D10F25">
        <w:t>6.2</w:t>
      </w:r>
      <w:r w:rsidR="00603D78">
        <w:fldChar w:fldCharType="end"/>
      </w:r>
      <w:r>
        <w:t>).</w:t>
      </w:r>
    </w:p>
    <w:p w:rsidR="007F6EF2" w:rsidRDefault="007F6EF2" w:rsidP="007F6EF2"/>
    <w:p w:rsidR="007F6EF2" w:rsidRDefault="007F6EF2" w:rsidP="007F6EF2">
      <w:r>
        <w:t>The condition has the following parameters:</w:t>
      </w:r>
    </w:p>
    <w:p w:rsidR="007F6EF2" w:rsidRDefault="007F6EF2" w:rsidP="007F6EF2"/>
    <w:tbl>
      <w:tblPr>
        <w:tblStyle w:val="TableGrid"/>
        <w:tblW w:w="0" w:type="auto"/>
        <w:tblLook w:val="04A0"/>
      </w:tblPr>
      <w:tblGrid>
        <w:gridCol w:w="2718"/>
        <w:gridCol w:w="7218"/>
      </w:tblGrid>
      <w:tr w:rsidR="007F6EF2" w:rsidRPr="00F7118A" w:rsidTr="00B661B7">
        <w:trPr>
          <w:cantSplit/>
          <w:tblHeader/>
        </w:trPr>
        <w:tc>
          <w:tcPr>
            <w:tcW w:w="2718" w:type="dxa"/>
            <w:shd w:val="clear" w:color="auto" w:fill="000000" w:themeFill="text1"/>
          </w:tcPr>
          <w:p w:rsidR="007F6EF2" w:rsidRPr="00F7118A" w:rsidRDefault="007F6EF2" w:rsidP="00B661B7">
            <w:pPr>
              <w:rPr>
                <w:sz w:val="20"/>
                <w:szCs w:val="20"/>
              </w:rPr>
            </w:pPr>
            <w:r>
              <w:rPr>
                <w:sz w:val="20"/>
                <w:szCs w:val="20"/>
              </w:rPr>
              <w:t>Parameter</w:t>
            </w:r>
          </w:p>
        </w:tc>
        <w:tc>
          <w:tcPr>
            <w:tcW w:w="7218" w:type="dxa"/>
            <w:shd w:val="clear" w:color="auto" w:fill="000000" w:themeFill="text1"/>
          </w:tcPr>
          <w:p w:rsidR="007F6EF2" w:rsidRPr="00F7118A" w:rsidRDefault="007F6EF2" w:rsidP="00B661B7">
            <w:pPr>
              <w:rPr>
                <w:sz w:val="20"/>
                <w:szCs w:val="20"/>
              </w:rPr>
            </w:pPr>
            <w:r w:rsidRPr="00F7118A">
              <w:rPr>
                <w:sz w:val="20"/>
                <w:szCs w:val="20"/>
              </w:rPr>
              <w:t>Description</w:t>
            </w:r>
          </w:p>
        </w:tc>
      </w:tr>
      <w:tr w:rsidR="007F6EF2" w:rsidRPr="00F7118A" w:rsidTr="00B661B7">
        <w:trPr>
          <w:cantSplit/>
        </w:trPr>
        <w:tc>
          <w:tcPr>
            <w:tcW w:w="2718" w:type="dxa"/>
          </w:tcPr>
          <w:p w:rsidR="007F6EF2" w:rsidRDefault="007F6EF2" w:rsidP="00B661B7">
            <w:pPr>
              <w:rPr>
                <w:sz w:val="20"/>
                <w:szCs w:val="20"/>
              </w:rPr>
            </w:pPr>
            <w:r>
              <w:rPr>
                <w:sz w:val="20"/>
                <w:szCs w:val="20"/>
              </w:rPr>
              <w:t>Actor</w:t>
            </w:r>
          </w:p>
          <w:p w:rsidR="007F6EF2" w:rsidRDefault="007F6EF2"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7F6EF2" w:rsidRPr="002272DC" w:rsidRDefault="007F6EF2" w:rsidP="007F6EF2">
            <w:pPr>
              <w:rPr>
                <w:sz w:val="20"/>
                <w:szCs w:val="20"/>
              </w:rPr>
            </w:pPr>
            <w:r>
              <w:rPr>
                <w:sz w:val="20"/>
                <w:szCs w:val="20"/>
              </w:rPr>
              <w:t>The name of the actor whose influence is being queried.</w:t>
            </w:r>
          </w:p>
        </w:tc>
      </w:tr>
      <w:tr w:rsidR="007F6EF2" w:rsidRPr="00F7118A" w:rsidTr="00B661B7">
        <w:trPr>
          <w:cantSplit/>
        </w:trPr>
        <w:tc>
          <w:tcPr>
            <w:tcW w:w="2718" w:type="dxa"/>
          </w:tcPr>
          <w:p w:rsidR="007F6EF2" w:rsidRDefault="007F6EF2" w:rsidP="00B661B7">
            <w:pPr>
              <w:rPr>
                <w:sz w:val="20"/>
                <w:szCs w:val="20"/>
              </w:rPr>
            </w:pPr>
            <w:r>
              <w:rPr>
                <w:sz w:val="20"/>
                <w:szCs w:val="20"/>
              </w:rPr>
              <w:t>Neighborhood</w:t>
            </w:r>
          </w:p>
          <w:p w:rsidR="007F6EF2" w:rsidRDefault="007F6EF2" w:rsidP="00B661B7">
            <w:pPr>
              <w:rPr>
                <w:sz w:val="20"/>
                <w:szCs w:val="20"/>
              </w:rPr>
            </w:pPr>
            <w:r>
              <w:rPr>
                <w:sz w:val="20"/>
                <w:szCs w:val="20"/>
              </w:rPr>
              <w:t>(</w:t>
            </w:r>
            <w:r w:rsidRPr="007F6EF2">
              <w:rPr>
                <w:rFonts w:ascii="Courier New" w:hAnsi="Courier New" w:cs="Courier New"/>
                <w:sz w:val="20"/>
                <w:szCs w:val="20"/>
              </w:rPr>
              <w:t>n</w:t>
            </w:r>
            <w:r>
              <w:rPr>
                <w:sz w:val="20"/>
                <w:szCs w:val="20"/>
              </w:rPr>
              <w:t>)</w:t>
            </w:r>
          </w:p>
        </w:tc>
        <w:tc>
          <w:tcPr>
            <w:tcW w:w="7218" w:type="dxa"/>
          </w:tcPr>
          <w:p w:rsidR="007F6EF2" w:rsidRDefault="007F6EF2" w:rsidP="007F6EF2">
            <w:pPr>
              <w:rPr>
                <w:sz w:val="20"/>
                <w:szCs w:val="20"/>
              </w:rPr>
            </w:pPr>
            <w:r>
              <w:rPr>
                <w:sz w:val="20"/>
                <w:szCs w:val="20"/>
              </w:rPr>
              <w:t>The neighborhood in which the actor might or might not have influence.</w:t>
            </w:r>
          </w:p>
        </w:tc>
      </w:tr>
      <w:tr w:rsidR="007F6EF2" w:rsidRPr="00F7118A" w:rsidTr="00B661B7">
        <w:trPr>
          <w:cantSplit/>
        </w:trPr>
        <w:tc>
          <w:tcPr>
            <w:tcW w:w="2718" w:type="dxa"/>
          </w:tcPr>
          <w:p w:rsidR="007F6EF2" w:rsidRDefault="007F6EF2" w:rsidP="00B661B7">
            <w:pPr>
              <w:rPr>
                <w:sz w:val="20"/>
                <w:szCs w:val="20"/>
              </w:rPr>
            </w:pPr>
            <w:r>
              <w:rPr>
                <w:sz w:val="20"/>
                <w:szCs w:val="20"/>
              </w:rPr>
              <w:t>Comparison</w:t>
            </w:r>
          </w:p>
          <w:p w:rsidR="007F6EF2" w:rsidRDefault="007F6EF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7F6EF2" w:rsidRDefault="007F6EF2" w:rsidP="00B661B7">
            <w:pPr>
              <w:rPr>
                <w:sz w:val="20"/>
                <w:szCs w:val="20"/>
              </w:rPr>
            </w:pPr>
            <w:r>
              <w:rPr>
                <w:sz w:val="20"/>
                <w:szCs w:val="20"/>
              </w:rPr>
              <w:t>The kind of comparison to do:</w:t>
            </w:r>
          </w:p>
          <w:p w:rsidR="007F6EF2" w:rsidRDefault="007F6EF2" w:rsidP="00B661B7">
            <w:pPr>
              <w:rPr>
                <w:sz w:val="20"/>
                <w:szCs w:val="20"/>
              </w:rPr>
            </w:pPr>
          </w:p>
          <w:p w:rsidR="007F6EF2" w:rsidRDefault="007F6EF2" w:rsidP="00081C32">
            <w:pPr>
              <w:pStyle w:val="ListParagraph"/>
              <w:numPr>
                <w:ilvl w:val="0"/>
                <w:numId w:val="50"/>
              </w:numPr>
              <w:rPr>
                <w:sz w:val="20"/>
                <w:szCs w:val="20"/>
              </w:rPr>
            </w:pPr>
            <w:r>
              <w:rPr>
                <w:sz w:val="20"/>
                <w:szCs w:val="20"/>
              </w:rPr>
              <w:t>EQ: equal to</w:t>
            </w:r>
          </w:p>
          <w:p w:rsidR="007F6EF2" w:rsidRDefault="007F6EF2" w:rsidP="00081C32">
            <w:pPr>
              <w:pStyle w:val="ListParagraph"/>
              <w:numPr>
                <w:ilvl w:val="0"/>
                <w:numId w:val="50"/>
              </w:numPr>
              <w:rPr>
                <w:sz w:val="20"/>
                <w:szCs w:val="20"/>
              </w:rPr>
            </w:pPr>
            <w:r>
              <w:rPr>
                <w:sz w:val="20"/>
                <w:szCs w:val="20"/>
              </w:rPr>
              <w:t>GE: greater than or equal to</w:t>
            </w:r>
          </w:p>
          <w:p w:rsidR="007F6EF2" w:rsidRDefault="007F6EF2" w:rsidP="00081C32">
            <w:pPr>
              <w:pStyle w:val="ListParagraph"/>
              <w:numPr>
                <w:ilvl w:val="0"/>
                <w:numId w:val="50"/>
              </w:numPr>
              <w:rPr>
                <w:sz w:val="20"/>
                <w:szCs w:val="20"/>
              </w:rPr>
            </w:pPr>
            <w:r>
              <w:rPr>
                <w:sz w:val="20"/>
                <w:szCs w:val="20"/>
              </w:rPr>
              <w:t>GT: greater than</w:t>
            </w:r>
          </w:p>
          <w:p w:rsidR="007F6EF2" w:rsidRDefault="007F6EF2" w:rsidP="00081C32">
            <w:pPr>
              <w:pStyle w:val="ListParagraph"/>
              <w:numPr>
                <w:ilvl w:val="0"/>
                <w:numId w:val="50"/>
              </w:numPr>
              <w:rPr>
                <w:sz w:val="20"/>
                <w:szCs w:val="20"/>
              </w:rPr>
            </w:pPr>
            <w:r>
              <w:rPr>
                <w:sz w:val="20"/>
                <w:szCs w:val="20"/>
              </w:rPr>
              <w:t>LE: less than or equal to</w:t>
            </w:r>
          </w:p>
          <w:p w:rsidR="007F6EF2" w:rsidRDefault="007F6EF2" w:rsidP="00081C32">
            <w:pPr>
              <w:pStyle w:val="ListParagraph"/>
              <w:numPr>
                <w:ilvl w:val="0"/>
                <w:numId w:val="50"/>
              </w:numPr>
              <w:rPr>
                <w:sz w:val="20"/>
                <w:szCs w:val="20"/>
              </w:rPr>
            </w:pPr>
            <w:r>
              <w:rPr>
                <w:sz w:val="20"/>
                <w:szCs w:val="20"/>
              </w:rPr>
              <w:t>LT: less than</w:t>
            </w:r>
          </w:p>
          <w:p w:rsidR="007F6EF2" w:rsidRDefault="007F6EF2" w:rsidP="00B661B7">
            <w:pPr>
              <w:rPr>
                <w:sz w:val="20"/>
                <w:szCs w:val="20"/>
              </w:rPr>
            </w:pPr>
          </w:p>
          <w:p w:rsidR="007F6EF2" w:rsidRPr="00AF185F" w:rsidRDefault="007F6EF2" w:rsidP="007F6EF2">
            <w:pPr>
              <w:rPr>
                <w:sz w:val="20"/>
                <w:szCs w:val="20"/>
              </w:rPr>
            </w:pPr>
            <w:r>
              <w:rPr>
                <w:b/>
                <w:sz w:val="20"/>
                <w:szCs w:val="20"/>
              </w:rPr>
              <w:t>Note:</w:t>
            </w:r>
            <w:r>
              <w:rPr>
                <w:sz w:val="20"/>
                <w:szCs w:val="20"/>
              </w:rPr>
              <w:t xml:space="preserve">  All values are rounded to two places after the decimal before comparison.</w:t>
            </w:r>
          </w:p>
        </w:tc>
      </w:tr>
      <w:tr w:rsidR="007F6EF2" w:rsidRPr="00F7118A" w:rsidTr="00B661B7">
        <w:trPr>
          <w:cantSplit/>
        </w:trPr>
        <w:tc>
          <w:tcPr>
            <w:tcW w:w="2718" w:type="dxa"/>
          </w:tcPr>
          <w:p w:rsidR="007F6EF2" w:rsidRDefault="007F6EF2" w:rsidP="00B661B7">
            <w:pPr>
              <w:rPr>
                <w:sz w:val="20"/>
                <w:szCs w:val="20"/>
              </w:rPr>
            </w:pPr>
            <w:r>
              <w:rPr>
                <w:sz w:val="20"/>
                <w:szCs w:val="20"/>
              </w:rPr>
              <w:t>Amount</w:t>
            </w:r>
          </w:p>
          <w:p w:rsidR="007F6EF2" w:rsidRDefault="007F6EF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7F6EF2" w:rsidRDefault="007F6EF2" w:rsidP="007F6EF2">
            <w:pPr>
              <w:rPr>
                <w:sz w:val="20"/>
                <w:szCs w:val="20"/>
              </w:rPr>
            </w:pPr>
            <w:r>
              <w:rPr>
                <w:sz w:val="20"/>
                <w:szCs w:val="20"/>
              </w:rPr>
              <w:t>The amount of influence to which the actor’s influence will be compared.</w:t>
            </w:r>
          </w:p>
        </w:tc>
      </w:tr>
    </w:tbl>
    <w:p w:rsidR="007F6EF2" w:rsidRPr="00AF185F" w:rsidRDefault="007F6EF2" w:rsidP="007F6EF2"/>
    <w:p w:rsidR="007F6EF2" w:rsidRPr="007F6EF2" w:rsidRDefault="007F6EF2" w:rsidP="007F6EF2"/>
    <w:p w:rsidR="002A603C" w:rsidRDefault="002A603C" w:rsidP="00047945">
      <w:pPr>
        <w:pStyle w:val="Heading3NP"/>
      </w:pPr>
      <w:bookmarkStart w:id="367" w:name="_Toc342455765"/>
      <w:r>
        <w:lastRenderedPageBreak/>
        <w:t>MET</w:t>
      </w:r>
      <w:bookmarkEnd w:id="367"/>
    </w:p>
    <w:p w:rsidR="007D2C8E" w:rsidRDefault="007D2C8E" w:rsidP="007D2C8E">
      <w:r>
        <w:t xml:space="preserve">The </w:t>
      </w:r>
      <w:r>
        <w:rPr>
          <w:b/>
        </w:rPr>
        <w:t>MET</w:t>
      </w:r>
      <w:r>
        <w:t xml:space="preserve"> condition is met when some specified set of the actor’s goals are all met, and is unmet otherwise.  Attach this condition to a tactic to take action to maintain the state of affairs represented by the goals that are met.</w:t>
      </w:r>
    </w:p>
    <w:p w:rsidR="007D2C8E" w:rsidRDefault="007D2C8E" w:rsidP="007D2C8E"/>
    <w:p w:rsidR="007D2C8E" w:rsidRDefault="007D2C8E" w:rsidP="007D2C8E">
      <w:r>
        <w:t>Note that this condition can only be attached to tactics, not to goals.</w:t>
      </w:r>
    </w:p>
    <w:p w:rsidR="007D2C8E" w:rsidRDefault="007D2C8E" w:rsidP="007D2C8E"/>
    <w:p w:rsidR="007D2C8E" w:rsidRDefault="007D2C8E" w:rsidP="007D2C8E">
      <w:r>
        <w:t>The condition has the following parameters:</w:t>
      </w:r>
    </w:p>
    <w:p w:rsidR="007D2C8E" w:rsidRDefault="007D2C8E" w:rsidP="007D2C8E"/>
    <w:tbl>
      <w:tblPr>
        <w:tblStyle w:val="TableGrid"/>
        <w:tblW w:w="0" w:type="auto"/>
        <w:tblLook w:val="04A0"/>
      </w:tblPr>
      <w:tblGrid>
        <w:gridCol w:w="2718"/>
        <w:gridCol w:w="7218"/>
      </w:tblGrid>
      <w:tr w:rsidR="007D2C8E" w:rsidRPr="00F7118A" w:rsidTr="00B661B7">
        <w:trPr>
          <w:cantSplit/>
          <w:tblHeader/>
        </w:trPr>
        <w:tc>
          <w:tcPr>
            <w:tcW w:w="2718" w:type="dxa"/>
            <w:shd w:val="clear" w:color="auto" w:fill="000000" w:themeFill="text1"/>
          </w:tcPr>
          <w:p w:rsidR="007D2C8E" w:rsidRPr="00F7118A" w:rsidRDefault="007D2C8E" w:rsidP="00B661B7">
            <w:pPr>
              <w:rPr>
                <w:sz w:val="20"/>
                <w:szCs w:val="20"/>
              </w:rPr>
            </w:pPr>
            <w:r>
              <w:rPr>
                <w:sz w:val="20"/>
                <w:szCs w:val="20"/>
              </w:rPr>
              <w:t>Parameter</w:t>
            </w:r>
          </w:p>
        </w:tc>
        <w:tc>
          <w:tcPr>
            <w:tcW w:w="7218" w:type="dxa"/>
            <w:shd w:val="clear" w:color="auto" w:fill="000000" w:themeFill="text1"/>
          </w:tcPr>
          <w:p w:rsidR="007D2C8E" w:rsidRPr="00F7118A" w:rsidRDefault="007D2C8E" w:rsidP="00B661B7">
            <w:pPr>
              <w:rPr>
                <w:sz w:val="20"/>
                <w:szCs w:val="20"/>
              </w:rPr>
            </w:pPr>
            <w:r w:rsidRPr="00F7118A">
              <w:rPr>
                <w:sz w:val="20"/>
                <w:szCs w:val="20"/>
              </w:rPr>
              <w:t>Description</w:t>
            </w:r>
          </w:p>
        </w:tc>
      </w:tr>
      <w:tr w:rsidR="007D2C8E" w:rsidRPr="00F7118A" w:rsidTr="00B661B7">
        <w:trPr>
          <w:cantSplit/>
        </w:trPr>
        <w:tc>
          <w:tcPr>
            <w:tcW w:w="2718" w:type="dxa"/>
          </w:tcPr>
          <w:p w:rsidR="007D2C8E" w:rsidRDefault="007D2C8E" w:rsidP="00B661B7">
            <w:pPr>
              <w:rPr>
                <w:sz w:val="20"/>
                <w:szCs w:val="20"/>
              </w:rPr>
            </w:pPr>
            <w:r>
              <w:rPr>
                <w:sz w:val="20"/>
                <w:szCs w:val="20"/>
              </w:rPr>
              <w:t>Goals</w:t>
            </w:r>
          </w:p>
          <w:p w:rsidR="007D2C8E" w:rsidRDefault="007D2C8E" w:rsidP="007D2C8E">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rsidR="007D2C8E" w:rsidRDefault="007D2C8E" w:rsidP="007D2C8E">
            <w:pPr>
              <w:rPr>
                <w:sz w:val="20"/>
                <w:szCs w:val="20"/>
              </w:rPr>
            </w:pPr>
            <w:r>
              <w:rPr>
                <w:sz w:val="20"/>
                <w:szCs w:val="20"/>
              </w:rPr>
              <w:t>The IDs of one or more of the actor’s own goals.</w:t>
            </w:r>
          </w:p>
        </w:tc>
      </w:tr>
    </w:tbl>
    <w:p w:rsidR="007D2C8E" w:rsidRPr="00AF185F" w:rsidRDefault="007D2C8E" w:rsidP="007D2C8E"/>
    <w:p w:rsidR="007D2C8E" w:rsidRPr="007D2C8E" w:rsidRDefault="007D2C8E" w:rsidP="007D2C8E"/>
    <w:p w:rsidR="002A603C" w:rsidRDefault="002A603C" w:rsidP="00047945">
      <w:pPr>
        <w:pStyle w:val="Heading3NP"/>
      </w:pPr>
      <w:bookmarkStart w:id="368" w:name="_Toc342455766"/>
      <w:r>
        <w:lastRenderedPageBreak/>
        <w:t>MOOD</w:t>
      </w:r>
      <w:bookmarkEnd w:id="368"/>
    </w:p>
    <w:p w:rsidR="00294B05" w:rsidRDefault="00294B05" w:rsidP="00294B05">
      <w:r>
        <w:t xml:space="preserve">The </w:t>
      </w:r>
      <w:r>
        <w:rPr>
          <w:b/>
        </w:rPr>
        <w:t>MOOD</w:t>
      </w:r>
      <w:r>
        <w:t xml:space="preserve"> condition compares a civilian group’s mood with a particular value.  The condition is met if the comparison is </w:t>
      </w:r>
      <w:proofErr w:type="gramStart"/>
      <w:r>
        <w:t>true,</w:t>
      </w:r>
      <w:proofErr w:type="gramEnd"/>
      <w:r>
        <w:t xml:space="preserve"> and unmet otherwise.  Using this condition, the actor can undertake tactics to improve the group’s mood when the group is dissatisfied, or to take advantage of the group’s mood when the group is satisfied (Section </w:t>
      </w:r>
      <w:r w:rsidR="00603D78">
        <w:fldChar w:fldCharType="begin"/>
      </w:r>
      <w:r>
        <w:instrText xml:space="preserve"> REF _Ref312048473 \r \h </w:instrText>
      </w:r>
      <w:r w:rsidR="00603D78">
        <w:fldChar w:fldCharType="separate"/>
      </w:r>
      <w:r w:rsidR="00D10F25">
        <w:t>5.5</w:t>
      </w:r>
      <w:r w:rsidR="00603D78">
        <w:fldChar w:fldCharType="end"/>
      </w:r>
      <w:r>
        <w:t>).</w:t>
      </w:r>
    </w:p>
    <w:p w:rsidR="00294B05" w:rsidRDefault="00294B05" w:rsidP="00294B05"/>
    <w:p w:rsidR="00294B05" w:rsidRDefault="00294B05" w:rsidP="00294B05">
      <w:r>
        <w:t>The condition has the following parameters:</w:t>
      </w:r>
    </w:p>
    <w:p w:rsidR="00294B05" w:rsidRDefault="00294B05" w:rsidP="00294B05"/>
    <w:tbl>
      <w:tblPr>
        <w:tblStyle w:val="TableGrid"/>
        <w:tblW w:w="0" w:type="auto"/>
        <w:tblLook w:val="04A0"/>
      </w:tblPr>
      <w:tblGrid>
        <w:gridCol w:w="2718"/>
        <w:gridCol w:w="7218"/>
      </w:tblGrid>
      <w:tr w:rsidR="00294B05" w:rsidRPr="00F7118A" w:rsidTr="00B661B7">
        <w:trPr>
          <w:cantSplit/>
          <w:tblHeader/>
        </w:trPr>
        <w:tc>
          <w:tcPr>
            <w:tcW w:w="2718" w:type="dxa"/>
            <w:shd w:val="clear" w:color="auto" w:fill="000000" w:themeFill="text1"/>
          </w:tcPr>
          <w:p w:rsidR="00294B05" w:rsidRPr="00F7118A" w:rsidRDefault="00294B05" w:rsidP="00B661B7">
            <w:pPr>
              <w:rPr>
                <w:sz w:val="20"/>
                <w:szCs w:val="20"/>
              </w:rPr>
            </w:pPr>
            <w:r>
              <w:rPr>
                <w:sz w:val="20"/>
                <w:szCs w:val="20"/>
              </w:rPr>
              <w:t>Parameter</w:t>
            </w:r>
          </w:p>
        </w:tc>
        <w:tc>
          <w:tcPr>
            <w:tcW w:w="7218" w:type="dxa"/>
            <w:shd w:val="clear" w:color="auto" w:fill="000000" w:themeFill="text1"/>
          </w:tcPr>
          <w:p w:rsidR="00294B05" w:rsidRPr="00F7118A" w:rsidRDefault="00294B05" w:rsidP="00B661B7">
            <w:pPr>
              <w:rPr>
                <w:sz w:val="20"/>
                <w:szCs w:val="20"/>
              </w:rPr>
            </w:pPr>
            <w:r w:rsidRPr="00F7118A">
              <w:rPr>
                <w:sz w:val="20"/>
                <w:szCs w:val="20"/>
              </w:rPr>
              <w:t>Description</w:t>
            </w:r>
          </w:p>
        </w:tc>
      </w:tr>
      <w:tr w:rsidR="00294B05" w:rsidRPr="00F7118A" w:rsidTr="00B661B7">
        <w:trPr>
          <w:cantSplit/>
        </w:trPr>
        <w:tc>
          <w:tcPr>
            <w:tcW w:w="2718" w:type="dxa"/>
          </w:tcPr>
          <w:p w:rsidR="00294B05" w:rsidRDefault="00B34323" w:rsidP="00B661B7">
            <w:pPr>
              <w:rPr>
                <w:sz w:val="20"/>
                <w:szCs w:val="20"/>
              </w:rPr>
            </w:pPr>
            <w:r>
              <w:rPr>
                <w:sz w:val="20"/>
                <w:szCs w:val="20"/>
              </w:rPr>
              <w:t>Group</w:t>
            </w:r>
          </w:p>
          <w:p w:rsidR="00294B05" w:rsidRDefault="00294B05" w:rsidP="00294B05">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294B05" w:rsidRPr="002272DC" w:rsidRDefault="00294B05" w:rsidP="00984FAF">
            <w:pPr>
              <w:rPr>
                <w:sz w:val="20"/>
                <w:szCs w:val="20"/>
              </w:rPr>
            </w:pPr>
            <w:r>
              <w:rPr>
                <w:sz w:val="20"/>
                <w:szCs w:val="20"/>
              </w:rPr>
              <w:t xml:space="preserve">The </w:t>
            </w:r>
            <w:r w:rsidR="00984FAF">
              <w:rPr>
                <w:sz w:val="20"/>
                <w:szCs w:val="20"/>
              </w:rPr>
              <w:t>ID</w:t>
            </w:r>
            <w:r>
              <w:rPr>
                <w:sz w:val="20"/>
                <w:szCs w:val="20"/>
              </w:rPr>
              <w:t xml:space="preserve"> of the group whose mood is being queried.</w:t>
            </w:r>
          </w:p>
        </w:tc>
      </w:tr>
      <w:tr w:rsidR="00294B05" w:rsidRPr="00F7118A" w:rsidTr="00B661B7">
        <w:trPr>
          <w:cantSplit/>
        </w:trPr>
        <w:tc>
          <w:tcPr>
            <w:tcW w:w="2718" w:type="dxa"/>
          </w:tcPr>
          <w:p w:rsidR="00294B05" w:rsidRDefault="00294B05" w:rsidP="00B661B7">
            <w:pPr>
              <w:rPr>
                <w:sz w:val="20"/>
                <w:szCs w:val="20"/>
              </w:rPr>
            </w:pPr>
            <w:r>
              <w:rPr>
                <w:sz w:val="20"/>
                <w:szCs w:val="20"/>
              </w:rPr>
              <w:t>Comparison</w:t>
            </w:r>
          </w:p>
          <w:p w:rsidR="00294B05" w:rsidRDefault="00294B05"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294B05" w:rsidRDefault="00294B05" w:rsidP="00B661B7">
            <w:pPr>
              <w:rPr>
                <w:sz w:val="20"/>
                <w:szCs w:val="20"/>
              </w:rPr>
            </w:pPr>
            <w:r>
              <w:rPr>
                <w:sz w:val="20"/>
                <w:szCs w:val="20"/>
              </w:rPr>
              <w:t>The kind of comparison to do:</w:t>
            </w:r>
          </w:p>
          <w:p w:rsidR="00294B05" w:rsidRDefault="00294B05" w:rsidP="00B661B7">
            <w:pPr>
              <w:rPr>
                <w:sz w:val="20"/>
                <w:szCs w:val="20"/>
              </w:rPr>
            </w:pPr>
          </w:p>
          <w:p w:rsidR="00294B05" w:rsidRDefault="00294B05" w:rsidP="00081C32">
            <w:pPr>
              <w:pStyle w:val="ListParagraph"/>
              <w:numPr>
                <w:ilvl w:val="0"/>
                <w:numId w:val="50"/>
              </w:numPr>
              <w:rPr>
                <w:sz w:val="20"/>
                <w:szCs w:val="20"/>
              </w:rPr>
            </w:pPr>
            <w:r>
              <w:rPr>
                <w:sz w:val="20"/>
                <w:szCs w:val="20"/>
              </w:rPr>
              <w:t>EQ: equal to</w:t>
            </w:r>
          </w:p>
          <w:p w:rsidR="00294B05" w:rsidRDefault="00294B05" w:rsidP="00081C32">
            <w:pPr>
              <w:pStyle w:val="ListParagraph"/>
              <w:numPr>
                <w:ilvl w:val="0"/>
                <w:numId w:val="50"/>
              </w:numPr>
              <w:rPr>
                <w:sz w:val="20"/>
                <w:szCs w:val="20"/>
              </w:rPr>
            </w:pPr>
            <w:r>
              <w:rPr>
                <w:sz w:val="20"/>
                <w:szCs w:val="20"/>
              </w:rPr>
              <w:t>GE: greater than or equal to</w:t>
            </w:r>
          </w:p>
          <w:p w:rsidR="00294B05" w:rsidRDefault="00294B05" w:rsidP="00081C32">
            <w:pPr>
              <w:pStyle w:val="ListParagraph"/>
              <w:numPr>
                <w:ilvl w:val="0"/>
                <w:numId w:val="50"/>
              </w:numPr>
              <w:rPr>
                <w:sz w:val="20"/>
                <w:szCs w:val="20"/>
              </w:rPr>
            </w:pPr>
            <w:r>
              <w:rPr>
                <w:sz w:val="20"/>
                <w:szCs w:val="20"/>
              </w:rPr>
              <w:t>GT: greater than</w:t>
            </w:r>
          </w:p>
          <w:p w:rsidR="00294B05" w:rsidRDefault="00294B05" w:rsidP="00081C32">
            <w:pPr>
              <w:pStyle w:val="ListParagraph"/>
              <w:numPr>
                <w:ilvl w:val="0"/>
                <w:numId w:val="50"/>
              </w:numPr>
              <w:rPr>
                <w:sz w:val="20"/>
                <w:szCs w:val="20"/>
              </w:rPr>
            </w:pPr>
            <w:r>
              <w:rPr>
                <w:sz w:val="20"/>
                <w:szCs w:val="20"/>
              </w:rPr>
              <w:t>LE: less than or equal to</w:t>
            </w:r>
          </w:p>
          <w:p w:rsidR="00294B05" w:rsidRDefault="00294B05" w:rsidP="00081C32">
            <w:pPr>
              <w:pStyle w:val="ListParagraph"/>
              <w:numPr>
                <w:ilvl w:val="0"/>
                <w:numId w:val="50"/>
              </w:numPr>
              <w:rPr>
                <w:sz w:val="20"/>
                <w:szCs w:val="20"/>
              </w:rPr>
            </w:pPr>
            <w:r>
              <w:rPr>
                <w:sz w:val="20"/>
                <w:szCs w:val="20"/>
              </w:rPr>
              <w:t>LT: less than</w:t>
            </w:r>
          </w:p>
          <w:p w:rsidR="00294B05" w:rsidRDefault="00294B05" w:rsidP="00B661B7">
            <w:pPr>
              <w:rPr>
                <w:sz w:val="20"/>
                <w:szCs w:val="20"/>
              </w:rPr>
            </w:pPr>
          </w:p>
          <w:p w:rsidR="00294B05" w:rsidRPr="00AF185F" w:rsidRDefault="00294B05" w:rsidP="00B661B7">
            <w:pPr>
              <w:rPr>
                <w:sz w:val="20"/>
                <w:szCs w:val="20"/>
              </w:rPr>
            </w:pPr>
            <w:r>
              <w:rPr>
                <w:b/>
                <w:sz w:val="20"/>
                <w:szCs w:val="20"/>
              </w:rPr>
              <w:t>Note:</w:t>
            </w:r>
            <w:r>
              <w:rPr>
                <w:sz w:val="20"/>
                <w:szCs w:val="20"/>
              </w:rPr>
              <w:t xml:space="preserve">  All values are rounded to two places after the decimal before comparison.</w:t>
            </w:r>
          </w:p>
        </w:tc>
      </w:tr>
      <w:tr w:rsidR="00294B05" w:rsidRPr="00F7118A" w:rsidTr="00B661B7">
        <w:trPr>
          <w:cantSplit/>
        </w:trPr>
        <w:tc>
          <w:tcPr>
            <w:tcW w:w="2718" w:type="dxa"/>
          </w:tcPr>
          <w:p w:rsidR="00294B05" w:rsidRDefault="00294B05" w:rsidP="00B661B7">
            <w:pPr>
              <w:rPr>
                <w:sz w:val="20"/>
                <w:szCs w:val="20"/>
              </w:rPr>
            </w:pPr>
            <w:r>
              <w:rPr>
                <w:sz w:val="20"/>
                <w:szCs w:val="20"/>
              </w:rPr>
              <w:t>Amount</w:t>
            </w:r>
          </w:p>
          <w:p w:rsidR="00294B05" w:rsidRDefault="00294B05"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294B05" w:rsidRDefault="00294B05" w:rsidP="00294B05">
            <w:pPr>
              <w:rPr>
                <w:sz w:val="20"/>
                <w:szCs w:val="20"/>
              </w:rPr>
            </w:pPr>
            <w:r>
              <w:rPr>
                <w:sz w:val="20"/>
                <w:szCs w:val="20"/>
              </w:rPr>
              <w:t>The mood to which the group’s mood will be compared.</w:t>
            </w:r>
          </w:p>
        </w:tc>
      </w:tr>
    </w:tbl>
    <w:p w:rsidR="00294B05" w:rsidRPr="00AF185F" w:rsidRDefault="00294B05" w:rsidP="00294B05"/>
    <w:p w:rsidR="00294B05" w:rsidRPr="00294B05" w:rsidRDefault="00294B05" w:rsidP="00294B05"/>
    <w:p w:rsidR="002A603C" w:rsidRDefault="002A603C" w:rsidP="00047945">
      <w:pPr>
        <w:pStyle w:val="Heading3NP"/>
      </w:pPr>
      <w:bookmarkStart w:id="369" w:name="_Toc342455767"/>
      <w:r>
        <w:lastRenderedPageBreak/>
        <w:t>NBCOOP</w:t>
      </w:r>
      <w:bookmarkEnd w:id="369"/>
    </w:p>
    <w:p w:rsidR="00984FAF" w:rsidRDefault="00984FAF" w:rsidP="00984FAF">
      <w:r>
        <w:t xml:space="preserve">The </w:t>
      </w:r>
      <w:r>
        <w:rPr>
          <w:b/>
        </w:rPr>
        <w:t>NBCOOP</w:t>
      </w:r>
      <w:r>
        <w:t xml:space="preserve"> condition compares a neighborhood’s </w:t>
      </w:r>
      <w:r w:rsidR="006E1871">
        <w:t>cooperation</w:t>
      </w:r>
      <w:r>
        <w:t xml:space="preserve"> with</w:t>
      </w:r>
      <w:r w:rsidR="006E1871">
        <w:t xml:space="preserve"> a force group to some</w:t>
      </w:r>
      <w:r>
        <w:t xml:space="preserve"> particular value.  (The </w:t>
      </w:r>
      <w:r w:rsidR="006E1871">
        <w:t>cooperation</w:t>
      </w:r>
      <w:r>
        <w:t xml:space="preserve"> of a neighborhood </w:t>
      </w:r>
      <w:r w:rsidR="006E1871">
        <w:t xml:space="preserve">with a force group </w:t>
      </w:r>
      <w:r>
        <w:t xml:space="preserve">is the average of the </w:t>
      </w:r>
      <w:r w:rsidR="006E1871">
        <w:t>cooperation</w:t>
      </w:r>
      <w:r>
        <w:t xml:space="preserve"> of the civilian groups in the neighborhood</w:t>
      </w:r>
      <w:r w:rsidR="006E1871">
        <w:t xml:space="preserve"> with that force group</w:t>
      </w:r>
      <w:r>
        <w:t xml:space="preserve">, weighted by their populations.)  The condition is met if the comparison is true and unmet otherwise.  Using this condition, the actor can undertake tactics to improve the neighborhood’s </w:t>
      </w:r>
      <w:r w:rsidR="006E1871">
        <w:t>cooperation</w:t>
      </w:r>
      <w:r>
        <w:t xml:space="preserve"> when it</w:t>
      </w:r>
      <w:r w:rsidR="006E1871">
        <w:t xml:space="preserve"> is </w:t>
      </w:r>
      <w:proofErr w:type="gramStart"/>
      <w:r w:rsidR="006E1871">
        <w:t>low,</w:t>
      </w:r>
      <w:proofErr w:type="gramEnd"/>
      <w:r w:rsidR="006E1871">
        <w:t xml:space="preserve"> or to </w:t>
      </w:r>
      <w:r>
        <w:t xml:space="preserve">take advantage of </w:t>
      </w:r>
      <w:r w:rsidR="006E1871">
        <w:t>it when it is high</w:t>
      </w:r>
      <w:r>
        <w:t xml:space="preserve"> (Section </w:t>
      </w:r>
      <w:r w:rsidR="00603D78">
        <w:fldChar w:fldCharType="begin"/>
      </w:r>
      <w:r w:rsidR="006E1871">
        <w:instrText xml:space="preserve"> REF _Ref185651673 \r \h </w:instrText>
      </w:r>
      <w:r w:rsidR="00603D78">
        <w:fldChar w:fldCharType="separate"/>
      </w:r>
      <w:r w:rsidR="00D10F25">
        <w:t>5.6</w:t>
      </w:r>
      <w:r w:rsidR="00603D78">
        <w:fldChar w:fldCharType="end"/>
      </w:r>
      <w:r>
        <w:t>).</w:t>
      </w:r>
    </w:p>
    <w:p w:rsidR="00984FAF" w:rsidRDefault="00984FAF" w:rsidP="00984FAF"/>
    <w:p w:rsidR="00984FAF" w:rsidRDefault="00984FAF" w:rsidP="00984FAF">
      <w:r>
        <w:t>The condition has the following parameters:</w:t>
      </w:r>
    </w:p>
    <w:p w:rsidR="00984FAF" w:rsidRDefault="00984FAF" w:rsidP="00984FAF"/>
    <w:tbl>
      <w:tblPr>
        <w:tblStyle w:val="TableGrid"/>
        <w:tblW w:w="0" w:type="auto"/>
        <w:tblLook w:val="04A0"/>
      </w:tblPr>
      <w:tblGrid>
        <w:gridCol w:w="2718"/>
        <w:gridCol w:w="7218"/>
      </w:tblGrid>
      <w:tr w:rsidR="00984FAF" w:rsidRPr="00F7118A" w:rsidTr="00B661B7">
        <w:trPr>
          <w:cantSplit/>
          <w:tblHeader/>
        </w:trPr>
        <w:tc>
          <w:tcPr>
            <w:tcW w:w="2718" w:type="dxa"/>
            <w:shd w:val="clear" w:color="auto" w:fill="000000" w:themeFill="text1"/>
          </w:tcPr>
          <w:p w:rsidR="00984FAF" w:rsidRPr="00F7118A" w:rsidRDefault="00984FAF" w:rsidP="00B661B7">
            <w:pPr>
              <w:rPr>
                <w:sz w:val="20"/>
                <w:szCs w:val="20"/>
              </w:rPr>
            </w:pPr>
            <w:r>
              <w:rPr>
                <w:sz w:val="20"/>
                <w:szCs w:val="20"/>
              </w:rPr>
              <w:t>Parameter</w:t>
            </w:r>
          </w:p>
        </w:tc>
        <w:tc>
          <w:tcPr>
            <w:tcW w:w="7218" w:type="dxa"/>
            <w:shd w:val="clear" w:color="auto" w:fill="000000" w:themeFill="text1"/>
          </w:tcPr>
          <w:p w:rsidR="00984FAF" w:rsidRPr="00F7118A" w:rsidRDefault="00984FAF" w:rsidP="00B661B7">
            <w:pPr>
              <w:rPr>
                <w:sz w:val="20"/>
                <w:szCs w:val="20"/>
              </w:rPr>
            </w:pPr>
            <w:r w:rsidRPr="00F7118A">
              <w:rPr>
                <w:sz w:val="20"/>
                <w:szCs w:val="20"/>
              </w:rPr>
              <w:t>Description</w:t>
            </w:r>
          </w:p>
        </w:tc>
      </w:tr>
      <w:tr w:rsidR="00984FAF" w:rsidRPr="00F7118A" w:rsidTr="00B661B7">
        <w:trPr>
          <w:cantSplit/>
        </w:trPr>
        <w:tc>
          <w:tcPr>
            <w:tcW w:w="2718" w:type="dxa"/>
          </w:tcPr>
          <w:p w:rsidR="00984FAF" w:rsidRDefault="00984FAF" w:rsidP="00B661B7">
            <w:pPr>
              <w:rPr>
                <w:sz w:val="20"/>
                <w:szCs w:val="20"/>
              </w:rPr>
            </w:pPr>
            <w:r>
              <w:rPr>
                <w:sz w:val="20"/>
                <w:szCs w:val="20"/>
              </w:rPr>
              <w:t>Neighborhood</w:t>
            </w:r>
          </w:p>
          <w:p w:rsidR="00984FAF" w:rsidRDefault="00984FAF" w:rsidP="00B661B7">
            <w:pPr>
              <w:rPr>
                <w:sz w:val="20"/>
                <w:szCs w:val="20"/>
              </w:rPr>
            </w:pPr>
            <w:r>
              <w:rPr>
                <w:sz w:val="20"/>
                <w:szCs w:val="20"/>
              </w:rPr>
              <w:t>(</w:t>
            </w:r>
            <w:r>
              <w:rPr>
                <w:rFonts w:ascii="Courier New" w:hAnsi="Courier New" w:cs="Courier New"/>
                <w:sz w:val="20"/>
                <w:szCs w:val="20"/>
              </w:rPr>
              <w:t>n</w:t>
            </w:r>
            <w:r>
              <w:rPr>
                <w:sz w:val="20"/>
                <w:szCs w:val="20"/>
              </w:rPr>
              <w:t>)</w:t>
            </w:r>
          </w:p>
        </w:tc>
        <w:tc>
          <w:tcPr>
            <w:tcW w:w="7218" w:type="dxa"/>
          </w:tcPr>
          <w:p w:rsidR="00984FAF" w:rsidRPr="002272DC" w:rsidRDefault="00984FAF" w:rsidP="006E1871">
            <w:pPr>
              <w:rPr>
                <w:sz w:val="20"/>
                <w:szCs w:val="20"/>
              </w:rPr>
            </w:pPr>
            <w:r>
              <w:rPr>
                <w:sz w:val="20"/>
                <w:szCs w:val="20"/>
              </w:rPr>
              <w:t xml:space="preserve">The ID of the neighborhood whose </w:t>
            </w:r>
            <w:r w:rsidR="006E1871">
              <w:rPr>
                <w:sz w:val="20"/>
                <w:szCs w:val="20"/>
              </w:rPr>
              <w:t>cooperation</w:t>
            </w:r>
            <w:r>
              <w:rPr>
                <w:sz w:val="20"/>
                <w:szCs w:val="20"/>
              </w:rPr>
              <w:t xml:space="preserve"> is being queried.</w:t>
            </w:r>
          </w:p>
        </w:tc>
      </w:tr>
      <w:tr w:rsidR="006E1871" w:rsidRPr="00F7118A" w:rsidTr="00B661B7">
        <w:trPr>
          <w:cantSplit/>
        </w:trPr>
        <w:tc>
          <w:tcPr>
            <w:tcW w:w="2718" w:type="dxa"/>
          </w:tcPr>
          <w:p w:rsidR="006E1871" w:rsidRDefault="006E1871" w:rsidP="00B661B7">
            <w:pPr>
              <w:rPr>
                <w:sz w:val="20"/>
                <w:szCs w:val="20"/>
              </w:rPr>
            </w:pPr>
            <w:r>
              <w:rPr>
                <w:sz w:val="20"/>
                <w:szCs w:val="20"/>
              </w:rPr>
              <w:t>Group</w:t>
            </w:r>
          </w:p>
          <w:p w:rsidR="006E1871" w:rsidRDefault="006E1871" w:rsidP="00B661B7">
            <w:pPr>
              <w:rPr>
                <w:sz w:val="20"/>
                <w:szCs w:val="20"/>
              </w:rPr>
            </w:pPr>
            <w:r>
              <w:rPr>
                <w:sz w:val="20"/>
                <w:szCs w:val="20"/>
              </w:rPr>
              <w:t>(</w:t>
            </w:r>
            <w:r w:rsidRPr="006E1871">
              <w:rPr>
                <w:rFonts w:ascii="Courier New" w:hAnsi="Courier New" w:cs="Courier New"/>
                <w:sz w:val="20"/>
                <w:szCs w:val="20"/>
              </w:rPr>
              <w:t>g</w:t>
            </w:r>
            <w:r>
              <w:rPr>
                <w:sz w:val="20"/>
                <w:szCs w:val="20"/>
              </w:rPr>
              <w:t>)</w:t>
            </w:r>
          </w:p>
        </w:tc>
        <w:tc>
          <w:tcPr>
            <w:tcW w:w="7218" w:type="dxa"/>
          </w:tcPr>
          <w:p w:rsidR="006E1871" w:rsidRDefault="006E1871" w:rsidP="006E1871">
            <w:pPr>
              <w:rPr>
                <w:sz w:val="20"/>
                <w:szCs w:val="20"/>
              </w:rPr>
            </w:pPr>
            <w:r>
              <w:rPr>
                <w:sz w:val="20"/>
                <w:szCs w:val="20"/>
              </w:rPr>
              <w:t>The ID of the force group whose cooperation is being queried</w:t>
            </w:r>
          </w:p>
        </w:tc>
      </w:tr>
      <w:tr w:rsidR="00984FAF" w:rsidRPr="00F7118A" w:rsidTr="00B661B7">
        <w:trPr>
          <w:cantSplit/>
        </w:trPr>
        <w:tc>
          <w:tcPr>
            <w:tcW w:w="2718" w:type="dxa"/>
          </w:tcPr>
          <w:p w:rsidR="00984FAF" w:rsidRDefault="00984FAF" w:rsidP="00B661B7">
            <w:pPr>
              <w:rPr>
                <w:sz w:val="20"/>
                <w:szCs w:val="20"/>
              </w:rPr>
            </w:pPr>
            <w:r>
              <w:rPr>
                <w:sz w:val="20"/>
                <w:szCs w:val="20"/>
              </w:rPr>
              <w:t>Comparison</w:t>
            </w:r>
          </w:p>
          <w:p w:rsidR="00984FAF" w:rsidRDefault="00984FAF"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984FAF" w:rsidRDefault="00984FAF" w:rsidP="00B661B7">
            <w:pPr>
              <w:rPr>
                <w:sz w:val="20"/>
                <w:szCs w:val="20"/>
              </w:rPr>
            </w:pPr>
            <w:r>
              <w:rPr>
                <w:sz w:val="20"/>
                <w:szCs w:val="20"/>
              </w:rPr>
              <w:t>The kind of comparison to do:</w:t>
            </w:r>
          </w:p>
          <w:p w:rsidR="00984FAF" w:rsidRDefault="00984FAF" w:rsidP="00B661B7">
            <w:pPr>
              <w:rPr>
                <w:sz w:val="20"/>
                <w:szCs w:val="20"/>
              </w:rPr>
            </w:pPr>
          </w:p>
          <w:p w:rsidR="00984FAF" w:rsidRDefault="00984FAF" w:rsidP="00081C32">
            <w:pPr>
              <w:pStyle w:val="ListParagraph"/>
              <w:numPr>
                <w:ilvl w:val="0"/>
                <w:numId w:val="50"/>
              </w:numPr>
              <w:rPr>
                <w:sz w:val="20"/>
                <w:szCs w:val="20"/>
              </w:rPr>
            </w:pPr>
            <w:r>
              <w:rPr>
                <w:sz w:val="20"/>
                <w:szCs w:val="20"/>
              </w:rPr>
              <w:t>EQ: equal to</w:t>
            </w:r>
          </w:p>
          <w:p w:rsidR="00984FAF" w:rsidRDefault="00984FAF" w:rsidP="00081C32">
            <w:pPr>
              <w:pStyle w:val="ListParagraph"/>
              <w:numPr>
                <w:ilvl w:val="0"/>
                <w:numId w:val="50"/>
              </w:numPr>
              <w:rPr>
                <w:sz w:val="20"/>
                <w:szCs w:val="20"/>
              </w:rPr>
            </w:pPr>
            <w:r>
              <w:rPr>
                <w:sz w:val="20"/>
                <w:szCs w:val="20"/>
              </w:rPr>
              <w:t>GE: greater than or equal to</w:t>
            </w:r>
          </w:p>
          <w:p w:rsidR="00984FAF" w:rsidRDefault="00984FAF" w:rsidP="00081C32">
            <w:pPr>
              <w:pStyle w:val="ListParagraph"/>
              <w:numPr>
                <w:ilvl w:val="0"/>
                <w:numId w:val="50"/>
              </w:numPr>
              <w:rPr>
                <w:sz w:val="20"/>
                <w:szCs w:val="20"/>
              </w:rPr>
            </w:pPr>
            <w:r>
              <w:rPr>
                <w:sz w:val="20"/>
                <w:szCs w:val="20"/>
              </w:rPr>
              <w:t>GT: greater than</w:t>
            </w:r>
          </w:p>
          <w:p w:rsidR="00984FAF" w:rsidRDefault="00984FAF" w:rsidP="00081C32">
            <w:pPr>
              <w:pStyle w:val="ListParagraph"/>
              <w:numPr>
                <w:ilvl w:val="0"/>
                <w:numId w:val="50"/>
              </w:numPr>
              <w:rPr>
                <w:sz w:val="20"/>
                <w:szCs w:val="20"/>
              </w:rPr>
            </w:pPr>
            <w:r>
              <w:rPr>
                <w:sz w:val="20"/>
                <w:szCs w:val="20"/>
              </w:rPr>
              <w:t>LE: less than or equal to</w:t>
            </w:r>
          </w:p>
          <w:p w:rsidR="00984FAF" w:rsidRDefault="00984FAF" w:rsidP="00081C32">
            <w:pPr>
              <w:pStyle w:val="ListParagraph"/>
              <w:numPr>
                <w:ilvl w:val="0"/>
                <w:numId w:val="50"/>
              </w:numPr>
              <w:rPr>
                <w:sz w:val="20"/>
                <w:szCs w:val="20"/>
              </w:rPr>
            </w:pPr>
            <w:r>
              <w:rPr>
                <w:sz w:val="20"/>
                <w:szCs w:val="20"/>
              </w:rPr>
              <w:t>LT: less than</w:t>
            </w:r>
          </w:p>
          <w:p w:rsidR="00984FAF" w:rsidRDefault="00984FAF" w:rsidP="00B661B7">
            <w:pPr>
              <w:rPr>
                <w:sz w:val="20"/>
                <w:szCs w:val="20"/>
              </w:rPr>
            </w:pPr>
          </w:p>
          <w:p w:rsidR="00984FAF" w:rsidRPr="00AF185F" w:rsidRDefault="00984FAF" w:rsidP="006E1871">
            <w:pPr>
              <w:rPr>
                <w:sz w:val="20"/>
                <w:szCs w:val="20"/>
              </w:rPr>
            </w:pPr>
            <w:r>
              <w:rPr>
                <w:b/>
                <w:sz w:val="20"/>
                <w:szCs w:val="20"/>
              </w:rPr>
              <w:t>Note:</w:t>
            </w:r>
            <w:r>
              <w:rPr>
                <w:sz w:val="20"/>
                <w:szCs w:val="20"/>
              </w:rPr>
              <w:t xml:space="preserve">  All values are rounded to </w:t>
            </w:r>
            <w:r w:rsidR="006E1871">
              <w:rPr>
                <w:sz w:val="20"/>
                <w:szCs w:val="20"/>
              </w:rPr>
              <w:t>one place</w:t>
            </w:r>
            <w:r>
              <w:rPr>
                <w:sz w:val="20"/>
                <w:szCs w:val="20"/>
              </w:rPr>
              <w:t xml:space="preserve"> after the decimal before comparison.</w:t>
            </w:r>
          </w:p>
        </w:tc>
      </w:tr>
      <w:tr w:rsidR="00984FAF" w:rsidRPr="00F7118A" w:rsidTr="00B661B7">
        <w:trPr>
          <w:cantSplit/>
        </w:trPr>
        <w:tc>
          <w:tcPr>
            <w:tcW w:w="2718" w:type="dxa"/>
          </w:tcPr>
          <w:p w:rsidR="00984FAF" w:rsidRDefault="00984FAF" w:rsidP="00B661B7">
            <w:pPr>
              <w:rPr>
                <w:sz w:val="20"/>
                <w:szCs w:val="20"/>
              </w:rPr>
            </w:pPr>
            <w:r>
              <w:rPr>
                <w:sz w:val="20"/>
                <w:szCs w:val="20"/>
              </w:rPr>
              <w:t>Amount</w:t>
            </w:r>
          </w:p>
          <w:p w:rsidR="00984FAF" w:rsidRDefault="00984FAF"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984FAF" w:rsidRDefault="00984FAF" w:rsidP="00632ED4">
            <w:pPr>
              <w:rPr>
                <w:sz w:val="20"/>
                <w:szCs w:val="20"/>
              </w:rPr>
            </w:pPr>
            <w:r>
              <w:rPr>
                <w:sz w:val="20"/>
                <w:szCs w:val="20"/>
              </w:rPr>
              <w:t xml:space="preserve">The </w:t>
            </w:r>
            <w:r w:rsidR="00632ED4">
              <w:rPr>
                <w:sz w:val="20"/>
                <w:szCs w:val="20"/>
              </w:rPr>
              <w:t>cooperation</w:t>
            </w:r>
            <w:r>
              <w:rPr>
                <w:sz w:val="20"/>
                <w:szCs w:val="20"/>
              </w:rPr>
              <w:t xml:space="preserve"> to which the neighborhood’s </w:t>
            </w:r>
            <w:r w:rsidR="00632ED4">
              <w:rPr>
                <w:sz w:val="20"/>
                <w:szCs w:val="20"/>
              </w:rPr>
              <w:t>cooperation</w:t>
            </w:r>
            <w:r>
              <w:rPr>
                <w:sz w:val="20"/>
                <w:szCs w:val="20"/>
              </w:rPr>
              <w:t xml:space="preserve"> will be compared.</w:t>
            </w:r>
          </w:p>
        </w:tc>
      </w:tr>
    </w:tbl>
    <w:p w:rsidR="00984FAF" w:rsidRPr="00984FAF" w:rsidRDefault="00984FAF" w:rsidP="00984FAF"/>
    <w:p w:rsidR="002A603C" w:rsidRDefault="002A603C" w:rsidP="00047945">
      <w:pPr>
        <w:pStyle w:val="Heading3NP"/>
      </w:pPr>
      <w:bookmarkStart w:id="370" w:name="_Toc342455768"/>
      <w:r>
        <w:lastRenderedPageBreak/>
        <w:t>NBMOOD</w:t>
      </w:r>
      <w:bookmarkEnd w:id="370"/>
    </w:p>
    <w:p w:rsidR="006F00A2" w:rsidRDefault="006F00A2" w:rsidP="006F00A2">
      <w:r>
        <w:t xml:space="preserve">The </w:t>
      </w:r>
      <w:r>
        <w:rPr>
          <w:b/>
        </w:rPr>
        <w:t>NBMOOD</w:t>
      </w:r>
      <w:r>
        <w:t xml:space="preserve"> condition compares a neighborhood’s mood with a particular value.  (The mood of a neighborhood is the average of the moods of the civilian groups in the neighborhood, weighted by their populations.)  The condition is met if the compariso</w:t>
      </w:r>
      <w:r w:rsidR="00341F6D">
        <w:t>n is true</w:t>
      </w:r>
      <w:r>
        <w:t xml:space="preserve"> and unmet otherwise.  Using this condition, the actor can undertake tactics to improve the neighborhood’s mood when its residents are dissatisfied or to take advantage of the neighborhood’s mood when its residents are satisfied (Section </w:t>
      </w:r>
      <w:r w:rsidR="00603D78">
        <w:fldChar w:fldCharType="begin"/>
      </w:r>
      <w:r>
        <w:instrText xml:space="preserve"> REF _Ref312048473 \r \h </w:instrText>
      </w:r>
      <w:r w:rsidR="00603D78">
        <w:fldChar w:fldCharType="separate"/>
      </w:r>
      <w:r w:rsidR="00D10F25">
        <w:t>5.5</w:t>
      </w:r>
      <w:r w:rsidR="00603D78">
        <w:fldChar w:fldCharType="end"/>
      </w:r>
      <w:r>
        <w:t>).</w:t>
      </w:r>
    </w:p>
    <w:p w:rsidR="006F00A2" w:rsidRDefault="006F00A2" w:rsidP="006F00A2"/>
    <w:p w:rsidR="006F00A2" w:rsidRDefault="006F00A2" w:rsidP="006F00A2">
      <w:r>
        <w:t>The condition has the following parameters:</w:t>
      </w:r>
    </w:p>
    <w:p w:rsidR="006F00A2" w:rsidRDefault="006F00A2" w:rsidP="006F00A2"/>
    <w:tbl>
      <w:tblPr>
        <w:tblStyle w:val="TableGrid"/>
        <w:tblW w:w="0" w:type="auto"/>
        <w:tblLook w:val="04A0"/>
      </w:tblPr>
      <w:tblGrid>
        <w:gridCol w:w="2718"/>
        <w:gridCol w:w="7218"/>
      </w:tblGrid>
      <w:tr w:rsidR="006F00A2" w:rsidRPr="00F7118A" w:rsidTr="00B661B7">
        <w:trPr>
          <w:cantSplit/>
          <w:tblHeader/>
        </w:trPr>
        <w:tc>
          <w:tcPr>
            <w:tcW w:w="2718" w:type="dxa"/>
            <w:shd w:val="clear" w:color="auto" w:fill="000000" w:themeFill="text1"/>
          </w:tcPr>
          <w:p w:rsidR="006F00A2" w:rsidRPr="00F7118A" w:rsidRDefault="006F00A2" w:rsidP="00B661B7">
            <w:pPr>
              <w:rPr>
                <w:sz w:val="20"/>
                <w:szCs w:val="20"/>
              </w:rPr>
            </w:pPr>
            <w:r>
              <w:rPr>
                <w:sz w:val="20"/>
                <w:szCs w:val="20"/>
              </w:rPr>
              <w:t>Parameter</w:t>
            </w:r>
          </w:p>
        </w:tc>
        <w:tc>
          <w:tcPr>
            <w:tcW w:w="7218" w:type="dxa"/>
            <w:shd w:val="clear" w:color="auto" w:fill="000000" w:themeFill="text1"/>
          </w:tcPr>
          <w:p w:rsidR="006F00A2" w:rsidRPr="00F7118A" w:rsidRDefault="006F00A2" w:rsidP="00B661B7">
            <w:pPr>
              <w:rPr>
                <w:sz w:val="20"/>
                <w:szCs w:val="20"/>
              </w:rPr>
            </w:pPr>
            <w:r w:rsidRPr="00F7118A">
              <w:rPr>
                <w:sz w:val="20"/>
                <w:szCs w:val="20"/>
              </w:rPr>
              <w:t>Description</w:t>
            </w:r>
          </w:p>
        </w:tc>
      </w:tr>
      <w:tr w:rsidR="006F00A2" w:rsidRPr="00F7118A" w:rsidTr="00B661B7">
        <w:trPr>
          <w:cantSplit/>
        </w:trPr>
        <w:tc>
          <w:tcPr>
            <w:tcW w:w="2718" w:type="dxa"/>
          </w:tcPr>
          <w:p w:rsidR="006F00A2" w:rsidRDefault="00B34323" w:rsidP="00B661B7">
            <w:pPr>
              <w:rPr>
                <w:sz w:val="20"/>
                <w:szCs w:val="20"/>
              </w:rPr>
            </w:pPr>
            <w:r>
              <w:rPr>
                <w:sz w:val="20"/>
                <w:szCs w:val="20"/>
              </w:rPr>
              <w:t>Neighborhood</w:t>
            </w:r>
          </w:p>
          <w:p w:rsidR="006F00A2" w:rsidRDefault="006F00A2" w:rsidP="00B34323">
            <w:pPr>
              <w:rPr>
                <w:sz w:val="20"/>
                <w:szCs w:val="20"/>
              </w:rPr>
            </w:pPr>
            <w:r>
              <w:rPr>
                <w:sz w:val="20"/>
                <w:szCs w:val="20"/>
              </w:rPr>
              <w:t>(</w:t>
            </w:r>
            <w:r w:rsidR="00B34323">
              <w:rPr>
                <w:rFonts w:ascii="Courier New" w:hAnsi="Courier New" w:cs="Courier New"/>
                <w:sz w:val="20"/>
                <w:szCs w:val="20"/>
              </w:rPr>
              <w:t>n</w:t>
            </w:r>
            <w:r>
              <w:rPr>
                <w:sz w:val="20"/>
                <w:szCs w:val="20"/>
              </w:rPr>
              <w:t>)</w:t>
            </w:r>
          </w:p>
        </w:tc>
        <w:tc>
          <w:tcPr>
            <w:tcW w:w="7218" w:type="dxa"/>
          </w:tcPr>
          <w:p w:rsidR="006F00A2" w:rsidRPr="002272DC" w:rsidRDefault="006F00A2" w:rsidP="00B34323">
            <w:pPr>
              <w:rPr>
                <w:sz w:val="20"/>
                <w:szCs w:val="20"/>
              </w:rPr>
            </w:pPr>
            <w:r>
              <w:rPr>
                <w:sz w:val="20"/>
                <w:szCs w:val="20"/>
              </w:rPr>
              <w:t xml:space="preserve">The </w:t>
            </w:r>
            <w:r w:rsidR="00B34323">
              <w:rPr>
                <w:sz w:val="20"/>
                <w:szCs w:val="20"/>
              </w:rPr>
              <w:t xml:space="preserve">ID </w:t>
            </w:r>
            <w:r>
              <w:rPr>
                <w:sz w:val="20"/>
                <w:szCs w:val="20"/>
              </w:rPr>
              <w:t xml:space="preserve">of the </w:t>
            </w:r>
            <w:r w:rsidR="00B34323">
              <w:rPr>
                <w:sz w:val="20"/>
                <w:szCs w:val="20"/>
              </w:rPr>
              <w:t>neighborhood</w:t>
            </w:r>
            <w:r>
              <w:rPr>
                <w:sz w:val="20"/>
                <w:szCs w:val="20"/>
              </w:rPr>
              <w:t xml:space="preserve"> whose mood is being queried.</w:t>
            </w:r>
          </w:p>
        </w:tc>
      </w:tr>
      <w:tr w:rsidR="006F00A2" w:rsidRPr="00F7118A" w:rsidTr="00B661B7">
        <w:trPr>
          <w:cantSplit/>
        </w:trPr>
        <w:tc>
          <w:tcPr>
            <w:tcW w:w="2718" w:type="dxa"/>
          </w:tcPr>
          <w:p w:rsidR="006F00A2" w:rsidRDefault="006F00A2" w:rsidP="00B661B7">
            <w:pPr>
              <w:rPr>
                <w:sz w:val="20"/>
                <w:szCs w:val="20"/>
              </w:rPr>
            </w:pPr>
            <w:r>
              <w:rPr>
                <w:sz w:val="20"/>
                <w:szCs w:val="20"/>
              </w:rPr>
              <w:t>Comparison</w:t>
            </w:r>
          </w:p>
          <w:p w:rsidR="006F00A2" w:rsidRDefault="006F00A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6F00A2" w:rsidRDefault="006F00A2" w:rsidP="00B661B7">
            <w:pPr>
              <w:rPr>
                <w:sz w:val="20"/>
                <w:szCs w:val="20"/>
              </w:rPr>
            </w:pPr>
            <w:r>
              <w:rPr>
                <w:sz w:val="20"/>
                <w:szCs w:val="20"/>
              </w:rPr>
              <w:t>The kind of comparison to do:</w:t>
            </w:r>
          </w:p>
          <w:p w:rsidR="006F00A2" w:rsidRDefault="006F00A2" w:rsidP="00B661B7">
            <w:pPr>
              <w:rPr>
                <w:sz w:val="20"/>
                <w:szCs w:val="20"/>
              </w:rPr>
            </w:pPr>
          </w:p>
          <w:p w:rsidR="006F00A2" w:rsidRDefault="006F00A2" w:rsidP="00081C32">
            <w:pPr>
              <w:pStyle w:val="ListParagraph"/>
              <w:numPr>
                <w:ilvl w:val="0"/>
                <w:numId w:val="50"/>
              </w:numPr>
              <w:rPr>
                <w:sz w:val="20"/>
                <w:szCs w:val="20"/>
              </w:rPr>
            </w:pPr>
            <w:r>
              <w:rPr>
                <w:sz w:val="20"/>
                <w:szCs w:val="20"/>
              </w:rPr>
              <w:t>EQ: equal to</w:t>
            </w:r>
          </w:p>
          <w:p w:rsidR="006F00A2" w:rsidRDefault="006F00A2" w:rsidP="00081C32">
            <w:pPr>
              <w:pStyle w:val="ListParagraph"/>
              <w:numPr>
                <w:ilvl w:val="0"/>
                <w:numId w:val="50"/>
              </w:numPr>
              <w:rPr>
                <w:sz w:val="20"/>
                <w:szCs w:val="20"/>
              </w:rPr>
            </w:pPr>
            <w:r>
              <w:rPr>
                <w:sz w:val="20"/>
                <w:szCs w:val="20"/>
              </w:rPr>
              <w:t>GE: greater than or equal to</w:t>
            </w:r>
          </w:p>
          <w:p w:rsidR="006F00A2" w:rsidRDefault="006F00A2" w:rsidP="00081C32">
            <w:pPr>
              <w:pStyle w:val="ListParagraph"/>
              <w:numPr>
                <w:ilvl w:val="0"/>
                <w:numId w:val="50"/>
              </w:numPr>
              <w:rPr>
                <w:sz w:val="20"/>
                <w:szCs w:val="20"/>
              </w:rPr>
            </w:pPr>
            <w:r>
              <w:rPr>
                <w:sz w:val="20"/>
                <w:szCs w:val="20"/>
              </w:rPr>
              <w:t>GT: greater than</w:t>
            </w:r>
          </w:p>
          <w:p w:rsidR="006F00A2" w:rsidRDefault="006F00A2" w:rsidP="00081C32">
            <w:pPr>
              <w:pStyle w:val="ListParagraph"/>
              <w:numPr>
                <w:ilvl w:val="0"/>
                <w:numId w:val="50"/>
              </w:numPr>
              <w:rPr>
                <w:sz w:val="20"/>
                <w:szCs w:val="20"/>
              </w:rPr>
            </w:pPr>
            <w:r>
              <w:rPr>
                <w:sz w:val="20"/>
                <w:szCs w:val="20"/>
              </w:rPr>
              <w:t>LE: less than or equal to</w:t>
            </w:r>
          </w:p>
          <w:p w:rsidR="006F00A2" w:rsidRDefault="006F00A2" w:rsidP="00081C32">
            <w:pPr>
              <w:pStyle w:val="ListParagraph"/>
              <w:numPr>
                <w:ilvl w:val="0"/>
                <w:numId w:val="50"/>
              </w:numPr>
              <w:rPr>
                <w:sz w:val="20"/>
                <w:szCs w:val="20"/>
              </w:rPr>
            </w:pPr>
            <w:r>
              <w:rPr>
                <w:sz w:val="20"/>
                <w:szCs w:val="20"/>
              </w:rPr>
              <w:t>LT: less than</w:t>
            </w:r>
          </w:p>
          <w:p w:rsidR="006F00A2" w:rsidRDefault="006F00A2" w:rsidP="00B661B7">
            <w:pPr>
              <w:rPr>
                <w:sz w:val="20"/>
                <w:szCs w:val="20"/>
              </w:rPr>
            </w:pPr>
          </w:p>
          <w:p w:rsidR="006F00A2" w:rsidRPr="00AF185F" w:rsidRDefault="006F00A2" w:rsidP="00B661B7">
            <w:pPr>
              <w:rPr>
                <w:sz w:val="20"/>
                <w:szCs w:val="20"/>
              </w:rPr>
            </w:pPr>
            <w:r>
              <w:rPr>
                <w:b/>
                <w:sz w:val="20"/>
                <w:szCs w:val="20"/>
              </w:rPr>
              <w:t>Note:</w:t>
            </w:r>
            <w:r>
              <w:rPr>
                <w:sz w:val="20"/>
                <w:szCs w:val="20"/>
              </w:rPr>
              <w:t xml:space="preserve">  All values are rounded to two places after the decimal before comparison.</w:t>
            </w:r>
          </w:p>
        </w:tc>
      </w:tr>
      <w:tr w:rsidR="006F00A2" w:rsidRPr="00F7118A" w:rsidTr="00B661B7">
        <w:trPr>
          <w:cantSplit/>
        </w:trPr>
        <w:tc>
          <w:tcPr>
            <w:tcW w:w="2718" w:type="dxa"/>
          </w:tcPr>
          <w:p w:rsidR="006F00A2" w:rsidRDefault="006F00A2" w:rsidP="00B661B7">
            <w:pPr>
              <w:rPr>
                <w:sz w:val="20"/>
                <w:szCs w:val="20"/>
              </w:rPr>
            </w:pPr>
            <w:r>
              <w:rPr>
                <w:sz w:val="20"/>
                <w:szCs w:val="20"/>
              </w:rPr>
              <w:t>Amount</w:t>
            </w:r>
          </w:p>
          <w:p w:rsidR="006F00A2" w:rsidRDefault="006F00A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6F00A2" w:rsidRDefault="006F00A2" w:rsidP="00B34323">
            <w:pPr>
              <w:rPr>
                <w:sz w:val="20"/>
                <w:szCs w:val="20"/>
              </w:rPr>
            </w:pPr>
            <w:r>
              <w:rPr>
                <w:sz w:val="20"/>
                <w:szCs w:val="20"/>
              </w:rPr>
              <w:t xml:space="preserve">The mood to which the </w:t>
            </w:r>
            <w:r w:rsidR="00B34323">
              <w:rPr>
                <w:sz w:val="20"/>
                <w:szCs w:val="20"/>
              </w:rPr>
              <w:t>neighborhood’s</w:t>
            </w:r>
            <w:r>
              <w:rPr>
                <w:sz w:val="20"/>
                <w:szCs w:val="20"/>
              </w:rPr>
              <w:t xml:space="preserve"> mood will be compared.</w:t>
            </w:r>
          </w:p>
        </w:tc>
      </w:tr>
    </w:tbl>
    <w:p w:rsidR="006F00A2" w:rsidRPr="006F00A2" w:rsidRDefault="006F00A2" w:rsidP="006F00A2"/>
    <w:p w:rsidR="002A603C" w:rsidRDefault="002A603C" w:rsidP="00047945">
      <w:pPr>
        <w:pStyle w:val="Heading3NP"/>
      </w:pPr>
      <w:bookmarkStart w:id="371" w:name="_Toc342455769"/>
      <w:r w:rsidRPr="00FD1987">
        <w:lastRenderedPageBreak/>
        <w:t>TROOPS</w:t>
      </w:r>
      <w:bookmarkEnd w:id="371"/>
    </w:p>
    <w:p w:rsidR="001A161E" w:rsidRDefault="001A161E" w:rsidP="001A161E">
      <w:r>
        <w:t xml:space="preserve">The </w:t>
      </w:r>
      <w:r>
        <w:rPr>
          <w:b/>
        </w:rPr>
        <w:t>TROOPS</w:t>
      </w:r>
      <w:r>
        <w:t xml:space="preserve"> condition compares a force or organization group’s total personnel in the playbox with some particular value.  For example, an actor might step up recruitment for a group if its total personnel drops below some threshold.</w:t>
      </w:r>
    </w:p>
    <w:p w:rsidR="001A161E" w:rsidRDefault="001A161E" w:rsidP="001A161E"/>
    <w:p w:rsidR="001A161E" w:rsidRDefault="001A161E" w:rsidP="001A161E">
      <w:r>
        <w:t>The behavior of the condition changes if the group belongs to the actor whose strategy is being executed.  If it does not, the condition is based on the group’s total personnel prior to the start of strategy execution.  If it does, the condition takes into account any mobilization or demobilization decisions already made by the actor at this point in strategy execution.</w:t>
      </w:r>
    </w:p>
    <w:p w:rsidR="001A161E" w:rsidRDefault="001A161E" w:rsidP="001A161E"/>
    <w:p w:rsidR="001A161E" w:rsidRDefault="001A161E" w:rsidP="001A161E">
      <w:r>
        <w:t>The condition has the following parameters:</w:t>
      </w:r>
    </w:p>
    <w:p w:rsidR="001A161E" w:rsidRDefault="001A161E" w:rsidP="001A161E"/>
    <w:tbl>
      <w:tblPr>
        <w:tblStyle w:val="TableGrid"/>
        <w:tblW w:w="0" w:type="auto"/>
        <w:tblLook w:val="04A0"/>
      </w:tblPr>
      <w:tblGrid>
        <w:gridCol w:w="2718"/>
        <w:gridCol w:w="7218"/>
      </w:tblGrid>
      <w:tr w:rsidR="001A161E" w:rsidRPr="00F7118A" w:rsidTr="00B661B7">
        <w:trPr>
          <w:cantSplit/>
          <w:tblHeader/>
        </w:trPr>
        <w:tc>
          <w:tcPr>
            <w:tcW w:w="2718" w:type="dxa"/>
            <w:shd w:val="clear" w:color="auto" w:fill="000000" w:themeFill="text1"/>
          </w:tcPr>
          <w:p w:rsidR="001A161E" w:rsidRPr="00F7118A" w:rsidRDefault="001A161E" w:rsidP="00B661B7">
            <w:pPr>
              <w:rPr>
                <w:sz w:val="20"/>
                <w:szCs w:val="20"/>
              </w:rPr>
            </w:pPr>
            <w:r>
              <w:rPr>
                <w:sz w:val="20"/>
                <w:szCs w:val="20"/>
              </w:rPr>
              <w:t>Parameter</w:t>
            </w:r>
          </w:p>
        </w:tc>
        <w:tc>
          <w:tcPr>
            <w:tcW w:w="7218" w:type="dxa"/>
            <w:shd w:val="clear" w:color="auto" w:fill="000000" w:themeFill="text1"/>
          </w:tcPr>
          <w:p w:rsidR="001A161E" w:rsidRPr="00F7118A" w:rsidRDefault="001A161E" w:rsidP="00B661B7">
            <w:pPr>
              <w:rPr>
                <w:sz w:val="20"/>
                <w:szCs w:val="20"/>
              </w:rPr>
            </w:pPr>
            <w:r w:rsidRPr="00F7118A">
              <w:rPr>
                <w:sz w:val="20"/>
                <w:szCs w:val="20"/>
              </w:rPr>
              <w:t>Description</w:t>
            </w:r>
          </w:p>
        </w:tc>
      </w:tr>
      <w:tr w:rsidR="001A161E" w:rsidRPr="00F7118A" w:rsidTr="00B661B7">
        <w:trPr>
          <w:cantSplit/>
        </w:trPr>
        <w:tc>
          <w:tcPr>
            <w:tcW w:w="2718" w:type="dxa"/>
          </w:tcPr>
          <w:p w:rsidR="001A161E" w:rsidRDefault="001A161E" w:rsidP="00B661B7">
            <w:pPr>
              <w:rPr>
                <w:sz w:val="20"/>
                <w:szCs w:val="20"/>
              </w:rPr>
            </w:pPr>
            <w:r>
              <w:rPr>
                <w:sz w:val="20"/>
                <w:szCs w:val="20"/>
              </w:rPr>
              <w:t>Group</w:t>
            </w:r>
          </w:p>
          <w:p w:rsidR="001A161E" w:rsidRDefault="001A161E" w:rsidP="001A161E">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1A161E" w:rsidRPr="002272DC" w:rsidRDefault="001A161E" w:rsidP="001A161E">
            <w:pPr>
              <w:rPr>
                <w:sz w:val="20"/>
                <w:szCs w:val="20"/>
              </w:rPr>
            </w:pPr>
            <w:r>
              <w:rPr>
                <w:sz w:val="20"/>
                <w:szCs w:val="20"/>
              </w:rPr>
              <w:t>The ID of the force or organization group.</w:t>
            </w:r>
          </w:p>
        </w:tc>
      </w:tr>
      <w:tr w:rsidR="001A161E" w:rsidRPr="00F7118A" w:rsidTr="00B661B7">
        <w:trPr>
          <w:cantSplit/>
        </w:trPr>
        <w:tc>
          <w:tcPr>
            <w:tcW w:w="2718" w:type="dxa"/>
          </w:tcPr>
          <w:p w:rsidR="001A161E" w:rsidRDefault="001A161E" w:rsidP="00B661B7">
            <w:pPr>
              <w:rPr>
                <w:sz w:val="20"/>
                <w:szCs w:val="20"/>
              </w:rPr>
            </w:pPr>
            <w:r>
              <w:rPr>
                <w:sz w:val="20"/>
                <w:szCs w:val="20"/>
              </w:rPr>
              <w:t>Comparison</w:t>
            </w:r>
          </w:p>
          <w:p w:rsidR="001A161E" w:rsidRDefault="001A161E"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1A161E" w:rsidRDefault="001A161E" w:rsidP="00B661B7">
            <w:pPr>
              <w:rPr>
                <w:sz w:val="20"/>
                <w:szCs w:val="20"/>
              </w:rPr>
            </w:pPr>
            <w:r>
              <w:rPr>
                <w:sz w:val="20"/>
                <w:szCs w:val="20"/>
              </w:rPr>
              <w:t>The kind of comparison to do:</w:t>
            </w:r>
          </w:p>
          <w:p w:rsidR="001A161E" w:rsidRDefault="001A161E" w:rsidP="00B661B7">
            <w:pPr>
              <w:rPr>
                <w:sz w:val="20"/>
                <w:szCs w:val="20"/>
              </w:rPr>
            </w:pPr>
          </w:p>
          <w:p w:rsidR="001A161E" w:rsidRDefault="001A161E" w:rsidP="00081C32">
            <w:pPr>
              <w:pStyle w:val="ListParagraph"/>
              <w:numPr>
                <w:ilvl w:val="0"/>
                <w:numId w:val="50"/>
              </w:numPr>
              <w:rPr>
                <w:sz w:val="20"/>
                <w:szCs w:val="20"/>
              </w:rPr>
            </w:pPr>
            <w:r>
              <w:rPr>
                <w:sz w:val="20"/>
                <w:szCs w:val="20"/>
              </w:rPr>
              <w:t>EQ: equal to</w:t>
            </w:r>
          </w:p>
          <w:p w:rsidR="001A161E" w:rsidRDefault="001A161E" w:rsidP="00081C32">
            <w:pPr>
              <w:pStyle w:val="ListParagraph"/>
              <w:numPr>
                <w:ilvl w:val="0"/>
                <w:numId w:val="50"/>
              </w:numPr>
              <w:rPr>
                <w:sz w:val="20"/>
                <w:szCs w:val="20"/>
              </w:rPr>
            </w:pPr>
            <w:r>
              <w:rPr>
                <w:sz w:val="20"/>
                <w:szCs w:val="20"/>
              </w:rPr>
              <w:t>GE: greater than or equal to</w:t>
            </w:r>
          </w:p>
          <w:p w:rsidR="001A161E" w:rsidRDefault="001A161E" w:rsidP="00081C32">
            <w:pPr>
              <w:pStyle w:val="ListParagraph"/>
              <w:numPr>
                <w:ilvl w:val="0"/>
                <w:numId w:val="50"/>
              </w:numPr>
              <w:rPr>
                <w:sz w:val="20"/>
                <w:szCs w:val="20"/>
              </w:rPr>
            </w:pPr>
            <w:r>
              <w:rPr>
                <w:sz w:val="20"/>
                <w:szCs w:val="20"/>
              </w:rPr>
              <w:t>GT: greater than</w:t>
            </w:r>
          </w:p>
          <w:p w:rsidR="001A161E" w:rsidRDefault="001A161E" w:rsidP="00081C32">
            <w:pPr>
              <w:pStyle w:val="ListParagraph"/>
              <w:numPr>
                <w:ilvl w:val="0"/>
                <w:numId w:val="50"/>
              </w:numPr>
              <w:rPr>
                <w:sz w:val="20"/>
                <w:szCs w:val="20"/>
              </w:rPr>
            </w:pPr>
            <w:r>
              <w:rPr>
                <w:sz w:val="20"/>
                <w:szCs w:val="20"/>
              </w:rPr>
              <w:t>LE: less than or equal to</w:t>
            </w:r>
          </w:p>
          <w:p w:rsidR="001A161E" w:rsidRPr="001A161E" w:rsidRDefault="001A161E" w:rsidP="00081C32">
            <w:pPr>
              <w:pStyle w:val="ListParagraph"/>
              <w:numPr>
                <w:ilvl w:val="0"/>
                <w:numId w:val="50"/>
              </w:numPr>
              <w:rPr>
                <w:sz w:val="20"/>
                <w:szCs w:val="20"/>
              </w:rPr>
            </w:pPr>
            <w:r>
              <w:rPr>
                <w:sz w:val="20"/>
                <w:szCs w:val="20"/>
              </w:rPr>
              <w:t>LT: less than</w:t>
            </w:r>
          </w:p>
        </w:tc>
      </w:tr>
      <w:tr w:rsidR="001A161E" w:rsidRPr="00F7118A" w:rsidTr="00B661B7">
        <w:trPr>
          <w:cantSplit/>
        </w:trPr>
        <w:tc>
          <w:tcPr>
            <w:tcW w:w="2718" w:type="dxa"/>
          </w:tcPr>
          <w:p w:rsidR="001A161E" w:rsidRDefault="001A161E" w:rsidP="00B661B7">
            <w:pPr>
              <w:rPr>
                <w:sz w:val="20"/>
                <w:szCs w:val="20"/>
              </w:rPr>
            </w:pPr>
            <w:r>
              <w:rPr>
                <w:sz w:val="20"/>
                <w:szCs w:val="20"/>
              </w:rPr>
              <w:t>Amount</w:t>
            </w:r>
          </w:p>
          <w:p w:rsidR="001A161E" w:rsidRDefault="001A161E" w:rsidP="00B661B7">
            <w:pPr>
              <w:rPr>
                <w:sz w:val="20"/>
                <w:szCs w:val="20"/>
              </w:rPr>
            </w:pPr>
            <w:r>
              <w:rPr>
                <w:sz w:val="20"/>
                <w:szCs w:val="20"/>
              </w:rPr>
              <w:t>(</w:t>
            </w:r>
            <w:r>
              <w:rPr>
                <w:rFonts w:ascii="Courier New" w:hAnsi="Courier New" w:cs="Courier New"/>
                <w:sz w:val="20"/>
                <w:szCs w:val="20"/>
              </w:rPr>
              <w:t>int1</w:t>
            </w:r>
            <w:r>
              <w:rPr>
                <w:sz w:val="20"/>
                <w:szCs w:val="20"/>
              </w:rPr>
              <w:t>)</w:t>
            </w:r>
          </w:p>
        </w:tc>
        <w:tc>
          <w:tcPr>
            <w:tcW w:w="7218" w:type="dxa"/>
          </w:tcPr>
          <w:p w:rsidR="001A161E" w:rsidRDefault="001A161E" w:rsidP="001A161E">
            <w:pPr>
              <w:rPr>
                <w:sz w:val="20"/>
                <w:szCs w:val="20"/>
              </w:rPr>
            </w:pPr>
            <w:r>
              <w:rPr>
                <w:sz w:val="20"/>
                <w:szCs w:val="20"/>
              </w:rPr>
              <w:t>The number to which the group’s personnel will be compared.</w:t>
            </w:r>
          </w:p>
        </w:tc>
      </w:tr>
    </w:tbl>
    <w:p w:rsidR="001A161E" w:rsidRPr="001A161E" w:rsidRDefault="001A161E" w:rsidP="001A161E"/>
    <w:p w:rsidR="002A603C" w:rsidRDefault="002A603C" w:rsidP="00047945">
      <w:pPr>
        <w:pStyle w:val="Heading3NP"/>
      </w:pPr>
      <w:bookmarkStart w:id="372" w:name="_Toc342455770"/>
      <w:r>
        <w:lastRenderedPageBreak/>
        <w:t>UNMET</w:t>
      </w:r>
      <w:bookmarkEnd w:id="372"/>
      <w:r>
        <w:t xml:space="preserve"> </w:t>
      </w:r>
    </w:p>
    <w:p w:rsidR="007D2C8E" w:rsidRDefault="007D2C8E" w:rsidP="007D2C8E">
      <w:r>
        <w:t xml:space="preserve">The </w:t>
      </w:r>
      <w:r>
        <w:rPr>
          <w:b/>
        </w:rPr>
        <w:t>UNMET</w:t>
      </w:r>
      <w:r>
        <w:t xml:space="preserve"> condition is met when at least one of a specified set of the actor’s goals is unmet, and is unmet otherwise.  Attach this condition to a tactic to take action towards one or more goals just so long as the goals are unmet.</w:t>
      </w:r>
    </w:p>
    <w:p w:rsidR="007D2C8E" w:rsidRDefault="007D2C8E" w:rsidP="007D2C8E"/>
    <w:p w:rsidR="007D2C8E" w:rsidRDefault="007D2C8E" w:rsidP="007D2C8E">
      <w:r>
        <w:t>Note that this condition can only be attached to tactics, not to goals.</w:t>
      </w:r>
    </w:p>
    <w:p w:rsidR="007D2C8E" w:rsidRDefault="007D2C8E" w:rsidP="007D2C8E"/>
    <w:p w:rsidR="007D2C8E" w:rsidRDefault="007D2C8E" w:rsidP="007D2C8E">
      <w:r>
        <w:t>The condition has the following parameters:</w:t>
      </w:r>
    </w:p>
    <w:p w:rsidR="007D2C8E" w:rsidRDefault="007D2C8E" w:rsidP="007D2C8E"/>
    <w:tbl>
      <w:tblPr>
        <w:tblStyle w:val="TableGrid"/>
        <w:tblW w:w="0" w:type="auto"/>
        <w:tblLook w:val="04A0"/>
      </w:tblPr>
      <w:tblGrid>
        <w:gridCol w:w="2718"/>
        <w:gridCol w:w="7218"/>
      </w:tblGrid>
      <w:tr w:rsidR="007D2C8E" w:rsidRPr="00F7118A" w:rsidTr="00B661B7">
        <w:trPr>
          <w:cantSplit/>
          <w:tblHeader/>
        </w:trPr>
        <w:tc>
          <w:tcPr>
            <w:tcW w:w="2718" w:type="dxa"/>
            <w:shd w:val="clear" w:color="auto" w:fill="000000" w:themeFill="text1"/>
          </w:tcPr>
          <w:p w:rsidR="007D2C8E" w:rsidRPr="00F7118A" w:rsidRDefault="007D2C8E" w:rsidP="00B661B7">
            <w:pPr>
              <w:rPr>
                <w:sz w:val="20"/>
                <w:szCs w:val="20"/>
              </w:rPr>
            </w:pPr>
            <w:r>
              <w:rPr>
                <w:sz w:val="20"/>
                <w:szCs w:val="20"/>
              </w:rPr>
              <w:t>Parameter</w:t>
            </w:r>
          </w:p>
        </w:tc>
        <w:tc>
          <w:tcPr>
            <w:tcW w:w="7218" w:type="dxa"/>
            <w:shd w:val="clear" w:color="auto" w:fill="000000" w:themeFill="text1"/>
          </w:tcPr>
          <w:p w:rsidR="007D2C8E" w:rsidRPr="00F7118A" w:rsidRDefault="007D2C8E" w:rsidP="00B661B7">
            <w:pPr>
              <w:rPr>
                <w:sz w:val="20"/>
                <w:szCs w:val="20"/>
              </w:rPr>
            </w:pPr>
            <w:r w:rsidRPr="00F7118A">
              <w:rPr>
                <w:sz w:val="20"/>
                <w:szCs w:val="20"/>
              </w:rPr>
              <w:t>Description</w:t>
            </w:r>
          </w:p>
        </w:tc>
      </w:tr>
      <w:tr w:rsidR="007D2C8E" w:rsidRPr="00F7118A" w:rsidTr="00B661B7">
        <w:trPr>
          <w:cantSplit/>
        </w:trPr>
        <w:tc>
          <w:tcPr>
            <w:tcW w:w="2718" w:type="dxa"/>
          </w:tcPr>
          <w:p w:rsidR="007D2C8E" w:rsidRDefault="007D2C8E" w:rsidP="00B661B7">
            <w:pPr>
              <w:rPr>
                <w:sz w:val="20"/>
                <w:szCs w:val="20"/>
              </w:rPr>
            </w:pPr>
            <w:r>
              <w:rPr>
                <w:sz w:val="20"/>
                <w:szCs w:val="20"/>
              </w:rPr>
              <w:t>Goals</w:t>
            </w:r>
          </w:p>
          <w:p w:rsidR="007D2C8E" w:rsidRDefault="007D2C8E" w:rsidP="00B661B7">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rsidR="007D2C8E" w:rsidRDefault="007D2C8E" w:rsidP="00B661B7">
            <w:pPr>
              <w:rPr>
                <w:sz w:val="20"/>
                <w:szCs w:val="20"/>
              </w:rPr>
            </w:pPr>
            <w:r>
              <w:rPr>
                <w:sz w:val="20"/>
                <w:szCs w:val="20"/>
              </w:rPr>
              <w:t>The IDs of one or more of the actor’s own goals.</w:t>
            </w:r>
          </w:p>
        </w:tc>
      </w:tr>
    </w:tbl>
    <w:p w:rsidR="007D2C8E" w:rsidRPr="00AF185F" w:rsidRDefault="007D2C8E" w:rsidP="007D2C8E"/>
    <w:p w:rsidR="007D2C8E" w:rsidRPr="007D2C8E" w:rsidRDefault="007D2C8E" w:rsidP="007D2C8E"/>
    <w:p w:rsidR="002A603C" w:rsidRPr="002A603C" w:rsidRDefault="002A603C" w:rsidP="002A603C"/>
    <w:p w:rsidR="00E00631" w:rsidRDefault="00E00631" w:rsidP="00E00631"/>
    <w:p w:rsidR="00E00631" w:rsidRDefault="00E00631" w:rsidP="00E00631"/>
    <w:p w:rsidR="00940969" w:rsidRDefault="00940969" w:rsidP="00FF68B1">
      <w:pPr>
        <w:pStyle w:val="Heading2"/>
      </w:pPr>
      <w:bookmarkStart w:id="373" w:name="_Ref338162417"/>
      <w:bookmarkStart w:id="374" w:name="_Ref315416944"/>
      <w:bookmarkStart w:id="375" w:name="_Toc342455771"/>
      <w:r>
        <w:lastRenderedPageBreak/>
        <w:t>Payload Types</w:t>
      </w:r>
      <w:bookmarkEnd w:id="373"/>
      <w:bookmarkEnd w:id="375"/>
    </w:p>
    <w:p w:rsidR="009364C6" w:rsidRDefault="009364C6" w:rsidP="00940969">
      <w:r>
        <w:t>An Information Operations Message (IOM) contains one or more payloads that affect civilian attitudes (see Section</w:t>
      </w:r>
      <w:r w:rsidR="001A0FA0">
        <w:t xml:space="preserve">s </w:t>
      </w:r>
      <w:r w:rsidR="00603D78">
        <w:fldChar w:fldCharType="begin"/>
      </w:r>
      <w:r w:rsidR="001A0FA0">
        <w:instrText xml:space="preserve"> REF _Ref311700044 \r \h </w:instrText>
      </w:r>
      <w:r w:rsidR="00603D78">
        <w:fldChar w:fldCharType="separate"/>
      </w:r>
      <w:r w:rsidR="00D10F25">
        <w:t>5</w:t>
      </w:r>
      <w:r w:rsidR="00603D78">
        <w:fldChar w:fldCharType="end"/>
      </w:r>
      <w:r w:rsidR="001A0FA0">
        <w:t xml:space="preserve"> and</w:t>
      </w:r>
      <w:r>
        <w:t xml:space="preserve"> </w:t>
      </w:r>
      <w:r w:rsidR="00603D78">
        <w:fldChar w:fldCharType="begin"/>
      </w:r>
      <w:r>
        <w:instrText xml:space="preserve"> REF _Ref338245570 \r \h </w:instrText>
      </w:r>
      <w:r w:rsidR="00603D78">
        <w:fldChar w:fldCharType="separate"/>
      </w:r>
      <w:r w:rsidR="00D10F25">
        <w:t>8.2.3</w:t>
      </w:r>
      <w:r w:rsidR="00603D78">
        <w:fldChar w:fldCharType="end"/>
      </w:r>
      <w:r>
        <w:t>).  There are several different kinds of payload; what they all have in common is that they affect the attitudes of the "covered civilian groups", i.e., those groups in the coverage area of the CAP used to broadcast the IOM and with whom the IOM resonates.  This section describes the individual payload types.</w:t>
      </w:r>
    </w:p>
    <w:p w:rsidR="009364C6" w:rsidRDefault="009364C6" w:rsidP="00940969"/>
    <w:p w:rsidR="009364C6" w:rsidRDefault="009364C6" w:rsidP="00940969">
      <w:r>
        <w:t>Every payload has the following parameters in common.</w:t>
      </w:r>
    </w:p>
    <w:p w:rsidR="009364C6" w:rsidRDefault="009364C6" w:rsidP="00940969"/>
    <w:tbl>
      <w:tblPr>
        <w:tblStyle w:val="TableGrid"/>
        <w:tblW w:w="0" w:type="auto"/>
        <w:tblLook w:val="04A0"/>
      </w:tblPr>
      <w:tblGrid>
        <w:gridCol w:w="2718"/>
        <w:gridCol w:w="7218"/>
      </w:tblGrid>
      <w:tr w:rsidR="009364C6" w:rsidRPr="00F7118A" w:rsidTr="00F805C4">
        <w:trPr>
          <w:cantSplit/>
          <w:tblHeader/>
        </w:trPr>
        <w:tc>
          <w:tcPr>
            <w:tcW w:w="2718" w:type="dxa"/>
            <w:shd w:val="clear" w:color="auto" w:fill="000000" w:themeFill="text1"/>
          </w:tcPr>
          <w:p w:rsidR="009364C6" w:rsidRPr="00F7118A" w:rsidRDefault="009364C6" w:rsidP="00F805C4">
            <w:pPr>
              <w:rPr>
                <w:sz w:val="20"/>
                <w:szCs w:val="20"/>
              </w:rPr>
            </w:pPr>
            <w:r>
              <w:rPr>
                <w:sz w:val="20"/>
                <w:szCs w:val="20"/>
              </w:rPr>
              <w:t>Parameter</w:t>
            </w:r>
          </w:p>
        </w:tc>
        <w:tc>
          <w:tcPr>
            <w:tcW w:w="7218" w:type="dxa"/>
            <w:shd w:val="clear" w:color="auto" w:fill="000000" w:themeFill="text1"/>
          </w:tcPr>
          <w:p w:rsidR="009364C6" w:rsidRPr="00F7118A" w:rsidRDefault="009364C6" w:rsidP="00F805C4">
            <w:pPr>
              <w:rPr>
                <w:sz w:val="20"/>
                <w:szCs w:val="20"/>
              </w:rPr>
            </w:pPr>
            <w:r w:rsidRPr="00F7118A">
              <w:rPr>
                <w:sz w:val="20"/>
                <w:szCs w:val="20"/>
              </w:rPr>
              <w:t>Description</w:t>
            </w:r>
          </w:p>
        </w:tc>
      </w:tr>
      <w:tr w:rsidR="009364C6" w:rsidRPr="00F7118A" w:rsidTr="00F805C4">
        <w:trPr>
          <w:cantSplit/>
        </w:trPr>
        <w:tc>
          <w:tcPr>
            <w:tcW w:w="2718" w:type="dxa"/>
          </w:tcPr>
          <w:p w:rsidR="009364C6" w:rsidRDefault="009364C6" w:rsidP="00F805C4">
            <w:pPr>
              <w:rPr>
                <w:sz w:val="20"/>
                <w:szCs w:val="20"/>
              </w:rPr>
            </w:pPr>
            <w:r>
              <w:rPr>
                <w:sz w:val="20"/>
                <w:szCs w:val="20"/>
              </w:rPr>
              <w:t>Message ID</w:t>
            </w:r>
          </w:p>
          <w:p w:rsidR="009364C6" w:rsidRDefault="009364C6" w:rsidP="009364C6">
            <w:pPr>
              <w:rPr>
                <w:sz w:val="20"/>
                <w:szCs w:val="20"/>
              </w:rPr>
            </w:pPr>
            <w:r>
              <w:rPr>
                <w:sz w:val="20"/>
                <w:szCs w:val="20"/>
              </w:rPr>
              <w:t>(</w:t>
            </w:r>
            <w:r>
              <w:rPr>
                <w:rFonts w:ascii="Courier New" w:hAnsi="Courier New" w:cs="Courier New"/>
                <w:sz w:val="20"/>
                <w:szCs w:val="20"/>
              </w:rPr>
              <w:t>iom_id</w:t>
            </w:r>
            <w:r>
              <w:rPr>
                <w:sz w:val="20"/>
                <w:szCs w:val="20"/>
              </w:rPr>
              <w:t>)</w:t>
            </w:r>
          </w:p>
        </w:tc>
        <w:tc>
          <w:tcPr>
            <w:tcW w:w="7218" w:type="dxa"/>
          </w:tcPr>
          <w:p w:rsidR="009364C6" w:rsidRDefault="009364C6" w:rsidP="009364C6">
            <w:pPr>
              <w:rPr>
                <w:sz w:val="20"/>
                <w:szCs w:val="20"/>
              </w:rPr>
            </w:pPr>
            <w:r>
              <w:rPr>
                <w:sz w:val="20"/>
                <w:szCs w:val="20"/>
              </w:rPr>
              <w:t>The ID of the IOM to which the payload is attached.</w:t>
            </w:r>
          </w:p>
        </w:tc>
      </w:tr>
      <w:tr w:rsidR="009364C6" w:rsidRPr="00F7118A" w:rsidTr="00F805C4">
        <w:trPr>
          <w:cantSplit/>
        </w:trPr>
        <w:tc>
          <w:tcPr>
            <w:tcW w:w="2718" w:type="dxa"/>
          </w:tcPr>
          <w:p w:rsidR="009364C6" w:rsidRDefault="009364C6" w:rsidP="00F805C4">
            <w:pPr>
              <w:rPr>
                <w:sz w:val="20"/>
                <w:szCs w:val="20"/>
              </w:rPr>
            </w:pPr>
            <w:r>
              <w:rPr>
                <w:sz w:val="20"/>
                <w:szCs w:val="20"/>
              </w:rPr>
              <w:t>Payload Number</w:t>
            </w:r>
          </w:p>
          <w:p w:rsidR="009364C6" w:rsidRDefault="009364C6" w:rsidP="00F805C4">
            <w:pPr>
              <w:rPr>
                <w:sz w:val="20"/>
                <w:szCs w:val="20"/>
              </w:rPr>
            </w:pPr>
            <w:r>
              <w:rPr>
                <w:sz w:val="20"/>
                <w:szCs w:val="20"/>
              </w:rPr>
              <w:t>(</w:t>
            </w:r>
            <w:r>
              <w:rPr>
                <w:rFonts w:ascii="Courier New" w:hAnsi="Courier New" w:cs="Courier New"/>
                <w:sz w:val="20"/>
                <w:szCs w:val="20"/>
              </w:rPr>
              <w:t>payload_num</w:t>
            </w:r>
            <w:r>
              <w:rPr>
                <w:sz w:val="20"/>
                <w:szCs w:val="20"/>
              </w:rPr>
              <w:t>)</w:t>
            </w:r>
          </w:p>
        </w:tc>
        <w:tc>
          <w:tcPr>
            <w:tcW w:w="7218" w:type="dxa"/>
          </w:tcPr>
          <w:p w:rsidR="009364C6" w:rsidRDefault="009364C6" w:rsidP="009364C6">
            <w:pPr>
              <w:rPr>
                <w:sz w:val="20"/>
                <w:szCs w:val="20"/>
              </w:rPr>
            </w:pPr>
            <w:r>
              <w:rPr>
                <w:sz w:val="20"/>
                <w:szCs w:val="20"/>
              </w:rPr>
              <w:t>The payload number, which identifies the payload relative to its IOM.</w:t>
            </w:r>
          </w:p>
        </w:tc>
      </w:tr>
      <w:tr w:rsidR="009364C6" w:rsidRPr="00F7118A" w:rsidTr="00F805C4">
        <w:trPr>
          <w:cantSplit/>
        </w:trPr>
        <w:tc>
          <w:tcPr>
            <w:tcW w:w="2718" w:type="dxa"/>
          </w:tcPr>
          <w:p w:rsidR="009364C6" w:rsidRDefault="009364C6" w:rsidP="00F805C4">
            <w:pPr>
              <w:rPr>
                <w:sz w:val="20"/>
                <w:szCs w:val="20"/>
              </w:rPr>
            </w:pPr>
            <w:r>
              <w:rPr>
                <w:sz w:val="20"/>
                <w:szCs w:val="20"/>
              </w:rPr>
              <w:t>State</w:t>
            </w:r>
          </w:p>
          <w:p w:rsidR="009364C6" w:rsidRDefault="009364C6" w:rsidP="009364C6">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rsidR="009364C6" w:rsidRDefault="009364C6" w:rsidP="009364C6">
            <w:pPr>
              <w:rPr>
                <w:sz w:val="20"/>
                <w:szCs w:val="20"/>
              </w:rPr>
            </w:pPr>
            <w:r>
              <w:rPr>
                <w:sz w:val="20"/>
                <w:szCs w:val="20"/>
              </w:rPr>
              <w:t xml:space="preserve">Every payload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IOM Browser</w:t>
            </w:r>
            <w:r>
              <w:rPr>
                <w:sz w:val="20"/>
                <w:szCs w:val="20"/>
              </w:rPr>
              <w:t xml:space="preserve">, and payloads are </w:t>
            </w:r>
            <w:r>
              <w:rPr>
                <w:b/>
                <w:sz w:val="20"/>
                <w:szCs w:val="20"/>
              </w:rPr>
              <w:t>invalid</w:t>
            </w:r>
            <w:r>
              <w:rPr>
                <w:sz w:val="20"/>
                <w:szCs w:val="20"/>
              </w:rPr>
              <w:t xml:space="preserve"> if they fail a sanity check.  Only payloads in the </w:t>
            </w:r>
            <w:r>
              <w:rPr>
                <w:b/>
                <w:sz w:val="20"/>
                <w:szCs w:val="20"/>
              </w:rPr>
              <w:t>normal</w:t>
            </w:r>
            <w:r>
              <w:rPr>
                <w:sz w:val="20"/>
                <w:szCs w:val="20"/>
              </w:rPr>
              <w:t xml:space="preserve"> state affect civilian attitudes.</w:t>
            </w:r>
          </w:p>
        </w:tc>
      </w:tr>
    </w:tbl>
    <w:p w:rsidR="009364C6" w:rsidRPr="00AF185F" w:rsidRDefault="009364C6" w:rsidP="009364C6"/>
    <w:p w:rsidR="009364C6" w:rsidRDefault="00282562" w:rsidP="00282562">
      <w:pPr>
        <w:pStyle w:val="Heading3NP"/>
      </w:pPr>
      <w:bookmarkStart w:id="376" w:name="_Toc342455772"/>
      <w:r>
        <w:lastRenderedPageBreak/>
        <w:t>COOP</w:t>
      </w:r>
      <w:bookmarkEnd w:id="376"/>
    </w:p>
    <w:p w:rsidR="00282562" w:rsidRDefault="00282562" w:rsidP="00282562">
      <w:r>
        <w:t xml:space="preserve">The </w:t>
      </w:r>
      <w:r w:rsidRPr="00282562">
        <w:rPr>
          <w:b/>
        </w:rPr>
        <w:t>COOP</w:t>
      </w:r>
      <w:r>
        <w:t xml:space="preserve"> payload affects civilian group </w:t>
      </w:r>
      <w:r>
        <w:rPr>
          <w:i/>
        </w:rPr>
        <w:t>f’</w:t>
      </w:r>
      <w:r>
        <w:t xml:space="preserve">s cooperation with some specific force group </w:t>
      </w:r>
      <w:r>
        <w:rPr>
          <w:i/>
        </w:rPr>
        <w:t>g</w:t>
      </w:r>
      <w:r>
        <w:t>.  It has the following parameters.</w:t>
      </w:r>
    </w:p>
    <w:p w:rsidR="00282562" w:rsidRDefault="00282562" w:rsidP="00282562"/>
    <w:tbl>
      <w:tblPr>
        <w:tblStyle w:val="TableGrid"/>
        <w:tblW w:w="0" w:type="auto"/>
        <w:tblLook w:val="04A0"/>
      </w:tblPr>
      <w:tblGrid>
        <w:gridCol w:w="2718"/>
        <w:gridCol w:w="7218"/>
      </w:tblGrid>
      <w:tr w:rsidR="00282562" w:rsidRPr="00F7118A" w:rsidTr="00F805C4">
        <w:trPr>
          <w:cantSplit/>
          <w:tblHeader/>
        </w:trPr>
        <w:tc>
          <w:tcPr>
            <w:tcW w:w="2718" w:type="dxa"/>
            <w:shd w:val="clear" w:color="auto" w:fill="000000" w:themeFill="text1"/>
          </w:tcPr>
          <w:p w:rsidR="00282562" w:rsidRPr="00F7118A" w:rsidRDefault="00282562" w:rsidP="00F805C4">
            <w:pPr>
              <w:rPr>
                <w:sz w:val="20"/>
                <w:szCs w:val="20"/>
              </w:rPr>
            </w:pPr>
            <w:r>
              <w:rPr>
                <w:sz w:val="20"/>
                <w:szCs w:val="20"/>
              </w:rPr>
              <w:t>Parameter</w:t>
            </w:r>
          </w:p>
        </w:tc>
        <w:tc>
          <w:tcPr>
            <w:tcW w:w="7218" w:type="dxa"/>
            <w:shd w:val="clear" w:color="auto" w:fill="000000" w:themeFill="text1"/>
          </w:tcPr>
          <w:p w:rsidR="00282562" w:rsidRPr="00F7118A" w:rsidRDefault="00282562" w:rsidP="00F805C4">
            <w:pPr>
              <w:rPr>
                <w:sz w:val="20"/>
                <w:szCs w:val="20"/>
              </w:rPr>
            </w:pPr>
            <w:r w:rsidRPr="00F7118A">
              <w:rPr>
                <w:sz w:val="20"/>
                <w:szCs w:val="20"/>
              </w:rPr>
              <w:t>Description</w:t>
            </w:r>
          </w:p>
        </w:tc>
      </w:tr>
      <w:tr w:rsidR="00282562" w:rsidRPr="00F7118A" w:rsidTr="00F805C4">
        <w:trPr>
          <w:cantSplit/>
        </w:trPr>
        <w:tc>
          <w:tcPr>
            <w:tcW w:w="2718" w:type="dxa"/>
          </w:tcPr>
          <w:p w:rsidR="00282562" w:rsidRDefault="00282562" w:rsidP="00F805C4">
            <w:pPr>
              <w:rPr>
                <w:sz w:val="20"/>
                <w:szCs w:val="20"/>
              </w:rPr>
            </w:pPr>
            <w:r>
              <w:rPr>
                <w:sz w:val="20"/>
                <w:szCs w:val="20"/>
              </w:rPr>
              <w:t>Group</w:t>
            </w:r>
          </w:p>
          <w:p w:rsidR="00282562" w:rsidRDefault="00282562" w:rsidP="00282562">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282562" w:rsidRDefault="00282562" w:rsidP="00282562">
            <w:pPr>
              <w:rPr>
                <w:sz w:val="20"/>
                <w:szCs w:val="20"/>
              </w:rPr>
            </w:pPr>
            <w:r>
              <w:rPr>
                <w:sz w:val="20"/>
                <w:szCs w:val="20"/>
              </w:rPr>
              <w:t>The ID of a force group</w:t>
            </w:r>
            <w:r w:rsidR="001A0FA0">
              <w:rPr>
                <w:sz w:val="20"/>
                <w:szCs w:val="20"/>
              </w:rPr>
              <w:t>.</w:t>
            </w:r>
          </w:p>
        </w:tc>
      </w:tr>
      <w:tr w:rsidR="00282562" w:rsidRPr="00F7118A" w:rsidTr="00F805C4">
        <w:trPr>
          <w:cantSplit/>
        </w:trPr>
        <w:tc>
          <w:tcPr>
            <w:tcW w:w="2718" w:type="dxa"/>
          </w:tcPr>
          <w:p w:rsidR="00282562" w:rsidRDefault="00282562" w:rsidP="00F805C4">
            <w:pPr>
              <w:rPr>
                <w:sz w:val="20"/>
                <w:szCs w:val="20"/>
              </w:rPr>
            </w:pPr>
            <w:r>
              <w:rPr>
                <w:sz w:val="20"/>
                <w:szCs w:val="20"/>
              </w:rPr>
              <w:t>Magnitude</w:t>
            </w:r>
          </w:p>
          <w:p w:rsidR="00282562" w:rsidRDefault="00282562" w:rsidP="00282562">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282562" w:rsidRPr="00282562" w:rsidRDefault="00282562"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282562" w:rsidRPr="00AF185F" w:rsidRDefault="00282562" w:rsidP="00282562"/>
    <w:p w:rsidR="00282562" w:rsidRDefault="00282562" w:rsidP="00282562"/>
    <w:p w:rsidR="00282562" w:rsidRDefault="00282562" w:rsidP="00282562"/>
    <w:p w:rsidR="00282562" w:rsidRDefault="00282562" w:rsidP="00282562">
      <w:pPr>
        <w:pStyle w:val="Heading3NP"/>
      </w:pPr>
      <w:bookmarkStart w:id="377" w:name="_Toc342455773"/>
      <w:r>
        <w:lastRenderedPageBreak/>
        <w:t>HREL</w:t>
      </w:r>
      <w:bookmarkEnd w:id="377"/>
    </w:p>
    <w:p w:rsidR="001A0FA0" w:rsidRDefault="001A0FA0" w:rsidP="001A0FA0">
      <w:r>
        <w:t xml:space="preserve">The </w:t>
      </w:r>
      <w:r w:rsidRPr="001A0FA0">
        <w:rPr>
          <w:b/>
        </w:rPr>
        <w:t>HREL</w:t>
      </w:r>
      <w:r>
        <w:t xml:space="preserve"> payload affects civilian group </w:t>
      </w:r>
      <w:r>
        <w:rPr>
          <w:i/>
        </w:rPr>
        <w:t>f’</w:t>
      </w:r>
      <w:r>
        <w:t xml:space="preserve">s horizontal relationship with some specific group </w:t>
      </w:r>
      <w:r>
        <w:rPr>
          <w:i/>
        </w:rPr>
        <w:t>g</w:t>
      </w:r>
      <w:r>
        <w:t>, of any group type.  It has the following parameters.</w:t>
      </w:r>
    </w:p>
    <w:p w:rsidR="001A0FA0" w:rsidRDefault="001A0FA0" w:rsidP="001A0FA0"/>
    <w:tbl>
      <w:tblPr>
        <w:tblStyle w:val="TableGrid"/>
        <w:tblW w:w="0" w:type="auto"/>
        <w:tblLook w:val="04A0"/>
      </w:tblPr>
      <w:tblGrid>
        <w:gridCol w:w="2718"/>
        <w:gridCol w:w="7218"/>
      </w:tblGrid>
      <w:tr w:rsidR="001A0FA0" w:rsidRPr="00F7118A" w:rsidTr="00F805C4">
        <w:trPr>
          <w:cantSplit/>
          <w:tblHeader/>
        </w:trPr>
        <w:tc>
          <w:tcPr>
            <w:tcW w:w="2718" w:type="dxa"/>
            <w:shd w:val="clear" w:color="auto" w:fill="000000" w:themeFill="text1"/>
          </w:tcPr>
          <w:p w:rsidR="001A0FA0" w:rsidRPr="00F7118A" w:rsidRDefault="001A0FA0" w:rsidP="00F805C4">
            <w:pPr>
              <w:rPr>
                <w:sz w:val="20"/>
                <w:szCs w:val="20"/>
              </w:rPr>
            </w:pPr>
            <w:r>
              <w:rPr>
                <w:sz w:val="20"/>
                <w:szCs w:val="20"/>
              </w:rPr>
              <w:t>Parameter</w:t>
            </w:r>
          </w:p>
        </w:tc>
        <w:tc>
          <w:tcPr>
            <w:tcW w:w="7218" w:type="dxa"/>
            <w:shd w:val="clear" w:color="auto" w:fill="000000" w:themeFill="text1"/>
          </w:tcPr>
          <w:p w:rsidR="001A0FA0" w:rsidRPr="00F7118A" w:rsidRDefault="001A0FA0" w:rsidP="00F805C4">
            <w:pPr>
              <w:rPr>
                <w:sz w:val="20"/>
                <w:szCs w:val="20"/>
              </w:rPr>
            </w:pPr>
            <w:r w:rsidRPr="00F7118A">
              <w:rPr>
                <w:sz w:val="20"/>
                <w:szCs w:val="20"/>
              </w:rPr>
              <w:t>Description</w:t>
            </w:r>
          </w:p>
        </w:tc>
      </w:tr>
      <w:tr w:rsidR="001A0FA0" w:rsidRPr="00F7118A" w:rsidTr="00F805C4">
        <w:trPr>
          <w:cantSplit/>
        </w:trPr>
        <w:tc>
          <w:tcPr>
            <w:tcW w:w="2718" w:type="dxa"/>
          </w:tcPr>
          <w:p w:rsidR="001A0FA0" w:rsidRDefault="001A0FA0" w:rsidP="00F805C4">
            <w:pPr>
              <w:rPr>
                <w:sz w:val="20"/>
                <w:szCs w:val="20"/>
              </w:rPr>
            </w:pPr>
            <w:r>
              <w:rPr>
                <w:sz w:val="20"/>
                <w:szCs w:val="20"/>
              </w:rPr>
              <w:t>Group</w:t>
            </w:r>
          </w:p>
          <w:p w:rsidR="001A0FA0" w:rsidRDefault="001A0FA0" w:rsidP="00F805C4">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1A0FA0" w:rsidRDefault="001A0FA0" w:rsidP="001A0FA0">
            <w:pPr>
              <w:rPr>
                <w:sz w:val="20"/>
                <w:szCs w:val="20"/>
              </w:rPr>
            </w:pPr>
            <w:r>
              <w:rPr>
                <w:sz w:val="20"/>
                <w:szCs w:val="20"/>
              </w:rPr>
              <w:t>The ID of a group.</w:t>
            </w:r>
          </w:p>
        </w:tc>
      </w:tr>
      <w:tr w:rsidR="001A0FA0" w:rsidRPr="00F7118A" w:rsidTr="00F805C4">
        <w:trPr>
          <w:cantSplit/>
        </w:trPr>
        <w:tc>
          <w:tcPr>
            <w:tcW w:w="2718" w:type="dxa"/>
          </w:tcPr>
          <w:p w:rsidR="001A0FA0" w:rsidRDefault="001A0FA0" w:rsidP="00F805C4">
            <w:pPr>
              <w:rPr>
                <w:sz w:val="20"/>
                <w:szCs w:val="20"/>
              </w:rPr>
            </w:pPr>
            <w:r>
              <w:rPr>
                <w:sz w:val="20"/>
                <w:szCs w:val="20"/>
              </w:rPr>
              <w:t>Magnitude</w:t>
            </w:r>
          </w:p>
          <w:p w:rsidR="001A0FA0" w:rsidRDefault="001A0FA0"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1A0FA0" w:rsidRPr="00282562" w:rsidRDefault="001A0FA0"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1A0FA0" w:rsidRDefault="001A0FA0" w:rsidP="001A0FA0"/>
    <w:p w:rsidR="00282562" w:rsidRDefault="00282562" w:rsidP="00282562"/>
    <w:p w:rsidR="00282562" w:rsidRDefault="00282562" w:rsidP="00282562">
      <w:pPr>
        <w:pStyle w:val="Heading3NP"/>
      </w:pPr>
      <w:bookmarkStart w:id="378" w:name="_Toc342455774"/>
      <w:r>
        <w:lastRenderedPageBreak/>
        <w:t>SAT</w:t>
      </w:r>
      <w:bookmarkEnd w:id="378"/>
    </w:p>
    <w:p w:rsidR="00975C0E" w:rsidRDefault="001A0FA0" w:rsidP="00975C0E">
      <w:r>
        <w:t xml:space="preserve">The </w:t>
      </w:r>
      <w:r w:rsidRPr="001A0FA0">
        <w:rPr>
          <w:b/>
        </w:rPr>
        <w:t>SAT</w:t>
      </w:r>
      <w:r>
        <w:t xml:space="preserve"> payload affects civilian group </w:t>
      </w:r>
      <w:r>
        <w:rPr>
          <w:i/>
        </w:rPr>
        <w:t>f’</w:t>
      </w:r>
      <w:r>
        <w:t xml:space="preserve">s satisfaction with some specific concern </w:t>
      </w:r>
      <w:r>
        <w:rPr>
          <w:i/>
        </w:rPr>
        <w:t>c</w:t>
      </w:r>
      <w:r>
        <w:t xml:space="preserve">.  </w:t>
      </w:r>
      <w:r w:rsidR="00975C0E">
        <w:t>It has the following parameters.</w:t>
      </w:r>
    </w:p>
    <w:p w:rsidR="001A0FA0" w:rsidRDefault="001A0FA0" w:rsidP="001A0FA0"/>
    <w:tbl>
      <w:tblPr>
        <w:tblStyle w:val="TableGrid"/>
        <w:tblW w:w="0" w:type="auto"/>
        <w:tblLook w:val="04A0"/>
      </w:tblPr>
      <w:tblGrid>
        <w:gridCol w:w="2718"/>
        <w:gridCol w:w="7218"/>
      </w:tblGrid>
      <w:tr w:rsidR="00E703A8" w:rsidRPr="00F7118A" w:rsidTr="00F805C4">
        <w:trPr>
          <w:cantSplit/>
          <w:tblHeader/>
        </w:trPr>
        <w:tc>
          <w:tcPr>
            <w:tcW w:w="2718" w:type="dxa"/>
            <w:shd w:val="clear" w:color="auto" w:fill="000000" w:themeFill="text1"/>
          </w:tcPr>
          <w:p w:rsidR="00E703A8" w:rsidRPr="00F7118A" w:rsidRDefault="00E703A8" w:rsidP="00F805C4">
            <w:pPr>
              <w:rPr>
                <w:sz w:val="20"/>
                <w:szCs w:val="20"/>
              </w:rPr>
            </w:pPr>
            <w:r>
              <w:rPr>
                <w:sz w:val="20"/>
                <w:szCs w:val="20"/>
              </w:rPr>
              <w:t>Parameter</w:t>
            </w:r>
          </w:p>
        </w:tc>
        <w:tc>
          <w:tcPr>
            <w:tcW w:w="7218" w:type="dxa"/>
            <w:shd w:val="clear" w:color="auto" w:fill="000000" w:themeFill="text1"/>
          </w:tcPr>
          <w:p w:rsidR="00E703A8" w:rsidRPr="00F7118A" w:rsidRDefault="00E703A8" w:rsidP="00F805C4">
            <w:pPr>
              <w:rPr>
                <w:sz w:val="20"/>
                <w:szCs w:val="20"/>
              </w:rPr>
            </w:pPr>
            <w:r w:rsidRPr="00F7118A">
              <w:rPr>
                <w:sz w:val="20"/>
                <w:szCs w:val="20"/>
              </w:rPr>
              <w:t>Description</w:t>
            </w:r>
          </w:p>
        </w:tc>
      </w:tr>
      <w:tr w:rsidR="00E703A8" w:rsidRPr="00F7118A" w:rsidTr="00F805C4">
        <w:trPr>
          <w:cantSplit/>
        </w:trPr>
        <w:tc>
          <w:tcPr>
            <w:tcW w:w="2718" w:type="dxa"/>
          </w:tcPr>
          <w:p w:rsidR="00E703A8" w:rsidRDefault="00E703A8" w:rsidP="00F805C4">
            <w:pPr>
              <w:rPr>
                <w:sz w:val="20"/>
                <w:szCs w:val="20"/>
              </w:rPr>
            </w:pPr>
            <w:r>
              <w:rPr>
                <w:sz w:val="20"/>
                <w:szCs w:val="20"/>
              </w:rPr>
              <w:t>Concern</w:t>
            </w:r>
          </w:p>
          <w:p w:rsidR="00E703A8" w:rsidRDefault="00E703A8" w:rsidP="00E703A8">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rsidR="00E703A8" w:rsidRDefault="00E703A8" w:rsidP="00E703A8">
            <w:pPr>
              <w:rPr>
                <w:sz w:val="20"/>
                <w:szCs w:val="20"/>
              </w:rPr>
            </w:pPr>
            <w:r>
              <w:rPr>
                <w:sz w:val="20"/>
                <w:szCs w:val="20"/>
              </w:rPr>
              <w:t xml:space="preserve">The ID of a concern: </w:t>
            </w:r>
            <w:r w:rsidRPr="00E703A8">
              <w:rPr>
                <w:b/>
                <w:sz w:val="20"/>
                <w:szCs w:val="20"/>
              </w:rPr>
              <w:t>AUT</w:t>
            </w:r>
            <w:r>
              <w:rPr>
                <w:sz w:val="20"/>
                <w:szCs w:val="20"/>
              </w:rPr>
              <w:t xml:space="preserve">, </w:t>
            </w:r>
            <w:r w:rsidRPr="00E703A8">
              <w:rPr>
                <w:b/>
                <w:sz w:val="20"/>
                <w:szCs w:val="20"/>
              </w:rPr>
              <w:t>CUL</w:t>
            </w:r>
            <w:r>
              <w:rPr>
                <w:sz w:val="20"/>
                <w:szCs w:val="20"/>
              </w:rPr>
              <w:t xml:space="preserve">, </w:t>
            </w:r>
            <w:r w:rsidRPr="00E703A8">
              <w:rPr>
                <w:b/>
                <w:sz w:val="20"/>
                <w:szCs w:val="20"/>
              </w:rPr>
              <w:t>QOL</w:t>
            </w:r>
            <w:r>
              <w:rPr>
                <w:sz w:val="20"/>
                <w:szCs w:val="20"/>
              </w:rPr>
              <w:t xml:space="preserve">, or </w:t>
            </w:r>
            <w:r w:rsidRPr="00E703A8">
              <w:rPr>
                <w:b/>
                <w:sz w:val="20"/>
                <w:szCs w:val="20"/>
              </w:rPr>
              <w:t>SFT</w:t>
            </w:r>
            <w:r>
              <w:rPr>
                <w:sz w:val="20"/>
                <w:szCs w:val="20"/>
              </w:rPr>
              <w:t>.</w:t>
            </w:r>
          </w:p>
        </w:tc>
      </w:tr>
      <w:tr w:rsidR="00E703A8" w:rsidRPr="00F7118A" w:rsidTr="00F805C4">
        <w:trPr>
          <w:cantSplit/>
        </w:trPr>
        <w:tc>
          <w:tcPr>
            <w:tcW w:w="2718" w:type="dxa"/>
          </w:tcPr>
          <w:p w:rsidR="00E703A8" w:rsidRDefault="00E703A8" w:rsidP="00F805C4">
            <w:pPr>
              <w:rPr>
                <w:sz w:val="20"/>
                <w:szCs w:val="20"/>
              </w:rPr>
            </w:pPr>
            <w:r>
              <w:rPr>
                <w:sz w:val="20"/>
                <w:szCs w:val="20"/>
              </w:rPr>
              <w:t>Magnitude</w:t>
            </w:r>
          </w:p>
          <w:p w:rsidR="00E703A8" w:rsidRDefault="00E703A8"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E703A8" w:rsidRPr="00282562" w:rsidRDefault="00E703A8"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703A8" w:rsidRDefault="00E703A8" w:rsidP="00E703A8"/>
    <w:p w:rsidR="001A0FA0" w:rsidRDefault="001A0FA0" w:rsidP="001A0FA0"/>
    <w:p w:rsidR="00282562" w:rsidRDefault="00282562" w:rsidP="00282562"/>
    <w:p w:rsidR="00282562" w:rsidRDefault="00282562" w:rsidP="00282562"/>
    <w:p w:rsidR="00282562" w:rsidRDefault="00282562" w:rsidP="00282562">
      <w:pPr>
        <w:pStyle w:val="Heading3NP"/>
      </w:pPr>
      <w:bookmarkStart w:id="379" w:name="_Toc342455775"/>
      <w:r>
        <w:lastRenderedPageBreak/>
        <w:t>VREL</w:t>
      </w:r>
      <w:bookmarkEnd w:id="379"/>
    </w:p>
    <w:p w:rsidR="00975C0E" w:rsidRDefault="00975C0E" w:rsidP="00975C0E">
      <w:r>
        <w:t xml:space="preserve">The </w:t>
      </w:r>
      <w:r w:rsidRPr="00975C0E">
        <w:rPr>
          <w:b/>
        </w:rPr>
        <w:t>VREL</w:t>
      </w:r>
      <w:r>
        <w:t xml:space="preserve"> payload affects group </w:t>
      </w:r>
      <w:r>
        <w:rPr>
          <w:i/>
        </w:rPr>
        <w:t>f’</w:t>
      </w:r>
      <w:r>
        <w:t xml:space="preserve">s vertical relationship with some specific actor </w:t>
      </w:r>
      <w:r>
        <w:rPr>
          <w:i/>
        </w:rPr>
        <w:t>a</w:t>
      </w:r>
      <w:r>
        <w:t>.  It has the following parameters.</w:t>
      </w:r>
    </w:p>
    <w:p w:rsidR="00975C0E" w:rsidRDefault="00975C0E" w:rsidP="00282562"/>
    <w:tbl>
      <w:tblPr>
        <w:tblStyle w:val="TableGrid"/>
        <w:tblW w:w="0" w:type="auto"/>
        <w:tblLook w:val="04A0"/>
      </w:tblPr>
      <w:tblGrid>
        <w:gridCol w:w="2718"/>
        <w:gridCol w:w="7218"/>
      </w:tblGrid>
      <w:tr w:rsidR="00975C0E" w:rsidRPr="00F7118A" w:rsidTr="00F805C4">
        <w:trPr>
          <w:cantSplit/>
        </w:trPr>
        <w:tc>
          <w:tcPr>
            <w:tcW w:w="2718" w:type="dxa"/>
          </w:tcPr>
          <w:p w:rsidR="00975C0E" w:rsidRDefault="00975C0E" w:rsidP="00F805C4">
            <w:pPr>
              <w:rPr>
                <w:sz w:val="20"/>
                <w:szCs w:val="20"/>
              </w:rPr>
            </w:pPr>
            <w:r>
              <w:rPr>
                <w:sz w:val="20"/>
                <w:szCs w:val="20"/>
              </w:rPr>
              <w:t>Actor</w:t>
            </w:r>
          </w:p>
          <w:p w:rsidR="00975C0E" w:rsidRDefault="00975C0E" w:rsidP="00975C0E">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975C0E" w:rsidRDefault="00975C0E" w:rsidP="00975C0E">
            <w:pPr>
              <w:rPr>
                <w:sz w:val="20"/>
                <w:szCs w:val="20"/>
              </w:rPr>
            </w:pPr>
            <w:r>
              <w:rPr>
                <w:sz w:val="20"/>
                <w:szCs w:val="20"/>
              </w:rPr>
              <w:t>The ID of an actor.</w:t>
            </w:r>
          </w:p>
        </w:tc>
      </w:tr>
      <w:tr w:rsidR="00975C0E" w:rsidRPr="00F7118A" w:rsidTr="00F805C4">
        <w:trPr>
          <w:cantSplit/>
        </w:trPr>
        <w:tc>
          <w:tcPr>
            <w:tcW w:w="2718" w:type="dxa"/>
          </w:tcPr>
          <w:p w:rsidR="00975C0E" w:rsidRDefault="00975C0E" w:rsidP="00F805C4">
            <w:pPr>
              <w:rPr>
                <w:sz w:val="20"/>
                <w:szCs w:val="20"/>
              </w:rPr>
            </w:pPr>
            <w:r>
              <w:rPr>
                <w:sz w:val="20"/>
                <w:szCs w:val="20"/>
              </w:rPr>
              <w:t>Magnitude</w:t>
            </w:r>
          </w:p>
          <w:p w:rsidR="00975C0E" w:rsidRDefault="00975C0E" w:rsidP="00F805C4">
            <w:pPr>
              <w:rPr>
                <w:sz w:val="20"/>
                <w:szCs w:val="20"/>
              </w:rPr>
            </w:pPr>
            <w:r>
              <w:rPr>
                <w:sz w:val="20"/>
                <w:szCs w:val="20"/>
              </w:rPr>
              <w:t>(</w:t>
            </w:r>
            <w:r>
              <w:rPr>
                <w:rFonts w:ascii="Courier New" w:hAnsi="Courier New" w:cs="Courier New"/>
                <w:sz w:val="20"/>
                <w:szCs w:val="20"/>
              </w:rPr>
              <w:t>mag</w:t>
            </w:r>
            <w:r>
              <w:rPr>
                <w:sz w:val="20"/>
                <w:szCs w:val="20"/>
              </w:rPr>
              <w:t>)</w:t>
            </w:r>
          </w:p>
        </w:tc>
        <w:tc>
          <w:tcPr>
            <w:tcW w:w="7218" w:type="dxa"/>
          </w:tcPr>
          <w:p w:rsidR="00975C0E" w:rsidRPr="00282562" w:rsidRDefault="00975C0E"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975C0E" w:rsidRDefault="00975C0E" w:rsidP="00282562"/>
    <w:p w:rsidR="00282562" w:rsidRPr="00282562" w:rsidRDefault="00282562" w:rsidP="00282562"/>
    <w:p w:rsidR="002F4F02" w:rsidRDefault="002F4F02" w:rsidP="00FF68B1">
      <w:pPr>
        <w:pStyle w:val="Heading2"/>
      </w:pPr>
      <w:bookmarkStart w:id="380" w:name="_Toc342455776"/>
      <w:r>
        <w:lastRenderedPageBreak/>
        <w:t>Simulation Orders</w:t>
      </w:r>
      <w:bookmarkEnd w:id="374"/>
      <w:bookmarkEnd w:id="380"/>
    </w:p>
    <w:p w:rsidR="00745DE5" w:rsidRDefault="00745DE5" w:rsidP="00745DE5">
      <w:r>
        <w:t xml:space="preserve">Inputs to the Athena </w:t>
      </w:r>
      <w:r w:rsidRPr="00745DE5">
        <w:t>scenario</w:t>
      </w:r>
      <w:r>
        <w:t xml:space="preserve"> and models are presented to Athena as</w:t>
      </w:r>
      <w:r>
        <w:rPr>
          <w:rStyle w:val="apple-converted-space"/>
          <w:color w:val="000000"/>
          <w:sz w:val="27"/>
          <w:szCs w:val="27"/>
        </w:rPr>
        <w:t> </w:t>
      </w:r>
      <w:r>
        <w:rPr>
          <w:i/>
          <w:iCs/>
        </w:rPr>
        <w:t>orders</w:t>
      </w:r>
      <w:r>
        <w:t>.</w:t>
      </w:r>
    </w:p>
    <w:p w:rsidR="00745DE5" w:rsidRDefault="00745DE5" w:rsidP="00745DE5">
      <w:pPr>
        <w:ind w:left="360"/>
      </w:pPr>
    </w:p>
    <w:p w:rsidR="00745DE5" w:rsidRPr="001E6E87" w:rsidRDefault="00745DE5" w:rsidP="001E6E87">
      <w:r>
        <w:t>Orders may be sent interactively by a variety of methods; such orders can usually be</w:t>
      </w:r>
      <w:r>
        <w:rPr>
          <w:rStyle w:val="apple-converted-space"/>
          <w:color w:val="000000"/>
          <w:sz w:val="27"/>
          <w:szCs w:val="27"/>
        </w:rPr>
        <w:t> </w:t>
      </w:r>
      <w:r w:rsidRPr="00A31F3F">
        <w:rPr>
          <w:iCs/>
        </w:rPr>
        <w:t>undone</w:t>
      </w:r>
      <w:r>
        <w:t>. The complete history of orders sent interactively for the current scenario is shown on the</w:t>
      </w:r>
      <w:r>
        <w:rPr>
          <w:rStyle w:val="apple-converted-space"/>
          <w:color w:val="000000"/>
          <w:sz w:val="27"/>
          <w:szCs w:val="27"/>
        </w:rPr>
        <w:t> </w:t>
      </w:r>
      <w:r w:rsidRPr="00A31F3F">
        <w:rPr>
          <w:b/>
          <w:iCs/>
        </w:rPr>
        <w:t>Orders</w:t>
      </w:r>
      <w:r>
        <w:rPr>
          <w:i/>
          <w:iCs/>
        </w:rPr>
        <w:t xml:space="preserve"> </w:t>
      </w:r>
      <w:r w:rsidRPr="00A31F3F">
        <w:rPr>
          <w:iCs/>
        </w:rPr>
        <w:t>tab</w:t>
      </w:r>
      <w:r>
        <w:t>.</w:t>
      </w:r>
      <w:r w:rsidR="001E6E87">
        <w:t xml:space="preserve">  This tab is hidden by default, but can be revealed by selecting </w:t>
      </w:r>
      <w:r w:rsidR="001E6E87">
        <w:rPr>
          <w:b/>
        </w:rPr>
        <w:t>View/Order History</w:t>
      </w:r>
      <w:r w:rsidR="001E6E87">
        <w:t xml:space="preserve"> from the menu bar.</w:t>
      </w:r>
    </w:p>
    <w:p w:rsidR="00745DE5" w:rsidRDefault="00745DE5" w:rsidP="00745DE5">
      <w:pPr>
        <w:ind w:left="360"/>
      </w:pPr>
    </w:p>
    <w:p w:rsidR="00745DE5" w:rsidRDefault="001E6E87" w:rsidP="00745DE5">
      <w:r>
        <w:t>O</w:t>
      </w:r>
      <w:r w:rsidR="00745DE5">
        <w:t xml:space="preserve">rders can </w:t>
      </w:r>
      <w:r>
        <w:t>also be sent</w:t>
      </w:r>
      <w:r w:rsidR="00745DE5">
        <w:t xml:space="preserve"> by the </w:t>
      </w:r>
      <w:r w:rsidR="00745DE5">
        <w:rPr>
          <w:b/>
        </w:rPr>
        <w:t>EXECUTIVE</w:t>
      </w:r>
      <w:r w:rsidR="00745DE5">
        <w:t xml:space="preserve"> </w:t>
      </w:r>
      <w:r w:rsidR="00745DE5" w:rsidRPr="00745DE5">
        <w:t>tactic</w:t>
      </w:r>
      <w:r w:rsidR="00745DE5">
        <w:t>.</w:t>
      </w:r>
    </w:p>
    <w:p w:rsidR="00745DE5" w:rsidRDefault="00745DE5" w:rsidP="00745DE5"/>
    <w:p w:rsidR="00745DE5" w:rsidRPr="00745DE5" w:rsidRDefault="00745DE5" w:rsidP="00745DE5">
      <w:r>
        <w:t xml:space="preserve">In future releases, this section should contain complete documentation of all Athena orders.  For now, the user is referred to the on-line help.  Select </w:t>
      </w:r>
      <w:r>
        <w:rPr>
          <w:b/>
        </w:rPr>
        <w:t>Help/Orders</w:t>
      </w:r>
      <w:r>
        <w:t xml:space="preserve"> from the menu, or “Orders” or its children from the “?” tab in the Detail Browser’s sidebar.</w:t>
      </w:r>
    </w:p>
    <w:p w:rsidR="00E00631" w:rsidRDefault="00E00631" w:rsidP="00FF68B1">
      <w:pPr>
        <w:pStyle w:val="Heading2"/>
      </w:pPr>
      <w:bookmarkStart w:id="381" w:name="_Toc342455777"/>
      <w:r>
        <w:lastRenderedPageBreak/>
        <w:t>Glossary</w:t>
      </w:r>
      <w:bookmarkEnd w:id="381"/>
    </w:p>
    <w:p w:rsidR="00A443E5" w:rsidRPr="00A443E5" w:rsidRDefault="00A443E5" w:rsidP="00E00631">
      <w:r>
        <w:t xml:space="preserve">This section contains a glossary of terms.  When a glossary term is included in another term’s definition, it is printed in </w:t>
      </w:r>
      <w:r>
        <w:rPr>
          <w:i/>
        </w:rPr>
        <w:t>italics</w:t>
      </w:r>
      <w:r>
        <w:t>.</w:t>
      </w:r>
    </w:p>
    <w:p w:rsidR="00A443E5" w:rsidRDefault="00A443E5" w:rsidP="007912CF"/>
    <w:p w:rsidR="00A443E5" w:rsidRPr="00A443E5" w:rsidRDefault="00A443E5" w:rsidP="0063155B">
      <w:pPr>
        <w:pStyle w:val="term"/>
      </w:pPr>
      <w:r w:rsidRPr="00A443E5">
        <w:t>activity</w:t>
      </w:r>
    </w:p>
    <w:p w:rsidR="00A443E5" w:rsidRDefault="00A443E5" w:rsidP="00A443E5">
      <w:pPr>
        <w:ind w:left="360"/>
      </w:pPr>
      <w:r>
        <w:t>An</w:t>
      </w:r>
      <w:r>
        <w:rPr>
          <w:rStyle w:val="apple-converted-space"/>
          <w:color w:val="000000"/>
          <w:sz w:val="27"/>
          <w:szCs w:val="27"/>
        </w:rPr>
        <w:t> </w:t>
      </w:r>
      <w:r>
        <w:rPr>
          <w:i/>
          <w:iCs/>
        </w:rPr>
        <w:t>activity</w:t>
      </w:r>
      <w:r>
        <w:rPr>
          <w:rStyle w:val="apple-converted-space"/>
          <w:color w:val="000000"/>
          <w:sz w:val="27"/>
          <w:szCs w:val="27"/>
        </w:rPr>
        <w:t> </w:t>
      </w:r>
      <w:r>
        <w:t>is an action that a</w:t>
      </w:r>
      <w:r>
        <w:rPr>
          <w:rStyle w:val="apple-converted-space"/>
          <w:color w:val="000000"/>
          <w:sz w:val="27"/>
          <w:szCs w:val="27"/>
        </w:rPr>
        <w:t> </w:t>
      </w:r>
      <w:r>
        <w:rPr>
          <w:i/>
          <w:iCs/>
        </w:rPr>
        <w:t>group</w:t>
      </w:r>
      <w:r>
        <w:rPr>
          <w:rStyle w:val="apple-converted-space"/>
          <w:color w:val="000000"/>
          <w:sz w:val="27"/>
          <w:szCs w:val="27"/>
        </w:rPr>
        <w:t> </w:t>
      </w:r>
      <w:r>
        <w:t>can perform in a</w:t>
      </w:r>
      <w:r>
        <w:rPr>
          <w:rStyle w:val="apple-converted-space"/>
          <w:color w:val="000000"/>
          <w:sz w:val="27"/>
          <w:szCs w:val="27"/>
        </w:rPr>
        <w:t> </w:t>
      </w:r>
      <w:r>
        <w:rPr>
          <w:i/>
          <w:iCs/>
        </w:rPr>
        <w:t>neighborhood</w:t>
      </w:r>
      <w:r>
        <w:t>, as initiated by a</w:t>
      </w:r>
      <w:r>
        <w:rPr>
          <w:rStyle w:val="apple-converted-space"/>
          <w:color w:val="000000"/>
          <w:sz w:val="27"/>
          <w:szCs w:val="27"/>
        </w:rPr>
        <w:t> </w:t>
      </w:r>
      <w:r>
        <w:rPr>
          <w:i/>
          <w:iCs/>
        </w:rPr>
        <w:t>tactic</w:t>
      </w:r>
      <w:r>
        <w:t>. Activities are staffed by personnel deployed to neighborhoods during</w:t>
      </w:r>
      <w:r>
        <w:rPr>
          <w:rStyle w:val="apple-converted-space"/>
          <w:color w:val="000000"/>
          <w:sz w:val="27"/>
          <w:szCs w:val="27"/>
        </w:rPr>
        <w:t> </w:t>
      </w:r>
      <w:r>
        <w:rPr>
          <w:i/>
          <w:iCs/>
        </w:rPr>
        <w:t>strategy</w:t>
      </w:r>
      <w:r>
        <w:rPr>
          <w:rStyle w:val="apple-converted-space"/>
          <w:color w:val="000000"/>
          <w:sz w:val="27"/>
          <w:szCs w:val="27"/>
        </w:rPr>
        <w:t> </w:t>
      </w:r>
      <w:r>
        <w:t>execution. Personnel assigned to an activity appear as a</w:t>
      </w:r>
      <w:r>
        <w:rPr>
          <w:rStyle w:val="apple-converted-space"/>
          <w:color w:val="000000"/>
          <w:sz w:val="27"/>
          <w:szCs w:val="27"/>
        </w:rPr>
        <w:t> </w:t>
      </w:r>
      <w:r>
        <w:rPr>
          <w:i/>
          <w:iCs/>
        </w:rPr>
        <w:t>unit</w:t>
      </w:r>
      <w:r>
        <w:rPr>
          <w:rStyle w:val="apple-converted-space"/>
          <w:color w:val="000000"/>
          <w:sz w:val="27"/>
          <w:szCs w:val="27"/>
        </w:rPr>
        <w:t> </w:t>
      </w:r>
      <w:r>
        <w:t>on the</w:t>
      </w:r>
      <w:r>
        <w:rPr>
          <w:rStyle w:val="apple-converted-space"/>
          <w:color w:val="000000"/>
          <w:sz w:val="27"/>
          <w:szCs w:val="27"/>
        </w:rPr>
        <w:t> </w:t>
      </w:r>
      <w:r w:rsidRPr="007912CF">
        <w:rPr>
          <w:b/>
          <w:iCs/>
        </w:rPr>
        <w:t>Map</w:t>
      </w:r>
      <w:r>
        <w:rPr>
          <w:iCs/>
        </w:rPr>
        <w:t xml:space="preserve"> t</w:t>
      </w:r>
      <w:r w:rsidRPr="00A443E5">
        <w:rPr>
          <w:iCs/>
        </w:rPr>
        <w:t>ab</w:t>
      </w:r>
      <w:r>
        <w:t>; the unit is said to perform the activity. There are different sets of activities for the different group types:</w:t>
      </w:r>
      <w:r>
        <w:rPr>
          <w:rStyle w:val="apple-converted-space"/>
          <w:color w:val="000000"/>
          <w:sz w:val="27"/>
          <w:szCs w:val="27"/>
        </w:rPr>
        <w:t> </w:t>
      </w:r>
      <w:r>
        <w:rPr>
          <w:i/>
          <w:iCs/>
        </w:rPr>
        <w:t>force group</w:t>
      </w:r>
      <w:r>
        <w:t>s,</w:t>
      </w:r>
      <w:r>
        <w:rPr>
          <w:rStyle w:val="apple-converted-space"/>
          <w:color w:val="000000"/>
          <w:sz w:val="27"/>
          <w:szCs w:val="27"/>
        </w:rPr>
        <w:t> </w:t>
      </w:r>
      <w:r>
        <w:rPr>
          <w:i/>
          <w:iCs/>
        </w:rPr>
        <w:t>organization group</w:t>
      </w:r>
      <w:r>
        <w:t>s, and</w:t>
      </w:r>
      <w:r>
        <w:rPr>
          <w:rStyle w:val="apple-converted-space"/>
          <w:color w:val="000000"/>
          <w:sz w:val="27"/>
          <w:szCs w:val="27"/>
        </w:rPr>
        <w:t> </w:t>
      </w:r>
      <w:r>
        <w:rPr>
          <w:i/>
          <w:iCs/>
        </w:rPr>
        <w:t>civilian group</w:t>
      </w:r>
      <w:r>
        <w:t>s. For the full list of activities, and the meaning and effect of each, see the</w:t>
      </w:r>
      <w:r>
        <w:rPr>
          <w:rStyle w:val="apple-converted-space"/>
          <w:color w:val="000000"/>
          <w:sz w:val="27"/>
          <w:szCs w:val="27"/>
        </w:rPr>
        <w:t> </w:t>
      </w:r>
      <w:r>
        <w:rPr>
          <w:i/>
          <w:iCs/>
        </w:rPr>
        <w:t>Athena Rules</w:t>
      </w:r>
      <w:r>
        <w:rPr>
          <w:rStyle w:val="apple-converted-space"/>
          <w:color w:val="000000"/>
          <w:sz w:val="27"/>
          <w:szCs w:val="27"/>
        </w:rPr>
        <w:t> </w:t>
      </w:r>
      <w:r>
        <w:t>document.</w:t>
      </w:r>
    </w:p>
    <w:p w:rsidR="00892046" w:rsidRDefault="00892046" w:rsidP="00A443E5">
      <w:pPr>
        <w:ind w:left="360"/>
      </w:pPr>
    </w:p>
    <w:p w:rsidR="00892046" w:rsidRDefault="00892046" w:rsidP="00892046">
      <w:pPr>
        <w:pStyle w:val="term"/>
      </w:pPr>
      <w:r>
        <w:t>actor</w:t>
      </w:r>
    </w:p>
    <w:p w:rsidR="00892046" w:rsidRDefault="00892046" w:rsidP="00892046">
      <w:pPr>
        <w:pStyle w:val="termdef"/>
      </w:pPr>
      <w:r>
        <w:t xml:space="preserve">A significant decision maker in the </w:t>
      </w:r>
      <w:r w:rsidRPr="00836DA5">
        <w:rPr>
          <w:i/>
        </w:rPr>
        <w:t>playbox</w:t>
      </w:r>
      <w:r>
        <w:t xml:space="preserve">.  See Sections </w:t>
      </w:r>
      <w:r w:rsidR="00603D78">
        <w:fldChar w:fldCharType="begin"/>
      </w:r>
      <w:r>
        <w:instrText xml:space="preserve"> REF _Ref312135670 \r \h </w:instrText>
      </w:r>
      <w:r w:rsidR="00603D78">
        <w:fldChar w:fldCharType="separate"/>
      </w:r>
      <w:r w:rsidR="00D10F25">
        <w:t>3.3</w:t>
      </w:r>
      <w:r w:rsidR="00603D78">
        <w:fldChar w:fldCharType="end"/>
      </w:r>
      <w:r>
        <w:t xml:space="preserve"> and </w:t>
      </w:r>
      <w:r w:rsidR="00603D78">
        <w:fldChar w:fldCharType="begin"/>
      </w:r>
      <w:r>
        <w:instrText xml:space="preserve"> REF _Ref314041752 \r \h </w:instrText>
      </w:r>
      <w:r w:rsidR="00603D78">
        <w:fldChar w:fldCharType="separate"/>
      </w:r>
      <w:r w:rsidR="00D10F25">
        <w:t>14.3</w:t>
      </w:r>
      <w:r w:rsidR="00603D78">
        <w:fldChar w:fldCharType="end"/>
      </w:r>
      <w:r>
        <w:t>.</w:t>
      </w:r>
    </w:p>
    <w:p w:rsidR="008334B3" w:rsidRDefault="008334B3" w:rsidP="00A443E5">
      <w:pPr>
        <w:ind w:left="360"/>
      </w:pPr>
    </w:p>
    <w:p w:rsidR="00A443E5" w:rsidRPr="008334B3" w:rsidRDefault="00A443E5" w:rsidP="0063155B">
      <w:pPr>
        <w:pStyle w:val="term"/>
      </w:pPr>
      <w:r w:rsidRPr="008334B3">
        <w:t>affinity</w:t>
      </w:r>
    </w:p>
    <w:p w:rsidR="00A443E5" w:rsidRDefault="00A443E5" w:rsidP="008334B3">
      <w:pPr>
        <w:ind w:left="360"/>
      </w:pPr>
      <w:r>
        <w:t xml:space="preserve">The affinity of one </w:t>
      </w:r>
      <w:r w:rsidRPr="008334B3">
        <w:rPr>
          <w:i/>
        </w:rPr>
        <w:t>group</w:t>
      </w:r>
      <w:r>
        <w:t xml:space="preserve"> or </w:t>
      </w:r>
      <w:r w:rsidRPr="008334B3">
        <w:rPr>
          <w:i/>
        </w:rPr>
        <w:t>actor</w:t>
      </w:r>
      <w:r>
        <w:t xml:space="preserve"> for another is a measure of the depth of feeling or support of the one for the other. Affinity is a number from +1.0 to </w:t>
      </w:r>
      <w:r w:rsidR="008C133A">
        <w:t>−</w:t>
      </w:r>
      <w:r>
        <w:t>1.0; it is computed by comparing the</w:t>
      </w:r>
      <w:r>
        <w:rPr>
          <w:rStyle w:val="apple-converted-space"/>
          <w:color w:val="000000"/>
          <w:sz w:val="27"/>
          <w:szCs w:val="27"/>
        </w:rPr>
        <w:t> </w:t>
      </w:r>
      <w:r>
        <w:rPr>
          <w:i/>
          <w:iCs/>
        </w:rPr>
        <w:t>belief system</w:t>
      </w:r>
      <w:r>
        <w:t xml:space="preserve">s of the two entities, and is the </w:t>
      </w:r>
      <w:r w:rsidR="00565582">
        <w:t>basis for group</w:t>
      </w:r>
      <w:r w:rsidR="008C133A">
        <w:t>/group</w:t>
      </w:r>
      <w:r w:rsidR="00565582">
        <w:t xml:space="preserve"> and group/actor </w:t>
      </w:r>
      <w:r w:rsidRPr="008334B3">
        <w:rPr>
          <w:i/>
        </w:rPr>
        <w:t>relationships</w:t>
      </w:r>
      <w:r>
        <w:t>.</w:t>
      </w:r>
      <w:r w:rsidR="000B0AE3">
        <w:t xml:space="preserve">  Affinity is often described using the following scale:</w:t>
      </w:r>
    </w:p>
    <w:p w:rsidR="00565582" w:rsidRDefault="00565582" w:rsidP="008334B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tblPr>
      <w:tblGrid>
        <w:gridCol w:w="968"/>
        <w:gridCol w:w="1737"/>
        <w:gridCol w:w="701"/>
        <w:gridCol w:w="2067"/>
      </w:tblGrid>
      <w:tr w:rsidR="00B661B7" w:rsidRPr="00B661B7" w:rsidTr="00B661B7">
        <w:trPr>
          <w:jc w:val="center"/>
        </w:trPr>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jc w:val="right"/>
              <w:rPr>
                <w:b/>
              </w:rPr>
            </w:pPr>
            <w:r w:rsidRPr="00B661B7">
              <w:rPr>
                <w:b/>
              </w:rPr>
              <w:t>Bounds</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Supports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0.7 &lt; </w:t>
            </w:r>
            <w:r w:rsidRPr="00B661B7">
              <w:rPr>
                <w:i/>
                <w:iCs/>
              </w:rPr>
              <w:t>value</w:t>
            </w:r>
            <w:r w:rsidRPr="00B661B7">
              <w:t> &lt;= 1.0</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Likes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0.2 &lt; </w:t>
            </w:r>
            <w:r w:rsidRPr="00B661B7">
              <w:rPr>
                <w:i/>
                <w:iCs/>
              </w:rPr>
              <w:t>value</w:t>
            </w:r>
            <w:r w:rsidRPr="00B661B7">
              <w:t> &lt;= 0.7</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Is Indifferent To</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0.0</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-0.2 &lt; </w:t>
            </w:r>
            <w:r w:rsidRPr="00B661B7">
              <w:rPr>
                <w:i/>
                <w:iCs/>
              </w:rPr>
              <w:t>value</w:t>
            </w:r>
            <w:r w:rsidRPr="00B661B7">
              <w:t> &lt;= 0.2</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Dislikes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-0.7 &lt; </w:t>
            </w:r>
            <w:r w:rsidRPr="00B661B7">
              <w:rPr>
                <w:i/>
                <w:iCs/>
              </w:rPr>
              <w:t>value</w:t>
            </w:r>
            <w:r w:rsidRPr="00B661B7">
              <w:t> &lt;= -0.2</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Opposes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-1.0 &lt; </w:t>
            </w:r>
            <w:r w:rsidRPr="00B661B7">
              <w:rPr>
                <w:i/>
                <w:iCs/>
              </w:rPr>
              <w:t>value</w:t>
            </w:r>
            <w:r w:rsidRPr="00B661B7">
              <w:t> &lt;= -0.7</w:t>
            </w:r>
          </w:p>
        </w:tc>
      </w:tr>
    </w:tbl>
    <w:p w:rsidR="008334B3" w:rsidRDefault="008334B3" w:rsidP="000B0AE3"/>
    <w:p w:rsidR="00A443E5" w:rsidRPr="008334B3" w:rsidRDefault="00A443E5" w:rsidP="0063155B">
      <w:pPr>
        <w:pStyle w:val="term"/>
      </w:pPr>
      <w:r w:rsidRPr="008334B3">
        <w:t>attitude</w:t>
      </w:r>
    </w:p>
    <w:p w:rsidR="00E26A14" w:rsidRDefault="00E26A14" w:rsidP="00E26A14">
      <w:pPr>
        <w:ind w:left="360"/>
      </w:pPr>
      <w:r w:rsidRPr="00E26A14">
        <w:t>An </w:t>
      </w:r>
      <w:r w:rsidRPr="00E26A14">
        <w:rPr>
          <w:i/>
          <w:iCs/>
        </w:rPr>
        <w:t>attitude</w:t>
      </w:r>
      <w:r w:rsidRPr="00E26A14">
        <w:t> of a particular </w:t>
      </w:r>
      <w:r w:rsidRPr="00E26A14">
        <w:rPr>
          <w:i/>
          <w:iCs/>
        </w:rPr>
        <w:t>group</w:t>
      </w:r>
      <w:r w:rsidRPr="00E26A14">
        <w:t> toward something. Attitudes include:</w:t>
      </w:r>
    </w:p>
    <w:p w:rsidR="00E26A14" w:rsidRPr="00E26A14" w:rsidRDefault="00E26A14" w:rsidP="00E26A14">
      <w:pPr>
        <w:ind w:left="360"/>
      </w:pPr>
    </w:p>
    <w:p w:rsidR="00E26A14" w:rsidRPr="00E26A14" w:rsidRDefault="00E26A14" w:rsidP="00E26A14">
      <w:pPr>
        <w:numPr>
          <w:ilvl w:val="0"/>
          <w:numId w:val="82"/>
        </w:numPr>
      </w:pPr>
      <w:r w:rsidRPr="00E26A14">
        <w:t>Group </w:t>
      </w:r>
      <w:r w:rsidRPr="00E26A14">
        <w:rPr>
          <w:i/>
          <w:iCs/>
        </w:rPr>
        <w:t>satisfaction</w:t>
      </w:r>
      <w:r w:rsidRPr="00E26A14">
        <w:t> with various </w:t>
      </w:r>
      <w:r w:rsidRPr="00E26A14">
        <w:rPr>
          <w:i/>
          <w:iCs/>
        </w:rPr>
        <w:t>concern</w:t>
      </w:r>
      <w:r w:rsidRPr="00E26A14">
        <w:t>s</w:t>
      </w:r>
    </w:p>
    <w:p w:rsidR="00E26A14" w:rsidRPr="00E26A14" w:rsidRDefault="00E26A14" w:rsidP="00E26A14">
      <w:pPr>
        <w:numPr>
          <w:ilvl w:val="0"/>
          <w:numId w:val="82"/>
        </w:numPr>
      </w:pPr>
      <w:r w:rsidRPr="00E26A14">
        <w:t>The </w:t>
      </w:r>
      <w:r w:rsidRPr="00E26A14">
        <w:rPr>
          <w:i/>
          <w:iCs/>
        </w:rPr>
        <w:t>cooperation</w:t>
      </w:r>
      <w:r w:rsidRPr="00E26A14">
        <w:t> of </w:t>
      </w:r>
      <w:r w:rsidRPr="00E26A14">
        <w:rPr>
          <w:i/>
          <w:iCs/>
        </w:rPr>
        <w:t>civilian group</w:t>
      </w:r>
      <w:r w:rsidRPr="00E26A14">
        <w:t>s with </w:t>
      </w:r>
      <w:r w:rsidRPr="00E26A14">
        <w:rPr>
          <w:i/>
          <w:iCs/>
        </w:rPr>
        <w:t>force group</w:t>
      </w:r>
      <w:r w:rsidRPr="00E26A14">
        <w:t>s</w:t>
      </w:r>
    </w:p>
    <w:p w:rsidR="00E26A14" w:rsidRPr="00E26A14" w:rsidRDefault="00E26A14" w:rsidP="00E26A14">
      <w:pPr>
        <w:numPr>
          <w:ilvl w:val="0"/>
          <w:numId w:val="82"/>
        </w:numPr>
      </w:pPr>
      <w:r w:rsidRPr="00E26A14">
        <w:t>The </w:t>
      </w:r>
      <w:r w:rsidRPr="00E26A14">
        <w:rPr>
          <w:i/>
          <w:iCs/>
        </w:rPr>
        <w:t>horizontal relationship</w:t>
      </w:r>
      <w:r w:rsidRPr="00E26A14">
        <w:t>s between all pairs of groups</w:t>
      </w:r>
    </w:p>
    <w:p w:rsidR="00E26A14" w:rsidRDefault="00E26A14" w:rsidP="00E26A14">
      <w:pPr>
        <w:numPr>
          <w:ilvl w:val="0"/>
          <w:numId w:val="82"/>
        </w:numPr>
      </w:pPr>
      <w:r w:rsidRPr="00E26A14">
        <w:t>The </w:t>
      </w:r>
      <w:r w:rsidRPr="00E26A14">
        <w:rPr>
          <w:i/>
          <w:iCs/>
        </w:rPr>
        <w:t>vertical relationship</w:t>
      </w:r>
      <w:r w:rsidRPr="00E26A14">
        <w:t>s between groups and </w:t>
      </w:r>
      <w:r w:rsidRPr="00E26A14">
        <w:rPr>
          <w:i/>
          <w:iCs/>
        </w:rPr>
        <w:t>actor</w:t>
      </w:r>
      <w:r w:rsidRPr="00E26A14">
        <w:t>s.</w:t>
      </w:r>
    </w:p>
    <w:p w:rsidR="00E26A14" w:rsidRPr="00E26A14" w:rsidRDefault="00E26A14" w:rsidP="00E26A14"/>
    <w:p w:rsidR="00E26A14" w:rsidRPr="00E26A14" w:rsidRDefault="00E26A14" w:rsidP="00E26A14">
      <w:pPr>
        <w:ind w:left="360"/>
      </w:pPr>
      <w:r w:rsidRPr="00E26A14">
        <w:t>Attitudes change over time in response to attitude </w:t>
      </w:r>
      <w:r w:rsidRPr="00E26A14">
        <w:rPr>
          <w:i/>
          <w:iCs/>
        </w:rPr>
        <w:t>driver</w:t>
      </w:r>
      <w:r w:rsidRPr="00E26A14">
        <w:t>s: </w:t>
      </w:r>
      <w:r w:rsidRPr="00E26A14">
        <w:rPr>
          <w:i/>
          <w:iCs/>
        </w:rPr>
        <w:t>event</w:t>
      </w:r>
      <w:r w:rsidRPr="00E26A14">
        <w:t>s and </w:t>
      </w:r>
      <w:r w:rsidRPr="00E26A14">
        <w:rPr>
          <w:i/>
          <w:iCs/>
        </w:rPr>
        <w:t>situation</w:t>
      </w:r>
      <w:r w:rsidRPr="00E26A14">
        <w:t>s in the simulated world that affect attitudes.</w:t>
      </w:r>
    </w:p>
    <w:p w:rsidR="00892046" w:rsidRDefault="00892046" w:rsidP="00E26A14">
      <w:pPr>
        <w:pStyle w:val="termdef"/>
        <w:ind w:left="0"/>
      </w:pPr>
    </w:p>
    <w:p w:rsidR="00892046" w:rsidRDefault="00892046" w:rsidP="00892046">
      <w:pPr>
        <w:pStyle w:val="term"/>
      </w:pPr>
      <w:r>
        <w:t>Autonomy (AUT)</w:t>
      </w:r>
    </w:p>
    <w:p w:rsidR="00892046" w:rsidRDefault="00892046" w:rsidP="00892046">
      <w:pPr>
        <w:pStyle w:val="termdef"/>
      </w:pPr>
      <w:r>
        <w:t xml:space="preserve">One of the four </w:t>
      </w:r>
      <w:r>
        <w:rPr>
          <w:i/>
        </w:rPr>
        <w:t>concerns</w:t>
      </w:r>
      <w:r>
        <w:t xml:space="preserve">.  See Section </w:t>
      </w:r>
      <w:r w:rsidR="00603D78">
        <w:fldChar w:fldCharType="begin"/>
      </w:r>
      <w:r>
        <w:instrText xml:space="preserve"> REF _Ref315071290 \r \h </w:instrText>
      </w:r>
      <w:r w:rsidR="00603D78">
        <w:fldChar w:fldCharType="separate"/>
      </w:r>
      <w:r w:rsidR="00D10F25">
        <w:t>5.5.1</w:t>
      </w:r>
      <w:r w:rsidR="00603D78">
        <w:fldChar w:fldCharType="end"/>
      </w:r>
      <w:r>
        <w:t>.</w:t>
      </w:r>
    </w:p>
    <w:p w:rsidR="00892046" w:rsidRDefault="00892046" w:rsidP="00892046">
      <w:pPr>
        <w:pStyle w:val="termdef"/>
      </w:pPr>
    </w:p>
    <w:p w:rsidR="00A443E5" w:rsidRPr="008334B3" w:rsidRDefault="00A443E5" w:rsidP="0063155B">
      <w:pPr>
        <w:pStyle w:val="term"/>
      </w:pPr>
      <w:r w:rsidRPr="008334B3">
        <w:t>belief system</w:t>
      </w:r>
    </w:p>
    <w:p w:rsidR="00A443E5" w:rsidRDefault="008334B3" w:rsidP="008334B3">
      <w:pPr>
        <w:ind w:left="360"/>
      </w:pPr>
      <w:r>
        <w:t>Each</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and</w:t>
      </w:r>
      <w:r>
        <w:t xml:space="preserve"> each</w:t>
      </w:r>
      <w:r w:rsidR="00A443E5">
        <w:rPr>
          <w:rStyle w:val="apple-converted-space"/>
          <w:color w:val="000000"/>
          <w:sz w:val="27"/>
          <w:szCs w:val="27"/>
        </w:rPr>
        <w:t> </w:t>
      </w:r>
      <w:r w:rsidR="00A443E5">
        <w:rPr>
          <w:i/>
          <w:iCs/>
        </w:rPr>
        <w:t>actor</w:t>
      </w:r>
      <w:r w:rsidR="00A443E5">
        <w:rPr>
          <w:rStyle w:val="apple-converted-space"/>
          <w:color w:val="000000"/>
          <w:sz w:val="27"/>
          <w:szCs w:val="27"/>
        </w:rPr>
        <w:t> </w:t>
      </w:r>
      <w:r w:rsidR="00A443E5">
        <w:t>has a belief system, which is a set of beliefs with regard to a number of</w:t>
      </w:r>
      <w:r w:rsidR="00A443E5">
        <w:rPr>
          <w:rStyle w:val="apple-converted-space"/>
          <w:color w:val="000000"/>
          <w:sz w:val="27"/>
          <w:szCs w:val="27"/>
        </w:rPr>
        <w:t> </w:t>
      </w:r>
      <w:r w:rsidR="00A443E5">
        <w:rPr>
          <w:i/>
          <w:iCs/>
        </w:rPr>
        <w:t>topic</w:t>
      </w:r>
      <w:r w:rsidR="00A443E5">
        <w:t>s. Each belief consists of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for or against the topic, along with a</w:t>
      </w:r>
      <w:r>
        <w:t>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on agreement or disagreement for that position.</w:t>
      </w:r>
    </w:p>
    <w:p w:rsidR="008334B3" w:rsidRDefault="008334B3" w:rsidP="008334B3">
      <w:pPr>
        <w:ind w:left="360"/>
      </w:pPr>
    </w:p>
    <w:p w:rsidR="00A443E5" w:rsidRDefault="00A443E5" w:rsidP="008334B3">
      <w:pPr>
        <w:ind w:left="360"/>
      </w:pPr>
      <w:r>
        <w:t>Belief systems are used to compute</w:t>
      </w:r>
      <w:r>
        <w:rPr>
          <w:rStyle w:val="apple-converted-space"/>
          <w:color w:val="000000"/>
          <w:sz w:val="27"/>
          <w:szCs w:val="27"/>
        </w:rPr>
        <w:t> </w:t>
      </w:r>
      <w:r>
        <w:rPr>
          <w:i/>
          <w:iCs/>
        </w:rPr>
        <w:t>affinities</w:t>
      </w:r>
      <w:r>
        <w:t>, which in turn are the basis for group</w:t>
      </w:r>
      <w:r w:rsidR="00AF5B5C">
        <w:t>/group</w:t>
      </w:r>
      <w:r>
        <w:t xml:space="preserve"> and group/actor relationships.</w:t>
      </w:r>
    </w:p>
    <w:p w:rsidR="004461C4" w:rsidRDefault="004461C4" w:rsidP="008334B3">
      <w:pPr>
        <w:ind w:left="360"/>
      </w:pPr>
    </w:p>
    <w:p w:rsidR="00A443E5" w:rsidRPr="004461C4" w:rsidRDefault="00A443E5" w:rsidP="0063155B">
      <w:pPr>
        <w:pStyle w:val="term"/>
      </w:pPr>
      <w:r w:rsidRPr="004461C4">
        <w:t>bgerror</w:t>
      </w:r>
    </w:p>
    <w:p w:rsidR="00A443E5" w:rsidRDefault="00A443E5" w:rsidP="004461C4">
      <w:pPr>
        <w:ind w:left="360"/>
      </w:pPr>
      <w:r>
        <w:t>When Athena encounters an unexpected run-time error, it does not usually halt execution. Instead, the error and a complete stack trace are written to the</w:t>
      </w:r>
      <w:r w:rsidR="00A1010A">
        <w:t xml:space="preserve"> </w:t>
      </w:r>
      <w:r w:rsidR="00A1010A">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t>for short.</w:t>
      </w:r>
      <w:r w:rsidR="00A1010A">
        <w:t xml:space="preserve">  See Section </w:t>
      </w:r>
      <w:r w:rsidR="00603D78">
        <w:fldChar w:fldCharType="begin"/>
      </w:r>
      <w:r w:rsidR="00A1010A">
        <w:instrText xml:space="preserve"> REF _Ref315077972 \r \h </w:instrText>
      </w:r>
      <w:r w:rsidR="00603D78">
        <w:fldChar w:fldCharType="separate"/>
      </w:r>
      <w:r w:rsidR="00D10F25">
        <w:t>10.7</w:t>
      </w:r>
      <w:r w:rsidR="00603D78">
        <w:fldChar w:fldCharType="end"/>
      </w:r>
      <w:r w:rsidR="00A1010A">
        <w:t xml:space="preserve"> for details.</w:t>
      </w:r>
    </w:p>
    <w:p w:rsidR="00A93EB5" w:rsidRDefault="00A93EB5" w:rsidP="00A93EB5"/>
    <w:p w:rsidR="00A443E5" w:rsidRPr="00A93EB5" w:rsidRDefault="00A443E5" w:rsidP="0063155B">
      <w:pPr>
        <w:pStyle w:val="term"/>
      </w:pPr>
      <w:r w:rsidRPr="00A93EB5">
        <w:t>calibration</w:t>
      </w:r>
    </w:p>
    <w:p w:rsidR="00A443E5" w:rsidRPr="009630E1" w:rsidRDefault="00A443E5" w:rsidP="00A93EB5">
      <w:pPr>
        <w:ind w:left="360"/>
      </w:pPr>
      <w:r>
        <w:t>Athena's models can be calibr</w:t>
      </w:r>
      <w:r w:rsidR="00A93EB5">
        <w:t>ated by</w:t>
      </w:r>
      <w:r>
        <w:t xml:space="preserve"> tweaking Athena's</w:t>
      </w:r>
      <w:r>
        <w:rPr>
          <w:rStyle w:val="apple-converted-space"/>
          <w:color w:val="000000"/>
          <w:sz w:val="27"/>
          <w:szCs w:val="27"/>
        </w:rPr>
        <w:t> </w:t>
      </w:r>
      <w:r>
        <w:rPr>
          <w:i/>
          <w:iCs/>
        </w:rPr>
        <w:t>Model Parameters</w:t>
      </w:r>
      <w:r>
        <w:t xml:space="preserve">. </w:t>
      </w:r>
      <w:r w:rsidR="009630E1">
        <w:t xml:space="preserve"> The model descriptions in the </w:t>
      </w:r>
      <w:r w:rsidR="009630E1">
        <w:rPr>
          <w:i/>
        </w:rPr>
        <w:t>Athena Analyst's Guide</w:t>
      </w:r>
      <w:r w:rsidR="009630E1">
        <w:t xml:space="preserve"> and </w:t>
      </w:r>
      <w:r w:rsidR="009630E1">
        <w:rPr>
          <w:i/>
        </w:rPr>
        <w:t>Mars Analyst's Guide</w:t>
      </w:r>
      <w:r w:rsidR="009630E1">
        <w:t xml:space="preserve"> call out the names of the relevant model parameters.</w:t>
      </w:r>
    </w:p>
    <w:p w:rsidR="00A93EB5" w:rsidRDefault="00A93EB5" w:rsidP="00A93EB5">
      <w:pPr>
        <w:ind w:left="360"/>
      </w:pPr>
    </w:p>
    <w:p w:rsidR="00A443E5" w:rsidRPr="00A93EB5" w:rsidRDefault="00A443E5" w:rsidP="0063155B">
      <w:pPr>
        <w:pStyle w:val="term"/>
      </w:pPr>
      <w:r w:rsidRPr="00A93EB5">
        <w:t>capacity</w:t>
      </w:r>
    </w:p>
    <w:p w:rsidR="00A443E5" w:rsidRDefault="00BB7A89" w:rsidP="00BB7A89">
      <w:pPr>
        <w:ind w:left="360"/>
      </w:pPr>
      <w:r>
        <w:t xml:space="preserve">1. (Economics) </w:t>
      </w:r>
      <w:r w:rsidR="00A443E5">
        <w:t>Each</w:t>
      </w:r>
      <w:r w:rsidR="00A443E5" w:rsidRPr="00BB7A89">
        <w:rPr>
          <w:rStyle w:val="apple-converted-space"/>
          <w:color w:val="000000"/>
          <w:sz w:val="27"/>
          <w:szCs w:val="27"/>
        </w:rPr>
        <w:t> </w:t>
      </w:r>
      <w:r w:rsidR="00A443E5" w:rsidRPr="00BB7A89">
        <w:rPr>
          <w:i/>
          <w:iCs/>
        </w:rPr>
        <w:t>sector</w:t>
      </w:r>
      <w:r w:rsidR="00A443E5" w:rsidRPr="00BB7A89">
        <w:rPr>
          <w:rStyle w:val="apple-converted-space"/>
          <w:color w:val="000000"/>
          <w:sz w:val="27"/>
          <w:szCs w:val="27"/>
        </w:rPr>
        <w:t> </w:t>
      </w:r>
      <w:r w:rsidR="00A443E5">
        <w:t>in the</w:t>
      </w:r>
      <w:r w:rsidR="00A443E5" w:rsidRPr="00BB7A89">
        <w:rPr>
          <w:rStyle w:val="apple-converted-space"/>
          <w:color w:val="000000"/>
          <w:sz w:val="27"/>
          <w:szCs w:val="27"/>
        </w:rPr>
        <w:t> </w:t>
      </w:r>
      <w:r w:rsidR="00A443E5" w:rsidRPr="00BB7A89">
        <w:rPr>
          <w:iCs/>
        </w:rPr>
        <w:t>Economics</w:t>
      </w:r>
      <w:r w:rsidR="00A443E5" w:rsidRPr="00BB7A89">
        <w:rPr>
          <w:rStyle w:val="apple-converted-space"/>
          <w:color w:val="000000"/>
          <w:sz w:val="27"/>
          <w:szCs w:val="27"/>
        </w:rPr>
        <w:t> </w:t>
      </w:r>
      <w:r w:rsidR="00A443E5">
        <w:t>model has a maximum size, or</w:t>
      </w:r>
      <w:r w:rsidR="00A443E5" w:rsidRPr="00BB7A89">
        <w:rPr>
          <w:rStyle w:val="apple-converted-space"/>
          <w:color w:val="000000"/>
          <w:sz w:val="27"/>
          <w:szCs w:val="27"/>
        </w:rPr>
        <w:t> </w:t>
      </w:r>
      <w:r w:rsidR="00A443E5" w:rsidRPr="00BB7A89">
        <w:rPr>
          <w:i/>
          <w:iCs/>
        </w:rPr>
        <w:t>capacity</w:t>
      </w:r>
      <w:r w:rsidR="00A443E5">
        <w:t>. The size of the</w:t>
      </w:r>
      <w:r w:rsidR="00A443E5" w:rsidRPr="00BB7A89">
        <w:rPr>
          <w:rStyle w:val="apple-converted-space"/>
          <w:color w:val="000000"/>
          <w:sz w:val="27"/>
          <w:szCs w:val="27"/>
        </w:rPr>
        <w:t> </w:t>
      </w:r>
      <w:r w:rsidR="00A443E5" w:rsidRPr="00BB7A89">
        <w:rPr>
          <w:b/>
          <w:bCs/>
        </w:rPr>
        <w:t>pop</w:t>
      </w:r>
      <w:r w:rsidR="00A443E5" w:rsidRPr="00BB7A89">
        <w:rPr>
          <w:rStyle w:val="apple-converted-space"/>
          <w:color w:val="000000"/>
          <w:sz w:val="27"/>
          <w:szCs w:val="27"/>
        </w:rPr>
        <w:t> </w:t>
      </w:r>
      <w:r w:rsidR="00A443E5">
        <w:t>sector is limited by the size of the labor force, for example.</w:t>
      </w:r>
    </w:p>
    <w:p w:rsidR="00A93EB5" w:rsidRDefault="00A93EB5" w:rsidP="00A93EB5"/>
    <w:p w:rsidR="00A443E5" w:rsidRDefault="00A443E5" w:rsidP="00A93EB5">
      <w:pPr>
        <w:ind w:left="360"/>
      </w:pPr>
      <w:r>
        <w:t>Usually when we speak of capacity, however, we mean the capacity of the</w:t>
      </w:r>
      <w:r>
        <w:rPr>
          <w:rStyle w:val="apple-converted-space"/>
          <w:color w:val="000000"/>
          <w:sz w:val="27"/>
          <w:szCs w:val="27"/>
        </w:rPr>
        <w:t> </w:t>
      </w:r>
      <w:r>
        <w:rPr>
          <w:b/>
          <w:bCs/>
        </w:rPr>
        <w:t>goods</w:t>
      </w:r>
      <w:r>
        <w:rPr>
          <w:rStyle w:val="apple-converted-space"/>
          <w:color w:val="000000"/>
          <w:sz w:val="27"/>
          <w:szCs w:val="27"/>
        </w:rPr>
        <w:t> </w:t>
      </w:r>
      <w:r>
        <w:t>sector: the ability of the economy to produce goods and services. This capacity is set when the scenario is locked and can then be increased or decreased</w:t>
      </w:r>
      <w:r>
        <w:rPr>
          <w:rStyle w:val="apple-converted-space"/>
          <w:color w:val="000000"/>
          <w:sz w:val="27"/>
          <w:szCs w:val="27"/>
        </w:rPr>
        <w:t> </w:t>
      </w:r>
      <w:r>
        <w:rPr>
          <w:i/>
          <w:iCs/>
        </w:rPr>
        <w:t>neighborhood</w:t>
      </w:r>
      <w:r>
        <w:rPr>
          <w:rStyle w:val="apple-converted-space"/>
          <w:color w:val="000000"/>
          <w:sz w:val="27"/>
          <w:szCs w:val="27"/>
        </w:rPr>
        <w:t> </w:t>
      </w:r>
      <w:r>
        <w:t>by neighborhood by setting the Production Capacity Factor (PCF) on the</w:t>
      </w:r>
      <w:r>
        <w:rPr>
          <w:rStyle w:val="apple-converted-space"/>
          <w:color w:val="000000"/>
          <w:sz w:val="27"/>
          <w:szCs w:val="27"/>
        </w:rPr>
        <w:t> </w:t>
      </w:r>
      <w:r w:rsidRPr="00E86424">
        <w:rPr>
          <w:b/>
          <w:iCs/>
        </w:rPr>
        <w:t>Econ/Capacity</w:t>
      </w:r>
      <w:r w:rsidRPr="00A93EB5">
        <w:rPr>
          <w:iCs/>
        </w:rPr>
        <w:t xml:space="preserve"> </w:t>
      </w:r>
      <w:r w:rsidR="00A93EB5">
        <w:rPr>
          <w:iCs/>
        </w:rPr>
        <w:t>t</w:t>
      </w:r>
      <w:r w:rsidRPr="00A93EB5">
        <w:rPr>
          <w:iCs/>
        </w:rPr>
        <w:t>ab</w:t>
      </w:r>
      <w:r>
        <w:t>.</w:t>
      </w:r>
    </w:p>
    <w:p w:rsidR="00BB7A89" w:rsidRDefault="00BB7A89" w:rsidP="00A93EB5">
      <w:pPr>
        <w:ind w:left="360"/>
      </w:pPr>
    </w:p>
    <w:p w:rsidR="00BB7A89" w:rsidRPr="00BB7A89" w:rsidRDefault="00BB7A89" w:rsidP="00A93EB5">
      <w:pPr>
        <w:ind w:left="360"/>
      </w:pPr>
      <w:r>
        <w:t xml:space="preserve">2. (Information Operations) Each </w:t>
      </w:r>
      <w:r>
        <w:rPr>
          <w:i/>
        </w:rPr>
        <w:t>Communications Asset Package</w:t>
      </w:r>
      <w:r>
        <w:t xml:space="preserve"> (CAP) has a </w:t>
      </w:r>
      <w:r>
        <w:rPr>
          <w:i/>
        </w:rPr>
        <w:t>capacity</w:t>
      </w:r>
      <w:r>
        <w:t>, a measure of the CAP's level of repair.  When operating at full capacity, the CAP reaches its full audience.</w:t>
      </w:r>
    </w:p>
    <w:p w:rsidR="00B8554E" w:rsidRDefault="00B8554E" w:rsidP="00A93EB5">
      <w:pPr>
        <w:ind w:left="360"/>
      </w:pPr>
    </w:p>
    <w:p w:rsidR="00A443E5" w:rsidRPr="00B8554E" w:rsidRDefault="00A443E5" w:rsidP="0063155B">
      <w:pPr>
        <w:pStyle w:val="term"/>
      </w:pPr>
      <w:r w:rsidRPr="00B8554E">
        <w:t>cause</w:t>
      </w:r>
    </w:p>
    <w:p w:rsidR="00A443E5" w:rsidRDefault="00A443E5" w:rsidP="00B8554E">
      <w:pPr>
        <w:ind w:left="360"/>
      </w:pPr>
      <w:r>
        <w:t>Every</w:t>
      </w:r>
      <w:r>
        <w:rPr>
          <w:rStyle w:val="apple-converted-space"/>
          <w:color w:val="000000"/>
          <w:sz w:val="27"/>
          <w:szCs w:val="27"/>
        </w:rPr>
        <w:t> </w:t>
      </w:r>
      <w:r w:rsidR="00B8554E">
        <w:rPr>
          <w:i/>
          <w:iCs/>
        </w:rPr>
        <w:t>attitude</w:t>
      </w:r>
      <w:r>
        <w:rPr>
          <w:rStyle w:val="apple-converted-space"/>
          <w:color w:val="000000"/>
          <w:sz w:val="27"/>
          <w:szCs w:val="27"/>
        </w:rPr>
        <w:t> </w:t>
      </w:r>
      <w:r>
        <w:rPr>
          <w:i/>
          <w:iCs/>
        </w:rPr>
        <w:t>driver</w:t>
      </w:r>
      <w:r>
        <w:rPr>
          <w:rStyle w:val="apple-converted-space"/>
          <w:color w:val="000000"/>
          <w:sz w:val="27"/>
          <w:szCs w:val="27"/>
        </w:rPr>
        <w:t> </w:t>
      </w:r>
      <w:r>
        <w:t>has an associated</w:t>
      </w:r>
      <w:r>
        <w:rPr>
          <w:rStyle w:val="apple-converted-space"/>
          <w:color w:val="000000"/>
          <w:sz w:val="27"/>
          <w:szCs w:val="27"/>
        </w:rPr>
        <w:t> </w:t>
      </w:r>
      <w:r>
        <w:rPr>
          <w:i/>
          <w:iCs/>
        </w:rPr>
        <w:t>cause</w:t>
      </w:r>
      <w:r>
        <w:t xml:space="preserve">. All </w:t>
      </w:r>
      <w:r w:rsidRPr="006051DD">
        <w:rPr>
          <w:i/>
        </w:rPr>
        <w:t>inputs</w:t>
      </w:r>
      <w:r>
        <w:t xml:space="preserve"> to </w:t>
      </w:r>
      <w:r w:rsidR="00AC141B">
        <w:rPr>
          <w:i/>
        </w:rPr>
        <w:t>URAM</w:t>
      </w:r>
      <w:r>
        <w:t xml:space="preserve"> for the driver will be tagged with this cause; for example, the</w:t>
      </w:r>
      <w:r>
        <w:rPr>
          <w:rStyle w:val="apple-converted-space"/>
          <w:color w:val="000000"/>
          <w:sz w:val="27"/>
          <w:szCs w:val="27"/>
        </w:rPr>
        <w:t> </w:t>
      </w:r>
      <w:r>
        <w:rPr>
          <w:b/>
          <w:bCs/>
        </w:rPr>
        <w:t>DISEASE</w:t>
      </w:r>
      <w:r>
        <w:rPr>
          <w:rStyle w:val="apple-converted-space"/>
          <w:color w:val="000000"/>
          <w:sz w:val="27"/>
          <w:szCs w:val="27"/>
        </w:rPr>
        <w:t> </w:t>
      </w:r>
      <w:r>
        <w:t>and</w:t>
      </w:r>
      <w:r>
        <w:rPr>
          <w:rStyle w:val="apple-converted-space"/>
          <w:color w:val="000000"/>
          <w:sz w:val="27"/>
          <w:szCs w:val="27"/>
        </w:rPr>
        <w:t> </w:t>
      </w:r>
      <w:r>
        <w:rPr>
          <w:b/>
          <w:bCs/>
        </w:rPr>
        <w:t>EPIDEMIC</w:t>
      </w:r>
      <w:r>
        <w:rPr>
          <w:rStyle w:val="apple-converted-space"/>
          <w:color w:val="000000"/>
          <w:sz w:val="27"/>
          <w:szCs w:val="27"/>
        </w:rPr>
        <w:t> </w:t>
      </w:r>
      <w:r>
        <w:rPr>
          <w:i/>
          <w:iCs/>
        </w:rPr>
        <w:t>environmental situation</w:t>
      </w:r>
      <w:r>
        <w:t>s both have the cause</w:t>
      </w:r>
      <w:r>
        <w:rPr>
          <w:rStyle w:val="apple-converted-space"/>
          <w:color w:val="000000"/>
          <w:sz w:val="27"/>
          <w:szCs w:val="27"/>
        </w:rPr>
        <w:t> </w:t>
      </w:r>
      <w:r>
        <w:rPr>
          <w:b/>
          <w:bCs/>
        </w:rPr>
        <w:t>SICKNESS</w:t>
      </w:r>
      <w:r>
        <w:t>.</w:t>
      </w:r>
    </w:p>
    <w:p w:rsidR="00B8554E" w:rsidRDefault="00B8554E" w:rsidP="00B8554E">
      <w:pPr>
        <w:ind w:left="360"/>
      </w:pPr>
    </w:p>
    <w:p w:rsidR="00A443E5" w:rsidRDefault="00A443E5" w:rsidP="00B8554E">
      <w:pPr>
        <w:ind w:left="360"/>
      </w:pPr>
      <w:r>
        <w:t xml:space="preserve">The purpose of causes is to prevent multiple inputs of a similar type from piling on in an unreasonable way. For example, suppose that there is a serious epidemic in </w:t>
      </w:r>
      <w:r w:rsidRPr="006051DD">
        <w:rPr>
          <w:i/>
        </w:rPr>
        <w:t>neighborhood</w:t>
      </w:r>
      <w:r>
        <w:t xml:space="preserve"> A which then spreads to nearby neighborhood B. While the epidemic remained in A, the folks in B were somewhat unhappy about it (because it might spread, and because they care about some or all of the people in A). Once the epidemic spreads to B, though, the people in </w:t>
      </w:r>
      <w:r>
        <w:lastRenderedPageBreak/>
        <w:t>B have their own problems; it's unlikely to expect them to feel all that bad about the situation in neighborhood A.</w:t>
      </w:r>
    </w:p>
    <w:p w:rsidR="00B8554E" w:rsidRDefault="00B8554E" w:rsidP="00B8554E">
      <w:pPr>
        <w:ind w:left="360"/>
      </w:pPr>
    </w:p>
    <w:p w:rsidR="00A443E5" w:rsidRDefault="00A443E5" w:rsidP="00B8554E">
      <w:pPr>
        <w:ind w:left="360"/>
      </w:pPr>
      <w:r>
        <w:t>Next, consider neighborhood C, which is near to both A and B. The spread of the epidemic to B might heighten their alarm somewhat, but it shouldn't double their alarm.</w:t>
      </w:r>
    </w:p>
    <w:p w:rsidR="00B8554E" w:rsidRDefault="00B8554E" w:rsidP="00B8554E"/>
    <w:p w:rsidR="00A443E5" w:rsidRDefault="00A443E5" w:rsidP="00B8554E">
      <w:pPr>
        <w:ind w:left="360"/>
      </w:pPr>
      <w:r>
        <w:t xml:space="preserve">In these cases, where there are multiple inputs to </w:t>
      </w:r>
      <w:r w:rsidR="00AC141B">
        <w:t>URAM</w:t>
      </w:r>
      <w:r>
        <w:t xml:space="preserve"> for a given </w:t>
      </w:r>
      <w:r w:rsidR="006051DD" w:rsidRPr="006051DD">
        <w:rPr>
          <w:i/>
        </w:rPr>
        <w:t>satisfaction</w:t>
      </w:r>
      <w:r w:rsidR="006051DD">
        <w:t xml:space="preserve"> </w:t>
      </w:r>
      <w:r w:rsidRPr="006051DD">
        <w:t>curve</w:t>
      </w:r>
      <w:r>
        <w:t xml:space="preserve"> (say, group G's </w:t>
      </w:r>
      <w:r w:rsidRPr="006051DD">
        <w:rPr>
          <w:i/>
        </w:rPr>
        <w:t>SFT</w:t>
      </w:r>
      <w:r>
        <w:t xml:space="preserve"> in neighborhood C), the smaller inputs get swamped by the larger rather than adding to them.</w:t>
      </w:r>
    </w:p>
    <w:p w:rsidR="00B8554E" w:rsidRDefault="00B8554E" w:rsidP="00B8554E"/>
    <w:p w:rsidR="00A443E5" w:rsidRDefault="00A443E5" w:rsidP="00B8554E">
      <w:pPr>
        <w:ind w:left="360"/>
      </w:pPr>
      <w:r>
        <w:t xml:space="preserve">The cause associated with each kind of driver can be found in the </w:t>
      </w:r>
      <w:r w:rsidRPr="00B8554E">
        <w:rPr>
          <w:i/>
        </w:rPr>
        <w:t>Athena Rules</w:t>
      </w:r>
      <w:r>
        <w:t xml:space="preserve"> document.</w:t>
      </w:r>
    </w:p>
    <w:p w:rsidR="00353B9A" w:rsidRDefault="00353B9A" w:rsidP="00B8554E">
      <w:pPr>
        <w:ind w:left="360"/>
      </w:pPr>
    </w:p>
    <w:p w:rsidR="00353B9A" w:rsidRDefault="00353B9A" w:rsidP="00353B9A">
      <w:pPr>
        <w:pStyle w:val="term"/>
      </w:pPr>
      <w:r>
        <w:t>civilian group</w:t>
      </w:r>
    </w:p>
    <w:p w:rsidR="00353B9A" w:rsidRDefault="00353B9A" w:rsidP="00353B9A">
      <w:pPr>
        <w:pStyle w:val="termdef"/>
      </w:pPr>
      <w:r>
        <w:t xml:space="preserve">A </w:t>
      </w:r>
      <w:r>
        <w:rPr>
          <w:i/>
        </w:rPr>
        <w:t>group</w:t>
      </w:r>
      <w:r>
        <w:t xml:space="preserve"> that represents civilian population in a </w:t>
      </w:r>
      <w:r>
        <w:rPr>
          <w:i/>
        </w:rPr>
        <w:t>neighborhood</w:t>
      </w:r>
      <w:r>
        <w:t xml:space="preserve">.  See Sections </w:t>
      </w:r>
      <w:r w:rsidR="00603D78">
        <w:fldChar w:fldCharType="begin"/>
      </w:r>
      <w:r>
        <w:instrText xml:space="preserve"> REF _Ref315071943 \r \h </w:instrText>
      </w:r>
      <w:r w:rsidR="00603D78">
        <w:fldChar w:fldCharType="separate"/>
      </w:r>
      <w:r w:rsidR="00D10F25">
        <w:t>3.4.1</w:t>
      </w:r>
      <w:r w:rsidR="00603D78">
        <w:fldChar w:fldCharType="end"/>
      </w:r>
      <w:r>
        <w:t xml:space="preserve"> and </w:t>
      </w:r>
      <w:r w:rsidR="00603D78">
        <w:fldChar w:fldCharType="begin"/>
      </w:r>
      <w:r>
        <w:instrText xml:space="preserve"> REF _Ref314044258 \r \h </w:instrText>
      </w:r>
      <w:r w:rsidR="00603D78">
        <w:fldChar w:fldCharType="separate"/>
      </w:r>
      <w:r w:rsidR="00D10F25">
        <w:t>14.4</w:t>
      </w:r>
      <w:r w:rsidR="00603D78">
        <w:fldChar w:fldCharType="end"/>
      </w:r>
      <w:r>
        <w:t>.</w:t>
      </w:r>
    </w:p>
    <w:p w:rsidR="00AC141B" w:rsidRDefault="00AC141B" w:rsidP="00AC141B">
      <w:pPr>
        <w:pStyle w:val="termdef"/>
        <w:ind w:left="0"/>
      </w:pPr>
    </w:p>
    <w:p w:rsidR="00AC141B" w:rsidRDefault="00AC141B" w:rsidP="00AC141B">
      <w:pPr>
        <w:pStyle w:val="term"/>
      </w:pPr>
      <w:r>
        <w:t>CLI</w:t>
      </w:r>
    </w:p>
    <w:p w:rsidR="00AC141B" w:rsidRPr="00AC141B" w:rsidRDefault="00AC141B" w:rsidP="00AC141B">
      <w:pPr>
        <w:pStyle w:val="termdef"/>
      </w:pPr>
      <w:r>
        <w:t xml:space="preserve">Athena has a </w:t>
      </w:r>
      <w:r>
        <w:rPr>
          <w:i/>
        </w:rPr>
        <w:t>command-line interface</w:t>
      </w:r>
      <w:r>
        <w:t xml:space="preserve"> (CLI), where </w:t>
      </w:r>
      <w:r>
        <w:rPr>
          <w:i/>
        </w:rPr>
        <w:t>executive commands</w:t>
      </w:r>
      <w:r>
        <w:t xml:space="preserve"> and scripts can be executed.  The CLI is hidden by default; to make it visible, select </w:t>
      </w:r>
      <w:r>
        <w:rPr>
          <w:b/>
        </w:rPr>
        <w:t>View/Command Line</w:t>
      </w:r>
      <w:r>
        <w:t xml:space="preserve"> from the menu bar.</w:t>
      </w:r>
    </w:p>
    <w:p w:rsidR="00353B9A" w:rsidRDefault="00353B9A" w:rsidP="00353B9A">
      <w:pPr>
        <w:pStyle w:val="termdef"/>
      </w:pPr>
    </w:p>
    <w:p w:rsidR="00353B9A" w:rsidRDefault="00353B9A" w:rsidP="00353B9A">
      <w:pPr>
        <w:pStyle w:val="term"/>
      </w:pPr>
      <w:r>
        <w:t>command</w:t>
      </w:r>
    </w:p>
    <w:p w:rsidR="00353B9A" w:rsidRPr="00353B9A" w:rsidRDefault="00353B9A" w:rsidP="00353B9A">
      <w:pPr>
        <w:pStyle w:val="termdef"/>
      </w:pPr>
      <w:r>
        <w:t>A T</w:t>
      </w:r>
      <w:r w:rsidR="009F602E">
        <w:t>CL</w:t>
      </w:r>
      <w:r>
        <w:t xml:space="preserve"> </w:t>
      </w:r>
      <w:r w:rsidRPr="00353B9A">
        <w:rPr>
          <w:i/>
        </w:rPr>
        <w:t>command</w:t>
      </w:r>
      <w:r>
        <w:t xml:space="preserve"> used to script Athena through the Athena </w:t>
      </w:r>
      <w:r>
        <w:rPr>
          <w:i/>
        </w:rPr>
        <w:t>executive</w:t>
      </w:r>
      <w:r>
        <w:t xml:space="preserve">.  See Section </w:t>
      </w:r>
      <w:r w:rsidR="00603D78">
        <w:fldChar w:fldCharType="begin"/>
      </w:r>
      <w:r>
        <w:instrText xml:space="preserve"> REF _Ref315072058 \r \h </w:instrText>
      </w:r>
      <w:r w:rsidR="00603D78">
        <w:fldChar w:fldCharType="separate"/>
      </w:r>
      <w:r w:rsidR="00D10F25">
        <w:t>10.8</w:t>
      </w:r>
      <w:r w:rsidR="00603D78">
        <w:fldChar w:fldCharType="end"/>
      </w:r>
      <w:r>
        <w:t>.</w:t>
      </w:r>
    </w:p>
    <w:p w:rsidR="00B8554E" w:rsidRDefault="00B8554E" w:rsidP="00B8554E"/>
    <w:p w:rsidR="00AC141B" w:rsidRDefault="00AC141B" w:rsidP="00AC141B">
      <w:pPr>
        <w:pStyle w:val="term"/>
      </w:pPr>
      <w:r>
        <w:t>communications asset package (CAP)</w:t>
      </w:r>
    </w:p>
    <w:p w:rsidR="00AC141B" w:rsidRPr="00AC141B" w:rsidRDefault="00AC141B" w:rsidP="00AC141B">
      <w:pPr>
        <w:pStyle w:val="termdef"/>
      </w:pPr>
      <w:r>
        <w:t xml:space="preserve">A newspaper, television station, telephone system, internet service provider, website, or other bundle of assets that is used to communication information from one person to another (or, in the case of electronic warfare CAPs, to prevent information from spreading).  Athena 4 implements only broadcast CAPs, which are used by </w:t>
      </w:r>
      <w:r>
        <w:rPr>
          <w:i/>
        </w:rPr>
        <w:t>actors</w:t>
      </w:r>
      <w:r>
        <w:t xml:space="preserve"> to broadcast </w:t>
      </w:r>
      <w:r>
        <w:rPr>
          <w:i/>
        </w:rPr>
        <w:t>information operations messages</w:t>
      </w:r>
      <w:r>
        <w:t xml:space="preserve">  (IOMs) to civilian population.  CAPs are owned by </w:t>
      </w:r>
      <w:r>
        <w:rPr>
          <w:i/>
        </w:rPr>
        <w:t>actors</w:t>
      </w:r>
      <w:r>
        <w:t>.</w:t>
      </w:r>
      <w:r w:rsidR="00FD54BB">
        <w:t xml:space="preserve">  See Section </w:t>
      </w:r>
      <w:r w:rsidR="00603D78">
        <w:fldChar w:fldCharType="begin"/>
      </w:r>
      <w:r w:rsidR="00FD54BB">
        <w:instrText xml:space="preserve"> REF _Ref338225583 \r \h </w:instrText>
      </w:r>
      <w:r w:rsidR="00603D78">
        <w:fldChar w:fldCharType="separate"/>
      </w:r>
      <w:r w:rsidR="00FD54BB">
        <w:t>8.1</w:t>
      </w:r>
      <w:r w:rsidR="00603D78">
        <w:fldChar w:fldCharType="end"/>
      </w:r>
      <w:r w:rsidR="00FD54BB">
        <w:t>.</w:t>
      </w:r>
    </w:p>
    <w:p w:rsidR="00AC141B" w:rsidRPr="00AC141B" w:rsidRDefault="00AC141B" w:rsidP="00AC141B">
      <w:pPr>
        <w:pStyle w:val="termdef"/>
      </w:pPr>
    </w:p>
    <w:p w:rsidR="00A443E5" w:rsidRPr="00B8554E" w:rsidRDefault="00B8554E" w:rsidP="0063155B">
      <w:pPr>
        <w:pStyle w:val="term"/>
      </w:pPr>
      <w:r w:rsidRPr="00B8554E">
        <w:t>concern</w:t>
      </w:r>
    </w:p>
    <w:p w:rsidR="00A443E5" w:rsidRDefault="00A443E5" w:rsidP="00B8554E">
      <w:pPr>
        <w:ind w:left="360"/>
      </w:pPr>
      <w:r>
        <w:t>Athena tracks the</w:t>
      </w:r>
      <w:r>
        <w:rPr>
          <w:rStyle w:val="apple-converted-space"/>
          <w:color w:val="000000"/>
          <w:sz w:val="27"/>
          <w:szCs w:val="27"/>
        </w:rPr>
        <w:t> </w:t>
      </w:r>
      <w:r>
        <w:rPr>
          <w:i/>
          <w:iCs/>
        </w:rPr>
        <w:t>satisfaction</w:t>
      </w:r>
      <w:r>
        <w:rPr>
          <w:rStyle w:val="apple-converted-space"/>
          <w:color w:val="000000"/>
          <w:sz w:val="27"/>
          <w:szCs w:val="27"/>
        </w:rPr>
        <w:t> </w:t>
      </w:r>
      <w:r>
        <w:t>of</w:t>
      </w:r>
      <w:r>
        <w:rPr>
          <w:rStyle w:val="apple-converted-space"/>
          <w:color w:val="000000"/>
          <w:sz w:val="27"/>
          <w:szCs w:val="27"/>
        </w:rPr>
        <w:t> </w:t>
      </w:r>
      <w:r>
        <w:rPr>
          <w:i/>
          <w:iCs/>
        </w:rPr>
        <w:t>civilian group</w:t>
      </w:r>
      <w:r>
        <w:t>s with respect to a number of</w:t>
      </w:r>
      <w:r>
        <w:rPr>
          <w:rStyle w:val="apple-converted-space"/>
          <w:color w:val="000000"/>
          <w:sz w:val="27"/>
          <w:szCs w:val="27"/>
        </w:rPr>
        <w:t> </w:t>
      </w:r>
      <w:r>
        <w:rPr>
          <w:i/>
          <w:iCs/>
        </w:rPr>
        <w:t>concerns</w:t>
      </w:r>
      <w:r>
        <w:t>, also known as</w:t>
      </w:r>
      <w:r>
        <w:rPr>
          <w:rStyle w:val="apple-converted-space"/>
          <w:color w:val="000000"/>
          <w:sz w:val="27"/>
          <w:szCs w:val="27"/>
        </w:rPr>
        <w:t> </w:t>
      </w:r>
      <w:r>
        <w:rPr>
          <w:i/>
          <w:iCs/>
        </w:rPr>
        <w:t>soft factors</w:t>
      </w:r>
      <w:r>
        <w:t>.</w:t>
      </w:r>
      <w:r w:rsidR="00B8554E">
        <w:t xml:space="preserve">  See Section </w:t>
      </w:r>
      <w:r w:rsidR="00603D78">
        <w:fldChar w:fldCharType="begin"/>
      </w:r>
      <w:r w:rsidR="00B8554E">
        <w:instrText xml:space="preserve"> REF _Ref312048473 \r \h </w:instrText>
      </w:r>
      <w:r w:rsidR="00603D78">
        <w:fldChar w:fldCharType="separate"/>
      </w:r>
      <w:r w:rsidR="00D10F25">
        <w:t>5.5</w:t>
      </w:r>
      <w:r w:rsidR="00603D78">
        <w:fldChar w:fldCharType="end"/>
      </w:r>
      <w:r w:rsidR="00B8554E">
        <w:t>.</w:t>
      </w:r>
    </w:p>
    <w:p w:rsidR="00353B9A" w:rsidRDefault="00353B9A" w:rsidP="00B8554E">
      <w:pPr>
        <w:ind w:left="360"/>
      </w:pPr>
    </w:p>
    <w:p w:rsidR="00353B9A" w:rsidRDefault="00353B9A" w:rsidP="00353B9A">
      <w:pPr>
        <w:pStyle w:val="term"/>
      </w:pPr>
      <w:r>
        <w:t>condition</w:t>
      </w:r>
    </w:p>
    <w:p w:rsidR="00353B9A" w:rsidRPr="00353B9A" w:rsidRDefault="00353B9A" w:rsidP="00353B9A">
      <w:pPr>
        <w:pStyle w:val="termdef"/>
      </w:pPr>
      <w:r>
        <w:t xml:space="preserve">A Boolean condition regarding the current </w:t>
      </w:r>
      <w:r>
        <w:rPr>
          <w:i/>
        </w:rPr>
        <w:t>state</w:t>
      </w:r>
      <w:r>
        <w:t xml:space="preserve"> of the simulation which can be met or unmet.  Conditions are used to define </w:t>
      </w:r>
      <w:r>
        <w:rPr>
          <w:i/>
        </w:rPr>
        <w:t>goals</w:t>
      </w:r>
      <w:r>
        <w:t xml:space="preserve">, and to control the execution of </w:t>
      </w:r>
      <w:r>
        <w:rPr>
          <w:i/>
        </w:rPr>
        <w:t>tactics</w:t>
      </w:r>
      <w:r>
        <w:t xml:space="preserve">.  See Section </w:t>
      </w:r>
      <w:r w:rsidR="00603D78">
        <w:fldChar w:fldCharType="begin"/>
      </w:r>
      <w:r>
        <w:instrText xml:space="preserve"> REF _Ref313964436 \r \h </w:instrText>
      </w:r>
      <w:r w:rsidR="00603D78">
        <w:fldChar w:fldCharType="separate"/>
      </w:r>
      <w:r w:rsidR="00D10F25">
        <w:t>16</w:t>
      </w:r>
      <w:r w:rsidR="00603D78">
        <w:fldChar w:fldCharType="end"/>
      </w:r>
      <w:r>
        <w:t>.</w:t>
      </w:r>
    </w:p>
    <w:p w:rsidR="00503C3A" w:rsidRDefault="00503C3A" w:rsidP="00B8554E">
      <w:pPr>
        <w:ind w:left="360"/>
      </w:pPr>
    </w:p>
    <w:p w:rsidR="00A443E5" w:rsidRPr="00503C3A" w:rsidRDefault="00A443E5" w:rsidP="0063155B">
      <w:pPr>
        <w:pStyle w:val="term"/>
      </w:pPr>
      <w:r w:rsidRPr="00503C3A">
        <w:t>consumer</w:t>
      </w:r>
    </w:p>
    <w:p w:rsidR="00A443E5" w:rsidRDefault="00A443E5" w:rsidP="006051DD">
      <w:pPr>
        <w:ind w:left="360"/>
      </w:pPr>
      <w:r>
        <w:t>A</w:t>
      </w:r>
      <w:r>
        <w:rPr>
          <w:rStyle w:val="apple-converted-space"/>
          <w:color w:val="000000"/>
          <w:sz w:val="27"/>
          <w:szCs w:val="27"/>
        </w:rPr>
        <w:t> </w:t>
      </w:r>
      <w:r>
        <w:rPr>
          <w:i/>
          <w:iCs/>
        </w:rPr>
        <w:t>consumer</w:t>
      </w:r>
      <w:r>
        <w:rPr>
          <w:rStyle w:val="apple-converted-space"/>
          <w:color w:val="000000"/>
          <w:sz w:val="27"/>
          <w:szCs w:val="27"/>
        </w:rPr>
        <w:t> </w:t>
      </w:r>
      <w:r>
        <w:t>is a member of the civilian population who consumes goods produced by the</w:t>
      </w:r>
      <w:r>
        <w:rPr>
          <w:rStyle w:val="apple-converted-space"/>
          <w:color w:val="000000"/>
          <w:sz w:val="27"/>
          <w:szCs w:val="27"/>
        </w:rPr>
        <w:t> </w:t>
      </w:r>
      <w:r>
        <w:rPr>
          <w:i/>
          <w:iCs/>
        </w:rPr>
        <w:t>local economy</w:t>
      </w:r>
      <w:r>
        <w:t xml:space="preserve">. Consumers are </w:t>
      </w:r>
      <w:r w:rsidR="00503C3A">
        <w:t xml:space="preserve">thus </w:t>
      </w:r>
      <w:r>
        <w:t>distinguished from members of the</w:t>
      </w:r>
      <w:r>
        <w:rPr>
          <w:rStyle w:val="apple-converted-space"/>
          <w:color w:val="000000"/>
          <w:sz w:val="27"/>
          <w:szCs w:val="27"/>
        </w:rPr>
        <w:t> </w:t>
      </w:r>
      <w:r>
        <w:rPr>
          <w:i/>
          <w:iCs/>
        </w:rPr>
        <w:t xml:space="preserve">subsistence </w:t>
      </w:r>
      <w:r>
        <w:rPr>
          <w:i/>
          <w:iCs/>
        </w:rPr>
        <w:lastRenderedPageBreak/>
        <w:t xml:space="preserve">agriculture </w:t>
      </w:r>
      <w:r w:rsidRPr="00503C3A">
        <w:rPr>
          <w:i/>
          <w:iCs/>
        </w:rPr>
        <w:t>population</w:t>
      </w:r>
      <w:r w:rsidR="00503C3A">
        <w:rPr>
          <w:iCs/>
        </w:rPr>
        <w:t xml:space="preserve">, </w:t>
      </w:r>
      <w:r w:rsidRPr="00503C3A">
        <w:t>who</w:t>
      </w:r>
      <w:r>
        <w:t xml:space="preserve"> live off of their own land and do not participate in the </w:t>
      </w:r>
      <w:r w:rsidR="006051DD">
        <w:t>local</w:t>
      </w:r>
      <w:r>
        <w:t xml:space="preserve"> economy.</w:t>
      </w:r>
      <w:r w:rsidR="006051DD">
        <w:t xml:space="preserve">  Some consumers are also </w:t>
      </w:r>
      <w:r w:rsidR="006051DD">
        <w:rPr>
          <w:i/>
        </w:rPr>
        <w:t>workers</w:t>
      </w:r>
      <w:r w:rsidR="006051DD">
        <w:t>.</w:t>
      </w:r>
    </w:p>
    <w:p w:rsidR="00353B9A" w:rsidRDefault="00353B9A" w:rsidP="006051DD">
      <w:pPr>
        <w:ind w:left="360"/>
      </w:pPr>
    </w:p>
    <w:p w:rsidR="00353B9A" w:rsidRDefault="00353B9A" w:rsidP="00353B9A">
      <w:pPr>
        <w:pStyle w:val="term"/>
      </w:pPr>
      <w:r>
        <w:t>control</w:t>
      </w:r>
    </w:p>
    <w:p w:rsidR="00353B9A" w:rsidRPr="00353B9A" w:rsidRDefault="00353B9A" w:rsidP="00353B9A">
      <w:pPr>
        <w:pStyle w:val="termdef"/>
      </w:pPr>
      <w:r>
        <w:rPr>
          <w:i/>
        </w:rPr>
        <w:t>Actors</w:t>
      </w:r>
      <w:r>
        <w:t xml:space="preserve"> with sufficient </w:t>
      </w:r>
      <w:r>
        <w:rPr>
          <w:i/>
        </w:rPr>
        <w:t>support</w:t>
      </w:r>
      <w:r>
        <w:t xml:space="preserve"> in a </w:t>
      </w:r>
      <w:r>
        <w:rPr>
          <w:i/>
        </w:rPr>
        <w:t>neighborhood</w:t>
      </w:r>
      <w:r>
        <w:t xml:space="preserve"> gain </w:t>
      </w:r>
      <w:r>
        <w:rPr>
          <w:i/>
        </w:rPr>
        <w:t>influence</w:t>
      </w:r>
      <w:r>
        <w:t xml:space="preserve"> in that neighborhood; and given sufficient influence, may take </w:t>
      </w:r>
      <w:r>
        <w:rPr>
          <w:i/>
        </w:rPr>
        <w:t>control</w:t>
      </w:r>
      <w:r>
        <w:t xml:space="preserve"> of the neighborhood.  See Section </w:t>
      </w:r>
      <w:r w:rsidR="00603D78">
        <w:fldChar w:fldCharType="begin"/>
      </w:r>
      <w:r>
        <w:instrText xml:space="preserve"> REF _Ref312062919 \r \h </w:instrText>
      </w:r>
      <w:r w:rsidR="00603D78">
        <w:fldChar w:fldCharType="separate"/>
      </w:r>
      <w:r w:rsidR="00D10F25">
        <w:t>6.2</w:t>
      </w:r>
      <w:r w:rsidR="00603D78">
        <w:fldChar w:fldCharType="end"/>
      </w:r>
      <w:r>
        <w:t>.</w:t>
      </w:r>
    </w:p>
    <w:p w:rsidR="00886C25" w:rsidRDefault="00886C25" w:rsidP="00886C25"/>
    <w:p w:rsidR="00A443E5" w:rsidRPr="00886C25" w:rsidRDefault="00A443E5" w:rsidP="0063155B">
      <w:pPr>
        <w:pStyle w:val="term"/>
      </w:pPr>
      <w:r w:rsidRPr="00886C25">
        <w:t>cooperation</w:t>
      </w:r>
    </w:p>
    <w:p w:rsidR="00A443E5" w:rsidRPr="0063155B" w:rsidRDefault="00A443E5" w:rsidP="00886C25">
      <w:pPr>
        <w:ind w:left="360"/>
        <w:rPr>
          <w:rStyle w:val="termdefChar"/>
        </w:rPr>
      </w:pPr>
      <w:r>
        <w:t>A cooperation level is an</w:t>
      </w:r>
      <w:r>
        <w:rPr>
          <w:rStyle w:val="apple-converted-space"/>
          <w:color w:val="000000"/>
          <w:sz w:val="27"/>
          <w:szCs w:val="27"/>
        </w:rPr>
        <w:t> </w:t>
      </w:r>
      <w:r>
        <w:rPr>
          <w:i/>
          <w:iCs/>
        </w:rPr>
        <w:t>attitude</w:t>
      </w:r>
      <w:r>
        <w:rPr>
          <w:rStyle w:val="apple-converted-space"/>
          <w:color w:val="000000"/>
          <w:sz w:val="27"/>
          <w:szCs w:val="27"/>
        </w:rPr>
        <w:t> </w:t>
      </w:r>
      <w:r>
        <w:t>that represents the likelihood that a member of a</w:t>
      </w:r>
      <w:r>
        <w:rPr>
          <w:rStyle w:val="apple-converted-space"/>
          <w:color w:val="000000"/>
          <w:sz w:val="27"/>
          <w:szCs w:val="27"/>
        </w:rPr>
        <w:t> </w:t>
      </w:r>
      <w:r>
        <w:rPr>
          <w:i/>
          <w:iCs/>
        </w:rPr>
        <w:t>civilian group</w:t>
      </w:r>
      <w:r>
        <w:rPr>
          <w:rStyle w:val="apple-converted-space"/>
          <w:color w:val="000000"/>
          <w:sz w:val="27"/>
          <w:szCs w:val="27"/>
        </w:rPr>
        <w:t> </w:t>
      </w:r>
      <w:r>
        <w:t>will give information to a member of a particular</w:t>
      </w:r>
      <w:r>
        <w:rPr>
          <w:rStyle w:val="apple-converted-space"/>
          <w:color w:val="000000"/>
          <w:sz w:val="27"/>
          <w:szCs w:val="27"/>
        </w:rPr>
        <w:t> </w:t>
      </w:r>
      <w:r>
        <w:rPr>
          <w:i/>
          <w:iCs/>
        </w:rPr>
        <w:t>force group</w:t>
      </w:r>
      <w:r>
        <w:t xml:space="preserve">. Cooperation levels are represented using the </w:t>
      </w:r>
      <w:r w:rsidRPr="0063155B">
        <w:rPr>
          <w:rStyle w:val="termdefChar"/>
        </w:rPr>
        <w:t>following scale:</w:t>
      </w:r>
    </w:p>
    <w:p w:rsidR="00886C25" w:rsidRDefault="00886C25" w:rsidP="00886C25">
      <w:pPr>
        <w:ind w:left="360"/>
      </w:pPr>
    </w:p>
    <w:p w:rsidR="00886C25" w:rsidRDefault="00886C25" w:rsidP="00886C2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716"/>
        <w:gridCol w:w="2426"/>
        <w:gridCol w:w="664"/>
        <w:gridCol w:w="2261"/>
      </w:tblGrid>
      <w:tr w:rsidR="00886C25" w:rsidTr="00886C25">
        <w:trPr>
          <w:cantSplit/>
          <w:tblHeade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886C25">
        <w:trPr>
          <w:jc w:val="center"/>
        </w:trPr>
        <w:tc>
          <w:tcPr>
            <w:tcW w:w="0" w:type="auto"/>
            <w:hideMark/>
          </w:tcPr>
          <w:p w:rsidR="00A443E5" w:rsidRDefault="00A443E5">
            <w:r>
              <w:rPr>
                <w:rStyle w:val="HTMLTypewriter"/>
              </w:rPr>
              <w:t>AC</w:t>
            </w:r>
            <w:r>
              <w:t> </w:t>
            </w:r>
          </w:p>
        </w:tc>
        <w:tc>
          <w:tcPr>
            <w:tcW w:w="0" w:type="auto"/>
            <w:hideMark/>
          </w:tcPr>
          <w:p w:rsidR="00A443E5" w:rsidRDefault="00A443E5">
            <w:r>
              <w:t>Always Cooperative</w:t>
            </w:r>
          </w:p>
        </w:tc>
        <w:tc>
          <w:tcPr>
            <w:tcW w:w="0" w:type="auto"/>
            <w:hideMark/>
          </w:tcPr>
          <w:p w:rsidR="00A443E5" w:rsidRDefault="00A443E5">
            <w:pPr>
              <w:jc w:val="right"/>
            </w:pPr>
            <w:r>
              <w:t> 100.0</w:t>
            </w:r>
          </w:p>
        </w:tc>
        <w:tc>
          <w:tcPr>
            <w:tcW w:w="0" w:type="auto"/>
            <w:hideMark/>
          </w:tcPr>
          <w:p w:rsidR="00A443E5" w:rsidRDefault="00A443E5">
            <w:pPr>
              <w:jc w:val="right"/>
            </w:pPr>
            <w:r>
              <w:t> 99.9 &lt;</w:t>
            </w:r>
            <w:r>
              <w:rPr>
                <w:rStyle w:val="apple-converted-space"/>
              </w:rPr>
              <w:t> </w:t>
            </w:r>
            <w:r>
              <w:rPr>
                <w:i/>
                <w:iCs/>
              </w:rPr>
              <w:t>value</w:t>
            </w:r>
            <w:r>
              <w:rPr>
                <w:rStyle w:val="apple-converted-space"/>
              </w:rPr>
              <w:t> </w:t>
            </w:r>
            <w:r>
              <w:t>&lt;= 100.0</w:t>
            </w:r>
          </w:p>
        </w:tc>
      </w:tr>
      <w:tr w:rsidR="00A443E5" w:rsidTr="00886C25">
        <w:trPr>
          <w:jc w:val="center"/>
        </w:trPr>
        <w:tc>
          <w:tcPr>
            <w:tcW w:w="0" w:type="auto"/>
            <w:hideMark/>
          </w:tcPr>
          <w:p w:rsidR="00A443E5" w:rsidRDefault="00A443E5">
            <w:r>
              <w:rPr>
                <w:rStyle w:val="HTMLTypewriter"/>
              </w:rPr>
              <w:t>VC</w:t>
            </w:r>
            <w:r>
              <w:t> </w:t>
            </w:r>
          </w:p>
        </w:tc>
        <w:tc>
          <w:tcPr>
            <w:tcW w:w="0" w:type="auto"/>
            <w:hideMark/>
          </w:tcPr>
          <w:p w:rsidR="00A443E5" w:rsidRDefault="00A443E5">
            <w:r>
              <w:t>Very Cooperative</w:t>
            </w:r>
          </w:p>
        </w:tc>
        <w:tc>
          <w:tcPr>
            <w:tcW w:w="0" w:type="auto"/>
            <w:hideMark/>
          </w:tcPr>
          <w:p w:rsidR="00A443E5" w:rsidRDefault="00A443E5">
            <w:pPr>
              <w:jc w:val="right"/>
            </w:pPr>
            <w:r>
              <w:t> 90.0</w:t>
            </w:r>
          </w:p>
        </w:tc>
        <w:tc>
          <w:tcPr>
            <w:tcW w:w="0" w:type="auto"/>
            <w:hideMark/>
          </w:tcPr>
          <w:p w:rsidR="00A443E5" w:rsidRDefault="00A443E5">
            <w:pPr>
              <w:jc w:val="right"/>
            </w:pPr>
            <w:r>
              <w:t> 80.0 &lt;</w:t>
            </w:r>
            <w:r>
              <w:rPr>
                <w:rStyle w:val="apple-converted-space"/>
              </w:rPr>
              <w:t> </w:t>
            </w:r>
            <w:r>
              <w:rPr>
                <w:i/>
                <w:iCs/>
              </w:rPr>
              <w:t>value</w:t>
            </w:r>
            <w:r>
              <w:rPr>
                <w:rStyle w:val="apple-converted-space"/>
              </w:rPr>
              <w:t> </w:t>
            </w:r>
            <w:r>
              <w:t>&lt;= 99.9</w:t>
            </w:r>
          </w:p>
        </w:tc>
      </w:tr>
      <w:tr w:rsidR="00A443E5" w:rsidTr="00886C25">
        <w:trPr>
          <w:jc w:val="center"/>
        </w:trPr>
        <w:tc>
          <w:tcPr>
            <w:tcW w:w="0" w:type="auto"/>
            <w:hideMark/>
          </w:tcPr>
          <w:p w:rsidR="00A443E5" w:rsidRDefault="00A443E5">
            <w:r>
              <w:rPr>
                <w:rStyle w:val="HTMLTypewriter"/>
              </w:rPr>
              <w:t>C</w:t>
            </w:r>
            <w:r>
              <w:t> </w:t>
            </w:r>
          </w:p>
        </w:tc>
        <w:tc>
          <w:tcPr>
            <w:tcW w:w="0" w:type="auto"/>
            <w:hideMark/>
          </w:tcPr>
          <w:p w:rsidR="00A443E5" w:rsidRDefault="00A443E5">
            <w:r>
              <w:t>Cooperative</w:t>
            </w:r>
          </w:p>
        </w:tc>
        <w:tc>
          <w:tcPr>
            <w:tcW w:w="0" w:type="auto"/>
            <w:hideMark/>
          </w:tcPr>
          <w:p w:rsidR="00A443E5" w:rsidRDefault="00A443E5">
            <w:pPr>
              <w:jc w:val="right"/>
            </w:pPr>
            <w:r>
              <w:t> 70.0</w:t>
            </w:r>
          </w:p>
        </w:tc>
        <w:tc>
          <w:tcPr>
            <w:tcW w:w="0" w:type="auto"/>
            <w:hideMark/>
          </w:tcPr>
          <w:p w:rsidR="00A443E5" w:rsidRDefault="00A443E5">
            <w:pPr>
              <w:jc w:val="right"/>
            </w:pPr>
            <w:r>
              <w:t> 60.0 &lt;</w:t>
            </w:r>
            <w:r>
              <w:rPr>
                <w:rStyle w:val="apple-converted-space"/>
              </w:rPr>
              <w:t> </w:t>
            </w:r>
            <w:r>
              <w:rPr>
                <w:i/>
                <w:iCs/>
              </w:rPr>
              <w:t>value</w:t>
            </w:r>
            <w:r>
              <w:rPr>
                <w:rStyle w:val="apple-converted-space"/>
              </w:rPr>
              <w:t> </w:t>
            </w:r>
            <w:r>
              <w:t>&lt;= 80.0</w:t>
            </w:r>
          </w:p>
        </w:tc>
      </w:tr>
      <w:tr w:rsidR="00A443E5" w:rsidTr="00886C25">
        <w:trPr>
          <w:jc w:val="center"/>
        </w:trPr>
        <w:tc>
          <w:tcPr>
            <w:tcW w:w="0" w:type="auto"/>
            <w:hideMark/>
          </w:tcPr>
          <w:p w:rsidR="00A443E5" w:rsidRDefault="00A443E5">
            <w:r>
              <w:rPr>
                <w:rStyle w:val="HTMLTypewriter"/>
              </w:rPr>
              <w:t>MC</w:t>
            </w:r>
            <w:r>
              <w:t> </w:t>
            </w:r>
          </w:p>
        </w:tc>
        <w:tc>
          <w:tcPr>
            <w:tcW w:w="0" w:type="auto"/>
            <w:hideMark/>
          </w:tcPr>
          <w:p w:rsidR="00A443E5" w:rsidRDefault="00A443E5">
            <w:r>
              <w:t>Marginally Cooperative</w:t>
            </w:r>
          </w:p>
        </w:tc>
        <w:tc>
          <w:tcPr>
            <w:tcW w:w="0" w:type="auto"/>
            <w:hideMark/>
          </w:tcPr>
          <w:p w:rsidR="00A443E5" w:rsidRDefault="00A443E5">
            <w:pPr>
              <w:jc w:val="right"/>
            </w:pPr>
            <w:r>
              <w:t> 50.0</w:t>
            </w:r>
          </w:p>
        </w:tc>
        <w:tc>
          <w:tcPr>
            <w:tcW w:w="0" w:type="auto"/>
            <w:hideMark/>
          </w:tcPr>
          <w:p w:rsidR="00A443E5" w:rsidRDefault="00A443E5">
            <w:pPr>
              <w:jc w:val="right"/>
            </w:pPr>
            <w:r>
              <w:t> 40.0 &lt;</w:t>
            </w:r>
            <w:r>
              <w:rPr>
                <w:rStyle w:val="apple-converted-space"/>
              </w:rPr>
              <w:t> </w:t>
            </w:r>
            <w:r>
              <w:rPr>
                <w:i/>
                <w:iCs/>
              </w:rPr>
              <w:t>value</w:t>
            </w:r>
            <w:r>
              <w:rPr>
                <w:rStyle w:val="apple-converted-space"/>
              </w:rPr>
              <w:t> </w:t>
            </w:r>
            <w:r>
              <w:t>&lt;= 60.0</w:t>
            </w:r>
          </w:p>
        </w:tc>
      </w:tr>
      <w:tr w:rsidR="00A443E5" w:rsidTr="00886C25">
        <w:trPr>
          <w:jc w:val="center"/>
        </w:trPr>
        <w:tc>
          <w:tcPr>
            <w:tcW w:w="0" w:type="auto"/>
            <w:hideMark/>
          </w:tcPr>
          <w:p w:rsidR="00A443E5" w:rsidRDefault="00A443E5">
            <w:r>
              <w:rPr>
                <w:rStyle w:val="HTMLTypewriter"/>
              </w:rPr>
              <w:t>U</w:t>
            </w:r>
            <w:r>
              <w:t> </w:t>
            </w:r>
          </w:p>
        </w:tc>
        <w:tc>
          <w:tcPr>
            <w:tcW w:w="0" w:type="auto"/>
            <w:hideMark/>
          </w:tcPr>
          <w:p w:rsidR="00A443E5" w:rsidRDefault="00A443E5">
            <w:r>
              <w:t>Uncooperative</w:t>
            </w:r>
          </w:p>
        </w:tc>
        <w:tc>
          <w:tcPr>
            <w:tcW w:w="0" w:type="auto"/>
            <w:hideMark/>
          </w:tcPr>
          <w:p w:rsidR="00A443E5" w:rsidRDefault="00A443E5">
            <w:pPr>
              <w:jc w:val="right"/>
            </w:pPr>
            <w:r>
              <w:t> 30.0</w:t>
            </w:r>
          </w:p>
        </w:tc>
        <w:tc>
          <w:tcPr>
            <w:tcW w:w="0" w:type="auto"/>
            <w:hideMark/>
          </w:tcPr>
          <w:p w:rsidR="00A443E5" w:rsidRDefault="00A443E5">
            <w:pPr>
              <w:jc w:val="right"/>
            </w:pPr>
            <w:r>
              <w:t> 20.0 &lt;</w:t>
            </w:r>
            <w:r>
              <w:rPr>
                <w:rStyle w:val="apple-converted-space"/>
              </w:rPr>
              <w:t> </w:t>
            </w:r>
            <w:r>
              <w:rPr>
                <w:i/>
                <w:iCs/>
              </w:rPr>
              <w:t>value</w:t>
            </w:r>
            <w:r>
              <w:rPr>
                <w:rStyle w:val="apple-converted-space"/>
              </w:rPr>
              <w:t> </w:t>
            </w:r>
            <w:r>
              <w:t>&lt;= 40.0</w:t>
            </w:r>
          </w:p>
        </w:tc>
      </w:tr>
      <w:tr w:rsidR="00A443E5" w:rsidTr="00886C25">
        <w:trPr>
          <w:jc w:val="center"/>
        </w:trPr>
        <w:tc>
          <w:tcPr>
            <w:tcW w:w="0" w:type="auto"/>
            <w:hideMark/>
          </w:tcPr>
          <w:p w:rsidR="00A443E5" w:rsidRDefault="00A443E5">
            <w:r>
              <w:rPr>
                <w:rStyle w:val="HTMLTypewriter"/>
              </w:rPr>
              <w:t>VU</w:t>
            </w:r>
            <w:r>
              <w:t> </w:t>
            </w:r>
          </w:p>
        </w:tc>
        <w:tc>
          <w:tcPr>
            <w:tcW w:w="0" w:type="auto"/>
            <w:hideMark/>
          </w:tcPr>
          <w:p w:rsidR="00A443E5" w:rsidRDefault="00A443E5">
            <w:r>
              <w:t>Very Uncooperative</w:t>
            </w:r>
          </w:p>
        </w:tc>
        <w:tc>
          <w:tcPr>
            <w:tcW w:w="0" w:type="auto"/>
            <w:hideMark/>
          </w:tcPr>
          <w:p w:rsidR="00A443E5" w:rsidRDefault="00A443E5">
            <w:pPr>
              <w:jc w:val="right"/>
            </w:pPr>
            <w:r>
              <w:t> 10.0</w:t>
            </w:r>
          </w:p>
        </w:tc>
        <w:tc>
          <w:tcPr>
            <w:tcW w:w="0" w:type="auto"/>
            <w:hideMark/>
          </w:tcPr>
          <w:p w:rsidR="00A443E5" w:rsidRDefault="00A443E5">
            <w:pPr>
              <w:jc w:val="right"/>
            </w:pPr>
            <w:r>
              <w:t> 1.0 &lt;</w:t>
            </w:r>
            <w:r>
              <w:rPr>
                <w:rStyle w:val="apple-converted-space"/>
              </w:rPr>
              <w:t> </w:t>
            </w:r>
            <w:r>
              <w:rPr>
                <w:i/>
                <w:iCs/>
              </w:rPr>
              <w:t>value</w:t>
            </w:r>
            <w:r>
              <w:rPr>
                <w:rStyle w:val="apple-converted-space"/>
              </w:rPr>
              <w:t> </w:t>
            </w:r>
            <w:r>
              <w:t>&lt;= 20.0</w:t>
            </w:r>
          </w:p>
        </w:tc>
      </w:tr>
      <w:tr w:rsidR="00A443E5" w:rsidTr="00886C25">
        <w:trPr>
          <w:jc w:val="center"/>
        </w:trPr>
        <w:tc>
          <w:tcPr>
            <w:tcW w:w="0" w:type="auto"/>
            <w:hideMark/>
          </w:tcPr>
          <w:p w:rsidR="00A443E5" w:rsidRDefault="00A443E5">
            <w:r>
              <w:rPr>
                <w:rStyle w:val="HTMLTypewriter"/>
              </w:rPr>
              <w:t>NC</w:t>
            </w:r>
            <w:r>
              <w:t> </w:t>
            </w:r>
          </w:p>
        </w:tc>
        <w:tc>
          <w:tcPr>
            <w:tcW w:w="0" w:type="auto"/>
            <w:hideMark/>
          </w:tcPr>
          <w:p w:rsidR="00A443E5" w:rsidRDefault="00A443E5">
            <w:r>
              <w:t>Never Cooperative</w:t>
            </w:r>
          </w:p>
        </w:tc>
        <w:tc>
          <w:tcPr>
            <w:tcW w:w="0" w:type="auto"/>
            <w:hideMark/>
          </w:tcPr>
          <w:p w:rsidR="00A443E5" w:rsidRDefault="00A443E5">
            <w:pPr>
              <w:jc w:val="right"/>
            </w:pPr>
            <w:r>
              <w:t> 0.0</w:t>
            </w:r>
          </w:p>
        </w:tc>
        <w:tc>
          <w:tcPr>
            <w:tcW w:w="0" w:type="auto"/>
            <w:hideMark/>
          </w:tcPr>
          <w:p w:rsidR="00A443E5" w:rsidRDefault="00A443E5">
            <w:pPr>
              <w:jc w:val="right"/>
            </w:pPr>
            <w:r>
              <w:t> 0.0 &lt;</w:t>
            </w:r>
            <w:r>
              <w:rPr>
                <w:rStyle w:val="apple-converted-space"/>
              </w:rPr>
              <w:t> </w:t>
            </w:r>
            <w:r>
              <w:rPr>
                <w:i/>
                <w:iCs/>
              </w:rPr>
              <w:t>value</w:t>
            </w:r>
            <w:r>
              <w:rPr>
                <w:rStyle w:val="apple-converted-space"/>
              </w:rPr>
              <w:t> </w:t>
            </w:r>
            <w:r>
              <w:t>&lt;= 1.0</w:t>
            </w:r>
          </w:p>
        </w:tc>
      </w:tr>
    </w:tbl>
    <w:p w:rsidR="00886C25" w:rsidRDefault="00886C25" w:rsidP="00886C25"/>
    <w:p w:rsidR="00A443E5" w:rsidRDefault="00A443E5" w:rsidP="006051DD">
      <w:pPr>
        <w:ind w:left="360"/>
      </w:pPr>
      <w:r>
        <w:t>Athena creates the required cooperation curves automatically as groups are created. The cooperation between groups is viewed and modified on the</w:t>
      </w:r>
      <w:r>
        <w:rPr>
          <w:rStyle w:val="apple-converted-space"/>
          <w:color w:val="000000"/>
          <w:sz w:val="27"/>
          <w:szCs w:val="27"/>
        </w:rPr>
        <w:t> </w:t>
      </w:r>
      <w:r w:rsidRPr="00886C25">
        <w:rPr>
          <w:b/>
          <w:iCs/>
        </w:rPr>
        <w:t>Attitudes/Cooperation</w:t>
      </w:r>
      <w:r>
        <w:rPr>
          <w:i/>
          <w:iCs/>
        </w:rPr>
        <w:t xml:space="preserve"> </w:t>
      </w:r>
      <w:r w:rsidR="00886C25">
        <w:rPr>
          <w:iCs/>
        </w:rPr>
        <w:t>tab</w:t>
      </w:r>
      <w:r w:rsidR="00886C25">
        <w:t>.</w:t>
      </w:r>
      <w:r>
        <w:t xml:space="preserve"> Cooperation can also be changed by</w:t>
      </w:r>
      <w:r w:rsidR="006051DD">
        <w:t xml:space="preserve"> </w:t>
      </w:r>
      <w:r w:rsidR="00AC141B">
        <w:t>attitude</w:t>
      </w:r>
      <w:r w:rsidRPr="00DD49E8">
        <w:rPr>
          <w:i/>
        </w:rPr>
        <w:t> </w:t>
      </w:r>
      <w:r w:rsidRPr="006051DD">
        <w:rPr>
          <w:i/>
        </w:rPr>
        <w:t>d</w:t>
      </w:r>
      <w:r>
        <w:rPr>
          <w:i/>
          <w:iCs/>
        </w:rPr>
        <w:t>river</w:t>
      </w:r>
      <w:r>
        <w:t>s that trigger Athena's</w:t>
      </w:r>
      <w:r>
        <w:rPr>
          <w:rStyle w:val="apple-converted-space"/>
          <w:color w:val="000000"/>
          <w:sz w:val="27"/>
          <w:szCs w:val="27"/>
        </w:rPr>
        <w:t> </w:t>
      </w:r>
      <w:r>
        <w:rPr>
          <w:i/>
          <w:iCs/>
        </w:rPr>
        <w:t>DAM Rules</w:t>
      </w:r>
      <w:r>
        <w:t>.</w:t>
      </w:r>
    </w:p>
    <w:p w:rsidR="00AF7AF6" w:rsidRDefault="00AF7AF6" w:rsidP="00AF7AF6"/>
    <w:p w:rsidR="00A443E5" w:rsidRPr="00AF7AF6" w:rsidRDefault="00A443E5" w:rsidP="0063155B">
      <w:pPr>
        <w:pStyle w:val="term"/>
      </w:pPr>
      <w:r w:rsidRPr="00AF7AF6">
        <w:t>coverage</w:t>
      </w:r>
    </w:p>
    <w:p w:rsidR="00A443E5" w:rsidRDefault="00A443E5" w:rsidP="00AF7AF6">
      <w:pPr>
        <w:ind w:left="360"/>
      </w:pPr>
      <w:r>
        <w:t>Coverage is a measure of the fraction of a</w:t>
      </w:r>
      <w:r>
        <w:rPr>
          <w:rStyle w:val="apple-converted-space"/>
          <w:color w:val="000000"/>
          <w:sz w:val="27"/>
          <w:szCs w:val="27"/>
        </w:rPr>
        <w:t> </w:t>
      </w:r>
      <w:r>
        <w:rPr>
          <w:i/>
          <w:iCs/>
        </w:rPr>
        <w:t>neighborhood</w:t>
      </w:r>
      <w:r>
        <w:rPr>
          <w:rStyle w:val="apple-converted-space"/>
          <w:color w:val="000000"/>
          <w:sz w:val="27"/>
          <w:szCs w:val="27"/>
        </w:rPr>
        <w:t> </w:t>
      </w:r>
      <w:r>
        <w:t>that is affected by something</w:t>
      </w:r>
      <w:r w:rsidR="00AF7AF6">
        <w:t>—</w:t>
      </w:r>
      <w:r>
        <w:t>a group</w:t>
      </w:r>
      <w:r>
        <w:rPr>
          <w:rStyle w:val="apple-converted-space"/>
          <w:color w:val="000000"/>
          <w:sz w:val="27"/>
          <w:szCs w:val="27"/>
        </w:rPr>
        <w:t> </w:t>
      </w:r>
      <w:r>
        <w:rPr>
          <w:i/>
          <w:iCs/>
        </w:rPr>
        <w:t>activity</w:t>
      </w:r>
      <w:r>
        <w:t>, an</w:t>
      </w:r>
      <w:r>
        <w:rPr>
          <w:rStyle w:val="apple-converted-space"/>
          <w:color w:val="000000"/>
          <w:sz w:val="27"/>
          <w:szCs w:val="27"/>
        </w:rPr>
        <w:t> </w:t>
      </w:r>
      <w:r>
        <w:rPr>
          <w:i/>
          <w:iCs/>
        </w:rPr>
        <w:t>environmental situation</w:t>
      </w:r>
      <w:r>
        <w:t>, etc.</w:t>
      </w:r>
      <w:r w:rsidR="00AF7AF6">
        <w:t>—</w:t>
      </w:r>
      <w:r>
        <w:t xml:space="preserve">expressed as a number between 0.0 and 1.0. </w:t>
      </w:r>
      <w:r w:rsidR="00AF7AF6">
        <w:t xml:space="preserve"> </w:t>
      </w:r>
      <w:r>
        <w:t>It is a common input to the</w:t>
      </w:r>
      <w:r>
        <w:rPr>
          <w:rStyle w:val="apple-converted-space"/>
          <w:color w:val="000000"/>
          <w:sz w:val="27"/>
          <w:szCs w:val="27"/>
        </w:rPr>
        <w:t> </w:t>
      </w:r>
      <w:r>
        <w:rPr>
          <w:i/>
          <w:iCs/>
        </w:rPr>
        <w:t>DAM Rules</w:t>
      </w:r>
      <w:r>
        <w:t>.</w:t>
      </w:r>
    </w:p>
    <w:p w:rsidR="00892046" w:rsidRDefault="00892046" w:rsidP="00AF7AF6">
      <w:pPr>
        <w:ind w:left="360"/>
      </w:pPr>
    </w:p>
    <w:p w:rsidR="00892046" w:rsidRDefault="00892046" w:rsidP="00892046">
      <w:pPr>
        <w:pStyle w:val="term"/>
      </w:pPr>
      <w:r>
        <w:t>Culture (CUL)</w:t>
      </w:r>
    </w:p>
    <w:p w:rsidR="00892046" w:rsidRDefault="00892046" w:rsidP="00892046">
      <w:pPr>
        <w:pStyle w:val="termdef"/>
      </w:pPr>
      <w:r>
        <w:t xml:space="preserve">One of the four </w:t>
      </w:r>
      <w:r>
        <w:rPr>
          <w:i/>
        </w:rPr>
        <w:t>concerns</w:t>
      </w:r>
      <w:r>
        <w:t xml:space="preserve">.  See Section </w:t>
      </w:r>
      <w:r w:rsidR="00603D78">
        <w:fldChar w:fldCharType="begin"/>
      </w:r>
      <w:r>
        <w:instrText xml:space="preserve"> REF _Ref315071290 \r \h </w:instrText>
      </w:r>
      <w:r w:rsidR="00603D78">
        <w:fldChar w:fldCharType="separate"/>
      </w:r>
      <w:r w:rsidR="00D10F25">
        <w:t>5.5.1</w:t>
      </w:r>
      <w:r w:rsidR="00603D78">
        <w:fldChar w:fldCharType="end"/>
      </w:r>
      <w:r>
        <w:t>.</w:t>
      </w:r>
    </w:p>
    <w:p w:rsidR="00AF7AF6" w:rsidRDefault="00AF7AF6" w:rsidP="00AF7AF6"/>
    <w:p w:rsidR="0063155B" w:rsidRPr="00A443E5" w:rsidRDefault="0063155B" w:rsidP="0063155B">
      <w:pPr>
        <w:pStyle w:val="term"/>
      </w:pPr>
      <w:r w:rsidRPr="00A443E5">
        <w:t>DAM Rules</w:t>
      </w:r>
    </w:p>
    <w:p w:rsidR="0063155B" w:rsidRDefault="0063155B" w:rsidP="0063155B">
      <w:pPr>
        <w:ind w:left="360"/>
      </w:pPr>
      <w:r>
        <w:t xml:space="preserve">Athena assesses the effect of </w:t>
      </w:r>
      <w:r w:rsidR="00AC141B">
        <w:t>attitude</w:t>
      </w:r>
      <w:r>
        <w:rPr>
          <w:rStyle w:val="apple-converted-space"/>
          <w:color w:val="000000"/>
          <w:sz w:val="27"/>
          <w:szCs w:val="27"/>
        </w:rPr>
        <w:t> </w:t>
      </w:r>
      <w:r>
        <w:rPr>
          <w:i/>
          <w:iCs/>
        </w:rPr>
        <w:t>drivers</w:t>
      </w:r>
      <w:r>
        <w:t xml:space="preserve"> using a collection of rule sets that belong to Athena's</w:t>
      </w:r>
      <w:r>
        <w:rPr>
          <w:rStyle w:val="apple-converted-space"/>
          <w:color w:val="000000"/>
          <w:sz w:val="27"/>
          <w:szCs w:val="27"/>
        </w:rPr>
        <w:t> </w:t>
      </w:r>
      <w:r w:rsidRPr="00A443E5">
        <w:rPr>
          <w:iCs/>
        </w:rPr>
        <w:t>Driver Assessment Model</w:t>
      </w:r>
      <w:r>
        <w:rPr>
          <w:rStyle w:val="apple-converted-space"/>
          <w:color w:val="000000"/>
          <w:sz w:val="27"/>
          <w:szCs w:val="27"/>
        </w:rPr>
        <w:t> </w:t>
      </w:r>
      <w:r>
        <w:t>(DAM); the rule sets are collectively known as the</w:t>
      </w:r>
      <w:r>
        <w:rPr>
          <w:rStyle w:val="apple-converted-space"/>
          <w:color w:val="000000"/>
          <w:sz w:val="27"/>
          <w:szCs w:val="27"/>
        </w:rPr>
        <w:t> </w:t>
      </w:r>
      <w:r>
        <w:rPr>
          <w:i/>
          <w:iCs/>
        </w:rPr>
        <w:t>DAM Rules</w:t>
      </w:r>
      <w:r>
        <w:t xml:space="preserve">. The full set of </w:t>
      </w:r>
      <w:r w:rsidRPr="00AC141B">
        <w:t>rules</w:t>
      </w:r>
      <w:r>
        <w:t xml:space="preserve"> and their effects are defined in the </w:t>
      </w:r>
      <w:r w:rsidRPr="00A443E5">
        <w:rPr>
          <w:i/>
        </w:rPr>
        <w:t>Athena Rules</w:t>
      </w:r>
      <w:r>
        <w:t xml:space="preserve"> document.</w:t>
      </w:r>
    </w:p>
    <w:p w:rsidR="00353B9A" w:rsidRDefault="00353B9A" w:rsidP="00FE4E38"/>
    <w:p w:rsidR="00353B9A" w:rsidRDefault="00353B9A" w:rsidP="00353B9A">
      <w:pPr>
        <w:pStyle w:val="term"/>
      </w:pPr>
      <w:r>
        <w:lastRenderedPageBreak/>
        <w:t>debugging log</w:t>
      </w:r>
    </w:p>
    <w:p w:rsidR="00353B9A" w:rsidRPr="00353B9A" w:rsidRDefault="00353B9A" w:rsidP="00353B9A">
      <w:pPr>
        <w:pStyle w:val="termdef"/>
      </w:pPr>
      <w:r>
        <w:t xml:space="preserve">As Athena runs, it writes a detailed log of its behavior, primarily intended for use in debugging the application and its models.  This is distinct from the </w:t>
      </w:r>
      <w:r>
        <w:rPr>
          <w:i/>
        </w:rPr>
        <w:t>Significant Events Log</w:t>
      </w:r>
      <w:r>
        <w:t xml:space="preserve">, which logs significant simulation events.  See Section </w:t>
      </w:r>
      <w:r w:rsidR="00603D78">
        <w:fldChar w:fldCharType="begin"/>
      </w:r>
      <w:r w:rsidR="00EC3EAC">
        <w:instrText xml:space="preserve"> REF _Ref315417950 \r \h </w:instrText>
      </w:r>
      <w:r w:rsidR="00603D78">
        <w:fldChar w:fldCharType="separate"/>
      </w:r>
      <w:r w:rsidR="00D10F25">
        <w:t>10.5</w:t>
      </w:r>
      <w:r w:rsidR="00603D78">
        <w:fldChar w:fldCharType="end"/>
      </w:r>
      <w:r>
        <w:t>.</w:t>
      </w:r>
    </w:p>
    <w:p w:rsidR="00AF7AF6" w:rsidRDefault="00AF7AF6" w:rsidP="00AF7AF6"/>
    <w:p w:rsidR="00FE4E38" w:rsidRPr="00FE4E38" w:rsidRDefault="00FE4E38" w:rsidP="00FE4E38">
      <w:pPr>
        <w:pStyle w:val="term"/>
      </w:pPr>
      <w:r w:rsidRPr="00FE4E38">
        <w:t>demobilize</w:t>
      </w:r>
    </w:p>
    <w:p w:rsidR="00FE4E38" w:rsidRPr="00FE4E38" w:rsidRDefault="00FE4E38" w:rsidP="00FE4E38">
      <w:pPr>
        <w:pStyle w:val="termdef"/>
      </w:pPr>
      <w:r w:rsidRPr="00FE4E38">
        <w:t>To </w:t>
      </w:r>
      <w:r w:rsidRPr="00FE4E38">
        <w:rPr>
          <w:i/>
          <w:iCs/>
        </w:rPr>
        <w:t>demobilize</w:t>
      </w:r>
      <w:r w:rsidRPr="00FE4E38">
        <w:t> </w:t>
      </w:r>
      <w:r w:rsidRPr="00FE4E38">
        <w:rPr>
          <w:i/>
          <w:iCs/>
        </w:rPr>
        <w:t>force group</w:t>
      </w:r>
      <w:r w:rsidRPr="00FE4E38">
        <w:t> or </w:t>
      </w:r>
      <w:r w:rsidRPr="00FE4E38">
        <w:rPr>
          <w:i/>
          <w:iCs/>
        </w:rPr>
        <w:t>organization group</w:t>
      </w:r>
      <w:r w:rsidRPr="00FE4E38">
        <w:t> personnel is to remove them from the playbox. See </w:t>
      </w:r>
      <w:r w:rsidRPr="00FE4E38">
        <w:rPr>
          <w:i/>
          <w:iCs/>
        </w:rPr>
        <w:t>personnel</w:t>
      </w:r>
      <w:r w:rsidRPr="00FE4E38">
        <w:t>.</w:t>
      </w:r>
    </w:p>
    <w:p w:rsidR="00FE4E38" w:rsidRDefault="00FE4E38" w:rsidP="00AF7AF6"/>
    <w:p w:rsidR="00A443E5" w:rsidRPr="00AF7AF6" w:rsidRDefault="00A443E5" w:rsidP="0063155B">
      <w:pPr>
        <w:pStyle w:val="term"/>
      </w:pPr>
      <w:r w:rsidRPr="00AF7AF6">
        <w:t>demographic situation</w:t>
      </w:r>
    </w:p>
    <w:p w:rsidR="00A443E5" w:rsidRDefault="00A443E5" w:rsidP="00AF7AF6">
      <w:pPr>
        <w:ind w:left="360"/>
      </w:pPr>
      <w:r>
        <w:t>A</w:t>
      </w:r>
      <w:r>
        <w:rPr>
          <w:rStyle w:val="apple-converted-space"/>
          <w:color w:val="000000"/>
          <w:sz w:val="27"/>
          <w:szCs w:val="27"/>
        </w:rPr>
        <w:t> </w:t>
      </w:r>
      <w:r>
        <w:rPr>
          <w:i/>
          <w:iCs/>
        </w:rPr>
        <w:t>demographic situation</w:t>
      </w:r>
      <w:r w:rsidR="0063155B">
        <w:rPr>
          <w:iCs/>
        </w:rPr>
        <w:t xml:space="preserve">, or </w:t>
      </w:r>
      <w:r w:rsidR="0063155B">
        <w:rPr>
          <w:i/>
          <w:iCs/>
        </w:rPr>
        <w:t>demsit</w:t>
      </w:r>
      <w:r w:rsidR="0063155B">
        <w:rPr>
          <w:iCs/>
        </w:rPr>
        <w:t>,</w:t>
      </w:r>
      <w:r>
        <w:rPr>
          <w:rStyle w:val="apple-converted-space"/>
          <w:color w:val="000000"/>
          <w:sz w:val="27"/>
          <w:szCs w:val="27"/>
        </w:rPr>
        <w:t> </w:t>
      </w:r>
      <w:r>
        <w:t xml:space="preserve">is an on-going </w:t>
      </w:r>
      <w:r w:rsidRPr="00FE4E38">
        <w:rPr>
          <w:i/>
        </w:rPr>
        <w:t>situation</w:t>
      </w:r>
      <w:r>
        <w:t xml:space="preserve"> involving the residents of a neighborhood as detected by the</w:t>
      </w:r>
      <w:r>
        <w:rPr>
          <w:rStyle w:val="apple-converted-space"/>
          <w:color w:val="000000"/>
          <w:sz w:val="27"/>
          <w:szCs w:val="27"/>
        </w:rPr>
        <w:t> </w:t>
      </w:r>
      <w:r w:rsidRPr="00AF7AF6">
        <w:rPr>
          <w:iCs/>
        </w:rPr>
        <w:t>Demographics</w:t>
      </w:r>
      <w:r>
        <w:rPr>
          <w:rStyle w:val="apple-converted-space"/>
          <w:color w:val="000000"/>
          <w:sz w:val="27"/>
          <w:szCs w:val="27"/>
        </w:rPr>
        <w:t> </w:t>
      </w:r>
      <w:r>
        <w:t xml:space="preserve">model. It is an </w:t>
      </w:r>
      <w:r w:rsidRPr="00FE4E38">
        <w:t>attitude</w:t>
      </w:r>
      <w:r>
        <w:rPr>
          <w:rStyle w:val="apple-converted-space"/>
          <w:color w:val="000000"/>
          <w:sz w:val="27"/>
          <w:szCs w:val="27"/>
        </w:rPr>
        <w:t> </w:t>
      </w:r>
      <w:r>
        <w:rPr>
          <w:i/>
          <w:iCs/>
        </w:rPr>
        <w:t>driver</w:t>
      </w:r>
      <w:r>
        <w:t>. At present, there is only one type of demographic situation, the Unemployment (UNEMP) situation; see the</w:t>
      </w:r>
      <w:r>
        <w:rPr>
          <w:rStyle w:val="apple-converted-space"/>
          <w:color w:val="000000"/>
          <w:sz w:val="27"/>
          <w:szCs w:val="27"/>
        </w:rPr>
        <w:t> </w:t>
      </w:r>
      <w:r>
        <w:rPr>
          <w:i/>
          <w:iCs/>
        </w:rPr>
        <w:t>Athena Rules</w:t>
      </w:r>
      <w:r>
        <w:rPr>
          <w:rStyle w:val="apple-converted-space"/>
          <w:color w:val="000000"/>
          <w:sz w:val="27"/>
          <w:szCs w:val="27"/>
        </w:rPr>
        <w:t> </w:t>
      </w:r>
      <w:r>
        <w:t>document for details.</w:t>
      </w:r>
    </w:p>
    <w:p w:rsidR="00AF7AF6" w:rsidRDefault="00AF7AF6" w:rsidP="00AF7AF6">
      <w:pPr>
        <w:ind w:left="360"/>
      </w:pPr>
    </w:p>
    <w:p w:rsidR="00A443E5" w:rsidRDefault="00A443E5" w:rsidP="00AF7AF6">
      <w:pPr>
        <w:ind w:left="360"/>
      </w:pPr>
      <w:r>
        <w:t>Existing demographic situations can be seen on the</w:t>
      </w:r>
      <w:r>
        <w:rPr>
          <w:rStyle w:val="apple-converted-space"/>
          <w:color w:val="000000"/>
          <w:sz w:val="27"/>
          <w:szCs w:val="27"/>
        </w:rPr>
        <w:t> </w:t>
      </w:r>
      <w:r w:rsidRPr="00AF7AF6">
        <w:rPr>
          <w:b/>
          <w:iCs/>
        </w:rPr>
        <w:t>Neighborhoods/DemSits</w:t>
      </w:r>
      <w:r w:rsidR="00AF7AF6">
        <w:rPr>
          <w:iCs/>
        </w:rPr>
        <w:t xml:space="preserve"> tab</w:t>
      </w:r>
      <w:r>
        <w:t>.</w:t>
      </w:r>
    </w:p>
    <w:p w:rsidR="00353B9A" w:rsidRDefault="00353B9A" w:rsidP="00AF7AF6">
      <w:pPr>
        <w:ind w:left="360"/>
      </w:pPr>
    </w:p>
    <w:p w:rsidR="00353B9A" w:rsidRDefault="00353B9A" w:rsidP="00353B9A">
      <w:pPr>
        <w:pStyle w:val="term"/>
      </w:pPr>
      <w:r>
        <w:t>demsit</w:t>
      </w:r>
    </w:p>
    <w:p w:rsidR="00353B9A" w:rsidRDefault="00353B9A" w:rsidP="00353B9A">
      <w:pPr>
        <w:pStyle w:val="termdef"/>
      </w:pPr>
      <w:r>
        <w:t xml:space="preserve">A </w:t>
      </w:r>
      <w:r w:rsidRPr="00B8735B">
        <w:rPr>
          <w:i/>
        </w:rPr>
        <w:t>demographic situation</w:t>
      </w:r>
      <w:r>
        <w:t>.</w:t>
      </w:r>
    </w:p>
    <w:p w:rsidR="008B6F20" w:rsidRDefault="008B6F20" w:rsidP="00AF7AF6">
      <w:pPr>
        <w:ind w:left="360"/>
      </w:pPr>
    </w:p>
    <w:p w:rsidR="00857C95" w:rsidRPr="00857C95" w:rsidRDefault="00857C95" w:rsidP="00857C95">
      <w:pPr>
        <w:pStyle w:val="term"/>
      </w:pPr>
      <w:r w:rsidRPr="00857C95">
        <w:rPr>
          <w:bCs/>
        </w:rPr>
        <w:t>deployment</w:t>
      </w:r>
    </w:p>
    <w:p w:rsidR="00857C95" w:rsidRDefault="00857C95" w:rsidP="00857C95">
      <w:pPr>
        <w:pStyle w:val="termdef"/>
      </w:pPr>
      <w:r w:rsidRPr="00857C95">
        <w:rPr>
          <w:i/>
          <w:iCs/>
        </w:rPr>
        <w:t>Actors</w:t>
      </w:r>
      <w:r w:rsidRPr="00857C95">
        <w:t> own </w:t>
      </w:r>
      <w:r w:rsidRPr="00857C95">
        <w:rPr>
          <w:i/>
          <w:iCs/>
        </w:rPr>
        <w:t>force group</w:t>
      </w:r>
      <w:r w:rsidRPr="00857C95">
        <w:t>s and </w:t>
      </w:r>
      <w:r w:rsidRPr="00857C95">
        <w:rPr>
          <w:i/>
          <w:iCs/>
        </w:rPr>
        <w:t>organization group</w:t>
      </w:r>
      <w:r w:rsidRPr="00857C95">
        <w:t>s, and can make use of their </w:t>
      </w:r>
      <w:r w:rsidRPr="00857C95">
        <w:rPr>
          <w:i/>
          <w:iCs/>
        </w:rPr>
        <w:t>mobilized</w:t>
      </w:r>
      <w:r w:rsidRPr="00857C95">
        <w:t> </w:t>
      </w:r>
      <w:r w:rsidRPr="00857C95">
        <w:rPr>
          <w:i/>
          <w:iCs/>
        </w:rPr>
        <w:t>personnel</w:t>
      </w:r>
      <w:r w:rsidRPr="00857C95">
        <w:t>. To do useful work, such personnel must be </w:t>
      </w:r>
      <w:r w:rsidRPr="00857C95">
        <w:rPr>
          <w:i/>
          <w:iCs/>
        </w:rPr>
        <w:t>deployed</w:t>
      </w:r>
      <w:r w:rsidRPr="00857C95">
        <w:t> into neighborhoods. A particular group's </w:t>
      </w:r>
      <w:r w:rsidRPr="00857C95">
        <w:rPr>
          <w:i/>
          <w:iCs/>
        </w:rPr>
        <w:t>deployment</w:t>
      </w:r>
      <w:r w:rsidRPr="00857C95">
        <w:t> is simply the number of personnel allocated to each neighborhood.</w:t>
      </w:r>
    </w:p>
    <w:p w:rsidR="00857C95" w:rsidRPr="00857C95" w:rsidRDefault="00857C95" w:rsidP="00857C95">
      <w:pPr>
        <w:pStyle w:val="termdef"/>
      </w:pPr>
    </w:p>
    <w:p w:rsidR="00857C95" w:rsidRDefault="00857C95" w:rsidP="00857C95">
      <w:pPr>
        <w:pStyle w:val="termdef"/>
      </w:pPr>
      <w:r w:rsidRPr="00857C95">
        <w:t>In particular, deployed personnel can be assigned to do </w:t>
      </w:r>
      <w:r w:rsidRPr="00857C95">
        <w:rPr>
          <w:i/>
          <w:iCs/>
        </w:rPr>
        <w:t>activities</w:t>
      </w:r>
      <w:r w:rsidRPr="00857C95">
        <w:t>, and can be </w:t>
      </w:r>
      <w:r w:rsidRPr="00857C95">
        <w:rPr>
          <w:i/>
          <w:iCs/>
        </w:rPr>
        <w:t>demobilized</w:t>
      </w:r>
      <w:r w:rsidRPr="00857C95">
        <w:t>, thus removing them from the playbox.</w:t>
      </w:r>
    </w:p>
    <w:p w:rsidR="00857C95" w:rsidRPr="00857C95" w:rsidRDefault="00857C95" w:rsidP="00857C95">
      <w:pPr>
        <w:pStyle w:val="termdef"/>
      </w:pPr>
    </w:p>
    <w:p w:rsidR="00C13C6C" w:rsidRDefault="00C13C6C" w:rsidP="00C13C6C">
      <w:pPr>
        <w:pStyle w:val="term"/>
      </w:pPr>
      <w:r w:rsidRPr="008B6F20">
        <w:t>driver</w:t>
      </w:r>
    </w:p>
    <w:p w:rsidR="00C13C6C" w:rsidRDefault="00C13C6C" w:rsidP="00C13C6C">
      <w:pPr>
        <w:pStyle w:val="termdef"/>
      </w:pPr>
      <w:r>
        <w:rPr>
          <w:b/>
          <w:bCs/>
        </w:rPr>
        <w:t>1.</w:t>
      </w:r>
      <w:r>
        <w:rPr>
          <w:rStyle w:val="apple-converted-space"/>
          <w:color w:val="000000"/>
          <w:sz w:val="27"/>
          <w:szCs w:val="27"/>
        </w:rPr>
        <w:t> </w:t>
      </w:r>
      <w:r>
        <w:t xml:space="preserve">Any </w:t>
      </w:r>
      <w:r w:rsidRPr="008B6F20">
        <w:rPr>
          <w:i/>
        </w:rPr>
        <w:t>event</w:t>
      </w:r>
      <w:r>
        <w:t xml:space="preserve"> or </w:t>
      </w:r>
      <w:r w:rsidRPr="008B6F20">
        <w:rPr>
          <w:i/>
        </w:rPr>
        <w:t>situation</w:t>
      </w:r>
      <w:r>
        <w:t xml:space="preserve"> occurring in the</w:t>
      </w:r>
      <w:r>
        <w:rPr>
          <w:rStyle w:val="apple-converted-space"/>
          <w:color w:val="000000"/>
          <w:sz w:val="27"/>
          <w:szCs w:val="27"/>
        </w:rPr>
        <w:t> </w:t>
      </w:r>
      <w:r>
        <w:rPr>
          <w:i/>
          <w:iCs/>
        </w:rPr>
        <w:t>playbox</w:t>
      </w:r>
      <w:r>
        <w:rPr>
          <w:rStyle w:val="apple-converted-space"/>
          <w:color w:val="000000"/>
          <w:sz w:val="27"/>
          <w:szCs w:val="27"/>
        </w:rPr>
        <w:t> </w:t>
      </w:r>
      <w:r>
        <w:t xml:space="preserve">that causes a change in one or more </w:t>
      </w:r>
      <w:r>
        <w:rPr>
          <w:i/>
          <w:iCs/>
        </w:rPr>
        <w:t>attitude</w:t>
      </w:r>
      <w:r>
        <w:t>s. Examples of drivers include casualties to</w:t>
      </w:r>
      <w:r>
        <w:rPr>
          <w:rStyle w:val="apple-converted-space"/>
          <w:color w:val="000000"/>
          <w:sz w:val="27"/>
          <w:szCs w:val="27"/>
        </w:rPr>
        <w:t> </w:t>
      </w:r>
      <w:r w:rsidRPr="00E21E7A">
        <w:rPr>
          <w:i/>
        </w:rPr>
        <w:t>civilian groups</w:t>
      </w:r>
      <w:r>
        <w:t xml:space="preserve">, the presence and </w:t>
      </w:r>
      <w:r w:rsidRPr="00E21E7A">
        <w:rPr>
          <w:i/>
        </w:rPr>
        <w:t>activities</w:t>
      </w:r>
      <w:r>
        <w:t xml:space="preserve"> of</w:t>
      </w:r>
      <w:r>
        <w:rPr>
          <w:rStyle w:val="apple-converted-space"/>
          <w:color w:val="000000"/>
          <w:sz w:val="27"/>
          <w:szCs w:val="27"/>
        </w:rPr>
        <w:t> </w:t>
      </w:r>
      <w:r w:rsidRPr="00E21E7A">
        <w:rPr>
          <w:i/>
        </w:rPr>
        <w:t>force groups</w:t>
      </w:r>
      <w:r>
        <w:rPr>
          <w:rStyle w:val="apple-converted-space"/>
          <w:color w:val="000000"/>
          <w:sz w:val="27"/>
          <w:szCs w:val="27"/>
        </w:rPr>
        <w:t> </w:t>
      </w:r>
      <w:r>
        <w:t>in</w:t>
      </w:r>
      <w:r>
        <w:rPr>
          <w:rStyle w:val="apple-converted-space"/>
          <w:color w:val="000000"/>
          <w:sz w:val="27"/>
          <w:szCs w:val="27"/>
        </w:rPr>
        <w:t> </w:t>
      </w:r>
      <w:r>
        <w:t>neighborhoods,</w:t>
      </w:r>
      <w:r>
        <w:rPr>
          <w:rStyle w:val="apple-converted-space"/>
          <w:color w:val="000000"/>
          <w:sz w:val="27"/>
          <w:szCs w:val="27"/>
        </w:rPr>
        <w:t> </w:t>
      </w:r>
      <w:r w:rsidRPr="00E21E7A">
        <w:rPr>
          <w:i/>
        </w:rPr>
        <w:t xml:space="preserve">environmental </w:t>
      </w:r>
      <w:r w:rsidRPr="008B4C4C">
        <w:rPr>
          <w:i/>
        </w:rPr>
        <w:t>situation</w:t>
      </w:r>
      <w:r>
        <w:t>s,</w:t>
      </w:r>
      <w:r>
        <w:rPr>
          <w:rStyle w:val="apple-converted-space"/>
          <w:color w:val="000000"/>
          <w:sz w:val="27"/>
          <w:szCs w:val="27"/>
        </w:rPr>
        <w:t> </w:t>
      </w:r>
      <w:r w:rsidRPr="00E21E7A">
        <w:rPr>
          <w:i/>
        </w:rPr>
        <w:t>demographic situations</w:t>
      </w:r>
      <w:r>
        <w:t xml:space="preserve">, </w:t>
      </w:r>
      <w:r w:rsidRPr="008B4C4C">
        <w:rPr>
          <w:i/>
        </w:rPr>
        <w:t>IOMs</w:t>
      </w:r>
      <w:r>
        <w:t xml:space="preserve">, </w:t>
      </w:r>
      <w:r w:rsidRPr="008B4C4C">
        <w:t>and</w:t>
      </w:r>
      <w:r>
        <w:rPr>
          <w:rStyle w:val="apple-converted-space"/>
          <w:color w:val="000000"/>
          <w:sz w:val="27"/>
          <w:szCs w:val="27"/>
        </w:rPr>
        <w:t> </w:t>
      </w:r>
      <w:r w:rsidRPr="008B4C4C">
        <w:rPr>
          <w:i/>
        </w:rPr>
        <w:t>magic attitude drivers</w:t>
      </w:r>
      <w:r>
        <w:t>.</w:t>
      </w:r>
    </w:p>
    <w:p w:rsidR="00C13C6C" w:rsidRPr="00EC7C03" w:rsidRDefault="00C13C6C" w:rsidP="00C13C6C">
      <w:pPr>
        <w:pStyle w:val="termdef"/>
        <w:rPr>
          <w:b/>
        </w:rPr>
      </w:pPr>
    </w:p>
    <w:p w:rsidR="00C13C6C" w:rsidRPr="00EC7C03" w:rsidRDefault="00C13C6C" w:rsidP="00C13C6C">
      <w:pPr>
        <w:pStyle w:val="termdef"/>
      </w:pPr>
      <w:r>
        <w:rPr>
          <w:b/>
          <w:bCs/>
        </w:rPr>
        <w:t>2.</w:t>
      </w:r>
      <w:r>
        <w:rPr>
          <w:rStyle w:val="apple-converted-space"/>
          <w:color w:val="000000"/>
          <w:sz w:val="27"/>
          <w:szCs w:val="27"/>
        </w:rPr>
        <w:t> </w:t>
      </w:r>
      <w:r w:rsidRPr="00EC7C03">
        <w:rPr>
          <w:i/>
        </w:rPr>
        <w:t>A</w:t>
      </w:r>
      <w:r w:rsidRPr="00EC7C03">
        <w:rPr>
          <w:rStyle w:val="apple-converted-space"/>
          <w:i/>
          <w:color w:val="000000"/>
          <w:sz w:val="27"/>
          <w:szCs w:val="27"/>
        </w:rPr>
        <w:t> </w:t>
      </w:r>
      <w:r w:rsidRPr="00EC7C03">
        <w:rPr>
          <w:i/>
        </w:rPr>
        <w:t>magic attitude driver</w:t>
      </w:r>
      <w:r>
        <w:t>.</w:t>
      </w:r>
    </w:p>
    <w:p w:rsidR="00C13C6C" w:rsidRDefault="00C13C6C" w:rsidP="00C13C6C">
      <w:pPr>
        <w:pStyle w:val="termdef"/>
      </w:pPr>
    </w:p>
    <w:p w:rsidR="008F6965" w:rsidRDefault="00C13C6C" w:rsidP="008F6965">
      <w:pPr>
        <w:pStyle w:val="termdef"/>
      </w:pPr>
      <w:r>
        <w:rPr>
          <w:b/>
          <w:bCs/>
        </w:rPr>
        <w:t>3.</w:t>
      </w:r>
      <w:r>
        <w:rPr>
          <w:rStyle w:val="apple-converted-space"/>
          <w:color w:val="000000"/>
          <w:sz w:val="27"/>
          <w:szCs w:val="27"/>
        </w:rPr>
        <w:t> </w:t>
      </w:r>
      <w:r>
        <w:t>A</w:t>
      </w:r>
      <w:r>
        <w:rPr>
          <w:rStyle w:val="apple-converted-space"/>
          <w:color w:val="000000"/>
          <w:sz w:val="27"/>
          <w:szCs w:val="27"/>
        </w:rPr>
        <w:t> </w:t>
      </w:r>
      <w:r>
        <w:rPr>
          <w:i/>
          <w:iCs/>
        </w:rPr>
        <w:t>URAM</w:t>
      </w:r>
      <w:r>
        <w:rPr>
          <w:rStyle w:val="apple-converted-space"/>
          <w:color w:val="000000"/>
          <w:sz w:val="27"/>
          <w:szCs w:val="27"/>
        </w:rPr>
        <w:t> </w:t>
      </w:r>
      <w:r>
        <w:t xml:space="preserve">driver ID, used by URAM to track individual drivers.  This ID is useful when examining the URAM data in the </w:t>
      </w:r>
      <w:r w:rsidRPr="00E86424">
        <w:rPr>
          <w:i/>
        </w:rPr>
        <w:t>RDB</w:t>
      </w:r>
      <w:r>
        <w:t>.</w:t>
      </w:r>
    </w:p>
    <w:p w:rsidR="008F6965" w:rsidRDefault="008F6965" w:rsidP="008F6965">
      <w:pPr>
        <w:pStyle w:val="termdef"/>
      </w:pPr>
    </w:p>
    <w:p w:rsidR="008F6965" w:rsidRDefault="008F6965" w:rsidP="008F6965">
      <w:pPr>
        <w:pStyle w:val="term"/>
      </w:pPr>
      <w:r>
        <w:t>Driver Assessment Model</w:t>
      </w:r>
    </w:p>
    <w:p w:rsidR="008F6965" w:rsidRDefault="008F6965" w:rsidP="008F6965">
      <w:pPr>
        <w:pStyle w:val="termdef"/>
      </w:pPr>
      <w:r>
        <w:t xml:space="preserve">Athena's </w:t>
      </w:r>
      <w:r w:rsidRPr="008F6965">
        <w:rPr>
          <w:i/>
        </w:rPr>
        <w:t>Driver Assessment Model</w:t>
      </w:r>
      <w:r>
        <w:t xml:space="preserve"> (DAM) is the collection of rule sets that assess the effects of</w:t>
      </w:r>
      <w:r>
        <w:rPr>
          <w:rStyle w:val="apple-converted-space"/>
          <w:color w:val="000000"/>
          <w:sz w:val="27"/>
          <w:szCs w:val="27"/>
        </w:rPr>
        <w:t> </w:t>
      </w:r>
      <w:r w:rsidRPr="008F6965">
        <w:rPr>
          <w:iCs/>
        </w:rPr>
        <w:t>attitude</w:t>
      </w:r>
      <w:r w:rsidRPr="008F6965">
        <w:rPr>
          <w:rStyle w:val="apple-converted-space"/>
          <w:color w:val="000000"/>
          <w:sz w:val="27"/>
          <w:szCs w:val="27"/>
        </w:rPr>
        <w:t> </w:t>
      </w:r>
      <w:r>
        <w:rPr>
          <w:i/>
          <w:iCs/>
        </w:rPr>
        <w:t>driver</w:t>
      </w:r>
      <w:r>
        <w:t>s. These rule sets are referred to as the</w:t>
      </w:r>
      <w:r>
        <w:rPr>
          <w:rStyle w:val="apple-converted-space"/>
          <w:color w:val="000000"/>
          <w:sz w:val="27"/>
          <w:szCs w:val="27"/>
        </w:rPr>
        <w:t> </w:t>
      </w:r>
      <w:r>
        <w:rPr>
          <w:i/>
          <w:iCs/>
        </w:rPr>
        <w:t>DAM Rules</w:t>
      </w:r>
      <w:r>
        <w:t>.</w:t>
      </w:r>
    </w:p>
    <w:p w:rsidR="005031DF" w:rsidRDefault="005031DF" w:rsidP="005031DF"/>
    <w:p w:rsidR="00A443E5" w:rsidRPr="005031DF" w:rsidRDefault="00A443E5" w:rsidP="0063155B">
      <w:pPr>
        <w:pStyle w:val="term"/>
      </w:pPr>
      <w:r w:rsidRPr="005031DF">
        <w:t>emphasis</w:t>
      </w:r>
    </w:p>
    <w:p w:rsidR="00A443E5" w:rsidRDefault="0063155B" w:rsidP="005031DF">
      <w:pPr>
        <w:ind w:left="360"/>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63155B">
        <w:rPr>
          <w:i/>
        </w:rPr>
        <w:t>belief</w:t>
      </w:r>
      <w:r>
        <w:t xml:space="preserve"> </w:t>
      </w:r>
      <w:r>
        <w:rPr>
          <w:i/>
        </w:rPr>
        <w:t>system</w:t>
      </w:r>
      <w:r>
        <w:t>, a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is represented as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 xml:space="preserve">and an </w:t>
      </w:r>
      <w:r w:rsidR="00A443E5" w:rsidRPr="005031DF">
        <w:rPr>
          <w:i/>
        </w:rPr>
        <w:t>emphasis</w:t>
      </w:r>
      <w:r w:rsidR="00A443E5">
        <w:t xml:space="preserve"> on agreement or disagreement with that position. The empha</w:t>
      </w:r>
      <w:r>
        <w:t xml:space="preserve">sis is a number from 0.0 to 1.0.  When computing </w:t>
      </w:r>
      <w:r>
        <w:rPr>
          <w:i/>
        </w:rPr>
        <w:t>affinity</w:t>
      </w:r>
      <w:r>
        <w:t>,</w:t>
      </w:r>
      <w:r w:rsidR="00A443E5">
        <w:t xml:space="preserve"> 0.0 indicates that disagreement counts entirely and agreement not at all, and 1.0 indicates that agreement counts entirely and disagreement not at all. In gener</w:t>
      </w:r>
      <w:r w:rsidR="005031DF">
        <w:t xml:space="preserve">al, the lower the emphasis, </w:t>
      </w:r>
      <w:r w:rsidR="00A443E5">
        <w:t>the lower the</w:t>
      </w:r>
      <w:r w:rsidR="005031DF">
        <w:t xml:space="preserve"> resulting</w:t>
      </w:r>
      <w:r w:rsidR="00A443E5">
        <w:rPr>
          <w:rStyle w:val="apple-converted-space"/>
          <w:color w:val="000000"/>
          <w:sz w:val="27"/>
          <w:szCs w:val="27"/>
        </w:rPr>
        <w:t> </w:t>
      </w:r>
      <w:r w:rsidR="00A443E5" w:rsidRPr="0063155B">
        <w:rPr>
          <w:iCs/>
        </w:rPr>
        <w:t>affinities</w:t>
      </w:r>
      <w:r w:rsidR="00A443E5">
        <w:t>.</w:t>
      </w:r>
    </w:p>
    <w:p w:rsidR="005031DF" w:rsidRDefault="005031DF" w:rsidP="005031DF">
      <w:pPr>
        <w:rPr>
          <w:b/>
          <w:bCs/>
        </w:rPr>
      </w:pPr>
    </w:p>
    <w:p w:rsidR="00A443E5" w:rsidRDefault="00A443E5" w:rsidP="005031DF">
      <w:pPr>
        <w:ind w:left="360"/>
      </w:pPr>
      <w:r>
        <w:rPr>
          <w:b/>
          <w:bCs/>
        </w:rPr>
        <w:t>Note:</w:t>
      </w:r>
      <w:r>
        <w:rPr>
          <w:rStyle w:val="apple-converted-space"/>
          <w:color w:val="000000"/>
          <w:sz w:val="27"/>
          <w:szCs w:val="27"/>
        </w:rPr>
        <w:t> </w:t>
      </w:r>
      <w:r>
        <w:t>the extreme values of 0.0 and 1.0 represent extreme pathological cases and should not be used.</w:t>
      </w:r>
    </w:p>
    <w:p w:rsidR="005031DF" w:rsidRDefault="005031DF" w:rsidP="005031DF">
      <w:pPr>
        <w:ind w:left="360"/>
      </w:pPr>
    </w:p>
    <w:p w:rsidR="00A443E5" w:rsidRDefault="00A443E5" w:rsidP="005031DF">
      <w:pPr>
        <w:ind w:left="360"/>
      </w:pPr>
      <w:r>
        <w:t>Emphasis should be defined using the following symbolic constants:</w:t>
      </w:r>
    </w:p>
    <w:p w:rsidR="005031DF" w:rsidRDefault="005031DF" w:rsidP="005031DF">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044"/>
        <w:gridCol w:w="2488"/>
        <w:gridCol w:w="656"/>
      </w:tblGrid>
      <w:tr w:rsidR="00A443E5" w:rsidTr="005031DF">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5031DF">
        <w:trPr>
          <w:jc w:val="center"/>
        </w:trPr>
        <w:tc>
          <w:tcPr>
            <w:tcW w:w="0" w:type="auto"/>
            <w:hideMark/>
          </w:tcPr>
          <w:p w:rsidR="00A443E5" w:rsidRDefault="00A443E5">
            <w:r>
              <w:rPr>
                <w:rStyle w:val="HTMLTypewriter"/>
              </w:rPr>
              <w:t>ASTRONG</w:t>
            </w:r>
            <w:r>
              <w:t> </w:t>
            </w:r>
          </w:p>
        </w:tc>
        <w:tc>
          <w:tcPr>
            <w:tcW w:w="0" w:type="auto"/>
            <w:hideMark/>
          </w:tcPr>
          <w:p w:rsidR="00A443E5" w:rsidRDefault="00A443E5">
            <w:r>
              <w:t>Agreement--Strong</w:t>
            </w:r>
          </w:p>
        </w:tc>
        <w:tc>
          <w:tcPr>
            <w:tcW w:w="0" w:type="auto"/>
            <w:hideMark/>
          </w:tcPr>
          <w:p w:rsidR="00A443E5" w:rsidRDefault="00A443E5">
            <w:pPr>
              <w:jc w:val="right"/>
            </w:pPr>
            <w:r>
              <w:t> 0.9</w:t>
            </w:r>
          </w:p>
        </w:tc>
      </w:tr>
      <w:tr w:rsidR="00A443E5" w:rsidTr="005031DF">
        <w:trPr>
          <w:jc w:val="center"/>
        </w:trPr>
        <w:tc>
          <w:tcPr>
            <w:tcW w:w="0" w:type="auto"/>
            <w:hideMark/>
          </w:tcPr>
          <w:p w:rsidR="00A443E5" w:rsidRDefault="00A443E5">
            <w:r>
              <w:rPr>
                <w:rStyle w:val="HTMLTypewriter"/>
              </w:rPr>
              <w:t>AWEAK</w:t>
            </w:r>
            <w:r>
              <w:t> </w:t>
            </w:r>
          </w:p>
        </w:tc>
        <w:tc>
          <w:tcPr>
            <w:tcW w:w="0" w:type="auto"/>
            <w:hideMark/>
          </w:tcPr>
          <w:p w:rsidR="00A443E5" w:rsidRDefault="00A443E5">
            <w:r>
              <w:t>Agreement</w:t>
            </w:r>
          </w:p>
        </w:tc>
        <w:tc>
          <w:tcPr>
            <w:tcW w:w="0" w:type="auto"/>
            <w:hideMark/>
          </w:tcPr>
          <w:p w:rsidR="00A443E5" w:rsidRDefault="00A443E5">
            <w:pPr>
              <w:jc w:val="right"/>
            </w:pPr>
            <w:r>
              <w:t> 0.7</w:t>
            </w:r>
          </w:p>
        </w:tc>
      </w:tr>
      <w:tr w:rsidR="00A443E5" w:rsidTr="005031DF">
        <w:trPr>
          <w:jc w:val="center"/>
        </w:trPr>
        <w:tc>
          <w:tcPr>
            <w:tcW w:w="0" w:type="auto"/>
            <w:hideMark/>
          </w:tcPr>
          <w:p w:rsidR="00A443E5" w:rsidRDefault="00A443E5">
            <w:r>
              <w:rPr>
                <w:rStyle w:val="HTMLTypewriter"/>
              </w:rPr>
              <w:t>NEITHER</w:t>
            </w:r>
            <w:r>
              <w:t> </w:t>
            </w:r>
          </w:p>
        </w:tc>
        <w:tc>
          <w:tcPr>
            <w:tcW w:w="0" w:type="auto"/>
            <w:hideMark/>
          </w:tcPr>
          <w:p w:rsidR="00A443E5" w:rsidRDefault="00A443E5">
            <w:r>
              <w:t>Neither</w:t>
            </w:r>
          </w:p>
        </w:tc>
        <w:tc>
          <w:tcPr>
            <w:tcW w:w="0" w:type="auto"/>
            <w:hideMark/>
          </w:tcPr>
          <w:p w:rsidR="00A443E5" w:rsidRDefault="00A443E5">
            <w:pPr>
              <w:jc w:val="right"/>
            </w:pPr>
            <w:r>
              <w:t> 0.5</w:t>
            </w:r>
          </w:p>
        </w:tc>
      </w:tr>
      <w:tr w:rsidR="00A443E5" w:rsidTr="005031DF">
        <w:trPr>
          <w:jc w:val="center"/>
        </w:trPr>
        <w:tc>
          <w:tcPr>
            <w:tcW w:w="0" w:type="auto"/>
            <w:hideMark/>
          </w:tcPr>
          <w:p w:rsidR="00A443E5" w:rsidRDefault="00A443E5">
            <w:r>
              <w:rPr>
                <w:rStyle w:val="HTMLTypewriter"/>
              </w:rPr>
              <w:t>DWEAK</w:t>
            </w:r>
            <w:r>
              <w:t> </w:t>
            </w:r>
          </w:p>
        </w:tc>
        <w:tc>
          <w:tcPr>
            <w:tcW w:w="0" w:type="auto"/>
            <w:hideMark/>
          </w:tcPr>
          <w:p w:rsidR="00A443E5" w:rsidRDefault="00A443E5">
            <w:r>
              <w:t>Disagreement</w:t>
            </w:r>
          </w:p>
        </w:tc>
        <w:tc>
          <w:tcPr>
            <w:tcW w:w="0" w:type="auto"/>
            <w:hideMark/>
          </w:tcPr>
          <w:p w:rsidR="00A443E5" w:rsidRDefault="00A443E5">
            <w:pPr>
              <w:jc w:val="right"/>
            </w:pPr>
            <w:r>
              <w:t> 0.35</w:t>
            </w:r>
          </w:p>
        </w:tc>
      </w:tr>
      <w:tr w:rsidR="00A443E5" w:rsidTr="005031DF">
        <w:trPr>
          <w:jc w:val="center"/>
        </w:trPr>
        <w:tc>
          <w:tcPr>
            <w:tcW w:w="0" w:type="auto"/>
            <w:hideMark/>
          </w:tcPr>
          <w:p w:rsidR="00A443E5" w:rsidRDefault="00A443E5">
            <w:r>
              <w:rPr>
                <w:rStyle w:val="HTMLTypewriter"/>
              </w:rPr>
              <w:t>DSTRONG</w:t>
            </w:r>
            <w:r>
              <w:t> </w:t>
            </w:r>
          </w:p>
        </w:tc>
        <w:tc>
          <w:tcPr>
            <w:tcW w:w="0" w:type="auto"/>
            <w:hideMark/>
          </w:tcPr>
          <w:p w:rsidR="00A443E5" w:rsidRDefault="00A443E5">
            <w:r>
              <w:t>Disagreement--Strong</w:t>
            </w:r>
          </w:p>
        </w:tc>
        <w:tc>
          <w:tcPr>
            <w:tcW w:w="0" w:type="auto"/>
            <w:hideMark/>
          </w:tcPr>
          <w:p w:rsidR="00A443E5" w:rsidRDefault="00A443E5">
            <w:pPr>
              <w:jc w:val="right"/>
            </w:pPr>
            <w:r>
              <w:t> 0.25</w:t>
            </w:r>
          </w:p>
        </w:tc>
      </w:tr>
      <w:tr w:rsidR="00A443E5" w:rsidTr="005031DF">
        <w:trPr>
          <w:jc w:val="center"/>
        </w:trPr>
        <w:tc>
          <w:tcPr>
            <w:tcW w:w="0" w:type="auto"/>
            <w:hideMark/>
          </w:tcPr>
          <w:p w:rsidR="00A443E5" w:rsidRDefault="00A443E5">
            <w:r>
              <w:rPr>
                <w:rStyle w:val="HTMLTypewriter"/>
              </w:rPr>
              <w:t>DEXTREME</w:t>
            </w:r>
            <w:r>
              <w:t> </w:t>
            </w:r>
          </w:p>
        </w:tc>
        <w:tc>
          <w:tcPr>
            <w:tcW w:w="0" w:type="auto"/>
            <w:hideMark/>
          </w:tcPr>
          <w:p w:rsidR="00A443E5" w:rsidRDefault="00A443E5">
            <w:r>
              <w:t>Disagreement--Extreme</w:t>
            </w:r>
          </w:p>
        </w:tc>
        <w:tc>
          <w:tcPr>
            <w:tcW w:w="0" w:type="auto"/>
            <w:hideMark/>
          </w:tcPr>
          <w:p w:rsidR="00A443E5" w:rsidRDefault="00A443E5">
            <w:pPr>
              <w:jc w:val="right"/>
            </w:pPr>
            <w:r>
              <w:t> 0.15</w:t>
            </w:r>
          </w:p>
        </w:tc>
      </w:tr>
    </w:tbl>
    <w:p w:rsidR="005031DF" w:rsidRDefault="005031DF" w:rsidP="005031DF">
      <w:pPr>
        <w:rPr>
          <w:b/>
        </w:rPr>
      </w:pPr>
    </w:p>
    <w:p w:rsidR="00B8735B" w:rsidRDefault="00B8735B" w:rsidP="00B8735B">
      <w:pPr>
        <w:pStyle w:val="term"/>
      </w:pPr>
      <w:r>
        <w:t>ensit</w:t>
      </w:r>
    </w:p>
    <w:p w:rsidR="00B8735B" w:rsidRDefault="00B8735B" w:rsidP="00B8735B">
      <w:pPr>
        <w:pStyle w:val="termdef"/>
      </w:pPr>
      <w:r>
        <w:t xml:space="preserve">An </w:t>
      </w:r>
      <w:r>
        <w:rPr>
          <w:i/>
        </w:rPr>
        <w:t>environmental situation</w:t>
      </w:r>
      <w:r>
        <w:t>.</w:t>
      </w:r>
    </w:p>
    <w:p w:rsidR="00B8735B" w:rsidRPr="00B8735B" w:rsidRDefault="00B8735B" w:rsidP="00B8735B">
      <w:pPr>
        <w:pStyle w:val="termdef"/>
      </w:pPr>
    </w:p>
    <w:p w:rsidR="00A443E5" w:rsidRPr="005031DF" w:rsidRDefault="00A443E5" w:rsidP="0063155B">
      <w:pPr>
        <w:pStyle w:val="term"/>
      </w:pPr>
      <w:r w:rsidRPr="005031DF">
        <w:t>environmental situation</w:t>
      </w:r>
    </w:p>
    <w:p w:rsidR="00353B9A" w:rsidRDefault="00A443E5" w:rsidP="00B8735B">
      <w:pPr>
        <w:pStyle w:val="termdef"/>
      </w:pPr>
      <w:r>
        <w:t>An</w:t>
      </w:r>
      <w:r>
        <w:rPr>
          <w:rStyle w:val="apple-converted-space"/>
          <w:color w:val="000000"/>
          <w:sz w:val="27"/>
          <w:szCs w:val="27"/>
        </w:rPr>
        <w:t> </w:t>
      </w:r>
      <w:r>
        <w:rPr>
          <w:i/>
          <w:iCs/>
        </w:rPr>
        <w:t>environmental situation</w:t>
      </w:r>
      <w:r w:rsidR="006A2E82">
        <w:rPr>
          <w:iCs/>
        </w:rPr>
        <w:t xml:space="preserve">, or </w:t>
      </w:r>
      <w:r w:rsidR="006A2E82">
        <w:rPr>
          <w:i/>
          <w:iCs/>
        </w:rPr>
        <w:t>ensit</w:t>
      </w:r>
      <w:r w:rsidR="006A2E82">
        <w:rPr>
          <w:iCs/>
        </w:rPr>
        <w:t>,</w:t>
      </w:r>
      <w:r w:rsidR="006A2E82">
        <w:rPr>
          <w:rStyle w:val="apple-converted-space"/>
          <w:color w:val="000000"/>
          <w:sz w:val="27"/>
          <w:szCs w:val="27"/>
        </w:rPr>
        <w:t xml:space="preserve"> </w:t>
      </w:r>
      <w:r>
        <w:t xml:space="preserve">is an on-going </w:t>
      </w:r>
      <w:r w:rsidRPr="005031DF">
        <w:rPr>
          <w:i/>
        </w:rPr>
        <w:t>situation</w:t>
      </w:r>
      <w:r>
        <w:t xml:space="preserve"> within a</w:t>
      </w:r>
      <w:r>
        <w:rPr>
          <w:rStyle w:val="apple-converted-space"/>
          <w:color w:val="000000"/>
          <w:sz w:val="27"/>
          <w:szCs w:val="27"/>
        </w:rPr>
        <w:t> </w:t>
      </w:r>
      <w:r>
        <w:rPr>
          <w:i/>
          <w:iCs/>
        </w:rPr>
        <w:t>neighborhood</w:t>
      </w:r>
      <w:r>
        <w:t xml:space="preserve">; it is an </w:t>
      </w:r>
      <w:r w:rsidRPr="005031DF">
        <w:rPr>
          <w:i/>
        </w:rPr>
        <w:t>attitude</w:t>
      </w:r>
      <w:r>
        <w:rPr>
          <w:rStyle w:val="apple-converted-space"/>
          <w:color w:val="000000"/>
          <w:sz w:val="27"/>
          <w:szCs w:val="27"/>
        </w:rPr>
        <w:t> </w:t>
      </w:r>
      <w:r>
        <w:rPr>
          <w:i/>
          <w:iCs/>
        </w:rPr>
        <w:t>driver</w:t>
      </w:r>
      <w:r>
        <w:t>, and affects all of the people living in the neighborhood. It may also affect surrounding neighborhoods. For a complete list of situation types, and the effect of each, see the</w:t>
      </w:r>
      <w:r>
        <w:rPr>
          <w:rStyle w:val="apple-converted-space"/>
          <w:color w:val="000000"/>
          <w:sz w:val="27"/>
          <w:szCs w:val="27"/>
        </w:rPr>
        <w:t> </w:t>
      </w:r>
      <w:r>
        <w:rPr>
          <w:i/>
          <w:iCs/>
        </w:rPr>
        <w:t>Athena Rules</w:t>
      </w:r>
      <w:r>
        <w:rPr>
          <w:rStyle w:val="apple-converted-space"/>
          <w:color w:val="000000"/>
          <w:sz w:val="27"/>
          <w:szCs w:val="27"/>
        </w:rPr>
        <w:t> </w:t>
      </w:r>
      <w:r w:rsidR="005031DF">
        <w:t>document</w:t>
      </w:r>
      <w:r>
        <w:t>.</w:t>
      </w:r>
    </w:p>
    <w:p w:rsidR="00B8735B" w:rsidRDefault="00B8735B" w:rsidP="00040A82">
      <w:pPr>
        <w:pStyle w:val="termdef"/>
        <w:ind w:left="0"/>
      </w:pPr>
    </w:p>
    <w:p w:rsidR="00040A82" w:rsidRDefault="00040A82" w:rsidP="00040A82">
      <w:pPr>
        <w:pStyle w:val="term"/>
      </w:pPr>
      <w:r>
        <w:t>entity</w:t>
      </w:r>
    </w:p>
    <w:p w:rsidR="00040A82" w:rsidRDefault="00040A82" w:rsidP="00040A82">
      <w:pPr>
        <w:pStyle w:val="termdef"/>
      </w:pPr>
      <w:r w:rsidRPr="00040A82">
        <w:t>A simulation </w:t>
      </w:r>
      <w:r w:rsidRPr="00040A82">
        <w:rPr>
          <w:i/>
          <w:iCs/>
        </w:rPr>
        <w:t>entity</w:t>
      </w:r>
      <w:r w:rsidRPr="00040A82">
        <w:t> is simply some object in the simulation that has identity: an </w:t>
      </w:r>
      <w:r w:rsidRPr="00040A82">
        <w:rPr>
          <w:i/>
          <w:iCs/>
        </w:rPr>
        <w:t>actor</w:t>
      </w:r>
      <w:r w:rsidRPr="00040A82">
        <w:t>, a </w:t>
      </w:r>
      <w:r w:rsidRPr="00040A82">
        <w:rPr>
          <w:i/>
          <w:iCs/>
        </w:rPr>
        <w:t>group</w:t>
      </w:r>
      <w:r w:rsidRPr="00040A82">
        <w:t>, a </w:t>
      </w:r>
      <w:r w:rsidRPr="00040A82">
        <w:rPr>
          <w:i/>
          <w:iCs/>
        </w:rPr>
        <w:t>neighborhood</w:t>
      </w:r>
      <w:r w:rsidRPr="00040A82">
        <w:t>, etc. In the context of the </w:t>
      </w:r>
      <w:r w:rsidRPr="00040A82">
        <w:rPr>
          <w:i/>
          <w:iCs/>
        </w:rPr>
        <w:t>belief system</w:t>
      </w:r>
      <w:r w:rsidRPr="00040A82">
        <w:t> model, </w:t>
      </w:r>
      <w:r w:rsidRPr="00040A82">
        <w:rPr>
          <w:i/>
          <w:iCs/>
        </w:rPr>
        <w:t>actor</w:t>
      </w:r>
      <w:r w:rsidRPr="00040A82">
        <w:t>s and </w:t>
      </w:r>
      <w:r w:rsidRPr="00040A82">
        <w:rPr>
          <w:i/>
          <w:iCs/>
        </w:rPr>
        <w:t>civilian group</w:t>
      </w:r>
      <w:r w:rsidRPr="00040A82">
        <w:t>s are sometimes referred to as "belief system entities".</w:t>
      </w:r>
    </w:p>
    <w:p w:rsidR="00040A82" w:rsidRPr="00040A82" w:rsidRDefault="00040A82" w:rsidP="00040A82">
      <w:pPr>
        <w:pStyle w:val="termdef"/>
      </w:pPr>
    </w:p>
    <w:p w:rsidR="00B8735B" w:rsidRDefault="00B8735B" w:rsidP="00B8735B">
      <w:pPr>
        <w:pStyle w:val="term"/>
      </w:pPr>
      <w:r>
        <w:t>event</w:t>
      </w:r>
    </w:p>
    <w:p w:rsidR="00B8735B" w:rsidRPr="00040A82" w:rsidRDefault="00B8735B" w:rsidP="00B8735B">
      <w:pPr>
        <w:pStyle w:val="termdef"/>
      </w:pPr>
      <w:r w:rsidRPr="00B8735B">
        <w:rPr>
          <w:b/>
        </w:rPr>
        <w:t>1.</w:t>
      </w:r>
      <w:r>
        <w:t xml:space="preserve"> An </w:t>
      </w:r>
      <w:r w:rsidRPr="00040A82">
        <w:t>attitude</w:t>
      </w:r>
      <w:r>
        <w:rPr>
          <w:i/>
        </w:rPr>
        <w:t xml:space="preserve"> driver</w:t>
      </w:r>
      <w:r>
        <w:t xml:space="preserve"> that occurs a</w:t>
      </w:r>
      <w:r w:rsidR="00040A82">
        <w:t xml:space="preserve">t some particular point in time, as opposed to a </w:t>
      </w:r>
      <w:r w:rsidR="00040A82">
        <w:rPr>
          <w:i/>
        </w:rPr>
        <w:t>situation</w:t>
      </w:r>
      <w:r w:rsidR="00040A82">
        <w:t>.</w:t>
      </w:r>
    </w:p>
    <w:p w:rsidR="00B8735B" w:rsidRDefault="00B8735B" w:rsidP="00B8735B">
      <w:pPr>
        <w:pStyle w:val="termdef"/>
      </w:pPr>
    </w:p>
    <w:p w:rsidR="00B8735B" w:rsidRDefault="00B8735B" w:rsidP="00B8735B">
      <w:pPr>
        <w:pStyle w:val="termdef"/>
      </w:pPr>
      <w:r w:rsidRPr="00B8735B">
        <w:rPr>
          <w:b/>
        </w:rPr>
        <w:t>2.</w:t>
      </w:r>
      <w:r>
        <w:t xml:space="preserve"> A significant event, as included in the </w:t>
      </w:r>
      <w:r>
        <w:rPr>
          <w:i/>
        </w:rPr>
        <w:t>Significant Events Log</w:t>
      </w:r>
      <w:r>
        <w:t>.</w:t>
      </w:r>
    </w:p>
    <w:p w:rsidR="00B8735B" w:rsidRDefault="00B8735B" w:rsidP="00B8735B">
      <w:pPr>
        <w:pStyle w:val="termdef"/>
      </w:pPr>
    </w:p>
    <w:p w:rsidR="00B8735B" w:rsidRDefault="00B8735B" w:rsidP="00B8735B">
      <w:pPr>
        <w:pStyle w:val="termdef"/>
      </w:pPr>
      <w:r w:rsidRPr="00B8735B">
        <w:rPr>
          <w:b/>
        </w:rPr>
        <w:t>3.</w:t>
      </w:r>
      <w:r>
        <w:t xml:space="preserve"> Any occurrence in the simulation.</w:t>
      </w:r>
    </w:p>
    <w:p w:rsidR="005031DF" w:rsidRDefault="005031DF" w:rsidP="005031DF"/>
    <w:p w:rsidR="00A443E5" w:rsidRPr="005031DF" w:rsidRDefault="00A443E5" w:rsidP="0063155B">
      <w:pPr>
        <w:pStyle w:val="term"/>
      </w:pPr>
      <w:r w:rsidRPr="005031DF">
        <w:lastRenderedPageBreak/>
        <w:t>executive</w:t>
      </w:r>
    </w:p>
    <w:p w:rsidR="00A24F84" w:rsidRDefault="005031DF" w:rsidP="002C0249">
      <w:pPr>
        <w:pStyle w:val="termdef"/>
      </w:pPr>
      <w:r>
        <w:t xml:space="preserve">The Athena </w:t>
      </w:r>
      <w:r w:rsidRPr="005031DF">
        <w:rPr>
          <w:i/>
        </w:rPr>
        <w:t>executive</w:t>
      </w:r>
      <w:r w:rsidR="00A443E5">
        <w:t xml:space="preserve"> is the object that processes</w:t>
      </w:r>
      <w:r w:rsidR="00A443E5">
        <w:rPr>
          <w:rStyle w:val="apple-converted-space"/>
          <w:color w:val="000000"/>
          <w:sz w:val="27"/>
          <w:szCs w:val="27"/>
        </w:rPr>
        <w:t> </w:t>
      </w:r>
      <w:r w:rsidR="00A443E5">
        <w:rPr>
          <w:i/>
          <w:iCs/>
        </w:rPr>
        <w:t>commands</w:t>
      </w:r>
      <w:r w:rsidR="00A443E5">
        <w:rPr>
          <w:rStyle w:val="apple-converted-space"/>
          <w:color w:val="000000"/>
          <w:sz w:val="27"/>
          <w:szCs w:val="27"/>
        </w:rPr>
        <w:t> </w:t>
      </w:r>
      <w:r w:rsidR="00A443E5">
        <w:t xml:space="preserve">entered at the Athena </w:t>
      </w:r>
      <w:r w:rsidR="00040A82" w:rsidRPr="00040A82">
        <w:rPr>
          <w:i/>
        </w:rPr>
        <w:t>CLI</w:t>
      </w:r>
      <w:r w:rsidR="00A443E5">
        <w:t xml:space="preserve"> or in Athena </w:t>
      </w:r>
      <w:r w:rsidR="00A443E5" w:rsidRPr="0063155B">
        <w:rPr>
          <w:i/>
        </w:rPr>
        <w:t>executive scripts</w:t>
      </w:r>
      <w:r w:rsidR="00A443E5">
        <w:t xml:space="preserve">. </w:t>
      </w:r>
      <w:r>
        <w:t xml:space="preserve"> </w:t>
      </w:r>
      <w:r w:rsidR="00A443E5">
        <w:t>In addition, it is responsible for executing</w:t>
      </w:r>
      <w:r w:rsidR="00A443E5">
        <w:rPr>
          <w:rStyle w:val="apple-converted-space"/>
          <w:color w:val="000000"/>
          <w:sz w:val="27"/>
          <w:szCs w:val="27"/>
        </w:rPr>
        <w:t> </w:t>
      </w:r>
      <w:r w:rsidR="00A443E5" w:rsidRPr="005031DF">
        <w:rPr>
          <w:b/>
          <w:iCs/>
        </w:rPr>
        <w:t>EXECUTIVE</w:t>
      </w:r>
      <w:r w:rsidR="00A443E5">
        <w:rPr>
          <w:i/>
          <w:iCs/>
        </w:rPr>
        <w:t xml:space="preserve"> tactic</w:t>
      </w:r>
      <w:r w:rsidR="00A443E5">
        <w:t>s and for evaluating the</w:t>
      </w:r>
      <w:r w:rsidR="00884A3F">
        <w:t xml:space="preserve"> </w:t>
      </w:r>
      <w:r w:rsidR="00884A3F">
        <w:rPr>
          <w:b/>
        </w:rPr>
        <w:t>EXPR</w:t>
      </w:r>
      <w:r w:rsidR="00884A3F">
        <w:t xml:space="preserve"> </w:t>
      </w:r>
      <w:r w:rsidR="00884A3F">
        <w:rPr>
          <w:i/>
        </w:rPr>
        <w:t>condition</w:t>
      </w:r>
      <w:r w:rsidR="00884A3F">
        <w:t>’s</w:t>
      </w:r>
      <w:r w:rsidR="00A443E5">
        <w:t xml:space="preserve"> </w:t>
      </w:r>
      <w:r>
        <w:t>B</w:t>
      </w:r>
      <w:r w:rsidR="00A443E5">
        <w:t>oolean expressions.</w:t>
      </w:r>
    </w:p>
    <w:p w:rsidR="00B8735B" w:rsidRDefault="00B8735B" w:rsidP="002C0249">
      <w:pPr>
        <w:pStyle w:val="termdef"/>
      </w:pPr>
    </w:p>
    <w:p w:rsidR="00B8735B" w:rsidRDefault="00B8735B" w:rsidP="00B8735B">
      <w:pPr>
        <w:pStyle w:val="term"/>
      </w:pPr>
      <w:r>
        <w:t>executive script</w:t>
      </w:r>
    </w:p>
    <w:p w:rsidR="00B8735B" w:rsidRDefault="00B8735B" w:rsidP="00B8735B">
      <w:pPr>
        <w:pStyle w:val="termdef"/>
      </w:pPr>
      <w:r>
        <w:t xml:space="preserve">A script of </w:t>
      </w:r>
      <w:r>
        <w:rPr>
          <w:i/>
        </w:rPr>
        <w:t>commands</w:t>
      </w:r>
      <w:r>
        <w:t xml:space="preserve"> to be processed by the Athena </w:t>
      </w:r>
      <w:r>
        <w:rPr>
          <w:i/>
        </w:rPr>
        <w:t>executive</w:t>
      </w:r>
      <w:r>
        <w:t xml:space="preserve">, e.g., via an </w:t>
      </w:r>
      <w:r>
        <w:rPr>
          <w:b/>
        </w:rPr>
        <w:t>EXECUTIVE</w:t>
      </w:r>
      <w:r>
        <w:t xml:space="preserve"> </w:t>
      </w:r>
      <w:r>
        <w:rPr>
          <w:i/>
        </w:rPr>
        <w:t>tactic</w:t>
      </w:r>
      <w:r>
        <w:t>.</w:t>
      </w:r>
    </w:p>
    <w:p w:rsidR="00741F60" w:rsidRDefault="00741F60" w:rsidP="00B8735B">
      <w:pPr>
        <w:pStyle w:val="termdef"/>
      </w:pPr>
    </w:p>
    <w:p w:rsidR="00741F60" w:rsidRDefault="00741F60" w:rsidP="00741F60">
      <w:pPr>
        <w:pStyle w:val="term"/>
      </w:pPr>
      <w:r>
        <w:t>force group</w:t>
      </w:r>
    </w:p>
    <w:p w:rsidR="00741F60" w:rsidRDefault="00741F60" w:rsidP="00741F60">
      <w:pPr>
        <w:pStyle w:val="termdef"/>
      </w:pPr>
      <w:r>
        <w:t xml:space="preserve">A </w:t>
      </w:r>
      <w:r w:rsidRPr="00741F60">
        <w:rPr>
          <w:i/>
        </w:rPr>
        <w:t>group</w:t>
      </w:r>
      <w:r>
        <w:t xml:space="preserve"> that exists in order to project force on behalf of an </w:t>
      </w:r>
      <w:r>
        <w:rPr>
          <w:i/>
        </w:rPr>
        <w:t>actor</w:t>
      </w:r>
      <w:r>
        <w:t xml:space="preserve">, e.g., the U.S. Army.  See Sections </w:t>
      </w:r>
      <w:r w:rsidR="00603D78">
        <w:fldChar w:fldCharType="begin"/>
      </w:r>
      <w:r>
        <w:instrText xml:space="preserve"> REF _Ref315073230 \r \h </w:instrText>
      </w:r>
      <w:r w:rsidR="00603D78">
        <w:fldChar w:fldCharType="separate"/>
      </w:r>
      <w:r w:rsidR="00D10F25">
        <w:t>3.4.2</w:t>
      </w:r>
      <w:r w:rsidR="00603D78">
        <w:fldChar w:fldCharType="end"/>
      </w:r>
      <w:r>
        <w:t xml:space="preserve"> and </w:t>
      </w:r>
      <w:r w:rsidR="00603D78">
        <w:fldChar w:fldCharType="begin"/>
      </w:r>
      <w:r>
        <w:instrText xml:space="preserve"> REF _Ref314055841 \r \h </w:instrText>
      </w:r>
      <w:r w:rsidR="00603D78">
        <w:fldChar w:fldCharType="separate"/>
      </w:r>
      <w:r w:rsidR="00D10F25">
        <w:t>14.5</w:t>
      </w:r>
      <w:r w:rsidR="00603D78">
        <w:fldChar w:fldCharType="end"/>
      </w:r>
      <w:r>
        <w:t>.</w:t>
      </w:r>
    </w:p>
    <w:p w:rsidR="00741F60" w:rsidRDefault="00741F60" w:rsidP="00741F60">
      <w:pPr>
        <w:pStyle w:val="termdef"/>
      </w:pPr>
    </w:p>
    <w:p w:rsidR="00741F60" w:rsidRDefault="00741F60" w:rsidP="00741F60">
      <w:pPr>
        <w:pStyle w:val="term"/>
      </w:pPr>
      <w:r>
        <w:t>goal</w:t>
      </w:r>
    </w:p>
    <w:p w:rsidR="00741F60" w:rsidRDefault="00741F60" w:rsidP="00741F60">
      <w:pPr>
        <w:pStyle w:val="termdef"/>
      </w:pPr>
      <w:r>
        <w:t xml:space="preserve">A state of affairs that an </w:t>
      </w:r>
      <w:r>
        <w:rPr>
          <w:i/>
        </w:rPr>
        <w:t>actor</w:t>
      </w:r>
      <w:r>
        <w:t xml:space="preserve"> wishes to bring about (or to preserve if the state of affairs already exists).  Goals are defined in terms of </w:t>
      </w:r>
      <w:r>
        <w:rPr>
          <w:i/>
        </w:rPr>
        <w:t>conditions</w:t>
      </w:r>
      <w:r>
        <w:t xml:space="preserve">. </w:t>
      </w:r>
      <w:r>
        <w:rPr>
          <w:i/>
        </w:rPr>
        <w:t xml:space="preserve"> </w:t>
      </w:r>
      <w:r>
        <w:t xml:space="preserve">Actors can execute </w:t>
      </w:r>
      <w:r>
        <w:rPr>
          <w:i/>
        </w:rPr>
        <w:t>tactics</w:t>
      </w:r>
      <w:r>
        <w:t xml:space="preserve"> to achieve or preserve </w:t>
      </w:r>
      <w:r w:rsidRPr="00741F60">
        <w:rPr>
          <w:i/>
        </w:rPr>
        <w:t>goals</w:t>
      </w:r>
      <w:r>
        <w:t xml:space="preserve"> via the </w:t>
      </w:r>
      <w:r>
        <w:rPr>
          <w:b/>
        </w:rPr>
        <w:t>MET</w:t>
      </w:r>
      <w:r>
        <w:t xml:space="preserve"> and </w:t>
      </w:r>
      <w:r>
        <w:rPr>
          <w:b/>
        </w:rPr>
        <w:t>UNMET</w:t>
      </w:r>
      <w:r>
        <w:t xml:space="preserve"> </w:t>
      </w:r>
      <w:r w:rsidRPr="00741F60">
        <w:t>conditions</w:t>
      </w:r>
      <w:r>
        <w:t xml:space="preserve">.  See Section </w:t>
      </w:r>
      <w:r w:rsidR="00603D78">
        <w:fldChar w:fldCharType="begin"/>
      </w:r>
      <w:r>
        <w:instrText xml:space="preserve"> REF _Ref315073418 \r \h </w:instrText>
      </w:r>
      <w:r w:rsidR="00603D78">
        <w:fldChar w:fldCharType="separate"/>
      </w:r>
      <w:r w:rsidR="00D10F25">
        <w:t>6.1.3</w:t>
      </w:r>
      <w:r w:rsidR="00603D78">
        <w:fldChar w:fldCharType="end"/>
      </w:r>
      <w:r>
        <w:t>.</w:t>
      </w:r>
    </w:p>
    <w:p w:rsidR="00741F60" w:rsidRDefault="00741F60" w:rsidP="00741F60">
      <w:pPr>
        <w:pStyle w:val="termdef"/>
      </w:pPr>
    </w:p>
    <w:p w:rsidR="00741F60" w:rsidRDefault="00741F60" w:rsidP="00741F60">
      <w:pPr>
        <w:pStyle w:val="term"/>
      </w:pPr>
      <w:r>
        <w:t>group</w:t>
      </w:r>
    </w:p>
    <w:p w:rsidR="00741F60" w:rsidRPr="00741F60" w:rsidRDefault="00741F60" w:rsidP="00741F60">
      <w:pPr>
        <w:pStyle w:val="termdef"/>
      </w:pPr>
      <w:r>
        <w:t xml:space="preserve">A related collection of people in the </w:t>
      </w:r>
      <w:r>
        <w:rPr>
          <w:i/>
        </w:rPr>
        <w:t>playbox</w:t>
      </w:r>
      <w:r>
        <w:t xml:space="preserve">.  There are three kinds of </w:t>
      </w:r>
      <w:r>
        <w:rPr>
          <w:i/>
        </w:rPr>
        <w:t>group</w:t>
      </w:r>
      <w:r>
        <w:t xml:space="preserve">: </w:t>
      </w:r>
      <w:r>
        <w:rPr>
          <w:i/>
        </w:rPr>
        <w:t>civilian groups</w:t>
      </w:r>
      <w:r>
        <w:t xml:space="preserve">, </w:t>
      </w:r>
      <w:r>
        <w:rPr>
          <w:i/>
        </w:rPr>
        <w:t>force groups</w:t>
      </w:r>
      <w:r>
        <w:t xml:space="preserve">, and </w:t>
      </w:r>
      <w:r>
        <w:rPr>
          <w:i/>
        </w:rPr>
        <w:t>organization groups</w:t>
      </w:r>
      <w:r>
        <w:t xml:space="preserve">.  See Section </w:t>
      </w:r>
      <w:r w:rsidR="00603D78">
        <w:fldChar w:fldCharType="begin"/>
      </w:r>
      <w:r>
        <w:instrText xml:space="preserve"> REF _Ref312055438 \r \h </w:instrText>
      </w:r>
      <w:r w:rsidR="00603D78">
        <w:fldChar w:fldCharType="separate"/>
      </w:r>
      <w:r w:rsidR="00D10F25">
        <w:t>3.4</w:t>
      </w:r>
      <w:r w:rsidR="00603D78">
        <w:fldChar w:fldCharType="end"/>
      </w:r>
      <w:r>
        <w:t xml:space="preserve">.  </w:t>
      </w:r>
    </w:p>
    <w:p w:rsidR="00565582" w:rsidRDefault="00565582" w:rsidP="00A24F84">
      <w:pPr>
        <w:ind w:left="360"/>
      </w:pPr>
    </w:p>
    <w:p w:rsidR="00565582" w:rsidRPr="00565582" w:rsidRDefault="00565582" w:rsidP="002C0249">
      <w:pPr>
        <w:pStyle w:val="term"/>
      </w:pPr>
      <w:r>
        <w:t>horizontal relationship</w:t>
      </w:r>
    </w:p>
    <w:p w:rsidR="000B0AE3" w:rsidRDefault="00565582" w:rsidP="002C0249">
      <w:pPr>
        <w:pStyle w:val="termdef"/>
      </w:pPr>
      <w:r>
        <w:t xml:space="preserve">The </w:t>
      </w:r>
      <w:r w:rsidRPr="00090A26">
        <w:rPr>
          <w:i/>
        </w:rPr>
        <w:t>relationship</w:t>
      </w:r>
      <w:r>
        <w:t xml:space="preserve"> of one </w:t>
      </w:r>
      <w:r w:rsidRPr="00090A26">
        <w:rPr>
          <w:i/>
        </w:rPr>
        <w:t>group</w:t>
      </w:r>
      <w:r>
        <w:t xml:space="preserve"> with another, expressed as a number from </w:t>
      </w:r>
      <w:r w:rsidR="00040A82">
        <w:t>−</w:t>
      </w:r>
      <w:r>
        <w:t>1.0 to +1.0.  Horizontal relationships need not be symmetric—that is, group F might like group G more or less than group G likes group F.</w:t>
      </w:r>
      <w:r w:rsidR="00090A26">
        <w:t xml:space="preserve">  </w:t>
      </w:r>
      <w:r w:rsidR="000B0AE3">
        <w:t>Relationships are often described using the following scale:</w:t>
      </w:r>
    </w:p>
    <w:p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tblPr>
      <w:tblGrid>
        <w:gridCol w:w="968"/>
        <w:gridCol w:w="1737"/>
        <w:gridCol w:w="701"/>
        <w:gridCol w:w="2120"/>
      </w:tblGrid>
      <w:tr w:rsidR="000B0AE3" w:rsidRPr="00B661B7" w:rsidTr="00BE4FB6">
        <w:trPr>
          <w:jc w:val="center"/>
        </w:trPr>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Bounds</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0.7 &lt; </w:t>
            </w:r>
            <w:r w:rsidRPr="00B661B7">
              <w:rPr>
                <w:i/>
                <w:iCs/>
              </w:rPr>
              <w:t>value</w:t>
            </w:r>
            <w:r w:rsidRPr="00B661B7">
              <w:t> &lt;= 1.0</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0.2 &lt; </w:t>
            </w:r>
            <w:r w:rsidRPr="00B661B7">
              <w:rPr>
                <w:i/>
                <w:iCs/>
              </w:rPr>
              <w:t>value</w:t>
            </w:r>
            <w:r w:rsidRPr="00B661B7">
              <w:t> &lt;= 0.7</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0.2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0.7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rsidR="000B0AE3" w:rsidRPr="00B661B7" w:rsidRDefault="00040A82" w:rsidP="00BE4FB6">
            <w:pPr>
              <w:jc w:val="right"/>
            </w:pPr>
            <w:r>
              <w:t>−</w:t>
            </w:r>
            <w:r w:rsidR="000B0AE3" w:rsidRPr="00B661B7">
              <w:t>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1.0 &lt; </w:t>
            </w:r>
            <w:r w:rsidRPr="00B661B7">
              <w:rPr>
                <w:i/>
                <w:iCs/>
              </w:rPr>
              <w:t>value</w:t>
            </w:r>
            <w:r w:rsidRPr="00B661B7">
              <w:t> &lt;= -0.7</w:t>
            </w:r>
          </w:p>
        </w:tc>
      </w:tr>
    </w:tbl>
    <w:p w:rsidR="00565582" w:rsidRDefault="00565582" w:rsidP="00A24F84"/>
    <w:p w:rsidR="00A443E5" w:rsidRPr="00A24F84" w:rsidRDefault="00A443E5" w:rsidP="002C0249">
      <w:pPr>
        <w:pStyle w:val="term"/>
      </w:pPr>
      <w:r w:rsidRPr="00A24F84">
        <w:t>influence</w:t>
      </w:r>
    </w:p>
    <w:p w:rsidR="00A443E5" w:rsidRDefault="00A443E5" w:rsidP="002C0249">
      <w:pPr>
        <w:pStyle w:val="termdef"/>
      </w:pPr>
      <w:r>
        <w:rPr>
          <w:i/>
          <w:iCs/>
        </w:rPr>
        <w:t>Influence</w:t>
      </w:r>
      <w:r>
        <w:rPr>
          <w:rStyle w:val="apple-converted-space"/>
          <w:color w:val="000000"/>
          <w:sz w:val="27"/>
          <w:szCs w:val="27"/>
        </w:rPr>
        <w:t> </w:t>
      </w:r>
      <w:r>
        <w:t>is a measure of an</w:t>
      </w:r>
      <w:r>
        <w:rPr>
          <w:rStyle w:val="apple-converted-space"/>
          <w:color w:val="000000"/>
          <w:sz w:val="27"/>
          <w:szCs w:val="27"/>
        </w:rPr>
        <w:t> </w:t>
      </w:r>
      <w:r>
        <w:rPr>
          <w:i/>
          <w:iCs/>
        </w:rPr>
        <w:t>actor</w:t>
      </w:r>
      <w:r>
        <w:t>'s influence in a</w:t>
      </w:r>
      <w:r>
        <w:rPr>
          <w:rStyle w:val="apple-converted-space"/>
          <w:color w:val="000000"/>
          <w:sz w:val="27"/>
          <w:szCs w:val="27"/>
        </w:rPr>
        <w:t> </w:t>
      </w:r>
      <w:r>
        <w:rPr>
          <w:i/>
          <w:iCs/>
        </w:rPr>
        <w:t>neighborhood</w:t>
      </w:r>
      <w:r>
        <w:t>, based on the</w:t>
      </w:r>
      <w:r>
        <w:rPr>
          <w:rStyle w:val="apple-converted-space"/>
          <w:color w:val="000000"/>
          <w:sz w:val="27"/>
          <w:szCs w:val="27"/>
        </w:rPr>
        <w:t> </w:t>
      </w:r>
      <w:r>
        <w:rPr>
          <w:i/>
          <w:iCs/>
        </w:rPr>
        <w:t>support</w:t>
      </w:r>
      <w:r>
        <w:rPr>
          <w:rStyle w:val="apple-converted-space"/>
          <w:color w:val="000000"/>
          <w:sz w:val="27"/>
          <w:szCs w:val="27"/>
        </w:rPr>
        <w:t> </w:t>
      </w:r>
      <w:r>
        <w:t xml:space="preserve">for the actor by the residents of the neighborhood relative to other actors. Mathematically, influence is a fraction of neighborhood </w:t>
      </w:r>
      <w:r w:rsidRPr="002C0249">
        <w:rPr>
          <w:i/>
        </w:rPr>
        <w:t>control</w:t>
      </w:r>
      <w:r>
        <w:t>; the influence of all actors in the neighborhood sums to one. In general, an actor takes control of a neighborhood by having an influence greater than 0.5.</w:t>
      </w:r>
    </w:p>
    <w:p w:rsidR="00163957" w:rsidRDefault="00163957" w:rsidP="002C0249">
      <w:pPr>
        <w:pStyle w:val="termdef"/>
      </w:pPr>
    </w:p>
    <w:p w:rsidR="00FD54BB" w:rsidRDefault="00FD54BB" w:rsidP="00FD54BB">
      <w:pPr>
        <w:pStyle w:val="term"/>
      </w:pPr>
      <w:r>
        <w:lastRenderedPageBreak/>
        <w:t>information operations message (IOM)</w:t>
      </w:r>
    </w:p>
    <w:p w:rsidR="00FD54BB" w:rsidRPr="00FD54BB" w:rsidRDefault="00FD54BB" w:rsidP="00FD54BB">
      <w:pPr>
        <w:pStyle w:val="termdef"/>
      </w:pPr>
      <w:r>
        <w:t xml:space="preserve">A message sent by an </w:t>
      </w:r>
      <w:r>
        <w:rPr>
          <w:i/>
        </w:rPr>
        <w:t>actor</w:t>
      </w:r>
      <w:r>
        <w:t xml:space="preserve"> via a </w:t>
      </w:r>
      <w:r>
        <w:rPr>
          <w:i/>
        </w:rPr>
        <w:t>communications asset package</w:t>
      </w:r>
      <w:r>
        <w:t xml:space="preserve"> to affect the </w:t>
      </w:r>
      <w:r>
        <w:rPr>
          <w:i/>
        </w:rPr>
        <w:t>attitudes</w:t>
      </w:r>
      <w:r>
        <w:t xml:space="preserve"> of </w:t>
      </w:r>
      <w:r>
        <w:rPr>
          <w:i/>
        </w:rPr>
        <w:t>civilian groups</w:t>
      </w:r>
      <w:r>
        <w:t xml:space="preserve">.  An IOM includes a </w:t>
      </w:r>
      <w:r>
        <w:rPr>
          <w:i/>
        </w:rPr>
        <w:t>semantic hook</w:t>
      </w:r>
      <w:r>
        <w:t xml:space="preserve">, used to pull in the civilians, and one or more </w:t>
      </w:r>
      <w:r>
        <w:rPr>
          <w:i/>
        </w:rPr>
        <w:t>payloads</w:t>
      </w:r>
      <w:r>
        <w:t xml:space="preserve">, which actually change civilian attitudes.  See Section </w:t>
      </w:r>
      <w:r w:rsidR="00603D78">
        <w:fldChar w:fldCharType="begin"/>
      </w:r>
      <w:r>
        <w:instrText xml:space="preserve"> REF _Ref338225974 \r \h </w:instrText>
      </w:r>
      <w:r w:rsidR="00603D78">
        <w:fldChar w:fldCharType="separate"/>
      </w:r>
      <w:r>
        <w:t>8.2</w:t>
      </w:r>
      <w:r w:rsidR="00603D78">
        <w:fldChar w:fldCharType="end"/>
      </w:r>
      <w:r>
        <w:t xml:space="preserve">. </w:t>
      </w:r>
    </w:p>
    <w:p w:rsidR="00FD54BB" w:rsidRPr="00FD54BB" w:rsidRDefault="00FD54BB" w:rsidP="00FD54BB">
      <w:pPr>
        <w:pStyle w:val="termdef"/>
      </w:pPr>
    </w:p>
    <w:p w:rsidR="00163957" w:rsidRDefault="00163957" w:rsidP="00163957">
      <w:pPr>
        <w:pStyle w:val="term"/>
      </w:pPr>
      <w:r>
        <w:t>input</w:t>
      </w:r>
    </w:p>
    <w:p w:rsidR="00163957" w:rsidRDefault="00187E27" w:rsidP="00163957">
      <w:pPr>
        <w:pStyle w:val="termdef"/>
      </w:pPr>
      <w:r w:rsidRPr="00187E27">
        <w:rPr>
          <w:b/>
        </w:rPr>
        <w:t>1.</w:t>
      </w:r>
      <w:r>
        <w:t xml:space="preserve"> </w:t>
      </w:r>
      <w:r w:rsidR="00163957">
        <w:t>Any value given to Athena as an input.</w:t>
      </w:r>
    </w:p>
    <w:p w:rsidR="00187E27" w:rsidRDefault="00187E27" w:rsidP="00163957">
      <w:pPr>
        <w:pStyle w:val="termdef"/>
      </w:pPr>
    </w:p>
    <w:p w:rsidR="00187E27" w:rsidRDefault="00187E27" w:rsidP="00163957">
      <w:pPr>
        <w:pStyle w:val="termdef"/>
      </w:pPr>
      <w:r w:rsidRPr="00187E27">
        <w:rPr>
          <w:b/>
        </w:rPr>
        <w:t>2.</w:t>
      </w:r>
      <w:r>
        <w:t xml:space="preserve"> More specifically, a</w:t>
      </w:r>
      <w:r w:rsidR="00FD54BB">
        <w:t xml:space="preserve">n </w:t>
      </w:r>
      <w:r w:rsidR="00FD54BB">
        <w:rPr>
          <w:i/>
        </w:rPr>
        <w:t>attitude</w:t>
      </w:r>
      <w:r w:rsidR="00FD54BB">
        <w:t xml:space="preserve"> input </w:t>
      </w:r>
      <w:r>
        <w:t xml:space="preserve">given to </w:t>
      </w:r>
      <w:r w:rsidR="00FD54BB">
        <w:rPr>
          <w:i/>
        </w:rPr>
        <w:t>U</w:t>
      </w:r>
      <w:r>
        <w:rPr>
          <w:i/>
        </w:rPr>
        <w:t>RAM</w:t>
      </w:r>
      <w:r>
        <w:t xml:space="preserve"> by one of the </w:t>
      </w:r>
      <w:r>
        <w:rPr>
          <w:i/>
        </w:rPr>
        <w:t>DAM Rules</w:t>
      </w:r>
      <w:r>
        <w:t>.</w:t>
      </w:r>
    </w:p>
    <w:p w:rsidR="00187E27" w:rsidRDefault="00187E27" w:rsidP="00163957">
      <w:pPr>
        <w:pStyle w:val="termdef"/>
      </w:pPr>
    </w:p>
    <w:p w:rsidR="00187E27" w:rsidRDefault="00187E27" w:rsidP="00187E27">
      <w:pPr>
        <w:pStyle w:val="term"/>
      </w:pPr>
      <w:r>
        <w:t>JNEM</w:t>
      </w:r>
    </w:p>
    <w:p w:rsidR="00187E27" w:rsidRDefault="00187E27" w:rsidP="00187E27">
      <w:pPr>
        <w:pStyle w:val="termdef"/>
      </w:pPr>
      <w:r>
        <w:t>The Joint Non-kinetic Effects Model</w:t>
      </w:r>
      <w:r>
        <w:rPr>
          <w:i/>
        </w:rPr>
        <w:t xml:space="preserve"> </w:t>
      </w:r>
      <w:r>
        <w:t xml:space="preserve">(JNEM) is a predecessor of JNEM used to add civilian responses to federations of battlefield simulations.  Some of the models in Athena, notably </w:t>
      </w:r>
      <w:r w:rsidR="009A05F4">
        <w:rPr>
          <w:i/>
        </w:rPr>
        <w:t>U</w:t>
      </w:r>
      <w:r>
        <w:rPr>
          <w:i/>
        </w:rPr>
        <w:t>RAM</w:t>
      </w:r>
      <w:r>
        <w:t xml:space="preserve"> and the </w:t>
      </w:r>
      <w:r>
        <w:rPr>
          <w:i/>
        </w:rPr>
        <w:t>DAM Rules</w:t>
      </w:r>
      <w:r>
        <w:t>, have their roots in JNEM.</w:t>
      </w:r>
    </w:p>
    <w:p w:rsidR="009A05F4" w:rsidRDefault="009A05F4" w:rsidP="00187E27">
      <w:pPr>
        <w:pStyle w:val="termdef"/>
      </w:pPr>
    </w:p>
    <w:p w:rsidR="009A05F4" w:rsidRDefault="009A05F4" w:rsidP="009A05F4">
      <w:pPr>
        <w:pStyle w:val="term"/>
      </w:pPr>
      <w:r>
        <w:t>Julian week number</w:t>
      </w:r>
    </w:p>
    <w:p w:rsidR="009A05F4" w:rsidRDefault="009A05F4" w:rsidP="009A05F4">
      <w:pPr>
        <w:pStyle w:val="termdef"/>
      </w:pPr>
      <w:r w:rsidRPr="009A05F4">
        <w:t>Athena maps simulation times to calendar dates using Julian week numbers. In this scheme, each year has exactly 52 weeks, numbered 1 to 52. Week 1 begins on January 1st; week 52 ends on December 31st.</w:t>
      </w:r>
    </w:p>
    <w:p w:rsidR="009A05F4" w:rsidRPr="009A05F4" w:rsidRDefault="009A05F4" w:rsidP="009A05F4">
      <w:pPr>
        <w:pStyle w:val="termdef"/>
      </w:pPr>
    </w:p>
    <w:p w:rsidR="009A05F4" w:rsidRDefault="009A05F4" w:rsidP="009A05F4">
      <w:pPr>
        <w:pStyle w:val="termdef"/>
      </w:pPr>
      <w:r w:rsidRPr="009A05F4">
        <w:t>For data entry, Julian weeks are represented by a week string, "</w:t>
      </w:r>
      <w:r w:rsidRPr="009A05F4">
        <w:rPr>
          <w:i/>
          <w:iCs/>
        </w:rPr>
        <w:t>yyyy</w:t>
      </w:r>
      <w:r w:rsidRPr="009A05F4">
        <w:t>W</w:t>
      </w:r>
      <w:r w:rsidRPr="009A05F4">
        <w:rPr>
          <w:i/>
          <w:iCs/>
        </w:rPr>
        <w:t>ww</w:t>
      </w:r>
      <w:r w:rsidRPr="009A05F4">
        <w:t>", where </w:t>
      </w:r>
      <w:r w:rsidRPr="009A05F4">
        <w:rPr>
          <w:i/>
          <w:iCs/>
        </w:rPr>
        <w:t>yyyy</w:t>
      </w:r>
      <w:r w:rsidRPr="009A05F4">
        <w:t> is the 4-digit year and </w:t>
      </w:r>
      <w:r w:rsidRPr="009A05F4">
        <w:rPr>
          <w:i/>
          <w:iCs/>
        </w:rPr>
        <w:t>ww</w:t>
      </w:r>
      <w:r w:rsidRPr="009A05F4">
        <w:t> is the week number. Thus, the first week of 2014 is represented as </w:t>
      </w:r>
      <w:r w:rsidRPr="009A05F4">
        <w:rPr>
          <w:b/>
          <w:bCs/>
        </w:rPr>
        <w:t>2014W01</w:t>
      </w:r>
      <w:r w:rsidRPr="009A05F4">
        <w:t> and the last week as </w:t>
      </w:r>
      <w:r w:rsidRPr="009A05F4">
        <w:rPr>
          <w:b/>
          <w:bCs/>
        </w:rPr>
        <w:t>2014W52</w:t>
      </w:r>
      <w:r w:rsidRPr="009A05F4">
        <w:t>.</w:t>
      </w:r>
    </w:p>
    <w:p w:rsidR="009A05F4" w:rsidRPr="009A05F4" w:rsidRDefault="009A05F4" w:rsidP="009A05F4">
      <w:pPr>
        <w:pStyle w:val="termdef"/>
      </w:pPr>
    </w:p>
    <w:p w:rsidR="009A05F4" w:rsidRDefault="009A05F4" w:rsidP="009A05F4">
      <w:pPr>
        <w:pStyle w:val="termdef"/>
      </w:pPr>
      <w:r w:rsidRPr="009A05F4">
        <w:t>Of course, 52 seven-day weeks adds up to a 364-day year. Therefore, the final week of the year always has eight days, and in leap years the week containing February 28th also has eight days. Note that Athena doesn't care about this, as it doesn't deal with durations smaller than one week.</w:t>
      </w:r>
    </w:p>
    <w:p w:rsidR="009A05F4" w:rsidRPr="009A05F4" w:rsidRDefault="009A05F4" w:rsidP="009A05F4">
      <w:pPr>
        <w:pStyle w:val="termdef"/>
      </w:pPr>
    </w:p>
    <w:p w:rsidR="009A05F4" w:rsidRPr="009A05F4" w:rsidRDefault="009A05F4" w:rsidP="009A05F4">
      <w:pPr>
        <w:pStyle w:val="termdef"/>
      </w:pPr>
      <w:r w:rsidRPr="009A05F4">
        <w:t>In real world use, Julian week numbers have been replaced by the ISO8601 week numbering scheme. In this scheme, every week begins on a Monday, and all of the weeks have seven days. On the other hand, the first day of the first week of the year will usually be in December of the previous year. As Athena doesn't need this level of detail, we stick with a simple, 52-week Julian numbering scheme.</w:t>
      </w:r>
    </w:p>
    <w:p w:rsidR="0018237D" w:rsidRDefault="0018237D" w:rsidP="00187E27">
      <w:pPr>
        <w:pStyle w:val="termdef"/>
      </w:pPr>
    </w:p>
    <w:p w:rsidR="0018237D" w:rsidRDefault="0018237D" w:rsidP="0018237D">
      <w:pPr>
        <w:pStyle w:val="term"/>
      </w:pPr>
      <w:r>
        <w:t>labor force</w:t>
      </w:r>
    </w:p>
    <w:p w:rsidR="0018237D" w:rsidRDefault="0018237D" w:rsidP="0018237D">
      <w:pPr>
        <w:pStyle w:val="termdef"/>
      </w:pPr>
      <w:r>
        <w:t xml:space="preserve">The </w:t>
      </w:r>
      <w:r>
        <w:rPr>
          <w:i/>
        </w:rPr>
        <w:t>labor force</w:t>
      </w:r>
      <w:r>
        <w:t xml:space="preserve"> are the </w:t>
      </w:r>
      <w:r w:rsidRPr="0018237D">
        <w:rPr>
          <w:i/>
        </w:rPr>
        <w:t>workers</w:t>
      </w:r>
      <w:r>
        <w:t xml:space="preserve"> in the </w:t>
      </w:r>
      <w:r>
        <w:rPr>
          <w:i/>
        </w:rPr>
        <w:t>local economy</w:t>
      </w:r>
      <w:r>
        <w:t>.</w:t>
      </w:r>
    </w:p>
    <w:p w:rsidR="0018237D" w:rsidRDefault="0018237D" w:rsidP="0018237D">
      <w:pPr>
        <w:pStyle w:val="termdef"/>
      </w:pPr>
    </w:p>
    <w:p w:rsidR="00A443E5" w:rsidRPr="005A0C5C" w:rsidRDefault="00A443E5" w:rsidP="002C0249">
      <w:pPr>
        <w:pStyle w:val="term"/>
      </w:pPr>
      <w:r w:rsidRPr="005A0C5C">
        <w:t>local economy</w:t>
      </w:r>
    </w:p>
    <w:p w:rsidR="003E06B9" w:rsidRPr="006A1DA8" w:rsidRDefault="00A443E5" w:rsidP="002C0249">
      <w:pPr>
        <w:pStyle w:val="termdef"/>
      </w:pPr>
      <w:r>
        <w:t>Athena's</w:t>
      </w:r>
      <w:r>
        <w:rPr>
          <w:rStyle w:val="apple-converted-space"/>
          <w:color w:val="000000"/>
          <w:sz w:val="27"/>
          <w:szCs w:val="27"/>
        </w:rPr>
        <w:t> </w:t>
      </w:r>
      <w:r w:rsidRPr="005A0C5C">
        <w:rPr>
          <w:iCs/>
        </w:rPr>
        <w:t>Economics</w:t>
      </w:r>
      <w:r>
        <w:rPr>
          <w:rStyle w:val="apple-converted-space"/>
          <w:color w:val="000000"/>
          <w:sz w:val="27"/>
          <w:szCs w:val="27"/>
        </w:rPr>
        <w:t> </w:t>
      </w:r>
      <w:r>
        <w:t>model concerns the economy of a region: a single country, part of that country, or perhaps several small countries taken together. Athena's</w:t>
      </w:r>
      <w:r>
        <w:rPr>
          <w:rStyle w:val="apple-converted-space"/>
          <w:color w:val="000000"/>
          <w:sz w:val="27"/>
          <w:szCs w:val="27"/>
        </w:rPr>
        <w:t> </w:t>
      </w:r>
      <w:r>
        <w:rPr>
          <w:i/>
          <w:iCs/>
        </w:rPr>
        <w:t>neighborhood</w:t>
      </w:r>
      <w:r>
        <w:t>s can be "local", i.e., part of the economic region of interest, or non-local, outside the region. The</w:t>
      </w:r>
      <w:r>
        <w:rPr>
          <w:rStyle w:val="apple-converted-space"/>
          <w:color w:val="000000"/>
          <w:sz w:val="27"/>
          <w:szCs w:val="27"/>
        </w:rPr>
        <w:t> </w:t>
      </w:r>
      <w:r>
        <w:rPr>
          <w:i/>
          <w:iCs/>
        </w:rPr>
        <w:t>local economy</w:t>
      </w:r>
      <w:r>
        <w:rPr>
          <w:rStyle w:val="apple-converted-space"/>
          <w:color w:val="000000"/>
          <w:sz w:val="27"/>
          <w:szCs w:val="27"/>
        </w:rPr>
        <w:t> </w:t>
      </w:r>
      <w:r>
        <w:t>is then the economy o</w:t>
      </w:r>
      <w:r w:rsidR="006A1DA8">
        <w:t xml:space="preserve">f this local region of interest, which might be a subset of the </w:t>
      </w:r>
      <w:r w:rsidR="006A1DA8">
        <w:rPr>
          <w:i/>
        </w:rPr>
        <w:t>playbox</w:t>
      </w:r>
      <w:r w:rsidR="006A1DA8">
        <w:t>.</w:t>
      </w:r>
    </w:p>
    <w:p w:rsidR="005F05B2" w:rsidRDefault="005F05B2" w:rsidP="002C0249">
      <w:pPr>
        <w:pStyle w:val="termdef"/>
      </w:pPr>
    </w:p>
    <w:p w:rsidR="005F05B2" w:rsidRDefault="005F05B2" w:rsidP="005F05B2">
      <w:pPr>
        <w:pStyle w:val="term"/>
      </w:pPr>
      <w:r>
        <w:t>lock</w:t>
      </w:r>
    </w:p>
    <w:p w:rsidR="005F05B2" w:rsidRPr="005F05B2" w:rsidRDefault="005F05B2" w:rsidP="005F05B2">
      <w:pPr>
        <w:pStyle w:val="termdef"/>
      </w:pPr>
      <w:r>
        <w:t xml:space="preserve">To </w:t>
      </w:r>
      <w:r>
        <w:rPr>
          <w:i/>
        </w:rPr>
        <w:t>lock</w:t>
      </w:r>
      <w:r>
        <w:t xml:space="preserve"> the </w:t>
      </w:r>
      <w:r>
        <w:rPr>
          <w:i/>
        </w:rPr>
        <w:t>scenario</w:t>
      </w:r>
      <w:r>
        <w:t xml:space="preserve"> is to leave the Scenario Preparation </w:t>
      </w:r>
      <w:r>
        <w:rPr>
          <w:i/>
        </w:rPr>
        <w:t>state</w:t>
      </w:r>
      <w:r>
        <w:t xml:space="preserve">, initialize the simulation, and make it possible for simulation time to advance.  See also </w:t>
      </w:r>
      <w:r>
        <w:rPr>
          <w:i/>
        </w:rPr>
        <w:t>unlock</w:t>
      </w:r>
      <w:r>
        <w:t>.</w:t>
      </w:r>
    </w:p>
    <w:p w:rsidR="003E06B9" w:rsidRDefault="003E06B9" w:rsidP="003E06B9">
      <w:pPr>
        <w:rPr>
          <w:b/>
        </w:rPr>
      </w:pPr>
    </w:p>
    <w:p w:rsidR="00A443E5" w:rsidRPr="003E06B9" w:rsidRDefault="00A443E5" w:rsidP="003E06B9">
      <w:pPr>
        <w:rPr>
          <w:b/>
        </w:rPr>
      </w:pPr>
      <w:r w:rsidRPr="003E06B9">
        <w:rPr>
          <w:b/>
        </w:rPr>
        <w:t>log level</w:t>
      </w:r>
    </w:p>
    <w:p w:rsidR="00A443E5" w:rsidRDefault="00A443E5" w:rsidP="003E06B9">
      <w:pPr>
        <w:ind w:left="360"/>
      </w:pPr>
      <w:r>
        <w:t xml:space="preserve">Every entry written to the </w:t>
      </w:r>
      <w:r w:rsidRPr="002C0249">
        <w:rPr>
          <w:i/>
        </w:rPr>
        <w:t>debugging log</w:t>
      </w:r>
      <w:r>
        <w:t xml:space="preserve"> has an associated</w:t>
      </w:r>
      <w:r>
        <w:rPr>
          <w:rStyle w:val="apple-converted-space"/>
          <w:color w:val="000000"/>
          <w:sz w:val="27"/>
          <w:szCs w:val="27"/>
        </w:rPr>
        <w:t> </w:t>
      </w:r>
      <w:r w:rsidR="002C0249" w:rsidRPr="002C0249">
        <w:rPr>
          <w:iCs/>
        </w:rPr>
        <w:t>severity</w:t>
      </w:r>
      <w:r>
        <w:t>, as follows:</w:t>
      </w:r>
    </w:p>
    <w:p w:rsidR="003E06B9" w:rsidRDefault="003E06B9" w:rsidP="003E06B9">
      <w:pPr>
        <w:ind w:left="360"/>
      </w:pPr>
    </w:p>
    <w:p w:rsidR="00A443E5" w:rsidRDefault="00A443E5" w:rsidP="00081C32">
      <w:pPr>
        <w:pStyle w:val="ListParagraph"/>
        <w:numPr>
          <w:ilvl w:val="0"/>
          <w:numId w:val="52"/>
        </w:numPr>
      </w:pPr>
      <w:r w:rsidRPr="003E06B9">
        <w:rPr>
          <w:b/>
          <w:bCs/>
        </w:rPr>
        <w:t>fatal</w:t>
      </w:r>
      <w:r>
        <w:t>:</w:t>
      </w:r>
      <w:r w:rsidR="003E06B9">
        <w:t xml:space="preserve"> </w:t>
      </w:r>
      <w:r>
        <w:t>Used when the program is about to halt. Displayed with a red background.</w:t>
      </w:r>
    </w:p>
    <w:p w:rsidR="00A443E5" w:rsidRDefault="00A443E5" w:rsidP="00081C32">
      <w:pPr>
        <w:pStyle w:val="ListParagraph"/>
        <w:numPr>
          <w:ilvl w:val="0"/>
          <w:numId w:val="52"/>
        </w:numPr>
      </w:pPr>
      <w:r w:rsidRPr="003E06B9">
        <w:rPr>
          <w:b/>
          <w:bCs/>
        </w:rPr>
        <w:t>error</w:t>
      </w:r>
      <w:r>
        <w:t>:</w:t>
      </w:r>
      <w:r w:rsidR="003E06B9">
        <w:t xml:space="preserve"> </w:t>
      </w:r>
      <w:r>
        <w:t>Used only for</w:t>
      </w:r>
      <w:r w:rsidRPr="003E06B9">
        <w:rPr>
          <w:rStyle w:val="apple-converted-space"/>
          <w:color w:val="000000"/>
          <w:sz w:val="27"/>
          <w:szCs w:val="27"/>
        </w:rPr>
        <w:t> </w:t>
      </w:r>
      <w:r w:rsidRPr="003E06B9">
        <w:rPr>
          <w:i/>
          <w:iCs/>
        </w:rPr>
        <w:t>bgerror</w:t>
      </w:r>
      <w:r>
        <w:t>s. Displayed with an orange background.</w:t>
      </w:r>
    </w:p>
    <w:p w:rsidR="00A443E5" w:rsidRDefault="00A443E5" w:rsidP="00081C32">
      <w:pPr>
        <w:pStyle w:val="ListParagraph"/>
        <w:numPr>
          <w:ilvl w:val="0"/>
          <w:numId w:val="52"/>
        </w:numPr>
      </w:pPr>
      <w:r w:rsidRPr="003E06B9">
        <w:rPr>
          <w:b/>
          <w:bCs/>
        </w:rPr>
        <w:t>warning</w:t>
      </w:r>
      <w:r>
        <w:t>: Used when a potential problem is noticed. Displayed with a yellow background.</w:t>
      </w:r>
    </w:p>
    <w:p w:rsidR="00A443E5" w:rsidRDefault="00A443E5" w:rsidP="00081C32">
      <w:pPr>
        <w:pStyle w:val="ListParagraph"/>
        <w:numPr>
          <w:ilvl w:val="0"/>
          <w:numId w:val="52"/>
        </w:numPr>
      </w:pPr>
      <w:r w:rsidRPr="003E06B9">
        <w:rPr>
          <w:b/>
          <w:bCs/>
        </w:rPr>
        <w:t>normal</w:t>
      </w:r>
      <w:r>
        <w:t>: Normal informational message.</w:t>
      </w:r>
    </w:p>
    <w:p w:rsidR="00A443E5" w:rsidRDefault="00A443E5" w:rsidP="00081C32">
      <w:pPr>
        <w:pStyle w:val="ListParagraph"/>
        <w:numPr>
          <w:ilvl w:val="0"/>
          <w:numId w:val="52"/>
        </w:numPr>
      </w:pPr>
      <w:r w:rsidRPr="003E06B9">
        <w:rPr>
          <w:b/>
          <w:bCs/>
        </w:rPr>
        <w:t>detail</w:t>
      </w:r>
      <w:r>
        <w:t>: Detailed informational message.</w:t>
      </w:r>
    </w:p>
    <w:p w:rsidR="00A443E5" w:rsidRDefault="00A443E5" w:rsidP="00081C32">
      <w:pPr>
        <w:pStyle w:val="ListParagraph"/>
        <w:numPr>
          <w:ilvl w:val="0"/>
          <w:numId w:val="52"/>
        </w:numPr>
      </w:pPr>
      <w:r w:rsidRPr="003E06B9">
        <w:rPr>
          <w:b/>
          <w:bCs/>
        </w:rPr>
        <w:t>debug</w:t>
      </w:r>
      <w:r>
        <w:t>:</w:t>
      </w:r>
      <w:r w:rsidR="003E06B9">
        <w:t xml:space="preserve"> </w:t>
      </w:r>
      <w:r>
        <w:t>Debugging message, low-level details.</w:t>
      </w:r>
      <w:r w:rsidR="002C0249" w:rsidRPr="002C0249">
        <w:t xml:space="preserve"> </w:t>
      </w:r>
      <w:r w:rsidR="002C0249">
        <w:t>Note that</w:t>
      </w:r>
      <w:r w:rsidR="002C0249">
        <w:rPr>
          <w:rStyle w:val="apple-converted-space"/>
          <w:color w:val="000000"/>
          <w:sz w:val="27"/>
          <w:szCs w:val="27"/>
        </w:rPr>
        <w:t> </w:t>
      </w:r>
      <w:r w:rsidR="002C0249">
        <w:rPr>
          <w:b/>
          <w:bCs/>
        </w:rPr>
        <w:t>debug</w:t>
      </w:r>
      <w:r w:rsidR="002C0249">
        <w:rPr>
          <w:rStyle w:val="apple-converted-space"/>
          <w:color w:val="000000"/>
          <w:sz w:val="27"/>
          <w:szCs w:val="27"/>
        </w:rPr>
        <w:t> </w:t>
      </w:r>
      <w:r w:rsidR="002C0249">
        <w:t>messages are only written to the log when enabled by the developer.</w:t>
      </w:r>
    </w:p>
    <w:p w:rsidR="003E06B9" w:rsidRDefault="003E06B9" w:rsidP="003E06B9"/>
    <w:p w:rsidR="00A443E5" w:rsidRDefault="002C0249" w:rsidP="003E06B9">
      <w:pPr>
        <w:ind w:left="360"/>
      </w:pPr>
      <w:r>
        <w:t xml:space="preserve">The Debugging Log Browser’s </w:t>
      </w:r>
      <w:r>
        <w:rPr>
          <w:i/>
        </w:rPr>
        <w:t xml:space="preserve">log level </w:t>
      </w:r>
      <w:r>
        <w:t xml:space="preserve"> determines which messages are actually displayed.  By default the log level is </w:t>
      </w:r>
      <w:r>
        <w:rPr>
          <w:b/>
        </w:rPr>
        <w:t>normal</w:t>
      </w:r>
      <w:r>
        <w:t>, meaning that</w:t>
      </w:r>
      <w:r w:rsidR="00A443E5">
        <w:t xml:space="preserve"> the</w:t>
      </w:r>
      <w:r w:rsidR="00A443E5">
        <w:rPr>
          <w:rStyle w:val="apple-converted-space"/>
          <w:color w:val="000000"/>
          <w:sz w:val="27"/>
          <w:szCs w:val="27"/>
        </w:rPr>
        <w:t> </w:t>
      </w:r>
      <w:r w:rsidR="00A443E5" w:rsidRPr="003E06B9">
        <w:rPr>
          <w:b/>
          <w:iCs/>
        </w:rPr>
        <w:t>Log</w:t>
      </w:r>
      <w:r w:rsidR="00A443E5" w:rsidRPr="003E06B9">
        <w:rPr>
          <w:iCs/>
        </w:rPr>
        <w:t xml:space="preserve"> </w:t>
      </w:r>
      <w:r w:rsidR="003E06B9">
        <w:rPr>
          <w:iCs/>
        </w:rPr>
        <w:t>t</w:t>
      </w:r>
      <w:r w:rsidR="00A443E5" w:rsidRPr="003E06B9">
        <w:rPr>
          <w:iCs/>
        </w:rPr>
        <w:t>ab</w:t>
      </w:r>
      <w:r>
        <w:rPr>
          <w:rStyle w:val="apple-converted-space"/>
          <w:color w:val="000000"/>
          <w:sz w:val="27"/>
          <w:szCs w:val="27"/>
        </w:rPr>
        <w:t xml:space="preserve"> </w:t>
      </w:r>
      <w:r w:rsidR="00A443E5">
        <w:t xml:space="preserve">messages </w:t>
      </w:r>
      <w:r>
        <w:t>with</w:t>
      </w:r>
      <w:r w:rsidR="00A443E5">
        <w:t xml:space="preserve"> severity</w:t>
      </w:r>
      <w:r w:rsidR="00A443E5">
        <w:rPr>
          <w:rStyle w:val="apple-converted-space"/>
          <w:color w:val="000000"/>
          <w:sz w:val="27"/>
          <w:szCs w:val="27"/>
        </w:rPr>
        <w:t> </w:t>
      </w:r>
      <w:r w:rsidR="00A443E5">
        <w:rPr>
          <w:b/>
          <w:bCs/>
        </w:rPr>
        <w:t>normal</w:t>
      </w:r>
      <w:r w:rsidR="00A443E5">
        <w:rPr>
          <w:rStyle w:val="apple-converted-space"/>
          <w:color w:val="000000"/>
          <w:sz w:val="27"/>
          <w:szCs w:val="27"/>
        </w:rPr>
        <w:t> </w:t>
      </w:r>
      <w:r w:rsidR="00A443E5">
        <w:t>and above.</w:t>
      </w:r>
    </w:p>
    <w:p w:rsidR="003E06B9" w:rsidRDefault="003E06B9" w:rsidP="003E06B9"/>
    <w:p w:rsidR="00A443E5" w:rsidRPr="003E06B9" w:rsidRDefault="00A443E5" w:rsidP="00C81FB1">
      <w:pPr>
        <w:pStyle w:val="term"/>
      </w:pPr>
      <w:r w:rsidRPr="003E06B9">
        <w:t>magic attitude driver</w:t>
      </w:r>
    </w:p>
    <w:p w:rsidR="00A443E5" w:rsidRDefault="00A443E5" w:rsidP="00C81FB1">
      <w:pPr>
        <w:pStyle w:val="termdef"/>
      </w:pPr>
      <w:r>
        <w:t>A</w:t>
      </w:r>
      <w:r>
        <w:rPr>
          <w:rStyle w:val="apple-converted-space"/>
          <w:color w:val="000000"/>
          <w:sz w:val="27"/>
          <w:szCs w:val="27"/>
        </w:rPr>
        <w:t> </w:t>
      </w:r>
      <w:r>
        <w:rPr>
          <w:i/>
          <w:iCs/>
        </w:rPr>
        <w:t>magic attitude driver</w:t>
      </w:r>
      <w:r>
        <w:rPr>
          <w:rStyle w:val="apple-converted-space"/>
          <w:color w:val="000000"/>
          <w:sz w:val="27"/>
          <w:szCs w:val="27"/>
        </w:rPr>
        <w:t> </w:t>
      </w:r>
      <w:r>
        <w:t>(MAD) is a "magic"</w:t>
      </w:r>
      <w:r>
        <w:rPr>
          <w:rStyle w:val="apple-converted-space"/>
          <w:color w:val="000000"/>
          <w:sz w:val="27"/>
          <w:szCs w:val="27"/>
        </w:rPr>
        <w:t> </w:t>
      </w:r>
      <w:r>
        <w:rPr>
          <w:i/>
          <w:iCs/>
        </w:rPr>
        <w:t>driver</w:t>
      </w:r>
      <w:r>
        <w:rPr>
          <w:rStyle w:val="apple-converted-space"/>
          <w:color w:val="000000"/>
          <w:sz w:val="27"/>
          <w:szCs w:val="27"/>
        </w:rPr>
        <w:t> </w:t>
      </w:r>
      <w:r>
        <w:t xml:space="preserve">defined by the user; it affects </w:t>
      </w:r>
      <w:r w:rsidR="006A1DA8">
        <w:rPr>
          <w:i/>
        </w:rPr>
        <w:t>attitudes</w:t>
      </w:r>
      <w:r w:rsidR="003E06B9">
        <w:t xml:space="preserve"> </w:t>
      </w:r>
      <w:r>
        <w:t>in any way the user determines</w:t>
      </w:r>
      <w:r w:rsidR="003E06B9">
        <w:t>.</w:t>
      </w:r>
    </w:p>
    <w:p w:rsidR="005F05B2" w:rsidRDefault="005F05B2" w:rsidP="00C81FB1">
      <w:pPr>
        <w:pStyle w:val="termdef"/>
      </w:pPr>
    </w:p>
    <w:p w:rsidR="005F05B2" w:rsidRDefault="005F05B2" w:rsidP="005F05B2">
      <w:pPr>
        <w:pStyle w:val="term"/>
      </w:pPr>
      <w:r>
        <w:t>map</w:t>
      </w:r>
    </w:p>
    <w:p w:rsidR="005F05B2" w:rsidRDefault="005F05B2" w:rsidP="005F05B2">
      <w:pPr>
        <w:pStyle w:val="termdef"/>
      </w:pPr>
      <w:r w:rsidRPr="005F05B2">
        <w:rPr>
          <w:b/>
        </w:rPr>
        <w:t>1.</w:t>
      </w:r>
      <w:r>
        <w:t xml:space="preserve"> A visualization of the </w:t>
      </w:r>
      <w:r>
        <w:rPr>
          <w:i/>
        </w:rPr>
        <w:t>playbox</w:t>
      </w:r>
      <w:r>
        <w:t xml:space="preserve">, including </w:t>
      </w:r>
      <w:r>
        <w:rPr>
          <w:i/>
        </w:rPr>
        <w:t>neighborhoods</w:t>
      </w:r>
      <w:r>
        <w:t xml:space="preserve">, </w:t>
      </w:r>
      <w:r>
        <w:rPr>
          <w:i/>
        </w:rPr>
        <w:t>group</w:t>
      </w:r>
      <w:r>
        <w:t xml:space="preserve"> personnel represented as </w:t>
      </w:r>
      <w:r>
        <w:rPr>
          <w:i/>
        </w:rPr>
        <w:t>units</w:t>
      </w:r>
      <w:r>
        <w:t xml:space="preserve">, and other data, as displayed on the </w:t>
      </w:r>
      <w:r>
        <w:rPr>
          <w:b/>
        </w:rPr>
        <w:t>Map</w:t>
      </w:r>
      <w:r>
        <w:t xml:space="preserve"> tab.</w:t>
      </w:r>
    </w:p>
    <w:p w:rsidR="005F05B2" w:rsidRDefault="005F05B2" w:rsidP="005F05B2">
      <w:pPr>
        <w:pStyle w:val="termdef"/>
      </w:pPr>
    </w:p>
    <w:p w:rsidR="005F05B2" w:rsidRPr="005F05B2" w:rsidRDefault="005F05B2" w:rsidP="005F05B2">
      <w:pPr>
        <w:pStyle w:val="termdef"/>
      </w:pPr>
      <w:r w:rsidRPr="005F05B2">
        <w:rPr>
          <w:b/>
        </w:rPr>
        <w:t>2.</w:t>
      </w:r>
      <w:r>
        <w:t xml:space="preserve"> An image file used as a background on the </w:t>
      </w:r>
      <w:r>
        <w:rPr>
          <w:b/>
        </w:rPr>
        <w:t>Map</w:t>
      </w:r>
      <w:r>
        <w:t xml:space="preserve"> tab as an aid to visualization.</w:t>
      </w:r>
    </w:p>
    <w:p w:rsidR="003E06B9" w:rsidRDefault="003E06B9" w:rsidP="003E06B9"/>
    <w:p w:rsidR="00A443E5" w:rsidRPr="003E06B9" w:rsidRDefault="00A443E5" w:rsidP="00C81FB1">
      <w:pPr>
        <w:pStyle w:val="term"/>
      </w:pPr>
      <w:r w:rsidRPr="003E06B9">
        <w:t>map reference string</w:t>
      </w:r>
    </w:p>
    <w:p w:rsidR="00A443E5" w:rsidRDefault="00A443E5" w:rsidP="00FA168C">
      <w:pPr>
        <w:pStyle w:val="termdef"/>
      </w:pPr>
      <w:r>
        <w:t xml:space="preserve">A map reference string is a six-character string that represents a point on the </w:t>
      </w:r>
      <w:r w:rsidRPr="00C81FB1">
        <w:rPr>
          <w:i/>
        </w:rPr>
        <w:t>scenario</w:t>
      </w:r>
      <w:r>
        <w:t xml:space="preserve">'s map. </w:t>
      </w:r>
      <w:r w:rsidR="00FA168C">
        <w:t xml:space="preserve">See Section </w:t>
      </w:r>
      <w:r w:rsidR="00603D78">
        <w:fldChar w:fldCharType="begin"/>
      </w:r>
      <w:r w:rsidR="00FA168C">
        <w:instrText xml:space="preserve"> REF _Ref315159221 \r \h </w:instrText>
      </w:r>
      <w:r w:rsidR="00603D78">
        <w:fldChar w:fldCharType="separate"/>
      </w:r>
      <w:r w:rsidR="00D10F25">
        <w:t>11.6.2</w:t>
      </w:r>
      <w:r w:rsidR="00603D78">
        <w:fldChar w:fldCharType="end"/>
      </w:r>
      <w:r w:rsidR="00FA168C">
        <w:t xml:space="preserve">. </w:t>
      </w:r>
    </w:p>
    <w:p w:rsidR="006A1DA8" w:rsidRDefault="006A1DA8" w:rsidP="00FA168C">
      <w:pPr>
        <w:pStyle w:val="termdef"/>
      </w:pPr>
    </w:p>
    <w:p w:rsidR="006A1DA8" w:rsidRDefault="006A1DA8" w:rsidP="006A1DA8">
      <w:pPr>
        <w:pStyle w:val="term"/>
      </w:pPr>
      <w:r>
        <w:t>mobilized personnel</w:t>
      </w:r>
    </w:p>
    <w:p w:rsidR="006A1DA8" w:rsidRPr="006A1DA8" w:rsidRDefault="006A1DA8" w:rsidP="006A1DA8">
      <w:pPr>
        <w:pStyle w:val="termdef"/>
      </w:pPr>
      <w:r w:rsidRPr="006A1DA8">
        <w:t>A </w:t>
      </w:r>
      <w:r w:rsidRPr="006A1DA8">
        <w:rPr>
          <w:i/>
          <w:iCs/>
        </w:rPr>
        <w:t>force group</w:t>
      </w:r>
      <w:r w:rsidRPr="006A1DA8">
        <w:t> or </w:t>
      </w:r>
      <w:r w:rsidRPr="006A1DA8">
        <w:rPr>
          <w:i/>
          <w:iCs/>
        </w:rPr>
        <w:t>organization group</w:t>
      </w:r>
      <w:r w:rsidRPr="006A1DA8">
        <w:t>'s </w:t>
      </w:r>
      <w:r w:rsidRPr="006A1DA8">
        <w:rPr>
          <w:i/>
          <w:iCs/>
        </w:rPr>
        <w:t>mobilized</w:t>
      </w:r>
      <w:r w:rsidRPr="006A1DA8">
        <w:t> personnel are the group's personnel actually present in the playbox. See</w:t>
      </w:r>
      <w:r>
        <w:t xml:space="preserve"> </w:t>
      </w:r>
      <w:r w:rsidRPr="006A1DA8">
        <w:rPr>
          <w:i/>
          <w:iCs/>
        </w:rPr>
        <w:t>personnel</w:t>
      </w:r>
      <w:r w:rsidRPr="006A1DA8">
        <w:t>.</w:t>
      </w:r>
    </w:p>
    <w:p w:rsidR="005F05B2" w:rsidRDefault="005F05B2" w:rsidP="00C81FB1">
      <w:pPr>
        <w:pStyle w:val="termdef"/>
      </w:pPr>
    </w:p>
    <w:p w:rsidR="005F05B2" w:rsidRDefault="005F05B2" w:rsidP="005F05B2">
      <w:pPr>
        <w:pStyle w:val="term"/>
      </w:pPr>
      <w:r>
        <w:t>model parameter</w:t>
      </w:r>
    </w:p>
    <w:p w:rsidR="005F05B2" w:rsidRPr="005F05B2" w:rsidRDefault="005F05B2" w:rsidP="005F05B2">
      <w:pPr>
        <w:pStyle w:val="termdef"/>
      </w:pPr>
      <w:r>
        <w:t xml:space="preserve">An </w:t>
      </w:r>
      <w:r>
        <w:rPr>
          <w:i/>
        </w:rPr>
        <w:t>input</w:t>
      </w:r>
      <w:r>
        <w:t xml:space="preserve"> to Athena that is used to calibrate or otherwise control Athena’s models.  </w:t>
      </w:r>
      <w:r w:rsidRPr="005F05B2">
        <w:rPr>
          <w:i/>
        </w:rPr>
        <w:t>Model parameters</w:t>
      </w:r>
      <w:r>
        <w:t xml:space="preserve"> are stored in the model parameter database, which is part of the </w:t>
      </w:r>
      <w:r>
        <w:rPr>
          <w:i/>
        </w:rPr>
        <w:t>scenario</w:t>
      </w:r>
      <w:r>
        <w:t xml:space="preserve">.  Select </w:t>
      </w:r>
      <w:r>
        <w:rPr>
          <w:b/>
        </w:rPr>
        <w:t>Help/Model Parameters</w:t>
      </w:r>
      <w:r>
        <w:t xml:space="preserve"> from the Athena menu to browse a description of the existing model parameters; select </w:t>
      </w:r>
      <w:r>
        <w:rPr>
          <w:b/>
        </w:rPr>
        <w:t>Model Parameters</w:t>
      </w:r>
      <w:r>
        <w:t xml:space="preserve"> or one of its subheadings from the </w:t>
      </w:r>
      <w:r>
        <w:rPr>
          <w:b/>
        </w:rPr>
        <w:lastRenderedPageBreak/>
        <w:t>Detail Browser</w:t>
      </w:r>
      <w:r>
        <w:t xml:space="preserve">’s Objects tree to see default and current parameter values, and to change parameter values.  Also, see Section </w:t>
      </w:r>
      <w:r w:rsidR="00603D78">
        <w:fldChar w:fldCharType="begin"/>
      </w:r>
      <w:r w:rsidR="00EC3EAC">
        <w:instrText xml:space="preserve"> REF _Ref315417049 \r \h </w:instrText>
      </w:r>
      <w:r w:rsidR="00603D78">
        <w:fldChar w:fldCharType="separate"/>
      </w:r>
      <w:r w:rsidR="00D10F25">
        <w:t>12.17</w:t>
      </w:r>
      <w:r w:rsidR="00603D78">
        <w:fldChar w:fldCharType="end"/>
      </w:r>
      <w:r>
        <w:t>.</w:t>
      </w:r>
    </w:p>
    <w:p w:rsidR="00A31F3F" w:rsidRDefault="00A31F3F" w:rsidP="00A31F3F"/>
    <w:p w:rsidR="00A443E5" w:rsidRPr="00A31F3F" w:rsidRDefault="00A443E5" w:rsidP="00C81FB1">
      <w:pPr>
        <w:pStyle w:val="term"/>
      </w:pPr>
      <w:r w:rsidRPr="00A31F3F">
        <w:t>mood</w:t>
      </w:r>
    </w:p>
    <w:p w:rsidR="00A443E5" w:rsidRDefault="00A443E5" w:rsidP="00C81FB1">
      <w:pPr>
        <w:pStyle w:val="termdef"/>
      </w:pPr>
      <w:r>
        <w:rPr>
          <w:b/>
          <w:bCs/>
        </w:rPr>
        <w:t>1.</w:t>
      </w:r>
      <w:r>
        <w:rPr>
          <w:rStyle w:val="apple-converted-space"/>
          <w:color w:val="000000"/>
          <w:sz w:val="27"/>
          <w:szCs w:val="27"/>
        </w:rPr>
        <w:t> </w:t>
      </w:r>
      <w:r>
        <w:t>A</w:t>
      </w:r>
      <w:r>
        <w:rPr>
          <w:rStyle w:val="apple-converted-space"/>
          <w:color w:val="000000"/>
          <w:sz w:val="27"/>
          <w:szCs w:val="27"/>
        </w:rPr>
        <w:t> </w:t>
      </w:r>
      <w:r>
        <w:rPr>
          <w:i/>
          <w:iCs/>
        </w:rPr>
        <w:t>civilian group</w:t>
      </w:r>
      <w:r>
        <w:t>'s</w:t>
      </w:r>
      <w:r>
        <w:rPr>
          <w:rStyle w:val="apple-converted-space"/>
          <w:color w:val="000000"/>
          <w:sz w:val="27"/>
          <w:szCs w:val="27"/>
        </w:rPr>
        <w:t> </w:t>
      </w:r>
      <w:r>
        <w:rPr>
          <w:i/>
          <w:iCs/>
        </w:rPr>
        <w:t>satisfaction</w:t>
      </w:r>
      <w:r>
        <w:rPr>
          <w:rStyle w:val="apple-converted-space"/>
          <w:color w:val="000000"/>
          <w:sz w:val="27"/>
          <w:szCs w:val="27"/>
        </w:rPr>
        <w:t> </w:t>
      </w:r>
      <w:r>
        <w:t>averaged across its</w:t>
      </w:r>
      <w:r>
        <w:rPr>
          <w:rStyle w:val="apple-converted-space"/>
          <w:color w:val="000000"/>
          <w:sz w:val="27"/>
          <w:szCs w:val="27"/>
        </w:rPr>
        <w:t> </w:t>
      </w:r>
      <w:r>
        <w:rPr>
          <w:i/>
          <w:iCs/>
        </w:rPr>
        <w:t>concern</w:t>
      </w:r>
      <w:r>
        <w:t>s, and taking</w:t>
      </w:r>
      <w:r>
        <w:rPr>
          <w:rStyle w:val="apple-converted-space"/>
          <w:color w:val="000000"/>
          <w:sz w:val="27"/>
          <w:szCs w:val="27"/>
        </w:rPr>
        <w:t> </w:t>
      </w:r>
      <w:r>
        <w:rPr>
          <w:i/>
          <w:iCs/>
        </w:rPr>
        <w:t>saliency</w:t>
      </w:r>
      <w:r>
        <w:rPr>
          <w:rStyle w:val="apple-converted-space"/>
          <w:color w:val="000000"/>
          <w:sz w:val="27"/>
          <w:szCs w:val="27"/>
        </w:rPr>
        <w:t> </w:t>
      </w:r>
      <w:r>
        <w:t>into account. In other words, how satisfied or dissatisfied the group is with things in general.</w:t>
      </w:r>
    </w:p>
    <w:p w:rsidR="00A31F3F" w:rsidRDefault="00A31F3F" w:rsidP="00A31F3F">
      <w:pPr>
        <w:ind w:left="360"/>
      </w:pPr>
    </w:p>
    <w:p w:rsidR="00A443E5" w:rsidRDefault="00A443E5" w:rsidP="00C81FB1">
      <w:pPr>
        <w:pStyle w:val="termdef"/>
      </w:pPr>
      <w:r>
        <w:rPr>
          <w:b/>
          <w:bCs/>
        </w:rPr>
        <w:t>2.</w:t>
      </w:r>
      <w:r>
        <w:rPr>
          <w:rStyle w:val="apple-converted-space"/>
          <w:color w:val="000000"/>
          <w:sz w:val="27"/>
          <w:szCs w:val="27"/>
        </w:rPr>
        <w:t> </w:t>
      </w:r>
      <w:r>
        <w:t>A</w:t>
      </w:r>
      <w:r>
        <w:rPr>
          <w:rStyle w:val="apple-converted-space"/>
          <w:color w:val="000000"/>
          <w:sz w:val="27"/>
          <w:szCs w:val="27"/>
        </w:rPr>
        <w:t> </w:t>
      </w:r>
      <w:r>
        <w:rPr>
          <w:i/>
          <w:iCs/>
        </w:rPr>
        <w:t>neighborhood</w:t>
      </w:r>
      <w:r>
        <w:t xml:space="preserve">'s mood, i.e., the </w:t>
      </w:r>
      <w:r w:rsidR="00A31F3F">
        <w:t xml:space="preserve">average mood across </w:t>
      </w:r>
      <w:r>
        <w:t xml:space="preserve">all </w:t>
      </w:r>
      <w:r w:rsidR="00C81FB1">
        <w:t xml:space="preserve">civilian </w:t>
      </w:r>
      <w:r>
        <w:t>groups in the neighborhood.</w:t>
      </w:r>
    </w:p>
    <w:p w:rsidR="00A31F3F" w:rsidRDefault="00A31F3F" w:rsidP="00A31F3F"/>
    <w:p w:rsidR="008176EF" w:rsidRDefault="008176EF" w:rsidP="008176EF">
      <w:pPr>
        <w:pStyle w:val="term"/>
      </w:pPr>
      <w:r>
        <w:t>neighborhood</w:t>
      </w:r>
    </w:p>
    <w:p w:rsidR="008176EF" w:rsidRPr="008176EF" w:rsidRDefault="008176EF" w:rsidP="008176EF">
      <w:pPr>
        <w:pStyle w:val="termdef"/>
      </w:pPr>
      <w:r>
        <w:t xml:space="preserve">A region of the </w:t>
      </w:r>
      <w:r>
        <w:rPr>
          <w:i/>
        </w:rPr>
        <w:t>playbox</w:t>
      </w:r>
      <w:r>
        <w:t xml:space="preserve"> in which </w:t>
      </w:r>
      <w:r>
        <w:rPr>
          <w:i/>
        </w:rPr>
        <w:t>civilian groups</w:t>
      </w:r>
      <w:r>
        <w:t xml:space="preserve"> live and other </w:t>
      </w:r>
      <w:r>
        <w:rPr>
          <w:i/>
        </w:rPr>
        <w:t>groups</w:t>
      </w:r>
      <w:r>
        <w:t xml:space="preserve"> </w:t>
      </w:r>
      <w:r w:rsidR="007D523D">
        <w:t xml:space="preserve">are </w:t>
      </w:r>
      <w:r w:rsidR="007D523D" w:rsidRPr="007D523D">
        <w:rPr>
          <w:i/>
        </w:rPr>
        <w:t>deployed</w:t>
      </w:r>
      <w:r w:rsidR="007D523D">
        <w:t xml:space="preserve"> and </w:t>
      </w:r>
      <w:r w:rsidRPr="007D523D">
        <w:t>conduct</w:t>
      </w:r>
      <w:r>
        <w:t xml:space="preserve"> </w:t>
      </w:r>
      <w:r>
        <w:rPr>
          <w:i/>
        </w:rPr>
        <w:t>activities</w:t>
      </w:r>
      <w:r>
        <w:t xml:space="preserve">.  See Section </w:t>
      </w:r>
      <w:r w:rsidR="00603D78">
        <w:fldChar w:fldCharType="begin"/>
      </w:r>
      <w:r>
        <w:instrText xml:space="preserve"> REF _Ref315075230 \r \h </w:instrText>
      </w:r>
      <w:r w:rsidR="00603D78">
        <w:fldChar w:fldCharType="separate"/>
      </w:r>
      <w:r w:rsidR="00D10F25">
        <w:t>3.2</w:t>
      </w:r>
      <w:r w:rsidR="00603D78">
        <w:fldChar w:fldCharType="end"/>
      </w:r>
      <w:r>
        <w:t xml:space="preserve">. </w:t>
      </w:r>
    </w:p>
    <w:p w:rsidR="00A31F3F" w:rsidRDefault="00A31F3F" w:rsidP="00A31F3F"/>
    <w:p w:rsidR="00A443E5" w:rsidRPr="00A31F3F" w:rsidRDefault="00A443E5" w:rsidP="00C81FB1">
      <w:pPr>
        <w:pStyle w:val="term"/>
      </w:pPr>
      <w:r w:rsidRPr="00A31F3F">
        <w:t>order</w:t>
      </w:r>
    </w:p>
    <w:p w:rsidR="00A443E5" w:rsidRDefault="00A443E5" w:rsidP="00C81FB1">
      <w:pPr>
        <w:pStyle w:val="termdef"/>
      </w:pPr>
      <w:r>
        <w:t xml:space="preserve">Inputs to the Athena </w:t>
      </w:r>
      <w:r w:rsidRPr="00C81FB1">
        <w:rPr>
          <w:i/>
        </w:rPr>
        <w:t>scenario</w:t>
      </w:r>
      <w:r>
        <w:t xml:space="preserve"> and models are presented to Athena as</w:t>
      </w:r>
      <w:r>
        <w:rPr>
          <w:rStyle w:val="apple-converted-space"/>
          <w:color w:val="000000"/>
          <w:sz w:val="27"/>
          <w:szCs w:val="27"/>
        </w:rPr>
        <w:t> </w:t>
      </w:r>
      <w:r w:rsidR="00C81FB1">
        <w:rPr>
          <w:i/>
          <w:iCs/>
        </w:rPr>
        <w:t>o</w:t>
      </w:r>
      <w:r>
        <w:rPr>
          <w:i/>
          <w:iCs/>
        </w:rPr>
        <w:t>rders</w:t>
      </w:r>
      <w:r>
        <w:t>.</w:t>
      </w:r>
    </w:p>
    <w:p w:rsidR="00A31F3F" w:rsidRDefault="00A31F3F" w:rsidP="00A31F3F">
      <w:pPr>
        <w:ind w:left="360"/>
      </w:pPr>
    </w:p>
    <w:p w:rsidR="00A443E5" w:rsidRDefault="00A443E5" w:rsidP="00C81FB1">
      <w:pPr>
        <w:pStyle w:val="termdef"/>
      </w:pPr>
      <w:r>
        <w:t>Orders may be sent interactively by a variety of methods; such orders can usually be</w:t>
      </w:r>
      <w:r>
        <w:rPr>
          <w:rStyle w:val="apple-converted-space"/>
          <w:color w:val="000000"/>
          <w:sz w:val="27"/>
          <w:szCs w:val="27"/>
        </w:rPr>
        <w:t> </w:t>
      </w:r>
      <w:r w:rsidRPr="00A31F3F">
        <w:rPr>
          <w:iCs/>
        </w:rPr>
        <w:t>undone</w:t>
      </w:r>
      <w:r>
        <w:t xml:space="preserve">. The complete history of orders sent </w:t>
      </w:r>
      <w:r w:rsidR="00A31F3F">
        <w:t>interactively for the current scenario</w:t>
      </w:r>
      <w:r>
        <w:t xml:space="preserve"> is shown on the</w:t>
      </w:r>
      <w:r>
        <w:rPr>
          <w:rStyle w:val="apple-converted-space"/>
          <w:color w:val="000000"/>
          <w:sz w:val="27"/>
          <w:szCs w:val="27"/>
        </w:rPr>
        <w:t> </w:t>
      </w:r>
      <w:r w:rsidRPr="00A31F3F">
        <w:rPr>
          <w:b/>
          <w:iCs/>
        </w:rPr>
        <w:t>Orders</w:t>
      </w:r>
      <w:r>
        <w:rPr>
          <w:i/>
          <w:iCs/>
        </w:rPr>
        <w:t xml:space="preserve"> </w:t>
      </w:r>
      <w:r w:rsidR="00A31F3F" w:rsidRPr="00A31F3F">
        <w:rPr>
          <w:iCs/>
        </w:rPr>
        <w:t>tab</w:t>
      </w:r>
      <w:r>
        <w:t>.</w:t>
      </w:r>
    </w:p>
    <w:p w:rsidR="005211A3" w:rsidRDefault="005211A3" w:rsidP="00A31F3F">
      <w:pPr>
        <w:ind w:left="360"/>
      </w:pPr>
    </w:p>
    <w:p w:rsidR="005211A3" w:rsidRDefault="005211A3" w:rsidP="00C81FB1">
      <w:pPr>
        <w:pStyle w:val="termdef"/>
      </w:pPr>
      <w:r>
        <w:t xml:space="preserve">Finally, orders can be sent by the </w:t>
      </w:r>
      <w:r>
        <w:rPr>
          <w:b/>
        </w:rPr>
        <w:t>EXECUTIVE</w:t>
      </w:r>
      <w:r>
        <w:t xml:space="preserve"> </w:t>
      </w:r>
      <w:r>
        <w:rPr>
          <w:i/>
        </w:rPr>
        <w:t>tactic</w:t>
      </w:r>
      <w:r>
        <w:t>.</w:t>
      </w:r>
    </w:p>
    <w:p w:rsidR="00C917AC" w:rsidRDefault="00C917AC" w:rsidP="00C81FB1">
      <w:pPr>
        <w:pStyle w:val="termdef"/>
      </w:pPr>
    </w:p>
    <w:p w:rsidR="00C917AC" w:rsidRDefault="00C917AC" w:rsidP="00C917AC">
      <w:pPr>
        <w:pStyle w:val="term"/>
      </w:pPr>
      <w:r>
        <w:t>organization group</w:t>
      </w:r>
    </w:p>
    <w:p w:rsidR="00C917AC" w:rsidRDefault="00C917AC" w:rsidP="00C917AC">
      <w:pPr>
        <w:pStyle w:val="termdef"/>
      </w:pPr>
      <w:r>
        <w:t xml:space="preserve">A </w:t>
      </w:r>
      <w:r>
        <w:rPr>
          <w:i/>
        </w:rPr>
        <w:t>group</w:t>
      </w:r>
      <w:r>
        <w:t xml:space="preserve"> representing an organization that is active in the </w:t>
      </w:r>
      <w:r w:rsidRPr="00C917AC">
        <w:rPr>
          <w:i/>
        </w:rPr>
        <w:t>playbox</w:t>
      </w:r>
      <w:r>
        <w:t xml:space="preserve">, e.g., for humanitarian relief.  See Section </w:t>
      </w:r>
      <w:r w:rsidR="00603D78">
        <w:fldChar w:fldCharType="begin"/>
      </w:r>
      <w:r>
        <w:instrText xml:space="preserve"> REF _Ref315075338 \r \h </w:instrText>
      </w:r>
      <w:r w:rsidR="00603D78">
        <w:fldChar w:fldCharType="separate"/>
      </w:r>
      <w:r w:rsidR="00D10F25">
        <w:t>3.4.3</w:t>
      </w:r>
      <w:r w:rsidR="00603D78">
        <w:fldChar w:fldCharType="end"/>
      </w:r>
      <w:r>
        <w:t>.</w:t>
      </w:r>
    </w:p>
    <w:p w:rsidR="00820A17" w:rsidRDefault="00820A17" w:rsidP="00C917AC">
      <w:pPr>
        <w:pStyle w:val="termdef"/>
      </w:pPr>
    </w:p>
    <w:p w:rsidR="00820A17" w:rsidRDefault="00820A17" w:rsidP="00820A17">
      <w:pPr>
        <w:pStyle w:val="term"/>
      </w:pPr>
      <w:r>
        <w:t>parameter</w:t>
      </w:r>
    </w:p>
    <w:p w:rsidR="00820A17" w:rsidRDefault="00820A17" w:rsidP="00820A17">
      <w:pPr>
        <w:pStyle w:val="termdef"/>
      </w:pPr>
      <w:r w:rsidRPr="00820A17">
        <w:rPr>
          <w:b/>
        </w:rPr>
        <w:t>1.</w:t>
      </w:r>
      <w:r>
        <w:t xml:space="preserve"> A </w:t>
      </w:r>
      <w:r>
        <w:rPr>
          <w:i/>
        </w:rPr>
        <w:t>model parameter</w:t>
      </w:r>
      <w:r>
        <w:t>.</w:t>
      </w:r>
    </w:p>
    <w:p w:rsidR="00820A17" w:rsidRDefault="00820A17" w:rsidP="00820A17">
      <w:pPr>
        <w:pStyle w:val="termdef"/>
      </w:pPr>
    </w:p>
    <w:p w:rsidR="00820A17" w:rsidRDefault="00820A17" w:rsidP="00820A17">
      <w:pPr>
        <w:pStyle w:val="termdef"/>
      </w:pPr>
      <w:r w:rsidRPr="00820A17">
        <w:rPr>
          <w:b/>
        </w:rPr>
        <w:t>2.</w:t>
      </w:r>
      <w:r>
        <w:t xml:space="preserve"> An input to a </w:t>
      </w:r>
      <w:r>
        <w:rPr>
          <w:i/>
        </w:rPr>
        <w:t>condition</w:t>
      </w:r>
      <w:r>
        <w:t xml:space="preserve">, </w:t>
      </w:r>
      <w:r>
        <w:rPr>
          <w:i/>
        </w:rPr>
        <w:t>order</w:t>
      </w:r>
      <w:r>
        <w:t xml:space="preserve">, or </w:t>
      </w:r>
      <w:r>
        <w:rPr>
          <w:i/>
        </w:rPr>
        <w:t>tactic</w:t>
      </w:r>
      <w:r>
        <w:t>.</w:t>
      </w:r>
    </w:p>
    <w:p w:rsidR="00206250" w:rsidRDefault="00206250" w:rsidP="00820A17">
      <w:pPr>
        <w:pStyle w:val="termdef"/>
      </w:pPr>
    </w:p>
    <w:p w:rsidR="006E3082" w:rsidRDefault="006E3082" w:rsidP="006E3082">
      <w:pPr>
        <w:pStyle w:val="term"/>
      </w:pPr>
      <w:r>
        <w:t>payload</w:t>
      </w:r>
    </w:p>
    <w:p w:rsidR="006E3082" w:rsidRDefault="006E3082" w:rsidP="006E3082">
      <w:pPr>
        <w:pStyle w:val="termdef"/>
      </w:pPr>
      <w:r>
        <w:t xml:space="preserve">The part of an </w:t>
      </w:r>
      <w:r>
        <w:rPr>
          <w:i/>
        </w:rPr>
        <w:t>information operations message</w:t>
      </w:r>
      <w:r>
        <w:t xml:space="preserve"> that affects the </w:t>
      </w:r>
      <w:r>
        <w:rPr>
          <w:i/>
        </w:rPr>
        <w:t>attitudes</w:t>
      </w:r>
      <w:r>
        <w:t xml:space="preserve"> of the civilian population.  See Section </w:t>
      </w:r>
      <w:r w:rsidR="00603D78">
        <w:fldChar w:fldCharType="begin"/>
      </w:r>
      <w:r>
        <w:instrText xml:space="preserve"> REF _Ref338245570 \r \h </w:instrText>
      </w:r>
      <w:r w:rsidR="00603D78">
        <w:fldChar w:fldCharType="separate"/>
      </w:r>
      <w:r>
        <w:t>8.2.3</w:t>
      </w:r>
      <w:r w:rsidR="00603D78">
        <w:fldChar w:fldCharType="end"/>
      </w:r>
      <w:r>
        <w:t>.</w:t>
      </w:r>
    </w:p>
    <w:p w:rsidR="006E3082" w:rsidRDefault="006E3082" w:rsidP="006E3082">
      <w:pPr>
        <w:pStyle w:val="termdef"/>
      </w:pPr>
    </w:p>
    <w:p w:rsidR="006E3082" w:rsidRDefault="006E3082" w:rsidP="006E3082">
      <w:pPr>
        <w:pStyle w:val="term"/>
        <w:rPr>
          <w:i/>
        </w:rPr>
      </w:pPr>
      <w:r>
        <w:t>personnel</w:t>
      </w:r>
    </w:p>
    <w:p w:rsidR="006E3082" w:rsidRPr="006E3082" w:rsidRDefault="006E3082" w:rsidP="006E3082">
      <w:pPr>
        <w:pStyle w:val="termdef"/>
      </w:pPr>
      <w:r w:rsidRPr="006E3082">
        <w:t>In Athena, </w:t>
      </w:r>
      <w:r w:rsidRPr="006E3082">
        <w:rPr>
          <w:i/>
          <w:iCs/>
        </w:rPr>
        <w:t>force group</w:t>
      </w:r>
      <w:r w:rsidRPr="006E3082">
        <w:t>s and </w:t>
      </w:r>
      <w:r w:rsidRPr="006E3082">
        <w:rPr>
          <w:i/>
          <w:iCs/>
        </w:rPr>
        <w:t>organization group</w:t>
      </w:r>
      <w:r w:rsidRPr="006E3082">
        <w:t>s exist to provide manpower to </w:t>
      </w:r>
      <w:r w:rsidRPr="006E3082">
        <w:rPr>
          <w:i/>
          <w:iCs/>
        </w:rPr>
        <w:t>actor</w:t>
      </w:r>
      <w:r w:rsidRPr="006E3082">
        <w:t>s. The people who make up a group are called the group's </w:t>
      </w:r>
      <w:r w:rsidRPr="006E3082">
        <w:rPr>
          <w:i/>
          <w:iCs/>
        </w:rPr>
        <w:t>personnel</w:t>
      </w:r>
      <w:r>
        <w:t>.</w:t>
      </w:r>
    </w:p>
    <w:p w:rsidR="006E3082" w:rsidRPr="006E3082" w:rsidRDefault="006E3082" w:rsidP="006E3082">
      <w:pPr>
        <w:pStyle w:val="termdef"/>
      </w:pPr>
      <w:r>
        <w:t xml:space="preserve"> </w:t>
      </w:r>
    </w:p>
    <w:p w:rsidR="00A443E5" w:rsidRPr="005211A3" w:rsidRDefault="00A443E5" w:rsidP="00C81FB1">
      <w:pPr>
        <w:pStyle w:val="term"/>
      </w:pPr>
      <w:r w:rsidRPr="005211A3">
        <w:t>playbox</w:t>
      </w:r>
    </w:p>
    <w:p w:rsidR="00A443E5" w:rsidRDefault="00A443E5" w:rsidP="00C81FB1">
      <w:pPr>
        <w:pStyle w:val="termdef"/>
      </w:pPr>
      <w:r>
        <w:t>The</w:t>
      </w:r>
      <w:r>
        <w:rPr>
          <w:rStyle w:val="apple-converted-space"/>
          <w:color w:val="000000"/>
          <w:sz w:val="27"/>
          <w:szCs w:val="27"/>
        </w:rPr>
        <w:t> </w:t>
      </w:r>
      <w:r>
        <w:rPr>
          <w:i/>
          <w:iCs/>
        </w:rPr>
        <w:t>playbox</w:t>
      </w:r>
      <w:r>
        <w:rPr>
          <w:rStyle w:val="apple-converted-space"/>
          <w:color w:val="000000"/>
          <w:sz w:val="27"/>
          <w:szCs w:val="27"/>
        </w:rPr>
        <w:t> </w:t>
      </w:r>
      <w:r>
        <w:t xml:space="preserve">is the region of interest to the analyst in the current </w:t>
      </w:r>
      <w:r w:rsidRPr="00C81FB1">
        <w:rPr>
          <w:i/>
        </w:rPr>
        <w:t>scenario</w:t>
      </w:r>
      <w:r>
        <w:t>, i.e., the region for which</w:t>
      </w:r>
      <w:r>
        <w:rPr>
          <w:rStyle w:val="apple-converted-space"/>
          <w:color w:val="000000"/>
          <w:sz w:val="27"/>
          <w:szCs w:val="27"/>
        </w:rPr>
        <w:t> </w:t>
      </w:r>
      <w:r>
        <w:rPr>
          <w:i/>
          <w:iCs/>
        </w:rPr>
        <w:t>neighborhood</w:t>
      </w:r>
      <w:r>
        <w:t>s are defined.</w:t>
      </w:r>
    </w:p>
    <w:p w:rsidR="005211A3" w:rsidRDefault="005211A3" w:rsidP="005211A3"/>
    <w:p w:rsidR="00A443E5" w:rsidRPr="005211A3" w:rsidRDefault="00A443E5" w:rsidP="00C81FB1">
      <w:pPr>
        <w:pStyle w:val="term"/>
      </w:pPr>
      <w:r w:rsidRPr="005211A3">
        <w:lastRenderedPageBreak/>
        <w:t>position</w:t>
      </w:r>
    </w:p>
    <w:p w:rsidR="00A443E5" w:rsidRDefault="00C81FB1" w:rsidP="00C81FB1">
      <w:pPr>
        <w:pStyle w:val="termdef"/>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C81FB1">
        <w:rPr>
          <w:i/>
        </w:rPr>
        <w:t>belief</w:t>
      </w:r>
      <w:r w:rsidRPr="00C81FB1">
        <w:rPr>
          <w:i/>
        </w:rPr>
        <w:t xml:space="preserve"> system</w:t>
      </w:r>
      <w:r>
        <w:t>, the entity’s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 xml:space="preserve">is represented as a </w:t>
      </w:r>
      <w:r w:rsidR="00A443E5" w:rsidRPr="005211A3">
        <w:rPr>
          <w:i/>
        </w:rPr>
        <w:t>position</w:t>
      </w:r>
      <w:r w:rsidR="00A443E5">
        <w:t xml:space="preserve"> and an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 xml:space="preserve">on agreement or disagreement with that position. The position is a number from 1.0 to </w:t>
      </w:r>
      <w:r w:rsidR="006E3082">
        <w:t>−</w:t>
      </w:r>
      <w:r w:rsidR="00A443E5">
        <w:t>1.0 that represents not only whether the entity is for or against the topic, but also the strength of that position: the greater the absolute magnitude of the number, the more likely the entity is to take political action in support of its belief. Note that political action does not necessarily imply violent action.</w:t>
      </w:r>
    </w:p>
    <w:p w:rsidR="005211A3" w:rsidRDefault="005211A3" w:rsidP="005211A3">
      <w:pPr>
        <w:ind w:left="360"/>
      </w:pPr>
    </w:p>
    <w:p w:rsidR="00A443E5" w:rsidRDefault="00A443E5" w:rsidP="00C81FB1">
      <w:pPr>
        <w:pStyle w:val="termdef"/>
      </w:pPr>
      <w:r>
        <w:rPr>
          <w:b/>
          <w:bCs/>
        </w:rPr>
        <w:t>Note:</w:t>
      </w:r>
      <w:r>
        <w:rPr>
          <w:rStyle w:val="apple-converted-space"/>
          <w:color w:val="000000"/>
          <w:sz w:val="27"/>
          <w:szCs w:val="27"/>
        </w:rPr>
        <w:t> </w:t>
      </w:r>
      <w:r>
        <w:t xml:space="preserve">the extreme values of </w:t>
      </w:r>
      <w:r w:rsidR="006E3082">
        <w:t>−</w:t>
      </w:r>
      <w:r>
        <w:t>1.0 and 1.0 represent extreme pathological cases and should not be used.</w:t>
      </w:r>
    </w:p>
    <w:p w:rsidR="005211A3" w:rsidRDefault="005211A3" w:rsidP="005211A3">
      <w:pPr>
        <w:ind w:left="360"/>
      </w:pPr>
    </w:p>
    <w:p w:rsidR="00A443E5" w:rsidRDefault="00A443E5" w:rsidP="00C81FB1">
      <w:pPr>
        <w:pStyle w:val="termdef"/>
      </w:pPr>
      <w:r>
        <w:t>Positions can be defined using the following symbolic constants:</w:t>
      </w:r>
    </w:p>
    <w:p w:rsidR="005211A3" w:rsidRDefault="005211A3" w:rsidP="005211A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716"/>
        <w:gridCol w:w="2143"/>
        <w:gridCol w:w="656"/>
        <w:gridCol w:w="2394"/>
      </w:tblGrid>
      <w:tr w:rsidR="00A443E5" w:rsidTr="005211A3">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5211A3">
        <w:trPr>
          <w:jc w:val="center"/>
        </w:trPr>
        <w:tc>
          <w:tcPr>
            <w:tcW w:w="0" w:type="auto"/>
            <w:hideMark/>
          </w:tcPr>
          <w:p w:rsidR="00A443E5" w:rsidRDefault="00A443E5">
            <w:r>
              <w:rPr>
                <w:rStyle w:val="HTMLTypewriter"/>
              </w:rPr>
              <w:t>P+</w:t>
            </w:r>
            <w:r>
              <w:t> </w:t>
            </w:r>
          </w:p>
        </w:tc>
        <w:tc>
          <w:tcPr>
            <w:tcW w:w="0" w:type="auto"/>
            <w:hideMark/>
          </w:tcPr>
          <w:p w:rsidR="00A443E5" w:rsidRDefault="00A443E5">
            <w:r>
              <w:t>Passionately For</w:t>
            </w:r>
          </w:p>
        </w:tc>
        <w:tc>
          <w:tcPr>
            <w:tcW w:w="0" w:type="auto"/>
            <w:hideMark/>
          </w:tcPr>
          <w:p w:rsidR="00A443E5" w:rsidRDefault="00A443E5">
            <w:pPr>
              <w:jc w:val="right"/>
            </w:pPr>
            <w:r>
              <w:t> 0.9</w:t>
            </w:r>
          </w:p>
        </w:tc>
        <w:tc>
          <w:tcPr>
            <w:tcW w:w="0" w:type="auto"/>
            <w:hideMark/>
          </w:tcPr>
          <w:p w:rsidR="00A443E5" w:rsidRDefault="00A443E5">
            <w:pPr>
              <w:jc w:val="right"/>
            </w:pPr>
            <w:r>
              <w:t> 0.8 &lt;</w:t>
            </w:r>
            <w:r>
              <w:rPr>
                <w:rStyle w:val="apple-converted-space"/>
              </w:rPr>
              <w:t> </w:t>
            </w:r>
            <w:r>
              <w:rPr>
                <w:i/>
                <w:iCs/>
              </w:rPr>
              <w:t>value</w:t>
            </w:r>
            <w:r>
              <w:rPr>
                <w:rStyle w:val="apple-converted-space"/>
              </w:rPr>
              <w:t> </w:t>
            </w:r>
            <w:r>
              <w:t>&lt;= 1.0</w:t>
            </w:r>
          </w:p>
        </w:tc>
      </w:tr>
      <w:tr w:rsidR="00A443E5" w:rsidTr="005211A3">
        <w:trPr>
          <w:jc w:val="center"/>
        </w:trPr>
        <w:tc>
          <w:tcPr>
            <w:tcW w:w="0" w:type="auto"/>
            <w:hideMark/>
          </w:tcPr>
          <w:p w:rsidR="00A443E5" w:rsidRDefault="00A443E5">
            <w:r>
              <w:rPr>
                <w:rStyle w:val="HTMLTypewriter"/>
              </w:rPr>
              <w:t>S+</w:t>
            </w:r>
            <w:r>
              <w:t> </w:t>
            </w:r>
          </w:p>
        </w:tc>
        <w:tc>
          <w:tcPr>
            <w:tcW w:w="0" w:type="auto"/>
            <w:hideMark/>
          </w:tcPr>
          <w:p w:rsidR="00A443E5" w:rsidRDefault="00A443E5">
            <w:r>
              <w:t>Strongly For</w:t>
            </w:r>
          </w:p>
        </w:tc>
        <w:tc>
          <w:tcPr>
            <w:tcW w:w="0" w:type="auto"/>
            <w:hideMark/>
          </w:tcPr>
          <w:p w:rsidR="00A443E5" w:rsidRDefault="00A443E5">
            <w:pPr>
              <w:jc w:val="right"/>
            </w:pPr>
            <w:r>
              <w:t> 0.6</w:t>
            </w:r>
          </w:p>
        </w:tc>
        <w:tc>
          <w:tcPr>
            <w:tcW w:w="0" w:type="auto"/>
            <w:hideMark/>
          </w:tcPr>
          <w:p w:rsidR="00A443E5" w:rsidRDefault="00A443E5">
            <w:pPr>
              <w:jc w:val="right"/>
            </w:pPr>
            <w:r>
              <w:t> 0.45 &lt;</w:t>
            </w:r>
            <w:r>
              <w:rPr>
                <w:rStyle w:val="apple-converted-space"/>
              </w:rPr>
              <w:t> </w:t>
            </w:r>
            <w:r>
              <w:rPr>
                <w:i/>
                <w:iCs/>
              </w:rPr>
              <w:t>value</w:t>
            </w:r>
            <w:r>
              <w:rPr>
                <w:rStyle w:val="apple-converted-space"/>
              </w:rPr>
              <w:t> </w:t>
            </w:r>
            <w:r>
              <w:t>&lt;= 0.8</w:t>
            </w:r>
          </w:p>
        </w:tc>
      </w:tr>
      <w:tr w:rsidR="00A443E5" w:rsidTr="005211A3">
        <w:trPr>
          <w:jc w:val="center"/>
        </w:trPr>
        <w:tc>
          <w:tcPr>
            <w:tcW w:w="0" w:type="auto"/>
            <w:hideMark/>
          </w:tcPr>
          <w:p w:rsidR="00A443E5" w:rsidRDefault="00A443E5">
            <w:r>
              <w:rPr>
                <w:rStyle w:val="HTMLTypewriter"/>
              </w:rPr>
              <w:t>W+</w:t>
            </w:r>
            <w:r>
              <w:t> </w:t>
            </w:r>
          </w:p>
        </w:tc>
        <w:tc>
          <w:tcPr>
            <w:tcW w:w="0" w:type="auto"/>
            <w:hideMark/>
          </w:tcPr>
          <w:p w:rsidR="00A443E5" w:rsidRDefault="00A443E5">
            <w:r>
              <w:t>Weakly For</w:t>
            </w:r>
          </w:p>
        </w:tc>
        <w:tc>
          <w:tcPr>
            <w:tcW w:w="0" w:type="auto"/>
            <w:hideMark/>
          </w:tcPr>
          <w:p w:rsidR="00A443E5" w:rsidRDefault="00A443E5">
            <w:pPr>
              <w:jc w:val="right"/>
            </w:pPr>
            <w:r>
              <w:t> 0.3</w:t>
            </w:r>
          </w:p>
        </w:tc>
        <w:tc>
          <w:tcPr>
            <w:tcW w:w="0" w:type="auto"/>
            <w:hideMark/>
          </w:tcPr>
          <w:p w:rsidR="00A443E5" w:rsidRDefault="00A443E5">
            <w:pPr>
              <w:jc w:val="right"/>
            </w:pPr>
            <w:r>
              <w:t> 0.05 &lt;</w:t>
            </w:r>
            <w:r>
              <w:rPr>
                <w:rStyle w:val="apple-converted-space"/>
              </w:rPr>
              <w:t> </w:t>
            </w:r>
            <w:r>
              <w:rPr>
                <w:i/>
                <w:iCs/>
              </w:rPr>
              <w:t>value</w:t>
            </w:r>
            <w:r>
              <w:rPr>
                <w:rStyle w:val="apple-converted-space"/>
              </w:rPr>
              <w:t> </w:t>
            </w:r>
            <w:r>
              <w:t>&lt;= 0.45</w:t>
            </w:r>
          </w:p>
        </w:tc>
      </w:tr>
      <w:tr w:rsidR="00A443E5" w:rsidTr="005211A3">
        <w:trPr>
          <w:jc w:val="center"/>
        </w:trPr>
        <w:tc>
          <w:tcPr>
            <w:tcW w:w="0" w:type="auto"/>
            <w:hideMark/>
          </w:tcPr>
          <w:p w:rsidR="00A443E5" w:rsidRDefault="00A443E5">
            <w:r>
              <w:rPr>
                <w:rStyle w:val="HTMLTypewriter"/>
              </w:rPr>
              <w:t>A</w:t>
            </w:r>
            <w:r>
              <w:t> </w:t>
            </w:r>
          </w:p>
        </w:tc>
        <w:tc>
          <w:tcPr>
            <w:tcW w:w="0" w:type="auto"/>
            <w:hideMark/>
          </w:tcPr>
          <w:p w:rsidR="00A443E5" w:rsidRDefault="00A443E5">
            <w:r>
              <w:t>Ambivalent</w:t>
            </w:r>
          </w:p>
        </w:tc>
        <w:tc>
          <w:tcPr>
            <w:tcW w:w="0" w:type="auto"/>
            <w:hideMark/>
          </w:tcPr>
          <w:p w:rsidR="00A443E5" w:rsidRDefault="00A443E5">
            <w:pPr>
              <w:jc w:val="right"/>
            </w:pPr>
            <w:r>
              <w:t> 0.0</w:t>
            </w:r>
          </w:p>
        </w:tc>
        <w:tc>
          <w:tcPr>
            <w:tcW w:w="0" w:type="auto"/>
            <w:hideMark/>
          </w:tcPr>
          <w:p w:rsidR="00A443E5" w:rsidRDefault="00A443E5">
            <w:pPr>
              <w:jc w:val="right"/>
            </w:pPr>
            <w:r>
              <w:t> -0.05 &lt;</w:t>
            </w:r>
            <w:r>
              <w:rPr>
                <w:rStyle w:val="apple-converted-space"/>
              </w:rPr>
              <w:t> </w:t>
            </w:r>
            <w:r>
              <w:rPr>
                <w:i/>
                <w:iCs/>
              </w:rPr>
              <w:t>value</w:t>
            </w:r>
            <w:r>
              <w:rPr>
                <w:rStyle w:val="apple-converted-space"/>
              </w:rPr>
              <w:t> </w:t>
            </w:r>
            <w:r>
              <w:t>&lt;= 0.05</w:t>
            </w:r>
          </w:p>
        </w:tc>
      </w:tr>
      <w:tr w:rsidR="00A443E5" w:rsidTr="005211A3">
        <w:trPr>
          <w:jc w:val="center"/>
        </w:trPr>
        <w:tc>
          <w:tcPr>
            <w:tcW w:w="0" w:type="auto"/>
            <w:hideMark/>
          </w:tcPr>
          <w:p w:rsidR="00A443E5" w:rsidRDefault="00A443E5">
            <w:r>
              <w:rPr>
                <w:rStyle w:val="HTMLTypewriter"/>
              </w:rPr>
              <w:t>W-</w:t>
            </w:r>
            <w:r>
              <w:t> </w:t>
            </w:r>
          </w:p>
        </w:tc>
        <w:tc>
          <w:tcPr>
            <w:tcW w:w="0" w:type="auto"/>
            <w:hideMark/>
          </w:tcPr>
          <w:p w:rsidR="00A443E5" w:rsidRDefault="00A443E5">
            <w:r>
              <w:t>Weakly Against</w:t>
            </w:r>
          </w:p>
        </w:tc>
        <w:tc>
          <w:tcPr>
            <w:tcW w:w="0" w:type="auto"/>
            <w:hideMark/>
          </w:tcPr>
          <w:p w:rsidR="00A443E5" w:rsidRDefault="00A443E5">
            <w:pPr>
              <w:jc w:val="right"/>
            </w:pPr>
            <w:r>
              <w:t> </w:t>
            </w:r>
            <w:r w:rsidR="006E3082">
              <w:t>−</w:t>
            </w:r>
            <w:r>
              <w:t>0.3</w:t>
            </w:r>
          </w:p>
        </w:tc>
        <w:tc>
          <w:tcPr>
            <w:tcW w:w="0" w:type="auto"/>
            <w:hideMark/>
          </w:tcPr>
          <w:p w:rsidR="00A443E5" w:rsidRDefault="00A443E5">
            <w:pPr>
              <w:jc w:val="right"/>
            </w:pPr>
            <w:r>
              <w:t> </w:t>
            </w:r>
            <w:r w:rsidR="006E3082">
              <w:t>−</w:t>
            </w:r>
            <w:r>
              <w:t>0.45 &lt;</w:t>
            </w:r>
            <w:r>
              <w:rPr>
                <w:rStyle w:val="apple-converted-space"/>
              </w:rPr>
              <w:t> </w:t>
            </w:r>
            <w:r>
              <w:rPr>
                <w:i/>
                <w:iCs/>
              </w:rPr>
              <w:t>value</w:t>
            </w:r>
            <w:r>
              <w:rPr>
                <w:rStyle w:val="apple-converted-space"/>
              </w:rPr>
              <w:t> </w:t>
            </w:r>
            <w:r>
              <w:t xml:space="preserve">&lt;= </w:t>
            </w:r>
            <w:r w:rsidR="006E3082">
              <w:t>−</w:t>
            </w:r>
            <w:r>
              <w:t>0.05</w:t>
            </w:r>
          </w:p>
        </w:tc>
      </w:tr>
      <w:tr w:rsidR="00A443E5" w:rsidTr="005211A3">
        <w:trPr>
          <w:jc w:val="center"/>
        </w:trPr>
        <w:tc>
          <w:tcPr>
            <w:tcW w:w="0" w:type="auto"/>
            <w:hideMark/>
          </w:tcPr>
          <w:p w:rsidR="00A443E5" w:rsidRDefault="00A443E5">
            <w:r>
              <w:rPr>
                <w:rStyle w:val="HTMLTypewriter"/>
              </w:rPr>
              <w:t>S-</w:t>
            </w:r>
            <w:r>
              <w:t> </w:t>
            </w:r>
          </w:p>
        </w:tc>
        <w:tc>
          <w:tcPr>
            <w:tcW w:w="0" w:type="auto"/>
            <w:hideMark/>
          </w:tcPr>
          <w:p w:rsidR="00A443E5" w:rsidRDefault="00A443E5">
            <w:r>
              <w:t>Strongly Against</w:t>
            </w:r>
          </w:p>
        </w:tc>
        <w:tc>
          <w:tcPr>
            <w:tcW w:w="0" w:type="auto"/>
            <w:hideMark/>
          </w:tcPr>
          <w:p w:rsidR="00A443E5" w:rsidRDefault="00A443E5">
            <w:pPr>
              <w:jc w:val="right"/>
            </w:pPr>
            <w:r>
              <w:t> </w:t>
            </w:r>
            <w:r w:rsidR="006E3082">
              <w:t>−</w:t>
            </w:r>
            <w:r>
              <w:t>0.6</w:t>
            </w:r>
          </w:p>
        </w:tc>
        <w:tc>
          <w:tcPr>
            <w:tcW w:w="0" w:type="auto"/>
            <w:hideMark/>
          </w:tcPr>
          <w:p w:rsidR="00A443E5" w:rsidRDefault="00A443E5">
            <w:pPr>
              <w:jc w:val="right"/>
            </w:pPr>
            <w:r>
              <w:t> </w:t>
            </w:r>
            <w:r w:rsidR="006E3082">
              <w:t>−</w:t>
            </w:r>
            <w:r>
              <w:t>0.8 &lt;</w:t>
            </w:r>
            <w:r>
              <w:rPr>
                <w:rStyle w:val="apple-converted-space"/>
              </w:rPr>
              <w:t> </w:t>
            </w:r>
            <w:r>
              <w:rPr>
                <w:i/>
                <w:iCs/>
              </w:rPr>
              <w:t>value</w:t>
            </w:r>
            <w:r>
              <w:rPr>
                <w:rStyle w:val="apple-converted-space"/>
              </w:rPr>
              <w:t> </w:t>
            </w:r>
            <w:r>
              <w:t xml:space="preserve">&lt;= </w:t>
            </w:r>
            <w:r w:rsidR="006E3082">
              <w:t>−</w:t>
            </w:r>
            <w:r>
              <w:t>0.45</w:t>
            </w:r>
          </w:p>
        </w:tc>
      </w:tr>
      <w:tr w:rsidR="00A443E5" w:rsidTr="005211A3">
        <w:trPr>
          <w:jc w:val="center"/>
        </w:trPr>
        <w:tc>
          <w:tcPr>
            <w:tcW w:w="0" w:type="auto"/>
            <w:hideMark/>
          </w:tcPr>
          <w:p w:rsidR="00A443E5" w:rsidRDefault="00A443E5">
            <w:r>
              <w:rPr>
                <w:rStyle w:val="HTMLTypewriter"/>
              </w:rPr>
              <w:t>P-</w:t>
            </w:r>
            <w:r>
              <w:t> </w:t>
            </w:r>
          </w:p>
        </w:tc>
        <w:tc>
          <w:tcPr>
            <w:tcW w:w="0" w:type="auto"/>
            <w:hideMark/>
          </w:tcPr>
          <w:p w:rsidR="00A443E5" w:rsidRDefault="00A443E5">
            <w:r>
              <w:t>Passionately Against</w:t>
            </w:r>
          </w:p>
        </w:tc>
        <w:tc>
          <w:tcPr>
            <w:tcW w:w="0" w:type="auto"/>
            <w:hideMark/>
          </w:tcPr>
          <w:p w:rsidR="00A443E5" w:rsidRDefault="00A443E5">
            <w:pPr>
              <w:jc w:val="right"/>
            </w:pPr>
            <w:r>
              <w:t> </w:t>
            </w:r>
            <w:r w:rsidR="006E3082">
              <w:t>−</w:t>
            </w:r>
            <w:r>
              <w:t>0.9</w:t>
            </w:r>
          </w:p>
        </w:tc>
        <w:tc>
          <w:tcPr>
            <w:tcW w:w="0" w:type="auto"/>
            <w:hideMark/>
          </w:tcPr>
          <w:p w:rsidR="00A443E5" w:rsidRDefault="00A443E5">
            <w:pPr>
              <w:jc w:val="right"/>
            </w:pPr>
            <w:r>
              <w:t> </w:t>
            </w:r>
            <w:r w:rsidR="006E3082">
              <w:t>−</w:t>
            </w:r>
            <w:r>
              <w:t>1.0 &lt;</w:t>
            </w:r>
            <w:r>
              <w:rPr>
                <w:rStyle w:val="apple-converted-space"/>
              </w:rPr>
              <w:t> </w:t>
            </w:r>
            <w:r>
              <w:rPr>
                <w:i/>
                <w:iCs/>
              </w:rPr>
              <w:t>value</w:t>
            </w:r>
            <w:r>
              <w:rPr>
                <w:rStyle w:val="apple-converted-space"/>
              </w:rPr>
              <w:t> </w:t>
            </w:r>
            <w:r>
              <w:t xml:space="preserve">&lt;= </w:t>
            </w:r>
            <w:r w:rsidR="006E3082">
              <w:t>−</w:t>
            </w:r>
            <w:r>
              <w:t>0.8</w:t>
            </w:r>
          </w:p>
        </w:tc>
      </w:tr>
    </w:tbl>
    <w:p w:rsidR="005211A3" w:rsidRDefault="005211A3" w:rsidP="005211A3"/>
    <w:p w:rsidR="00A443E5" w:rsidRPr="005211A3" w:rsidRDefault="00A443E5" w:rsidP="00C81FB1">
      <w:pPr>
        <w:pStyle w:val="term"/>
      </w:pPr>
      <w:r w:rsidRPr="005211A3">
        <w:t>proximity</w:t>
      </w:r>
    </w:p>
    <w:p w:rsidR="00A443E5" w:rsidRDefault="00A443E5" w:rsidP="005211A3">
      <w:pPr>
        <w:ind w:left="360"/>
      </w:pPr>
      <w:r>
        <w:t>The</w:t>
      </w:r>
      <w:r>
        <w:rPr>
          <w:rStyle w:val="apple-converted-space"/>
          <w:color w:val="000000"/>
          <w:sz w:val="27"/>
          <w:szCs w:val="27"/>
        </w:rPr>
        <w:t> </w:t>
      </w:r>
      <w:r>
        <w:rPr>
          <w:i/>
          <w:iCs/>
        </w:rPr>
        <w:t>proximity</w:t>
      </w:r>
      <w:r>
        <w:rPr>
          <w:rStyle w:val="apple-converted-space"/>
          <w:color w:val="000000"/>
          <w:sz w:val="27"/>
          <w:szCs w:val="27"/>
        </w:rPr>
        <w:t> </w:t>
      </w:r>
      <w:r>
        <w:t>of one</w:t>
      </w:r>
      <w:r>
        <w:rPr>
          <w:rStyle w:val="apple-converted-space"/>
          <w:color w:val="000000"/>
          <w:sz w:val="27"/>
          <w:szCs w:val="27"/>
        </w:rPr>
        <w:t> </w:t>
      </w:r>
      <w:r>
        <w:rPr>
          <w:i/>
          <w:iCs/>
        </w:rPr>
        <w:t>neighborhood</w:t>
      </w:r>
      <w:r>
        <w:rPr>
          <w:rStyle w:val="apple-converted-space"/>
          <w:color w:val="000000"/>
          <w:sz w:val="27"/>
          <w:szCs w:val="27"/>
        </w:rPr>
        <w:t> </w:t>
      </w:r>
      <w:r>
        <w:t>with another is expressed as one of the following four values,</w:t>
      </w:r>
      <w:r>
        <w:rPr>
          <w:rStyle w:val="apple-converted-space"/>
          <w:color w:val="000000"/>
          <w:sz w:val="27"/>
          <w:szCs w:val="27"/>
        </w:rPr>
        <w:t> </w:t>
      </w:r>
      <w:r>
        <w:rPr>
          <w:b/>
          <w:bCs/>
        </w:rPr>
        <w:t>HERE</w:t>
      </w:r>
      <w:r>
        <w:t>,</w:t>
      </w:r>
      <w:r>
        <w:rPr>
          <w:rStyle w:val="apple-converted-space"/>
          <w:color w:val="000000"/>
          <w:sz w:val="27"/>
          <w:szCs w:val="27"/>
        </w:rPr>
        <w:t> </w:t>
      </w:r>
      <w:r>
        <w:rPr>
          <w:b/>
          <w:bCs/>
        </w:rPr>
        <w:t>NEAR</w:t>
      </w:r>
      <w:r>
        <w:t>,</w:t>
      </w:r>
      <w:r>
        <w:rPr>
          <w:rStyle w:val="apple-converted-space"/>
          <w:color w:val="000000"/>
          <w:sz w:val="27"/>
          <w:szCs w:val="27"/>
        </w:rPr>
        <w:t> </w:t>
      </w:r>
      <w:r>
        <w:rPr>
          <w:b/>
          <w:bCs/>
        </w:rPr>
        <w:t>FAR</w:t>
      </w:r>
      <w:r>
        <w:t>, and</w:t>
      </w:r>
      <w:r>
        <w:rPr>
          <w:rStyle w:val="apple-converted-space"/>
          <w:color w:val="000000"/>
          <w:sz w:val="27"/>
          <w:szCs w:val="27"/>
        </w:rPr>
        <w:t> </w:t>
      </w:r>
      <w:r>
        <w:rPr>
          <w:b/>
          <w:bCs/>
        </w:rPr>
        <w:t>REMOTE</w:t>
      </w:r>
      <w:r>
        <w:t>, where</w:t>
      </w:r>
      <w:r>
        <w:rPr>
          <w:rStyle w:val="apple-converted-space"/>
          <w:color w:val="000000"/>
          <w:sz w:val="27"/>
          <w:szCs w:val="27"/>
        </w:rPr>
        <w:t> </w:t>
      </w:r>
      <w:r>
        <w:rPr>
          <w:b/>
          <w:bCs/>
        </w:rPr>
        <w:t>HERE</w:t>
      </w:r>
      <w:r>
        <w:rPr>
          <w:rStyle w:val="apple-converted-space"/>
          <w:color w:val="000000"/>
          <w:sz w:val="27"/>
          <w:szCs w:val="27"/>
        </w:rPr>
        <w:t> </w:t>
      </w:r>
      <w:r>
        <w:t>represents the proximity of a neighborhood to itself.</w:t>
      </w:r>
    </w:p>
    <w:p w:rsidR="005211A3" w:rsidRDefault="005211A3" w:rsidP="005211A3">
      <w:pPr>
        <w:ind w:left="360"/>
      </w:pPr>
    </w:p>
    <w:p w:rsidR="00A443E5" w:rsidRDefault="00A443E5" w:rsidP="005211A3">
      <w:pPr>
        <w:ind w:left="360"/>
      </w:pPr>
      <w:r>
        <w:t xml:space="preserve">The </w:t>
      </w:r>
      <w:r w:rsidRPr="00F70041">
        <w:rPr>
          <w:i/>
        </w:rPr>
        <w:t>attitudes</w:t>
      </w:r>
      <w:r>
        <w:t xml:space="preserve"> of a</w:t>
      </w:r>
      <w:r>
        <w:rPr>
          <w:rStyle w:val="apple-converted-space"/>
          <w:color w:val="000000"/>
          <w:sz w:val="27"/>
          <w:szCs w:val="27"/>
        </w:rPr>
        <w:t> </w:t>
      </w:r>
      <w:r>
        <w:rPr>
          <w:i/>
          <w:iCs/>
        </w:rPr>
        <w:t>civilian group</w:t>
      </w:r>
      <w:r>
        <w:rPr>
          <w:rStyle w:val="apple-converted-space"/>
          <w:color w:val="000000"/>
          <w:sz w:val="27"/>
          <w:szCs w:val="27"/>
        </w:rPr>
        <w:t> </w:t>
      </w:r>
      <w:r>
        <w:t>can be affected by</w:t>
      </w:r>
      <w:r w:rsidRPr="00C81FB1">
        <w:rPr>
          <w:rStyle w:val="termdefChar"/>
        </w:rPr>
        <w:t> </w:t>
      </w:r>
      <w:r w:rsidR="00C81FB1" w:rsidRPr="00F70041">
        <w:rPr>
          <w:rStyle w:val="termdefChar"/>
        </w:rPr>
        <w:t>attitude</w:t>
      </w:r>
      <w:r w:rsidR="00C81FB1">
        <w:rPr>
          <w:rStyle w:val="termdefChar"/>
          <w:i/>
        </w:rPr>
        <w:t xml:space="preserve"> </w:t>
      </w:r>
      <w:r>
        <w:rPr>
          <w:i/>
          <w:iCs/>
        </w:rPr>
        <w:t>driver</w:t>
      </w:r>
      <w:r>
        <w:t>s that occur</w:t>
      </w:r>
      <w:r>
        <w:rPr>
          <w:rStyle w:val="apple-converted-space"/>
          <w:color w:val="000000"/>
          <w:sz w:val="27"/>
          <w:szCs w:val="27"/>
        </w:rPr>
        <w:t> </w:t>
      </w:r>
      <w:r>
        <w:rPr>
          <w:b/>
          <w:bCs/>
        </w:rPr>
        <w:t>HERE</w:t>
      </w:r>
      <w:r>
        <w:rPr>
          <w:rStyle w:val="apple-converted-space"/>
          <w:color w:val="000000"/>
          <w:sz w:val="27"/>
          <w:szCs w:val="27"/>
        </w:rPr>
        <w:t> </w:t>
      </w:r>
      <w:r>
        <w:t>in the same neighborhood; to a lesser degree by drivers occur</w:t>
      </w:r>
      <w:r w:rsidR="005211A3">
        <w:t>r</w:t>
      </w:r>
      <w:r>
        <w:t>ing in a</w:t>
      </w:r>
      <w:r>
        <w:rPr>
          <w:rStyle w:val="apple-converted-space"/>
          <w:color w:val="000000"/>
          <w:sz w:val="27"/>
          <w:szCs w:val="27"/>
        </w:rPr>
        <w:t> </w:t>
      </w:r>
      <w:r>
        <w:rPr>
          <w:b/>
          <w:bCs/>
        </w:rPr>
        <w:t>NEAR</w:t>
      </w:r>
      <w:r>
        <w:rPr>
          <w:rStyle w:val="apple-converted-space"/>
          <w:color w:val="000000"/>
          <w:sz w:val="27"/>
          <w:szCs w:val="27"/>
        </w:rPr>
        <w:t> </w:t>
      </w:r>
      <w:r>
        <w:t>neighborhood, even less by drivers in a</w:t>
      </w:r>
      <w:r>
        <w:rPr>
          <w:rStyle w:val="apple-converted-space"/>
          <w:color w:val="000000"/>
          <w:sz w:val="27"/>
          <w:szCs w:val="27"/>
        </w:rPr>
        <w:t> </w:t>
      </w:r>
      <w:r>
        <w:rPr>
          <w:b/>
          <w:bCs/>
        </w:rPr>
        <w:t>FAR</w:t>
      </w:r>
      <w:r>
        <w:rPr>
          <w:rStyle w:val="apple-converted-space"/>
          <w:color w:val="000000"/>
          <w:sz w:val="27"/>
          <w:szCs w:val="27"/>
        </w:rPr>
        <w:t> </w:t>
      </w:r>
      <w:r>
        <w:t>neighborhood, and not at all by drivers in a</w:t>
      </w:r>
      <w:r>
        <w:rPr>
          <w:rStyle w:val="apple-converted-space"/>
          <w:color w:val="000000"/>
          <w:sz w:val="27"/>
          <w:szCs w:val="27"/>
        </w:rPr>
        <w:t> </w:t>
      </w:r>
      <w:r>
        <w:rPr>
          <w:b/>
          <w:bCs/>
        </w:rPr>
        <w:t>REMOTE</w:t>
      </w:r>
      <w:r>
        <w:rPr>
          <w:rStyle w:val="apple-converted-space"/>
          <w:color w:val="000000"/>
          <w:sz w:val="27"/>
          <w:szCs w:val="27"/>
        </w:rPr>
        <w:t> </w:t>
      </w:r>
      <w:r>
        <w:t>neighborhood.</w:t>
      </w:r>
      <w:r w:rsidR="005211A3">
        <w:t xml:space="preserve"> </w:t>
      </w:r>
    </w:p>
    <w:p w:rsidR="005211A3" w:rsidRDefault="005211A3" w:rsidP="005211A3"/>
    <w:p w:rsidR="00A443E5" w:rsidRDefault="005211A3" w:rsidP="005211A3">
      <w:pPr>
        <w:ind w:left="360"/>
      </w:pPr>
      <w:r>
        <w:t>P</w:t>
      </w:r>
      <w:r w:rsidR="00A443E5">
        <w:t>roximity is assigned by the analyst, and can take into account physical distance, physical obstacles, psychological distance, and so forth. Further, it need not be symmetric: neighborhood A might regard neighborhood B as</w:t>
      </w:r>
      <w:r w:rsidR="00A443E5">
        <w:rPr>
          <w:rStyle w:val="apple-converted-space"/>
          <w:color w:val="000000"/>
          <w:sz w:val="27"/>
          <w:szCs w:val="27"/>
        </w:rPr>
        <w:t> </w:t>
      </w:r>
      <w:r w:rsidR="00A443E5">
        <w:rPr>
          <w:b/>
          <w:bCs/>
        </w:rPr>
        <w:t>NEAR</w:t>
      </w:r>
      <w:r w:rsidR="00A443E5">
        <w:rPr>
          <w:rStyle w:val="apple-converted-space"/>
          <w:color w:val="000000"/>
          <w:sz w:val="27"/>
          <w:szCs w:val="27"/>
        </w:rPr>
        <w:t> </w:t>
      </w:r>
      <w:r w:rsidR="00A443E5">
        <w:t>while B regards A as</w:t>
      </w:r>
      <w:r w:rsidR="00A443E5">
        <w:rPr>
          <w:rStyle w:val="apple-converted-space"/>
          <w:color w:val="000000"/>
          <w:sz w:val="27"/>
          <w:szCs w:val="27"/>
        </w:rPr>
        <w:t> </w:t>
      </w:r>
      <w:r w:rsidR="00A443E5">
        <w:rPr>
          <w:b/>
          <w:bCs/>
        </w:rPr>
        <w:t>FAR</w:t>
      </w:r>
      <w:r w:rsidR="00A443E5">
        <w:t>, or even as</w:t>
      </w:r>
      <w:r w:rsidR="00A443E5">
        <w:rPr>
          <w:rStyle w:val="apple-converted-space"/>
          <w:color w:val="000000"/>
          <w:sz w:val="27"/>
          <w:szCs w:val="27"/>
        </w:rPr>
        <w:t> </w:t>
      </w:r>
      <w:r w:rsidR="00A443E5">
        <w:rPr>
          <w:b/>
          <w:bCs/>
        </w:rPr>
        <w:t>REMOTE</w:t>
      </w:r>
      <w:r w:rsidR="00A443E5">
        <w:t>.</w:t>
      </w:r>
    </w:p>
    <w:p w:rsidR="00892046" w:rsidRDefault="00892046" w:rsidP="005211A3">
      <w:pPr>
        <w:ind w:left="360"/>
      </w:pPr>
    </w:p>
    <w:p w:rsidR="00892046" w:rsidRDefault="00892046" w:rsidP="00892046">
      <w:pPr>
        <w:pStyle w:val="term"/>
      </w:pPr>
      <w:r>
        <w:t>Quality of Life (QOL)</w:t>
      </w:r>
    </w:p>
    <w:p w:rsidR="00892046" w:rsidRDefault="00892046" w:rsidP="00892046">
      <w:pPr>
        <w:pStyle w:val="termdef"/>
      </w:pPr>
      <w:r>
        <w:t xml:space="preserve">One of the four </w:t>
      </w:r>
      <w:r>
        <w:rPr>
          <w:i/>
        </w:rPr>
        <w:t>concerns</w:t>
      </w:r>
      <w:r>
        <w:t xml:space="preserve">.  See Section </w:t>
      </w:r>
      <w:r w:rsidR="00603D78">
        <w:fldChar w:fldCharType="begin"/>
      </w:r>
      <w:r>
        <w:instrText xml:space="preserve"> REF _Ref315071290 \r \h </w:instrText>
      </w:r>
      <w:r w:rsidR="00603D78">
        <w:fldChar w:fldCharType="separate"/>
      </w:r>
      <w:r w:rsidR="00D10F25">
        <w:t>5.5.1</w:t>
      </w:r>
      <w:r w:rsidR="00603D78">
        <w:fldChar w:fldCharType="end"/>
      </w:r>
      <w:r>
        <w:t>.</w:t>
      </w:r>
    </w:p>
    <w:p w:rsidR="005211A3" w:rsidRDefault="005211A3" w:rsidP="005211A3"/>
    <w:p w:rsidR="00A443E5" w:rsidRPr="005211A3" w:rsidRDefault="00A443E5" w:rsidP="00F70041">
      <w:pPr>
        <w:keepNext/>
        <w:rPr>
          <w:b/>
        </w:rPr>
      </w:pPr>
      <w:r w:rsidRPr="005211A3">
        <w:rPr>
          <w:b/>
        </w:rPr>
        <w:lastRenderedPageBreak/>
        <w:t>relationship</w:t>
      </w:r>
    </w:p>
    <w:p w:rsidR="005211A3" w:rsidRPr="005211A3" w:rsidRDefault="005211A3" w:rsidP="005211A3">
      <w:pPr>
        <w:ind w:left="360"/>
        <w:rPr>
          <w:bCs/>
        </w:rPr>
      </w:pPr>
      <w:r>
        <w:rPr>
          <w:bCs/>
        </w:rPr>
        <w:t xml:space="preserve">The </w:t>
      </w:r>
      <w:r w:rsidRPr="00BE4FB6">
        <w:rPr>
          <w:bCs/>
          <w:i/>
        </w:rPr>
        <w:t>attitude</w:t>
      </w:r>
      <w:r>
        <w:rPr>
          <w:bCs/>
        </w:rPr>
        <w:t xml:space="preserve"> a </w:t>
      </w:r>
      <w:r w:rsidRPr="00BE4FB6">
        <w:rPr>
          <w:bCs/>
          <w:i/>
        </w:rPr>
        <w:t>group</w:t>
      </w:r>
      <w:r>
        <w:rPr>
          <w:bCs/>
        </w:rPr>
        <w:t xml:space="preserve"> has toward another group (the </w:t>
      </w:r>
      <w:r>
        <w:rPr>
          <w:bCs/>
          <w:i/>
        </w:rPr>
        <w:t>horizontal relationship</w:t>
      </w:r>
      <w:r>
        <w:rPr>
          <w:bCs/>
        </w:rPr>
        <w:t xml:space="preserve">) or toward an actor (the </w:t>
      </w:r>
      <w:r>
        <w:rPr>
          <w:bCs/>
          <w:i/>
        </w:rPr>
        <w:t>vertical</w:t>
      </w:r>
      <w:r>
        <w:rPr>
          <w:bCs/>
        </w:rPr>
        <w:t xml:space="preserve"> </w:t>
      </w:r>
      <w:r w:rsidRPr="005211A3">
        <w:rPr>
          <w:bCs/>
          <w:i/>
        </w:rPr>
        <w:t>relationship</w:t>
      </w:r>
      <w:r>
        <w:rPr>
          <w:bCs/>
        </w:rPr>
        <w:t>).</w:t>
      </w:r>
    </w:p>
    <w:p w:rsidR="007F58B5" w:rsidRDefault="007F58B5" w:rsidP="007F58B5"/>
    <w:p w:rsidR="007912CF" w:rsidRPr="00A443E5" w:rsidRDefault="007912CF" w:rsidP="007912CF">
      <w:pPr>
        <w:rPr>
          <w:b/>
        </w:rPr>
      </w:pPr>
      <w:r w:rsidRPr="00A443E5">
        <w:rPr>
          <w:b/>
        </w:rPr>
        <w:t>ROE</w:t>
      </w:r>
    </w:p>
    <w:p w:rsidR="007912CF" w:rsidRDefault="007912CF" w:rsidP="007912CF">
      <w:pPr>
        <w:ind w:left="360"/>
      </w:pPr>
      <w:r>
        <w:t>In normal military usage, a unit's Rules of Engagement (</w:t>
      </w:r>
      <w:r w:rsidRPr="007912CF">
        <w:rPr>
          <w:i/>
        </w:rPr>
        <w:t>ROEs</w:t>
      </w:r>
      <w:r>
        <w:t>) are the rules that determine when they may engage the enemy. In Athena, ROEs apply to a</w:t>
      </w:r>
      <w:r>
        <w:rPr>
          <w:rStyle w:val="apple-converted-space"/>
          <w:color w:val="000000"/>
          <w:sz w:val="27"/>
          <w:szCs w:val="27"/>
        </w:rPr>
        <w:t> </w:t>
      </w:r>
      <w:r>
        <w:rPr>
          <w:i/>
          <w:iCs/>
        </w:rPr>
        <w:t>force group</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 xml:space="preserve">and determine when and how the group can engage other groups. There will be no armed conflict, and hence no attrition or civilian casualties, unless the user creates the appropriate ROEs.  ROEs are established using the </w:t>
      </w:r>
      <w:r>
        <w:rPr>
          <w:b/>
        </w:rPr>
        <w:t>ATTROE</w:t>
      </w:r>
      <w:r>
        <w:t xml:space="preserve"> and </w:t>
      </w:r>
      <w:r>
        <w:rPr>
          <w:b/>
        </w:rPr>
        <w:t>DEFROE</w:t>
      </w:r>
      <w:r>
        <w:t xml:space="preserve"> </w:t>
      </w:r>
      <w:r w:rsidRPr="007912CF">
        <w:rPr>
          <w:i/>
        </w:rPr>
        <w:t>tactics</w:t>
      </w:r>
      <w:r>
        <w:t>.</w:t>
      </w:r>
    </w:p>
    <w:p w:rsidR="00892046" w:rsidRDefault="00892046" w:rsidP="007912CF">
      <w:pPr>
        <w:ind w:left="360"/>
      </w:pPr>
    </w:p>
    <w:p w:rsidR="00906071" w:rsidRDefault="00906071" w:rsidP="00906071">
      <w:pPr>
        <w:pStyle w:val="term"/>
      </w:pPr>
      <w:r>
        <w:t>rule</w:t>
      </w:r>
    </w:p>
    <w:p w:rsidR="00906071" w:rsidRDefault="00906071" w:rsidP="00906071">
      <w:pPr>
        <w:pStyle w:val="termdef"/>
      </w:pPr>
      <w:r>
        <w:t xml:space="preserve">A small model that assesses the </w:t>
      </w:r>
      <w:r>
        <w:rPr>
          <w:i/>
        </w:rPr>
        <w:t>state</w:t>
      </w:r>
      <w:r>
        <w:t xml:space="preserve"> of the simulation and gives SME-based input to another model.  The term is especially used of the </w:t>
      </w:r>
      <w:r>
        <w:rPr>
          <w:i/>
        </w:rPr>
        <w:t>DAM Rules</w:t>
      </w:r>
      <w:r>
        <w:t>; however, many other models also contain rules.</w:t>
      </w:r>
    </w:p>
    <w:p w:rsidR="00906071" w:rsidRDefault="00906071" w:rsidP="00906071">
      <w:pPr>
        <w:pStyle w:val="termdef"/>
      </w:pPr>
    </w:p>
    <w:p w:rsidR="00906071" w:rsidRDefault="00906071" w:rsidP="00906071">
      <w:pPr>
        <w:pStyle w:val="term"/>
      </w:pPr>
      <w:r>
        <w:t>rule set</w:t>
      </w:r>
    </w:p>
    <w:p w:rsidR="00906071" w:rsidRPr="00206250" w:rsidRDefault="00906071" w:rsidP="00906071">
      <w:pPr>
        <w:pStyle w:val="termdef"/>
      </w:pPr>
      <w:r>
        <w:t xml:space="preserve">A collection of one or more </w:t>
      </w:r>
      <w:r>
        <w:rPr>
          <w:i/>
        </w:rPr>
        <w:t>rules</w:t>
      </w:r>
      <w:r>
        <w:t xml:space="preserve">.  In some cases, as in the </w:t>
      </w:r>
      <w:r>
        <w:rPr>
          <w:i/>
        </w:rPr>
        <w:t>DAM Rules</w:t>
      </w:r>
      <w:r>
        <w:t>, there really are individual rules in a rule set; in other cases, a rule set consists of a look-up table which is assumed to virtually represent a family of individual rules.</w:t>
      </w:r>
    </w:p>
    <w:p w:rsidR="00906071" w:rsidRDefault="00906071" w:rsidP="00906071">
      <w:pPr>
        <w:pStyle w:val="termdef"/>
      </w:pPr>
    </w:p>
    <w:p w:rsidR="00906071" w:rsidRDefault="00906071" w:rsidP="00906071">
      <w:pPr>
        <w:pStyle w:val="term"/>
      </w:pPr>
      <w:r>
        <w:t>Run-time Database (RDB)</w:t>
      </w:r>
    </w:p>
    <w:p w:rsidR="00906071" w:rsidRPr="009C0821" w:rsidRDefault="00906071" w:rsidP="00906071">
      <w:pPr>
        <w:pStyle w:val="termdef"/>
      </w:pPr>
      <w:r>
        <w:t xml:space="preserve">Most of Athena’s working data is stored in the </w:t>
      </w:r>
      <w:r>
        <w:rPr>
          <w:i/>
        </w:rPr>
        <w:t>Run-time Database</w:t>
      </w:r>
      <w:r>
        <w:t xml:space="preserve"> (RDB).  It can be queried directly while Athena is running by using the </w:t>
      </w:r>
      <w:r>
        <w:rPr>
          <w:b/>
        </w:rPr>
        <w:t>rdb</w:t>
      </w:r>
      <w:r>
        <w:t xml:space="preserve"> and </w:t>
      </w:r>
      <w:r>
        <w:rPr>
          <w:b/>
        </w:rPr>
        <w:t>select</w:t>
      </w:r>
      <w:r>
        <w:t xml:space="preserve"> </w:t>
      </w:r>
      <w:r>
        <w:rPr>
          <w:i/>
        </w:rPr>
        <w:t>commands</w:t>
      </w:r>
      <w:r>
        <w:t>.</w:t>
      </w:r>
    </w:p>
    <w:p w:rsidR="00906071" w:rsidRDefault="00906071" w:rsidP="00906071"/>
    <w:p w:rsidR="00892046" w:rsidRDefault="00892046" w:rsidP="00892046">
      <w:pPr>
        <w:pStyle w:val="term"/>
      </w:pPr>
      <w:r>
        <w:t>Safety (SFT)</w:t>
      </w:r>
    </w:p>
    <w:p w:rsidR="00892046" w:rsidRDefault="00892046" w:rsidP="00892046">
      <w:pPr>
        <w:pStyle w:val="termdef"/>
      </w:pPr>
      <w:r>
        <w:t xml:space="preserve">One of the four </w:t>
      </w:r>
      <w:r>
        <w:rPr>
          <w:i/>
        </w:rPr>
        <w:t>concerns</w:t>
      </w:r>
      <w:r>
        <w:t xml:space="preserve">.  See Section </w:t>
      </w:r>
      <w:r w:rsidR="00603D78">
        <w:fldChar w:fldCharType="begin"/>
      </w:r>
      <w:r>
        <w:instrText xml:space="preserve"> REF _Ref315071290 \r \h </w:instrText>
      </w:r>
      <w:r w:rsidR="00603D78">
        <w:fldChar w:fldCharType="separate"/>
      </w:r>
      <w:r w:rsidR="00D10F25">
        <w:t>5.5.1</w:t>
      </w:r>
      <w:r w:rsidR="00603D78">
        <w:fldChar w:fldCharType="end"/>
      </w:r>
      <w:r>
        <w:t>.</w:t>
      </w:r>
    </w:p>
    <w:p w:rsidR="007912CF" w:rsidRDefault="007912CF" w:rsidP="00892046"/>
    <w:p w:rsidR="00A443E5" w:rsidRPr="007F58B5" w:rsidRDefault="00A443E5" w:rsidP="007F58B5">
      <w:pPr>
        <w:rPr>
          <w:b/>
        </w:rPr>
      </w:pPr>
      <w:r w:rsidRPr="007F58B5">
        <w:rPr>
          <w:b/>
        </w:rPr>
        <w:t>saliency</w:t>
      </w:r>
    </w:p>
    <w:p w:rsidR="00A443E5" w:rsidRDefault="00A443E5" w:rsidP="007F58B5">
      <w:pPr>
        <w:ind w:left="360"/>
      </w:pPr>
      <w:r>
        <w:t>The</w:t>
      </w:r>
      <w:r>
        <w:rPr>
          <w:rStyle w:val="apple-converted-space"/>
          <w:color w:val="000000"/>
          <w:sz w:val="27"/>
          <w:szCs w:val="27"/>
        </w:rPr>
        <w:t> </w:t>
      </w:r>
      <w:r>
        <w:rPr>
          <w:i/>
          <w:iCs/>
        </w:rPr>
        <w:t>saliency</w:t>
      </w:r>
      <w:r>
        <w:rPr>
          <w:rStyle w:val="apple-converted-space"/>
          <w:color w:val="000000"/>
          <w:sz w:val="27"/>
          <w:szCs w:val="27"/>
        </w:rPr>
        <w:t> </w:t>
      </w:r>
      <w:r>
        <w:t>of a</w:t>
      </w:r>
      <w:r>
        <w:rPr>
          <w:rStyle w:val="apple-converted-space"/>
          <w:color w:val="000000"/>
          <w:sz w:val="27"/>
          <w:szCs w:val="27"/>
        </w:rPr>
        <w:t> </w:t>
      </w:r>
      <w:r>
        <w:rPr>
          <w:i/>
          <w:iCs/>
        </w:rPr>
        <w:t>concern</w:t>
      </w:r>
      <w:r>
        <w:rPr>
          <w:rStyle w:val="apple-converted-space"/>
          <w:color w:val="000000"/>
          <w:sz w:val="27"/>
          <w:szCs w:val="27"/>
        </w:rPr>
        <w:t> </w:t>
      </w:r>
      <w:r>
        <w:t>to a</w:t>
      </w:r>
      <w:r>
        <w:rPr>
          <w:rStyle w:val="apple-converted-space"/>
          <w:color w:val="000000"/>
          <w:sz w:val="27"/>
          <w:szCs w:val="27"/>
        </w:rPr>
        <w:t> </w:t>
      </w:r>
      <w:r>
        <w:rPr>
          <w:i/>
          <w:iCs/>
        </w:rPr>
        <w:t>group</w:t>
      </w:r>
      <w:r>
        <w:rPr>
          <w:rStyle w:val="apple-converted-space"/>
          <w:color w:val="000000"/>
          <w:sz w:val="27"/>
          <w:szCs w:val="27"/>
        </w:rPr>
        <w:t> </w:t>
      </w:r>
      <w:r>
        <w:t xml:space="preserve">is the importance of that concern to the group. Some groups will value </w:t>
      </w:r>
      <w:r w:rsidR="00BD7DCF" w:rsidRPr="00BD7DCF">
        <w:rPr>
          <w:i/>
        </w:rPr>
        <w:t>Q</w:t>
      </w:r>
      <w:r w:rsidRPr="00BD7DCF">
        <w:rPr>
          <w:i/>
        </w:rPr>
        <w:t xml:space="preserve">uality of </w:t>
      </w:r>
      <w:r w:rsidR="00BD7DCF" w:rsidRPr="00BD7DCF">
        <w:rPr>
          <w:i/>
        </w:rPr>
        <w:t>L</w:t>
      </w:r>
      <w:r w:rsidRPr="00BD7DCF">
        <w:rPr>
          <w:i/>
        </w:rPr>
        <w:t>ife</w:t>
      </w:r>
      <w:r>
        <w:t xml:space="preserve"> more than </w:t>
      </w:r>
      <w:r w:rsidR="00BD7DCF">
        <w:rPr>
          <w:i/>
        </w:rPr>
        <w:t>A</w:t>
      </w:r>
      <w:r w:rsidRPr="00BD7DCF">
        <w:rPr>
          <w:i/>
        </w:rPr>
        <w:t>utonomy</w:t>
      </w:r>
      <w:r>
        <w:t xml:space="preserve">; for others, </w:t>
      </w:r>
      <w:r w:rsidR="00BD7DCF">
        <w:rPr>
          <w:i/>
        </w:rPr>
        <w:t>C</w:t>
      </w:r>
      <w:r w:rsidRPr="00BD7DCF">
        <w:rPr>
          <w:i/>
        </w:rPr>
        <w:t>ulture</w:t>
      </w:r>
      <w:r>
        <w:t xml:space="preserve"> will trump </w:t>
      </w:r>
      <w:r w:rsidR="008637C8">
        <w:rPr>
          <w:i/>
        </w:rPr>
        <w:t>Safety</w:t>
      </w:r>
      <w:r>
        <w:t>. This comes into play when computing a group or</w:t>
      </w:r>
      <w:r>
        <w:rPr>
          <w:rStyle w:val="apple-converted-space"/>
          <w:color w:val="000000"/>
          <w:sz w:val="27"/>
          <w:szCs w:val="27"/>
        </w:rPr>
        <w:t> </w:t>
      </w:r>
      <w:r>
        <w:rPr>
          <w:i/>
          <w:iCs/>
        </w:rPr>
        <w:t>neighborhood</w:t>
      </w:r>
      <w:r>
        <w:t>'s</w:t>
      </w:r>
      <w:r>
        <w:rPr>
          <w:rStyle w:val="apple-converted-space"/>
          <w:color w:val="000000"/>
          <w:sz w:val="27"/>
          <w:szCs w:val="27"/>
        </w:rPr>
        <w:t> </w:t>
      </w:r>
      <w:r>
        <w:rPr>
          <w:i/>
          <w:iCs/>
        </w:rPr>
        <w:t>mood</w:t>
      </w:r>
      <w:r>
        <w:t>, and when comparing</w:t>
      </w:r>
      <w:r>
        <w:rPr>
          <w:rStyle w:val="apple-converted-space"/>
          <w:color w:val="000000"/>
          <w:sz w:val="27"/>
          <w:szCs w:val="27"/>
        </w:rPr>
        <w:t> </w:t>
      </w:r>
      <w:r>
        <w:rPr>
          <w:i/>
          <w:iCs/>
        </w:rPr>
        <w:t>satisfaction</w:t>
      </w:r>
      <w:r>
        <w:rPr>
          <w:rStyle w:val="apple-converted-space"/>
          <w:color w:val="000000"/>
          <w:sz w:val="27"/>
          <w:szCs w:val="27"/>
        </w:rPr>
        <w:t> </w:t>
      </w:r>
      <w:r>
        <w:t>levels across groups.</w:t>
      </w:r>
    </w:p>
    <w:p w:rsidR="007F58B5" w:rsidRDefault="007F58B5" w:rsidP="007F58B5">
      <w:pPr>
        <w:ind w:left="360"/>
      </w:pPr>
    </w:p>
    <w:p w:rsidR="00A443E5" w:rsidRDefault="00A443E5" w:rsidP="007F58B5">
      <w:pPr>
        <w:ind w:left="360"/>
      </w:pPr>
      <w:r>
        <w:t>Saliency is represented using the following scale:</w:t>
      </w:r>
    </w:p>
    <w:p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716"/>
        <w:gridCol w:w="1617"/>
        <w:gridCol w:w="664"/>
      </w:tblGrid>
      <w:tr w:rsidR="00A443E5" w:rsidTr="00F70041">
        <w:trPr>
          <w:cantSplit/>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F70041">
        <w:trPr>
          <w:cantSplit/>
          <w:jc w:val="center"/>
        </w:trPr>
        <w:tc>
          <w:tcPr>
            <w:tcW w:w="0" w:type="auto"/>
            <w:hideMark/>
          </w:tcPr>
          <w:p w:rsidR="00A443E5" w:rsidRDefault="00A443E5">
            <w:r>
              <w:rPr>
                <w:rStyle w:val="HTMLTypewriter"/>
              </w:rPr>
              <w:t>CR</w:t>
            </w:r>
            <w:r>
              <w:t> </w:t>
            </w:r>
          </w:p>
        </w:tc>
        <w:tc>
          <w:tcPr>
            <w:tcW w:w="0" w:type="auto"/>
            <w:hideMark/>
          </w:tcPr>
          <w:p w:rsidR="00A443E5" w:rsidRDefault="00A443E5">
            <w:r>
              <w:t>Crucial</w:t>
            </w:r>
          </w:p>
        </w:tc>
        <w:tc>
          <w:tcPr>
            <w:tcW w:w="0" w:type="auto"/>
            <w:hideMark/>
          </w:tcPr>
          <w:p w:rsidR="00A443E5" w:rsidRDefault="00A443E5">
            <w:pPr>
              <w:jc w:val="right"/>
            </w:pPr>
            <w:r>
              <w:t> 1.000</w:t>
            </w:r>
          </w:p>
        </w:tc>
      </w:tr>
      <w:tr w:rsidR="00A443E5" w:rsidTr="00F70041">
        <w:trPr>
          <w:cantSplit/>
          <w:jc w:val="center"/>
        </w:trPr>
        <w:tc>
          <w:tcPr>
            <w:tcW w:w="0" w:type="auto"/>
            <w:hideMark/>
          </w:tcPr>
          <w:p w:rsidR="00A443E5" w:rsidRDefault="00A443E5">
            <w:r>
              <w:rPr>
                <w:rStyle w:val="HTMLTypewriter"/>
              </w:rPr>
              <w:t>VI</w:t>
            </w:r>
            <w:r>
              <w:t> </w:t>
            </w:r>
          </w:p>
        </w:tc>
        <w:tc>
          <w:tcPr>
            <w:tcW w:w="0" w:type="auto"/>
            <w:hideMark/>
          </w:tcPr>
          <w:p w:rsidR="00A443E5" w:rsidRDefault="00A443E5">
            <w:r>
              <w:t>Very Important</w:t>
            </w:r>
          </w:p>
        </w:tc>
        <w:tc>
          <w:tcPr>
            <w:tcW w:w="0" w:type="auto"/>
            <w:hideMark/>
          </w:tcPr>
          <w:p w:rsidR="00A443E5" w:rsidRDefault="00A443E5">
            <w:pPr>
              <w:jc w:val="right"/>
            </w:pPr>
            <w:r>
              <w:t> 0.850</w:t>
            </w:r>
          </w:p>
        </w:tc>
      </w:tr>
      <w:tr w:rsidR="00A443E5" w:rsidTr="00F70041">
        <w:trPr>
          <w:cantSplit/>
          <w:jc w:val="center"/>
        </w:trPr>
        <w:tc>
          <w:tcPr>
            <w:tcW w:w="0" w:type="auto"/>
            <w:hideMark/>
          </w:tcPr>
          <w:p w:rsidR="00A443E5" w:rsidRDefault="00A443E5">
            <w:r>
              <w:rPr>
                <w:rStyle w:val="HTMLTypewriter"/>
              </w:rPr>
              <w:t>I</w:t>
            </w:r>
            <w:r>
              <w:t> </w:t>
            </w:r>
          </w:p>
        </w:tc>
        <w:tc>
          <w:tcPr>
            <w:tcW w:w="0" w:type="auto"/>
            <w:hideMark/>
          </w:tcPr>
          <w:p w:rsidR="00A443E5" w:rsidRDefault="00A443E5">
            <w:r>
              <w:t>Important</w:t>
            </w:r>
          </w:p>
        </w:tc>
        <w:tc>
          <w:tcPr>
            <w:tcW w:w="0" w:type="auto"/>
            <w:hideMark/>
          </w:tcPr>
          <w:p w:rsidR="00A443E5" w:rsidRDefault="00A443E5">
            <w:pPr>
              <w:jc w:val="right"/>
            </w:pPr>
            <w:r>
              <w:t> 0.700</w:t>
            </w:r>
          </w:p>
        </w:tc>
      </w:tr>
      <w:tr w:rsidR="00A443E5" w:rsidTr="00F70041">
        <w:trPr>
          <w:cantSplit/>
          <w:jc w:val="center"/>
        </w:trPr>
        <w:tc>
          <w:tcPr>
            <w:tcW w:w="0" w:type="auto"/>
            <w:hideMark/>
          </w:tcPr>
          <w:p w:rsidR="00A443E5" w:rsidRDefault="00A443E5">
            <w:r>
              <w:rPr>
                <w:rStyle w:val="HTMLTypewriter"/>
              </w:rPr>
              <w:t>LI</w:t>
            </w:r>
            <w:r>
              <w:t> </w:t>
            </w:r>
          </w:p>
        </w:tc>
        <w:tc>
          <w:tcPr>
            <w:tcW w:w="0" w:type="auto"/>
            <w:hideMark/>
          </w:tcPr>
          <w:p w:rsidR="00A443E5" w:rsidRDefault="00A443E5">
            <w:r>
              <w:t>Less Important</w:t>
            </w:r>
          </w:p>
        </w:tc>
        <w:tc>
          <w:tcPr>
            <w:tcW w:w="0" w:type="auto"/>
            <w:hideMark/>
          </w:tcPr>
          <w:p w:rsidR="00A443E5" w:rsidRDefault="00A443E5">
            <w:pPr>
              <w:jc w:val="right"/>
            </w:pPr>
            <w:r>
              <w:t> 0.550</w:t>
            </w:r>
          </w:p>
        </w:tc>
      </w:tr>
      <w:tr w:rsidR="00A443E5" w:rsidTr="00F70041">
        <w:trPr>
          <w:cantSplit/>
          <w:jc w:val="center"/>
        </w:trPr>
        <w:tc>
          <w:tcPr>
            <w:tcW w:w="0" w:type="auto"/>
            <w:hideMark/>
          </w:tcPr>
          <w:p w:rsidR="00A443E5" w:rsidRDefault="00A443E5">
            <w:r>
              <w:rPr>
                <w:rStyle w:val="HTMLTypewriter"/>
              </w:rPr>
              <w:t>UN</w:t>
            </w:r>
            <w:r>
              <w:t> </w:t>
            </w:r>
          </w:p>
        </w:tc>
        <w:tc>
          <w:tcPr>
            <w:tcW w:w="0" w:type="auto"/>
            <w:hideMark/>
          </w:tcPr>
          <w:p w:rsidR="00A443E5" w:rsidRDefault="00A443E5">
            <w:r>
              <w:t>Unimportant</w:t>
            </w:r>
          </w:p>
        </w:tc>
        <w:tc>
          <w:tcPr>
            <w:tcW w:w="0" w:type="auto"/>
            <w:hideMark/>
          </w:tcPr>
          <w:p w:rsidR="00A443E5" w:rsidRDefault="00A443E5">
            <w:pPr>
              <w:jc w:val="right"/>
            </w:pPr>
            <w:r>
              <w:t> 0.400</w:t>
            </w:r>
          </w:p>
        </w:tc>
      </w:tr>
      <w:tr w:rsidR="00A443E5" w:rsidTr="00F70041">
        <w:trPr>
          <w:cantSplit/>
          <w:jc w:val="center"/>
        </w:trPr>
        <w:tc>
          <w:tcPr>
            <w:tcW w:w="0" w:type="auto"/>
            <w:hideMark/>
          </w:tcPr>
          <w:p w:rsidR="00A443E5" w:rsidRDefault="00A443E5">
            <w:r>
              <w:rPr>
                <w:rStyle w:val="HTMLTypewriter"/>
              </w:rPr>
              <w:lastRenderedPageBreak/>
              <w:t>NG</w:t>
            </w:r>
            <w:r>
              <w:t> </w:t>
            </w:r>
          </w:p>
        </w:tc>
        <w:tc>
          <w:tcPr>
            <w:tcW w:w="0" w:type="auto"/>
            <w:hideMark/>
          </w:tcPr>
          <w:p w:rsidR="00A443E5" w:rsidRDefault="00A443E5">
            <w:r>
              <w:t>Negligible</w:t>
            </w:r>
          </w:p>
        </w:tc>
        <w:tc>
          <w:tcPr>
            <w:tcW w:w="0" w:type="auto"/>
            <w:hideMark/>
          </w:tcPr>
          <w:p w:rsidR="00A443E5" w:rsidRDefault="00A443E5">
            <w:pPr>
              <w:jc w:val="right"/>
            </w:pPr>
            <w:r>
              <w:t> 0.000</w:t>
            </w:r>
          </w:p>
        </w:tc>
      </w:tr>
    </w:tbl>
    <w:p w:rsidR="007F58B5" w:rsidRDefault="007F58B5" w:rsidP="007F58B5"/>
    <w:p w:rsidR="00A443E5" w:rsidRPr="007F58B5" w:rsidRDefault="00A443E5" w:rsidP="005F68E4">
      <w:pPr>
        <w:keepNext/>
        <w:rPr>
          <w:b/>
        </w:rPr>
      </w:pPr>
      <w:r w:rsidRPr="007F58B5">
        <w:rPr>
          <w:b/>
        </w:rPr>
        <w:t>satisfaction</w:t>
      </w:r>
    </w:p>
    <w:p w:rsidR="00A443E5" w:rsidRDefault="00A443E5" w:rsidP="007F58B5">
      <w:pPr>
        <w:ind w:left="360"/>
      </w:pPr>
      <w:r>
        <w:t xml:space="preserve">A </w:t>
      </w:r>
      <w:r w:rsidRPr="007F58B5">
        <w:rPr>
          <w:i/>
        </w:rPr>
        <w:t>satisfaction</w:t>
      </w:r>
      <w:r>
        <w:t xml:space="preserve"> level is an</w:t>
      </w:r>
      <w:r>
        <w:rPr>
          <w:rStyle w:val="apple-converted-space"/>
          <w:color w:val="000000"/>
          <w:sz w:val="27"/>
          <w:szCs w:val="27"/>
        </w:rPr>
        <w:t> </w:t>
      </w:r>
      <w:r>
        <w:rPr>
          <w:i/>
          <w:iCs/>
        </w:rPr>
        <w:t>attitude</w:t>
      </w:r>
      <w:r>
        <w:rPr>
          <w:rStyle w:val="apple-converted-space"/>
          <w:color w:val="000000"/>
          <w:sz w:val="27"/>
          <w:szCs w:val="27"/>
        </w:rPr>
        <w:t> </w:t>
      </w:r>
      <w:r>
        <w:t>that represents a</w:t>
      </w:r>
      <w:r>
        <w:rPr>
          <w:rStyle w:val="apple-converted-space"/>
          <w:color w:val="000000"/>
          <w:sz w:val="27"/>
          <w:szCs w:val="27"/>
        </w:rPr>
        <w:t> </w:t>
      </w:r>
      <w:r w:rsidR="00F70041">
        <w:rPr>
          <w:rStyle w:val="apple-converted-space"/>
          <w:i/>
          <w:color w:val="000000"/>
          <w:sz w:val="27"/>
          <w:szCs w:val="27"/>
        </w:rPr>
        <w:t xml:space="preserve">civilian </w:t>
      </w:r>
      <w:r>
        <w:rPr>
          <w:i/>
          <w:iCs/>
        </w:rPr>
        <w:t>group</w:t>
      </w:r>
      <w:r>
        <w:t>'s satisfaction with respect to some</w:t>
      </w:r>
      <w:r>
        <w:rPr>
          <w:rStyle w:val="apple-converted-space"/>
          <w:color w:val="000000"/>
          <w:sz w:val="27"/>
          <w:szCs w:val="27"/>
        </w:rPr>
        <w:t> </w:t>
      </w:r>
      <w:r>
        <w:rPr>
          <w:i/>
          <w:iCs/>
        </w:rPr>
        <w:t>concern</w:t>
      </w:r>
      <w:r w:rsidR="008637C8">
        <w:t xml:space="preserve">.  Strong positive or negative satisfaction will encourage a group to take action.  </w:t>
      </w:r>
      <w:r>
        <w:t>Satisfaction levels are represented using the following scale:</w:t>
      </w:r>
    </w:p>
    <w:p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716"/>
        <w:gridCol w:w="1755"/>
        <w:gridCol w:w="656"/>
      </w:tblGrid>
      <w:tr w:rsidR="00A443E5" w:rsidTr="007F58B5">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7F58B5">
        <w:trPr>
          <w:jc w:val="center"/>
        </w:trPr>
        <w:tc>
          <w:tcPr>
            <w:tcW w:w="0" w:type="auto"/>
            <w:hideMark/>
          </w:tcPr>
          <w:p w:rsidR="00A443E5" w:rsidRDefault="00A443E5">
            <w:r>
              <w:rPr>
                <w:rStyle w:val="HTMLTypewriter"/>
              </w:rPr>
              <w:t>VS</w:t>
            </w:r>
            <w:r>
              <w:t> </w:t>
            </w:r>
          </w:p>
        </w:tc>
        <w:tc>
          <w:tcPr>
            <w:tcW w:w="0" w:type="auto"/>
            <w:hideMark/>
          </w:tcPr>
          <w:p w:rsidR="00A443E5" w:rsidRDefault="00A443E5">
            <w:r>
              <w:t>Very Satisfied</w:t>
            </w:r>
          </w:p>
        </w:tc>
        <w:tc>
          <w:tcPr>
            <w:tcW w:w="0" w:type="auto"/>
            <w:hideMark/>
          </w:tcPr>
          <w:p w:rsidR="00A443E5" w:rsidRDefault="00A443E5">
            <w:pPr>
              <w:jc w:val="right"/>
            </w:pPr>
            <w:r>
              <w:t> 80.0</w:t>
            </w:r>
          </w:p>
        </w:tc>
      </w:tr>
      <w:tr w:rsidR="00A443E5" w:rsidTr="007F58B5">
        <w:trPr>
          <w:jc w:val="center"/>
        </w:trPr>
        <w:tc>
          <w:tcPr>
            <w:tcW w:w="0" w:type="auto"/>
            <w:hideMark/>
          </w:tcPr>
          <w:p w:rsidR="00A443E5" w:rsidRDefault="00A443E5">
            <w:r>
              <w:rPr>
                <w:rStyle w:val="HTMLTypewriter"/>
              </w:rPr>
              <w:t>S</w:t>
            </w:r>
            <w:r>
              <w:t> </w:t>
            </w:r>
          </w:p>
        </w:tc>
        <w:tc>
          <w:tcPr>
            <w:tcW w:w="0" w:type="auto"/>
            <w:hideMark/>
          </w:tcPr>
          <w:p w:rsidR="00A443E5" w:rsidRDefault="00A443E5">
            <w:r>
              <w:t>Satisfied</w:t>
            </w:r>
          </w:p>
        </w:tc>
        <w:tc>
          <w:tcPr>
            <w:tcW w:w="0" w:type="auto"/>
            <w:hideMark/>
          </w:tcPr>
          <w:p w:rsidR="00A443E5" w:rsidRDefault="00A443E5">
            <w:pPr>
              <w:jc w:val="right"/>
            </w:pPr>
            <w:r>
              <w:t> 40.0</w:t>
            </w:r>
          </w:p>
        </w:tc>
      </w:tr>
      <w:tr w:rsidR="00A443E5" w:rsidTr="007F58B5">
        <w:trPr>
          <w:jc w:val="center"/>
        </w:trPr>
        <w:tc>
          <w:tcPr>
            <w:tcW w:w="0" w:type="auto"/>
            <w:hideMark/>
          </w:tcPr>
          <w:p w:rsidR="00A443E5" w:rsidRDefault="00A443E5">
            <w:r>
              <w:rPr>
                <w:rStyle w:val="HTMLTypewriter"/>
              </w:rPr>
              <w:t>A</w:t>
            </w:r>
            <w:r>
              <w:t> </w:t>
            </w:r>
          </w:p>
        </w:tc>
        <w:tc>
          <w:tcPr>
            <w:tcW w:w="0" w:type="auto"/>
            <w:hideMark/>
          </w:tcPr>
          <w:p w:rsidR="00A443E5" w:rsidRDefault="00A443E5">
            <w:r>
              <w:t>Ambivalent</w:t>
            </w:r>
          </w:p>
        </w:tc>
        <w:tc>
          <w:tcPr>
            <w:tcW w:w="0" w:type="auto"/>
            <w:hideMark/>
          </w:tcPr>
          <w:p w:rsidR="00A443E5" w:rsidRDefault="00A443E5">
            <w:pPr>
              <w:jc w:val="right"/>
            </w:pPr>
            <w:r>
              <w:t> 0.0</w:t>
            </w:r>
          </w:p>
        </w:tc>
      </w:tr>
      <w:tr w:rsidR="00A443E5" w:rsidTr="007F58B5">
        <w:trPr>
          <w:jc w:val="center"/>
        </w:trPr>
        <w:tc>
          <w:tcPr>
            <w:tcW w:w="0" w:type="auto"/>
            <w:hideMark/>
          </w:tcPr>
          <w:p w:rsidR="00A443E5" w:rsidRDefault="00A443E5">
            <w:r>
              <w:rPr>
                <w:rStyle w:val="HTMLTypewriter"/>
              </w:rPr>
              <w:t>D</w:t>
            </w:r>
            <w:r>
              <w:t> </w:t>
            </w:r>
          </w:p>
        </w:tc>
        <w:tc>
          <w:tcPr>
            <w:tcW w:w="0" w:type="auto"/>
            <w:hideMark/>
          </w:tcPr>
          <w:p w:rsidR="00A443E5" w:rsidRDefault="00A443E5">
            <w:r>
              <w:t>Dissatisfied</w:t>
            </w:r>
          </w:p>
        </w:tc>
        <w:tc>
          <w:tcPr>
            <w:tcW w:w="0" w:type="auto"/>
            <w:hideMark/>
          </w:tcPr>
          <w:p w:rsidR="00A443E5" w:rsidRDefault="00A443E5">
            <w:pPr>
              <w:jc w:val="right"/>
            </w:pPr>
            <w:r>
              <w:t> -40.0</w:t>
            </w:r>
          </w:p>
        </w:tc>
      </w:tr>
      <w:tr w:rsidR="00A443E5" w:rsidTr="007F58B5">
        <w:trPr>
          <w:jc w:val="center"/>
        </w:trPr>
        <w:tc>
          <w:tcPr>
            <w:tcW w:w="0" w:type="auto"/>
            <w:hideMark/>
          </w:tcPr>
          <w:p w:rsidR="00A443E5" w:rsidRDefault="00A443E5">
            <w:r>
              <w:rPr>
                <w:rStyle w:val="HTMLTypewriter"/>
              </w:rPr>
              <w:t>VD</w:t>
            </w:r>
            <w:r>
              <w:t> </w:t>
            </w:r>
          </w:p>
        </w:tc>
        <w:tc>
          <w:tcPr>
            <w:tcW w:w="0" w:type="auto"/>
            <w:hideMark/>
          </w:tcPr>
          <w:p w:rsidR="00A443E5" w:rsidRDefault="00A443E5">
            <w:r>
              <w:t>Very Dissatisfied</w:t>
            </w:r>
          </w:p>
        </w:tc>
        <w:tc>
          <w:tcPr>
            <w:tcW w:w="0" w:type="auto"/>
            <w:hideMark/>
          </w:tcPr>
          <w:p w:rsidR="00A443E5" w:rsidRDefault="00A443E5">
            <w:pPr>
              <w:jc w:val="right"/>
            </w:pPr>
            <w:r>
              <w:t> -80.0</w:t>
            </w:r>
          </w:p>
        </w:tc>
      </w:tr>
    </w:tbl>
    <w:p w:rsidR="007F58B5" w:rsidRDefault="007F58B5" w:rsidP="007F58B5"/>
    <w:p w:rsidR="00194B82" w:rsidRDefault="00194B82" w:rsidP="00194B82">
      <w:pPr>
        <w:pStyle w:val="term"/>
      </w:pPr>
      <w:r>
        <w:t>scenario</w:t>
      </w:r>
    </w:p>
    <w:p w:rsidR="00194B82" w:rsidRPr="00194B82" w:rsidRDefault="00194B82" w:rsidP="00194B82">
      <w:pPr>
        <w:pStyle w:val="termdef"/>
      </w:pPr>
      <w:r>
        <w:t xml:space="preserve">An Athena </w:t>
      </w:r>
      <w:r>
        <w:rPr>
          <w:i/>
        </w:rPr>
        <w:t>scenario</w:t>
      </w:r>
      <w:r>
        <w:t xml:space="preserve"> is the complete collection input data required to run the simulation.</w:t>
      </w:r>
    </w:p>
    <w:p w:rsidR="00194B82" w:rsidRDefault="00194B82" w:rsidP="007F58B5">
      <w:pPr>
        <w:keepNext/>
        <w:rPr>
          <w:b/>
        </w:rPr>
      </w:pPr>
    </w:p>
    <w:p w:rsidR="00A443E5" w:rsidRPr="007F58B5" w:rsidRDefault="00A443E5" w:rsidP="007F58B5">
      <w:pPr>
        <w:keepNext/>
        <w:rPr>
          <w:b/>
        </w:rPr>
      </w:pPr>
      <w:r w:rsidRPr="007F58B5">
        <w:rPr>
          <w:b/>
        </w:rPr>
        <w:t>scenario file</w:t>
      </w:r>
    </w:p>
    <w:p w:rsidR="00A443E5" w:rsidRPr="007F58B5" w:rsidRDefault="00A443E5" w:rsidP="007F58B5">
      <w:pPr>
        <w:ind w:left="360"/>
      </w:pPr>
      <w:r>
        <w:t xml:space="preserve">Athena is a document-centric application, rather like a word processor or spreadsheet application. </w:t>
      </w:r>
      <w:r w:rsidR="007F58B5">
        <w:t xml:space="preserve"> </w:t>
      </w:r>
      <w:r>
        <w:t xml:space="preserve">An Athena </w:t>
      </w:r>
      <w:r w:rsidR="008637C8">
        <w:t>document</w:t>
      </w:r>
      <w:r>
        <w:t xml:space="preserve"> is called a</w:t>
      </w:r>
      <w:r>
        <w:rPr>
          <w:i/>
          <w:iCs/>
        </w:rPr>
        <w:t xml:space="preserve"> scenario file</w:t>
      </w:r>
      <w:r>
        <w:t xml:space="preserve">. The scenario file contains the </w:t>
      </w:r>
      <w:r w:rsidRPr="008637C8">
        <w:rPr>
          <w:i/>
        </w:rPr>
        <w:t>scenario</w:t>
      </w:r>
      <w:r>
        <w:t xml:space="preserve"> data, the</w:t>
      </w:r>
      <w:r>
        <w:rPr>
          <w:rStyle w:val="apple-converted-space"/>
          <w:color w:val="000000"/>
          <w:sz w:val="27"/>
          <w:szCs w:val="27"/>
        </w:rPr>
        <w:t> </w:t>
      </w:r>
      <w:r>
        <w:rPr>
          <w:i/>
          <w:iCs/>
        </w:rPr>
        <w:t>map</w:t>
      </w:r>
      <w:r>
        <w:rPr>
          <w:rStyle w:val="apple-converted-space"/>
          <w:color w:val="000000"/>
          <w:sz w:val="27"/>
          <w:szCs w:val="27"/>
        </w:rPr>
        <w:t> </w:t>
      </w:r>
      <w:r>
        <w:t>(if any), reports,</w:t>
      </w:r>
      <w:r>
        <w:rPr>
          <w:rStyle w:val="apple-converted-space"/>
          <w:color w:val="000000"/>
          <w:sz w:val="27"/>
          <w:szCs w:val="27"/>
        </w:rPr>
        <w:t> </w:t>
      </w:r>
      <w:r>
        <w:rPr>
          <w:i/>
          <w:iCs/>
        </w:rPr>
        <w:t>snapshot</w:t>
      </w:r>
      <w:r>
        <w:t>s, and in general eve</w:t>
      </w:r>
      <w:r w:rsidR="007F58B5">
        <w:t xml:space="preserve">rything to do with the scenario. </w:t>
      </w:r>
      <w:r w:rsidRPr="007F58B5">
        <w:t>Athena scenario files have a</w:t>
      </w:r>
      <w:r w:rsidR="00C17981">
        <w:t>n</w:t>
      </w:r>
      <w:r w:rsidRPr="007F58B5">
        <w:t xml:space="preserve"> "</w:t>
      </w:r>
      <w:r w:rsidRPr="00C17981">
        <w:rPr>
          <w:rFonts w:ascii="Courier New" w:hAnsi="Courier New" w:cs="Courier New"/>
        </w:rPr>
        <w:t>.adb</w:t>
      </w:r>
      <w:r w:rsidRPr="007F58B5">
        <w:t>" file type.</w:t>
      </w:r>
    </w:p>
    <w:p w:rsidR="00784C80" w:rsidRDefault="00784C80" w:rsidP="00784C80"/>
    <w:p w:rsidR="00A443E5" w:rsidRPr="00784C80" w:rsidRDefault="00A443E5" w:rsidP="00784C80">
      <w:pPr>
        <w:rPr>
          <w:b/>
        </w:rPr>
      </w:pPr>
      <w:r w:rsidRPr="00784C80">
        <w:rPr>
          <w:b/>
        </w:rPr>
        <w:t>sector</w:t>
      </w:r>
    </w:p>
    <w:p w:rsidR="00A443E5" w:rsidRPr="00F70041" w:rsidRDefault="00A443E5" w:rsidP="00784C80">
      <w:pPr>
        <w:ind w:left="360"/>
      </w:pPr>
      <w:r w:rsidRPr="00784C80">
        <w:t>Athena's</w:t>
      </w:r>
      <w:r>
        <w:t xml:space="preserve"> Economic</w:t>
      </w:r>
      <w:r w:rsidR="00784C80">
        <w:t>s</w:t>
      </w:r>
      <w:r>
        <w:t xml:space="preserve"> </w:t>
      </w:r>
      <w:r w:rsidR="00784C80">
        <w:t>m</w:t>
      </w:r>
      <w:r>
        <w:t>odel divides</w:t>
      </w:r>
      <w:r w:rsidR="00784C80">
        <w:t xml:space="preserve"> the economy into </w:t>
      </w:r>
      <w:r w:rsidR="00F70041">
        <w:t>six</w:t>
      </w:r>
      <w:r w:rsidR="00784C80">
        <w:t xml:space="preserve"> sectors, as described in Section </w:t>
      </w:r>
      <w:r w:rsidR="00603D78">
        <w:fldChar w:fldCharType="begin"/>
      </w:r>
      <w:r w:rsidR="00784C80">
        <w:instrText xml:space="preserve"> REF _Ref314749561 \r \h </w:instrText>
      </w:r>
      <w:r w:rsidR="00603D78">
        <w:fldChar w:fldCharType="separate"/>
      </w:r>
      <w:r w:rsidR="00D10F25">
        <w:t>7.2</w:t>
      </w:r>
      <w:r w:rsidR="00603D78">
        <w:fldChar w:fldCharType="end"/>
      </w:r>
      <w:r w:rsidR="00784C80">
        <w:t xml:space="preserve">.  The three sectors are </w:t>
      </w:r>
      <w:r w:rsidR="00784C80">
        <w:rPr>
          <w:b/>
        </w:rPr>
        <w:t>goods</w:t>
      </w:r>
      <w:r w:rsidR="00784C80">
        <w:t xml:space="preserve">, </w:t>
      </w:r>
      <w:r w:rsidR="00F70041">
        <w:rPr>
          <w:b/>
        </w:rPr>
        <w:t>black</w:t>
      </w:r>
      <w:r w:rsidR="00F70041">
        <w:t>,</w:t>
      </w:r>
      <w:r w:rsidR="00F70041">
        <w:rPr>
          <w:b/>
        </w:rPr>
        <w:t xml:space="preserve"> </w:t>
      </w:r>
      <w:r w:rsidR="00784C80">
        <w:rPr>
          <w:b/>
        </w:rPr>
        <w:t>pop</w:t>
      </w:r>
      <w:r w:rsidR="00F70041">
        <w:t xml:space="preserve">, </w:t>
      </w:r>
      <w:r w:rsidR="00F70041">
        <w:rPr>
          <w:b/>
        </w:rPr>
        <w:t>actors</w:t>
      </w:r>
      <w:r w:rsidR="00F70041">
        <w:t xml:space="preserve">, </w:t>
      </w:r>
      <w:r w:rsidR="00F70041">
        <w:rPr>
          <w:b/>
        </w:rPr>
        <w:t>region</w:t>
      </w:r>
      <w:r w:rsidR="00F70041">
        <w:t xml:space="preserve">, and </w:t>
      </w:r>
      <w:r w:rsidR="00F70041">
        <w:rPr>
          <w:b/>
        </w:rPr>
        <w:t>world</w:t>
      </w:r>
      <w:r w:rsidR="00F70041">
        <w:t>.</w:t>
      </w:r>
    </w:p>
    <w:p w:rsidR="00F90B4A" w:rsidRDefault="00F90B4A" w:rsidP="00F90B4A"/>
    <w:p w:rsidR="00A443E5" w:rsidRPr="00F90B4A" w:rsidRDefault="00A443E5" w:rsidP="00F90B4A">
      <w:pPr>
        <w:rPr>
          <w:b/>
        </w:rPr>
      </w:pPr>
      <w:r w:rsidRPr="00F90B4A">
        <w:rPr>
          <w:b/>
        </w:rPr>
        <w:t>security</w:t>
      </w:r>
    </w:p>
    <w:p w:rsidR="00A443E5" w:rsidRDefault="00A443E5" w:rsidP="00F90B4A">
      <w:pPr>
        <w:ind w:left="360"/>
      </w:pPr>
      <w:r>
        <w:t>A</w:t>
      </w:r>
      <w:r>
        <w:rPr>
          <w:rStyle w:val="apple-converted-space"/>
          <w:color w:val="000000"/>
          <w:sz w:val="27"/>
          <w:szCs w:val="27"/>
        </w:rPr>
        <w:t> </w:t>
      </w:r>
      <w:r>
        <w:rPr>
          <w:i/>
          <w:iCs/>
        </w:rPr>
        <w:t>group</w:t>
      </w:r>
      <w:r>
        <w:t>'s</w:t>
      </w:r>
      <w:r>
        <w:rPr>
          <w:rStyle w:val="apple-converted-space"/>
          <w:color w:val="000000"/>
          <w:sz w:val="27"/>
          <w:szCs w:val="27"/>
        </w:rPr>
        <w:t> </w:t>
      </w:r>
      <w:r>
        <w:rPr>
          <w:i/>
          <w:iCs/>
        </w:rPr>
        <w:t>security</w:t>
      </w:r>
      <w:r>
        <w:rPr>
          <w:rStyle w:val="apple-converted-space"/>
          <w:color w:val="000000"/>
          <w:sz w:val="27"/>
          <w:szCs w:val="27"/>
        </w:rPr>
        <w:t> </w:t>
      </w:r>
      <w:r>
        <w:t>is computed by the</w:t>
      </w:r>
      <w:r w:rsidR="00F90B4A" w:rsidRPr="00F90B4A">
        <w:t xml:space="preserve"> Security</w:t>
      </w:r>
      <w:r>
        <w:rPr>
          <w:rStyle w:val="apple-converted-space"/>
          <w:color w:val="000000"/>
          <w:sz w:val="27"/>
          <w:szCs w:val="27"/>
        </w:rPr>
        <w:t> </w:t>
      </w:r>
      <w:r>
        <w:t>model. It is a number that indicates how safe members of the group are in a</w:t>
      </w:r>
      <w:r>
        <w:rPr>
          <w:rStyle w:val="apple-converted-space"/>
          <w:color w:val="000000"/>
          <w:sz w:val="27"/>
          <w:szCs w:val="27"/>
        </w:rPr>
        <w:t> </w:t>
      </w:r>
      <w:r>
        <w:rPr>
          <w:i/>
          <w:iCs/>
        </w:rPr>
        <w:t>neighborhood</w:t>
      </w:r>
      <w:r>
        <w:t>, as opposed to how satisfied they are with their safety.</w:t>
      </w:r>
      <w:r w:rsidR="00F90B4A">
        <w:t xml:space="preserve">  </w:t>
      </w:r>
      <w:r>
        <w:t>Security is represented by the following scale:</w:t>
      </w:r>
    </w:p>
    <w:p w:rsidR="00F90B4A" w:rsidRDefault="00F90B4A" w:rsidP="00F90B4A">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716"/>
        <w:gridCol w:w="1254"/>
        <w:gridCol w:w="656"/>
        <w:gridCol w:w="2056"/>
      </w:tblGrid>
      <w:tr w:rsidR="00A443E5" w:rsidTr="00F90B4A">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F90B4A">
        <w:trPr>
          <w:jc w:val="center"/>
        </w:trPr>
        <w:tc>
          <w:tcPr>
            <w:tcW w:w="0" w:type="auto"/>
            <w:hideMark/>
          </w:tcPr>
          <w:p w:rsidR="00A443E5" w:rsidRDefault="00A443E5">
            <w:r>
              <w:rPr>
                <w:rStyle w:val="HTMLTypewriter"/>
              </w:rPr>
              <w:t>H</w:t>
            </w:r>
            <w:r>
              <w:t> </w:t>
            </w:r>
          </w:p>
        </w:tc>
        <w:tc>
          <w:tcPr>
            <w:tcW w:w="0" w:type="auto"/>
            <w:hideMark/>
          </w:tcPr>
          <w:p w:rsidR="00A443E5" w:rsidRDefault="00A443E5">
            <w:r>
              <w:t>High</w:t>
            </w:r>
          </w:p>
        </w:tc>
        <w:tc>
          <w:tcPr>
            <w:tcW w:w="0" w:type="auto"/>
            <w:hideMark/>
          </w:tcPr>
          <w:p w:rsidR="00A443E5" w:rsidRDefault="00A443E5">
            <w:pPr>
              <w:jc w:val="right"/>
            </w:pPr>
            <w:r>
              <w:t> 60</w:t>
            </w:r>
          </w:p>
        </w:tc>
        <w:tc>
          <w:tcPr>
            <w:tcW w:w="0" w:type="auto"/>
            <w:hideMark/>
          </w:tcPr>
          <w:p w:rsidR="00A443E5" w:rsidRDefault="00A443E5">
            <w:pPr>
              <w:jc w:val="right"/>
            </w:pPr>
            <w:r>
              <w:t> 25 &lt;</w:t>
            </w:r>
            <w:r>
              <w:rPr>
                <w:rStyle w:val="apple-converted-space"/>
              </w:rPr>
              <w:t> </w:t>
            </w:r>
            <w:r>
              <w:rPr>
                <w:i/>
                <w:iCs/>
              </w:rPr>
              <w:t>value</w:t>
            </w:r>
            <w:r>
              <w:rPr>
                <w:rStyle w:val="apple-converted-space"/>
              </w:rPr>
              <w:t> </w:t>
            </w:r>
            <w:r>
              <w:t>&lt;= 100</w:t>
            </w:r>
          </w:p>
        </w:tc>
      </w:tr>
      <w:tr w:rsidR="00A443E5" w:rsidTr="00F90B4A">
        <w:trPr>
          <w:jc w:val="center"/>
        </w:trPr>
        <w:tc>
          <w:tcPr>
            <w:tcW w:w="0" w:type="auto"/>
            <w:hideMark/>
          </w:tcPr>
          <w:p w:rsidR="00A443E5" w:rsidRDefault="00A443E5">
            <w:r>
              <w:rPr>
                <w:rStyle w:val="HTMLTypewriter"/>
              </w:rPr>
              <w:t>M</w:t>
            </w:r>
            <w:r>
              <w:t> </w:t>
            </w:r>
          </w:p>
        </w:tc>
        <w:tc>
          <w:tcPr>
            <w:tcW w:w="0" w:type="auto"/>
            <w:hideMark/>
          </w:tcPr>
          <w:p w:rsidR="00A443E5" w:rsidRDefault="00A443E5">
            <w:r>
              <w:t>Medium</w:t>
            </w:r>
          </w:p>
        </w:tc>
        <w:tc>
          <w:tcPr>
            <w:tcW w:w="0" w:type="auto"/>
            <w:hideMark/>
          </w:tcPr>
          <w:p w:rsidR="00A443E5" w:rsidRDefault="00A443E5">
            <w:pPr>
              <w:jc w:val="right"/>
            </w:pPr>
            <w:r>
              <w:t> 15</w:t>
            </w:r>
          </w:p>
        </w:tc>
        <w:tc>
          <w:tcPr>
            <w:tcW w:w="0" w:type="auto"/>
            <w:hideMark/>
          </w:tcPr>
          <w:p w:rsidR="00A443E5" w:rsidRDefault="00A443E5">
            <w:pPr>
              <w:jc w:val="right"/>
            </w:pPr>
            <w:r>
              <w:t> 5 &lt;</w:t>
            </w:r>
            <w:r>
              <w:rPr>
                <w:rStyle w:val="apple-converted-space"/>
              </w:rPr>
              <w:t> </w:t>
            </w:r>
            <w:r>
              <w:rPr>
                <w:i/>
                <w:iCs/>
              </w:rPr>
              <w:t>value</w:t>
            </w:r>
            <w:r>
              <w:rPr>
                <w:rStyle w:val="apple-converted-space"/>
              </w:rPr>
              <w:t> </w:t>
            </w:r>
            <w:r>
              <w:t>&lt;= 25</w:t>
            </w:r>
          </w:p>
        </w:tc>
      </w:tr>
      <w:tr w:rsidR="00A443E5" w:rsidTr="00F90B4A">
        <w:trPr>
          <w:jc w:val="center"/>
        </w:trPr>
        <w:tc>
          <w:tcPr>
            <w:tcW w:w="0" w:type="auto"/>
            <w:hideMark/>
          </w:tcPr>
          <w:p w:rsidR="00A443E5" w:rsidRDefault="00A443E5">
            <w:r>
              <w:rPr>
                <w:rStyle w:val="HTMLTypewriter"/>
              </w:rPr>
              <w:t>L</w:t>
            </w:r>
            <w:r>
              <w:t> </w:t>
            </w:r>
          </w:p>
        </w:tc>
        <w:tc>
          <w:tcPr>
            <w:tcW w:w="0" w:type="auto"/>
            <w:hideMark/>
          </w:tcPr>
          <w:p w:rsidR="00A443E5" w:rsidRDefault="00A443E5">
            <w:r>
              <w:t>Low</w:t>
            </w:r>
          </w:p>
        </w:tc>
        <w:tc>
          <w:tcPr>
            <w:tcW w:w="0" w:type="auto"/>
            <w:hideMark/>
          </w:tcPr>
          <w:p w:rsidR="00A443E5" w:rsidRDefault="00A443E5">
            <w:pPr>
              <w:jc w:val="right"/>
            </w:pPr>
            <w:r>
              <w:t> -10</w:t>
            </w:r>
          </w:p>
        </w:tc>
        <w:tc>
          <w:tcPr>
            <w:tcW w:w="0" w:type="auto"/>
            <w:hideMark/>
          </w:tcPr>
          <w:p w:rsidR="00A443E5" w:rsidRDefault="00A443E5">
            <w:pPr>
              <w:jc w:val="right"/>
            </w:pPr>
            <w:r>
              <w:t> -25 &lt;</w:t>
            </w:r>
            <w:r>
              <w:rPr>
                <w:rStyle w:val="apple-converted-space"/>
              </w:rPr>
              <w:t> </w:t>
            </w:r>
            <w:r>
              <w:rPr>
                <w:i/>
                <w:iCs/>
              </w:rPr>
              <w:t>value</w:t>
            </w:r>
            <w:r>
              <w:rPr>
                <w:rStyle w:val="apple-converted-space"/>
              </w:rPr>
              <w:t> </w:t>
            </w:r>
            <w:r>
              <w:t>&lt;= 5</w:t>
            </w:r>
          </w:p>
        </w:tc>
      </w:tr>
      <w:tr w:rsidR="00A443E5" w:rsidTr="00F90B4A">
        <w:trPr>
          <w:jc w:val="center"/>
        </w:trPr>
        <w:tc>
          <w:tcPr>
            <w:tcW w:w="0" w:type="auto"/>
            <w:hideMark/>
          </w:tcPr>
          <w:p w:rsidR="00A443E5" w:rsidRDefault="00A443E5">
            <w:r>
              <w:rPr>
                <w:rStyle w:val="HTMLTypewriter"/>
              </w:rPr>
              <w:t>N</w:t>
            </w:r>
            <w:r>
              <w:t> </w:t>
            </w:r>
          </w:p>
        </w:tc>
        <w:tc>
          <w:tcPr>
            <w:tcW w:w="0" w:type="auto"/>
            <w:hideMark/>
          </w:tcPr>
          <w:p w:rsidR="00A443E5" w:rsidRDefault="00A443E5">
            <w:r>
              <w:t>None</w:t>
            </w:r>
          </w:p>
        </w:tc>
        <w:tc>
          <w:tcPr>
            <w:tcW w:w="0" w:type="auto"/>
            <w:hideMark/>
          </w:tcPr>
          <w:p w:rsidR="00A443E5" w:rsidRDefault="00A443E5">
            <w:pPr>
              <w:jc w:val="right"/>
            </w:pPr>
            <w:r>
              <w:t> -60</w:t>
            </w:r>
          </w:p>
        </w:tc>
        <w:tc>
          <w:tcPr>
            <w:tcW w:w="0" w:type="auto"/>
            <w:hideMark/>
          </w:tcPr>
          <w:p w:rsidR="00A443E5" w:rsidRDefault="00A443E5">
            <w:pPr>
              <w:jc w:val="right"/>
            </w:pPr>
            <w:r>
              <w:t> -100 &lt;</w:t>
            </w:r>
            <w:r>
              <w:rPr>
                <w:rStyle w:val="apple-converted-space"/>
              </w:rPr>
              <w:t> </w:t>
            </w:r>
            <w:r>
              <w:rPr>
                <w:i/>
                <w:iCs/>
              </w:rPr>
              <w:t>value</w:t>
            </w:r>
            <w:r>
              <w:rPr>
                <w:rStyle w:val="apple-converted-space"/>
              </w:rPr>
              <w:t> </w:t>
            </w:r>
            <w:r>
              <w:t>&lt;= -25</w:t>
            </w:r>
          </w:p>
        </w:tc>
      </w:tr>
    </w:tbl>
    <w:p w:rsidR="00F90B4A" w:rsidRDefault="00F90B4A" w:rsidP="00F90B4A"/>
    <w:p w:rsidR="00A443E5" w:rsidRDefault="00A443E5" w:rsidP="00FC0A8F">
      <w:pPr>
        <w:pStyle w:val="termdef"/>
      </w:pPr>
      <w:r>
        <w:t xml:space="preserve">A group's security is affected </w:t>
      </w:r>
      <w:r w:rsidR="00AC2F69">
        <w:t xml:space="preserve">its size and by its </w:t>
      </w:r>
      <w:r w:rsidR="00AC2F69">
        <w:rPr>
          <w:i/>
        </w:rPr>
        <w:t>horizontal relationships</w:t>
      </w:r>
      <w:r w:rsidR="00AC2F69">
        <w:t xml:space="preserve"> with other groups present in the neighborhood</w:t>
      </w:r>
      <w:r>
        <w:t>.</w:t>
      </w:r>
    </w:p>
    <w:p w:rsidR="00AC2F69" w:rsidRDefault="00AC2F69" w:rsidP="00FC0A8F">
      <w:pPr>
        <w:pStyle w:val="termdef"/>
      </w:pPr>
    </w:p>
    <w:p w:rsidR="00AC2F69" w:rsidRDefault="00AC2F69" w:rsidP="00AC2F69">
      <w:pPr>
        <w:pStyle w:val="term"/>
      </w:pPr>
      <w:r>
        <w:lastRenderedPageBreak/>
        <w:t>semantic hook</w:t>
      </w:r>
    </w:p>
    <w:p w:rsidR="00AC2F69" w:rsidRPr="00AC2F69" w:rsidRDefault="00AC2F69" w:rsidP="00AC2F69">
      <w:pPr>
        <w:pStyle w:val="termdef"/>
      </w:pPr>
      <w:r>
        <w:t xml:space="preserve">The part of an </w:t>
      </w:r>
      <w:r>
        <w:rPr>
          <w:i/>
        </w:rPr>
        <w:t>information operations message</w:t>
      </w:r>
      <w:r>
        <w:t xml:space="preserve"> that appeals to a civilian group's </w:t>
      </w:r>
      <w:r>
        <w:rPr>
          <w:i/>
        </w:rPr>
        <w:t>belief system</w:t>
      </w:r>
      <w:r>
        <w:t xml:space="preserve"> in order to sell them the IOM's </w:t>
      </w:r>
      <w:r>
        <w:rPr>
          <w:i/>
        </w:rPr>
        <w:t>payloads</w:t>
      </w:r>
      <w:r>
        <w:t>.</w:t>
      </w:r>
    </w:p>
    <w:p w:rsidR="00477100" w:rsidRDefault="00477100" w:rsidP="00FC0A8F">
      <w:pPr>
        <w:pStyle w:val="termdef"/>
      </w:pPr>
    </w:p>
    <w:p w:rsidR="00477100" w:rsidRDefault="00477100" w:rsidP="00477100">
      <w:pPr>
        <w:pStyle w:val="term"/>
      </w:pPr>
      <w:r>
        <w:t>service situation</w:t>
      </w:r>
    </w:p>
    <w:p w:rsidR="00477100" w:rsidRPr="00477100" w:rsidRDefault="00477100" w:rsidP="00477100">
      <w:pPr>
        <w:pStyle w:val="termdef"/>
      </w:pPr>
      <w:r>
        <w:t xml:space="preserve">An </w:t>
      </w:r>
      <w:r w:rsidRPr="008D7DA5">
        <w:t>attitude</w:t>
      </w:r>
      <w:r>
        <w:rPr>
          <w:i/>
        </w:rPr>
        <w:t xml:space="preserve"> driver</w:t>
      </w:r>
      <w:r>
        <w:t xml:space="preserve"> that involves the provision of some service to the civilian population.  At present, the only service situation is the Essential Non-Infrastructure (ENI) services situation; see Section </w:t>
      </w:r>
      <w:r w:rsidR="00603D78">
        <w:fldChar w:fldCharType="begin"/>
      </w:r>
      <w:r>
        <w:instrText xml:space="preserve"> REF _Ref185650440 \r \h </w:instrText>
      </w:r>
      <w:r w:rsidR="00603D78">
        <w:fldChar w:fldCharType="separate"/>
      </w:r>
      <w:r w:rsidR="00D10F25">
        <w:t>3.13</w:t>
      </w:r>
      <w:r w:rsidR="00603D78">
        <w:fldChar w:fldCharType="end"/>
      </w:r>
      <w:r>
        <w:t>.</w:t>
      </w:r>
    </w:p>
    <w:p w:rsidR="00FC0A8F" w:rsidRDefault="00FC0A8F" w:rsidP="00FC0A8F">
      <w:pPr>
        <w:pStyle w:val="termdef"/>
      </w:pPr>
    </w:p>
    <w:p w:rsidR="00FC0A8F" w:rsidRDefault="00FC0A8F" w:rsidP="00FC0A8F">
      <w:pPr>
        <w:pStyle w:val="term"/>
      </w:pPr>
      <w:r>
        <w:t>Significant Events Log</w:t>
      </w:r>
    </w:p>
    <w:p w:rsidR="00FC0A8F" w:rsidRDefault="00FC0A8F" w:rsidP="00FC0A8F">
      <w:pPr>
        <w:pStyle w:val="termdef"/>
      </w:pPr>
      <w:r>
        <w:t xml:space="preserve">As the Athena simulation runs, it writes significant simulation </w:t>
      </w:r>
      <w:r>
        <w:rPr>
          <w:i/>
        </w:rPr>
        <w:t>events</w:t>
      </w:r>
      <w:r>
        <w:t xml:space="preserve"> to the Significant Events Log.  This log can be browsed in the </w:t>
      </w:r>
      <w:r w:rsidRPr="00FC0A8F">
        <w:rPr>
          <w:b/>
        </w:rPr>
        <w:t>Detail Browser</w:t>
      </w:r>
      <w:r>
        <w:t>; see Section</w:t>
      </w:r>
      <w:r w:rsidR="00EC3EAC">
        <w:t xml:space="preserve">s </w:t>
      </w:r>
      <w:r w:rsidR="00603D78">
        <w:fldChar w:fldCharType="begin"/>
      </w:r>
      <w:r w:rsidR="00EC3EAC">
        <w:instrText xml:space="preserve"> REF _Ref315417950 \r \h </w:instrText>
      </w:r>
      <w:r w:rsidR="00603D78">
        <w:fldChar w:fldCharType="separate"/>
      </w:r>
      <w:r w:rsidR="00D10F25">
        <w:t>10.5</w:t>
      </w:r>
      <w:r w:rsidR="00603D78">
        <w:fldChar w:fldCharType="end"/>
      </w:r>
      <w:r w:rsidR="00EC3EAC">
        <w:t xml:space="preserve"> and</w:t>
      </w:r>
      <w:r>
        <w:t xml:space="preserve"> </w:t>
      </w:r>
      <w:r w:rsidR="00603D78">
        <w:fldChar w:fldCharType="begin"/>
      </w:r>
      <w:r w:rsidR="00EC3EAC">
        <w:instrText xml:space="preserve"> REF _Ref315418004 \r \h </w:instrText>
      </w:r>
      <w:r w:rsidR="00603D78">
        <w:fldChar w:fldCharType="separate"/>
      </w:r>
      <w:r w:rsidR="00D10F25">
        <w:t>11.5</w:t>
      </w:r>
      <w:r w:rsidR="00603D78">
        <w:fldChar w:fldCharType="end"/>
      </w:r>
      <w:r>
        <w:t>.</w:t>
      </w:r>
      <w:r w:rsidR="002F0AC2">
        <w:t xml:space="preserve">  The Significant Events Log is distinct from the </w:t>
      </w:r>
      <w:r w:rsidR="002F0AC2">
        <w:rPr>
          <w:i/>
        </w:rPr>
        <w:t>debugging log</w:t>
      </w:r>
      <w:r w:rsidR="002F0AC2">
        <w:t>.</w:t>
      </w:r>
    </w:p>
    <w:p w:rsidR="00477100" w:rsidRDefault="00477100" w:rsidP="00FC0A8F">
      <w:pPr>
        <w:pStyle w:val="termdef"/>
      </w:pPr>
    </w:p>
    <w:p w:rsidR="00477100" w:rsidRDefault="00477100" w:rsidP="00477100">
      <w:pPr>
        <w:pStyle w:val="term"/>
      </w:pPr>
      <w:r>
        <w:t>situation</w:t>
      </w:r>
    </w:p>
    <w:p w:rsidR="00477100" w:rsidRPr="008D7DA5" w:rsidRDefault="00477100" w:rsidP="00477100">
      <w:pPr>
        <w:pStyle w:val="termdef"/>
      </w:pPr>
      <w:r>
        <w:t xml:space="preserve">An </w:t>
      </w:r>
      <w:r w:rsidRPr="008D7DA5">
        <w:t>attitude</w:t>
      </w:r>
      <w:r>
        <w:rPr>
          <w:i/>
        </w:rPr>
        <w:t xml:space="preserve"> driver</w:t>
      </w:r>
      <w:r>
        <w:t xml:space="preserve"> that </w:t>
      </w:r>
      <w:r w:rsidR="008D7DA5">
        <w:t xml:space="preserve">takes place over time, e.g., an epidemic or the presence of a force group in the neighborhood, as opposed to a one-time </w:t>
      </w:r>
      <w:r w:rsidR="008D7DA5">
        <w:rPr>
          <w:i/>
        </w:rPr>
        <w:t>event</w:t>
      </w:r>
      <w:r w:rsidR="008D7DA5">
        <w:t>.</w:t>
      </w:r>
    </w:p>
    <w:p w:rsidR="00840529" w:rsidRDefault="00840529" w:rsidP="00477100">
      <w:pPr>
        <w:pStyle w:val="termdef"/>
      </w:pPr>
    </w:p>
    <w:p w:rsidR="00A443E5" w:rsidRPr="007D67D4" w:rsidRDefault="00A443E5" w:rsidP="007D67D4">
      <w:pPr>
        <w:rPr>
          <w:b/>
        </w:rPr>
      </w:pPr>
      <w:r w:rsidRPr="007D67D4">
        <w:rPr>
          <w:b/>
        </w:rPr>
        <w:t>snapshot</w:t>
      </w:r>
    </w:p>
    <w:p w:rsidR="00A443E5" w:rsidRDefault="00A443E5" w:rsidP="007D67D4">
      <w:pPr>
        <w:ind w:left="360"/>
      </w:pPr>
      <w:r>
        <w:t>Each time the user presses the</w:t>
      </w:r>
      <w:r>
        <w:rPr>
          <w:rStyle w:val="apple-converted-space"/>
          <w:color w:val="000000"/>
          <w:sz w:val="27"/>
          <w:szCs w:val="27"/>
        </w:rPr>
        <w:t> </w:t>
      </w:r>
      <w:r>
        <w:rPr>
          <w:i/>
          <w:iCs/>
        </w:rPr>
        <w:t>Run Simulation</w:t>
      </w:r>
      <w:r>
        <w:rPr>
          <w:rStyle w:val="apple-converted-space"/>
          <w:color w:val="000000"/>
          <w:sz w:val="27"/>
          <w:szCs w:val="27"/>
        </w:rPr>
        <w:t> </w:t>
      </w:r>
      <w:r>
        <w:t xml:space="preserve">button, the simulation saves a </w:t>
      </w:r>
      <w:r w:rsidRPr="008637C8">
        <w:rPr>
          <w:i/>
        </w:rPr>
        <w:t>snapshot</w:t>
      </w:r>
      <w:r>
        <w:t xml:space="preserve"> of its current</w:t>
      </w:r>
      <w:r>
        <w:rPr>
          <w:rStyle w:val="apple-converted-space"/>
          <w:color w:val="000000"/>
          <w:sz w:val="27"/>
          <w:szCs w:val="27"/>
        </w:rPr>
        <w:t> </w:t>
      </w:r>
      <w:r>
        <w:rPr>
          <w:i/>
          <w:iCs/>
        </w:rPr>
        <w:t>state</w:t>
      </w:r>
      <w:r>
        <w:t>. When the simulation is paused, the user can use the VCR buttons on the main toolbar to return to any previous snapshot. This is called being in "snapshot mode". While in snapshot mode, the user can browse the various</w:t>
      </w:r>
      <w:r>
        <w:rPr>
          <w:rStyle w:val="apple-converted-space"/>
          <w:color w:val="000000"/>
          <w:sz w:val="27"/>
          <w:szCs w:val="27"/>
        </w:rPr>
        <w:t> </w:t>
      </w:r>
      <w:r w:rsidR="007D67D4">
        <w:rPr>
          <w:iCs/>
        </w:rPr>
        <w:t>application tabs</w:t>
      </w:r>
      <w:r>
        <w:rPr>
          <w:rStyle w:val="apple-converted-space"/>
          <w:color w:val="000000"/>
          <w:sz w:val="27"/>
          <w:szCs w:val="27"/>
        </w:rPr>
        <w:t> </w:t>
      </w:r>
      <w:r w:rsidR="008637C8">
        <w:t xml:space="preserve">freely, but cannot make changes.  See Section </w:t>
      </w:r>
      <w:r w:rsidR="00603D78">
        <w:fldChar w:fldCharType="begin"/>
      </w:r>
      <w:r w:rsidR="002F0580">
        <w:instrText xml:space="preserve"> REF _Ref315418042 \r \h </w:instrText>
      </w:r>
      <w:r w:rsidR="00603D78">
        <w:fldChar w:fldCharType="separate"/>
      </w:r>
      <w:r w:rsidR="00D10F25">
        <w:t>11.3.2</w:t>
      </w:r>
      <w:r w:rsidR="00603D78">
        <w:fldChar w:fldCharType="end"/>
      </w:r>
      <w:r w:rsidR="008637C8">
        <w:t>.</w:t>
      </w:r>
    </w:p>
    <w:p w:rsidR="00C670F7" w:rsidRDefault="00C670F7" w:rsidP="007D67D4">
      <w:pPr>
        <w:ind w:left="360"/>
      </w:pPr>
    </w:p>
    <w:p w:rsidR="00C670F7" w:rsidRDefault="00C670F7" w:rsidP="00C670F7">
      <w:pPr>
        <w:pStyle w:val="term"/>
      </w:pPr>
      <w:r>
        <w:t>soft factors</w:t>
      </w:r>
    </w:p>
    <w:p w:rsidR="00C670F7" w:rsidRDefault="00C670F7" w:rsidP="00C670F7">
      <w:pPr>
        <w:pStyle w:val="termdef"/>
      </w:pPr>
      <w:r>
        <w:t xml:space="preserve">The four </w:t>
      </w:r>
      <w:r>
        <w:rPr>
          <w:i/>
        </w:rPr>
        <w:t>concerns</w:t>
      </w:r>
      <w:r>
        <w:t>.</w:t>
      </w:r>
    </w:p>
    <w:p w:rsidR="00C670F7" w:rsidRDefault="00C670F7" w:rsidP="00C670F7">
      <w:pPr>
        <w:pStyle w:val="termdef"/>
      </w:pPr>
    </w:p>
    <w:p w:rsidR="008D7DA5" w:rsidRDefault="008D7DA5" w:rsidP="008D7DA5">
      <w:pPr>
        <w:pStyle w:val="term"/>
      </w:pPr>
      <w:r>
        <w:t>stance</w:t>
      </w:r>
    </w:p>
    <w:p w:rsidR="008D7DA5" w:rsidRDefault="008D7DA5" w:rsidP="008D7DA5">
      <w:pPr>
        <w:pStyle w:val="termdef"/>
      </w:pPr>
      <w:r w:rsidRPr="008D7DA5">
        <w:t>A </w:t>
      </w:r>
      <w:r w:rsidRPr="008D7DA5">
        <w:rPr>
          <w:i/>
          <w:iCs/>
        </w:rPr>
        <w:t>force group</w:t>
      </w:r>
      <w:r w:rsidRPr="008D7DA5">
        <w:t>'s </w:t>
      </w:r>
      <w:r w:rsidRPr="008D7DA5">
        <w:rPr>
          <w:i/>
          <w:iCs/>
        </w:rPr>
        <w:t>stance</w:t>
      </w:r>
      <w:r w:rsidRPr="008D7DA5">
        <w:t> toward another </w:t>
      </w:r>
      <w:r w:rsidRPr="008D7DA5">
        <w:rPr>
          <w:i/>
          <w:iCs/>
        </w:rPr>
        <w:t>group</w:t>
      </w:r>
      <w:r w:rsidRPr="008D7DA5">
        <w:t> is a designated </w:t>
      </w:r>
      <w:r w:rsidRPr="008D7DA5">
        <w:rPr>
          <w:i/>
          <w:iCs/>
        </w:rPr>
        <w:t>horizontal relationship</w:t>
      </w:r>
      <w:r w:rsidRPr="008D7DA5">
        <w:t> value established by the force group's owning </w:t>
      </w:r>
      <w:r w:rsidRPr="008D7DA5">
        <w:rPr>
          <w:i/>
          <w:iCs/>
        </w:rPr>
        <w:t>actor</w:t>
      </w:r>
      <w:r w:rsidRPr="008D7DA5">
        <w:t> that indicates how the force group is supposed to behave toward the other group.</w:t>
      </w:r>
    </w:p>
    <w:p w:rsidR="008D7DA5" w:rsidRPr="008D7DA5" w:rsidRDefault="008D7DA5" w:rsidP="008D7DA5">
      <w:pPr>
        <w:pStyle w:val="termdef"/>
      </w:pPr>
    </w:p>
    <w:p w:rsidR="008D7DA5" w:rsidRDefault="008D7DA5" w:rsidP="008D7DA5">
      <w:pPr>
        <w:pStyle w:val="termdef"/>
      </w:pPr>
      <w:r w:rsidRPr="008D7DA5">
        <w:t>For example, a group given peace-keeping duties in a </w:t>
      </w:r>
      <w:r w:rsidRPr="008D7DA5">
        <w:rPr>
          <w:i/>
          <w:iCs/>
        </w:rPr>
        <w:t>neighborhood</w:t>
      </w:r>
      <w:r w:rsidRPr="008D7DA5">
        <w:t> should be given a strongly positive stance toward the groups that reside in the neighborhood, indicating that the group is to treat the residents well. This will increase the</w:t>
      </w:r>
      <w:r>
        <w:t xml:space="preserve"> </w:t>
      </w:r>
      <w:r w:rsidRPr="008D7DA5">
        <w:rPr>
          <w:i/>
          <w:iCs/>
        </w:rPr>
        <w:t>security</w:t>
      </w:r>
      <w:r w:rsidRPr="008D7DA5">
        <w:t> of the residents.</w:t>
      </w:r>
    </w:p>
    <w:p w:rsidR="008D7DA5" w:rsidRPr="008D7DA5" w:rsidRDefault="008D7DA5" w:rsidP="008D7DA5">
      <w:pPr>
        <w:pStyle w:val="termdef"/>
      </w:pPr>
    </w:p>
    <w:p w:rsidR="008D7DA5" w:rsidRPr="008D7DA5" w:rsidRDefault="008D7DA5" w:rsidP="008D7DA5">
      <w:pPr>
        <w:pStyle w:val="termdef"/>
      </w:pPr>
      <w:r w:rsidRPr="008D7DA5">
        <w:t>How well a force group succeeds in behaving according to its designated stance depends on the group's training level and on the difference between the stance and the group's actual relationship with the designated groups. If the force group is poorly trained, and has a hatred for the designated groups, the increase in security will be much less than if the force group is highly trained or better disposed toward the residents.</w:t>
      </w:r>
    </w:p>
    <w:p w:rsidR="008D7DA5" w:rsidRPr="008D7DA5" w:rsidRDefault="008D7DA5" w:rsidP="008D7DA5">
      <w:pPr>
        <w:pStyle w:val="termdef"/>
      </w:pPr>
    </w:p>
    <w:p w:rsidR="00C670F7" w:rsidRDefault="00C670F7" w:rsidP="00C670F7">
      <w:pPr>
        <w:pStyle w:val="term"/>
      </w:pPr>
      <w:r>
        <w:lastRenderedPageBreak/>
        <w:t>SQLite</w:t>
      </w:r>
    </w:p>
    <w:p w:rsidR="00C670F7" w:rsidRPr="00C670F7" w:rsidRDefault="00C670F7" w:rsidP="00C670F7">
      <w:pPr>
        <w:pStyle w:val="termdef"/>
      </w:pPr>
      <w:r>
        <w:t xml:space="preserve">An SQL database engine that stores its data in a single disk file.  Athena uses SQLite to store its </w:t>
      </w:r>
      <w:r>
        <w:rPr>
          <w:i/>
        </w:rPr>
        <w:t>run-time database</w:t>
      </w:r>
      <w:r>
        <w:t xml:space="preserve"> and its </w:t>
      </w:r>
      <w:r>
        <w:rPr>
          <w:i/>
        </w:rPr>
        <w:t>scenario files</w:t>
      </w:r>
      <w:r>
        <w:t xml:space="preserve">.  SQLite is easily available and widely used in industry; users may find it convenient to use it to extract Athena outputs from scenario files.  </w:t>
      </w:r>
    </w:p>
    <w:p w:rsidR="007D67D4" w:rsidRDefault="007D67D4" w:rsidP="007D67D4"/>
    <w:p w:rsidR="00A443E5" w:rsidRPr="007D67D4" w:rsidRDefault="00A443E5" w:rsidP="007D67D4">
      <w:pPr>
        <w:rPr>
          <w:b/>
        </w:rPr>
      </w:pPr>
      <w:r w:rsidRPr="007D67D4">
        <w:rPr>
          <w:b/>
        </w:rPr>
        <w:t>state</w:t>
      </w:r>
    </w:p>
    <w:p w:rsidR="00A443E5" w:rsidRDefault="00A443E5" w:rsidP="007D67D4">
      <w:pPr>
        <w:ind w:left="360"/>
      </w:pPr>
      <w:r>
        <w:rPr>
          <w:b/>
          <w:bCs/>
        </w:rPr>
        <w:t>1.</w:t>
      </w:r>
      <w:r>
        <w:rPr>
          <w:rStyle w:val="apple-converted-space"/>
          <w:color w:val="000000"/>
          <w:sz w:val="27"/>
          <w:szCs w:val="27"/>
        </w:rPr>
        <w:t> </w:t>
      </w:r>
      <w:r>
        <w:t>The complete state of the simulation at a given time: all data associated with the simulation. This is what is saved in the</w:t>
      </w:r>
      <w:r>
        <w:rPr>
          <w:rStyle w:val="apple-converted-space"/>
          <w:color w:val="000000"/>
          <w:sz w:val="27"/>
          <w:szCs w:val="27"/>
        </w:rPr>
        <w:t> </w:t>
      </w:r>
      <w:r>
        <w:rPr>
          <w:i/>
          <w:iCs/>
        </w:rPr>
        <w:t>scenario file</w:t>
      </w:r>
      <w:r>
        <w:t>.</w:t>
      </w:r>
    </w:p>
    <w:p w:rsidR="007D67D4" w:rsidRDefault="007D67D4" w:rsidP="007D67D4"/>
    <w:p w:rsidR="00A443E5" w:rsidRDefault="00A443E5" w:rsidP="007D67D4">
      <w:pPr>
        <w:ind w:left="360"/>
      </w:pPr>
      <w:r>
        <w:rPr>
          <w:b/>
          <w:bCs/>
        </w:rPr>
        <w:t>2.</w:t>
      </w:r>
      <w:r>
        <w:rPr>
          <w:rStyle w:val="apple-converted-space"/>
          <w:color w:val="000000"/>
          <w:sz w:val="27"/>
          <w:szCs w:val="27"/>
        </w:rPr>
        <w:t> </w:t>
      </w:r>
      <w:r>
        <w:t>The simulation mode in which Athena is currently operating. The Athena simulation can be in one of the following states at any given time:</w:t>
      </w:r>
    </w:p>
    <w:p w:rsidR="007D67D4" w:rsidRDefault="007D67D4" w:rsidP="007D67D4">
      <w:pPr>
        <w:ind w:left="360"/>
      </w:pPr>
    </w:p>
    <w:p w:rsidR="00A443E5" w:rsidRDefault="00A443E5" w:rsidP="00081C32">
      <w:pPr>
        <w:pStyle w:val="ListParagraph"/>
        <w:numPr>
          <w:ilvl w:val="0"/>
          <w:numId w:val="53"/>
        </w:numPr>
      </w:pPr>
      <w:r>
        <w:t>Prep</w:t>
      </w:r>
    </w:p>
    <w:p w:rsidR="00A443E5" w:rsidRDefault="00A443E5" w:rsidP="00081C32">
      <w:pPr>
        <w:pStyle w:val="ListParagraph"/>
        <w:numPr>
          <w:ilvl w:val="0"/>
          <w:numId w:val="53"/>
        </w:numPr>
      </w:pPr>
      <w:r>
        <w:t>Running</w:t>
      </w:r>
    </w:p>
    <w:p w:rsidR="00A443E5" w:rsidRDefault="00A443E5" w:rsidP="00081C32">
      <w:pPr>
        <w:pStyle w:val="ListParagraph"/>
        <w:numPr>
          <w:ilvl w:val="0"/>
          <w:numId w:val="53"/>
        </w:numPr>
      </w:pPr>
      <w:r>
        <w:t>Paused</w:t>
      </w:r>
    </w:p>
    <w:p w:rsidR="00A443E5" w:rsidRDefault="00A443E5" w:rsidP="00081C32">
      <w:pPr>
        <w:pStyle w:val="ListParagraph"/>
        <w:numPr>
          <w:ilvl w:val="0"/>
          <w:numId w:val="53"/>
        </w:numPr>
      </w:pPr>
      <w:r>
        <w:t>Snapshot</w:t>
      </w:r>
    </w:p>
    <w:p w:rsidR="008637C8" w:rsidRDefault="008637C8" w:rsidP="008637C8"/>
    <w:p w:rsidR="008637C8" w:rsidRDefault="008637C8" w:rsidP="008637C8">
      <w:pPr>
        <w:pStyle w:val="termdef"/>
      </w:pPr>
      <w:r>
        <w:t xml:space="preserve">See Section </w:t>
      </w:r>
      <w:r w:rsidR="00603D78">
        <w:fldChar w:fldCharType="begin"/>
      </w:r>
      <w:r>
        <w:instrText xml:space="preserve"> REF _Ref315070541 \r \h </w:instrText>
      </w:r>
      <w:r w:rsidR="00603D78">
        <w:fldChar w:fldCharType="separate"/>
      </w:r>
      <w:r w:rsidR="00D10F25">
        <w:t>10.2</w:t>
      </w:r>
      <w:r w:rsidR="00603D78">
        <w:fldChar w:fldCharType="end"/>
      </w:r>
      <w:r>
        <w:t>.</w:t>
      </w:r>
    </w:p>
    <w:p w:rsidR="007D67D4" w:rsidRDefault="007D67D4" w:rsidP="007D67D4"/>
    <w:p w:rsidR="00A443E5" w:rsidRPr="00AA291A" w:rsidRDefault="00A443E5" w:rsidP="008637C8">
      <w:pPr>
        <w:pStyle w:val="term"/>
      </w:pPr>
      <w:r w:rsidRPr="00AA291A">
        <w:t>strategy</w:t>
      </w:r>
    </w:p>
    <w:p w:rsidR="00A443E5" w:rsidRDefault="00A443E5" w:rsidP="008637C8">
      <w:pPr>
        <w:pStyle w:val="termdef"/>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strategy</w:t>
      </w:r>
      <w:r>
        <w:rPr>
          <w:rStyle w:val="apple-converted-space"/>
          <w:color w:val="000000"/>
          <w:sz w:val="27"/>
          <w:szCs w:val="27"/>
        </w:rPr>
        <w:t> </w:t>
      </w:r>
      <w:r>
        <w:t>is the collection of</w:t>
      </w:r>
      <w:r>
        <w:rPr>
          <w:rStyle w:val="apple-converted-space"/>
          <w:color w:val="000000"/>
          <w:sz w:val="27"/>
          <w:szCs w:val="27"/>
        </w:rPr>
        <w:t> </w:t>
      </w:r>
      <w:r>
        <w:rPr>
          <w:i/>
          <w:iCs/>
        </w:rPr>
        <w:t>tactic</w:t>
      </w:r>
      <w:r>
        <w:t>s he will use to achieve his</w:t>
      </w:r>
      <w:r>
        <w:rPr>
          <w:rStyle w:val="apple-converted-space"/>
          <w:color w:val="000000"/>
          <w:sz w:val="27"/>
          <w:szCs w:val="27"/>
        </w:rPr>
        <w:t> </w:t>
      </w:r>
      <w:r>
        <w:rPr>
          <w:i/>
          <w:iCs/>
        </w:rPr>
        <w:t>goal</w:t>
      </w:r>
      <w:r>
        <w:t>s, along with the set of</w:t>
      </w:r>
      <w:r>
        <w:rPr>
          <w:rStyle w:val="apple-converted-space"/>
          <w:color w:val="000000"/>
          <w:sz w:val="27"/>
          <w:szCs w:val="27"/>
        </w:rPr>
        <w:t> </w:t>
      </w:r>
      <w:r>
        <w:rPr>
          <w:i/>
          <w:iCs/>
        </w:rPr>
        <w:t>condition</w:t>
      </w:r>
      <w:r>
        <w:t>s under which he will use them. The actor's strategy is browsed and edited on the</w:t>
      </w:r>
      <w:r w:rsidR="00AA291A">
        <w:t xml:space="preserve"> </w:t>
      </w:r>
      <w:r w:rsidRPr="00AA291A">
        <w:rPr>
          <w:b/>
          <w:iCs/>
        </w:rPr>
        <w:t>Strategy</w:t>
      </w:r>
      <w:r>
        <w:rPr>
          <w:i/>
          <w:iCs/>
        </w:rPr>
        <w:t xml:space="preserve"> </w:t>
      </w:r>
      <w:r w:rsidR="00AA291A">
        <w:rPr>
          <w:iCs/>
        </w:rPr>
        <w:t>tab</w:t>
      </w:r>
      <w:r>
        <w:t>.</w:t>
      </w:r>
    </w:p>
    <w:p w:rsidR="00343216" w:rsidRDefault="00343216" w:rsidP="00343216"/>
    <w:p w:rsidR="00A443E5" w:rsidRPr="00343216" w:rsidRDefault="00A443E5" w:rsidP="008637C8">
      <w:pPr>
        <w:pStyle w:val="term"/>
      </w:pPr>
      <w:r w:rsidRPr="00343216">
        <w:t>subsistence agriculture population</w:t>
      </w:r>
    </w:p>
    <w:p w:rsidR="00A443E5" w:rsidRDefault="00A443E5" w:rsidP="00343216">
      <w:pPr>
        <w:ind w:left="360"/>
      </w:pPr>
      <w:r>
        <w:t>That part of the population that lives by subsistence agriculture, whether farming or herding, and hence does not participate in the cash economy. Athena assumes that there is a hard line between the subsistence farmers and the</w:t>
      </w:r>
      <w:r>
        <w:rPr>
          <w:rStyle w:val="apple-converted-space"/>
          <w:color w:val="000000"/>
          <w:sz w:val="27"/>
          <w:szCs w:val="27"/>
        </w:rPr>
        <w:t> </w:t>
      </w:r>
      <w:r>
        <w:rPr>
          <w:i/>
          <w:iCs/>
        </w:rPr>
        <w:t>consumer</w:t>
      </w:r>
      <w:r>
        <w:t>s, although there is certainly some overlap in reality.</w:t>
      </w:r>
    </w:p>
    <w:p w:rsidR="00343216" w:rsidRDefault="00343216" w:rsidP="00343216"/>
    <w:p w:rsidR="00A443E5" w:rsidRPr="00343216" w:rsidRDefault="00A443E5" w:rsidP="002F0580">
      <w:pPr>
        <w:pStyle w:val="term"/>
      </w:pPr>
      <w:r w:rsidRPr="00343216">
        <w:t>support</w:t>
      </w:r>
    </w:p>
    <w:p w:rsidR="00A443E5" w:rsidRDefault="00A443E5" w:rsidP="00343216">
      <w:pPr>
        <w:ind w:left="360"/>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support</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is</w:t>
      </w:r>
      <w:r w:rsidR="008637C8">
        <w:t xml:space="preserve"> the degree to which the people</w:t>
      </w:r>
      <w:r>
        <w:t xml:space="preserve"> in the neighborhood </w:t>
      </w:r>
      <w:r w:rsidR="008637C8">
        <w:t xml:space="preserve">(including </w:t>
      </w:r>
      <w:r w:rsidR="008637C8" w:rsidRPr="00343216">
        <w:rPr>
          <w:i/>
        </w:rPr>
        <w:t>force group</w:t>
      </w:r>
      <w:r w:rsidR="008637C8">
        <w:t xml:space="preserve"> and </w:t>
      </w:r>
      <w:r w:rsidR="008637C8" w:rsidRPr="00343216">
        <w:rPr>
          <w:i/>
        </w:rPr>
        <w:t>organization group</w:t>
      </w:r>
      <w:r w:rsidR="008637C8">
        <w:t xml:space="preserve"> personnel) </w:t>
      </w:r>
      <w:r>
        <w:t xml:space="preserve">will do his bidding. </w:t>
      </w:r>
      <w:r w:rsidR="008637C8">
        <w:t xml:space="preserve"> </w:t>
      </w:r>
      <w:r>
        <w:t xml:space="preserve">Support is based on the </w:t>
      </w:r>
      <w:r w:rsidRPr="00343216">
        <w:rPr>
          <w:i/>
        </w:rPr>
        <w:t>vertical relationship</w:t>
      </w:r>
      <w:r>
        <w:t xml:space="preserve"> between </w:t>
      </w:r>
      <w:r w:rsidR="008637C8">
        <w:t>the</w:t>
      </w:r>
      <w:r>
        <w:t xml:space="preserve"> groups and the actor, on each group's </w:t>
      </w:r>
      <w:r w:rsidRPr="00343216">
        <w:rPr>
          <w:i/>
        </w:rPr>
        <w:t>security</w:t>
      </w:r>
      <w:r w:rsidR="00343216">
        <w:t xml:space="preserve"> in the neighborhood</w:t>
      </w:r>
      <w:r>
        <w:t>, and on the number of people in each group.</w:t>
      </w:r>
      <w:r w:rsidR="00343216">
        <w:t xml:space="preserve">  </w:t>
      </w:r>
      <w:r>
        <w:t>Support is used to compute</w:t>
      </w:r>
      <w:r>
        <w:rPr>
          <w:rStyle w:val="apple-converted-space"/>
          <w:color w:val="000000"/>
          <w:sz w:val="27"/>
          <w:szCs w:val="27"/>
        </w:rPr>
        <w:t> </w:t>
      </w:r>
      <w:r>
        <w:rPr>
          <w:i/>
          <w:iCs/>
        </w:rPr>
        <w:t>influence</w:t>
      </w:r>
      <w:r>
        <w:t>.</w:t>
      </w:r>
    </w:p>
    <w:p w:rsidR="008D7DA5" w:rsidRDefault="008D7DA5" w:rsidP="00343216">
      <w:pPr>
        <w:ind w:left="360"/>
      </w:pPr>
    </w:p>
    <w:p w:rsidR="008D7DA5" w:rsidRDefault="008D7DA5" w:rsidP="008D7DA5">
      <w:pPr>
        <w:pStyle w:val="term"/>
      </w:pPr>
      <w:r>
        <w:t>SYSTEM agent</w:t>
      </w:r>
    </w:p>
    <w:p w:rsidR="008D7DA5" w:rsidRPr="008D7DA5" w:rsidRDefault="008D7DA5" w:rsidP="008D7DA5">
      <w:pPr>
        <w:pStyle w:val="termdef"/>
      </w:pPr>
      <w:r>
        <w:t xml:space="preserve">An </w:t>
      </w:r>
      <w:r w:rsidRPr="008D7DA5">
        <w:rPr>
          <w:i/>
        </w:rPr>
        <w:t>actor</w:t>
      </w:r>
      <w:r>
        <w:t xml:space="preserve">-like </w:t>
      </w:r>
      <w:r>
        <w:rPr>
          <w:i/>
        </w:rPr>
        <w:t>entity</w:t>
      </w:r>
      <w:r>
        <w:t xml:space="preserve"> that has a </w:t>
      </w:r>
      <w:r>
        <w:rPr>
          <w:i/>
        </w:rPr>
        <w:t>strategy</w:t>
      </w:r>
      <w:r>
        <w:t xml:space="preserve"> and uses it to drive parts of the simulation that are not owned by actors.</w:t>
      </w:r>
    </w:p>
    <w:p w:rsidR="005D7811" w:rsidRDefault="005D7811" w:rsidP="00343216">
      <w:pPr>
        <w:ind w:left="360"/>
      </w:pPr>
    </w:p>
    <w:p w:rsidR="005D7811" w:rsidRDefault="005D7811" w:rsidP="005D7811">
      <w:pPr>
        <w:pStyle w:val="term"/>
      </w:pPr>
      <w:r>
        <w:lastRenderedPageBreak/>
        <w:t>tactic</w:t>
      </w:r>
    </w:p>
    <w:p w:rsidR="005D7811" w:rsidRPr="005D7811" w:rsidRDefault="005D7811" w:rsidP="005D7811">
      <w:pPr>
        <w:pStyle w:val="termdef"/>
      </w:pPr>
      <w:r>
        <w:t xml:space="preserve">An action that can be taken by an </w:t>
      </w:r>
      <w:r>
        <w:rPr>
          <w:i/>
        </w:rPr>
        <w:t>actor</w:t>
      </w:r>
      <w:r>
        <w:t xml:space="preserve"> as part of his </w:t>
      </w:r>
      <w:r>
        <w:rPr>
          <w:i/>
        </w:rPr>
        <w:t>strategy</w:t>
      </w:r>
      <w:r>
        <w:t xml:space="preserve"> to achieve his </w:t>
      </w:r>
      <w:r>
        <w:rPr>
          <w:i/>
        </w:rPr>
        <w:t>goals</w:t>
      </w:r>
      <w:r>
        <w:t xml:space="preserve">.  A tactic will usually have </w:t>
      </w:r>
      <w:r>
        <w:rPr>
          <w:i/>
        </w:rPr>
        <w:t>conditions</w:t>
      </w:r>
      <w:r>
        <w:t xml:space="preserve"> attached to it that will determine when it can be executed.  See Sections </w:t>
      </w:r>
      <w:r w:rsidR="00603D78">
        <w:fldChar w:fldCharType="begin"/>
      </w:r>
      <w:r>
        <w:instrText xml:space="preserve"> REF _Ref315077375 \r \h </w:instrText>
      </w:r>
      <w:r w:rsidR="00603D78">
        <w:fldChar w:fldCharType="separate"/>
      </w:r>
      <w:r w:rsidR="00D10F25">
        <w:t>6.1</w:t>
      </w:r>
      <w:r w:rsidR="00603D78">
        <w:fldChar w:fldCharType="end"/>
      </w:r>
      <w:r>
        <w:t xml:space="preserve"> and </w:t>
      </w:r>
      <w:r w:rsidR="00603D78">
        <w:fldChar w:fldCharType="begin"/>
      </w:r>
      <w:r>
        <w:instrText xml:space="preserve"> REF _Ref313964434 \r \h </w:instrText>
      </w:r>
      <w:r w:rsidR="00603D78">
        <w:fldChar w:fldCharType="separate"/>
      </w:r>
      <w:r w:rsidR="00D10F25">
        <w:t>15</w:t>
      </w:r>
      <w:r w:rsidR="00603D78">
        <w:fldChar w:fldCharType="end"/>
      </w:r>
      <w:r>
        <w:t>.</w:t>
      </w:r>
    </w:p>
    <w:p w:rsidR="00343216" w:rsidRDefault="00343216" w:rsidP="00343216"/>
    <w:p w:rsidR="00A443E5" w:rsidRPr="00343216" w:rsidRDefault="00A443E5" w:rsidP="008637C8">
      <w:pPr>
        <w:pStyle w:val="term"/>
      </w:pPr>
      <w:r w:rsidRPr="00343216">
        <w:t>tick</w:t>
      </w:r>
    </w:p>
    <w:p w:rsidR="00A443E5" w:rsidRDefault="00A443E5" w:rsidP="008637C8">
      <w:pPr>
        <w:pStyle w:val="termdef"/>
      </w:pPr>
      <w:r>
        <w:t>Athena advances time</w:t>
      </w:r>
      <w:r>
        <w:rPr>
          <w:rStyle w:val="apple-converted-space"/>
          <w:color w:val="000000"/>
          <w:sz w:val="27"/>
          <w:szCs w:val="27"/>
        </w:rPr>
        <w:t> </w:t>
      </w:r>
      <w:r w:rsidR="00CE2474">
        <w:rPr>
          <w:i/>
          <w:iCs/>
        </w:rPr>
        <w:t xml:space="preserve">week </w:t>
      </w:r>
      <w:r w:rsidR="00CE2474">
        <w:t>by week</w:t>
      </w:r>
      <w:r>
        <w:t xml:space="preserve">; the processing done for each </w:t>
      </w:r>
      <w:r w:rsidR="00CE2474">
        <w:t>week</w:t>
      </w:r>
      <w:r>
        <w:t xml:space="preserve"> as the simulation runs is referred to as happening at or on the "tick".</w:t>
      </w:r>
    </w:p>
    <w:p w:rsidR="00343216" w:rsidRDefault="00343216" w:rsidP="00343216">
      <w:pPr>
        <w:ind w:left="360"/>
      </w:pPr>
    </w:p>
    <w:p w:rsidR="00A443E5" w:rsidRDefault="00A443E5" w:rsidP="008637C8">
      <w:pPr>
        <w:pStyle w:val="termdef"/>
      </w:pPr>
      <w:r>
        <w:t xml:space="preserve">Some processing, such as computing </w:t>
      </w:r>
      <w:r w:rsidR="00CE2474">
        <w:t>economics</w:t>
      </w:r>
      <w:r>
        <w:t>, happens every so many ti</w:t>
      </w:r>
      <w:r w:rsidR="00343216">
        <w:t>ck</w:t>
      </w:r>
      <w:r>
        <w:t>s (</w:t>
      </w:r>
      <w:r w:rsidR="00CE2474">
        <w:t>the default for this is one tick</w:t>
      </w:r>
      <w:r>
        <w:t xml:space="preserve">); this weekly interval is sometimes referred to as the </w:t>
      </w:r>
      <w:r w:rsidR="008637C8">
        <w:rPr>
          <w:i/>
        </w:rPr>
        <w:t>tock</w:t>
      </w:r>
      <w:r>
        <w:t>, e.g., "</w:t>
      </w:r>
      <w:r w:rsidR="00CE2474">
        <w:t>economics</w:t>
      </w:r>
      <w:r>
        <w:t xml:space="preserve"> is assessed every </w:t>
      </w:r>
      <w:r w:rsidR="00CE2474">
        <w:t>economics</w:t>
      </w:r>
      <w:r>
        <w:t xml:space="preserve"> tock".</w:t>
      </w:r>
      <w:r w:rsidR="008D7DA5">
        <w:t xml:space="preserve">  In Athena 4, everything happens on the tick.</w:t>
      </w:r>
    </w:p>
    <w:p w:rsidR="00343216" w:rsidRDefault="00343216" w:rsidP="00343216"/>
    <w:p w:rsidR="00A443E5" w:rsidRPr="00343216" w:rsidRDefault="00A443E5" w:rsidP="008637C8">
      <w:pPr>
        <w:pStyle w:val="term"/>
      </w:pPr>
      <w:r w:rsidRPr="00343216">
        <w:t>time specification string</w:t>
      </w:r>
    </w:p>
    <w:p w:rsidR="00A443E5" w:rsidRDefault="00A443E5" w:rsidP="00343216">
      <w:pPr>
        <w:ind w:left="360"/>
      </w:pPr>
      <w:r>
        <w:t>A time specification string identifies a particular simulation time.</w:t>
      </w:r>
      <w:r w:rsidR="008637C8">
        <w:t xml:space="preserve"> </w:t>
      </w:r>
      <w:r>
        <w:t xml:space="preserve"> It has the form "</w:t>
      </w:r>
      <w:r>
        <w:rPr>
          <w:i/>
          <w:iCs/>
        </w:rPr>
        <w:t>baseTime</w:t>
      </w:r>
      <w:r>
        <w:rPr>
          <w:rStyle w:val="apple-converted-space"/>
          <w:color w:val="000000"/>
          <w:sz w:val="27"/>
          <w:szCs w:val="27"/>
        </w:rPr>
        <w:t> </w:t>
      </w:r>
      <w:r>
        <w:t>+/-</w:t>
      </w:r>
      <w:r>
        <w:rPr>
          <w:rStyle w:val="apple-converted-space"/>
          <w:color w:val="000000"/>
          <w:sz w:val="27"/>
          <w:szCs w:val="27"/>
        </w:rPr>
        <w:t> </w:t>
      </w:r>
      <w:r>
        <w:rPr>
          <w:i/>
          <w:iCs/>
        </w:rPr>
        <w:t>offset</w:t>
      </w:r>
      <w:r>
        <w:t xml:space="preserve">", where the offset is some number of </w:t>
      </w:r>
      <w:r w:rsidR="00CE2474">
        <w:rPr>
          <w:i/>
        </w:rPr>
        <w:t>weeks</w:t>
      </w:r>
      <w:r>
        <w:t xml:space="preserve"> and the base time has one of the following forms:</w:t>
      </w:r>
    </w:p>
    <w:p w:rsidR="00343216" w:rsidRDefault="00343216" w:rsidP="00343216">
      <w:pPr>
        <w:ind w:left="360"/>
      </w:pPr>
    </w:p>
    <w:p w:rsidR="00A443E5" w:rsidRDefault="00A443E5" w:rsidP="00081C32">
      <w:pPr>
        <w:pStyle w:val="ListParagraph"/>
        <w:numPr>
          <w:ilvl w:val="0"/>
          <w:numId w:val="54"/>
        </w:numPr>
      </w:pPr>
      <w:r w:rsidRPr="00343216">
        <w:rPr>
          <w:b/>
          <w:bCs/>
        </w:rPr>
        <w:t>T0</w:t>
      </w:r>
      <w:r>
        <w:t>: Time zero, the beginning of the simulation.</w:t>
      </w:r>
    </w:p>
    <w:p w:rsidR="00A443E5" w:rsidRDefault="00A443E5" w:rsidP="00081C32">
      <w:pPr>
        <w:pStyle w:val="ListParagraph"/>
        <w:numPr>
          <w:ilvl w:val="0"/>
          <w:numId w:val="54"/>
        </w:numPr>
      </w:pPr>
      <w:r w:rsidRPr="00343216">
        <w:rPr>
          <w:b/>
          <w:bCs/>
        </w:rPr>
        <w:t>NOW</w:t>
      </w:r>
      <w:r>
        <w:t>: The current simulation time.</w:t>
      </w:r>
    </w:p>
    <w:p w:rsidR="00A443E5" w:rsidRDefault="00CE2474" w:rsidP="00081C32">
      <w:pPr>
        <w:pStyle w:val="ListParagraph"/>
        <w:numPr>
          <w:ilvl w:val="0"/>
          <w:numId w:val="54"/>
        </w:numPr>
      </w:pPr>
      <w:r>
        <w:rPr>
          <w:b/>
          <w:bCs/>
          <w:i/>
          <w:iCs/>
        </w:rPr>
        <w:t>weeks</w:t>
      </w:r>
      <w:r w:rsidR="00A443E5">
        <w:t xml:space="preserve">: The time as some number of </w:t>
      </w:r>
      <w:r>
        <w:t>weeks</w:t>
      </w:r>
      <w:r w:rsidR="00A443E5">
        <w:t xml:space="preserve"> since</w:t>
      </w:r>
      <w:r w:rsidR="00A443E5" w:rsidRPr="00343216">
        <w:rPr>
          <w:rStyle w:val="apple-converted-space"/>
          <w:color w:val="000000"/>
          <w:sz w:val="27"/>
          <w:szCs w:val="27"/>
        </w:rPr>
        <w:t> </w:t>
      </w:r>
      <w:r w:rsidR="00A443E5" w:rsidRPr="00343216">
        <w:rPr>
          <w:b/>
          <w:bCs/>
        </w:rPr>
        <w:t>T0</w:t>
      </w:r>
      <w:r w:rsidR="00A443E5">
        <w:t>.</w:t>
      </w:r>
    </w:p>
    <w:p w:rsidR="00A443E5" w:rsidRDefault="008D7DA5" w:rsidP="00081C32">
      <w:pPr>
        <w:pStyle w:val="ListParagraph"/>
        <w:numPr>
          <w:ilvl w:val="0"/>
          <w:numId w:val="54"/>
        </w:numPr>
      </w:pPr>
      <w:r>
        <w:rPr>
          <w:b/>
          <w:bCs/>
          <w:i/>
        </w:rPr>
        <w:t>weekString</w:t>
      </w:r>
      <w:r w:rsidR="00A443E5">
        <w:t>: A</w:t>
      </w:r>
      <w:r w:rsidR="00A443E5" w:rsidRPr="00343216">
        <w:rPr>
          <w:rStyle w:val="apple-converted-space"/>
          <w:color w:val="000000"/>
          <w:sz w:val="27"/>
          <w:szCs w:val="27"/>
        </w:rPr>
        <w:t> </w:t>
      </w:r>
      <w:r>
        <w:t>specific calendar week, specified as "</w:t>
      </w:r>
      <w:r>
        <w:rPr>
          <w:i/>
        </w:rPr>
        <w:t>yyyy</w:t>
      </w:r>
      <w:r>
        <w:t>W</w:t>
      </w:r>
      <w:r>
        <w:rPr>
          <w:i/>
        </w:rPr>
        <w:t>ww</w:t>
      </w:r>
      <w:r>
        <w:t xml:space="preserve">", where </w:t>
      </w:r>
      <w:r>
        <w:rPr>
          <w:i/>
        </w:rPr>
        <w:t>yyyy</w:t>
      </w:r>
      <w:r>
        <w:t xml:space="preserve"> is the four-digit year and </w:t>
      </w:r>
      <w:r>
        <w:rPr>
          <w:i/>
        </w:rPr>
        <w:t>ww</w:t>
      </w:r>
      <w:r>
        <w:t xml:space="preserve"> is the </w:t>
      </w:r>
      <w:r>
        <w:rPr>
          <w:i/>
        </w:rPr>
        <w:t>Julian week number</w:t>
      </w:r>
      <w:r>
        <w:t xml:space="preserve">, 1 to 52.  Thus, the weeks of 2014 range from </w:t>
      </w:r>
      <w:r>
        <w:rPr>
          <w:b/>
        </w:rPr>
        <w:t>2014W01</w:t>
      </w:r>
      <w:r>
        <w:t xml:space="preserve"> to </w:t>
      </w:r>
      <w:r>
        <w:rPr>
          <w:b/>
        </w:rPr>
        <w:t>2014W52</w:t>
      </w:r>
      <w:r>
        <w:rPr>
          <w:b/>
          <w:i/>
        </w:rPr>
        <w:t>.</w:t>
      </w:r>
    </w:p>
    <w:p w:rsidR="00343216" w:rsidRDefault="00343216" w:rsidP="00343216"/>
    <w:p w:rsidR="00A443E5" w:rsidRDefault="00A443E5" w:rsidP="00343216">
      <w:pPr>
        <w:ind w:left="360"/>
      </w:pPr>
      <w:r>
        <w:t>Either the base time or the offset may be omitted. If the base time is omitted, it defaults to</w:t>
      </w:r>
      <w:r>
        <w:rPr>
          <w:rStyle w:val="apple-converted-space"/>
          <w:color w:val="000000"/>
          <w:sz w:val="27"/>
          <w:szCs w:val="27"/>
        </w:rPr>
        <w:t> </w:t>
      </w:r>
      <w:r>
        <w:rPr>
          <w:b/>
          <w:bCs/>
        </w:rPr>
        <w:t>NOW</w:t>
      </w:r>
      <w:r>
        <w:t>; if the offset is omitted, it is 0. For example,</w:t>
      </w:r>
    </w:p>
    <w:p w:rsidR="00343216" w:rsidRDefault="00343216" w:rsidP="00343216">
      <w:pPr>
        <w:ind w:left="360"/>
      </w:pPr>
    </w:p>
    <w:p w:rsidR="00A443E5" w:rsidRDefault="00A443E5" w:rsidP="00081C32">
      <w:pPr>
        <w:pStyle w:val="ListParagraph"/>
        <w:numPr>
          <w:ilvl w:val="0"/>
          <w:numId w:val="55"/>
        </w:numPr>
      </w:pPr>
      <w:r w:rsidRPr="00343216">
        <w:rPr>
          <w:b/>
          <w:bCs/>
        </w:rPr>
        <w:t>NOW</w:t>
      </w:r>
      <w:r>
        <w:t>: The current simulation time.</w:t>
      </w:r>
    </w:p>
    <w:p w:rsidR="00A443E5" w:rsidRDefault="00A443E5" w:rsidP="00081C32">
      <w:pPr>
        <w:pStyle w:val="ListParagraph"/>
        <w:numPr>
          <w:ilvl w:val="0"/>
          <w:numId w:val="55"/>
        </w:numPr>
      </w:pPr>
      <w:r w:rsidRPr="00343216">
        <w:rPr>
          <w:b/>
          <w:bCs/>
        </w:rPr>
        <w:t>NOW+</w:t>
      </w:r>
      <w:r w:rsidR="008D7DA5">
        <w:rPr>
          <w:b/>
          <w:bCs/>
        </w:rPr>
        <w:t>10</w:t>
      </w:r>
      <w:r w:rsidR="00CE2474">
        <w:t xml:space="preserve">: </w:t>
      </w:r>
      <w:r w:rsidR="008D7DA5">
        <w:t>10</w:t>
      </w:r>
      <w:r w:rsidR="00CE2474">
        <w:t xml:space="preserve"> weeks</w:t>
      </w:r>
      <w:r>
        <w:t xml:space="preserve"> from now.</w:t>
      </w:r>
    </w:p>
    <w:p w:rsidR="00A443E5" w:rsidRDefault="008D7DA5" w:rsidP="00081C32">
      <w:pPr>
        <w:pStyle w:val="ListParagraph"/>
        <w:numPr>
          <w:ilvl w:val="0"/>
          <w:numId w:val="55"/>
        </w:numPr>
      </w:pPr>
      <w:r>
        <w:rPr>
          <w:b/>
          <w:bCs/>
        </w:rPr>
        <w:t>2014W26</w:t>
      </w:r>
      <w:r w:rsidR="00A443E5" w:rsidRPr="00343216">
        <w:rPr>
          <w:b/>
          <w:bCs/>
        </w:rPr>
        <w:t>+</w:t>
      </w:r>
      <w:r>
        <w:rPr>
          <w:b/>
          <w:bCs/>
        </w:rPr>
        <w:t>5</w:t>
      </w:r>
      <w:r w:rsidR="00CE2474">
        <w:t xml:space="preserve">: </w:t>
      </w:r>
      <w:r>
        <w:t>5</w:t>
      </w:r>
      <w:r w:rsidR="00CE2474">
        <w:t xml:space="preserve"> weeks</w:t>
      </w:r>
      <w:r w:rsidR="00A443E5">
        <w:t xml:space="preserve"> after </w:t>
      </w:r>
      <w:r>
        <w:t>the middle of 2014</w:t>
      </w:r>
      <w:r w:rsidR="00A443E5">
        <w:t>.</w:t>
      </w:r>
    </w:p>
    <w:p w:rsidR="00A443E5" w:rsidRDefault="00A443E5" w:rsidP="00081C32">
      <w:pPr>
        <w:pStyle w:val="ListParagraph"/>
        <w:numPr>
          <w:ilvl w:val="0"/>
          <w:numId w:val="55"/>
        </w:numPr>
      </w:pPr>
      <w:r w:rsidRPr="00343216">
        <w:rPr>
          <w:b/>
          <w:bCs/>
        </w:rPr>
        <w:t>-5</w:t>
      </w:r>
      <w:r w:rsidR="00CE2474">
        <w:t>: Five week</w:t>
      </w:r>
      <w:r>
        <w:t>s ago</w:t>
      </w:r>
    </w:p>
    <w:p w:rsidR="00A443E5" w:rsidRDefault="00A443E5" w:rsidP="00081C32">
      <w:pPr>
        <w:pStyle w:val="ListParagraph"/>
        <w:numPr>
          <w:ilvl w:val="0"/>
          <w:numId w:val="55"/>
        </w:numPr>
      </w:pPr>
      <w:r w:rsidRPr="00343216">
        <w:rPr>
          <w:b/>
          <w:bCs/>
        </w:rPr>
        <w:t>+5</w:t>
      </w:r>
      <w:r w:rsidR="00CE2474">
        <w:t>: Five week</w:t>
      </w:r>
      <w:r>
        <w:t>s from now</w:t>
      </w:r>
    </w:p>
    <w:p w:rsidR="00A443E5" w:rsidRDefault="00A443E5" w:rsidP="00081C32">
      <w:pPr>
        <w:pStyle w:val="ListParagraph"/>
        <w:numPr>
          <w:ilvl w:val="0"/>
          <w:numId w:val="55"/>
        </w:numPr>
      </w:pPr>
      <w:r w:rsidRPr="00343216">
        <w:rPr>
          <w:b/>
          <w:bCs/>
        </w:rPr>
        <w:t>5</w:t>
      </w:r>
      <w:r w:rsidR="00CE2474">
        <w:t>: Week</w:t>
      </w:r>
      <w:r>
        <w:t xml:space="preserve"> five.</w:t>
      </w:r>
    </w:p>
    <w:p w:rsidR="00226219" w:rsidRDefault="00226219" w:rsidP="00226219"/>
    <w:p w:rsidR="00A443E5" w:rsidRPr="00226219" w:rsidRDefault="00A443E5" w:rsidP="00226219">
      <w:pPr>
        <w:rPr>
          <w:b/>
        </w:rPr>
      </w:pPr>
      <w:r w:rsidRPr="00226219">
        <w:rPr>
          <w:b/>
        </w:rPr>
        <w:t>tock</w:t>
      </w:r>
    </w:p>
    <w:p w:rsidR="00A443E5" w:rsidRDefault="00A443E5" w:rsidP="00226219">
      <w:pPr>
        <w:ind w:left="360"/>
      </w:pPr>
      <w:r>
        <w:t>See</w:t>
      </w:r>
      <w:r>
        <w:rPr>
          <w:rStyle w:val="apple-converted-space"/>
          <w:color w:val="000000"/>
          <w:sz w:val="27"/>
          <w:szCs w:val="27"/>
        </w:rPr>
        <w:t> </w:t>
      </w:r>
      <w:r>
        <w:rPr>
          <w:i/>
          <w:iCs/>
        </w:rPr>
        <w:t>tick</w:t>
      </w:r>
      <w:r>
        <w:t>.</w:t>
      </w:r>
    </w:p>
    <w:p w:rsidR="00226219" w:rsidRDefault="00226219" w:rsidP="00226219"/>
    <w:p w:rsidR="00A443E5" w:rsidRPr="00226219" w:rsidRDefault="00A443E5" w:rsidP="002F0580">
      <w:pPr>
        <w:pStyle w:val="term"/>
      </w:pPr>
      <w:r w:rsidRPr="00226219">
        <w:t>topic</w:t>
      </w:r>
    </w:p>
    <w:p w:rsidR="00A443E5" w:rsidRDefault="00A443E5" w:rsidP="00226219">
      <w:pPr>
        <w:ind w:left="360"/>
      </w:pPr>
      <w:r>
        <w:t>A</w:t>
      </w:r>
      <w:r>
        <w:rPr>
          <w:rStyle w:val="apple-converted-space"/>
          <w:color w:val="000000"/>
          <w:sz w:val="27"/>
          <w:szCs w:val="27"/>
        </w:rPr>
        <w:t> </w:t>
      </w:r>
      <w:r>
        <w:rPr>
          <w:i/>
          <w:iCs/>
        </w:rPr>
        <w:t>civilian group</w:t>
      </w:r>
      <w:r>
        <w:rPr>
          <w:rStyle w:val="apple-converted-space"/>
          <w:color w:val="000000"/>
          <w:sz w:val="27"/>
          <w:szCs w:val="27"/>
        </w:rPr>
        <w:t> </w:t>
      </w:r>
      <w:r>
        <w:t>or</w:t>
      </w:r>
      <w:r>
        <w:rPr>
          <w:rStyle w:val="apple-converted-space"/>
          <w:color w:val="000000"/>
          <w:sz w:val="27"/>
          <w:szCs w:val="27"/>
        </w:rPr>
        <w:t> </w:t>
      </w:r>
      <w:r>
        <w:rPr>
          <w:i/>
          <w:iCs/>
        </w:rPr>
        <w:t>actor</w:t>
      </w:r>
      <w:r>
        <w:t>'s</w:t>
      </w:r>
      <w:r>
        <w:rPr>
          <w:rStyle w:val="apple-converted-space"/>
          <w:color w:val="000000"/>
          <w:sz w:val="27"/>
          <w:szCs w:val="27"/>
        </w:rPr>
        <w:t> </w:t>
      </w:r>
      <w:r>
        <w:rPr>
          <w:i/>
          <w:iCs/>
        </w:rPr>
        <w:t>belief system</w:t>
      </w:r>
      <w:r>
        <w:rPr>
          <w:rStyle w:val="apple-converted-space"/>
          <w:color w:val="000000"/>
          <w:sz w:val="27"/>
          <w:szCs w:val="27"/>
        </w:rPr>
        <w:t> </w:t>
      </w:r>
      <w:r>
        <w:t xml:space="preserve">consists of beliefs about a number of </w:t>
      </w:r>
      <w:r w:rsidRPr="00226219">
        <w:rPr>
          <w:i/>
        </w:rPr>
        <w:t>topics</w:t>
      </w:r>
      <w:r w:rsidR="00226219">
        <w:t>.  A</w:t>
      </w:r>
      <w:r>
        <w:t xml:space="preserve"> topic is something </w:t>
      </w:r>
      <w:r w:rsidR="008637C8">
        <w:t xml:space="preserve">that unites or divides people, and </w:t>
      </w:r>
      <w:r>
        <w:t>which can drive people in the playbox to political action: e.g., Shia Islam or the presence of the US forces in the playbox.</w:t>
      </w:r>
    </w:p>
    <w:p w:rsidR="00226219" w:rsidRDefault="00226219" w:rsidP="00226219"/>
    <w:p w:rsidR="00A443E5" w:rsidRDefault="00A443E5" w:rsidP="00226219">
      <w:pPr>
        <w:ind w:left="360"/>
      </w:pPr>
      <w:r>
        <w:lastRenderedPageBreak/>
        <w:t>There are an unlimited number of topics in any given region of the world. Topics are of interest from Athena's point of view if feelings for or against the topic are strong enough to motivate political action, and if there is strong disagreement about the topic among the groups and actors in the playbox.</w:t>
      </w:r>
    </w:p>
    <w:p w:rsidR="00226219" w:rsidRDefault="00226219" w:rsidP="00226219">
      <w:pPr>
        <w:ind w:left="360"/>
      </w:pPr>
    </w:p>
    <w:p w:rsidR="00A443E5" w:rsidRDefault="00A443E5" w:rsidP="00226219">
      <w:pPr>
        <w:ind w:left="360"/>
      </w:pPr>
      <w:r>
        <w:t xml:space="preserve">Topics must be stated </w:t>
      </w:r>
      <w:r w:rsidR="00226219">
        <w:t>in absolute terms</w:t>
      </w:r>
      <w:r>
        <w:t xml:space="preserve">, so that they mean the same thing to all actors and groups. For example, "I control the country" is </w:t>
      </w:r>
      <w:r w:rsidR="00226219">
        <w:t xml:space="preserve">relative to the actor or group, and so is </w:t>
      </w:r>
      <w:r>
        <w:t>not a topic. "Actor A controls the country", on the other hand, is</w:t>
      </w:r>
      <w:r w:rsidR="00226219">
        <w:t xml:space="preserve"> an absolute statement and </w:t>
      </w:r>
      <w:r w:rsidR="008637C8">
        <w:t xml:space="preserve">so </w:t>
      </w:r>
      <w:r w:rsidR="00226219">
        <w:t>is a topic</w:t>
      </w:r>
      <w:r>
        <w:t>.</w:t>
      </w:r>
    </w:p>
    <w:p w:rsidR="0089426A" w:rsidRDefault="0089426A" w:rsidP="00226219">
      <w:pPr>
        <w:ind w:left="360"/>
      </w:pPr>
    </w:p>
    <w:p w:rsidR="0089426A" w:rsidRPr="0089426A" w:rsidRDefault="0089426A" w:rsidP="00226219">
      <w:pPr>
        <w:ind w:left="360"/>
      </w:pPr>
      <w:r>
        <w:t xml:space="preserve">Topics are also referenced in </w:t>
      </w:r>
      <w:r>
        <w:rPr>
          <w:i/>
        </w:rPr>
        <w:t>semantic hooks</w:t>
      </w:r>
      <w:r>
        <w:t>.</w:t>
      </w:r>
    </w:p>
    <w:p w:rsidR="00226219" w:rsidRDefault="00226219" w:rsidP="00226219"/>
    <w:p w:rsidR="00A443E5" w:rsidRPr="00226219" w:rsidRDefault="00A443E5" w:rsidP="00226219">
      <w:pPr>
        <w:rPr>
          <w:b/>
        </w:rPr>
      </w:pPr>
      <w:r w:rsidRPr="00226219">
        <w:rPr>
          <w:b/>
        </w:rPr>
        <w:t>unit</w:t>
      </w:r>
    </w:p>
    <w:p w:rsidR="00A443E5" w:rsidRDefault="00A443E5" w:rsidP="00226219">
      <w:pPr>
        <w:ind w:left="360"/>
      </w:pPr>
      <w:r>
        <w:t>A</w:t>
      </w:r>
      <w:r>
        <w:rPr>
          <w:rStyle w:val="apple-converted-space"/>
          <w:color w:val="000000"/>
          <w:sz w:val="27"/>
          <w:szCs w:val="27"/>
        </w:rPr>
        <w:t> </w:t>
      </w:r>
      <w:r>
        <w:rPr>
          <w:i/>
          <w:iCs/>
        </w:rPr>
        <w:t>unit</w:t>
      </w:r>
      <w:r>
        <w:rPr>
          <w:rStyle w:val="apple-converted-space"/>
          <w:color w:val="000000"/>
          <w:sz w:val="27"/>
          <w:szCs w:val="27"/>
        </w:rPr>
        <w:t> </w:t>
      </w:r>
      <w:r>
        <w:t>is a collection of personnel belonging to some</w:t>
      </w:r>
      <w:r>
        <w:rPr>
          <w:rStyle w:val="apple-converted-space"/>
          <w:color w:val="000000"/>
          <w:sz w:val="27"/>
          <w:szCs w:val="27"/>
        </w:rPr>
        <w:t> </w:t>
      </w:r>
      <w:r>
        <w:rPr>
          <w:i/>
          <w:iCs/>
        </w:rPr>
        <w:t>group</w:t>
      </w:r>
      <w:r>
        <w:rPr>
          <w:rStyle w:val="apple-converted-space"/>
          <w:color w:val="000000"/>
          <w:sz w:val="27"/>
          <w:szCs w:val="27"/>
        </w:rPr>
        <w:t> </w:t>
      </w:r>
      <w:r>
        <w:t>that can be positioned in the</w:t>
      </w:r>
      <w:r>
        <w:rPr>
          <w:rStyle w:val="apple-converted-space"/>
          <w:color w:val="000000"/>
          <w:sz w:val="27"/>
          <w:szCs w:val="27"/>
        </w:rPr>
        <w:t> </w:t>
      </w:r>
      <w:r>
        <w:rPr>
          <w:i/>
          <w:iCs/>
        </w:rPr>
        <w:t>playbox</w:t>
      </w:r>
      <w:r>
        <w:rPr>
          <w:rStyle w:val="apple-converted-space"/>
          <w:color w:val="000000"/>
          <w:sz w:val="27"/>
          <w:szCs w:val="27"/>
        </w:rPr>
        <w:t> </w:t>
      </w:r>
      <w:r>
        <w:t>and displayed on the</w:t>
      </w:r>
      <w:r>
        <w:rPr>
          <w:rStyle w:val="apple-converted-space"/>
          <w:color w:val="000000"/>
          <w:sz w:val="27"/>
          <w:szCs w:val="27"/>
        </w:rPr>
        <w:t> </w:t>
      </w:r>
      <w:r w:rsidRPr="00226219">
        <w:rPr>
          <w:b/>
          <w:iCs/>
        </w:rPr>
        <w:t>Map</w:t>
      </w:r>
      <w:r w:rsidRPr="00226219">
        <w:rPr>
          <w:iCs/>
        </w:rPr>
        <w:t xml:space="preserve"> </w:t>
      </w:r>
      <w:r w:rsidR="00226219">
        <w:rPr>
          <w:iCs/>
        </w:rPr>
        <w:t>t</w:t>
      </w:r>
      <w:r w:rsidRPr="00226219">
        <w:rPr>
          <w:iCs/>
        </w:rPr>
        <w:t>ab</w:t>
      </w:r>
      <w:r>
        <w:t>.</w:t>
      </w:r>
    </w:p>
    <w:p w:rsidR="00226219" w:rsidRDefault="00226219" w:rsidP="00226219">
      <w:pPr>
        <w:ind w:left="360"/>
      </w:pPr>
    </w:p>
    <w:p w:rsidR="00A443E5" w:rsidRDefault="00A443E5" w:rsidP="00226219">
      <w:pPr>
        <w:ind w:left="360"/>
      </w:pPr>
      <w:r>
        <w:t xml:space="preserve">Units come into existence automatically to represent the </w:t>
      </w:r>
      <w:r w:rsidRPr="00226219">
        <w:rPr>
          <w:i/>
        </w:rPr>
        <w:t>neighborhood</w:t>
      </w:r>
      <w:r>
        <w:t xml:space="preserve"> population; to represent </w:t>
      </w:r>
      <w:r w:rsidRPr="00226219">
        <w:rPr>
          <w:i/>
        </w:rPr>
        <w:t xml:space="preserve">force </w:t>
      </w:r>
      <w:r w:rsidR="00226219" w:rsidRPr="00226219">
        <w:rPr>
          <w:i/>
        </w:rPr>
        <w:t>group</w:t>
      </w:r>
      <w:r w:rsidR="00226219">
        <w:t xml:space="preserve"> </w:t>
      </w:r>
      <w:r>
        <w:t xml:space="preserve">and </w:t>
      </w:r>
      <w:r w:rsidRPr="00226219">
        <w:rPr>
          <w:i/>
        </w:rPr>
        <w:t>organization group</w:t>
      </w:r>
      <w:r>
        <w:t xml:space="preserve"> personnel deployed to neighborhoods by the</w:t>
      </w:r>
      <w:r>
        <w:rPr>
          <w:rStyle w:val="apple-converted-space"/>
          <w:color w:val="000000"/>
          <w:sz w:val="27"/>
          <w:szCs w:val="27"/>
        </w:rPr>
        <w:t> </w:t>
      </w:r>
      <w:r w:rsidRPr="00226219">
        <w:rPr>
          <w:b/>
          <w:iCs/>
        </w:rPr>
        <w:t>DEPLOY</w:t>
      </w:r>
      <w:r>
        <w:rPr>
          <w:i/>
          <w:iCs/>
        </w:rPr>
        <w:t xml:space="preserve"> tactic</w:t>
      </w:r>
      <w:r>
        <w:t xml:space="preserve">; to represent personnel assigned to particular </w:t>
      </w:r>
      <w:r w:rsidRPr="00226219">
        <w:rPr>
          <w:i/>
        </w:rPr>
        <w:t>activities</w:t>
      </w:r>
      <w:r>
        <w:t xml:space="preserve"> by the</w:t>
      </w:r>
      <w:r>
        <w:rPr>
          <w:rStyle w:val="apple-converted-space"/>
          <w:color w:val="000000"/>
          <w:sz w:val="27"/>
          <w:szCs w:val="27"/>
        </w:rPr>
        <w:t> </w:t>
      </w:r>
      <w:r w:rsidRPr="00226219">
        <w:rPr>
          <w:b/>
          <w:iCs/>
        </w:rPr>
        <w:t>ASSIGN</w:t>
      </w:r>
      <w:r>
        <w:rPr>
          <w:i/>
          <w:iCs/>
        </w:rPr>
        <w:t xml:space="preserve"> </w:t>
      </w:r>
      <w:r w:rsidRPr="00226219">
        <w:rPr>
          <w:iCs/>
        </w:rPr>
        <w:t>tactic</w:t>
      </w:r>
      <w:r w:rsidR="008637C8">
        <w:t xml:space="preserve">; and to represent civilians displaced from their home by the </w:t>
      </w:r>
      <w:r w:rsidR="008637C8" w:rsidRPr="008637C8">
        <w:rPr>
          <w:b/>
        </w:rPr>
        <w:t>DISPLACE</w:t>
      </w:r>
      <w:r w:rsidR="008637C8">
        <w:t xml:space="preserve"> tactic. </w:t>
      </w:r>
      <w:r>
        <w:t>Thus, every unit belongs to some group.</w:t>
      </w:r>
    </w:p>
    <w:p w:rsidR="00226219" w:rsidRDefault="00226219" w:rsidP="00226219">
      <w:pPr>
        <w:ind w:left="360"/>
      </w:pPr>
    </w:p>
    <w:p w:rsidR="00A443E5" w:rsidRDefault="00A443E5" w:rsidP="00226219">
      <w:pPr>
        <w:ind w:left="360"/>
      </w:pPr>
      <w:r>
        <w:t xml:space="preserve">Each unit is tied to a particular neighborhood and can be moved about </w:t>
      </w:r>
      <w:r w:rsidR="008637C8">
        <w:t xml:space="preserve">on the map </w:t>
      </w:r>
      <w:r>
        <w:t>within that neighborhood for the purposes of visualization; however, a unit's specific location within a neighborhood has no effect on the simulation. Units cannot be moved from one neighborhood to another.</w:t>
      </w:r>
    </w:p>
    <w:p w:rsidR="00226219" w:rsidRDefault="00226219" w:rsidP="00226219">
      <w:pPr>
        <w:ind w:left="360"/>
      </w:pPr>
    </w:p>
    <w:p w:rsidR="00A443E5" w:rsidRDefault="00A443E5" w:rsidP="00226219">
      <w:pPr>
        <w:ind w:left="360"/>
      </w:pPr>
      <w:r>
        <w:t xml:space="preserve">In conventional war games, units correspond to a Table of Organization and Equipment (TOE); thus, a unit might be Company A of such-and-such a battalion. In Athena, a unit is simply an allocation of personnel to some purpose over a period of time, e.g., an allocation of members of </w:t>
      </w:r>
      <w:r w:rsidRPr="00226219">
        <w:t>a</w:t>
      </w:r>
      <w:r w:rsidRPr="00226219">
        <w:rPr>
          <w:rStyle w:val="apple-converted-space"/>
          <w:color w:val="000000"/>
          <w:sz w:val="27"/>
          <w:szCs w:val="27"/>
        </w:rPr>
        <w:t> </w:t>
      </w:r>
      <w:r w:rsidRPr="00226219">
        <w:rPr>
          <w:iCs/>
        </w:rPr>
        <w:t>force group</w:t>
      </w:r>
      <w:r>
        <w:rPr>
          <w:rStyle w:val="apple-converted-space"/>
          <w:color w:val="000000"/>
          <w:sz w:val="27"/>
          <w:szCs w:val="27"/>
        </w:rPr>
        <w:t> </w:t>
      </w:r>
      <w:r>
        <w:t>to the</w:t>
      </w:r>
      <w:r>
        <w:rPr>
          <w:rStyle w:val="apple-converted-space"/>
          <w:color w:val="000000"/>
          <w:sz w:val="27"/>
          <w:szCs w:val="27"/>
        </w:rPr>
        <w:t> </w:t>
      </w:r>
      <w:r w:rsidRPr="00226219">
        <w:rPr>
          <w:iCs/>
        </w:rPr>
        <w:t>activity</w:t>
      </w:r>
      <w:r>
        <w:rPr>
          <w:rStyle w:val="apple-converted-space"/>
          <w:color w:val="000000"/>
          <w:sz w:val="27"/>
          <w:szCs w:val="27"/>
        </w:rPr>
        <w:t> </w:t>
      </w:r>
      <w:r>
        <w:t>of law enforcement.</w:t>
      </w:r>
    </w:p>
    <w:p w:rsidR="00030158" w:rsidRDefault="00030158" w:rsidP="00226219">
      <w:pPr>
        <w:ind w:left="360"/>
      </w:pPr>
    </w:p>
    <w:p w:rsidR="00030158" w:rsidRDefault="00030158" w:rsidP="00030158">
      <w:pPr>
        <w:pStyle w:val="term"/>
      </w:pPr>
      <w:r>
        <w:t>unlock</w:t>
      </w:r>
    </w:p>
    <w:p w:rsidR="00030158" w:rsidRDefault="00030158" w:rsidP="00030158">
      <w:pPr>
        <w:pStyle w:val="termdef"/>
      </w:pPr>
      <w:r>
        <w:t xml:space="preserve">To </w:t>
      </w:r>
      <w:r>
        <w:rPr>
          <w:i/>
        </w:rPr>
        <w:t>unlock</w:t>
      </w:r>
      <w:r>
        <w:t xml:space="preserve"> the scenario is to terminate a simulation run and re-enter the Scenario Preparation </w:t>
      </w:r>
      <w:r>
        <w:rPr>
          <w:i/>
        </w:rPr>
        <w:t>state</w:t>
      </w:r>
      <w:r>
        <w:t xml:space="preserve">, thus making it possible to edit the scenario inputs.  Unlocking the scenario erases all of the current simulation results; if they should be retained, then save a copy of the </w:t>
      </w:r>
      <w:r>
        <w:rPr>
          <w:i/>
        </w:rPr>
        <w:t>scenario file</w:t>
      </w:r>
      <w:r>
        <w:t xml:space="preserve"> prior to unlocking the scenario.</w:t>
      </w:r>
    </w:p>
    <w:p w:rsidR="0089426A" w:rsidRDefault="0089426A" w:rsidP="00030158">
      <w:pPr>
        <w:pStyle w:val="termdef"/>
      </w:pPr>
    </w:p>
    <w:p w:rsidR="0089426A" w:rsidRDefault="0089426A" w:rsidP="0089426A">
      <w:pPr>
        <w:pStyle w:val="term"/>
      </w:pPr>
      <w:r>
        <w:t>URAM</w:t>
      </w:r>
    </w:p>
    <w:p w:rsidR="0089426A" w:rsidRPr="0089426A" w:rsidRDefault="0089426A" w:rsidP="0089426A">
      <w:pPr>
        <w:pStyle w:val="termdef"/>
      </w:pPr>
      <w:r>
        <w:t>The Unified Regional Attitude Model (</w:t>
      </w:r>
      <w:r>
        <w:rPr>
          <w:i/>
        </w:rPr>
        <w:t>URAM</w:t>
      </w:r>
      <w:r>
        <w:t xml:space="preserve">) is that part of Athena that tracks changes to </w:t>
      </w:r>
      <w:r>
        <w:rPr>
          <w:i/>
        </w:rPr>
        <w:t>attitudes</w:t>
      </w:r>
      <w:r>
        <w:t xml:space="preserve"> (e.g., satisfaction levels).  It is given </w:t>
      </w:r>
      <w:r>
        <w:rPr>
          <w:i/>
        </w:rPr>
        <w:t>inputs</w:t>
      </w:r>
      <w:r>
        <w:t xml:space="preserve"> by the </w:t>
      </w:r>
      <w:r>
        <w:rPr>
          <w:i/>
        </w:rPr>
        <w:t>DAM Rules</w:t>
      </w:r>
      <w:r>
        <w:t xml:space="preserve">, which fire in response to attitude </w:t>
      </w:r>
      <w:r>
        <w:rPr>
          <w:i/>
        </w:rPr>
        <w:t>drivers</w:t>
      </w:r>
      <w:r>
        <w:t xml:space="preserve"> as described in the </w:t>
      </w:r>
      <w:r>
        <w:rPr>
          <w:i/>
        </w:rPr>
        <w:t>Athena Rules</w:t>
      </w:r>
      <w:r>
        <w:t xml:space="preserve"> document.</w:t>
      </w:r>
    </w:p>
    <w:p w:rsidR="00226219" w:rsidRDefault="00226219" w:rsidP="00226219"/>
    <w:p w:rsidR="00A443E5" w:rsidRPr="00226219" w:rsidRDefault="00A443E5" w:rsidP="008637C8">
      <w:pPr>
        <w:pStyle w:val="term"/>
      </w:pPr>
      <w:r w:rsidRPr="00226219">
        <w:lastRenderedPageBreak/>
        <w:t>urbanization</w:t>
      </w:r>
    </w:p>
    <w:p w:rsidR="00A443E5" w:rsidRPr="00226219" w:rsidRDefault="00A443E5" w:rsidP="008637C8">
      <w:pPr>
        <w:pStyle w:val="termdef"/>
      </w:pPr>
      <w:r>
        <w:t>The urbanization level of the neighborhood:</w:t>
      </w:r>
      <w:r w:rsidR="00226219">
        <w:t xml:space="preserve">  </w:t>
      </w:r>
      <w:r w:rsidR="00226219">
        <w:rPr>
          <w:b/>
        </w:rPr>
        <w:t>Isolated</w:t>
      </w:r>
      <w:r w:rsidR="00226219">
        <w:t xml:space="preserve">, </w:t>
      </w:r>
      <w:r w:rsidR="00226219">
        <w:rPr>
          <w:b/>
        </w:rPr>
        <w:t>Rural</w:t>
      </w:r>
      <w:r w:rsidR="00226219">
        <w:t xml:space="preserve">, </w:t>
      </w:r>
      <w:r w:rsidR="00226219">
        <w:rPr>
          <w:b/>
        </w:rPr>
        <w:t>Suburban</w:t>
      </w:r>
      <w:r w:rsidR="00226219">
        <w:t xml:space="preserve">, or </w:t>
      </w:r>
      <w:r w:rsidR="00226219">
        <w:rPr>
          <w:b/>
        </w:rPr>
        <w:t>Urban</w:t>
      </w:r>
      <w:r w:rsidR="00226219">
        <w:t xml:space="preserve">.  </w:t>
      </w:r>
      <w:r w:rsidR="008637C8">
        <w:t xml:space="preserve">See Section </w:t>
      </w:r>
      <w:r w:rsidR="00603D78">
        <w:fldChar w:fldCharType="begin"/>
      </w:r>
      <w:r w:rsidR="008637C8">
        <w:instrText xml:space="preserve"> REF _Ref314040509 \r \h </w:instrText>
      </w:r>
      <w:r w:rsidR="00603D78">
        <w:fldChar w:fldCharType="separate"/>
      </w:r>
      <w:r w:rsidR="00D10F25">
        <w:t>14.2</w:t>
      </w:r>
      <w:r w:rsidR="00603D78">
        <w:fldChar w:fldCharType="end"/>
      </w:r>
      <w:r w:rsidR="008637C8">
        <w:t>.</w:t>
      </w:r>
    </w:p>
    <w:p w:rsidR="00226219" w:rsidRDefault="00226219" w:rsidP="00226219">
      <w:pPr>
        <w:ind w:left="360"/>
      </w:pPr>
    </w:p>
    <w:p w:rsidR="00470BB6" w:rsidRPr="00470BB6" w:rsidRDefault="00470BB6" w:rsidP="008637C8">
      <w:pPr>
        <w:pStyle w:val="term"/>
      </w:pPr>
      <w:r>
        <w:t>vertical relationship</w:t>
      </w:r>
    </w:p>
    <w:p w:rsidR="000B0AE3" w:rsidRDefault="00470BB6" w:rsidP="008637C8">
      <w:pPr>
        <w:pStyle w:val="termdef"/>
      </w:pPr>
      <w:r>
        <w:t xml:space="preserve">The </w:t>
      </w:r>
      <w:r w:rsidRPr="00470BB6">
        <w:rPr>
          <w:i/>
        </w:rPr>
        <w:t>relationship</w:t>
      </w:r>
      <w:r>
        <w:t xml:space="preserve"> between a </w:t>
      </w:r>
      <w:r>
        <w:rPr>
          <w:i/>
        </w:rPr>
        <w:t>civilian group</w:t>
      </w:r>
      <w:r>
        <w:t xml:space="preserve"> and an </w:t>
      </w:r>
      <w:r>
        <w:rPr>
          <w:i/>
        </w:rPr>
        <w:t>actor</w:t>
      </w:r>
      <w:r>
        <w:t xml:space="preserve">, expressed as a number from </w:t>
      </w:r>
      <w:r w:rsidR="00AF6A0D">
        <w:t>−</w:t>
      </w:r>
      <w:r>
        <w:t xml:space="preserve">1.0 to +1.0.  </w:t>
      </w:r>
      <w:r w:rsidR="000B0AE3">
        <w:t>Vertical relationships change over time, based on circumstances.  Relationships are often described using the following scale:</w:t>
      </w:r>
    </w:p>
    <w:p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tblPr>
      <w:tblGrid>
        <w:gridCol w:w="968"/>
        <w:gridCol w:w="1737"/>
        <w:gridCol w:w="701"/>
        <w:gridCol w:w="2173"/>
      </w:tblGrid>
      <w:tr w:rsidR="000B0AE3" w:rsidRPr="00B661B7" w:rsidTr="00BE4FB6">
        <w:trPr>
          <w:jc w:val="center"/>
        </w:trPr>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Bounds</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0.7 &lt; </w:t>
            </w:r>
            <w:r w:rsidRPr="00B661B7">
              <w:rPr>
                <w:i/>
                <w:iCs/>
              </w:rPr>
              <w:t>value</w:t>
            </w:r>
            <w:r w:rsidRPr="00B661B7">
              <w:t> &lt;= 1.0</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0.2 &lt; </w:t>
            </w:r>
            <w:r w:rsidRPr="00B661B7">
              <w:rPr>
                <w:i/>
                <w:iCs/>
              </w:rPr>
              <w:t>value</w:t>
            </w:r>
            <w:r w:rsidRPr="00B661B7">
              <w:t> &lt;= 0.7</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0.2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0.7 &lt; </w:t>
            </w:r>
            <w:r w:rsidRPr="00B661B7">
              <w:rPr>
                <w:i/>
                <w:iCs/>
              </w:rPr>
              <w:t>value</w:t>
            </w:r>
            <w:r w:rsidRPr="00B661B7">
              <w:t xml:space="preserve"> &lt;= </w:t>
            </w:r>
            <w:r w:rsidR="00AF6A0D">
              <w:t>−</w:t>
            </w:r>
            <w:r w:rsidRPr="00B661B7">
              <w:t>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1.0 &lt; </w:t>
            </w:r>
            <w:r w:rsidRPr="00B661B7">
              <w:rPr>
                <w:i/>
                <w:iCs/>
              </w:rPr>
              <w:t>value</w:t>
            </w:r>
            <w:r w:rsidRPr="00B661B7">
              <w:t xml:space="preserve"> &lt;= </w:t>
            </w:r>
            <w:r w:rsidR="00AF6A0D">
              <w:t>−</w:t>
            </w:r>
            <w:r w:rsidRPr="00B661B7">
              <w:t>0.7</w:t>
            </w:r>
          </w:p>
        </w:tc>
      </w:tr>
    </w:tbl>
    <w:p w:rsidR="00226219" w:rsidRDefault="00226219" w:rsidP="00226219"/>
    <w:p w:rsidR="00A443E5" w:rsidRPr="00226219" w:rsidRDefault="00A443E5" w:rsidP="00226219">
      <w:pPr>
        <w:rPr>
          <w:b/>
        </w:rPr>
      </w:pPr>
      <w:r w:rsidRPr="00226219">
        <w:rPr>
          <w:b/>
        </w:rPr>
        <w:t>volatility</w:t>
      </w:r>
    </w:p>
    <w:p w:rsidR="00A443E5" w:rsidRDefault="00A443E5" w:rsidP="00226219">
      <w:pPr>
        <w:ind w:left="360"/>
      </w:pPr>
      <w:r>
        <w:t>The</w:t>
      </w:r>
      <w:r>
        <w:rPr>
          <w:rStyle w:val="apple-converted-space"/>
          <w:color w:val="000000"/>
          <w:sz w:val="27"/>
          <w:szCs w:val="27"/>
        </w:rPr>
        <w:t> </w:t>
      </w:r>
      <w:r>
        <w:rPr>
          <w:i/>
          <w:iCs/>
        </w:rPr>
        <w:t>volatility</w:t>
      </w:r>
      <w:r>
        <w:rPr>
          <w:rStyle w:val="apple-converted-space"/>
          <w:color w:val="000000"/>
          <w:sz w:val="27"/>
          <w:szCs w:val="27"/>
        </w:rPr>
        <w:t> </w:t>
      </w:r>
      <w:r>
        <w:t>of each</w:t>
      </w:r>
      <w:r>
        <w:rPr>
          <w:rStyle w:val="apple-converted-space"/>
          <w:color w:val="000000"/>
          <w:sz w:val="27"/>
          <w:szCs w:val="27"/>
        </w:rPr>
        <w:t> </w:t>
      </w:r>
      <w:r>
        <w:rPr>
          <w:i/>
          <w:iCs/>
        </w:rPr>
        <w:t>neighborhood</w:t>
      </w:r>
      <w:r>
        <w:rPr>
          <w:rStyle w:val="apple-converted-space"/>
          <w:color w:val="000000"/>
          <w:sz w:val="27"/>
          <w:szCs w:val="27"/>
        </w:rPr>
        <w:t> </w:t>
      </w:r>
      <w:r>
        <w:t>is a number from 0 to 100 that indicates how likely it is that a random person in the neighborhood will get caught up in vio</w:t>
      </w:r>
      <w:r w:rsidR="00226219">
        <w:t xml:space="preserve">lence unrelated to his presence; as such, it is a major component of a </w:t>
      </w:r>
      <w:r w:rsidR="00226219">
        <w:rPr>
          <w:i/>
        </w:rPr>
        <w:t>group</w:t>
      </w:r>
      <w:r w:rsidR="00226219">
        <w:t xml:space="preserve">’s </w:t>
      </w:r>
      <w:r w:rsidR="00226219">
        <w:rPr>
          <w:i/>
        </w:rPr>
        <w:t>security</w:t>
      </w:r>
      <w:r w:rsidR="00226219">
        <w:t xml:space="preserve"> in the neighborhood.</w:t>
      </w:r>
    </w:p>
    <w:p w:rsidR="00175394" w:rsidRDefault="00175394" w:rsidP="00226219">
      <w:pPr>
        <w:ind w:left="360"/>
      </w:pPr>
    </w:p>
    <w:p w:rsidR="00175394" w:rsidRDefault="00175394" w:rsidP="00175394">
      <w:pPr>
        <w:pStyle w:val="term"/>
      </w:pPr>
      <w:r>
        <w:t>week</w:t>
      </w:r>
    </w:p>
    <w:p w:rsidR="00175394" w:rsidRPr="00175394" w:rsidRDefault="00175394" w:rsidP="00175394">
      <w:pPr>
        <w:pStyle w:val="termdef"/>
      </w:pPr>
      <w:r>
        <w:t xml:space="preserve">The basic unit of time in Athena is one week.  See </w:t>
      </w:r>
      <w:r>
        <w:rPr>
          <w:i/>
        </w:rPr>
        <w:t>tick</w:t>
      </w:r>
      <w:r>
        <w:t>.</w:t>
      </w:r>
    </w:p>
    <w:p w:rsidR="00226219" w:rsidRDefault="00226219" w:rsidP="00226219">
      <w:bookmarkStart w:id="382" w:name="_GoBack"/>
      <w:bookmarkEnd w:id="382"/>
    </w:p>
    <w:p w:rsidR="00A443E5" w:rsidRPr="00226219" w:rsidRDefault="00A443E5" w:rsidP="00226219">
      <w:pPr>
        <w:rPr>
          <w:b/>
        </w:rPr>
      </w:pPr>
      <w:r w:rsidRPr="00226219">
        <w:rPr>
          <w:b/>
        </w:rPr>
        <w:t>worker</w:t>
      </w:r>
    </w:p>
    <w:p w:rsidR="00A443E5" w:rsidRDefault="00A443E5" w:rsidP="00226219">
      <w:pPr>
        <w:ind w:left="360"/>
      </w:pPr>
      <w:r>
        <w:t xml:space="preserve">A member of the </w:t>
      </w:r>
      <w:r w:rsidRPr="008637C8">
        <w:rPr>
          <w:i/>
        </w:rPr>
        <w:t>labor force</w:t>
      </w:r>
      <w:r>
        <w:t>, as determined by the</w:t>
      </w:r>
      <w:r>
        <w:rPr>
          <w:rStyle w:val="apple-converted-space"/>
          <w:color w:val="000000"/>
          <w:sz w:val="27"/>
          <w:szCs w:val="27"/>
        </w:rPr>
        <w:t> </w:t>
      </w:r>
      <w:r w:rsidRPr="00226219">
        <w:rPr>
          <w:iCs/>
        </w:rPr>
        <w:t>Demographics</w:t>
      </w:r>
      <w:r>
        <w:rPr>
          <w:rStyle w:val="apple-converted-space"/>
          <w:color w:val="000000"/>
          <w:sz w:val="27"/>
          <w:szCs w:val="27"/>
        </w:rPr>
        <w:t> </w:t>
      </w:r>
      <w:r>
        <w:t xml:space="preserve">model. </w:t>
      </w:r>
      <w:r w:rsidR="00226219">
        <w:t xml:space="preserve"> </w:t>
      </w:r>
      <w:r>
        <w:t xml:space="preserve">All </w:t>
      </w:r>
      <w:r w:rsidRPr="00226219">
        <w:rPr>
          <w:i/>
        </w:rPr>
        <w:t>workers</w:t>
      </w:r>
      <w:r>
        <w:t xml:space="preserve"> are</w:t>
      </w:r>
      <w:r>
        <w:rPr>
          <w:rStyle w:val="apple-converted-space"/>
          <w:color w:val="000000"/>
          <w:sz w:val="27"/>
          <w:szCs w:val="27"/>
        </w:rPr>
        <w:t> </w:t>
      </w:r>
      <w:r>
        <w:rPr>
          <w:i/>
          <w:iCs/>
        </w:rPr>
        <w:t>consumer</w:t>
      </w:r>
      <w:r>
        <w:t>s.</w:t>
      </w:r>
    </w:p>
    <w:p w:rsidR="00E00631" w:rsidRDefault="00E00631" w:rsidP="00E00631"/>
    <w:p w:rsidR="00E00631" w:rsidRDefault="00E00631" w:rsidP="00FF68B1">
      <w:pPr>
        <w:pStyle w:val="Heading2"/>
      </w:pPr>
      <w:bookmarkStart w:id="383" w:name="_Toc342455778"/>
      <w:r>
        <w:lastRenderedPageBreak/>
        <w:t>Acronyms</w:t>
      </w:r>
      <w:bookmarkEnd w:id="383"/>
    </w:p>
    <w:p w:rsidR="00D56BAC" w:rsidRDefault="00D56BAC" w:rsidP="00433AD6">
      <w:pPr>
        <w:tabs>
          <w:tab w:val="left" w:pos="1440"/>
        </w:tabs>
        <w:ind w:left="360"/>
      </w:pPr>
      <w:r>
        <w:t>AAG</w:t>
      </w:r>
      <w:r>
        <w:tab/>
      </w:r>
      <w:r>
        <w:rPr>
          <w:i/>
        </w:rPr>
        <w:t>Athena Analyst’s Guide</w:t>
      </w:r>
    </w:p>
    <w:p w:rsidR="00644C78" w:rsidRDefault="00644C78" w:rsidP="005755FC">
      <w:pPr>
        <w:tabs>
          <w:tab w:val="left" w:pos="1440"/>
          <w:tab w:val="left" w:pos="3865"/>
        </w:tabs>
        <w:ind w:left="1440" w:hanging="1080"/>
      </w:pPr>
      <w:r>
        <w:t>AAM</w:t>
      </w:r>
      <w:r>
        <w:tab/>
        <w:t>Athena Attrition Model</w:t>
      </w:r>
    </w:p>
    <w:p w:rsidR="0020479E" w:rsidRDefault="0020479E" w:rsidP="005755FC">
      <w:pPr>
        <w:tabs>
          <w:tab w:val="left" w:pos="1440"/>
          <w:tab w:val="left" w:pos="3865"/>
        </w:tabs>
        <w:ind w:left="1440" w:hanging="1080"/>
      </w:pPr>
      <w:r>
        <w:t>ALOS</w:t>
      </w:r>
      <w:r>
        <w:tab/>
        <w:t>Actual Level of Service</w:t>
      </w:r>
    </w:p>
    <w:p w:rsidR="00D56BAC" w:rsidRDefault="00D56BAC" w:rsidP="005755FC">
      <w:pPr>
        <w:tabs>
          <w:tab w:val="left" w:pos="1440"/>
          <w:tab w:val="left" w:pos="3865"/>
        </w:tabs>
        <w:ind w:left="1440" w:hanging="1080"/>
      </w:pPr>
      <w:r>
        <w:t>AUG</w:t>
      </w:r>
      <w:r>
        <w:tab/>
      </w:r>
      <w:r>
        <w:rPr>
          <w:i/>
        </w:rPr>
        <w:t>Athena User’s Guide</w:t>
      </w:r>
    </w:p>
    <w:p w:rsidR="0098160F" w:rsidRDefault="0098160F" w:rsidP="005755FC">
      <w:pPr>
        <w:tabs>
          <w:tab w:val="left" w:pos="1440"/>
          <w:tab w:val="left" w:pos="3865"/>
        </w:tabs>
        <w:ind w:left="1440" w:hanging="1080"/>
      </w:pPr>
      <w:r>
        <w:t>AUT</w:t>
      </w:r>
      <w:r>
        <w:tab/>
        <w:t>Autonomy</w:t>
      </w:r>
    </w:p>
    <w:p w:rsidR="00487150" w:rsidRDefault="00487150" w:rsidP="005755FC">
      <w:pPr>
        <w:tabs>
          <w:tab w:val="left" w:pos="1440"/>
          <w:tab w:val="left" w:pos="3865"/>
        </w:tabs>
        <w:ind w:left="1440" w:hanging="1080"/>
      </w:pPr>
      <w:r>
        <w:t>CAP</w:t>
      </w:r>
      <w:r>
        <w:tab/>
        <w:t>Communications Asset Package</w:t>
      </w:r>
    </w:p>
    <w:p w:rsidR="009F602E" w:rsidRDefault="009F602E" w:rsidP="005755FC">
      <w:pPr>
        <w:tabs>
          <w:tab w:val="left" w:pos="1440"/>
          <w:tab w:val="left" w:pos="3865"/>
        </w:tabs>
        <w:ind w:left="1440" w:hanging="1080"/>
      </w:pPr>
      <w:r>
        <w:t>CGE</w:t>
      </w:r>
      <w:r>
        <w:tab/>
        <w:t>Computable General Equilibrium</w:t>
      </w:r>
    </w:p>
    <w:p w:rsidR="009F602E" w:rsidRDefault="009F602E" w:rsidP="005755FC">
      <w:pPr>
        <w:tabs>
          <w:tab w:val="left" w:pos="1440"/>
          <w:tab w:val="left" w:pos="3865"/>
        </w:tabs>
        <w:ind w:left="1440" w:hanging="1080"/>
      </w:pPr>
      <w:r>
        <w:t>CLI</w:t>
      </w:r>
      <w:r>
        <w:tab/>
        <w:t>Command Line Interface</w:t>
      </w:r>
    </w:p>
    <w:p w:rsidR="00644C78" w:rsidRDefault="00644C78" w:rsidP="005755FC">
      <w:pPr>
        <w:tabs>
          <w:tab w:val="left" w:pos="1440"/>
          <w:tab w:val="left" w:pos="3865"/>
        </w:tabs>
        <w:ind w:left="1440" w:hanging="1080"/>
      </w:pPr>
      <w:r>
        <w:t>CMO</w:t>
      </w:r>
      <w:r>
        <w:tab/>
        <w:t>Civil Military Operations</w:t>
      </w:r>
    </w:p>
    <w:p w:rsidR="005755FC" w:rsidRDefault="005755FC" w:rsidP="005755FC">
      <w:pPr>
        <w:tabs>
          <w:tab w:val="left" w:pos="1440"/>
          <w:tab w:val="left" w:pos="3865"/>
        </w:tabs>
        <w:ind w:left="1440" w:hanging="1080"/>
      </w:pPr>
      <w:r>
        <w:t>CPI</w:t>
      </w:r>
      <w:r>
        <w:tab/>
        <w:t>Consumer Price Index</w:t>
      </w:r>
    </w:p>
    <w:p w:rsidR="0098160F" w:rsidRDefault="0098160F" w:rsidP="005755FC">
      <w:pPr>
        <w:tabs>
          <w:tab w:val="left" w:pos="1440"/>
          <w:tab w:val="left" w:pos="3865"/>
        </w:tabs>
        <w:ind w:left="1440" w:hanging="1080"/>
      </w:pPr>
      <w:r>
        <w:t>CUL</w:t>
      </w:r>
      <w:r>
        <w:tab/>
        <w:t>Culture</w:t>
      </w:r>
    </w:p>
    <w:p w:rsidR="005755FC" w:rsidRDefault="005755FC" w:rsidP="005755FC">
      <w:pPr>
        <w:tabs>
          <w:tab w:val="left" w:pos="1440"/>
          <w:tab w:val="left" w:pos="3865"/>
        </w:tabs>
        <w:ind w:left="1440" w:hanging="1080"/>
      </w:pPr>
      <w:r>
        <w:t>DAM</w:t>
      </w:r>
      <w:r>
        <w:tab/>
        <w:t>Driver Assessment Model</w:t>
      </w:r>
    </w:p>
    <w:p w:rsidR="0020479E" w:rsidRDefault="0020479E" w:rsidP="005755FC">
      <w:pPr>
        <w:tabs>
          <w:tab w:val="left" w:pos="1440"/>
          <w:tab w:val="left" w:pos="3865"/>
        </w:tabs>
        <w:ind w:left="1440" w:hanging="1080"/>
      </w:pPr>
      <w:r>
        <w:t>ELOS</w:t>
      </w:r>
      <w:r>
        <w:tab/>
        <w:t>Expected Level of Service</w:t>
      </w:r>
    </w:p>
    <w:p w:rsidR="005755FC" w:rsidRDefault="005755FC" w:rsidP="005755FC">
      <w:pPr>
        <w:tabs>
          <w:tab w:val="left" w:pos="1440"/>
          <w:tab w:val="left" w:pos="3865"/>
        </w:tabs>
        <w:ind w:left="1440" w:hanging="1080"/>
      </w:pPr>
      <w:r>
        <w:t>ENI</w:t>
      </w:r>
      <w:r>
        <w:tab/>
        <w:t>Essential Non-Infrastructure services</w:t>
      </w:r>
    </w:p>
    <w:p w:rsidR="00A24950" w:rsidRDefault="00A24950" w:rsidP="005755FC">
      <w:pPr>
        <w:tabs>
          <w:tab w:val="left" w:pos="1440"/>
          <w:tab w:val="left" w:pos="3865"/>
        </w:tabs>
        <w:ind w:left="1440" w:hanging="1080"/>
      </w:pPr>
      <w:r>
        <w:t>EQ</w:t>
      </w:r>
      <w:r>
        <w:tab/>
        <w:t>Equal to</w:t>
      </w:r>
    </w:p>
    <w:p w:rsidR="009F602E" w:rsidRDefault="009F602E" w:rsidP="005755FC">
      <w:pPr>
        <w:tabs>
          <w:tab w:val="left" w:pos="1440"/>
          <w:tab w:val="left" w:pos="3865"/>
        </w:tabs>
        <w:ind w:left="1440" w:hanging="1080"/>
      </w:pPr>
      <w:r>
        <w:t>GDP</w:t>
      </w:r>
      <w:r>
        <w:tab/>
        <w:t>Gross Domestic Product</w:t>
      </w:r>
    </w:p>
    <w:p w:rsidR="00A24950" w:rsidRDefault="00A24950" w:rsidP="005755FC">
      <w:pPr>
        <w:tabs>
          <w:tab w:val="left" w:pos="1440"/>
          <w:tab w:val="left" w:pos="3865"/>
        </w:tabs>
        <w:ind w:left="1440" w:hanging="1080"/>
      </w:pPr>
      <w:r>
        <w:t>GE</w:t>
      </w:r>
      <w:r>
        <w:tab/>
        <w:t>Greater than or equal to</w:t>
      </w:r>
    </w:p>
    <w:p w:rsidR="00A24950" w:rsidRPr="005755FC" w:rsidRDefault="00A24950" w:rsidP="005755FC">
      <w:pPr>
        <w:tabs>
          <w:tab w:val="left" w:pos="1440"/>
          <w:tab w:val="left" w:pos="3865"/>
        </w:tabs>
        <w:ind w:left="1440" w:hanging="1080"/>
      </w:pPr>
      <w:r>
        <w:t>GT</w:t>
      </w:r>
      <w:r>
        <w:tab/>
        <w:t>Greate than</w:t>
      </w:r>
    </w:p>
    <w:p w:rsidR="00D56BAC" w:rsidRDefault="00D56BAC" w:rsidP="00D56BAC">
      <w:pPr>
        <w:tabs>
          <w:tab w:val="left" w:pos="1440"/>
        </w:tabs>
        <w:ind w:left="1440" w:hanging="1080"/>
      </w:pPr>
      <w:r>
        <w:t>GRAM</w:t>
      </w:r>
      <w:r>
        <w:tab/>
        <w:t>Generalized Regional Attitude Model</w:t>
      </w:r>
    </w:p>
    <w:p w:rsidR="009F602E" w:rsidRDefault="009F602E" w:rsidP="00D56BAC">
      <w:pPr>
        <w:tabs>
          <w:tab w:val="left" w:pos="1440"/>
        </w:tabs>
        <w:ind w:left="1440" w:hanging="1080"/>
      </w:pPr>
      <w:r>
        <w:t>GUI</w:t>
      </w:r>
      <w:r>
        <w:tab/>
        <w:t>Graphical User Interface</w:t>
      </w:r>
    </w:p>
    <w:p w:rsidR="009F602E" w:rsidRDefault="009F602E" w:rsidP="00D56BAC">
      <w:pPr>
        <w:tabs>
          <w:tab w:val="left" w:pos="1440"/>
        </w:tabs>
        <w:ind w:left="1440" w:hanging="1080"/>
      </w:pPr>
      <w:r>
        <w:t>HTML</w:t>
      </w:r>
      <w:r>
        <w:tab/>
        <w:t>Hypertext Markup Language</w:t>
      </w:r>
    </w:p>
    <w:p w:rsidR="00A24950" w:rsidRDefault="0098160F" w:rsidP="00D56BAC">
      <w:pPr>
        <w:tabs>
          <w:tab w:val="left" w:pos="1440"/>
        </w:tabs>
        <w:ind w:left="1440" w:hanging="1080"/>
      </w:pPr>
      <w:r>
        <w:t>HUMINT</w:t>
      </w:r>
      <w:r>
        <w:tab/>
        <w:t>Human Intelligence</w:t>
      </w:r>
    </w:p>
    <w:p w:rsidR="00A24950" w:rsidRDefault="00A24950" w:rsidP="00D56BAC">
      <w:pPr>
        <w:tabs>
          <w:tab w:val="left" w:pos="1440"/>
        </w:tabs>
        <w:ind w:left="1440" w:hanging="1080"/>
      </w:pPr>
      <w:r>
        <w:t>ID</w:t>
      </w:r>
      <w:r>
        <w:tab/>
        <w:t>Identifier</w:t>
      </w:r>
    </w:p>
    <w:p w:rsidR="00644C78" w:rsidRDefault="00644C78" w:rsidP="00D56BAC">
      <w:pPr>
        <w:tabs>
          <w:tab w:val="left" w:pos="1440"/>
        </w:tabs>
        <w:ind w:left="1440" w:hanging="1080"/>
      </w:pPr>
      <w:r>
        <w:t>IGO</w:t>
      </w:r>
      <w:r>
        <w:tab/>
        <w:t>Inter-Governmental Organizations</w:t>
      </w:r>
    </w:p>
    <w:p w:rsidR="00487150" w:rsidRPr="00D56BAC" w:rsidRDefault="00487150" w:rsidP="00D56BAC">
      <w:pPr>
        <w:tabs>
          <w:tab w:val="left" w:pos="1440"/>
        </w:tabs>
        <w:ind w:left="1440" w:hanging="1080"/>
      </w:pPr>
      <w:r>
        <w:t>IOM</w:t>
      </w:r>
      <w:r>
        <w:tab/>
        <w:t>Information Operations Message</w:t>
      </w:r>
    </w:p>
    <w:p w:rsidR="00D56BAC" w:rsidRDefault="00D56BAC" w:rsidP="00D56BAC">
      <w:pPr>
        <w:tabs>
          <w:tab w:val="left" w:pos="1440"/>
          <w:tab w:val="left" w:pos="5116"/>
        </w:tabs>
        <w:ind w:left="1440" w:hanging="1080"/>
      </w:pPr>
      <w:r>
        <w:t>JNEM</w:t>
      </w:r>
      <w:r>
        <w:tab/>
        <w:t>Joint Non-kinetic Effects Model</w:t>
      </w:r>
    </w:p>
    <w:p w:rsidR="00A24950" w:rsidRDefault="00A24950" w:rsidP="00D56BAC">
      <w:pPr>
        <w:tabs>
          <w:tab w:val="left" w:pos="1440"/>
          <w:tab w:val="left" w:pos="5116"/>
        </w:tabs>
        <w:ind w:left="1440" w:hanging="1080"/>
      </w:pPr>
      <w:r>
        <w:t>LE</w:t>
      </w:r>
      <w:r>
        <w:tab/>
        <w:t>Less than or equal to</w:t>
      </w:r>
    </w:p>
    <w:p w:rsidR="00A24950" w:rsidRDefault="00A24950" w:rsidP="00D56BAC">
      <w:pPr>
        <w:tabs>
          <w:tab w:val="left" w:pos="1440"/>
          <w:tab w:val="left" w:pos="5116"/>
        </w:tabs>
        <w:ind w:left="1440" w:hanging="1080"/>
      </w:pPr>
      <w:r>
        <w:t>LT</w:t>
      </w:r>
      <w:r>
        <w:tab/>
        <w:t>Less than</w:t>
      </w:r>
    </w:p>
    <w:p w:rsidR="0020479E" w:rsidRDefault="0020479E" w:rsidP="00D56BAC">
      <w:pPr>
        <w:tabs>
          <w:tab w:val="left" w:pos="1440"/>
          <w:tab w:val="left" w:pos="5116"/>
        </w:tabs>
        <w:ind w:left="1440" w:hanging="1080"/>
      </w:pPr>
      <w:r>
        <w:t>LOS</w:t>
      </w:r>
      <w:r>
        <w:tab/>
        <w:t>Level of Service</w:t>
      </w:r>
    </w:p>
    <w:p w:rsidR="0098160F" w:rsidRDefault="0098160F" w:rsidP="00D56BAC">
      <w:pPr>
        <w:tabs>
          <w:tab w:val="left" w:pos="1440"/>
          <w:tab w:val="left" w:pos="5116"/>
        </w:tabs>
        <w:ind w:left="1440" w:hanging="1080"/>
      </w:pPr>
      <w:r>
        <w:t>MAD</w:t>
      </w:r>
      <w:r>
        <w:tab/>
        <w:t>Magic Attitude Driver</w:t>
      </w:r>
    </w:p>
    <w:p w:rsidR="00D56BAC" w:rsidRDefault="00D56BAC" w:rsidP="00D56BAC">
      <w:pPr>
        <w:tabs>
          <w:tab w:val="left" w:pos="1440"/>
          <w:tab w:val="left" w:pos="5116"/>
        </w:tabs>
        <w:ind w:left="1440" w:hanging="1080"/>
      </w:pPr>
      <w:r>
        <w:t>MAG</w:t>
      </w:r>
      <w:r>
        <w:tab/>
      </w:r>
      <w:r>
        <w:rPr>
          <w:i/>
        </w:rPr>
        <w:t>Mars Analyst’s Guide</w:t>
      </w:r>
    </w:p>
    <w:p w:rsidR="00D56BAC" w:rsidRDefault="00D56BAC" w:rsidP="00D56BAC">
      <w:pPr>
        <w:tabs>
          <w:tab w:val="left" w:pos="1440"/>
          <w:tab w:val="left" w:pos="5116"/>
        </w:tabs>
        <w:ind w:left="1440" w:hanging="1080"/>
      </w:pPr>
      <w:r>
        <w:t>MAM</w:t>
      </w:r>
      <w:r>
        <w:tab/>
        <w:t>Mars Affinity Model</w:t>
      </w:r>
    </w:p>
    <w:p w:rsidR="00A24950" w:rsidRDefault="00A24950" w:rsidP="00D56BAC">
      <w:pPr>
        <w:tabs>
          <w:tab w:val="left" w:pos="1440"/>
          <w:tab w:val="left" w:pos="5116"/>
        </w:tabs>
        <w:ind w:left="1440" w:hanging="1080"/>
      </w:pPr>
      <w:r>
        <w:t>MIL-STD</w:t>
      </w:r>
      <w:r>
        <w:tab/>
        <w:t>Military Standard</w:t>
      </w:r>
    </w:p>
    <w:p w:rsidR="00644C78" w:rsidRPr="00D56BAC" w:rsidRDefault="00644C78" w:rsidP="00D56BAC">
      <w:pPr>
        <w:tabs>
          <w:tab w:val="left" w:pos="1440"/>
          <w:tab w:val="left" w:pos="5116"/>
        </w:tabs>
        <w:ind w:left="1440" w:hanging="1080"/>
      </w:pPr>
      <w:r>
        <w:t>NGO</w:t>
      </w:r>
      <w:r>
        <w:tab/>
        <w:t>Non-Governmental Organizations</w:t>
      </w:r>
    </w:p>
    <w:p w:rsidR="00644C78" w:rsidRDefault="00644C78" w:rsidP="00D56BAC">
      <w:pPr>
        <w:tabs>
          <w:tab w:val="left" w:pos="1440"/>
        </w:tabs>
        <w:ind w:left="1440" w:hanging="1080"/>
      </w:pPr>
      <w:r>
        <w:t>PCF</w:t>
      </w:r>
      <w:r>
        <w:tab/>
        <w:t>Production Capacity Factor</w:t>
      </w:r>
    </w:p>
    <w:p w:rsidR="0098160F" w:rsidRDefault="0098160F" w:rsidP="00D56BAC">
      <w:pPr>
        <w:tabs>
          <w:tab w:val="left" w:pos="1440"/>
        </w:tabs>
        <w:ind w:left="1440" w:hanging="1080"/>
      </w:pPr>
      <w:r>
        <w:t>QOL</w:t>
      </w:r>
      <w:r>
        <w:tab/>
        <w:t>Quality of Life</w:t>
      </w:r>
    </w:p>
    <w:p w:rsidR="009F602E" w:rsidRDefault="009F602E" w:rsidP="00D56BAC">
      <w:pPr>
        <w:tabs>
          <w:tab w:val="left" w:pos="1440"/>
        </w:tabs>
        <w:ind w:left="1440" w:hanging="1080"/>
      </w:pPr>
      <w:r>
        <w:t>RDB</w:t>
      </w:r>
      <w:r>
        <w:tab/>
        <w:t>Run-time Database</w:t>
      </w:r>
    </w:p>
    <w:p w:rsidR="00A24950" w:rsidRDefault="00A24950" w:rsidP="00D56BAC">
      <w:pPr>
        <w:tabs>
          <w:tab w:val="left" w:pos="1440"/>
        </w:tabs>
        <w:ind w:left="1440" w:hanging="1080"/>
      </w:pPr>
      <w:r>
        <w:t>RGB</w:t>
      </w:r>
      <w:r>
        <w:tab/>
        <w:t>Red-Green-Blue</w:t>
      </w:r>
    </w:p>
    <w:p w:rsidR="0020479E" w:rsidRDefault="0020479E" w:rsidP="00D56BAC">
      <w:pPr>
        <w:tabs>
          <w:tab w:val="left" w:pos="1440"/>
        </w:tabs>
        <w:ind w:left="1440" w:hanging="1080"/>
      </w:pPr>
      <w:r>
        <w:t>RLOS</w:t>
      </w:r>
      <w:r>
        <w:tab/>
        <w:t>Required Level of Service</w:t>
      </w:r>
    </w:p>
    <w:p w:rsidR="0020479E" w:rsidRDefault="0020479E" w:rsidP="00D56BAC">
      <w:pPr>
        <w:tabs>
          <w:tab w:val="left" w:pos="1440"/>
        </w:tabs>
        <w:ind w:left="1440" w:hanging="1080"/>
      </w:pPr>
      <w:r>
        <w:t>ROE</w:t>
      </w:r>
      <w:r>
        <w:tab/>
        <w:t>Rules of Engagement</w:t>
      </w:r>
    </w:p>
    <w:p w:rsidR="00D56BAC" w:rsidRDefault="00D56BAC" w:rsidP="00D56BAC">
      <w:pPr>
        <w:tabs>
          <w:tab w:val="left" w:pos="1440"/>
        </w:tabs>
        <w:ind w:left="1440" w:hanging="1080"/>
      </w:pPr>
      <w:r>
        <w:t>S&amp;RO</w:t>
      </w:r>
      <w:r>
        <w:tab/>
        <w:t>Stability and Recovery Operations</w:t>
      </w:r>
    </w:p>
    <w:p w:rsidR="0098160F" w:rsidRDefault="0098160F" w:rsidP="00D56BAC">
      <w:pPr>
        <w:tabs>
          <w:tab w:val="left" w:pos="1440"/>
        </w:tabs>
        <w:ind w:left="1440" w:hanging="1080"/>
      </w:pPr>
      <w:r>
        <w:t>SFT</w:t>
      </w:r>
      <w:r>
        <w:tab/>
        <w:t>Safety</w:t>
      </w:r>
    </w:p>
    <w:p w:rsidR="00487150" w:rsidRDefault="00487150" w:rsidP="00D56BAC">
      <w:pPr>
        <w:tabs>
          <w:tab w:val="left" w:pos="1440"/>
        </w:tabs>
        <w:ind w:left="1440" w:hanging="1080"/>
      </w:pPr>
      <w:r>
        <w:lastRenderedPageBreak/>
        <w:t>SLOS</w:t>
      </w:r>
      <w:r>
        <w:tab/>
        <w:t>Saturation Level of Service</w:t>
      </w:r>
    </w:p>
    <w:p w:rsidR="009F602E" w:rsidRDefault="009F602E" w:rsidP="00D56BAC">
      <w:pPr>
        <w:tabs>
          <w:tab w:val="left" w:pos="1440"/>
        </w:tabs>
        <w:ind w:left="1440" w:hanging="1080"/>
      </w:pPr>
      <w:r>
        <w:t>SQL</w:t>
      </w:r>
      <w:r>
        <w:tab/>
        <w:t>Standard Query Language</w:t>
      </w:r>
    </w:p>
    <w:p w:rsidR="00487150" w:rsidRDefault="00487150" w:rsidP="00D56BAC">
      <w:pPr>
        <w:tabs>
          <w:tab w:val="left" w:pos="1440"/>
        </w:tabs>
        <w:ind w:left="1440" w:hanging="1080"/>
      </w:pPr>
      <w:r>
        <w:t>SWAT</w:t>
      </w:r>
      <w:r>
        <w:tab/>
        <w:t>Special Weapons And Tactics</w:t>
      </w:r>
    </w:p>
    <w:p w:rsidR="00D0709E" w:rsidRDefault="00D0709E" w:rsidP="00D56BAC">
      <w:pPr>
        <w:tabs>
          <w:tab w:val="left" w:pos="1440"/>
        </w:tabs>
        <w:ind w:left="1440" w:hanging="1080"/>
      </w:pPr>
      <w:r>
        <w:t>TBD</w:t>
      </w:r>
      <w:r w:rsidR="00D56BAC">
        <w:tab/>
        <w:t>To Be Determined</w:t>
      </w:r>
    </w:p>
    <w:p w:rsidR="009F602E" w:rsidRDefault="009F602E" w:rsidP="00D56BAC">
      <w:pPr>
        <w:tabs>
          <w:tab w:val="left" w:pos="1440"/>
        </w:tabs>
        <w:ind w:left="1440" w:hanging="1080"/>
      </w:pPr>
      <w:r>
        <w:t>TCL</w:t>
      </w:r>
      <w:r>
        <w:tab/>
        <w:t>Tool Command Language</w:t>
      </w:r>
    </w:p>
    <w:p w:rsidR="00A24950" w:rsidRDefault="00A24950" w:rsidP="00D56BAC">
      <w:pPr>
        <w:tabs>
          <w:tab w:val="left" w:pos="1440"/>
        </w:tabs>
        <w:ind w:left="1440" w:hanging="1080"/>
      </w:pPr>
      <w:r>
        <w:t>TOE</w:t>
      </w:r>
      <w:r>
        <w:tab/>
        <w:t>Table of Organization and Equipment</w:t>
      </w:r>
    </w:p>
    <w:p w:rsidR="009F602E" w:rsidRDefault="009F602E" w:rsidP="00D56BAC">
      <w:pPr>
        <w:tabs>
          <w:tab w:val="left" w:pos="1440"/>
        </w:tabs>
        <w:ind w:left="1440" w:hanging="1080"/>
      </w:pPr>
      <w:r>
        <w:t>TRADOC</w:t>
      </w:r>
      <w:r>
        <w:tab/>
        <w:t>U.S. Army Training and Doctrine Command</w:t>
      </w:r>
    </w:p>
    <w:p w:rsidR="009F602E" w:rsidRDefault="009F602E" w:rsidP="00D56BAC">
      <w:pPr>
        <w:tabs>
          <w:tab w:val="left" w:pos="1440"/>
        </w:tabs>
        <w:ind w:left="1440" w:hanging="1080"/>
      </w:pPr>
      <w:r>
        <w:t>TRISA</w:t>
      </w:r>
      <w:r>
        <w:tab/>
        <w:t>T</w:t>
      </w:r>
      <w:r w:rsidR="00C967C3">
        <w:t>RADOC</w:t>
      </w:r>
      <w:r>
        <w:t xml:space="preserve"> G-2 Intelligence Support Activity</w:t>
      </w:r>
    </w:p>
    <w:p w:rsidR="00487150" w:rsidRDefault="00487150" w:rsidP="00D56BAC">
      <w:pPr>
        <w:tabs>
          <w:tab w:val="left" w:pos="1440"/>
        </w:tabs>
        <w:ind w:left="1440" w:hanging="1080"/>
      </w:pPr>
      <w:r>
        <w:t>UNESCO</w:t>
      </w:r>
      <w:r>
        <w:tab/>
        <w:t>United Nations Educational, Scientific, and Cultural Organization</w:t>
      </w:r>
    </w:p>
    <w:p w:rsidR="00487150" w:rsidRDefault="00487150" w:rsidP="00D56BAC">
      <w:pPr>
        <w:tabs>
          <w:tab w:val="left" w:pos="1440"/>
        </w:tabs>
        <w:ind w:left="1440" w:hanging="1080"/>
      </w:pPr>
      <w:r>
        <w:t>URAM</w:t>
      </w:r>
      <w:r>
        <w:tab/>
        <w:t>Unified Regional Attitude Model</w:t>
      </w:r>
    </w:p>
    <w:p w:rsidR="009F602E" w:rsidRDefault="009F602E" w:rsidP="00D56BAC">
      <w:pPr>
        <w:tabs>
          <w:tab w:val="left" w:pos="1440"/>
        </w:tabs>
        <w:ind w:left="1440" w:hanging="1080"/>
      </w:pPr>
      <w:r>
        <w:t>URL</w:t>
      </w:r>
      <w:r>
        <w:tab/>
        <w:t>Universal Resource Locator</w:t>
      </w:r>
    </w:p>
    <w:p w:rsidR="00D0709E" w:rsidRDefault="00D0709E" w:rsidP="00D0709E"/>
    <w:p w:rsidR="00D0709E" w:rsidRDefault="00D0709E" w:rsidP="00FF68B1">
      <w:pPr>
        <w:pStyle w:val="Heading2"/>
      </w:pPr>
      <w:bookmarkStart w:id="384" w:name="_Ref314039159"/>
      <w:bookmarkStart w:id="385" w:name="_Toc342455779"/>
      <w:r>
        <w:lastRenderedPageBreak/>
        <w:t>Scenario Checklist</w:t>
      </w:r>
      <w:bookmarkEnd w:id="384"/>
      <w:bookmarkEnd w:id="385"/>
    </w:p>
    <w:p w:rsidR="00E00631" w:rsidRDefault="0093109B" w:rsidP="00E00631">
      <w:r>
        <w:t xml:space="preserve">When creating a scenario, follow the steps outlined in Section </w:t>
      </w:r>
      <w:r w:rsidR="00603D78">
        <w:fldChar w:fldCharType="begin"/>
      </w:r>
      <w:r>
        <w:instrText xml:space="preserve"> REF _Ref314038989 \r \h </w:instrText>
      </w:r>
      <w:r w:rsidR="00603D78">
        <w:fldChar w:fldCharType="separate"/>
      </w:r>
      <w:r w:rsidR="00D10F25">
        <w:t>12</w:t>
      </w:r>
      <w:r w:rsidR="00603D78">
        <w:fldChar w:fldCharType="end"/>
      </w:r>
      <w:r>
        <w:t>.  These steps are summarized here for convenience.</w:t>
      </w:r>
      <w:r w:rsidR="0074133A">
        <w:t xml:space="preserve">  They need not be completed in this precise order, but every step should be considered.</w:t>
      </w:r>
    </w:p>
    <w:p w:rsidR="0074133A" w:rsidRDefault="0074133A" w:rsidP="00E00631"/>
    <w:p w:rsidR="0074133A" w:rsidRDefault="0074133A" w:rsidP="00081C32">
      <w:pPr>
        <w:pStyle w:val="ListParagraph"/>
        <w:numPr>
          <w:ilvl w:val="0"/>
          <w:numId w:val="71"/>
        </w:numPr>
      </w:pPr>
      <w:r>
        <w:t>Define each actor</w:t>
      </w:r>
    </w:p>
    <w:p w:rsidR="0074133A" w:rsidRDefault="0074133A" w:rsidP="00081C32">
      <w:pPr>
        <w:pStyle w:val="ListParagraph"/>
        <w:numPr>
          <w:ilvl w:val="1"/>
          <w:numId w:val="71"/>
        </w:numPr>
      </w:pPr>
      <w:r>
        <w:t>What financial resources does the actor have?</w:t>
      </w:r>
    </w:p>
    <w:p w:rsidR="0074133A" w:rsidRDefault="0074133A" w:rsidP="00081C32">
      <w:pPr>
        <w:pStyle w:val="ListParagraph"/>
        <w:numPr>
          <w:ilvl w:val="1"/>
          <w:numId w:val="71"/>
        </w:numPr>
      </w:pPr>
      <w:r>
        <w:t>What personnel assets does the actor have?</w:t>
      </w:r>
    </w:p>
    <w:p w:rsidR="0074133A" w:rsidRDefault="0074133A" w:rsidP="00081C32">
      <w:pPr>
        <w:pStyle w:val="ListParagraph"/>
        <w:numPr>
          <w:ilvl w:val="1"/>
          <w:numId w:val="71"/>
        </w:numPr>
      </w:pPr>
      <w:r>
        <w:t>How does the actor use his political support?</w:t>
      </w:r>
    </w:p>
    <w:p w:rsidR="0074133A" w:rsidRDefault="0074133A" w:rsidP="00081C32">
      <w:pPr>
        <w:pStyle w:val="ListParagraph"/>
        <w:numPr>
          <w:ilvl w:val="0"/>
          <w:numId w:val="71"/>
        </w:numPr>
      </w:pPr>
      <w:r>
        <w:t>Select a map (if desired)</w:t>
      </w:r>
    </w:p>
    <w:p w:rsidR="0074133A" w:rsidRDefault="0074133A" w:rsidP="00081C32">
      <w:pPr>
        <w:pStyle w:val="ListParagraph"/>
        <w:numPr>
          <w:ilvl w:val="0"/>
          <w:numId w:val="71"/>
        </w:numPr>
      </w:pPr>
      <w:r>
        <w:t>Define each neighborhood</w:t>
      </w:r>
    </w:p>
    <w:p w:rsidR="0074133A" w:rsidRDefault="0074133A" w:rsidP="00081C32">
      <w:pPr>
        <w:pStyle w:val="ListParagraph"/>
        <w:numPr>
          <w:ilvl w:val="1"/>
          <w:numId w:val="71"/>
        </w:numPr>
      </w:pPr>
      <w:r>
        <w:t>Omit irrelevant neighborhoods</w:t>
      </w:r>
    </w:p>
    <w:p w:rsidR="0074133A" w:rsidRDefault="0074133A" w:rsidP="00081C32">
      <w:pPr>
        <w:pStyle w:val="ListParagraph"/>
        <w:numPr>
          <w:ilvl w:val="1"/>
          <w:numId w:val="71"/>
        </w:numPr>
      </w:pPr>
      <w:r>
        <w:t>Scale neighborhoods according to your needs</w:t>
      </w:r>
    </w:p>
    <w:p w:rsidR="0074133A" w:rsidRDefault="0074133A" w:rsidP="00081C32">
      <w:pPr>
        <w:pStyle w:val="ListParagraph"/>
        <w:numPr>
          <w:ilvl w:val="1"/>
          <w:numId w:val="71"/>
        </w:numPr>
      </w:pPr>
      <w:r>
        <w:t>Neighborhood is local or non-local</w:t>
      </w:r>
    </w:p>
    <w:p w:rsidR="0074133A" w:rsidRDefault="0074133A" w:rsidP="00081C32">
      <w:pPr>
        <w:pStyle w:val="ListParagraph"/>
        <w:numPr>
          <w:ilvl w:val="1"/>
          <w:numId w:val="71"/>
        </w:numPr>
      </w:pPr>
      <w:r>
        <w:t>Assign proximities based on the social/psychological distance between the neighborhoods</w:t>
      </w:r>
    </w:p>
    <w:p w:rsidR="0074133A" w:rsidRDefault="0074133A" w:rsidP="00081C32">
      <w:pPr>
        <w:pStyle w:val="ListParagraph"/>
        <w:numPr>
          <w:ilvl w:val="0"/>
          <w:numId w:val="71"/>
        </w:numPr>
      </w:pPr>
      <w:r>
        <w:t>Define each civilian group</w:t>
      </w:r>
    </w:p>
    <w:p w:rsidR="0074133A" w:rsidRDefault="0074133A" w:rsidP="00081C32">
      <w:pPr>
        <w:pStyle w:val="ListParagraph"/>
        <w:numPr>
          <w:ilvl w:val="1"/>
          <w:numId w:val="71"/>
        </w:numPr>
      </w:pPr>
      <w:r>
        <w:t>Neighborhood of residence</w:t>
      </w:r>
    </w:p>
    <w:p w:rsidR="0074133A" w:rsidRDefault="0074133A" w:rsidP="00081C32">
      <w:pPr>
        <w:pStyle w:val="ListParagraph"/>
        <w:numPr>
          <w:ilvl w:val="1"/>
          <w:numId w:val="71"/>
        </w:numPr>
      </w:pPr>
      <w:r>
        <w:t>Population</w:t>
      </w:r>
    </w:p>
    <w:p w:rsidR="0074133A" w:rsidRDefault="0074133A" w:rsidP="00081C32">
      <w:pPr>
        <w:pStyle w:val="ListParagraph"/>
        <w:numPr>
          <w:ilvl w:val="1"/>
          <w:numId w:val="71"/>
        </w:numPr>
      </w:pPr>
      <w:r>
        <w:t>Consider belief systems when breaking the population into groups</w:t>
      </w:r>
    </w:p>
    <w:p w:rsidR="0074133A" w:rsidRDefault="0074133A" w:rsidP="00081C32">
      <w:pPr>
        <w:pStyle w:val="ListParagraph"/>
        <w:numPr>
          <w:ilvl w:val="0"/>
          <w:numId w:val="71"/>
        </w:numPr>
      </w:pPr>
      <w:r>
        <w:t>Define each force group</w:t>
      </w:r>
    </w:p>
    <w:p w:rsidR="0074133A" w:rsidRDefault="0074133A" w:rsidP="00081C32">
      <w:pPr>
        <w:pStyle w:val="ListParagraph"/>
        <w:numPr>
          <w:ilvl w:val="1"/>
          <w:numId w:val="71"/>
        </w:numPr>
      </w:pPr>
      <w:r>
        <w:t>Owning actor</w:t>
      </w:r>
    </w:p>
    <w:p w:rsidR="0074133A" w:rsidRDefault="0074133A" w:rsidP="00081C32">
      <w:pPr>
        <w:pStyle w:val="ListParagraph"/>
        <w:numPr>
          <w:ilvl w:val="1"/>
          <w:numId w:val="71"/>
        </w:numPr>
      </w:pPr>
      <w:r>
        <w:t>Uniformed or not</w:t>
      </w:r>
    </w:p>
    <w:p w:rsidR="0074133A" w:rsidRDefault="0074133A" w:rsidP="00081C32">
      <w:pPr>
        <w:pStyle w:val="ListParagraph"/>
        <w:numPr>
          <w:ilvl w:val="1"/>
          <w:numId w:val="71"/>
        </w:numPr>
      </w:pPr>
      <w:r>
        <w:t>Set group costs</w:t>
      </w:r>
    </w:p>
    <w:p w:rsidR="009340C5" w:rsidRDefault="009340C5" w:rsidP="00081C32">
      <w:pPr>
        <w:pStyle w:val="ListParagraph"/>
        <w:numPr>
          <w:ilvl w:val="1"/>
          <w:numId w:val="71"/>
        </w:numPr>
      </w:pPr>
      <w:r>
        <w:t>Base number of personnel in the playbox</w:t>
      </w:r>
    </w:p>
    <w:p w:rsidR="0074133A" w:rsidRDefault="0074133A" w:rsidP="00081C32">
      <w:pPr>
        <w:pStyle w:val="ListParagraph"/>
        <w:numPr>
          <w:ilvl w:val="0"/>
          <w:numId w:val="71"/>
        </w:numPr>
      </w:pPr>
      <w:r>
        <w:t>Define each organization group (if any)</w:t>
      </w:r>
    </w:p>
    <w:p w:rsidR="0074133A" w:rsidRDefault="0074133A" w:rsidP="00081C32">
      <w:pPr>
        <w:pStyle w:val="ListParagraph"/>
        <w:numPr>
          <w:ilvl w:val="1"/>
          <w:numId w:val="71"/>
        </w:numPr>
      </w:pPr>
      <w:r>
        <w:t>Owning actor</w:t>
      </w:r>
    </w:p>
    <w:p w:rsidR="0074133A" w:rsidRDefault="0074133A" w:rsidP="00081C32">
      <w:pPr>
        <w:pStyle w:val="ListParagraph"/>
        <w:numPr>
          <w:ilvl w:val="1"/>
          <w:numId w:val="71"/>
        </w:numPr>
      </w:pPr>
      <w:r>
        <w:t>Set group costs</w:t>
      </w:r>
    </w:p>
    <w:p w:rsidR="009340C5" w:rsidRDefault="009340C5" w:rsidP="00081C32">
      <w:pPr>
        <w:pStyle w:val="ListParagraph"/>
        <w:numPr>
          <w:ilvl w:val="1"/>
          <w:numId w:val="71"/>
        </w:numPr>
      </w:pPr>
      <w:r>
        <w:t>Base number of personnel in the playbox</w:t>
      </w:r>
    </w:p>
    <w:p w:rsidR="0074133A" w:rsidRDefault="0074133A" w:rsidP="00081C32">
      <w:pPr>
        <w:pStyle w:val="ListParagraph"/>
        <w:numPr>
          <w:ilvl w:val="0"/>
          <w:numId w:val="71"/>
        </w:numPr>
      </w:pPr>
      <w:r>
        <w:t>Define the belief systems of the actors and civilian groups. This is likely to be an iterative process.</w:t>
      </w:r>
    </w:p>
    <w:p w:rsidR="0074133A" w:rsidRDefault="0074133A" w:rsidP="00081C32">
      <w:pPr>
        <w:pStyle w:val="ListParagraph"/>
        <w:numPr>
          <w:ilvl w:val="1"/>
          <w:numId w:val="71"/>
        </w:numPr>
      </w:pPr>
      <w:r>
        <w:t>Topics</w:t>
      </w:r>
    </w:p>
    <w:p w:rsidR="0074133A" w:rsidRDefault="0074133A" w:rsidP="00081C32">
      <w:pPr>
        <w:pStyle w:val="ListParagraph"/>
        <w:numPr>
          <w:ilvl w:val="1"/>
          <w:numId w:val="71"/>
        </w:numPr>
      </w:pPr>
      <w:r>
        <w:t>Beliefs</w:t>
      </w:r>
    </w:p>
    <w:p w:rsidR="0074133A" w:rsidRDefault="0074133A" w:rsidP="00081C32">
      <w:pPr>
        <w:pStyle w:val="ListParagraph"/>
        <w:numPr>
          <w:ilvl w:val="1"/>
          <w:numId w:val="71"/>
        </w:numPr>
      </w:pPr>
      <w:r>
        <w:t>Sanity check</w:t>
      </w:r>
    </w:p>
    <w:p w:rsidR="0074133A" w:rsidRDefault="0074133A" w:rsidP="00081C32">
      <w:pPr>
        <w:pStyle w:val="ListParagraph"/>
        <w:numPr>
          <w:ilvl w:val="1"/>
          <w:numId w:val="71"/>
        </w:numPr>
      </w:pPr>
      <w:r>
        <w:t>Tweak results as needed</w:t>
      </w:r>
    </w:p>
    <w:p w:rsidR="0074133A" w:rsidRDefault="0074133A" w:rsidP="00081C32">
      <w:pPr>
        <w:pStyle w:val="ListParagraph"/>
        <w:numPr>
          <w:ilvl w:val="0"/>
          <w:numId w:val="71"/>
        </w:numPr>
      </w:pPr>
      <w:r>
        <w:t>Define satisfaction levels and trends for each civilian group</w:t>
      </w:r>
    </w:p>
    <w:p w:rsidR="0074133A" w:rsidRDefault="0074133A" w:rsidP="00081C32">
      <w:pPr>
        <w:pStyle w:val="ListParagraph"/>
        <w:numPr>
          <w:ilvl w:val="0"/>
          <w:numId w:val="71"/>
        </w:numPr>
      </w:pPr>
      <w:r>
        <w:t>Define cooperation levels and trends for each civilian group and force group</w:t>
      </w:r>
    </w:p>
    <w:p w:rsidR="0074133A" w:rsidRDefault="0074133A" w:rsidP="00081C32">
      <w:pPr>
        <w:pStyle w:val="ListParagraph"/>
        <w:numPr>
          <w:ilvl w:val="0"/>
          <w:numId w:val="71"/>
        </w:numPr>
        <w:ind w:left="450" w:hanging="450"/>
      </w:pPr>
      <w:r>
        <w:t>Create initial environmental situations (if any)</w:t>
      </w:r>
    </w:p>
    <w:p w:rsidR="009340C5" w:rsidRDefault="009340C5" w:rsidP="00081C32">
      <w:pPr>
        <w:pStyle w:val="ListParagraph"/>
        <w:numPr>
          <w:ilvl w:val="0"/>
          <w:numId w:val="71"/>
        </w:numPr>
        <w:ind w:left="450" w:hanging="450"/>
      </w:pPr>
      <w:r>
        <w:t>Calibrate or disable the Economics model</w:t>
      </w:r>
    </w:p>
    <w:p w:rsidR="009340C5" w:rsidRDefault="009340C5" w:rsidP="00081C32">
      <w:pPr>
        <w:pStyle w:val="ListParagraph"/>
        <w:numPr>
          <w:ilvl w:val="0"/>
          <w:numId w:val="71"/>
        </w:numPr>
        <w:ind w:left="450" w:hanging="450"/>
      </w:pPr>
      <w:r>
        <w:t>Prepare to conduct Information Operations campaigns (if any)</w:t>
      </w:r>
    </w:p>
    <w:p w:rsidR="009340C5" w:rsidRDefault="009340C5" w:rsidP="009340C5">
      <w:pPr>
        <w:pStyle w:val="ListParagraph"/>
        <w:numPr>
          <w:ilvl w:val="1"/>
          <w:numId w:val="71"/>
        </w:numPr>
      </w:pPr>
      <w:r>
        <w:t>Create CAPs</w:t>
      </w:r>
    </w:p>
    <w:p w:rsidR="009340C5" w:rsidRDefault="009340C5" w:rsidP="009340C5">
      <w:pPr>
        <w:pStyle w:val="ListParagraph"/>
        <w:numPr>
          <w:ilvl w:val="1"/>
          <w:numId w:val="71"/>
        </w:numPr>
      </w:pPr>
      <w:r>
        <w:t>Create IOMs</w:t>
      </w:r>
    </w:p>
    <w:p w:rsidR="009340C5" w:rsidRDefault="009340C5" w:rsidP="009340C5">
      <w:pPr>
        <w:pStyle w:val="ListParagraph"/>
        <w:numPr>
          <w:ilvl w:val="2"/>
          <w:numId w:val="71"/>
        </w:numPr>
      </w:pPr>
      <w:r>
        <w:t>Define semantic hooks, including any needed belief system topics.</w:t>
      </w:r>
    </w:p>
    <w:p w:rsidR="009340C5" w:rsidRDefault="009340C5" w:rsidP="009340C5">
      <w:pPr>
        <w:pStyle w:val="ListParagraph"/>
        <w:numPr>
          <w:ilvl w:val="2"/>
          <w:numId w:val="71"/>
        </w:numPr>
      </w:pPr>
      <w:r>
        <w:lastRenderedPageBreak/>
        <w:t>Attach IOM payloads.</w:t>
      </w:r>
    </w:p>
    <w:p w:rsidR="0074133A" w:rsidRDefault="0074133A" w:rsidP="00081C32">
      <w:pPr>
        <w:pStyle w:val="ListParagraph"/>
        <w:numPr>
          <w:ilvl w:val="0"/>
          <w:numId w:val="71"/>
        </w:numPr>
        <w:ind w:left="450" w:hanging="450"/>
      </w:pPr>
      <w:r>
        <w:t>Define the actors’ strategies</w:t>
      </w:r>
    </w:p>
    <w:p w:rsidR="0074133A" w:rsidRDefault="0074133A" w:rsidP="00081C32">
      <w:pPr>
        <w:pStyle w:val="ListParagraph"/>
        <w:numPr>
          <w:ilvl w:val="1"/>
          <w:numId w:val="71"/>
        </w:numPr>
      </w:pPr>
      <w:r>
        <w:t>Put the tactics in priority order</w:t>
      </w:r>
    </w:p>
    <w:p w:rsidR="0074133A" w:rsidRDefault="0074133A" w:rsidP="00081C32">
      <w:pPr>
        <w:pStyle w:val="ListParagraph"/>
        <w:numPr>
          <w:ilvl w:val="1"/>
          <w:numId w:val="71"/>
        </w:numPr>
      </w:pPr>
      <w:r>
        <w:t>Create goals to simplify the conditions attached to the tactics</w:t>
      </w:r>
    </w:p>
    <w:p w:rsidR="009340C5" w:rsidRDefault="009340C5" w:rsidP="00081C32">
      <w:pPr>
        <w:pStyle w:val="ListParagraph"/>
        <w:numPr>
          <w:ilvl w:val="1"/>
          <w:numId w:val="71"/>
        </w:numPr>
      </w:pPr>
      <w:r>
        <w:t xml:space="preserve">Set the </w:t>
      </w:r>
      <w:r>
        <w:rPr>
          <w:b/>
        </w:rPr>
        <w:t>On Lock</w:t>
      </w:r>
      <w:r>
        <w:t xml:space="preserve"> flag for those tactics used to establish the initial conditions.</w:t>
      </w:r>
    </w:p>
    <w:p w:rsidR="0074133A" w:rsidRDefault="0074133A" w:rsidP="00081C32">
      <w:pPr>
        <w:pStyle w:val="ListParagraph"/>
        <w:numPr>
          <w:ilvl w:val="0"/>
          <w:numId w:val="71"/>
        </w:numPr>
        <w:ind w:left="450" w:hanging="450"/>
      </w:pPr>
      <w:r>
        <w:t>Make any required changes to the model parameter database</w:t>
      </w:r>
    </w:p>
    <w:p w:rsidR="00E00631" w:rsidRPr="00E00631" w:rsidRDefault="00E00631" w:rsidP="00E00631"/>
    <w:sectPr w:rsidR="00E00631" w:rsidRPr="00E00631" w:rsidSect="00886C25">
      <w:headerReference w:type="default" r:id="rId83"/>
      <w:footerReference w:type="default" r:id="rId84"/>
      <w:pgSz w:w="12240" w:h="15840" w:code="1"/>
      <w:pgMar w:top="1080" w:right="1440" w:bottom="1080" w:left="1080"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43AAC" w:rsidRDefault="00443AAC">
      <w:r>
        <w:separator/>
      </w:r>
    </w:p>
    <w:p w:rsidR="00443AAC" w:rsidRDefault="00443AAC"/>
    <w:p w:rsidR="00443AAC" w:rsidRDefault="00443AAC" w:rsidP="00D7666B"/>
  </w:endnote>
  <w:endnote w:type="continuationSeparator" w:id="0">
    <w:p w:rsidR="00443AAC" w:rsidRDefault="00443AAC">
      <w:r>
        <w:continuationSeparator/>
      </w:r>
    </w:p>
    <w:p w:rsidR="00443AAC" w:rsidRDefault="00443AAC"/>
    <w:p w:rsidR="00443AAC" w:rsidRDefault="00443AAC" w:rsidP="00D7666B"/>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Grande">
    <w:altName w:val="Times New Roman"/>
    <w:charset w:val="00"/>
    <w:family w:val="auto"/>
    <w:pitch w:val="variable"/>
    <w:sig w:usb0="00000000"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645D" w:rsidRDefault="008C645D" w:rsidP="004D07B9">
    <w:pPr>
      <w:pStyle w:val="Header"/>
      <w:tabs>
        <w:tab w:val="clear" w:pos="4320"/>
        <w:tab w:val="clear" w:pos="8640"/>
        <w:tab w:val="center" w:pos="6840"/>
        <w:tab w:val="right" w:pos="13500"/>
      </w:tabs>
      <w:jc w:val="center"/>
    </w:pPr>
    <w:r>
      <w:rPr>
        <w:rStyle w:val="PageNumber"/>
      </w:rPr>
      <w:fldChar w:fldCharType="begin"/>
    </w:r>
    <w:r>
      <w:rPr>
        <w:rStyle w:val="PageNumber"/>
      </w:rPr>
      <w:instrText xml:space="preserve"> PAGE </w:instrText>
    </w:r>
    <w:r>
      <w:rPr>
        <w:rStyle w:val="PageNumber"/>
      </w:rPr>
      <w:fldChar w:fldCharType="separate"/>
    </w:r>
    <w:r w:rsidR="009907B4">
      <w:rPr>
        <w:rStyle w:val="PageNumber"/>
        <w:noProof/>
      </w:rPr>
      <w:t>120</w:t>
    </w:r>
    <w:r>
      <w:rPr>
        <w:rStyle w:val="PageNumber"/>
      </w:rPr>
      <w:fldChar w:fldCharType="end"/>
    </w:r>
  </w:p>
  <w:p w:rsidR="008C645D" w:rsidRDefault="008C645D"/>
  <w:p w:rsidR="008C645D" w:rsidRDefault="008C645D" w:rsidP="00D7666B"/>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43AAC" w:rsidRDefault="00443AAC">
      <w:r>
        <w:separator/>
      </w:r>
    </w:p>
    <w:p w:rsidR="00443AAC" w:rsidRDefault="00443AAC"/>
    <w:p w:rsidR="00443AAC" w:rsidRDefault="00443AAC" w:rsidP="00D7666B"/>
  </w:footnote>
  <w:footnote w:type="continuationSeparator" w:id="0">
    <w:p w:rsidR="00443AAC" w:rsidRDefault="00443AAC">
      <w:r>
        <w:continuationSeparator/>
      </w:r>
    </w:p>
    <w:p w:rsidR="00443AAC" w:rsidRDefault="00443AAC"/>
    <w:p w:rsidR="00443AAC" w:rsidRDefault="00443AAC" w:rsidP="00D7666B"/>
  </w:footnote>
  <w:footnote w:id="1">
    <w:p w:rsidR="008C645D" w:rsidRDefault="008C645D">
      <w:pPr>
        <w:pStyle w:val="FootnoteText"/>
      </w:pPr>
      <w:r>
        <w:rPr>
          <w:rStyle w:val="FootnoteReference"/>
        </w:rPr>
        <w:footnoteRef/>
      </w:r>
      <w:r>
        <w:t xml:space="preserve"> Any particular point on the ground is located in one and only one neighborhood.  If a city polygon is on top of a province polygon, the points belonging to the city do not belong to the province so far as Athena is concerned.</w:t>
      </w:r>
    </w:p>
  </w:footnote>
  <w:footnote w:id="2">
    <w:p w:rsidR="008C645D" w:rsidRPr="0033439A" w:rsidRDefault="008C645D">
      <w:pPr>
        <w:pStyle w:val="FootnoteText"/>
      </w:pPr>
      <w:r>
        <w:rPr>
          <w:rStyle w:val="FootnoteReference"/>
        </w:rPr>
        <w:footnoteRef/>
      </w:r>
      <w:r>
        <w:t xml:space="preserve"> </w:t>
      </w:r>
      <w:proofErr w:type="gramStart"/>
      <w:r>
        <w:t>A piece-wise linear approximation to an S-curve.</w:t>
      </w:r>
      <w:proofErr w:type="gramEnd"/>
      <w:r>
        <w:t xml:space="preserve">  See the </w:t>
      </w:r>
      <w:r>
        <w:rPr>
          <w:i/>
        </w:rPr>
        <w:t>Mars Analyst’s Guide</w:t>
      </w:r>
      <w:r>
        <w:t xml:space="preserve"> for details.</w:t>
      </w:r>
    </w:p>
  </w:footnote>
  <w:footnote w:id="3">
    <w:p w:rsidR="008C645D" w:rsidRDefault="008C645D">
      <w:pPr>
        <w:pStyle w:val="FootnoteText"/>
      </w:pPr>
      <w:r>
        <w:rPr>
          <w:rStyle w:val="FootnoteReference"/>
        </w:rPr>
        <w:footnoteRef/>
      </w:r>
      <w:r>
        <w:t xml:space="preserve"> For the purposes of this section, both mere presence and assigned activities count as activities.</w:t>
      </w:r>
    </w:p>
  </w:footnote>
  <w:footnote w:id="4">
    <w:p w:rsidR="008C645D" w:rsidRDefault="008C645D">
      <w:pPr>
        <w:pStyle w:val="FootnoteText"/>
      </w:pPr>
      <w:r>
        <w:rPr>
          <w:rStyle w:val="FootnoteReference"/>
        </w:rPr>
        <w:footnoteRef/>
      </w:r>
      <w:r>
        <w:t xml:space="preserve"> Services which do require infrastructure are equally important, and will be modeled in a future version of Athena.</w:t>
      </w:r>
    </w:p>
  </w:footnote>
  <w:footnote w:id="5">
    <w:p w:rsidR="008C645D" w:rsidRDefault="008C645D">
      <w:pPr>
        <w:pStyle w:val="FootnoteText"/>
      </w:pPr>
      <w:r>
        <w:rPr>
          <w:rStyle w:val="FootnoteReference"/>
        </w:rPr>
        <w:footnoteRef/>
      </w:r>
      <w:r>
        <w:t xml:space="preserve"> This is not realistic; displaced subsistence farmers usually lose their land and livestock, and hence cannot easily go back to subsistence agriculture. </w:t>
      </w:r>
    </w:p>
  </w:footnote>
  <w:footnote w:id="6">
    <w:p w:rsidR="008C645D" w:rsidRDefault="008C645D">
      <w:pPr>
        <w:pStyle w:val="FootnoteText"/>
      </w:pPr>
      <w:r>
        <w:rPr>
          <w:rStyle w:val="FootnoteReference"/>
        </w:rPr>
        <w:footnoteRef/>
      </w:r>
      <w:r>
        <w:t xml:space="preserve"> </w:t>
      </w:r>
      <w:proofErr w:type="gramStart"/>
      <w:r>
        <w:t>Except, of course, in non-local neighborhoods.</w:t>
      </w:r>
      <w:proofErr w:type="gramEnd"/>
      <w:r>
        <w:t xml:space="preserve">  The number of consumers and laborers in these neighborhoods is ignored.</w:t>
      </w:r>
    </w:p>
  </w:footnote>
  <w:footnote w:id="7">
    <w:p w:rsidR="008C645D" w:rsidRDefault="008C645D">
      <w:pPr>
        <w:pStyle w:val="FootnoteText"/>
      </w:pPr>
      <w:r>
        <w:rPr>
          <w:rStyle w:val="FootnoteReference"/>
        </w:rPr>
        <w:footnoteRef/>
      </w:r>
      <w:r>
        <w:t xml:space="preserve"> In Athena 4, horizontal relationships can be affected by information operations messages (IOMs) and by magic attitude drivers.</w:t>
      </w:r>
    </w:p>
  </w:footnote>
  <w:footnote w:id="8">
    <w:p w:rsidR="008C645D" w:rsidRDefault="008C645D">
      <w:pPr>
        <w:pStyle w:val="FootnoteText"/>
      </w:pPr>
      <w:r>
        <w:rPr>
          <w:rStyle w:val="FootnoteReference"/>
        </w:rPr>
        <w:footnoteRef/>
      </w:r>
      <w:r>
        <w:t xml:space="preserve"> The Athena team invariably uses the term “concern”; our sponsors seem to prefer the term “soft factor”.</w:t>
      </w:r>
    </w:p>
  </w:footnote>
  <w:footnote w:id="9">
    <w:p w:rsidR="008C645D" w:rsidRDefault="008C645D">
      <w:pPr>
        <w:pStyle w:val="FootnoteText"/>
      </w:pPr>
      <w:r>
        <w:rPr>
          <w:rStyle w:val="FootnoteReference"/>
        </w:rPr>
        <w:footnoteRef/>
      </w:r>
      <w:r>
        <w:t xml:space="preserve"> Tactics are prioritized by the analyst as part of creating the strategy.</w:t>
      </w:r>
    </w:p>
  </w:footnote>
  <w:footnote w:id="10">
    <w:p w:rsidR="008C645D" w:rsidRDefault="008C645D">
      <w:pPr>
        <w:pStyle w:val="FootnoteText"/>
      </w:pPr>
      <w:r>
        <w:rPr>
          <w:rStyle w:val="FootnoteReference"/>
        </w:rPr>
        <w:footnoteRef/>
      </w:r>
      <w:r>
        <w:t xml:space="preserve"> We use a Z-curve to convert the base security level, -100 to +100, into a multiplier ranging from 0.0 to (usually) 1.0.</w:t>
      </w:r>
    </w:p>
  </w:footnote>
  <w:footnote w:id="11">
    <w:p w:rsidR="008C645D" w:rsidRDefault="008C645D">
      <w:pPr>
        <w:pStyle w:val="FootnoteText"/>
      </w:pPr>
      <w:r>
        <w:rPr>
          <w:rStyle w:val="FootnoteReference"/>
        </w:rPr>
        <w:footnoteRef/>
      </w:r>
      <w:r>
        <w:t xml:space="preserve"> Future versions of Athena will likely include the ability to build, damage, and repair communications infrastructure, and the consequent effects on civilian and non-civilian communications.</w:t>
      </w:r>
    </w:p>
  </w:footnote>
  <w:footnote w:id="12">
    <w:p w:rsidR="008C645D" w:rsidRPr="008A5118" w:rsidRDefault="008C645D">
      <w:pPr>
        <w:pStyle w:val="FootnoteText"/>
      </w:pPr>
      <w:r>
        <w:rPr>
          <w:rStyle w:val="FootnoteReference"/>
        </w:rPr>
        <w:footnoteRef/>
      </w:r>
      <w:r>
        <w:t xml:space="preserve"> Note that there are many changes (e.g., adding a group) that you can only do in the </w:t>
      </w:r>
      <w:r>
        <w:rPr>
          <w:b/>
        </w:rPr>
        <w:t>Prep</w:t>
      </w:r>
      <w:r>
        <w:t xml:space="preserve"> state.</w:t>
      </w:r>
    </w:p>
  </w:footnote>
  <w:footnote w:id="13">
    <w:p w:rsidR="008C645D" w:rsidRDefault="008C645D" w:rsidP="00BF263F">
      <w:pPr>
        <w:pStyle w:val="FootnoteText"/>
      </w:pPr>
      <w:r>
        <w:rPr>
          <w:rStyle w:val="FootnoteReference"/>
        </w:rPr>
        <w:footnoteRef/>
      </w:r>
      <w:r>
        <w:t xml:space="preserve"> See </w:t>
      </w:r>
      <w:r w:rsidRPr="00BF263F">
        <w:rPr>
          <w:rFonts w:ascii="Courier New" w:hAnsi="Courier New" w:cs="Courier New"/>
        </w:rPr>
        <w:t xml:space="preserve">sqlite.org </w:t>
      </w:r>
      <w:r>
        <w:t>for more information.</w:t>
      </w:r>
    </w:p>
  </w:footnote>
  <w:footnote w:id="14">
    <w:p w:rsidR="008C645D" w:rsidRDefault="008C645D">
      <w:pPr>
        <w:pStyle w:val="FootnoteText"/>
      </w:pPr>
      <w:r>
        <w:rPr>
          <w:rStyle w:val="FootnoteReference"/>
        </w:rPr>
        <w:footnoteRef/>
      </w:r>
      <w:r>
        <w:t xml:space="preserve"> See </w:t>
      </w:r>
      <w:r w:rsidRPr="001254E9">
        <w:rPr>
          <w:rFonts w:ascii="Courier New" w:hAnsi="Courier New" w:cs="Courier New"/>
        </w:rPr>
        <w:t>www.tcl.tk</w:t>
      </w:r>
      <w:r>
        <w:t xml:space="preserve"> for more information.</w:t>
      </w:r>
    </w:p>
  </w:footnote>
  <w:footnote w:id="15">
    <w:p w:rsidR="008C645D" w:rsidRPr="00B943E6" w:rsidRDefault="008C645D">
      <w:pPr>
        <w:pStyle w:val="FootnoteText"/>
      </w:pPr>
      <w:r>
        <w:rPr>
          <w:rStyle w:val="FootnoteReference"/>
        </w:rPr>
        <w:footnoteRef/>
      </w:r>
      <w:r>
        <w:t xml:space="preserve"> See the values of </w:t>
      </w:r>
      <w:r>
        <w:rPr>
          <w:i/>
        </w:rPr>
        <w:t>p</w:t>
      </w:r>
      <w:r>
        <w:t xml:space="preserve"> and </w:t>
      </w:r>
      <w:r>
        <w:rPr>
          <w:i/>
        </w:rPr>
        <w:t>q</w:t>
      </w:r>
      <w:r>
        <w:t xml:space="preserve"> for each rule set in the </w:t>
      </w:r>
      <w:r>
        <w:rPr>
          <w:i/>
        </w:rPr>
        <w:t>Athena Rules Document</w:t>
      </w:r>
      <w:r>
        <w:t xml:space="preserve"> to see how effects are reduced by decreasing proximity for that rule set.</w:t>
      </w:r>
    </w:p>
  </w:footnote>
  <w:footnote w:id="16">
    <w:p w:rsidR="008C645D" w:rsidRDefault="008C645D" w:rsidP="00117DE1">
      <w:pPr>
        <w:pStyle w:val="FootnoteText"/>
      </w:pPr>
      <w:r>
        <w:rPr>
          <w:rStyle w:val="FootnoteReference"/>
        </w:rPr>
        <w:footnoteRef/>
      </w:r>
      <w:r>
        <w:t xml:space="preserve"> The analyst can re-enable the tactic through the Strategy Browser if desired.</w:t>
      </w:r>
    </w:p>
  </w:footnote>
  <w:footnote w:id="17">
    <w:p w:rsidR="008C645D" w:rsidRDefault="008C645D">
      <w:pPr>
        <w:pStyle w:val="FootnoteText"/>
      </w:pPr>
      <w:r>
        <w:rPr>
          <w:rStyle w:val="FootnoteReference"/>
        </w:rPr>
        <w:footnoteRef/>
      </w:r>
      <w:r>
        <w:t xml:space="preserve"> The actors are presumed to execute their strategies in parallel; but the time the money is available, the recipient has already executed their strategy for the week.  Hence, the money becomes available the following week.</w:t>
      </w:r>
    </w:p>
  </w:footnote>
  <w:footnote w:id="18">
    <w:p w:rsidR="008C645D" w:rsidRDefault="008C645D">
      <w:pPr>
        <w:pStyle w:val="FootnoteText"/>
      </w:pPr>
      <w:r>
        <w:rPr>
          <w:rStyle w:val="FootnoteReference"/>
        </w:rPr>
        <w:footnoteRef/>
      </w:r>
      <w:r>
        <w:t xml:space="preserve"> In the future, we expect to have explicit models of recruitment and desertion.</w:t>
      </w:r>
    </w:p>
  </w:footnote>
  <w:footnote w:id="19">
    <w:p w:rsidR="008C645D" w:rsidRDefault="008C645D">
      <w:pPr>
        <w:pStyle w:val="FootnoteText"/>
      </w:pPr>
      <w:r>
        <w:rPr>
          <w:rStyle w:val="FootnoteReference"/>
        </w:rPr>
        <w:footnoteRef/>
      </w:r>
      <w:r>
        <w:t xml:space="preserve"> At least, that was the idea.  Whether this feature will prove useful in practice is yet to be seen.</w:t>
      </w:r>
    </w:p>
  </w:footnote>
  <w:footnote w:id="20">
    <w:p w:rsidR="008C645D" w:rsidRDefault="008C645D" w:rsidP="00257496">
      <w:pPr>
        <w:pStyle w:val="FootnoteText"/>
      </w:pPr>
      <w:r>
        <w:rPr>
          <w:rStyle w:val="FootnoteReference"/>
        </w:rPr>
        <w:footnoteRef/>
      </w:r>
      <w:r>
        <w:t xml:space="preserve"> At least, that was the idea.  Whether this feature will prove useful in practice is yet to be seen.</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645D" w:rsidRPr="004D07B9" w:rsidRDefault="008C645D">
    <w:pPr>
      <w:pStyle w:val="Header"/>
      <w:rPr>
        <w:rFonts w:ascii="Arial" w:hAnsi="Arial" w:cs="Arial"/>
      </w:rPr>
    </w:pPr>
    <w:r>
      <w:rPr>
        <w:rFonts w:ascii="Arial" w:hAnsi="Arial" w:cs="Arial"/>
      </w:rPr>
      <w:t>Athena User’s Guide, V4</w:t>
    </w:r>
    <w:r w:rsidRPr="004D07B9">
      <w:rPr>
        <w:rFonts w:ascii="Arial" w:hAnsi="Arial" w:cs="Arial"/>
      </w:rPr>
      <w:ptab w:relativeTo="margin" w:alignment="center" w:leader="none"/>
    </w:r>
    <w:r w:rsidRPr="004D07B9">
      <w:rPr>
        <w:rFonts w:ascii="Arial" w:hAnsi="Arial" w:cs="Arial"/>
      </w:rPr>
      <w:ptab w:relativeTo="margin" w:alignment="right" w:leader="none"/>
    </w:r>
    <w:r>
      <w:rPr>
        <w:rFonts w:ascii="Arial" w:hAnsi="Arial" w:cs="Arial"/>
      </w:rPr>
      <w:t>November</w:t>
    </w:r>
    <w:r w:rsidRPr="004D07B9">
      <w:rPr>
        <w:rFonts w:ascii="Arial" w:hAnsi="Arial" w:cs="Arial"/>
      </w:rPr>
      <w:t>, 201</w:t>
    </w:r>
    <w:r>
      <w:rPr>
        <w:rFonts w:ascii="Arial" w:hAnsi="Arial" w:cs="Arial"/>
      </w:rPr>
      <w:t>2</w:t>
    </w:r>
  </w:p>
  <w:p w:rsidR="008C645D" w:rsidRDefault="008C645D"/>
  <w:p w:rsidR="008C645D" w:rsidRDefault="008C645D" w:rsidP="00D7666B"/>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73A18"/>
    <w:multiLevelType w:val="hybridMultilevel"/>
    <w:tmpl w:val="C044A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E929D6"/>
    <w:multiLevelType w:val="hybridMultilevel"/>
    <w:tmpl w:val="73F60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384EE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23978FA"/>
    <w:multiLevelType w:val="hybridMultilevel"/>
    <w:tmpl w:val="BADAC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353A22"/>
    <w:multiLevelType w:val="hybridMultilevel"/>
    <w:tmpl w:val="B824D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37E345E"/>
    <w:multiLevelType w:val="hybridMultilevel"/>
    <w:tmpl w:val="4E6AC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3BC731D"/>
    <w:multiLevelType w:val="hybridMultilevel"/>
    <w:tmpl w:val="C8143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3621A5"/>
    <w:multiLevelType w:val="hybridMultilevel"/>
    <w:tmpl w:val="E6C0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5500231"/>
    <w:multiLevelType w:val="multilevel"/>
    <w:tmpl w:val="9FC01F70"/>
    <w:lvl w:ilvl="0">
      <w:start w:val="4"/>
      <w:numFmt w:val="none"/>
      <w:pStyle w:val="Heading1"/>
      <w:lvlText w:val="%1"/>
      <w:lvlJc w:val="left"/>
      <w:pPr>
        <w:ind w:left="432" w:hanging="432"/>
      </w:pPr>
      <w:rPr>
        <w:rFonts w:hint="default"/>
      </w:rPr>
    </w:lvl>
    <w:lvl w:ilvl="1">
      <w:start w:val="13"/>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nsid w:val="05E01218"/>
    <w:multiLevelType w:val="hybridMultilevel"/>
    <w:tmpl w:val="65002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9E07734"/>
    <w:multiLevelType w:val="multilevel"/>
    <w:tmpl w:val="2EAA79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nsid w:val="09F65DAF"/>
    <w:multiLevelType w:val="hybridMultilevel"/>
    <w:tmpl w:val="ACA4B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2425DB"/>
    <w:multiLevelType w:val="hybridMultilevel"/>
    <w:tmpl w:val="14DC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B920270"/>
    <w:multiLevelType w:val="hybridMultilevel"/>
    <w:tmpl w:val="643CE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BAF6F9F"/>
    <w:multiLevelType w:val="hybridMultilevel"/>
    <w:tmpl w:val="FC063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BEF08F5"/>
    <w:multiLevelType w:val="hybridMultilevel"/>
    <w:tmpl w:val="B7303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0CAB2223"/>
    <w:multiLevelType w:val="hybridMultilevel"/>
    <w:tmpl w:val="8BAA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F6C54A4"/>
    <w:multiLevelType w:val="multilevel"/>
    <w:tmpl w:val="D2861F2A"/>
    <w:styleLink w:val="RTFNum6"/>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18">
    <w:nsid w:val="10205F52"/>
    <w:multiLevelType w:val="hybridMultilevel"/>
    <w:tmpl w:val="17162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52A1C30"/>
    <w:multiLevelType w:val="hybridMultilevel"/>
    <w:tmpl w:val="194C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65873E1"/>
    <w:multiLevelType w:val="hybridMultilevel"/>
    <w:tmpl w:val="92D80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8AC31E3"/>
    <w:multiLevelType w:val="multilevel"/>
    <w:tmpl w:val="0DC80A00"/>
    <w:styleLink w:val="RTFNum5"/>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2">
    <w:nsid w:val="1A513D4E"/>
    <w:multiLevelType w:val="hybridMultilevel"/>
    <w:tmpl w:val="3B988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A9E5C71"/>
    <w:multiLevelType w:val="multilevel"/>
    <w:tmpl w:val="4C1EAE82"/>
    <w:styleLink w:val="RTFNum4"/>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4">
    <w:nsid w:val="1C6515E4"/>
    <w:multiLevelType w:val="hybridMultilevel"/>
    <w:tmpl w:val="FB301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DE22727"/>
    <w:multiLevelType w:val="hybridMultilevel"/>
    <w:tmpl w:val="71962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0906A0C"/>
    <w:multiLevelType w:val="hybridMultilevel"/>
    <w:tmpl w:val="7F124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37330DA"/>
    <w:multiLevelType w:val="multilevel"/>
    <w:tmpl w:val="96EE8F36"/>
    <w:styleLink w:val="Numbering1"/>
    <w:lvl w:ilvl="0">
      <w:start w:val="1"/>
      <w:numFmt w:val="decimal"/>
      <w:lvlText w:val=" %1 "/>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28">
    <w:nsid w:val="25B83D93"/>
    <w:multiLevelType w:val="hybridMultilevel"/>
    <w:tmpl w:val="D05AB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78668B1"/>
    <w:multiLevelType w:val="hybridMultilevel"/>
    <w:tmpl w:val="F642D0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90A26D0"/>
    <w:multiLevelType w:val="hybridMultilevel"/>
    <w:tmpl w:val="8270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9E3256E"/>
    <w:multiLevelType w:val="hybridMultilevel"/>
    <w:tmpl w:val="6D664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AB523AD"/>
    <w:multiLevelType w:val="hybridMultilevel"/>
    <w:tmpl w:val="B2B09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C847F45"/>
    <w:multiLevelType w:val="hybridMultilevel"/>
    <w:tmpl w:val="B216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CC40DB1"/>
    <w:multiLevelType w:val="hybridMultilevel"/>
    <w:tmpl w:val="FCBAF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2D234B61"/>
    <w:multiLevelType w:val="hybridMultilevel"/>
    <w:tmpl w:val="6D3E6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3E22B27"/>
    <w:multiLevelType w:val="hybridMultilevel"/>
    <w:tmpl w:val="58B0BA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69D72AE"/>
    <w:multiLevelType w:val="hybridMultilevel"/>
    <w:tmpl w:val="8C1ED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389901BB"/>
    <w:multiLevelType w:val="hybridMultilevel"/>
    <w:tmpl w:val="3106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3B1C60F5"/>
    <w:multiLevelType w:val="hybridMultilevel"/>
    <w:tmpl w:val="BF2A35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BB84D4A"/>
    <w:multiLevelType w:val="hybridMultilevel"/>
    <w:tmpl w:val="A916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C8A3FF5"/>
    <w:multiLevelType w:val="hybridMultilevel"/>
    <w:tmpl w:val="A3E65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E8A0809"/>
    <w:multiLevelType w:val="multilevel"/>
    <w:tmpl w:val="E9C0F6F0"/>
    <w:styleLink w:val="RTFNum2"/>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43">
    <w:nsid w:val="3EE47744"/>
    <w:multiLevelType w:val="hybridMultilevel"/>
    <w:tmpl w:val="A502B7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F125621"/>
    <w:multiLevelType w:val="hybridMultilevel"/>
    <w:tmpl w:val="04523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1D6716F"/>
    <w:multiLevelType w:val="multilevel"/>
    <w:tmpl w:val="1C1A7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45D70780"/>
    <w:multiLevelType w:val="hybridMultilevel"/>
    <w:tmpl w:val="43383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5E774C4"/>
    <w:multiLevelType w:val="multilevel"/>
    <w:tmpl w:val="D714DB34"/>
    <w:styleLink w:val="WWOutlineListStyle"/>
    <w:lvl w:ilvl="0">
      <w:start w:val="1"/>
      <w:numFmt w:val="decimal"/>
      <w:lvlText w:val=" %1."/>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48">
    <w:nsid w:val="47816CFF"/>
    <w:multiLevelType w:val="hybridMultilevel"/>
    <w:tmpl w:val="9EEAE0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78C1B01"/>
    <w:multiLevelType w:val="hybridMultilevel"/>
    <w:tmpl w:val="7A9C3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19E6BC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1">
    <w:nsid w:val="526E0D20"/>
    <w:multiLevelType w:val="hybridMultilevel"/>
    <w:tmpl w:val="83F8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3A939ED"/>
    <w:multiLevelType w:val="hybridMultilevel"/>
    <w:tmpl w:val="E684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71D445D"/>
    <w:multiLevelType w:val="hybridMultilevel"/>
    <w:tmpl w:val="11A2C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76E5E26"/>
    <w:multiLevelType w:val="hybridMultilevel"/>
    <w:tmpl w:val="6A468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7FA6913"/>
    <w:multiLevelType w:val="hybridMultilevel"/>
    <w:tmpl w:val="9B8A7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AB93C54"/>
    <w:multiLevelType w:val="hybridMultilevel"/>
    <w:tmpl w:val="B07C2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E4018DD"/>
    <w:multiLevelType w:val="hybridMultilevel"/>
    <w:tmpl w:val="1B201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1862C98"/>
    <w:multiLevelType w:val="hybridMultilevel"/>
    <w:tmpl w:val="1370E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2A93975"/>
    <w:multiLevelType w:val="hybridMultilevel"/>
    <w:tmpl w:val="EAE27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670156AF"/>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nsid w:val="6A383EE7"/>
    <w:multiLevelType w:val="hybridMultilevel"/>
    <w:tmpl w:val="B2502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A3E260C"/>
    <w:multiLevelType w:val="hybridMultilevel"/>
    <w:tmpl w:val="B8D08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6AF9320F"/>
    <w:multiLevelType w:val="multilevel"/>
    <w:tmpl w:val="3434338E"/>
    <w:styleLink w:val="RTFNum7"/>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64">
    <w:nsid w:val="6BF5544C"/>
    <w:multiLevelType w:val="hybridMultilevel"/>
    <w:tmpl w:val="4DEC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BF573F8"/>
    <w:multiLevelType w:val="hybridMultilevel"/>
    <w:tmpl w:val="84509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6D687460"/>
    <w:multiLevelType w:val="hybridMultilevel"/>
    <w:tmpl w:val="BE0A0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6D8B41C6"/>
    <w:multiLevelType w:val="hybridMultilevel"/>
    <w:tmpl w:val="097C5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6E086D5A"/>
    <w:multiLevelType w:val="hybridMultilevel"/>
    <w:tmpl w:val="C96E2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EB15BCB"/>
    <w:multiLevelType w:val="hybridMultilevel"/>
    <w:tmpl w:val="7EE6D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71F75069"/>
    <w:multiLevelType w:val="hybridMultilevel"/>
    <w:tmpl w:val="452AC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72D24155"/>
    <w:multiLevelType w:val="hybridMultilevel"/>
    <w:tmpl w:val="4C420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8F40C97"/>
    <w:multiLevelType w:val="hybridMultilevel"/>
    <w:tmpl w:val="5B0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79C96357"/>
    <w:multiLevelType w:val="hybridMultilevel"/>
    <w:tmpl w:val="B5B43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79DC378D"/>
    <w:multiLevelType w:val="hybridMultilevel"/>
    <w:tmpl w:val="B18A7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7D0E6529"/>
    <w:multiLevelType w:val="multilevel"/>
    <w:tmpl w:val="38846A36"/>
    <w:styleLink w:val="RTFNum3"/>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76">
    <w:nsid w:val="7FA22C38"/>
    <w:multiLevelType w:val="hybridMultilevel"/>
    <w:tmpl w:val="52DC4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7"/>
  </w:num>
  <w:num w:numId="2">
    <w:abstractNumId w:val="27"/>
  </w:num>
  <w:num w:numId="3">
    <w:abstractNumId w:val="42"/>
  </w:num>
  <w:num w:numId="4">
    <w:abstractNumId w:val="75"/>
  </w:num>
  <w:num w:numId="5">
    <w:abstractNumId w:val="23"/>
  </w:num>
  <w:num w:numId="6">
    <w:abstractNumId w:val="21"/>
  </w:num>
  <w:num w:numId="7">
    <w:abstractNumId w:val="17"/>
  </w:num>
  <w:num w:numId="8">
    <w:abstractNumId w:val="63"/>
  </w:num>
  <w:num w:numId="9">
    <w:abstractNumId w:val="19"/>
  </w:num>
  <w:num w:numId="10">
    <w:abstractNumId w:val="13"/>
  </w:num>
  <w:num w:numId="11">
    <w:abstractNumId w:val="70"/>
  </w:num>
  <w:num w:numId="12">
    <w:abstractNumId w:val="61"/>
  </w:num>
  <w:num w:numId="13">
    <w:abstractNumId w:val="6"/>
  </w:num>
  <w:num w:numId="14">
    <w:abstractNumId w:val="69"/>
  </w:num>
  <w:num w:numId="15">
    <w:abstractNumId w:val="73"/>
  </w:num>
  <w:num w:numId="16">
    <w:abstractNumId w:val="22"/>
  </w:num>
  <w:num w:numId="17">
    <w:abstractNumId w:val="25"/>
  </w:num>
  <w:num w:numId="18">
    <w:abstractNumId w:val="64"/>
  </w:num>
  <w:num w:numId="19">
    <w:abstractNumId w:val="48"/>
  </w:num>
  <w:num w:numId="20">
    <w:abstractNumId w:val="3"/>
  </w:num>
  <w:num w:numId="21">
    <w:abstractNumId w:val="59"/>
  </w:num>
  <w:num w:numId="22">
    <w:abstractNumId w:val="57"/>
  </w:num>
  <w:num w:numId="23">
    <w:abstractNumId w:val="34"/>
  </w:num>
  <w:num w:numId="24">
    <w:abstractNumId w:val="16"/>
  </w:num>
  <w:num w:numId="25">
    <w:abstractNumId w:val="14"/>
  </w:num>
  <w:num w:numId="26">
    <w:abstractNumId w:val="4"/>
  </w:num>
  <w:num w:numId="27">
    <w:abstractNumId w:val="65"/>
  </w:num>
  <w:num w:numId="28">
    <w:abstractNumId w:val="51"/>
  </w:num>
  <w:num w:numId="29">
    <w:abstractNumId w:val="53"/>
  </w:num>
  <w:num w:numId="30">
    <w:abstractNumId w:val="29"/>
  </w:num>
  <w:num w:numId="31">
    <w:abstractNumId w:val="72"/>
  </w:num>
  <w:num w:numId="32">
    <w:abstractNumId w:val="30"/>
  </w:num>
  <w:num w:numId="33">
    <w:abstractNumId w:val="76"/>
  </w:num>
  <w:num w:numId="34">
    <w:abstractNumId w:val="43"/>
  </w:num>
  <w:num w:numId="35">
    <w:abstractNumId w:val="35"/>
  </w:num>
  <w:num w:numId="36">
    <w:abstractNumId w:val="71"/>
  </w:num>
  <w:num w:numId="37">
    <w:abstractNumId w:val="52"/>
  </w:num>
  <w:num w:numId="38">
    <w:abstractNumId w:val="33"/>
  </w:num>
  <w:num w:numId="39">
    <w:abstractNumId w:val="31"/>
  </w:num>
  <w:num w:numId="40">
    <w:abstractNumId w:val="56"/>
  </w:num>
  <w:num w:numId="41">
    <w:abstractNumId w:val="55"/>
  </w:num>
  <w:num w:numId="42">
    <w:abstractNumId w:val="12"/>
  </w:num>
  <w:num w:numId="43">
    <w:abstractNumId w:val="68"/>
  </w:num>
  <w:num w:numId="44">
    <w:abstractNumId w:val="67"/>
  </w:num>
  <w:num w:numId="45">
    <w:abstractNumId w:val="7"/>
  </w:num>
  <w:num w:numId="46">
    <w:abstractNumId w:val="74"/>
  </w:num>
  <w:num w:numId="47">
    <w:abstractNumId w:val="26"/>
  </w:num>
  <w:num w:numId="48">
    <w:abstractNumId w:val="9"/>
  </w:num>
  <w:num w:numId="49">
    <w:abstractNumId w:val="46"/>
  </w:num>
  <w:num w:numId="50">
    <w:abstractNumId w:val="11"/>
  </w:num>
  <w:num w:numId="51">
    <w:abstractNumId w:val="49"/>
  </w:num>
  <w:num w:numId="52">
    <w:abstractNumId w:val="5"/>
  </w:num>
  <w:num w:numId="53">
    <w:abstractNumId w:val="15"/>
  </w:num>
  <w:num w:numId="54">
    <w:abstractNumId w:val="38"/>
  </w:num>
  <w:num w:numId="55">
    <w:abstractNumId w:val="10"/>
  </w:num>
  <w:num w:numId="56">
    <w:abstractNumId w:val="18"/>
  </w:num>
  <w:num w:numId="57">
    <w:abstractNumId w:val="0"/>
  </w:num>
  <w:num w:numId="58">
    <w:abstractNumId w:val="60"/>
  </w:num>
  <w:num w:numId="59">
    <w:abstractNumId w:val="8"/>
  </w:num>
  <w:num w:numId="60">
    <w:abstractNumId w:val="8"/>
    <w:lvlOverride w:ilvl="0">
      <w:startOverride w:val="2"/>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8"/>
  </w:num>
  <w:num w:numId="62">
    <w:abstractNumId w:val="37"/>
  </w:num>
  <w:num w:numId="63">
    <w:abstractNumId w:val="54"/>
  </w:num>
  <w:num w:numId="64">
    <w:abstractNumId w:val="1"/>
  </w:num>
  <w:num w:numId="65">
    <w:abstractNumId w:val="28"/>
  </w:num>
  <w:num w:numId="66">
    <w:abstractNumId w:val="24"/>
  </w:num>
  <w:num w:numId="67">
    <w:abstractNumId w:val="8"/>
    <w:lvlOverride w:ilvl="0">
      <w:startOverride w:val="3"/>
    </w:lvlOverride>
    <w:lvlOverride w:ilvl="1">
      <w:startOverride w:val="1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8"/>
    <w:lvlOverride w:ilvl="0">
      <w:startOverride w:val="4"/>
    </w:lvlOverride>
    <w:lvlOverride w:ilvl="1">
      <w:startOverride w:val="1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58"/>
  </w:num>
  <w:num w:numId="71">
    <w:abstractNumId w:val="50"/>
  </w:num>
  <w:num w:numId="72">
    <w:abstractNumId w:val="2"/>
  </w:num>
  <w:num w:numId="73">
    <w:abstractNumId w:val="32"/>
  </w:num>
  <w:num w:numId="74">
    <w:abstractNumId w:val="44"/>
  </w:num>
  <w:num w:numId="75">
    <w:abstractNumId w:val="20"/>
  </w:num>
  <w:num w:numId="76">
    <w:abstractNumId w:val="36"/>
  </w:num>
  <w:num w:numId="77">
    <w:abstractNumId w:val="39"/>
  </w:num>
  <w:num w:numId="78">
    <w:abstractNumId w:val="66"/>
  </w:num>
  <w:num w:numId="79">
    <w:abstractNumId w:val="41"/>
  </w:num>
  <w:num w:numId="80">
    <w:abstractNumId w:val="40"/>
  </w:num>
  <w:num w:numId="81">
    <w:abstractNumId w:val="62"/>
  </w:num>
  <w:num w:numId="82">
    <w:abstractNumId w:val="45"/>
  </w:num>
  <w:numIdMacAtCleanup w:val="8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10"/>
  <w:displayBackgroundShape/>
  <w:embedSystemFonts/>
  <w:activeWritingStyle w:appName="MSWord" w:lang="en-US" w:vendorID="64" w:dllVersion="131078" w:nlCheck="1" w:checkStyle="1"/>
  <w:proofState w:spelling="clean" w:grammar="clean"/>
  <w:stylePaneSortMethod w:val="0000"/>
  <w:defaultTabStop w:val="36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5122"/>
  </w:hdrShapeDefaults>
  <w:footnotePr>
    <w:footnote w:id="-1"/>
    <w:footnote w:id="0"/>
  </w:footnotePr>
  <w:endnotePr>
    <w:endnote w:id="-1"/>
    <w:endnote w:id="0"/>
  </w:endnotePr>
  <w:compat/>
  <w:rsids>
    <w:rsidRoot w:val="0087040D"/>
    <w:rsid w:val="00000A84"/>
    <w:rsid w:val="0000268C"/>
    <w:rsid w:val="00007CC5"/>
    <w:rsid w:val="00010B24"/>
    <w:rsid w:val="00010DA0"/>
    <w:rsid w:val="00012A4D"/>
    <w:rsid w:val="00013DEB"/>
    <w:rsid w:val="00016DF0"/>
    <w:rsid w:val="000210D0"/>
    <w:rsid w:val="00021DCB"/>
    <w:rsid w:val="0002296A"/>
    <w:rsid w:val="00024410"/>
    <w:rsid w:val="00025068"/>
    <w:rsid w:val="00026197"/>
    <w:rsid w:val="00030158"/>
    <w:rsid w:val="000340C2"/>
    <w:rsid w:val="000368E3"/>
    <w:rsid w:val="00036C8D"/>
    <w:rsid w:val="0003714F"/>
    <w:rsid w:val="00040A82"/>
    <w:rsid w:val="000426DC"/>
    <w:rsid w:val="00042CD2"/>
    <w:rsid w:val="0004459C"/>
    <w:rsid w:val="00047945"/>
    <w:rsid w:val="000516FB"/>
    <w:rsid w:val="00052915"/>
    <w:rsid w:val="00053139"/>
    <w:rsid w:val="00055DBF"/>
    <w:rsid w:val="0006154B"/>
    <w:rsid w:val="00062DEF"/>
    <w:rsid w:val="0006338B"/>
    <w:rsid w:val="000704C4"/>
    <w:rsid w:val="000705D9"/>
    <w:rsid w:val="00081C32"/>
    <w:rsid w:val="000821DC"/>
    <w:rsid w:val="00085B55"/>
    <w:rsid w:val="00090A26"/>
    <w:rsid w:val="000918AA"/>
    <w:rsid w:val="000937AF"/>
    <w:rsid w:val="000A1BEF"/>
    <w:rsid w:val="000A4915"/>
    <w:rsid w:val="000A61AF"/>
    <w:rsid w:val="000A6638"/>
    <w:rsid w:val="000A7B01"/>
    <w:rsid w:val="000B0AE3"/>
    <w:rsid w:val="000B1400"/>
    <w:rsid w:val="000B60E3"/>
    <w:rsid w:val="000B6EFE"/>
    <w:rsid w:val="000D04B2"/>
    <w:rsid w:val="000D6EB8"/>
    <w:rsid w:val="000D757C"/>
    <w:rsid w:val="000E33D8"/>
    <w:rsid w:val="000E3F24"/>
    <w:rsid w:val="000E7165"/>
    <w:rsid w:val="000E7462"/>
    <w:rsid w:val="000F1DEB"/>
    <w:rsid w:val="000F1FA2"/>
    <w:rsid w:val="000F377B"/>
    <w:rsid w:val="000F438B"/>
    <w:rsid w:val="000F602B"/>
    <w:rsid w:val="000F6455"/>
    <w:rsid w:val="000F6649"/>
    <w:rsid w:val="00110B75"/>
    <w:rsid w:val="0011536B"/>
    <w:rsid w:val="0011645F"/>
    <w:rsid w:val="00117DE1"/>
    <w:rsid w:val="001254E9"/>
    <w:rsid w:val="0012572A"/>
    <w:rsid w:val="00131106"/>
    <w:rsid w:val="00135988"/>
    <w:rsid w:val="00137F55"/>
    <w:rsid w:val="001409AB"/>
    <w:rsid w:val="00140BF9"/>
    <w:rsid w:val="001413AD"/>
    <w:rsid w:val="00144E18"/>
    <w:rsid w:val="00150799"/>
    <w:rsid w:val="00150E44"/>
    <w:rsid w:val="00156749"/>
    <w:rsid w:val="0015707F"/>
    <w:rsid w:val="00157602"/>
    <w:rsid w:val="00157F38"/>
    <w:rsid w:val="00162F5C"/>
    <w:rsid w:val="00163957"/>
    <w:rsid w:val="001646FD"/>
    <w:rsid w:val="00173821"/>
    <w:rsid w:val="00174A3F"/>
    <w:rsid w:val="00175021"/>
    <w:rsid w:val="0017522C"/>
    <w:rsid w:val="00175394"/>
    <w:rsid w:val="00180C8F"/>
    <w:rsid w:val="001811FA"/>
    <w:rsid w:val="0018237D"/>
    <w:rsid w:val="001823F8"/>
    <w:rsid w:val="00182999"/>
    <w:rsid w:val="00183C8B"/>
    <w:rsid w:val="00187E27"/>
    <w:rsid w:val="00193B8A"/>
    <w:rsid w:val="00193BDC"/>
    <w:rsid w:val="00194B82"/>
    <w:rsid w:val="001A0FA0"/>
    <w:rsid w:val="001A161E"/>
    <w:rsid w:val="001A2171"/>
    <w:rsid w:val="001A37B5"/>
    <w:rsid w:val="001A5652"/>
    <w:rsid w:val="001A6847"/>
    <w:rsid w:val="001C4A8F"/>
    <w:rsid w:val="001D079B"/>
    <w:rsid w:val="001E2C8A"/>
    <w:rsid w:val="001E38C9"/>
    <w:rsid w:val="001E6E87"/>
    <w:rsid w:val="001F1495"/>
    <w:rsid w:val="001F1E33"/>
    <w:rsid w:val="001F3779"/>
    <w:rsid w:val="001F3C5E"/>
    <w:rsid w:val="001F4BC0"/>
    <w:rsid w:val="001F6925"/>
    <w:rsid w:val="002040E2"/>
    <w:rsid w:val="0020479E"/>
    <w:rsid w:val="00205EB3"/>
    <w:rsid w:val="00206250"/>
    <w:rsid w:val="00210CA4"/>
    <w:rsid w:val="0021614D"/>
    <w:rsid w:val="00216293"/>
    <w:rsid w:val="00216B0A"/>
    <w:rsid w:val="00217360"/>
    <w:rsid w:val="00221FA5"/>
    <w:rsid w:val="002251D2"/>
    <w:rsid w:val="00226219"/>
    <w:rsid w:val="002272DC"/>
    <w:rsid w:val="0022735F"/>
    <w:rsid w:val="0022749B"/>
    <w:rsid w:val="0023121F"/>
    <w:rsid w:val="002335B1"/>
    <w:rsid w:val="0023673D"/>
    <w:rsid w:val="00236D24"/>
    <w:rsid w:val="00237B77"/>
    <w:rsid w:val="00245094"/>
    <w:rsid w:val="002457C3"/>
    <w:rsid w:val="0025208C"/>
    <w:rsid w:val="00254DAA"/>
    <w:rsid w:val="00255A27"/>
    <w:rsid w:val="00256FB1"/>
    <w:rsid w:val="00257496"/>
    <w:rsid w:val="0026117D"/>
    <w:rsid w:val="00263A93"/>
    <w:rsid w:val="00265F30"/>
    <w:rsid w:val="00266C32"/>
    <w:rsid w:val="00270768"/>
    <w:rsid w:val="00272497"/>
    <w:rsid w:val="00272C61"/>
    <w:rsid w:val="002820E3"/>
    <w:rsid w:val="00282562"/>
    <w:rsid w:val="00282E00"/>
    <w:rsid w:val="00283198"/>
    <w:rsid w:val="002833F1"/>
    <w:rsid w:val="00284B5B"/>
    <w:rsid w:val="002852D2"/>
    <w:rsid w:val="00292633"/>
    <w:rsid w:val="00294B05"/>
    <w:rsid w:val="002962B6"/>
    <w:rsid w:val="002A204C"/>
    <w:rsid w:val="002A603C"/>
    <w:rsid w:val="002B0BC7"/>
    <w:rsid w:val="002B3DF1"/>
    <w:rsid w:val="002B65DA"/>
    <w:rsid w:val="002C0249"/>
    <w:rsid w:val="002C5A6A"/>
    <w:rsid w:val="002C7D2F"/>
    <w:rsid w:val="002D13AA"/>
    <w:rsid w:val="002D708E"/>
    <w:rsid w:val="002E1BA8"/>
    <w:rsid w:val="002E75DA"/>
    <w:rsid w:val="002F0580"/>
    <w:rsid w:val="002F09F0"/>
    <w:rsid w:val="002F0AC2"/>
    <w:rsid w:val="002F1DAA"/>
    <w:rsid w:val="002F2AB1"/>
    <w:rsid w:val="002F4F02"/>
    <w:rsid w:val="00300366"/>
    <w:rsid w:val="0030257D"/>
    <w:rsid w:val="00307C2F"/>
    <w:rsid w:val="003103EC"/>
    <w:rsid w:val="003121A6"/>
    <w:rsid w:val="0031251A"/>
    <w:rsid w:val="00314031"/>
    <w:rsid w:val="003160E3"/>
    <w:rsid w:val="00316EB9"/>
    <w:rsid w:val="00324365"/>
    <w:rsid w:val="00326A1F"/>
    <w:rsid w:val="00327A3B"/>
    <w:rsid w:val="003303C0"/>
    <w:rsid w:val="00331D0F"/>
    <w:rsid w:val="00333C4D"/>
    <w:rsid w:val="0033439A"/>
    <w:rsid w:val="00341F6D"/>
    <w:rsid w:val="00343216"/>
    <w:rsid w:val="003444D9"/>
    <w:rsid w:val="003459C0"/>
    <w:rsid w:val="00351291"/>
    <w:rsid w:val="00352109"/>
    <w:rsid w:val="00353B9A"/>
    <w:rsid w:val="00354212"/>
    <w:rsid w:val="00356ACB"/>
    <w:rsid w:val="00357E70"/>
    <w:rsid w:val="003614C2"/>
    <w:rsid w:val="00361EC8"/>
    <w:rsid w:val="00366205"/>
    <w:rsid w:val="00367DDF"/>
    <w:rsid w:val="00374DBA"/>
    <w:rsid w:val="0037789F"/>
    <w:rsid w:val="003819F9"/>
    <w:rsid w:val="00383A8B"/>
    <w:rsid w:val="003854FD"/>
    <w:rsid w:val="003855B1"/>
    <w:rsid w:val="0038575E"/>
    <w:rsid w:val="00386397"/>
    <w:rsid w:val="00386AC4"/>
    <w:rsid w:val="00391D37"/>
    <w:rsid w:val="00392F5C"/>
    <w:rsid w:val="00393D51"/>
    <w:rsid w:val="003957A5"/>
    <w:rsid w:val="0039762A"/>
    <w:rsid w:val="003A1812"/>
    <w:rsid w:val="003A4485"/>
    <w:rsid w:val="003B2DD7"/>
    <w:rsid w:val="003B34C3"/>
    <w:rsid w:val="003B392F"/>
    <w:rsid w:val="003B78A6"/>
    <w:rsid w:val="003B7F56"/>
    <w:rsid w:val="003C2490"/>
    <w:rsid w:val="003C4BD8"/>
    <w:rsid w:val="003C4ECC"/>
    <w:rsid w:val="003C5995"/>
    <w:rsid w:val="003D049B"/>
    <w:rsid w:val="003D09A7"/>
    <w:rsid w:val="003D25C3"/>
    <w:rsid w:val="003E06B9"/>
    <w:rsid w:val="003E10F4"/>
    <w:rsid w:val="003E6DED"/>
    <w:rsid w:val="003E7869"/>
    <w:rsid w:val="003F027F"/>
    <w:rsid w:val="003F1D58"/>
    <w:rsid w:val="003F2067"/>
    <w:rsid w:val="003F6302"/>
    <w:rsid w:val="00400393"/>
    <w:rsid w:val="00413CFA"/>
    <w:rsid w:val="00413DFA"/>
    <w:rsid w:val="00416CCB"/>
    <w:rsid w:val="00417020"/>
    <w:rsid w:val="00422548"/>
    <w:rsid w:val="0042313B"/>
    <w:rsid w:val="00424B43"/>
    <w:rsid w:val="004262A8"/>
    <w:rsid w:val="004266DE"/>
    <w:rsid w:val="0042684E"/>
    <w:rsid w:val="00433AD6"/>
    <w:rsid w:val="004378B3"/>
    <w:rsid w:val="00437EAD"/>
    <w:rsid w:val="00441409"/>
    <w:rsid w:val="00441B7E"/>
    <w:rsid w:val="00441FE3"/>
    <w:rsid w:val="00443AAC"/>
    <w:rsid w:val="00445904"/>
    <w:rsid w:val="004461C4"/>
    <w:rsid w:val="00450A94"/>
    <w:rsid w:val="0045194B"/>
    <w:rsid w:val="004561F3"/>
    <w:rsid w:val="0045727F"/>
    <w:rsid w:val="00461CC4"/>
    <w:rsid w:val="00463825"/>
    <w:rsid w:val="00464F1C"/>
    <w:rsid w:val="00470686"/>
    <w:rsid w:val="00470BB6"/>
    <w:rsid w:val="00470E2C"/>
    <w:rsid w:val="004759E0"/>
    <w:rsid w:val="004769B3"/>
    <w:rsid w:val="00477100"/>
    <w:rsid w:val="00483F58"/>
    <w:rsid w:val="00487150"/>
    <w:rsid w:val="00490243"/>
    <w:rsid w:val="004913A6"/>
    <w:rsid w:val="00492ECF"/>
    <w:rsid w:val="004968FB"/>
    <w:rsid w:val="004A288A"/>
    <w:rsid w:val="004A5998"/>
    <w:rsid w:val="004A5C40"/>
    <w:rsid w:val="004A6307"/>
    <w:rsid w:val="004C1CF5"/>
    <w:rsid w:val="004C56CE"/>
    <w:rsid w:val="004C5F9B"/>
    <w:rsid w:val="004C67A7"/>
    <w:rsid w:val="004D07B9"/>
    <w:rsid w:val="004D736E"/>
    <w:rsid w:val="004E31BA"/>
    <w:rsid w:val="004E4EDF"/>
    <w:rsid w:val="004E4F17"/>
    <w:rsid w:val="004E57CE"/>
    <w:rsid w:val="004F0533"/>
    <w:rsid w:val="004F0F0B"/>
    <w:rsid w:val="004F2C9F"/>
    <w:rsid w:val="004F6E48"/>
    <w:rsid w:val="004F7AB6"/>
    <w:rsid w:val="0050098B"/>
    <w:rsid w:val="00500FDD"/>
    <w:rsid w:val="005010D4"/>
    <w:rsid w:val="005031DF"/>
    <w:rsid w:val="00503C02"/>
    <w:rsid w:val="00503C3A"/>
    <w:rsid w:val="0050673D"/>
    <w:rsid w:val="00512F11"/>
    <w:rsid w:val="0051407F"/>
    <w:rsid w:val="005161AF"/>
    <w:rsid w:val="0051708D"/>
    <w:rsid w:val="00520D31"/>
    <w:rsid w:val="005211A3"/>
    <w:rsid w:val="00521973"/>
    <w:rsid w:val="0052227C"/>
    <w:rsid w:val="005222FD"/>
    <w:rsid w:val="00525213"/>
    <w:rsid w:val="0052662F"/>
    <w:rsid w:val="00526A20"/>
    <w:rsid w:val="005273FE"/>
    <w:rsid w:val="0053166E"/>
    <w:rsid w:val="00534524"/>
    <w:rsid w:val="005432A9"/>
    <w:rsid w:val="00543CF9"/>
    <w:rsid w:val="0054412F"/>
    <w:rsid w:val="00551F8B"/>
    <w:rsid w:val="00552D52"/>
    <w:rsid w:val="00553721"/>
    <w:rsid w:val="00555349"/>
    <w:rsid w:val="00556288"/>
    <w:rsid w:val="00556CF7"/>
    <w:rsid w:val="005601AC"/>
    <w:rsid w:val="00562658"/>
    <w:rsid w:val="00565582"/>
    <w:rsid w:val="005755FC"/>
    <w:rsid w:val="00576E27"/>
    <w:rsid w:val="00577993"/>
    <w:rsid w:val="00585A91"/>
    <w:rsid w:val="00593A2D"/>
    <w:rsid w:val="0059558D"/>
    <w:rsid w:val="00596BDF"/>
    <w:rsid w:val="005A0579"/>
    <w:rsid w:val="005A0C5C"/>
    <w:rsid w:val="005A11D9"/>
    <w:rsid w:val="005A5B68"/>
    <w:rsid w:val="005A5C87"/>
    <w:rsid w:val="005B142D"/>
    <w:rsid w:val="005B1D06"/>
    <w:rsid w:val="005B7C5B"/>
    <w:rsid w:val="005C1E94"/>
    <w:rsid w:val="005C349B"/>
    <w:rsid w:val="005C5837"/>
    <w:rsid w:val="005C7E16"/>
    <w:rsid w:val="005D1093"/>
    <w:rsid w:val="005D12EB"/>
    <w:rsid w:val="005D2CD5"/>
    <w:rsid w:val="005D36C3"/>
    <w:rsid w:val="005D3797"/>
    <w:rsid w:val="005D48CB"/>
    <w:rsid w:val="005D5E53"/>
    <w:rsid w:val="005D7811"/>
    <w:rsid w:val="005E3BCD"/>
    <w:rsid w:val="005E7367"/>
    <w:rsid w:val="005F0349"/>
    <w:rsid w:val="005F05B2"/>
    <w:rsid w:val="005F68E4"/>
    <w:rsid w:val="005F6CB0"/>
    <w:rsid w:val="005F7A67"/>
    <w:rsid w:val="00603D78"/>
    <w:rsid w:val="006051DD"/>
    <w:rsid w:val="00605447"/>
    <w:rsid w:val="00605546"/>
    <w:rsid w:val="00605CE9"/>
    <w:rsid w:val="00606E9E"/>
    <w:rsid w:val="006167A2"/>
    <w:rsid w:val="00616B5F"/>
    <w:rsid w:val="0062182D"/>
    <w:rsid w:val="00627180"/>
    <w:rsid w:val="006301D8"/>
    <w:rsid w:val="0063155B"/>
    <w:rsid w:val="00632ED4"/>
    <w:rsid w:val="00637A12"/>
    <w:rsid w:val="006429FD"/>
    <w:rsid w:val="00642AE2"/>
    <w:rsid w:val="00644C78"/>
    <w:rsid w:val="0064786E"/>
    <w:rsid w:val="00656127"/>
    <w:rsid w:val="00657082"/>
    <w:rsid w:val="006578E9"/>
    <w:rsid w:val="00660D9C"/>
    <w:rsid w:val="0066107C"/>
    <w:rsid w:val="006652B2"/>
    <w:rsid w:val="00670477"/>
    <w:rsid w:val="00670FFF"/>
    <w:rsid w:val="00671D20"/>
    <w:rsid w:val="00677400"/>
    <w:rsid w:val="00681A3C"/>
    <w:rsid w:val="006825CD"/>
    <w:rsid w:val="006828B0"/>
    <w:rsid w:val="006828D4"/>
    <w:rsid w:val="0069063B"/>
    <w:rsid w:val="00691A52"/>
    <w:rsid w:val="00696322"/>
    <w:rsid w:val="006A1DA8"/>
    <w:rsid w:val="006A2E82"/>
    <w:rsid w:val="006A312A"/>
    <w:rsid w:val="006A31E8"/>
    <w:rsid w:val="006B0577"/>
    <w:rsid w:val="006B4412"/>
    <w:rsid w:val="006C13AD"/>
    <w:rsid w:val="006C420A"/>
    <w:rsid w:val="006C4ADB"/>
    <w:rsid w:val="006C5401"/>
    <w:rsid w:val="006C77A6"/>
    <w:rsid w:val="006D3C6C"/>
    <w:rsid w:val="006E1871"/>
    <w:rsid w:val="006E3082"/>
    <w:rsid w:val="006E5FAD"/>
    <w:rsid w:val="006E700E"/>
    <w:rsid w:val="006F00A2"/>
    <w:rsid w:val="006F3413"/>
    <w:rsid w:val="006F3822"/>
    <w:rsid w:val="006F449E"/>
    <w:rsid w:val="006F621F"/>
    <w:rsid w:val="006F6B70"/>
    <w:rsid w:val="006F785A"/>
    <w:rsid w:val="0070042D"/>
    <w:rsid w:val="00704201"/>
    <w:rsid w:val="00706F27"/>
    <w:rsid w:val="00711660"/>
    <w:rsid w:val="00713F98"/>
    <w:rsid w:val="0072099C"/>
    <w:rsid w:val="0072265A"/>
    <w:rsid w:val="00725ABB"/>
    <w:rsid w:val="007278EA"/>
    <w:rsid w:val="00732DE0"/>
    <w:rsid w:val="00733C6A"/>
    <w:rsid w:val="0073651F"/>
    <w:rsid w:val="0074039D"/>
    <w:rsid w:val="0074133A"/>
    <w:rsid w:val="00741F60"/>
    <w:rsid w:val="00742821"/>
    <w:rsid w:val="00745DE5"/>
    <w:rsid w:val="0074673B"/>
    <w:rsid w:val="007468FD"/>
    <w:rsid w:val="007552A3"/>
    <w:rsid w:val="00756E95"/>
    <w:rsid w:val="0075746D"/>
    <w:rsid w:val="007609E7"/>
    <w:rsid w:val="00762AAA"/>
    <w:rsid w:val="007631A3"/>
    <w:rsid w:val="0077163F"/>
    <w:rsid w:val="007751C9"/>
    <w:rsid w:val="007753E4"/>
    <w:rsid w:val="00784C80"/>
    <w:rsid w:val="007853DF"/>
    <w:rsid w:val="00786F3A"/>
    <w:rsid w:val="007912CF"/>
    <w:rsid w:val="00794481"/>
    <w:rsid w:val="007945C8"/>
    <w:rsid w:val="007A1297"/>
    <w:rsid w:val="007A65DC"/>
    <w:rsid w:val="007B340C"/>
    <w:rsid w:val="007C5788"/>
    <w:rsid w:val="007D024D"/>
    <w:rsid w:val="007D2C8E"/>
    <w:rsid w:val="007D523D"/>
    <w:rsid w:val="007D5E1F"/>
    <w:rsid w:val="007D6086"/>
    <w:rsid w:val="007D67D4"/>
    <w:rsid w:val="007E0F24"/>
    <w:rsid w:val="007E2097"/>
    <w:rsid w:val="007E53E0"/>
    <w:rsid w:val="007E5C81"/>
    <w:rsid w:val="007E63C7"/>
    <w:rsid w:val="007F1C14"/>
    <w:rsid w:val="007F58B5"/>
    <w:rsid w:val="007F6EF2"/>
    <w:rsid w:val="007F72B8"/>
    <w:rsid w:val="008000AF"/>
    <w:rsid w:val="0080191F"/>
    <w:rsid w:val="0080253D"/>
    <w:rsid w:val="008030A7"/>
    <w:rsid w:val="008036ED"/>
    <w:rsid w:val="008046A9"/>
    <w:rsid w:val="00806CA4"/>
    <w:rsid w:val="00811CB4"/>
    <w:rsid w:val="008150FA"/>
    <w:rsid w:val="00816B43"/>
    <w:rsid w:val="008176EF"/>
    <w:rsid w:val="00817A00"/>
    <w:rsid w:val="00820A17"/>
    <w:rsid w:val="0083135D"/>
    <w:rsid w:val="008334B3"/>
    <w:rsid w:val="00836DA5"/>
    <w:rsid w:val="00840529"/>
    <w:rsid w:val="00842F51"/>
    <w:rsid w:val="00851ADB"/>
    <w:rsid w:val="00851EE8"/>
    <w:rsid w:val="00857C95"/>
    <w:rsid w:val="008637C8"/>
    <w:rsid w:val="008653C9"/>
    <w:rsid w:val="00867571"/>
    <w:rsid w:val="0087040D"/>
    <w:rsid w:val="008709C3"/>
    <w:rsid w:val="008737E6"/>
    <w:rsid w:val="00874A3B"/>
    <w:rsid w:val="00883D6F"/>
    <w:rsid w:val="00884827"/>
    <w:rsid w:val="00884A3F"/>
    <w:rsid w:val="00885938"/>
    <w:rsid w:val="00886C25"/>
    <w:rsid w:val="008877C5"/>
    <w:rsid w:val="00892046"/>
    <w:rsid w:val="0089426A"/>
    <w:rsid w:val="008A5118"/>
    <w:rsid w:val="008B0B51"/>
    <w:rsid w:val="008B134A"/>
    <w:rsid w:val="008B1418"/>
    <w:rsid w:val="008B1C44"/>
    <w:rsid w:val="008B29BD"/>
    <w:rsid w:val="008B32C0"/>
    <w:rsid w:val="008B4BA3"/>
    <w:rsid w:val="008B4C4C"/>
    <w:rsid w:val="008B5DC1"/>
    <w:rsid w:val="008B6DC2"/>
    <w:rsid w:val="008B6F20"/>
    <w:rsid w:val="008B7F71"/>
    <w:rsid w:val="008C0ED5"/>
    <w:rsid w:val="008C133A"/>
    <w:rsid w:val="008C496A"/>
    <w:rsid w:val="008C645D"/>
    <w:rsid w:val="008D274C"/>
    <w:rsid w:val="008D752D"/>
    <w:rsid w:val="008D7DA5"/>
    <w:rsid w:val="008E1C26"/>
    <w:rsid w:val="008E5602"/>
    <w:rsid w:val="008E5C30"/>
    <w:rsid w:val="008F3207"/>
    <w:rsid w:val="008F6965"/>
    <w:rsid w:val="008F6D65"/>
    <w:rsid w:val="008F7ADA"/>
    <w:rsid w:val="00900B14"/>
    <w:rsid w:val="00901829"/>
    <w:rsid w:val="00901DD4"/>
    <w:rsid w:val="00906071"/>
    <w:rsid w:val="00906F81"/>
    <w:rsid w:val="00914D61"/>
    <w:rsid w:val="00926EC9"/>
    <w:rsid w:val="009276BB"/>
    <w:rsid w:val="0093109B"/>
    <w:rsid w:val="009340C5"/>
    <w:rsid w:val="009364C6"/>
    <w:rsid w:val="00940969"/>
    <w:rsid w:val="00941CE2"/>
    <w:rsid w:val="00941EAB"/>
    <w:rsid w:val="00941FBF"/>
    <w:rsid w:val="00943277"/>
    <w:rsid w:val="00943863"/>
    <w:rsid w:val="00947749"/>
    <w:rsid w:val="00952064"/>
    <w:rsid w:val="009538FD"/>
    <w:rsid w:val="00956008"/>
    <w:rsid w:val="00957FEA"/>
    <w:rsid w:val="009630E1"/>
    <w:rsid w:val="00966709"/>
    <w:rsid w:val="009669AF"/>
    <w:rsid w:val="00971C20"/>
    <w:rsid w:val="00975C0E"/>
    <w:rsid w:val="00980751"/>
    <w:rsid w:val="0098160F"/>
    <w:rsid w:val="00982F2E"/>
    <w:rsid w:val="00984FAF"/>
    <w:rsid w:val="00985DC1"/>
    <w:rsid w:val="009875C8"/>
    <w:rsid w:val="009907B4"/>
    <w:rsid w:val="009916A7"/>
    <w:rsid w:val="00993963"/>
    <w:rsid w:val="00994F05"/>
    <w:rsid w:val="00997D0E"/>
    <w:rsid w:val="009A05F4"/>
    <w:rsid w:val="009A1493"/>
    <w:rsid w:val="009A318B"/>
    <w:rsid w:val="009A3336"/>
    <w:rsid w:val="009A63DD"/>
    <w:rsid w:val="009A7653"/>
    <w:rsid w:val="009A781A"/>
    <w:rsid w:val="009B012F"/>
    <w:rsid w:val="009B2CC5"/>
    <w:rsid w:val="009C0773"/>
    <w:rsid w:val="009C0821"/>
    <w:rsid w:val="009C2DB2"/>
    <w:rsid w:val="009C5AB5"/>
    <w:rsid w:val="009C610A"/>
    <w:rsid w:val="009C6CBB"/>
    <w:rsid w:val="009D739D"/>
    <w:rsid w:val="009D743E"/>
    <w:rsid w:val="009D7F95"/>
    <w:rsid w:val="009E18FB"/>
    <w:rsid w:val="009E1F95"/>
    <w:rsid w:val="009E5C44"/>
    <w:rsid w:val="009F251D"/>
    <w:rsid w:val="009F602E"/>
    <w:rsid w:val="00A01BC9"/>
    <w:rsid w:val="00A02373"/>
    <w:rsid w:val="00A06537"/>
    <w:rsid w:val="00A06820"/>
    <w:rsid w:val="00A1010A"/>
    <w:rsid w:val="00A12808"/>
    <w:rsid w:val="00A159E3"/>
    <w:rsid w:val="00A201E3"/>
    <w:rsid w:val="00A24950"/>
    <w:rsid w:val="00A24F84"/>
    <w:rsid w:val="00A25804"/>
    <w:rsid w:val="00A27D04"/>
    <w:rsid w:val="00A31F3F"/>
    <w:rsid w:val="00A32020"/>
    <w:rsid w:val="00A355DC"/>
    <w:rsid w:val="00A35FA6"/>
    <w:rsid w:val="00A41B24"/>
    <w:rsid w:val="00A443E5"/>
    <w:rsid w:val="00A5043C"/>
    <w:rsid w:val="00A50B9B"/>
    <w:rsid w:val="00A51BE5"/>
    <w:rsid w:val="00A542BD"/>
    <w:rsid w:val="00A57FC9"/>
    <w:rsid w:val="00A6059B"/>
    <w:rsid w:val="00A61FF0"/>
    <w:rsid w:val="00A67020"/>
    <w:rsid w:val="00A71EA8"/>
    <w:rsid w:val="00A725F7"/>
    <w:rsid w:val="00A72EBA"/>
    <w:rsid w:val="00A72FDE"/>
    <w:rsid w:val="00A745CB"/>
    <w:rsid w:val="00A77C92"/>
    <w:rsid w:val="00A810E6"/>
    <w:rsid w:val="00A83FAD"/>
    <w:rsid w:val="00A85727"/>
    <w:rsid w:val="00A85EBC"/>
    <w:rsid w:val="00A93051"/>
    <w:rsid w:val="00A93EB5"/>
    <w:rsid w:val="00A953F7"/>
    <w:rsid w:val="00A95586"/>
    <w:rsid w:val="00A97918"/>
    <w:rsid w:val="00AA10C5"/>
    <w:rsid w:val="00AA1E81"/>
    <w:rsid w:val="00AA291A"/>
    <w:rsid w:val="00AB1FA5"/>
    <w:rsid w:val="00AB25E0"/>
    <w:rsid w:val="00AB265D"/>
    <w:rsid w:val="00AB39B0"/>
    <w:rsid w:val="00AB418D"/>
    <w:rsid w:val="00AB618E"/>
    <w:rsid w:val="00AB692D"/>
    <w:rsid w:val="00AB6B3D"/>
    <w:rsid w:val="00AB6CF3"/>
    <w:rsid w:val="00AC141B"/>
    <w:rsid w:val="00AC2F69"/>
    <w:rsid w:val="00AC5CC8"/>
    <w:rsid w:val="00AC7A6A"/>
    <w:rsid w:val="00AD12A8"/>
    <w:rsid w:val="00AD3D2D"/>
    <w:rsid w:val="00AE1C5A"/>
    <w:rsid w:val="00AE3BD1"/>
    <w:rsid w:val="00AF17E0"/>
    <w:rsid w:val="00AF185F"/>
    <w:rsid w:val="00AF545E"/>
    <w:rsid w:val="00AF5B5C"/>
    <w:rsid w:val="00AF6A0D"/>
    <w:rsid w:val="00AF7AF6"/>
    <w:rsid w:val="00B011F1"/>
    <w:rsid w:val="00B01724"/>
    <w:rsid w:val="00B13693"/>
    <w:rsid w:val="00B20628"/>
    <w:rsid w:val="00B22E6E"/>
    <w:rsid w:val="00B2592D"/>
    <w:rsid w:val="00B34323"/>
    <w:rsid w:val="00B40BD9"/>
    <w:rsid w:val="00B417D7"/>
    <w:rsid w:val="00B433ED"/>
    <w:rsid w:val="00B438FE"/>
    <w:rsid w:val="00B439C9"/>
    <w:rsid w:val="00B442DE"/>
    <w:rsid w:val="00B46C8D"/>
    <w:rsid w:val="00B51288"/>
    <w:rsid w:val="00B52594"/>
    <w:rsid w:val="00B57A98"/>
    <w:rsid w:val="00B65D0B"/>
    <w:rsid w:val="00B661B7"/>
    <w:rsid w:val="00B66E21"/>
    <w:rsid w:val="00B7201B"/>
    <w:rsid w:val="00B74D42"/>
    <w:rsid w:val="00B75149"/>
    <w:rsid w:val="00B75A38"/>
    <w:rsid w:val="00B8554E"/>
    <w:rsid w:val="00B8712C"/>
    <w:rsid w:val="00B8735B"/>
    <w:rsid w:val="00B93FC4"/>
    <w:rsid w:val="00B943E6"/>
    <w:rsid w:val="00BA6D3C"/>
    <w:rsid w:val="00BB0A87"/>
    <w:rsid w:val="00BB56FD"/>
    <w:rsid w:val="00BB6FC7"/>
    <w:rsid w:val="00BB73E9"/>
    <w:rsid w:val="00BB7A89"/>
    <w:rsid w:val="00BC0823"/>
    <w:rsid w:val="00BC1F92"/>
    <w:rsid w:val="00BC5F5F"/>
    <w:rsid w:val="00BC67F0"/>
    <w:rsid w:val="00BD4B37"/>
    <w:rsid w:val="00BD60F4"/>
    <w:rsid w:val="00BD7DCF"/>
    <w:rsid w:val="00BE03DA"/>
    <w:rsid w:val="00BE1090"/>
    <w:rsid w:val="00BE4FB6"/>
    <w:rsid w:val="00BE5D83"/>
    <w:rsid w:val="00BE6A0E"/>
    <w:rsid w:val="00BF263F"/>
    <w:rsid w:val="00BF266A"/>
    <w:rsid w:val="00BF3126"/>
    <w:rsid w:val="00BF6A5E"/>
    <w:rsid w:val="00BF7B1F"/>
    <w:rsid w:val="00C11532"/>
    <w:rsid w:val="00C13848"/>
    <w:rsid w:val="00C13C6C"/>
    <w:rsid w:val="00C17981"/>
    <w:rsid w:val="00C2148A"/>
    <w:rsid w:val="00C21BE4"/>
    <w:rsid w:val="00C244A4"/>
    <w:rsid w:val="00C26EBE"/>
    <w:rsid w:val="00C36862"/>
    <w:rsid w:val="00C41A13"/>
    <w:rsid w:val="00C43429"/>
    <w:rsid w:val="00C50011"/>
    <w:rsid w:val="00C6126D"/>
    <w:rsid w:val="00C6526E"/>
    <w:rsid w:val="00C670F7"/>
    <w:rsid w:val="00C73B22"/>
    <w:rsid w:val="00C750D7"/>
    <w:rsid w:val="00C81FB1"/>
    <w:rsid w:val="00C84438"/>
    <w:rsid w:val="00C910EF"/>
    <w:rsid w:val="00C917AC"/>
    <w:rsid w:val="00C93AD0"/>
    <w:rsid w:val="00C967C3"/>
    <w:rsid w:val="00CA5751"/>
    <w:rsid w:val="00CB10AC"/>
    <w:rsid w:val="00CC2304"/>
    <w:rsid w:val="00CD7D24"/>
    <w:rsid w:val="00CE2474"/>
    <w:rsid w:val="00CE37DC"/>
    <w:rsid w:val="00CE49B0"/>
    <w:rsid w:val="00CE5F34"/>
    <w:rsid w:val="00CF3EE7"/>
    <w:rsid w:val="00CF5407"/>
    <w:rsid w:val="00D000F8"/>
    <w:rsid w:val="00D0709E"/>
    <w:rsid w:val="00D10A70"/>
    <w:rsid w:val="00D10F25"/>
    <w:rsid w:val="00D14C05"/>
    <w:rsid w:val="00D20E72"/>
    <w:rsid w:val="00D26CD7"/>
    <w:rsid w:val="00D26FE7"/>
    <w:rsid w:val="00D27748"/>
    <w:rsid w:val="00D309B6"/>
    <w:rsid w:val="00D37391"/>
    <w:rsid w:val="00D431E7"/>
    <w:rsid w:val="00D434AF"/>
    <w:rsid w:val="00D45B5A"/>
    <w:rsid w:val="00D52473"/>
    <w:rsid w:val="00D5266F"/>
    <w:rsid w:val="00D56342"/>
    <w:rsid w:val="00D56BAC"/>
    <w:rsid w:val="00D6095C"/>
    <w:rsid w:val="00D6315E"/>
    <w:rsid w:val="00D63D72"/>
    <w:rsid w:val="00D63DEB"/>
    <w:rsid w:val="00D6484B"/>
    <w:rsid w:val="00D65E3A"/>
    <w:rsid w:val="00D66832"/>
    <w:rsid w:val="00D7031F"/>
    <w:rsid w:val="00D74C08"/>
    <w:rsid w:val="00D7571E"/>
    <w:rsid w:val="00D7666B"/>
    <w:rsid w:val="00D76951"/>
    <w:rsid w:val="00D8275B"/>
    <w:rsid w:val="00D9319C"/>
    <w:rsid w:val="00DA14D0"/>
    <w:rsid w:val="00DA18F0"/>
    <w:rsid w:val="00DA4B75"/>
    <w:rsid w:val="00DA5E59"/>
    <w:rsid w:val="00DA7346"/>
    <w:rsid w:val="00DB2FA1"/>
    <w:rsid w:val="00DB3CA3"/>
    <w:rsid w:val="00DB6CD1"/>
    <w:rsid w:val="00DC20E2"/>
    <w:rsid w:val="00DC38FC"/>
    <w:rsid w:val="00DC54A7"/>
    <w:rsid w:val="00DD0A9A"/>
    <w:rsid w:val="00DD49E8"/>
    <w:rsid w:val="00DD4C78"/>
    <w:rsid w:val="00DE0B74"/>
    <w:rsid w:val="00DE1B7F"/>
    <w:rsid w:val="00DE7483"/>
    <w:rsid w:val="00DE78EF"/>
    <w:rsid w:val="00DF5280"/>
    <w:rsid w:val="00E00631"/>
    <w:rsid w:val="00E0179E"/>
    <w:rsid w:val="00E02B52"/>
    <w:rsid w:val="00E0364B"/>
    <w:rsid w:val="00E039AD"/>
    <w:rsid w:val="00E06006"/>
    <w:rsid w:val="00E066D2"/>
    <w:rsid w:val="00E075D0"/>
    <w:rsid w:val="00E10174"/>
    <w:rsid w:val="00E108E7"/>
    <w:rsid w:val="00E128E4"/>
    <w:rsid w:val="00E143E1"/>
    <w:rsid w:val="00E1494E"/>
    <w:rsid w:val="00E154FC"/>
    <w:rsid w:val="00E21E7A"/>
    <w:rsid w:val="00E22615"/>
    <w:rsid w:val="00E24483"/>
    <w:rsid w:val="00E25A2D"/>
    <w:rsid w:val="00E26A14"/>
    <w:rsid w:val="00E27B80"/>
    <w:rsid w:val="00E318B9"/>
    <w:rsid w:val="00E377EA"/>
    <w:rsid w:val="00E37B79"/>
    <w:rsid w:val="00E458A4"/>
    <w:rsid w:val="00E46EBD"/>
    <w:rsid w:val="00E527A1"/>
    <w:rsid w:val="00E52FBF"/>
    <w:rsid w:val="00E5327C"/>
    <w:rsid w:val="00E536C1"/>
    <w:rsid w:val="00E57840"/>
    <w:rsid w:val="00E6351E"/>
    <w:rsid w:val="00E672FD"/>
    <w:rsid w:val="00E67993"/>
    <w:rsid w:val="00E703A8"/>
    <w:rsid w:val="00E718BE"/>
    <w:rsid w:val="00E76680"/>
    <w:rsid w:val="00E76C18"/>
    <w:rsid w:val="00E830DB"/>
    <w:rsid w:val="00E86424"/>
    <w:rsid w:val="00E949BC"/>
    <w:rsid w:val="00E965F9"/>
    <w:rsid w:val="00EA462E"/>
    <w:rsid w:val="00EB0745"/>
    <w:rsid w:val="00EB34D3"/>
    <w:rsid w:val="00EB3879"/>
    <w:rsid w:val="00EB50D5"/>
    <w:rsid w:val="00EB5DBD"/>
    <w:rsid w:val="00EB6E92"/>
    <w:rsid w:val="00EB712D"/>
    <w:rsid w:val="00EC298E"/>
    <w:rsid w:val="00EC34AD"/>
    <w:rsid w:val="00EC3EAC"/>
    <w:rsid w:val="00EC4880"/>
    <w:rsid w:val="00EC5CD4"/>
    <w:rsid w:val="00EC5F3C"/>
    <w:rsid w:val="00EC7C03"/>
    <w:rsid w:val="00ED0D40"/>
    <w:rsid w:val="00ED5807"/>
    <w:rsid w:val="00EE138F"/>
    <w:rsid w:val="00EF1626"/>
    <w:rsid w:val="00EF220C"/>
    <w:rsid w:val="00EF2F53"/>
    <w:rsid w:val="00F0195F"/>
    <w:rsid w:val="00F01AFF"/>
    <w:rsid w:val="00F02C00"/>
    <w:rsid w:val="00F10551"/>
    <w:rsid w:val="00F11921"/>
    <w:rsid w:val="00F126AF"/>
    <w:rsid w:val="00F12A20"/>
    <w:rsid w:val="00F17588"/>
    <w:rsid w:val="00F200F3"/>
    <w:rsid w:val="00F2387E"/>
    <w:rsid w:val="00F27EFF"/>
    <w:rsid w:val="00F3090D"/>
    <w:rsid w:val="00F3259E"/>
    <w:rsid w:val="00F330AC"/>
    <w:rsid w:val="00F3538B"/>
    <w:rsid w:val="00F37AA9"/>
    <w:rsid w:val="00F4373A"/>
    <w:rsid w:val="00F472F8"/>
    <w:rsid w:val="00F62BE1"/>
    <w:rsid w:val="00F6603C"/>
    <w:rsid w:val="00F70041"/>
    <w:rsid w:val="00F7118A"/>
    <w:rsid w:val="00F7146F"/>
    <w:rsid w:val="00F805C4"/>
    <w:rsid w:val="00F8172C"/>
    <w:rsid w:val="00F824E9"/>
    <w:rsid w:val="00F82AC6"/>
    <w:rsid w:val="00F86DA4"/>
    <w:rsid w:val="00F8747D"/>
    <w:rsid w:val="00F90B4A"/>
    <w:rsid w:val="00F95410"/>
    <w:rsid w:val="00FA0467"/>
    <w:rsid w:val="00FA168C"/>
    <w:rsid w:val="00FA3525"/>
    <w:rsid w:val="00FA406D"/>
    <w:rsid w:val="00FA6EBD"/>
    <w:rsid w:val="00FA769E"/>
    <w:rsid w:val="00FB2A76"/>
    <w:rsid w:val="00FB3451"/>
    <w:rsid w:val="00FB7390"/>
    <w:rsid w:val="00FC0A8F"/>
    <w:rsid w:val="00FC24BE"/>
    <w:rsid w:val="00FC3770"/>
    <w:rsid w:val="00FC45E8"/>
    <w:rsid w:val="00FC6057"/>
    <w:rsid w:val="00FC67B9"/>
    <w:rsid w:val="00FD1987"/>
    <w:rsid w:val="00FD54BB"/>
    <w:rsid w:val="00FE013C"/>
    <w:rsid w:val="00FE0D68"/>
    <w:rsid w:val="00FE3EDE"/>
    <w:rsid w:val="00FE4E38"/>
    <w:rsid w:val="00FE5068"/>
    <w:rsid w:val="00FE5D64"/>
    <w:rsid w:val="00FE635C"/>
    <w:rsid w:val="00FE7EBC"/>
    <w:rsid w:val="00FF68B1"/>
  </w:rsids>
  <m:mathPr>
    <m:mathFont m:val="Cambria Math"/>
    <m:brkBin m:val="before"/>
    <m:brkBinSub m:val="--"/>
    <m:smallFrac m:val="off"/>
    <m:dispDef m:val="of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122"/>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1"/>
      </w:numPr>
      <w:spacing w:before="240" w:after="60"/>
      <w:outlineLvl w:val="5"/>
    </w:pPr>
    <w:rPr>
      <w:b/>
      <w:sz w:val="22"/>
      <w:szCs w:val="22"/>
    </w:rPr>
  </w:style>
  <w:style w:type="paragraph" w:styleId="Heading7">
    <w:name w:val="heading 7"/>
    <w:basedOn w:val="Normal"/>
    <w:next w:val="Normal"/>
    <w:link w:val="Heading7Char"/>
    <w:rsid w:val="00976E6A"/>
    <w:pPr>
      <w:numPr>
        <w:ilvl w:val="6"/>
        <w:numId w:val="61"/>
      </w:numPr>
      <w:spacing w:before="240" w:after="60"/>
      <w:outlineLvl w:val="6"/>
    </w:pPr>
  </w:style>
  <w:style w:type="paragraph" w:styleId="Heading8">
    <w:name w:val="heading 8"/>
    <w:basedOn w:val="Normal"/>
    <w:next w:val="Normal"/>
    <w:link w:val="Heading8Char"/>
    <w:rsid w:val="00976E6A"/>
    <w:pPr>
      <w:numPr>
        <w:ilvl w:val="7"/>
        <w:numId w:val="61"/>
      </w:numPr>
      <w:spacing w:before="240" w:after="60"/>
      <w:outlineLvl w:val="7"/>
    </w:pPr>
    <w:rPr>
      <w:i/>
    </w:rPr>
  </w:style>
  <w:style w:type="paragraph" w:styleId="Heading9">
    <w:name w:val="heading 9"/>
    <w:basedOn w:val="Normal"/>
    <w:next w:val="Normal"/>
    <w:link w:val="Heading9Char"/>
    <w:rsid w:val="00976E6A"/>
    <w:pPr>
      <w:numPr>
        <w:ilvl w:val="8"/>
        <w:numId w:val="6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8"/>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1"/>
      </w:numPr>
      <w:spacing w:before="240" w:after="60"/>
      <w:outlineLvl w:val="5"/>
    </w:pPr>
    <w:rPr>
      <w:b/>
      <w:sz w:val="22"/>
      <w:szCs w:val="22"/>
    </w:rPr>
  </w:style>
  <w:style w:type="paragraph" w:styleId="Heading7">
    <w:name w:val="heading 7"/>
    <w:basedOn w:val="Normal"/>
    <w:next w:val="Normal"/>
    <w:link w:val="Heading7Char"/>
    <w:rsid w:val="00976E6A"/>
    <w:pPr>
      <w:numPr>
        <w:ilvl w:val="6"/>
        <w:numId w:val="61"/>
      </w:numPr>
      <w:spacing w:before="240" w:after="60"/>
      <w:outlineLvl w:val="6"/>
    </w:pPr>
  </w:style>
  <w:style w:type="paragraph" w:styleId="Heading8">
    <w:name w:val="heading 8"/>
    <w:basedOn w:val="Normal"/>
    <w:next w:val="Normal"/>
    <w:link w:val="Heading8Char"/>
    <w:rsid w:val="00976E6A"/>
    <w:pPr>
      <w:numPr>
        <w:ilvl w:val="7"/>
        <w:numId w:val="61"/>
      </w:numPr>
      <w:spacing w:before="240" w:after="60"/>
      <w:outlineLvl w:val="7"/>
    </w:pPr>
    <w:rPr>
      <w:i/>
    </w:rPr>
  </w:style>
  <w:style w:type="paragraph" w:styleId="Heading9">
    <w:name w:val="heading 9"/>
    <w:basedOn w:val="Normal"/>
    <w:next w:val="Normal"/>
    <w:link w:val="Heading9Char"/>
    <w:rsid w:val="00976E6A"/>
    <w:pPr>
      <w:numPr>
        <w:ilvl w:val="8"/>
        <w:numId w:val="6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rPr>
      <w:lang w:bidi="x-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8"/>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webSettings.xml><?xml version="1.0" encoding="utf-8"?>
<w:webSettings xmlns:r="http://schemas.openxmlformats.org/officeDocument/2006/relationships" xmlns:w="http://schemas.openxmlformats.org/wordprocessingml/2006/main">
  <w:divs>
    <w:div w:id="407581846">
      <w:bodyDiv w:val="1"/>
      <w:marLeft w:val="0"/>
      <w:marRight w:val="0"/>
      <w:marTop w:val="0"/>
      <w:marBottom w:val="0"/>
      <w:divBdr>
        <w:top w:val="none" w:sz="0" w:space="0" w:color="auto"/>
        <w:left w:val="none" w:sz="0" w:space="0" w:color="auto"/>
        <w:bottom w:val="none" w:sz="0" w:space="0" w:color="auto"/>
        <w:right w:val="none" w:sz="0" w:space="0" w:color="auto"/>
      </w:divBdr>
    </w:div>
    <w:div w:id="501360925">
      <w:bodyDiv w:val="1"/>
      <w:marLeft w:val="0"/>
      <w:marRight w:val="0"/>
      <w:marTop w:val="0"/>
      <w:marBottom w:val="0"/>
      <w:divBdr>
        <w:top w:val="none" w:sz="0" w:space="0" w:color="auto"/>
        <w:left w:val="none" w:sz="0" w:space="0" w:color="auto"/>
        <w:bottom w:val="none" w:sz="0" w:space="0" w:color="auto"/>
        <w:right w:val="none" w:sz="0" w:space="0" w:color="auto"/>
      </w:divBdr>
    </w:div>
    <w:div w:id="515846845">
      <w:bodyDiv w:val="1"/>
      <w:marLeft w:val="0"/>
      <w:marRight w:val="0"/>
      <w:marTop w:val="0"/>
      <w:marBottom w:val="0"/>
      <w:divBdr>
        <w:top w:val="none" w:sz="0" w:space="0" w:color="auto"/>
        <w:left w:val="none" w:sz="0" w:space="0" w:color="auto"/>
        <w:bottom w:val="none" w:sz="0" w:space="0" w:color="auto"/>
        <w:right w:val="none" w:sz="0" w:space="0" w:color="auto"/>
      </w:divBdr>
    </w:div>
    <w:div w:id="626856651">
      <w:bodyDiv w:val="1"/>
      <w:marLeft w:val="0"/>
      <w:marRight w:val="0"/>
      <w:marTop w:val="0"/>
      <w:marBottom w:val="0"/>
      <w:divBdr>
        <w:top w:val="none" w:sz="0" w:space="0" w:color="auto"/>
        <w:left w:val="none" w:sz="0" w:space="0" w:color="auto"/>
        <w:bottom w:val="none" w:sz="0" w:space="0" w:color="auto"/>
        <w:right w:val="none" w:sz="0" w:space="0" w:color="auto"/>
      </w:divBdr>
    </w:div>
    <w:div w:id="684013893">
      <w:bodyDiv w:val="1"/>
      <w:marLeft w:val="0"/>
      <w:marRight w:val="0"/>
      <w:marTop w:val="0"/>
      <w:marBottom w:val="0"/>
      <w:divBdr>
        <w:top w:val="none" w:sz="0" w:space="0" w:color="auto"/>
        <w:left w:val="none" w:sz="0" w:space="0" w:color="auto"/>
        <w:bottom w:val="none" w:sz="0" w:space="0" w:color="auto"/>
        <w:right w:val="none" w:sz="0" w:space="0" w:color="auto"/>
      </w:divBdr>
    </w:div>
    <w:div w:id="803352978">
      <w:bodyDiv w:val="1"/>
      <w:marLeft w:val="0"/>
      <w:marRight w:val="0"/>
      <w:marTop w:val="0"/>
      <w:marBottom w:val="0"/>
      <w:divBdr>
        <w:top w:val="none" w:sz="0" w:space="0" w:color="auto"/>
        <w:left w:val="none" w:sz="0" w:space="0" w:color="auto"/>
        <w:bottom w:val="none" w:sz="0" w:space="0" w:color="auto"/>
        <w:right w:val="none" w:sz="0" w:space="0" w:color="auto"/>
      </w:divBdr>
    </w:div>
    <w:div w:id="971210423">
      <w:bodyDiv w:val="1"/>
      <w:marLeft w:val="0"/>
      <w:marRight w:val="0"/>
      <w:marTop w:val="0"/>
      <w:marBottom w:val="0"/>
      <w:divBdr>
        <w:top w:val="none" w:sz="0" w:space="0" w:color="auto"/>
        <w:left w:val="none" w:sz="0" w:space="0" w:color="auto"/>
        <w:bottom w:val="none" w:sz="0" w:space="0" w:color="auto"/>
        <w:right w:val="none" w:sz="0" w:space="0" w:color="auto"/>
      </w:divBdr>
    </w:div>
    <w:div w:id="1042096693">
      <w:bodyDiv w:val="1"/>
      <w:marLeft w:val="0"/>
      <w:marRight w:val="0"/>
      <w:marTop w:val="0"/>
      <w:marBottom w:val="0"/>
      <w:divBdr>
        <w:top w:val="none" w:sz="0" w:space="0" w:color="auto"/>
        <w:left w:val="none" w:sz="0" w:space="0" w:color="auto"/>
        <w:bottom w:val="none" w:sz="0" w:space="0" w:color="auto"/>
        <w:right w:val="none" w:sz="0" w:space="0" w:color="auto"/>
      </w:divBdr>
    </w:div>
    <w:div w:id="1152866034">
      <w:bodyDiv w:val="1"/>
      <w:marLeft w:val="0"/>
      <w:marRight w:val="0"/>
      <w:marTop w:val="0"/>
      <w:marBottom w:val="0"/>
      <w:divBdr>
        <w:top w:val="none" w:sz="0" w:space="0" w:color="auto"/>
        <w:left w:val="none" w:sz="0" w:space="0" w:color="auto"/>
        <w:bottom w:val="none" w:sz="0" w:space="0" w:color="auto"/>
        <w:right w:val="none" w:sz="0" w:space="0" w:color="auto"/>
      </w:divBdr>
    </w:div>
    <w:div w:id="1214804926">
      <w:bodyDiv w:val="1"/>
      <w:marLeft w:val="0"/>
      <w:marRight w:val="0"/>
      <w:marTop w:val="0"/>
      <w:marBottom w:val="0"/>
      <w:divBdr>
        <w:top w:val="none" w:sz="0" w:space="0" w:color="auto"/>
        <w:left w:val="none" w:sz="0" w:space="0" w:color="auto"/>
        <w:bottom w:val="none" w:sz="0" w:space="0" w:color="auto"/>
        <w:right w:val="none" w:sz="0" w:space="0" w:color="auto"/>
      </w:divBdr>
    </w:div>
    <w:div w:id="1439443207">
      <w:bodyDiv w:val="1"/>
      <w:marLeft w:val="0"/>
      <w:marRight w:val="0"/>
      <w:marTop w:val="0"/>
      <w:marBottom w:val="0"/>
      <w:divBdr>
        <w:top w:val="none" w:sz="0" w:space="0" w:color="auto"/>
        <w:left w:val="none" w:sz="0" w:space="0" w:color="auto"/>
        <w:bottom w:val="none" w:sz="0" w:space="0" w:color="auto"/>
        <w:right w:val="none" w:sz="0" w:space="0" w:color="auto"/>
      </w:divBdr>
    </w:div>
    <w:div w:id="1443304082">
      <w:bodyDiv w:val="1"/>
      <w:marLeft w:val="0"/>
      <w:marRight w:val="0"/>
      <w:marTop w:val="0"/>
      <w:marBottom w:val="0"/>
      <w:divBdr>
        <w:top w:val="none" w:sz="0" w:space="0" w:color="auto"/>
        <w:left w:val="none" w:sz="0" w:space="0" w:color="auto"/>
        <w:bottom w:val="none" w:sz="0" w:space="0" w:color="auto"/>
        <w:right w:val="none" w:sz="0" w:space="0" w:color="auto"/>
      </w:divBdr>
    </w:div>
    <w:div w:id="1518614627">
      <w:bodyDiv w:val="1"/>
      <w:marLeft w:val="0"/>
      <w:marRight w:val="0"/>
      <w:marTop w:val="0"/>
      <w:marBottom w:val="0"/>
      <w:divBdr>
        <w:top w:val="none" w:sz="0" w:space="0" w:color="auto"/>
        <w:left w:val="none" w:sz="0" w:space="0" w:color="auto"/>
        <w:bottom w:val="none" w:sz="0" w:space="0" w:color="auto"/>
        <w:right w:val="none" w:sz="0" w:space="0" w:color="auto"/>
      </w:divBdr>
    </w:div>
    <w:div w:id="1637877015">
      <w:bodyDiv w:val="1"/>
      <w:marLeft w:val="0"/>
      <w:marRight w:val="0"/>
      <w:marTop w:val="0"/>
      <w:marBottom w:val="0"/>
      <w:divBdr>
        <w:top w:val="none" w:sz="0" w:space="0" w:color="auto"/>
        <w:left w:val="none" w:sz="0" w:space="0" w:color="auto"/>
        <w:bottom w:val="none" w:sz="0" w:space="0" w:color="auto"/>
        <w:right w:val="none" w:sz="0" w:space="0" w:color="auto"/>
      </w:divBdr>
    </w:div>
    <w:div w:id="1657805207">
      <w:bodyDiv w:val="1"/>
      <w:marLeft w:val="0"/>
      <w:marRight w:val="0"/>
      <w:marTop w:val="0"/>
      <w:marBottom w:val="0"/>
      <w:divBdr>
        <w:top w:val="none" w:sz="0" w:space="0" w:color="auto"/>
        <w:left w:val="none" w:sz="0" w:space="0" w:color="auto"/>
        <w:bottom w:val="none" w:sz="0" w:space="0" w:color="auto"/>
        <w:right w:val="none" w:sz="0" w:space="0" w:color="auto"/>
      </w:divBdr>
    </w:div>
    <w:div w:id="1946034606">
      <w:bodyDiv w:val="1"/>
      <w:marLeft w:val="0"/>
      <w:marRight w:val="0"/>
      <w:marTop w:val="0"/>
      <w:marBottom w:val="0"/>
      <w:divBdr>
        <w:top w:val="none" w:sz="0" w:space="0" w:color="auto"/>
        <w:left w:val="none" w:sz="0" w:space="0" w:color="auto"/>
        <w:bottom w:val="none" w:sz="0" w:space="0" w:color="auto"/>
        <w:right w:val="none" w:sz="0" w:space="0" w:color="auto"/>
      </w:divBdr>
    </w:div>
    <w:div w:id="2035954248">
      <w:bodyDiv w:val="1"/>
      <w:marLeft w:val="0"/>
      <w:marRight w:val="0"/>
      <w:marTop w:val="0"/>
      <w:marBottom w:val="0"/>
      <w:divBdr>
        <w:top w:val="none" w:sz="0" w:space="0" w:color="auto"/>
        <w:left w:val="none" w:sz="0" w:space="0" w:color="auto"/>
        <w:bottom w:val="none" w:sz="0" w:space="0" w:color="auto"/>
        <w:right w:val="none" w:sz="0" w:space="0" w:color="auto"/>
      </w:divBdr>
    </w:div>
    <w:div w:id="20977437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microsoft.com/office/2007/relationships/stylesWithEffects" Target="stylesWithEffects.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emf"/><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yperlink" Target="mailto:Robert.Crowson@us.army.mil"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0E089A-1DA9-4AFE-A598-971F64B176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3014</TotalTime>
  <Pages>200</Pages>
  <Words>48478</Words>
  <Characters>276325</Characters>
  <Application>Microsoft Office Word</Application>
  <DocSecurity>0</DocSecurity>
  <Lines>2302</Lines>
  <Paragraphs>648</Paragraphs>
  <ScaleCrop>false</ScaleCrop>
  <HeadingPairs>
    <vt:vector size="2" baseType="variant">
      <vt:variant>
        <vt:lpstr>Title</vt:lpstr>
      </vt:variant>
      <vt:variant>
        <vt:i4>1</vt:i4>
      </vt:variant>
    </vt:vector>
  </HeadingPairs>
  <TitlesOfParts>
    <vt:vector size="1" baseType="lpstr">
      <vt:lpstr>JNEM Object Model (JOM)</vt:lpstr>
    </vt:vector>
  </TitlesOfParts>
  <Company>JPL</Company>
  <LinksUpToDate>false</LinksUpToDate>
  <CharactersWithSpaces>324155</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JNEM Object Model (JOM)</dc:title>
  <dc:creator>Will Duquette</dc:creator>
  <cp:lastModifiedBy>dhanks</cp:lastModifiedBy>
  <cp:revision>46</cp:revision>
  <cp:lastPrinted>2012-01-20T17:10:00Z</cp:lastPrinted>
  <dcterms:created xsi:type="dcterms:W3CDTF">2012-10-31T17:42:00Z</dcterms:created>
  <dcterms:modified xsi:type="dcterms:W3CDTF">2012-12-05T15:57:00Z</dcterms:modified>
</cp:coreProperties>
</file>