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07B9" w:rsidRDefault="004D07B9" w:rsidP="004D07B9">
      <w:pPr>
        <w:pStyle w:val="Title"/>
      </w:pPr>
    </w:p>
    <w:p w:rsidR="004D07B9" w:rsidRDefault="004D07B9" w:rsidP="004D07B9">
      <w:pPr>
        <w:pStyle w:val="Title"/>
      </w:pPr>
      <w:bookmarkStart w:id="0" w:name="_Ref185652332"/>
      <w:bookmarkEnd w:id="0"/>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rsidR="004D07B9" w:rsidRDefault="00E536C1" w:rsidP="004D07B9">
      <w:pPr>
        <w:pStyle w:val="Subtitle"/>
      </w:pPr>
      <w:r>
        <w:t xml:space="preserve">Athena </w:t>
      </w:r>
      <w:r w:rsidR="00156D2B">
        <w:t>Regional Stability</w:t>
      </w:r>
      <w:r>
        <w:t xml:space="preserve"> Simulation, V</w:t>
      </w:r>
      <w:r w:rsidR="00BB78F7">
        <w:t>5</w:t>
      </w:r>
    </w:p>
    <w:p w:rsidR="004D07B9" w:rsidRDefault="000C0FA7" w:rsidP="004D07B9">
      <w:pPr>
        <w:pStyle w:val="Subtitle"/>
        <w:rPr>
          <w:i w:val="0"/>
          <w:iCs w:val="0"/>
        </w:rPr>
      </w:pPr>
      <w:r>
        <w:rPr>
          <w:i w:val="0"/>
          <w:iCs w:val="0"/>
        </w:rPr>
        <w:t>May</w:t>
      </w:r>
      <w:r w:rsidR="00490243">
        <w:rPr>
          <w:i w:val="0"/>
          <w:iCs w:val="0"/>
        </w:rPr>
        <w:t>, 201</w:t>
      </w:r>
      <w:r w:rsidR="00B36364">
        <w:rPr>
          <w:i w:val="0"/>
          <w:iCs w:val="0"/>
        </w:rPr>
        <w:t>3</w:t>
      </w:r>
    </w:p>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Pr>
        <w:jc w:val="center"/>
      </w:pPr>
      <w:r>
        <w:t>William H. Duquette</w:t>
      </w:r>
    </w:p>
    <w:p w:rsidR="00E67993" w:rsidRDefault="00E67993" w:rsidP="004D07B9">
      <w:pPr>
        <w:jc w:val="center"/>
      </w:pPr>
      <w:r>
        <w:t>David R. Hanks</w:t>
      </w:r>
    </w:p>
    <w:p w:rsidR="004D07B9" w:rsidRDefault="004D07B9" w:rsidP="004D07B9">
      <w:pPr>
        <w:jc w:val="center"/>
      </w:pPr>
      <w:r>
        <w:t>Jet Propulsion Laboratory</w:t>
      </w:r>
    </w:p>
    <w:p w:rsidR="004D07B9" w:rsidRDefault="004D07B9" w:rsidP="004D07B9"/>
    <w:p w:rsidR="007F1C14" w:rsidRDefault="007F1C14" w:rsidP="004D07B9"/>
    <w:p w:rsidR="007F1C14" w:rsidRDefault="007F1C14" w:rsidP="004D07B9"/>
    <w:p w:rsidR="007F1C14" w:rsidRDefault="007F1C14" w:rsidP="004D07B9"/>
    <w:p w:rsidR="007F1C14" w:rsidRDefault="007F1C14" w:rsidP="004D07B9"/>
    <w:p w:rsidR="004D07B9" w:rsidRDefault="004D07B9" w:rsidP="004D07B9"/>
    <w:p w:rsidR="004D07B9" w:rsidRPr="007F1C14" w:rsidRDefault="004D07B9" w:rsidP="00490243">
      <w:pPr>
        <w:jc w:val="center"/>
        <w:rPr>
          <w:i/>
          <w:sz w:val="20"/>
          <w:szCs w:val="20"/>
        </w:rPr>
      </w:pPr>
      <w:r w:rsidRPr="007F1C14">
        <w:rPr>
          <w:i/>
          <w:sz w:val="20"/>
          <w:szCs w:val="20"/>
        </w:rPr>
        <w:t>Copyright 2008-201</w:t>
      </w:r>
      <w:r w:rsidR="00B36364">
        <w:rPr>
          <w:i/>
          <w:sz w:val="20"/>
          <w:szCs w:val="20"/>
        </w:rPr>
        <w:t>3</w:t>
      </w:r>
      <w:r w:rsidRPr="007F1C14">
        <w:rPr>
          <w:i/>
          <w:sz w:val="20"/>
          <w:szCs w:val="20"/>
        </w:rPr>
        <w:t>, by the California Institute of Technology. ALL RIGHTS RESERVED. United States Government Sponsorship acknowledged. Any commercial use must be negotiated with the Office of Technology Transfer at the California Institute of Technology.</w:t>
      </w:r>
    </w:p>
    <w:p w:rsidR="004D07B9" w:rsidRPr="007F1C14" w:rsidRDefault="004D07B9" w:rsidP="004D07B9">
      <w:pPr>
        <w:pStyle w:val="Standard"/>
        <w:jc w:val="center"/>
        <w:rPr>
          <w:i/>
          <w:iCs/>
          <w:sz w:val="20"/>
          <w:szCs w:val="20"/>
        </w:rPr>
      </w:pPr>
    </w:p>
    <w:p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rsidR="009E5C44" w:rsidRPr="00450468" w:rsidRDefault="009E5C44" w:rsidP="009E5C44"/>
    <w:p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rsidR="006768CD" w:rsidRDefault="00603D78">
      <w:pPr>
        <w:pStyle w:val="TOC1"/>
        <w:tabs>
          <w:tab w:val="right" w:leader="dot" w:pos="9710"/>
        </w:tabs>
        <w:rPr>
          <w:rFonts w:eastAsiaTheme="minorEastAsia" w:cstheme="minorBidi"/>
          <w:b w:val="0"/>
          <w:caps w:val="0"/>
          <w:noProof/>
          <w:sz w:val="22"/>
          <w:szCs w:val="22"/>
        </w:rPr>
      </w:pPr>
      <w:r>
        <w:rPr>
          <w:bCs/>
          <w:noProof/>
        </w:rPr>
        <w:fldChar w:fldCharType="begin"/>
      </w:r>
      <w:r w:rsidR="004D07B9">
        <w:instrText xml:space="preserve"> TOC \o "1-9" \l 1-9 </w:instrText>
      </w:r>
      <w:r>
        <w:rPr>
          <w:bCs/>
          <w:noProof/>
        </w:rPr>
        <w:fldChar w:fldCharType="separate"/>
      </w:r>
      <w:r w:rsidR="006768CD">
        <w:rPr>
          <w:noProof/>
        </w:rPr>
        <w:t>Part I: Overview</w:t>
      </w:r>
      <w:r w:rsidR="006768CD">
        <w:rPr>
          <w:noProof/>
        </w:rPr>
        <w:tab/>
      </w:r>
      <w:r w:rsidR="006768CD">
        <w:rPr>
          <w:noProof/>
        </w:rPr>
        <w:fldChar w:fldCharType="begin"/>
      </w:r>
      <w:r w:rsidR="006768CD">
        <w:rPr>
          <w:noProof/>
        </w:rPr>
        <w:instrText xml:space="preserve"> PAGEREF _Toc347387419 \h </w:instrText>
      </w:r>
      <w:r w:rsidR="006768CD">
        <w:rPr>
          <w:noProof/>
        </w:rPr>
      </w:r>
      <w:r w:rsidR="006768CD">
        <w:rPr>
          <w:noProof/>
        </w:rPr>
        <w:fldChar w:fldCharType="separate"/>
      </w:r>
      <w:r w:rsidR="006768CD">
        <w:rPr>
          <w:noProof/>
        </w:rPr>
        <w:t>9</w:t>
      </w:r>
      <w:r w:rsidR="006768CD">
        <w:rPr>
          <w:noProof/>
        </w:rPr>
        <w:fldChar w:fldCharType="end"/>
      </w:r>
    </w:p>
    <w:p w:rsidR="006768CD" w:rsidRDefault="006768CD">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_Toc347387420 \h </w:instrText>
      </w:r>
      <w:r>
        <w:fldChar w:fldCharType="separate"/>
      </w:r>
      <w:r>
        <w:t>10</w:t>
      </w:r>
      <w:r>
        <w:fldChar w:fldCharType="end"/>
      </w:r>
    </w:p>
    <w:p w:rsidR="006768CD" w:rsidRDefault="006768CD">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_Toc347387421 \h </w:instrText>
      </w:r>
      <w:r>
        <w:fldChar w:fldCharType="separate"/>
      </w:r>
      <w:r>
        <w:t>10</w:t>
      </w:r>
      <w:r>
        <w:fldChar w:fldCharType="end"/>
      </w:r>
    </w:p>
    <w:p w:rsidR="006768CD" w:rsidRDefault="006768CD">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_Toc347387422 \h </w:instrText>
      </w:r>
      <w:r>
        <w:fldChar w:fldCharType="separate"/>
      </w:r>
      <w:r>
        <w:t>10</w:t>
      </w:r>
      <w:r>
        <w:fldChar w:fldCharType="end"/>
      </w:r>
    </w:p>
    <w:p w:rsidR="006768CD" w:rsidRDefault="006768CD">
      <w:pPr>
        <w:pStyle w:val="TOC3"/>
        <w:rPr>
          <w:rFonts w:eastAsiaTheme="minorEastAsia" w:cstheme="minorBidi"/>
          <w:sz w:val="22"/>
          <w:szCs w:val="22"/>
        </w:rPr>
      </w:pPr>
      <w:r>
        <w:t>1.3</w:t>
      </w:r>
      <w:r>
        <w:rPr>
          <w:rFonts w:eastAsiaTheme="minorEastAsia" w:cstheme="minorBidi"/>
          <w:sz w:val="22"/>
          <w:szCs w:val="22"/>
        </w:rPr>
        <w:tab/>
      </w:r>
      <w:r>
        <w:t>Changes for Athena 5</w:t>
      </w:r>
      <w:r>
        <w:tab/>
      </w:r>
      <w:r>
        <w:fldChar w:fldCharType="begin"/>
      </w:r>
      <w:r>
        <w:instrText xml:space="preserve"> PAGEREF _Toc347387423 \h </w:instrText>
      </w:r>
      <w:r>
        <w:fldChar w:fldCharType="separate"/>
      </w:r>
      <w:r>
        <w:t>11</w:t>
      </w:r>
      <w:r>
        <w:fldChar w:fldCharType="end"/>
      </w:r>
    </w:p>
    <w:p w:rsidR="006768CD" w:rsidRDefault="006768CD">
      <w:pPr>
        <w:pStyle w:val="TOC3"/>
        <w:rPr>
          <w:rFonts w:eastAsiaTheme="minorEastAsia" w:cstheme="minorBidi"/>
          <w:sz w:val="22"/>
          <w:szCs w:val="22"/>
        </w:rPr>
      </w:pPr>
      <w:r>
        <w:t>1.4</w:t>
      </w:r>
      <w:r>
        <w:rPr>
          <w:rFonts w:eastAsiaTheme="minorEastAsia" w:cstheme="minorBidi"/>
          <w:sz w:val="22"/>
          <w:szCs w:val="22"/>
        </w:rPr>
        <w:tab/>
      </w:r>
      <w:r>
        <w:t>Changes for Athena 4</w:t>
      </w:r>
      <w:r>
        <w:tab/>
      </w:r>
      <w:r>
        <w:fldChar w:fldCharType="begin"/>
      </w:r>
      <w:r>
        <w:instrText xml:space="preserve"> PAGEREF _Toc347387424 \h </w:instrText>
      </w:r>
      <w:r>
        <w:fldChar w:fldCharType="separate"/>
      </w:r>
      <w:r>
        <w:t>11</w:t>
      </w:r>
      <w:r>
        <w:fldChar w:fldCharType="end"/>
      </w:r>
    </w:p>
    <w:p w:rsidR="006768CD" w:rsidRDefault="006768CD">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_Toc347387425 \h </w:instrText>
      </w:r>
      <w:r>
        <w:fldChar w:fldCharType="separate"/>
      </w:r>
      <w:r>
        <w:t>13</w:t>
      </w:r>
      <w:r>
        <w:fldChar w:fldCharType="end"/>
      </w:r>
    </w:p>
    <w:p w:rsidR="006768CD" w:rsidRDefault="006768CD">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_Toc347387426 \h </w:instrText>
      </w:r>
      <w:r>
        <w:fldChar w:fldCharType="separate"/>
      </w:r>
      <w:r>
        <w:t>13</w:t>
      </w:r>
      <w:r>
        <w:fldChar w:fldCharType="end"/>
      </w:r>
    </w:p>
    <w:p w:rsidR="006768CD" w:rsidRDefault="006768CD">
      <w:pPr>
        <w:pStyle w:val="TOC3"/>
        <w:rPr>
          <w:rFonts w:eastAsiaTheme="minorEastAsia" w:cstheme="minorBidi"/>
          <w:sz w:val="22"/>
          <w:szCs w:val="22"/>
        </w:rPr>
      </w:pPr>
      <w:r>
        <w:t>2.2</w:t>
      </w:r>
      <w:r>
        <w:rPr>
          <w:rFonts w:eastAsiaTheme="minorEastAsia" w:cstheme="minorBidi"/>
          <w:sz w:val="22"/>
          <w:szCs w:val="22"/>
        </w:rPr>
        <w:tab/>
      </w:r>
      <w:r>
        <w:t>The Six Modeling Areas</w:t>
      </w:r>
      <w:r>
        <w:tab/>
      </w:r>
      <w:r>
        <w:fldChar w:fldCharType="begin"/>
      </w:r>
      <w:r>
        <w:instrText xml:space="preserve"> PAGEREF _Toc347387427 \h </w:instrText>
      </w:r>
      <w:r>
        <w:fldChar w:fldCharType="separate"/>
      </w:r>
      <w:r>
        <w:t>14</w:t>
      </w:r>
      <w:r>
        <w:fldChar w:fldCharType="end"/>
      </w:r>
    </w:p>
    <w:p w:rsidR="006768CD" w:rsidRDefault="006768CD">
      <w:pPr>
        <w:pStyle w:val="TOC2"/>
        <w:rPr>
          <w:rFonts w:eastAsiaTheme="minorEastAsia" w:cstheme="minorBidi"/>
          <w:sz w:val="22"/>
          <w:szCs w:val="22"/>
        </w:rPr>
      </w:pPr>
      <w:r>
        <w:t>3.</w:t>
      </w:r>
      <w:r>
        <w:rPr>
          <w:rFonts w:eastAsiaTheme="minorEastAsia" w:cstheme="minorBidi"/>
          <w:sz w:val="22"/>
          <w:szCs w:val="22"/>
        </w:rPr>
        <w:tab/>
      </w:r>
      <w:r>
        <w:t>Ground</w:t>
      </w:r>
      <w:r>
        <w:tab/>
      </w:r>
      <w:r>
        <w:fldChar w:fldCharType="begin"/>
      </w:r>
      <w:r>
        <w:instrText xml:space="preserve"> PAGEREF _Toc347387428 \h </w:instrText>
      </w:r>
      <w:r>
        <w:fldChar w:fldCharType="separate"/>
      </w:r>
      <w:r>
        <w:t>17</w:t>
      </w:r>
      <w:r>
        <w:fldChar w:fldCharType="end"/>
      </w:r>
    </w:p>
    <w:p w:rsidR="006768CD" w:rsidRDefault="006768CD">
      <w:pPr>
        <w:pStyle w:val="TOC3"/>
        <w:rPr>
          <w:rFonts w:eastAsiaTheme="minorEastAsia" w:cstheme="minorBidi"/>
          <w:sz w:val="22"/>
          <w:szCs w:val="22"/>
        </w:rPr>
      </w:pPr>
      <w:r>
        <w:t>3.1</w:t>
      </w:r>
      <w:r>
        <w:rPr>
          <w:rFonts w:eastAsiaTheme="minorEastAsia" w:cstheme="minorBidi"/>
          <w:sz w:val="22"/>
          <w:szCs w:val="22"/>
        </w:rPr>
        <w:tab/>
      </w:r>
      <w:r>
        <w:t>Simulated Time</w:t>
      </w:r>
      <w:r>
        <w:tab/>
      </w:r>
      <w:r>
        <w:fldChar w:fldCharType="begin"/>
      </w:r>
      <w:r>
        <w:instrText xml:space="preserve"> PAGEREF _Toc347387429 \h </w:instrText>
      </w:r>
      <w:r>
        <w:fldChar w:fldCharType="separate"/>
      </w:r>
      <w:r>
        <w:t>17</w:t>
      </w:r>
      <w:r>
        <w:fldChar w:fldCharType="end"/>
      </w:r>
    </w:p>
    <w:p w:rsidR="006768CD" w:rsidRDefault="006768CD">
      <w:pPr>
        <w:pStyle w:val="TOC3"/>
        <w:rPr>
          <w:rFonts w:eastAsiaTheme="minorEastAsia" w:cstheme="minorBidi"/>
          <w:sz w:val="22"/>
          <w:szCs w:val="22"/>
        </w:rPr>
      </w:pPr>
      <w:r>
        <w:t>3.2</w:t>
      </w:r>
      <w:r>
        <w:rPr>
          <w:rFonts w:eastAsiaTheme="minorEastAsia" w:cstheme="minorBidi"/>
          <w:sz w:val="22"/>
          <w:szCs w:val="22"/>
        </w:rPr>
        <w:tab/>
      </w:r>
      <w:r>
        <w:t>The Playbox</w:t>
      </w:r>
      <w:r>
        <w:tab/>
      </w:r>
      <w:r>
        <w:fldChar w:fldCharType="begin"/>
      </w:r>
      <w:r>
        <w:instrText xml:space="preserve"> PAGEREF _Toc347387430 \h </w:instrText>
      </w:r>
      <w:r>
        <w:fldChar w:fldCharType="separate"/>
      </w:r>
      <w:r>
        <w:t>17</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3.2.1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_Toc347387431 \h </w:instrText>
      </w:r>
      <w:r>
        <w:rPr>
          <w:noProof/>
        </w:rPr>
      </w:r>
      <w:r>
        <w:rPr>
          <w:noProof/>
        </w:rPr>
        <w:fldChar w:fldCharType="separate"/>
      </w:r>
      <w:r>
        <w:rPr>
          <w:noProof/>
        </w:rPr>
        <w:t>18</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3.2.2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_Toc347387432 \h </w:instrText>
      </w:r>
      <w:r>
        <w:rPr>
          <w:noProof/>
        </w:rPr>
      </w:r>
      <w:r>
        <w:rPr>
          <w:noProof/>
        </w:rPr>
        <w:fldChar w:fldCharType="separate"/>
      </w:r>
      <w:r>
        <w:rPr>
          <w:noProof/>
        </w:rPr>
        <w:t>18</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3.2.3</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_Toc347387433 \h </w:instrText>
      </w:r>
      <w:r>
        <w:rPr>
          <w:noProof/>
        </w:rPr>
      </w:r>
      <w:r>
        <w:rPr>
          <w:noProof/>
        </w:rPr>
        <w:fldChar w:fldCharType="separate"/>
      </w:r>
      <w:r>
        <w:rPr>
          <w:noProof/>
        </w:rPr>
        <w:t>18</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3.2.4</w:t>
      </w:r>
      <w:r>
        <w:rPr>
          <w:rFonts w:eastAsiaTheme="minorEastAsia" w:cstheme="minorBidi"/>
          <w:noProof/>
          <w:sz w:val="22"/>
          <w:szCs w:val="22"/>
        </w:rPr>
        <w:tab/>
      </w:r>
      <w:r>
        <w:rPr>
          <w:noProof/>
        </w:rPr>
        <w:t>Production Capacity</w:t>
      </w:r>
      <w:r>
        <w:rPr>
          <w:noProof/>
        </w:rPr>
        <w:tab/>
      </w:r>
      <w:r>
        <w:rPr>
          <w:noProof/>
        </w:rPr>
        <w:fldChar w:fldCharType="begin"/>
      </w:r>
      <w:r>
        <w:rPr>
          <w:noProof/>
        </w:rPr>
        <w:instrText xml:space="preserve"> PAGEREF _Toc347387434 \h </w:instrText>
      </w:r>
      <w:r>
        <w:rPr>
          <w:noProof/>
        </w:rPr>
      </w:r>
      <w:r>
        <w:rPr>
          <w:noProof/>
        </w:rPr>
        <w:fldChar w:fldCharType="separate"/>
      </w:r>
      <w:r>
        <w:rPr>
          <w:noProof/>
        </w:rPr>
        <w:t>19</w:t>
      </w:r>
      <w:r>
        <w:rPr>
          <w:noProof/>
        </w:rPr>
        <w:fldChar w:fldCharType="end"/>
      </w:r>
    </w:p>
    <w:p w:rsidR="006768CD" w:rsidRDefault="006768CD">
      <w:pPr>
        <w:pStyle w:val="TOC3"/>
        <w:rPr>
          <w:rFonts w:eastAsiaTheme="minorEastAsia" w:cstheme="minorBidi"/>
          <w:sz w:val="22"/>
          <w:szCs w:val="22"/>
        </w:rPr>
      </w:pPr>
      <w:r>
        <w:t>3.3</w:t>
      </w:r>
      <w:r>
        <w:rPr>
          <w:rFonts w:eastAsiaTheme="minorEastAsia" w:cstheme="minorBidi"/>
          <w:sz w:val="22"/>
          <w:szCs w:val="22"/>
        </w:rPr>
        <w:tab/>
      </w:r>
      <w:r>
        <w:t>Actors</w:t>
      </w:r>
      <w:r>
        <w:tab/>
      </w:r>
      <w:r>
        <w:fldChar w:fldCharType="begin"/>
      </w:r>
      <w:r>
        <w:instrText xml:space="preserve"> PAGEREF _Toc347387435 \h </w:instrText>
      </w:r>
      <w:r>
        <w:fldChar w:fldCharType="separate"/>
      </w:r>
      <w:r>
        <w:t>19</w:t>
      </w:r>
      <w:r>
        <w:fldChar w:fldCharType="end"/>
      </w:r>
    </w:p>
    <w:p w:rsidR="006768CD" w:rsidRDefault="006768CD">
      <w:pPr>
        <w:pStyle w:val="TOC3"/>
        <w:rPr>
          <w:rFonts w:eastAsiaTheme="minorEastAsia" w:cstheme="minorBidi"/>
          <w:sz w:val="22"/>
          <w:szCs w:val="22"/>
        </w:rPr>
      </w:pPr>
      <w:r>
        <w:t>3.4</w:t>
      </w:r>
      <w:r>
        <w:rPr>
          <w:rFonts w:eastAsiaTheme="minorEastAsia" w:cstheme="minorBidi"/>
          <w:sz w:val="22"/>
          <w:szCs w:val="22"/>
        </w:rPr>
        <w:tab/>
      </w:r>
      <w:r>
        <w:t>Groups</w:t>
      </w:r>
      <w:r>
        <w:tab/>
      </w:r>
      <w:r>
        <w:fldChar w:fldCharType="begin"/>
      </w:r>
      <w:r>
        <w:instrText xml:space="preserve"> PAGEREF _Toc347387436 \h </w:instrText>
      </w:r>
      <w:r>
        <w:fldChar w:fldCharType="separate"/>
      </w:r>
      <w:r>
        <w:t>20</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3.4.1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_Toc347387437 \h </w:instrText>
      </w:r>
      <w:r>
        <w:rPr>
          <w:noProof/>
        </w:rPr>
      </w:r>
      <w:r>
        <w:rPr>
          <w:noProof/>
        </w:rPr>
        <w:fldChar w:fldCharType="separate"/>
      </w:r>
      <w:r>
        <w:rPr>
          <w:noProof/>
        </w:rPr>
        <w:t>20</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3.4.2</w:t>
      </w:r>
      <w:r>
        <w:rPr>
          <w:rFonts w:eastAsiaTheme="minorEastAsia" w:cstheme="minorBidi"/>
          <w:noProof/>
          <w:sz w:val="22"/>
          <w:szCs w:val="22"/>
        </w:rPr>
        <w:tab/>
      </w:r>
      <w:r>
        <w:rPr>
          <w:noProof/>
        </w:rPr>
        <w:t>Force Groups</w:t>
      </w:r>
      <w:r>
        <w:rPr>
          <w:noProof/>
        </w:rPr>
        <w:tab/>
      </w:r>
      <w:r>
        <w:rPr>
          <w:noProof/>
        </w:rPr>
        <w:fldChar w:fldCharType="begin"/>
      </w:r>
      <w:r>
        <w:rPr>
          <w:noProof/>
        </w:rPr>
        <w:instrText xml:space="preserve"> PAGEREF _Toc347387438 \h </w:instrText>
      </w:r>
      <w:r>
        <w:rPr>
          <w:noProof/>
        </w:rPr>
      </w:r>
      <w:r>
        <w:rPr>
          <w:noProof/>
        </w:rPr>
        <w:fldChar w:fldCharType="separate"/>
      </w:r>
      <w:r>
        <w:rPr>
          <w:noProof/>
        </w:rPr>
        <w:t>20</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3.4.3</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_Toc347387439 \h </w:instrText>
      </w:r>
      <w:r>
        <w:rPr>
          <w:noProof/>
        </w:rPr>
      </w:r>
      <w:r>
        <w:rPr>
          <w:noProof/>
        </w:rPr>
        <w:fldChar w:fldCharType="separate"/>
      </w:r>
      <w:r>
        <w:rPr>
          <w:noProof/>
        </w:rPr>
        <w:t>21</w:t>
      </w:r>
      <w:r>
        <w:rPr>
          <w:noProof/>
        </w:rPr>
        <w:fldChar w:fldCharType="end"/>
      </w:r>
    </w:p>
    <w:p w:rsidR="006768CD" w:rsidRDefault="006768CD">
      <w:pPr>
        <w:pStyle w:val="TOC3"/>
        <w:rPr>
          <w:rFonts w:eastAsiaTheme="minorEastAsia" w:cstheme="minorBidi"/>
          <w:sz w:val="22"/>
          <w:szCs w:val="22"/>
        </w:rPr>
      </w:pPr>
      <w:r>
        <w:t>3.5</w:t>
      </w:r>
      <w:r>
        <w:rPr>
          <w:rFonts w:eastAsiaTheme="minorEastAsia" w:cstheme="minorBidi"/>
          <w:sz w:val="22"/>
          <w:szCs w:val="22"/>
        </w:rPr>
        <w:tab/>
      </w:r>
      <w:r>
        <w:t>Deployment</w:t>
      </w:r>
      <w:r>
        <w:tab/>
      </w:r>
      <w:r>
        <w:fldChar w:fldCharType="begin"/>
      </w:r>
      <w:r>
        <w:instrText xml:space="preserve"> PAGEREF _Toc347387440 \h </w:instrText>
      </w:r>
      <w:r>
        <w:fldChar w:fldCharType="separate"/>
      </w:r>
      <w:r>
        <w:t>21</w:t>
      </w:r>
      <w:r>
        <w:fldChar w:fldCharType="end"/>
      </w:r>
    </w:p>
    <w:p w:rsidR="006768CD" w:rsidRDefault="006768CD">
      <w:pPr>
        <w:pStyle w:val="TOC3"/>
        <w:rPr>
          <w:rFonts w:eastAsiaTheme="minorEastAsia" w:cstheme="minorBidi"/>
          <w:sz w:val="22"/>
          <w:szCs w:val="22"/>
        </w:rPr>
      </w:pPr>
      <w:r>
        <w:t>3.6</w:t>
      </w:r>
      <w:r>
        <w:rPr>
          <w:rFonts w:eastAsiaTheme="minorEastAsia" w:cstheme="minorBidi"/>
          <w:sz w:val="22"/>
          <w:szCs w:val="22"/>
        </w:rPr>
        <w:tab/>
      </w:r>
      <w:r>
        <w:t>Activity Assignment</w:t>
      </w:r>
      <w:r>
        <w:tab/>
      </w:r>
      <w:r>
        <w:fldChar w:fldCharType="begin"/>
      </w:r>
      <w:r>
        <w:instrText xml:space="preserve"> PAGEREF _Toc347387441 \h </w:instrText>
      </w:r>
      <w:r>
        <w:fldChar w:fldCharType="separate"/>
      </w:r>
      <w:r>
        <w:t>22</w:t>
      </w:r>
      <w:r>
        <w:fldChar w:fldCharType="end"/>
      </w:r>
    </w:p>
    <w:p w:rsidR="006768CD" w:rsidRDefault="006768CD">
      <w:pPr>
        <w:pStyle w:val="TOC3"/>
        <w:rPr>
          <w:rFonts w:eastAsiaTheme="minorEastAsia" w:cstheme="minorBidi"/>
          <w:sz w:val="22"/>
          <w:szCs w:val="22"/>
        </w:rPr>
      </w:pPr>
      <w:r>
        <w:t>3.7</w:t>
      </w:r>
      <w:r>
        <w:rPr>
          <w:rFonts w:eastAsiaTheme="minorEastAsia" w:cstheme="minorBidi"/>
          <w:sz w:val="22"/>
          <w:szCs w:val="22"/>
        </w:rPr>
        <w:tab/>
      </w:r>
      <w:r>
        <w:t>Units</w:t>
      </w:r>
      <w:r>
        <w:tab/>
      </w:r>
      <w:r>
        <w:fldChar w:fldCharType="begin"/>
      </w:r>
      <w:r>
        <w:instrText xml:space="preserve"> PAGEREF _Toc347387442 \h </w:instrText>
      </w:r>
      <w:r>
        <w:fldChar w:fldCharType="separate"/>
      </w:r>
      <w:r>
        <w:t>22</w:t>
      </w:r>
      <w:r>
        <w:fldChar w:fldCharType="end"/>
      </w:r>
    </w:p>
    <w:p w:rsidR="006768CD" w:rsidRDefault="006768CD">
      <w:pPr>
        <w:pStyle w:val="TOC3"/>
        <w:rPr>
          <w:rFonts w:eastAsiaTheme="minorEastAsia" w:cstheme="minorBidi"/>
          <w:sz w:val="22"/>
          <w:szCs w:val="22"/>
        </w:rPr>
      </w:pPr>
      <w:r>
        <w:t>3.8</w:t>
      </w:r>
      <w:r>
        <w:rPr>
          <w:rFonts w:eastAsiaTheme="minorEastAsia" w:cstheme="minorBidi"/>
          <w:sz w:val="22"/>
          <w:szCs w:val="22"/>
        </w:rPr>
        <w:tab/>
      </w:r>
      <w:r>
        <w:t>Volatility and Security</w:t>
      </w:r>
      <w:r>
        <w:tab/>
      </w:r>
      <w:r>
        <w:fldChar w:fldCharType="begin"/>
      </w:r>
      <w:r>
        <w:instrText xml:space="preserve"> PAGEREF _Toc347387443 \h </w:instrText>
      </w:r>
      <w:r>
        <w:fldChar w:fldCharType="separate"/>
      </w:r>
      <w:r>
        <w:t>22</w:t>
      </w:r>
      <w:r>
        <w:fldChar w:fldCharType="end"/>
      </w:r>
    </w:p>
    <w:p w:rsidR="006768CD" w:rsidRDefault="006768CD">
      <w:pPr>
        <w:pStyle w:val="TOC3"/>
        <w:rPr>
          <w:rFonts w:eastAsiaTheme="minorEastAsia" w:cstheme="minorBidi"/>
          <w:sz w:val="22"/>
          <w:szCs w:val="22"/>
        </w:rPr>
      </w:pPr>
      <w:r>
        <w:t>3.9</w:t>
      </w:r>
      <w:r>
        <w:rPr>
          <w:rFonts w:eastAsiaTheme="minorEastAsia" w:cstheme="minorBidi"/>
          <w:sz w:val="22"/>
          <w:szCs w:val="22"/>
        </w:rPr>
        <w:tab/>
      </w:r>
      <w:r>
        <w:t>Coverage</w:t>
      </w:r>
      <w:r>
        <w:tab/>
      </w:r>
      <w:r>
        <w:fldChar w:fldCharType="begin"/>
      </w:r>
      <w:r>
        <w:instrText xml:space="preserve"> PAGEREF _Toc347387444 \h </w:instrText>
      </w:r>
      <w:r>
        <w:fldChar w:fldCharType="separate"/>
      </w:r>
      <w:r>
        <w:t>24</w:t>
      </w:r>
      <w:r>
        <w:fldChar w:fldCharType="end"/>
      </w:r>
    </w:p>
    <w:p w:rsidR="006768CD" w:rsidRDefault="006768CD">
      <w:pPr>
        <w:pStyle w:val="TOC3"/>
        <w:rPr>
          <w:rFonts w:eastAsiaTheme="minorEastAsia" w:cstheme="minorBidi"/>
          <w:sz w:val="22"/>
          <w:szCs w:val="22"/>
        </w:rPr>
      </w:pPr>
      <w:r>
        <w:t>3.10</w:t>
      </w:r>
      <w:r>
        <w:rPr>
          <w:rFonts w:eastAsiaTheme="minorEastAsia" w:cstheme="minorBidi"/>
          <w:sz w:val="22"/>
          <w:szCs w:val="22"/>
        </w:rPr>
        <w:tab/>
      </w:r>
      <w:r>
        <w:t>Activity Situations</w:t>
      </w:r>
      <w:r>
        <w:tab/>
      </w:r>
      <w:r>
        <w:fldChar w:fldCharType="begin"/>
      </w:r>
      <w:r>
        <w:instrText xml:space="preserve"> PAGEREF _Toc347387445 \h </w:instrText>
      </w:r>
      <w:r>
        <w:fldChar w:fldCharType="separate"/>
      </w:r>
      <w:r>
        <w:t>24</w:t>
      </w:r>
      <w:r>
        <w:fldChar w:fldCharType="end"/>
      </w:r>
    </w:p>
    <w:p w:rsidR="006768CD" w:rsidRDefault="006768CD">
      <w:pPr>
        <w:pStyle w:val="TOC3"/>
        <w:rPr>
          <w:rFonts w:eastAsiaTheme="minorEastAsia" w:cstheme="minorBidi"/>
          <w:sz w:val="22"/>
          <w:szCs w:val="22"/>
        </w:rPr>
      </w:pPr>
      <w:r>
        <w:t>3.11</w:t>
      </w:r>
      <w:r>
        <w:rPr>
          <w:rFonts w:eastAsiaTheme="minorEastAsia" w:cstheme="minorBidi"/>
          <w:sz w:val="22"/>
          <w:szCs w:val="22"/>
        </w:rPr>
        <w:tab/>
      </w:r>
      <w:r>
        <w:t>Environmental Situations</w:t>
      </w:r>
      <w:r>
        <w:tab/>
      </w:r>
      <w:r>
        <w:fldChar w:fldCharType="begin"/>
      </w:r>
      <w:r>
        <w:instrText xml:space="preserve"> PAGEREF _Toc347387446 \h </w:instrText>
      </w:r>
      <w:r>
        <w:fldChar w:fldCharType="separate"/>
      </w:r>
      <w:r>
        <w:t>25</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3.11.1</w:t>
      </w:r>
      <w:r>
        <w:rPr>
          <w:rFonts w:eastAsiaTheme="minorEastAsia" w:cstheme="minorBidi"/>
          <w:noProof/>
          <w:sz w:val="22"/>
          <w:szCs w:val="22"/>
        </w:rPr>
        <w:tab/>
      </w:r>
      <w:r>
        <w:rPr>
          <w:noProof/>
        </w:rPr>
        <w:t>Environmental Situations and URAM</w:t>
      </w:r>
      <w:r>
        <w:rPr>
          <w:noProof/>
        </w:rPr>
        <w:tab/>
      </w:r>
      <w:r>
        <w:rPr>
          <w:noProof/>
        </w:rPr>
        <w:fldChar w:fldCharType="begin"/>
      </w:r>
      <w:r>
        <w:rPr>
          <w:noProof/>
        </w:rPr>
        <w:instrText xml:space="preserve"> PAGEREF _Toc347387447 \h </w:instrText>
      </w:r>
      <w:r>
        <w:rPr>
          <w:noProof/>
        </w:rPr>
      </w:r>
      <w:r>
        <w:rPr>
          <w:noProof/>
        </w:rPr>
        <w:fldChar w:fldCharType="separate"/>
      </w:r>
      <w:r>
        <w:rPr>
          <w:noProof/>
        </w:rPr>
        <w:t>25</w:t>
      </w:r>
      <w:r>
        <w:rPr>
          <w:noProof/>
        </w:rPr>
        <w:fldChar w:fldCharType="end"/>
      </w:r>
    </w:p>
    <w:p w:rsidR="006768CD" w:rsidRDefault="006768CD">
      <w:pPr>
        <w:pStyle w:val="TOC3"/>
        <w:rPr>
          <w:rFonts w:eastAsiaTheme="minorEastAsia" w:cstheme="minorBidi"/>
          <w:sz w:val="22"/>
          <w:szCs w:val="22"/>
        </w:rPr>
      </w:pPr>
      <w:r>
        <w:t>3.12</w:t>
      </w:r>
      <w:r>
        <w:rPr>
          <w:rFonts w:eastAsiaTheme="minorEastAsia" w:cstheme="minorBidi"/>
          <w:sz w:val="22"/>
          <w:szCs w:val="22"/>
        </w:rPr>
        <w:tab/>
      </w:r>
      <w:r>
        <w:t>Athena Attrition Model</w:t>
      </w:r>
      <w:r>
        <w:tab/>
      </w:r>
      <w:r>
        <w:fldChar w:fldCharType="begin"/>
      </w:r>
      <w:r>
        <w:instrText xml:space="preserve"> PAGEREF _Toc347387448 \h </w:instrText>
      </w:r>
      <w:r>
        <w:fldChar w:fldCharType="separate"/>
      </w:r>
      <w:r>
        <w:t>26</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3.12.1</w:t>
      </w:r>
      <w:r>
        <w:rPr>
          <w:rFonts w:eastAsiaTheme="minorEastAsia" w:cstheme="minorBidi"/>
          <w:noProof/>
          <w:sz w:val="22"/>
          <w:szCs w:val="22"/>
        </w:rPr>
        <w:tab/>
      </w:r>
      <w:r>
        <w:rPr>
          <w:noProof/>
        </w:rPr>
        <w:t>Rules of Engagement</w:t>
      </w:r>
      <w:r>
        <w:rPr>
          <w:noProof/>
        </w:rPr>
        <w:tab/>
      </w:r>
      <w:r>
        <w:rPr>
          <w:noProof/>
        </w:rPr>
        <w:fldChar w:fldCharType="begin"/>
      </w:r>
      <w:r>
        <w:rPr>
          <w:noProof/>
        </w:rPr>
        <w:instrText xml:space="preserve"> PAGEREF _Toc347387449 \h </w:instrText>
      </w:r>
      <w:r>
        <w:rPr>
          <w:noProof/>
        </w:rPr>
      </w:r>
      <w:r>
        <w:rPr>
          <w:noProof/>
        </w:rPr>
        <w:fldChar w:fldCharType="separate"/>
      </w:r>
      <w:r>
        <w:rPr>
          <w:noProof/>
        </w:rPr>
        <w:t>26</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3.12.2</w:t>
      </w:r>
      <w:r>
        <w:rPr>
          <w:rFonts w:eastAsiaTheme="minorEastAsia" w:cstheme="minorBidi"/>
          <w:noProof/>
          <w:sz w:val="22"/>
          <w:szCs w:val="22"/>
        </w:rPr>
        <w:tab/>
      </w:r>
      <w:r>
        <w:rPr>
          <w:noProof/>
        </w:rPr>
        <w:t>Presence and Intelligence</w:t>
      </w:r>
      <w:r>
        <w:rPr>
          <w:noProof/>
        </w:rPr>
        <w:tab/>
      </w:r>
      <w:r>
        <w:rPr>
          <w:noProof/>
        </w:rPr>
        <w:fldChar w:fldCharType="begin"/>
      </w:r>
      <w:r>
        <w:rPr>
          <w:noProof/>
        </w:rPr>
        <w:instrText xml:space="preserve"> PAGEREF _Toc347387450 \h </w:instrText>
      </w:r>
      <w:r>
        <w:rPr>
          <w:noProof/>
        </w:rPr>
      </w:r>
      <w:r>
        <w:rPr>
          <w:noProof/>
        </w:rPr>
        <w:fldChar w:fldCharType="separate"/>
      </w:r>
      <w:r>
        <w:rPr>
          <w:noProof/>
        </w:rPr>
        <w:t>27</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3.12.3</w:t>
      </w:r>
      <w:r>
        <w:rPr>
          <w:rFonts w:eastAsiaTheme="minorEastAsia" w:cstheme="minorBidi"/>
          <w:noProof/>
          <w:sz w:val="22"/>
          <w:szCs w:val="22"/>
        </w:rPr>
        <w:tab/>
      </w:r>
      <w:r>
        <w:rPr>
          <w:noProof/>
        </w:rPr>
        <w:t>Attrition Assessment</w:t>
      </w:r>
      <w:r>
        <w:rPr>
          <w:noProof/>
        </w:rPr>
        <w:tab/>
      </w:r>
      <w:r>
        <w:rPr>
          <w:noProof/>
        </w:rPr>
        <w:fldChar w:fldCharType="begin"/>
      </w:r>
      <w:r>
        <w:rPr>
          <w:noProof/>
        </w:rPr>
        <w:instrText xml:space="preserve"> PAGEREF _Toc347387451 \h </w:instrText>
      </w:r>
      <w:r>
        <w:rPr>
          <w:noProof/>
        </w:rPr>
      </w:r>
      <w:r>
        <w:rPr>
          <w:noProof/>
        </w:rPr>
        <w:fldChar w:fldCharType="separate"/>
      </w:r>
      <w:r>
        <w:rPr>
          <w:noProof/>
        </w:rPr>
        <w:t>27</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3.12.4</w:t>
      </w:r>
      <w:r>
        <w:rPr>
          <w:rFonts w:eastAsiaTheme="minorEastAsia" w:cstheme="minorBidi"/>
          <w:noProof/>
          <w:sz w:val="22"/>
          <w:szCs w:val="22"/>
        </w:rPr>
        <w:tab/>
      </w:r>
      <w:r>
        <w:rPr>
          <w:noProof/>
        </w:rPr>
        <w:t>Magic Attrition</w:t>
      </w:r>
      <w:r>
        <w:rPr>
          <w:noProof/>
        </w:rPr>
        <w:tab/>
      </w:r>
      <w:r>
        <w:rPr>
          <w:noProof/>
        </w:rPr>
        <w:fldChar w:fldCharType="begin"/>
      </w:r>
      <w:r>
        <w:rPr>
          <w:noProof/>
        </w:rPr>
        <w:instrText xml:space="preserve"> PAGEREF _Toc347387452 \h </w:instrText>
      </w:r>
      <w:r>
        <w:rPr>
          <w:noProof/>
        </w:rPr>
      </w:r>
      <w:r>
        <w:rPr>
          <w:noProof/>
        </w:rPr>
        <w:fldChar w:fldCharType="separate"/>
      </w:r>
      <w:r>
        <w:rPr>
          <w:noProof/>
        </w:rPr>
        <w:t>27</w:t>
      </w:r>
      <w:r>
        <w:rPr>
          <w:noProof/>
        </w:rPr>
        <w:fldChar w:fldCharType="end"/>
      </w:r>
    </w:p>
    <w:p w:rsidR="006768CD" w:rsidRDefault="006768CD">
      <w:pPr>
        <w:pStyle w:val="TOC3"/>
        <w:rPr>
          <w:rFonts w:eastAsiaTheme="minorEastAsia" w:cstheme="minorBidi"/>
          <w:sz w:val="22"/>
          <w:szCs w:val="22"/>
        </w:rPr>
      </w:pPr>
      <w:r>
        <w:t>3.13</w:t>
      </w:r>
      <w:r>
        <w:rPr>
          <w:rFonts w:eastAsiaTheme="minorEastAsia" w:cstheme="minorBidi"/>
          <w:sz w:val="22"/>
          <w:szCs w:val="22"/>
        </w:rPr>
        <w:tab/>
      </w:r>
      <w:r>
        <w:t>Essential Non-Infrastructure (ENI) Services</w:t>
      </w:r>
      <w:r>
        <w:tab/>
      </w:r>
      <w:r>
        <w:fldChar w:fldCharType="begin"/>
      </w:r>
      <w:r>
        <w:instrText xml:space="preserve"> PAGEREF _Toc347387453 \h </w:instrText>
      </w:r>
      <w:r>
        <w:fldChar w:fldCharType="separate"/>
      </w:r>
      <w:r>
        <w:t>28</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3.13.1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_Toc347387454 \h </w:instrText>
      </w:r>
      <w:r>
        <w:rPr>
          <w:noProof/>
        </w:rPr>
      </w:r>
      <w:r>
        <w:rPr>
          <w:noProof/>
        </w:rPr>
        <w:fldChar w:fldCharType="separate"/>
      </w:r>
      <w:r>
        <w:rPr>
          <w:noProof/>
        </w:rPr>
        <w:t>28</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3.13.2</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_Toc347387455 \h </w:instrText>
      </w:r>
      <w:r>
        <w:rPr>
          <w:noProof/>
        </w:rPr>
      </w:r>
      <w:r>
        <w:rPr>
          <w:noProof/>
        </w:rPr>
        <w:fldChar w:fldCharType="separate"/>
      </w:r>
      <w:r>
        <w:rPr>
          <w:noProof/>
        </w:rPr>
        <w:t>29</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3.13.3</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_Toc347387456 \h </w:instrText>
      </w:r>
      <w:r>
        <w:rPr>
          <w:noProof/>
        </w:rPr>
      </w:r>
      <w:r>
        <w:rPr>
          <w:noProof/>
        </w:rPr>
        <w:fldChar w:fldCharType="separate"/>
      </w:r>
      <w:r>
        <w:rPr>
          <w:noProof/>
        </w:rPr>
        <w:t>29</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3.13.4</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_Toc347387457 \h </w:instrText>
      </w:r>
      <w:r>
        <w:rPr>
          <w:noProof/>
        </w:rPr>
      </w:r>
      <w:r>
        <w:rPr>
          <w:noProof/>
        </w:rPr>
        <w:fldChar w:fldCharType="separate"/>
      </w:r>
      <w:r>
        <w:rPr>
          <w:noProof/>
        </w:rPr>
        <w:t>30</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3.13.5</w:t>
      </w:r>
      <w:r>
        <w:rPr>
          <w:rFonts w:eastAsiaTheme="minorEastAsia" w:cstheme="minorBidi"/>
          <w:noProof/>
          <w:sz w:val="22"/>
          <w:szCs w:val="22"/>
        </w:rPr>
        <w:tab/>
      </w:r>
      <w:r>
        <w:rPr>
          <w:noProof/>
        </w:rPr>
        <w:t>Services vs. Environmental Situations</w:t>
      </w:r>
      <w:r>
        <w:rPr>
          <w:noProof/>
        </w:rPr>
        <w:tab/>
      </w:r>
      <w:r>
        <w:rPr>
          <w:noProof/>
        </w:rPr>
        <w:fldChar w:fldCharType="begin"/>
      </w:r>
      <w:r>
        <w:rPr>
          <w:noProof/>
        </w:rPr>
        <w:instrText xml:space="preserve"> PAGEREF _Toc347387458 \h </w:instrText>
      </w:r>
      <w:r>
        <w:rPr>
          <w:noProof/>
        </w:rPr>
      </w:r>
      <w:r>
        <w:rPr>
          <w:noProof/>
        </w:rPr>
        <w:fldChar w:fldCharType="separate"/>
      </w:r>
      <w:r>
        <w:rPr>
          <w:noProof/>
        </w:rPr>
        <w:t>30</w:t>
      </w:r>
      <w:r>
        <w:rPr>
          <w:noProof/>
        </w:rPr>
        <w:fldChar w:fldCharType="end"/>
      </w:r>
    </w:p>
    <w:p w:rsidR="006768CD" w:rsidRDefault="006768CD">
      <w:pPr>
        <w:pStyle w:val="TOC2"/>
        <w:rPr>
          <w:rFonts w:eastAsiaTheme="minorEastAsia" w:cstheme="minorBidi"/>
          <w:sz w:val="22"/>
          <w:szCs w:val="22"/>
        </w:rPr>
      </w:pPr>
      <w:r>
        <w:t>4.</w:t>
      </w:r>
      <w:r>
        <w:rPr>
          <w:rFonts w:eastAsiaTheme="minorEastAsia" w:cstheme="minorBidi"/>
          <w:sz w:val="22"/>
          <w:szCs w:val="22"/>
        </w:rPr>
        <w:tab/>
      </w:r>
      <w:r>
        <w:t>Demographics</w:t>
      </w:r>
      <w:r>
        <w:tab/>
      </w:r>
      <w:r>
        <w:fldChar w:fldCharType="begin"/>
      </w:r>
      <w:r>
        <w:instrText xml:space="preserve"> PAGEREF _Toc347387459 \h </w:instrText>
      </w:r>
      <w:r>
        <w:fldChar w:fldCharType="separate"/>
      </w:r>
      <w:r>
        <w:t>31</w:t>
      </w:r>
      <w:r>
        <w:fldChar w:fldCharType="end"/>
      </w:r>
    </w:p>
    <w:p w:rsidR="006768CD" w:rsidRDefault="006768CD">
      <w:pPr>
        <w:pStyle w:val="TOC3"/>
        <w:rPr>
          <w:rFonts w:eastAsiaTheme="minorEastAsia" w:cstheme="minorBidi"/>
          <w:sz w:val="22"/>
          <w:szCs w:val="22"/>
        </w:rPr>
      </w:pPr>
      <w:r>
        <w:t>4.1</w:t>
      </w:r>
      <w:r>
        <w:rPr>
          <w:rFonts w:eastAsiaTheme="minorEastAsia" w:cstheme="minorBidi"/>
          <w:sz w:val="22"/>
          <w:szCs w:val="22"/>
        </w:rPr>
        <w:tab/>
      </w:r>
      <w:r>
        <w:t>Base Population</w:t>
      </w:r>
      <w:r>
        <w:tab/>
      </w:r>
      <w:r>
        <w:fldChar w:fldCharType="begin"/>
      </w:r>
      <w:r>
        <w:instrText xml:space="preserve"> PAGEREF _Toc347387460 \h </w:instrText>
      </w:r>
      <w:r>
        <w:fldChar w:fldCharType="separate"/>
      </w:r>
      <w:r>
        <w:t>31</w:t>
      </w:r>
      <w:r>
        <w:fldChar w:fldCharType="end"/>
      </w:r>
    </w:p>
    <w:p w:rsidR="006768CD" w:rsidRDefault="006768CD">
      <w:pPr>
        <w:pStyle w:val="TOC3"/>
        <w:rPr>
          <w:rFonts w:eastAsiaTheme="minorEastAsia" w:cstheme="minorBidi"/>
          <w:sz w:val="22"/>
          <w:szCs w:val="22"/>
        </w:rPr>
      </w:pPr>
      <w:r>
        <w:t>4.2</w:t>
      </w:r>
      <w:r>
        <w:rPr>
          <w:rFonts w:eastAsiaTheme="minorEastAsia" w:cstheme="minorBidi"/>
          <w:sz w:val="22"/>
          <w:szCs w:val="22"/>
        </w:rPr>
        <w:tab/>
      </w:r>
      <w:r>
        <w:t>Current Population</w:t>
      </w:r>
      <w:r>
        <w:tab/>
      </w:r>
      <w:r>
        <w:fldChar w:fldCharType="begin"/>
      </w:r>
      <w:r>
        <w:instrText xml:space="preserve"> PAGEREF _Toc347387461 \h </w:instrText>
      </w:r>
      <w:r>
        <w:fldChar w:fldCharType="separate"/>
      </w:r>
      <w:r>
        <w:t>31</w:t>
      </w:r>
      <w:r>
        <w:fldChar w:fldCharType="end"/>
      </w:r>
    </w:p>
    <w:p w:rsidR="006768CD" w:rsidRDefault="006768CD">
      <w:pPr>
        <w:pStyle w:val="TOC3"/>
        <w:rPr>
          <w:rFonts w:eastAsiaTheme="minorEastAsia" w:cstheme="minorBidi"/>
          <w:sz w:val="22"/>
          <w:szCs w:val="22"/>
        </w:rPr>
      </w:pPr>
      <w:r>
        <w:t>4.3</w:t>
      </w:r>
      <w:r>
        <w:rPr>
          <w:rFonts w:eastAsiaTheme="minorEastAsia" w:cstheme="minorBidi"/>
          <w:sz w:val="22"/>
          <w:szCs w:val="22"/>
        </w:rPr>
        <w:tab/>
      </w:r>
      <w:r>
        <w:t>Subsistence Agriculture</w:t>
      </w:r>
      <w:r>
        <w:tab/>
      </w:r>
      <w:r>
        <w:fldChar w:fldCharType="begin"/>
      </w:r>
      <w:r>
        <w:instrText xml:space="preserve"> PAGEREF _Toc347387462 \h </w:instrText>
      </w:r>
      <w:r>
        <w:fldChar w:fldCharType="separate"/>
      </w:r>
      <w:r>
        <w:t>31</w:t>
      </w:r>
      <w:r>
        <w:fldChar w:fldCharType="end"/>
      </w:r>
    </w:p>
    <w:p w:rsidR="006768CD" w:rsidRDefault="006768CD">
      <w:pPr>
        <w:pStyle w:val="TOC3"/>
        <w:rPr>
          <w:rFonts w:eastAsiaTheme="minorEastAsia" w:cstheme="minorBidi"/>
          <w:sz w:val="22"/>
          <w:szCs w:val="22"/>
        </w:rPr>
      </w:pPr>
      <w:r>
        <w:t>4.4</w:t>
      </w:r>
      <w:r>
        <w:rPr>
          <w:rFonts w:eastAsiaTheme="minorEastAsia" w:cstheme="minorBidi"/>
          <w:sz w:val="22"/>
          <w:szCs w:val="22"/>
        </w:rPr>
        <w:tab/>
      </w:r>
      <w:r>
        <w:t>Consumers and Workers</w:t>
      </w:r>
      <w:r>
        <w:tab/>
      </w:r>
      <w:r>
        <w:fldChar w:fldCharType="begin"/>
      </w:r>
      <w:r>
        <w:instrText xml:space="preserve"> PAGEREF _Toc347387463 \h </w:instrText>
      </w:r>
      <w:r>
        <w:fldChar w:fldCharType="separate"/>
      </w:r>
      <w:r>
        <w:t>32</w:t>
      </w:r>
      <w:r>
        <w:fldChar w:fldCharType="end"/>
      </w:r>
    </w:p>
    <w:p w:rsidR="006768CD" w:rsidRDefault="006768CD">
      <w:pPr>
        <w:pStyle w:val="TOC3"/>
        <w:rPr>
          <w:rFonts w:eastAsiaTheme="minorEastAsia" w:cstheme="minorBidi"/>
          <w:sz w:val="22"/>
          <w:szCs w:val="22"/>
        </w:rPr>
      </w:pPr>
      <w:r>
        <w:t>4.5</w:t>
      </w:r>
      <w:r>
        <w:rPr>
          <w:rFonts w:eastAsiaTheme="minorEastAsia" w:cstheme="minorBidi"/>
          <w:sz w:val="22"/>
          <w:szCs w:val="22"/>
        </w:rPr>
        <w:tab/>
      </w:r>
      <w:r>
        <w:t>Demographic Situations</w:t>
      </w:r>
      <w:r>
        <w:tab/>
      </w:r>
      <w:r>
        <w:fldChar w:fldCharType="begin"/>
      </w:r>
      <w:r>
        <w:instrText xml:space="preserve"> PAGEREF _Toc347387464 \h </w:instrText>
      </w:r>
      <w:r>
        <w:fldChar w:fldCharType="separate"/>
      </w:r>
      <w:r>
        <w:t>32</w:t>
      </w:r>
      <w:r>
        <w:fldChar w:fldCharType="end"/>
      </w:r>
    </w:p>
    <w:p w:rsidR="006768CD" w:rsidRDefault="006768CD">
      <w:pPr>
        <w:pStyle w:val="TOC2"/>
        <w:rPr>
          <w:rFonts w:eastAsiaTheme="minorEastAsia" w:cstheme="minorBidi"/>
          <w:sz w:val="22"/>
          <w:szCs w:val="22"/>
        </w:rPr>
      </w:pPr>
      <w:r>
        <w:t>5.</w:t>
      </w:r>
      <w:r>
        <w:rPr>
          <w:rFonts w:eastAsiaTheme="minorEastAsia" w:cstheme="minorBidi"/>
          <w:sz w:val="22"/>
          <w:szCs w:val="22"/>
        </w:rPr>
        <w:tab/>
      </w:r>
      <w:r>
        <w:t>Attitudes</w:t>
      </w:r>
      <w:r>
        <w:tab/>
      </w:r>
      <w:r>
        <w:fldChar w:fldCharType="begin"/>
      </w:r>
      <w:r>
        <w:instrText xml:space="preserve"> PAGEREF _Toc347387465 \h </w:instrText>
      </w:r>
      <w:r>
        <w:fldChar w:fldCharType="separate"/>
      </w:r>
      <w:r>
        <w:t>33</w:t>
      </w:r>
      <w:r>
        <w:fldChar w:fldCharType="end"/>
      </w:r>
    </w:p>
    <w:p w:rsidR="006768CD" w:rsidRDefault="006768CD">
      <w:pPr>
        <w:pStyle w:val="TOC3"/>
        <w:rPr>
          <w:rFonts w:eastAsiaTheme="minorEastAsia" w:cstheme="minorBidi"/>
          <w:sz w:val="22"/>
          <w:szCs w:val="22"/>
        </w:rPr>
      </w:pPr>
      <w:r>
        <w:t>5.1</w:t>
      </w:r>
      <w:r>
        <w:rPr>
          <w:rFonts w:eastAsiaTheme="minorEastAsia" w:cstheme="minorBidi"/>
          <w:sz w:val="22"/>
          <w:szCs w:val="22"/>
        </w:rPr>
        <w:tab/>
      </w:r>
      <w:r>
        <w:t>Belief Systems and Affinities</w:t>
      </w:r>
      <w:r>
        <w:tab/>
      </w:r>
      <w:r>
        <w:fldChar w:fldCharType="begin"/>
      </w:r>
      <w:r>
        <w:instrText xml:space="preserve"> PAGEREF _Toc347387466 \h </w:instrText>
      </w:r>
      <w:r>
        <w:fldChar w:fldCharType="separate"/>
      </w:r>
      <w:r>
        <w:t>33</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5.1.1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_Toc347387467 \h </w:instrText>
      </w:r>
      <w:r>
        <w:rPr>
          <w:noProof/>
        </w:rPr>
      </w:r>
      <w:r>
        <w:rPr>
          <w:noProof/>
        </w:rPr>
        <w:fldChar w:fldCharType="separate"/>
      </w:r>
      <w:r>
        <w:rPr>
          <w:noProof/>
        </w:rPr>
        <w:t>33</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5.1.2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_Toc347387468 \h </w:instrText>
      </w:r>
      <w:r>
        <w:rPr>
          <w:noProof/>
        </w:rPr>
      </w:r>
      <w:r>
        <w:rPr>
          <w:noProof/>
        </w:rPr>
        <w:fldChar w:fldCharType="separate"/>
      </w:r>
      <w:r>
        <w:rPr>
          <w:noProof/>
        </w:rPr>
        <w:t>35</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5.1.3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_Toc347387469 \h </w:instrText>
      </w:r>
      <w:r>
        <w:rPr>
          <w:noProof/>
        </w:rPr>
      </w:r>
      <w:r>
        <w:rPr>
          <w:noProof/>
        </w:rPr>
        <w:fldChar w:fldCharType="separate"/>
      </w:r>
      <w:r>
        <w:rPr>
          <w:noProof/>
        </w:rPr>
        <w:t>35</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5.1.4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_Toc347387470 \h </w:instrText>
      </w:r>
      <w:r>
        <w:rPr>
          <w:noProof/>
        </w:rPr>
      </w:r>
      <w:r>
        <w:rPr>
          <w:noProof/>
        </w:rPr>
        <w:fldChar w:fldCharType="separate"/>
      </w:r>
      <w:r>
        <w:rPr>
          <w:noProof/>
        </w:rPr>
        <w:t>35</w:t>
      </w:r>
      <w:r>
        <w:rPr>
          <w:noProof/>
        </w:rPr>
        <w:fldChar w:fldCharType="end"/>
      </w:r>
    </w:p>
    <w:p w:rsidR="006768CD" w:rsidRDefault="006768CD">
      <w:pPr>
        <w:pStyle w:val="TOC3"/>
        <w:rPr>
          <w:rFonts w:eastAsiaTheme="minorEastAsia" w:cstheme="minorBidi"/>
          <w:sz w:val="22"/>
          <w:szCs w:val="22"/>
        </w:rPr>
      </w:pPr>
      <w:r>
        <w:lastRenderedPageBreak/>
        <w:t>5.2</w:t>
      </w:r>
      <w:r>
        <w:rPr>
          <w:rFonts w:eastAsiaTheme="minorEastAsia" w:cstheme="minorBidi"/>
          <w:sz w:val="22"/>
          <w:szCs w:val="22"/>
        </w:rPr>
        <w:tab/>
      </w:r>
      <w:r>
        <w:t>URAM vs. GRAM</w:t>
      </w:r>
      <w:r>
        <w:tab/>
      </w:r>
      <w:r>
        <w:fldChar w:fldCharType="begin"/>
      </w:r>
      <w:r>
        <w:instrText xml:space="preserve"> PAGEREF _Toc347387471 \h </w:instrText>
      </w:r>
      <w:r>
        <w:fldChar w:fldCharType="separate"/>
      </w:r>
      <w:r>
        <w:t>36</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URAM Attitude Curves</w:t>
      </w:r>
      <w:r>
        <w:rPr>
          <w:noProof/>
        </w:rPr>
        <w:tab/>
      </w:r>
      <w:r>
        <w:rPr>
          <w:noProof/>
        </w:rPr>
        <w:fldChar w:fldCharType="begin"/>
      </w:r>
      <w:r>
        <w:rPr>
          <w:noProof/>
        </w:rPr>
        <w:instrText xml:space="preserve"> PAGEREF _Toc347387472 \h </w:instrText>
      </w:r>
      <w:r>
        <w:rPr>
          <w:noProof/>
        </w:rPr>
      </w:r>
      <w:r>
        <w:rPr>
          <w:noProof/>
        </w:rPr>
        <w:fldChar w:fldCharType="separate"/>
      </w:r>
      <w:r>
        <w:rPr>
          <w:noProof/>
        </w:rPr>
        <w:t>36</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5.2.2</w:t>
      </w:r>
      <w:r>
        <w:rPr>
          <w:rFonts w:eastAsiaTheme="minorEastAsia" w:cstheme="minorBidi"/>
          <w:noProof/>
          <w:sz w:val="22"/>
          <w:szCs w:val="22"/>
        </w:rPr>
        <w:tab/>
      </w:r>
      <w:r>
        <w:rPr>
          <w:noProof/>
        </w:rPr>
        <w:t>Persistent and Transient Inputs</w:t>
      </w:r>
      <w:r>
        <w:rPr>
          <w:noProof/>
        </w:rPr>
        <w:tab/>
      </w:r>
      <w:r>
        <w:rPr>
          <w:noProof/>
        </w:rPr>
        <w:fldChar w:fldCharType="begin"/>
      </w:r>
      <w:r>
        <w:rPr>
          <w:noProof/>
        </w:rPr>
        <w:instrText xml:space="preserve"> PAGEREF _Toc347387473 \h </w:instrText>
      </w:r>
      <w:r>
        <w:rPr>
          <w:noProof/>
        </w:rPr>
      </w:r>
      <w:r>
        <w:rPr>
          <w:noProof/>
        </w:rPr>
        <w:fldChar w:fldCharType="separate"/>
      </w:r>
      <w:r>
        <w:rPr>
          <w:noProof/>
        </w:rPr>
        <w:t>37</w:t>
      </w:r>
      <w:r>
        <w:rPr>
          <w:noProof/>
        </w:rPr>
        <w:fldChar w:fldCharType="end"/>
      </w:r>
    </w:p>
    <w:p w:rsidR="006768CD" w:rsidRDefault="006768CD">
      <w:pPr>
        <w:pStyle w:val="TOC3"/>
        <w:rPr>
          <w:rFonts w:eastAsiaTheme="minorEastAsia" w:cstheme="minorBidi"/>
          <w:sz w:val="22"/>
          <w:szCs w:val="22"/>
        </w:rPr>
      </w:pPr>
      <w:r>
        <w:t>5.3</w:t>
      </w:r>
      <w:r>
        <w:rPr>
          <w:rFonts w:eastAsiaTheme="minorEastAsia" w:cstheme="minorBidi"/>
          <w:sz w:val="22"/>
          <w:szCs w:val="22"/>
        </w:rPr>
        <w:tab/>
      </w:r>
      <w:r>
        <w:t>Horizontal Relationships</w:t>
      </w:r>
      <w:r>
        <w:tab/>
      </w:r>
      <w:r>
        <w:fldChar w:fldCharType="begin"/>
      </w:r>
      <w:r>
        <w:instrText xml:space="preserve"> PAGEREF _Toc347387474 \h </w:instrText>
      </w:r>
      <w:r>
        <w:fldChar w:fldCharType="separate"/>
      </w:r>
      <w:r>
        <w:t>37</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Relationship Overrides</w:t>
      </w:r>
      <w:r>
        <w:rPr>
          <w:noProof/>
        </w:rPr>
        <w:tab/>
      </w:r>
      <w:r>
        <w:rPr>
          <w:noProof/>
        </w:rPr>
        <w:fldChar w:fldCharType="begin"/>
      </w:r>
      <w:r>
        <w:rPr>
          <w:noProof/>
        </w:rPr>
        <w:instrText xml:space="preserve"> PAGEREF _Toc347387475 \h </w:instrText>
      </w:r>
      <w:r>
        <w:rPr>
          <w:noProof/>
        </w:rPr>
      </w:r>
      <w:r>
        <w:rPr>
          <w:noProof/>
        </w:rPr>
        <w:fldChar w:fldCharType="separate"/>
      </w:r>
      <w:r>
        <w:rPr>
          <w:noProof/>
        </w:rPr>
        <w:t>38</w:t>
      </w:r>
      <w:r>
        <w:rPr>
          <w:noProof/>
        </w:rPr>
        <w:fldChar w:fldCharType="end"/>
      </w:r>
    </w:p>
    <w:p w:rsidR="006768CD" w:rsidRDefault="006768CD">
      <w:pPr>
        <w:pStyle w:val="TOC3"/>
        <w:rPr>
          <w:rFonts w:eastAsiaTheme="minorEastAsia" w:cstheme="minorBidi"/>
          <w:sz w:val="22"/>
          <w:szCs w:val="22"/>
        </w:rPr>
      </w:pPr>
      <w:r>
        <w:t>5.4</w:t>
      </w:r>
      <w:r>
        <w:rPr>
          <w:rFonts w:eastAsiaTheme="minorEastAsia" w:cstheme="minorBidi"/>
          <w:sz w:val="22"/>
          <w:szCs w:val="22"/>
        </w:rPr>
        <w:tab/>
      </w:r>
      <w:r>
        <w:t>Vertical Relationships</w:t>
      </w:r>
      <w:r>
        <w:tab/>
      </w:r>
      <w:r>
        <w:fldChar w:fldCharType="begin"/>
      </w:r>
      <w:r>
        <w:instrText xml:space="preserve"> PAGEREF _Toc347387476 \h </w:instrText>
      </w:r>
      <w:r>
        <w:fldChar w:fldCharType="separate"/>
      </w:r>
      <w:r>
        <w:t>38</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5.4.1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_Toc347387477 \h </w:instrText>
      </w:r>
      <w:r>
        <w:rPr>
          <w:noProof/>
        </w:rPr>
      </w:r>
      <w:r>
        <w:rPr>
          <w:noProof/>
        </w:rPr>
        <w:fldChar w:fldCharType="separate"/>
      </w:r>
      <w:r>
        <w:rPr>
          <w:noProof/>
        </w:rPr>
        <w:t>39</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_Toc347387478 \h </w:instrText>
      </w:r>
      <w:r>
        <w:rPr>
          <w:noProof/>
        </w:rPr>
      </w:r>
      <w:r>
        <w:rPr>
          <w:noProof/>
        </w:rPr>
        <w:fldChar w:fldCharType="separate"/>
      </w:r>
      <w:r>
        <w:rPr>
          <w:noProof/>
        </w:rPr>
        <w:t>39</w:t>
      </w:r>
      <w:r>
        <w:rPr>
          <w:noProof/>
        </w:rPr>
        <w:fldChar w:fldCharType="end"/>
      </w:r>
    </w:p>
    <w:p w:rsidR="006768CD" w:rsidRDefault="006768CD">
      <w:pPr>
        <w:pStyle w:val="TOC3"/>
        <w:rPr>
          <w:rFonts w:eastAsiaTheme="minorEastAsia" w:cstheme="minorBidi"/>
          <w:sz w:val="22"/>
          <w:szCs w:val="22"/>
        </w:rPr>
      </w:pPr>
      <w:r>
        <w:t>5.5</w:t>
      </w:r>
      <w:r>
        <w:rPr>
          <w:rFonts w:eastAsiaTheme="minorEastAsia" w:cstheme="minorBidi"/>
          <w:sz w:val="22"/>
          <w:szCs w:val="22"/>
        </w:rPr>
        <w:tab/>
      </w:r>
      <w:r>
        <w:t>Satisfaction Levels</w:t>
      </w:r>
      <w:r>
        <w:tab/>
      </w:r>
      <w:r>
        <w:fldChar w:fldCharType="begin"/>
      </w:r>
      <w:r>
        <w:instrText xml:space="preserve"> PAGEREF _Toc347387479 \h </w:instrText>
      </w:r>
      <w:r>
        <w:fldChar w:fldCharType="separate"/>
      </w:r>
      <w:r>
        <w:t>40</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5.5.1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_Toc347387480 \h </w:instrText>
      </w:r>
      <w:r>
        <w:rPr>
          <w:noProof/>
        </w:rPr>
      </w:r>
      <w:r>
        <w:rPr>
          <w:noProof/>
        </w:rPr>
        <w:fldChar w:fldCharType="separate"/>
      </w:r>
      <w:r>
        <w:rPr>
          <w:noProof/>
        </w:rPr>
        <w:t>40</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5.5.2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_Toc347387481 \h </w:instrText>
      </w:r>
      <w:r>
        <w:rPr>
          <w:noProof/>
        </w:rPr>
      </w:r>
      <w:r>
        <w:rPr>
          <w:noProof/>
        </w:rPr>
        <w:fldChar w:fldCharType="separate"/>
      </w:r>
      <w:r>
        <w:rPr>
          <w:noProof/>
        </w:rPr>
        <w:t>41</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5.5.3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_Toc347387482 \h </w:instrText>
      </w:r>
      <w:r>
        <w:rPr>
          <w:noProof/>
        </w:rPr>
      </w:r>
      <w:r>
        <w:rPr>
          <w:noProof/>
        </w:rPr>
        <w:fldChar w:fldCharType="separate"/>
      </w:r>
      <w:r>
        <w:rPr>
          <w:noProof/>
        </w:rPr>
        <w:t>41</w:t>
      </w:r>
      <w:r>
        <w:rPr>
          <w:noProof/>
        </w:rPr>
        <w:fldChar w:fldCharType="end"/>
      </w:r>
    </w:p>
    <w:p w:rsidR="006768CD" w:rsidRDefault="006768CD">
      <w:pPr>
        <w:pStyle w:val="TOC3"/>
        <w:rPr>
          <w:rFonts w:eastAsiaTheme="minorEastAsia" w:cstheme="minorBidi"/>
          <w:sz w:val="22"/>
          <w:szCs w:val="22"/>
        </w:rPr>
      </w:pPr>
      <w:r>
        <w:t>5.6</w:t>
      </w:r>
      <w:r>
        <w:rPr>
          <w:rFonts w:eastAsiaTheme="minorEastAsia" w:cstheme="minorBidi"/>
          <w:sz w:val="22"/>
          <w:szCs w:val="22"/>
        </w:rPr>
        <w:tab/>
      </w:r>
      <w:r>
        <w:t>Cooperation Levels</w:t>
      </w:r>
      <w:r>
        <w:tab/>
      </w:r>
      <w:r>
        <w:fldChar w:fldCharType="begin"/>
      </w:r>
      <w:r>
        <w:instrText xml:space="preserve"> PAGEREF _Toc347387483 \h </w:instrText>
      </w:r>
      <w:r>
        <w:fldChar w:fldCharType="separate"/>
      </w:r>
      <w:r>
        <w:t>41</w:t>
      </w:r>
      <w:r>
        <w:fldChar w:fldCharType="end"/>
      </w:r>
    </w:p>
    <w:p w:rsidR="006768CD" w:rsidRDefault="006768CD">
      <w:pPr>
        <w:pStyle w:val="TOC3"/>
        <w:rPr>
          <w:rFonts w:eastAsiaTheme="minorEastAsia" w:cstheme="minorBidi"/>
          <w:sz w:val="22"/>
          <w:szCs w:val="22"/>
        </w:rPr>
      </w:pPr>
      <w:r>
        <w:t>5.7</w:t>
      </w:r>
      <w:r>
        <w:rPr>
          <w:rFonts w:eastAsiaTheme="minorEastAsia" w:cstheme="minorBidi"/>
          <w:sz w:val="22"/>
          <w:szCs w:val="22"/>
        </w:rPr>
        <w:tab/>
      </w:r>
      <w:r>
        <w:t>The Driver Assessment Model (DAM)</w:t>
      </w:r>
      <w:r>
        <w:tab/>
      </w:r>
      <w:r>
        <w:fldChar w:fldCharType="begin"/>
      </w:r>
      <w:r>
        <w:instrText xml:space="preserve"> PAGEREF _Toc347387484 \h </w:instrText>
      </w:r>
      <w:r>
        <w:fldChar w:fldCharType="separate"/>
      </w:r>
      <w:r>
        <w:t>42</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5.7.1</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_Toc347387485 \h </w:instrText>
      </w:r>
      <w:r>
        <w:rPr>
          <w:noProof/>
        </w:rPr>
      </w:r>
      <w:r>
        <w:rPr>
          <w:noProof/>
        </w:rPr>
        <w:fldChar w:fldCharType="separate"/>
      </w:r>
      <w:r>
        <w:rPr>
          <w:noProof/>
        </w:rPr>
        <w:t>42</w:t>
      </w:r>
      <w:r>
        <w:rPr>
          <w:noProof/>
        </w:rPr>
        <w:fldChar w:fldCharType="end"/>
      </w:r>
    </w:p>
    <w:p w:rsidR="006768CD" w:rsidRDefault="006768CD">
      <w:pPr>
        <w:pStyle w:val="TOC3"/>
        <w:rPr>
          <w:rFonts w:eastAsiaTheme="minorEastAsia" w:cstheme="minorBidi"/>
          <w:sz w:val="22"/>
          <w:szCs w:val="22"/>
        </w:rPr>
      </w:pPr>
      <w:r>
        <w:t>5.8</w:t>
      </w:r>
      <w:r>
        <w:rPr>
          <w:rFonts w:eastAsiaTheme="minorEastAsia" w:cstheme="minorBidi"/>
          <w:sz w:val="22"/>
          <w:szCs w:val="22"/>
        </w:rPr>
        <w:tab/>
      </w:r>
      <w:r>
        <w:t>Magic Attitude Drivers</w:t>
      </w:r>
      <w:r>
        <w:tab/>
      </w:r>
      <w:r>
        <w:fldChar w:fldCharType="begin"/>
      </w:r>
      <w:r>
        <w:instrText xml:space="preserve"> PAGEREF _Toc347387486 \h </w:instrText>
      </w:r>
      <w:r>
        <w:fldChar w:fldCharType="separate"/>
      </w:r>
      <w:r>
        <w:t>42</w:t>
      </w:r>
      <w:r>
        <w:fldChar w:fldCharType="end"/>
      </w:r>
    </w:p>
    <w:p w:rsidR="006768CD" w:rsidRDefault="006768CD">
      <w:pPr>
        <w:pStyle w:val="TOC2"/>
        <w:rPr>
          <w:rFonts w:eastAsiaTheme="minorEastAsia" w:cstheme="minorBidi"/>
          <w:sz w:val="22"/>
          <w:szCs w:val="22"/>
        </w:rPr>
      </w:pPr>
      <w:r>
        <w:t>6.</w:t>
      </w:r>
      <w:r>
        <w:rPr>
          <w:rFonts w:eastAsiaTheme="minorEastAsia" w:cstheme="minorBidi"/>
          <w:sz w:val="22"/>
          <w:szCs w:val="22"/>
        </w:rPr>
        <w:tab/>
      </w:r>
      <w:r>
        <w:t>Politics</w:t>
      </w:r>
      <w:r>
        <w:tab/>
      </w:r>
      <w:r>
        <w:fldChar w:fldCharType="begin"/>
      </w:r>
      <w:r>
        <w:instrText xml:space="preserve"> PAGEREF _Toc347387487 \h </w:instrText>
      </w:r>
      <w:r>
        <w:fldChar w:fldCharType="separate"/>
      </w:r>
      <w:r>
        <w:t>43</w:t>
      </w:r>
      <w:r>
        <w:fldChar w:fldCharType="end"/>
      </w:r>
    </w:p>
    <w:p w:rsidR="006768CD" w:rsidRDefault="006768CD">
      <w:pPr>
        <w:pStyle w:val="TOC3"/>
        <w:rPr>
          <w:rFonts w:eastAsiaTheme="minorEastAsia" w:cstheme="minorBidi"/>
          <w:sz w:val="22"/>
          <w:szCs w:val="22"/>
        </w:rPr>
      </w:pPr>
      <w:r>
        <w:t>6.1</w:t>
      </w:r>
      <w:r>
        <w:rPr>
          <w:rFonts w:eastAsiaTheme="minorEastAsia" w:cstheme="minorBidi"/>
          <w:sz w:val="22"/>
          <w:szCs w:val="22"/>
        </w:rPr>
        <w:tab/>
      </w:r>
      <w:r>
        <w:t>Strategies: Goals, Tactics, and Conditions</w:t>
      </w:r>
      <w:r>
        <w:tab/>
      </w:r>
      <w:r>
        <w:fldChar w:fldCharType="begin"/>
      </w:r>
      <w:r>
        <w:instrText xml:space="preserve"> PAGEREF _Toc347387488 \h </w:instrText>
      </w:r>
      <w:r>
        <w:fldChar w:fldCharType="separate"/>
      </w:r>
      <w:r>
        <w:t>43</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6.1.1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_Toc347387489 \h </w:instrText>
      </w:r>
      <w:r>
        <w:rPr>
          <w:noProof/>
        </w:rPr>
      </w:r>
      <w:r>
        <w:rPr>
          <w:noProof/>
        </w:rPr>
        <w:fldChar w:fldCharType="separate"/>
      </w:r>
      <w:r>
        <w:rPr>
          <w:noProof/>
        </w:rPr>
        <w:t>43</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6.1.2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_Toc347387490 \h </w:instrText>
      </w:r>
      <w:r>
        <w:rPr>
          <w:noProof/>
        </w:rPr>
      </w:r>
      <w:r>
        <w:rPr>
          <w:noProof/>
        </w:rPr>
        <w:fldChar w:fldCharType="separate"/>
      </w:r>
      <w:r>
        <w:rPr>
          <w:noProof/>
        </w:rPr>
        <w:t>44</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6.1.3</w:t>
      </w:r>
      <w:r>
        <w:rPr>
          <w:rFonts w:eastAsiaTheme="minorEastAsia" w:cstheme="minorBidi"/>
          <w:noProof/>
          <w:sz w:val="22"/>
          <w:szCs w:val="22"/>
        </w:rPr>
        <w:tab/>
      </w:r>
      <w:r>
        <w:rPr>
          <w:noProof/>
        </w:rPr>
        <w:t>Goals</w:t>
      </w:r>
      <w:r>
        <w:rPr>
          <w:noProof/>
        </w:rPr>
        <w:tab/>
      </w:r>
      <w:r>
        <w:rPr>
          <w:noProof/>
        </w:rPr>
        <w:fldChar w:fldCharType="begin"/>
      </w:r>
      <w:r>
        <w:rPr>
          <w:noProof/>
        </w:rPr>
        <w:instrText xml:space="preserve"> PAGEREF _Toc347387491 \h </w:instrText>
      </w:r>
      <w:r>
        <w:rPr>
          <w:noProof/>
        </w:rPr>
      </w:r>
      <w:r>
        <w:rPr>
          <w:noProof/>
        </w:rPr>
        <w:fldChar w:fldCharType="separate"/>
      </w:r>
      <w:r>
        <w:rPr>
          <w:noProof/>
        </w:rPr>
        <w:t>44</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6.1.4</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_Toc347387492 \h </w:instrText>
      </w:r>
      <w:r>
        <w:rPr>
          <w:noProof/>
        </w:rPr>
      </w:r>
      <w:r>
        <w:rPr>
          <w:noProof/>
        </w:rPr>
        <w:fldChar w:fldCharType="separate"/>
      </w:r>
      <w:r>
        <w:rPr>
          <w:noProof/>
        </w:rPr>
        <w:t>44</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6.1.5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_Toc347387493 \h </w:instrText>
      </w:r>
      <w:r>
        <w:rPr>
          <w:noProof/>
        </w:rPr>
      </w:r>
      <w:r>
        <w:rPr>
          <w:noProof/>
        </w:rPr>
        <w:fldChar w:fldCharType="separate"/>
      </w:r>
      <w:r>
        <w:rPr>
          <w:noProof/>
        </w:rPr>
        <w:t>45</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6.1.6</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_Toc347387494 \h </w:instrText>
      </w:r>
      <w:r>
        <w:rPr>
          <w:noProof/>
        </w:rPr>
      </w:r>
      <w:r>
        <w:rPr>
          <w:noProof/>
        </w:rPr>
        <w:fldChar w:fldCharType="separate"/>
      </w:r>
      <w:r>
        <w:rPr>
          <w:noProof/>
        </w:rPr>
        <w:t>46</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6.1.7</w:t>
      </w:r>
      <w:r>
        <w:rPr>
          <w:rFonts w:eastAsiaTheme="minorEastAsia" w:cstheme="minorBidi"/>
          <w:noProof/>
          <w:sz w:val="22"/>
          <w:szCs w:val="22"/>
        </w:rPr>
        <w:tab/>
      </w:r>
      <w:r>
        <w:rPr>
          <w:noProof/>
        </w:rPr>
        <w:t>Expenditures</w:t>
      </w:r>
      <w:r>
        <w:rPr>
          <w:noProof/>
        </w:rPr>
        <w:tab/>
      </w:r>
      <w:r>
        <w:rPr>
          <w:noProof/>
        </w:rPr>
        <w:fldChar w:fldCharType="begin"/>
      </w:r>
      <w:r>
        <w:rPr>
          <w:noProof/>
        </w:rPr>
        <w:instrText xml:space="preserve"> PAGEREF _Toc347387495 \h </w:instrText>
      </w:r>
      <w:r>
        <w:rPr>
          <w:noProof/>
        </w:rPr>
      </w:r>
      <w:r>
        <w:rPr>
          <w:noProof/>
        </w:rPr>
        <w:fldChar w:fldCharType="separate"/>
      </w:r>
      <w:r>
        <w:rPr>
          <w:noProof/>
        </w:rPr>
        <w:t>46</w:t>
      </w:r>
      <w:r>
        <w:rPr>
          <w:noProof/>
        </w:rPr>
        <w:fldChar w:fldCharType="end"/>
      </w:r>
    </w:p>
    <w:p w:rsidR="006768CD" w:rsidRDefault="006768CD">
      <w:pPr>
        <w:pStyle w:val="TOC3"/>
        <w:rPr>
          <w:rFonts w:eastAsiaTheme="minorEastAsia" w:cstheme="minorBidi"/>
          <w:sz w:val="22"/>
          <w:szCs w:val="22"/>
        </w:rPr>
      </w:pPr>
      <w:r>
        <w:t>6.2</w:t>
      </w:r>
      <w:r>
        <w:rPr>
          <w:rFonts w:eastAsiaTheme="minorEastAsia" w:cstheme="minorBidi"/>
          <w:sz w:val="22"/>
          <w:szCs w:val="22"/>
        </w:rPr>
        <w:tab/>
      </w:r>
      <w:r>
        <w:t>Support, Influence, and Control</w:t>
      </w:r>
      <w:r>
        <w:tab/>
      </w:r>
      <w:r>
        <w:fldChar w:fldCharType="begin"/>
      </w:r>
      <w:r>
        <w:instrText xml:space="preserve"> PAGEREF _Toc347387496 \h </w:instrText>
      </w:r>
      <w:r>
        <w:fldChar w:fldCharType="separate"/>
      </w:r>
      <w:r>
        <w:t>46</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6.2.1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_Toc347387497 \h </w:instrText>
      </w:r>
      <w:r>
        <w:rPr>
          <w:noProof/>
        </w:rPr>
      </w:r>
      <w:r>
        <w:rPr>
          <w:noProof/>
        </w:rPr>
        <w:fldChar w:fldCharType="separate"/>
      </w:r>
      <w:r>
        <w:rPr>
          <w:noProof/>
        </w:rPr>
        <w:t>47</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6.2.2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_Toc347387498 \h </w:instrText>
      </w:r>
      <w:r>
        <w:rPr>
          <w:noProof/>
        </w:rPr>
      </w:r>
      <w:r>
        <w:rPr>
          <w:noProof/>
        </w:rPr>
        <w:fldChar w:fldCharType="separate"/>
      </w:r>
      <w:r>
        <w:rPr>
          <w:noProof/>
        </w:rPr>
        <w:t>47</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6.2.3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_Toc347387499 \h </w:instrText>
      </w:r>
      <w:r>
        <w:rPr>
          <w:noProof/>
        </w:rPr>
      </w:r>
      <w:r>
        <w:rPr>
          <w:noProof/>
        </w:rPr>
        <w:fldChar w:fldCharType="separate"/>
      </w:r>
      <w:r>
        <w:rPr>
          <w:noProof/>
        </w:rPr>
        <w:t>48</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6.2.4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_Toc347387500 \h </w:instrText>
      </w:r>
      <w:r>
        <w:rPr>
          <w:noProof/>
        </w:rPr>
      </w:r>
      <w:r>
        <w:rPr>
          <w:noProof/>
        </w:rPr>
        <w:fldChar w:fldCharType="separate"/>
      </w:r>
      <w:r>
        <w:rPr>
          <w:noProof/>
        </w:rPr>
        <w:t>48</w:t>
      </w:r>
      <w:r>
        <w:rPr>
          <w:noProof/>
        </w:rPr>
        <w:fldChar w:fldCharType="end"/>
      </w:r>
    </w:p>
    <w:p w:rsidR="006768CD" w:rsidRDefault="006768CD">
      <w:pPr>
        <w:pStyle w:val="TOC2"/>
        <w:rPr>
          <w:rFonts w:eastAsiaTheme="minorEastAsia" w:cstheme="minorBidi"/>
          <w:sz w:val="22"/>
          <w:szCs w:val="22"/>
        </w:rPr>
      </w:pPr>
      <w:r>
        <w:t>7.</w:t>
      </w:r>
      <w:r>
        <w:rPr>
          <w:rFonts w:eastAsiaTheme="minorEastAsia" w:cstheme="minorBidi"/>
          <w:sz w:val="22"/>
          <w:szCs w:val="22"/>
        </w:rPr>
        <w:tab/>
      </w:r>
      <w:r>
        <w:t>Economics</w:t>
      </w:r>
      <w:r>
        <w:tab/>
      </w:r>
      <w:r>
        <w:fldChar w:fldCharType="begin"/>
      </w:r>
      <w:r>
        <w:instrText xml:space="preserve"> PAGEREF _Toc347387501 \h </w:instrText>
      </w:r>
      <w:r>
        <w:fldChar w:fldCharType="separate"/>
      </w:r>
      <w:r>
        <w:t>50</w:t>
      </w:r>
      <w:r>
        <w:fldChar w:fldCharType="end"/>
      </w:r>
    </w:p>
    <w:p w:rsidR="006768CD" w:rsidRDefault="006768CD">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_Toc347387502 \h </w:instrText>
      </w:r>
      <w:r>
        <w:fldChar w:fldCharType="separate"/>
      </w:r>
      <w:r>
        <w:t>50</w:t>
      </w:r>
      <w:r>
        <w:fldChar w:fldCharType="end"/>
      </w:r>
    </w:p>
    <w:p w:rsidR="006768CD" w:rsidRDefault="006768CD">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_Toc347387503 \h </w:instrText>
      </w:r>
      <w:r>
        <w:fldChar w:fldCharType="separate"/>
      </w:r>
      <w:r>
        <w:t>50</w:t>
      </w:r>
      <w:r>
        <w:fldChar w:fldCharType="end"/>
      </w:r>
    </w:p>
    <w:p w:rsidR="006768CD" w:rsidRDefault="006768CD">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_Toc347387504 \h </w:instrText>
      </w:r>
      <w:r>
        <w:fldChar w:fldCharType="separate"/>
      </w:r>
      <w:r>
        <w:t>51</w:t>
      </w:r>
      <w:r>
        <w:fldChar w:fldCharType="end"/>
      </w:r>
    </w:p>
    <w:p w:rsidR="006768CD" w:rsidRDefault="006768CD">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_Toc347387505 \h </w:instrText>
      </w:r>
      <w:r>
        <w:fldChar w:fldCharType="separate"/>
      </w:r>
      <w:r>
        <w:t>52</w:t>
      </w:r>
      <w:r>
        <w:fldChar w:fldCharType="end"/>
      </w:r>
    </w:p>
    <w:p w:rsidR="006768CD" w:rsidRDefault="006768CD">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_Toc347387506 \h </w:instrText>
      </w:r>
      <w:r>
        <w:fldChar w:fldCharType="separate"/>
      </w:r>
      <w:r>
        <w:t>52</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_Toc347387507 \h </w:instrText>
      </w:r>
      <w:r>
        <w:rPr>
          <w:noProof/>
        </w:rPr>
      </w:r>
      <w:r>
        <w:rPr>
          <w:noProof/>
        </w:rPr>
        <w:fldChar w:fldCharType="separate"/>
      </w:r>
      <w:r>
        <w:rPr>
          <w:noProof/>
        </w:rPr>
        <w:t>53</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_Toc347387508 \h </w:instrText>
      </w:r>
      <w:r>
        <w:rPr>
          <w:noProof/>
        </w:rPr>
      </w:r>
      <w:r>
        <w:rPr>
          <w:noProof/>
        </w:rPr>
        <w:fldChar w:fldCharType="separate"/>
      </w:r>
      <w:r>
        <w:rPr>
          <w:noProof/>
        </w:rPr>
        <w:t>53</w:t>
      </w:r>
      <w:r>
        <w:rPr>
          <w:noProof/>
        </w:rPr>
        <w:fldChar w:fldCharType="end"/>
      </w:r>
    </w:p>
    <w:p w:rsidR="006768CD" w:rsidRDefault="006768CD">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_Toc347387509 \h </w:instrText>
      </w:r>
      <w:r>
        <w:fldChar w:fldCharType="separate"/>
      </w:r>
      <w:r>
        <w:t>53</w:t>
      </w:r>
      <w:r>
        <w:fldChar w:fldCharType="end"/>
      </w:r>
    </w:p>
    <w:p w:rsidR="006768CD" w:rsidRDefault="006768CD">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_Toc347387510 \h </w:instrText>
      </w:r>
      <w:r>
        <w:fldChar w:fldCharType="separate"/>
      </w:r>
      <w:r>
        <w:t>54</w:t>
      </w:r>
      <w:r>
        <w:fldChar w:fldCharType="end"/>
      </w:r>
    </w:p>
    <w:p w:rsidR="006768CD" w:rsidRDefault="006768CD">
      <w:pPr>
        <w:pStyle w:val="TOC2"/>
        <w:rPr>
          <w:rFonts w:eastAsiaTheme="minorEastAsia" w:cstheme="minorBidi"/>
          <w:sz w:val="22"/>
          <w:szCs w:val="22"/>
        </w:rPr>
      </w:pPr>
      <w:r>
        <w:t>8.</w:t>
      </w:r>
      <w:r>
        <w:rPr>
          <w:rFonts w:eastAsiaTheme="minorEastAsia" w:cstheme="minorBidi"/>
          <w:sz w:val="22"/>
          <w:szCs w:val="22"/>
        </w:rPr>
        <w:tab/>
      </w:r>
      <w:r>
        <w:t>Information</w:t>
      </w:r>
      <w:r>
        <w:tab/>
      </w:r>
      <w:r>
        <w:fldChar w:fldCharType="begin"/>
      </w:r>
      <w:r>
        <w:instrText xml:space="preserve"> PAGEREF _Toc347387511 \h </w:instrText>
      </w:r>
      <w:r>
        <w:fldChar w:fldCharType="separate"/>
      </w:r>
      <w:r>
        <w:t>55</w:t>
      </w:r>
      <w:r>
        <w:fldChar w:fldCharType="end"/>
      </w:r>
    </w:p>
    <w:p w:rsidR="006768CD" w:rsidRDefault="006768CD">
      <w:pPr>
        <w:pStyle w:val="TOC3"/>
        <w:rPr>
          <w:rFonts w:eastAsiaTheme="minorEastAsia" w:cstheme="minorBidi"/>
          <w:sz w:val="22"/>
          <w:szCs w:val="22"/>
        </w:rPr>
      </w:pPr>
      <w:r>
        <w:t>8.1</w:t>
      </w:r>
      <w:r>
        <w:rPr>
          <w:rFonts w:eastAsiaTheme="minorEastAsia" w:cstheme="minorBidi"/>
          <w:sz w:val="22"/>
          <w:szCs w:val="22"/>
        </w:rPr>
        <w:tab/>
      </w:r>
      <w:r>
        <w:t>Communications Asset Packages (CAPs)</w:t>
      </w:r>
      <w:r>
        <w:tab/>
      </w:r>
      <w:r>
        <w:fldChar w:fldCharType="begin"/>
      </w:r>
      <w:r>
        <w:instrText xml:space="preserve"> PAGEREF _Toc347387512 \h </w:instrText>
      </w:r>
      <w:r>
        <w:fldChar w:fldCharType="separate"/>
      </w:r>
      <w:r>
        <w:t>55</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CAP Coverage</w:t>
      </w:r>
      <w:r>
        <w:rPr>
          <w:noProof/>
        </w:rPr>
        <w:tab/>
      </w:r>
      <w:r>
        <w:rPr>
          <w:noProof/>
        </w:rPr>
        <w:fldChar w:fldCharType="begin"/>
      </w:r>
      <w:r>
        <w:rPr>
          <w:noProof/>
        </w:rPr>
        <w:instrText xml:space="preserve"> PAGEREF _Toc347387513 \h </w:instrText>
      </w:r>
      <w:r>
        <w:rPr>
          <w:noProof/>
        </w:rPr>
      </w:r>
      <w:r>
        <w:rPr>
          <w:noProof/>
        </w:rPr>
        <w:fldChar w:fldCharType="separate"/>
      </w:r>
      <w:r>
        <w:rPr>
          <w:noProof/>
        </w:rPr>
        <w:t>56</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8.1.2</w:t>
      </w:r>
      <w:r>
        <w:rPr>
          <w:rFonts w:eastAsiaTheme="minorEastAsia" w:cstheme="minorBidi"/>
          <w:noProof/>
          <w:sz w:val="22"/>
          <w:szCs w:val="22"/>
        </w:rPr>
        <w:tab/>
      </w:r>
      <w:r>
        <w:rPr>
          <w:noProof/>
        </w:rPr>
        <w:t>Access to CAPs</w:t>
      </w:r>
      <w:r>
        <w:rPr>
          <w:noProof/>
        </w:rPr>
        <w:tab/>
      </w:r>
      <w:r>
        <w:rPr>
          <w:noProof/>
        </w:rPr>
        <w:fldChar w:fldCharType="begin"/>
      </w:r>
      <w:r>
        <w:rPr>
          <w:noProof/>
        </w:rPr>
        <w:instrText xml:space="preserve"> PAGEREF _Toc347387514 \h </w:instrText>
      </w:r>
      <w:r>
        <w:rPr>
          <w:noProof/>
        </w:rPr>
      </w:r>
      <w:r>
        <w:rPr>
          <w:noProof/>
        </w:rPr>
        <w:fldChar w:fldCharType="separate"/>
      </w:r>
      <w:r>
        <w:rPr>
          <w:noProof/>
        </w:rPr>
        <w:t>56</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8.1.3</w:t>
      </w:r>
      <w:r>
        <w:rPr>
          <w:rFonts w:eastAsiaTheme="minorEastAsia" w:cstheme="minorBidi"/>
          <w:noProof/>
          <w:sz w:val="22"/>
          <w:szCs w:val="22"/>
        </w:rPr>
        <w:tab/>
      </w:r>
      <w:r>
        <w:rPr>
          <w:noProof/>
        </w:rPr>
        <w:t>CAP Costs</w:t>
      </w:r>
      <w:r>
        <w:rPr>
          <w:noProof/>
        </w:rPr>
        <w:tab/>
      </w:r>
      <w:r>
        <w:rPr>
          <w:noProof/>
        </w:rPr>
        <w:fldChar w:fldCharType="begin"/>
      </w:r>
      <w:r>
        <w:rPr>
          <w:noProof/>
        </w:rPr>
        <w:instrText xml:space="preserve"> PAGEREF _Toc347387515 \h </w:instrText>
      </w:r>
      <w:r>
        <w:rPr>
          <w:noProof/>
        </w:rPr>
      </w:r>
      <w:r>
        <w:rPr>
          <w:noProof/>
        </w:rPr>
        <w:fldChar w:fldCharType="separate"/>
      </w:r>
      <w:r>
        <w:rPr>
          <w:noProof/>
        </w:rPr>
        <w:t>57</w:t>
      </w:r>
      <w:r>
        <w:rPr>
          <w:noProof/>
        </w:rPr>
        <w:fldChar w:fldCharType="end"/>
      </w:r>
    </w:p>
    <w:p w:rsidR="006768CD" w:rsidRDefault="006768CD">
      <w:pPr>
        <w:pStyle w:val="TOC3"/>
        <w:rPr>
          <w:rFonts w:eastAsiaTheme="minorEastAsia" w:cstheme="minorBidi"/>
          <w:sz w:val="22"/>
          <w:szCs w:val="22"/>
        </w:rPr>
      </w:pPr>
      <w:r>
        <w:t>8.2</w:t>
      </w:r>
      <w:r>
        <w:rPr>
          <w:rFonts w:eastAsiaTheme="minorEastAsia" w:cstheme="minorBidi"/>
          <w:sz w:val="22"/>
          <w:szCs w:val="22"/>
        </w:rPr>
        <w:tab/>
      </w:r>
      <w:r>
        <w:t>Information Operations Messages (IOMs)</w:t>
      </w:r>
      <w:r>
        <w:tab/>
      </w:r>
      <w:r>
        <w:fldChar w:fldCharType="begin"/>
      </w:r>
      <w:r>
        <w:instrText xml:space="preserve"> PAGEREF _Toc347387516 \h </w:instrText>
      </w:r>
      <w:r>
        <w:fldChar w:fldCharType="separate"/>
      </w:r>
      <w:r>
        <w:t>57</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IOM Description</w:t>
      </w:r>
      <w:r>
        <w:rPr>
          <w:noProof/>
        </w:rPr>
        <w:tab/>
      </w:r>
      <w:r>
        <w:rPr>
          <w:noProof/>
        </w:rPr>
        <w:fldChar w:fldCharType="begin"/>
      </w:r>
      <w:r>
        <w:rPr>
          <w:noProof/>
        </w:rPr>
        <w:instrText xml:space="preserve"> PAGEREF _Toc347387517 \h </w:instrText>
      </w:r>
      <w:r>
        <w:rPr>
          <w:noProof/>
        </w:rPr>
      </w:r>
      <w:r>
        <w:rPr>
          <w:noProof/>
        </w:rPr>
        <w:fldChar w:fldCharType="separate"/>
      </w:r>
      <w:r>
        <w:rPr>
          <w:noProof/>
        </w:rPr>
        <w:t>57</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Semantic Hooks</w:t>
      </w:r>
      <w:r>
        <w:rPr>
          <w:noProof/>
        </w:rPr>
        <w:tab/>
      </w:r>
      <w:r>
        <w:rPr>
          <w:noProof/>
        </w:rPr>
        <w:fldChar w:fldCharType="begin"/>
      </w:r>
      <w:r>
        <w:rPr>
          <w:noProof/>
        </w:rPr>
        <w:instrText xml:space="preserve"> PAGEREF _Toc347387518 \h </w:instrText>
      </w:r>
      <w:r>
        <w:rPr>
          <w:noProof/>
        </w:rPr>
      </w:r>
      <w:r>
        <w:rPr>
          <w:noProof/>
        </w:rPr>
        <w:fldChar w:fldCharType="separate"/>
      </w:r>
      <w:r>
        <w:rPr>
          <w:noProof/>
        </w:rPr>
        <w:t>57</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IOM Payloads</w:t>
      </w:r>
      <w:r>
        <w:rPr>
          <w:noProof/>
        </w:rPr>
        <w:tab/>
      </w:r>
      <w:r>
        <w:rPr>
          <w:noProof/>
        </w:rPr>
        <w:fldChar w:fldCharType="begin"/>
      </w:r>
      <w:r>
        <w:rPr>
          <w:noProof/>
        </w:rPr>
        <w:instrText xml:space="preserve"> PAGEREF _Toc347387519 \h </w:instrText>
      </w:r>
      <w:r>
        <w:rPr>
          <w:noProof/>
        </w:rPr>
      </w:r>
      <w:r>
        <w:rPr>
          <w:noProof/>
        </w:rPr>
        <w:fldChar w:fldCharType="separate"/>
      </w:r>
      <w:r>
        <w:rPr>
          <w:noProof/>
        </w:rPr>
        <w:t>58</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Broadcasting an IOM</w:t>
      </w:r>
      <w:r>
        <w:rPr>
          <w:noProof/>
        </w:rPr>
        <w:tab/>
      </w:r>
      <w:r>
        <w:rPr>
          <w:noProof/>
        </w:rPr>
        <w:fldChar w:fldCharType="begin"/>
      </w:r>
      <w:r>
        <w:rPr>
          <w:noProof/>
        </w:rPr>
        <w:instrText xml:space="preserve"> PAGEREF _Toc347387520 \h </w:instrText>
      </w:r>
      <w:r>
        <w:rPr>
          <w:noProof/>
        </w:rPr>
      </w:r>
      <w:r>
        <w:rPr>
          <w:noProof/>
        </w:rPr>
        <w:fldChar w:fldCharType="separate"/>
      </w:r>
      <w:r>
        <w:rPr>
          <w:noProof/>
        </w:rPr>
        <w:t>58</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8.2.5</w:t>
      </w:r>
      <w:r>
        <w:rPr>
          <w:rFonts w:eastAsiaTheme="minorEastAsia" w:cstheme="minorBidi"/>
          <w:noProof/>
          <w:sz w:val="22"/>
          <w:szCs w:val="22"/>
        </w:rPr>
        <w:tab/>
      </w:r>
      <w:r>
        <w:rPr>
          <w:noProof/>
        </w:rPr>
        <w:t>Effectiveness of IOM Payloads</w:t>
      </w:r>
      <w:r>
        <w:rPr>
          <w:noProof/>
        </w:rPr>
        <w:tab/>
      </w:r>
      <w:r>
        <w:rPr>
          <w:noProof/>
        </w:rPr>
        <w:fldChar w:fldCharType="begin"/>
      </w:r>
      <w:r>
        <w:rPr>
          <w:noProof/>
        </w:rPr>
        <w:instrText xml:space="preserve"> PAGEREF _Toc347387521 \h </w:instrText>
      </w:r>
      <w:r>
        <w:rPr>
          <w:noProof/>
        </w:rPr>
      </w:r>
      <w:r>
        <w:rPr>
          <w:noProof/>
        </w:rPr>
        <w:fldChar w:fldCharType="separate"/>
      </w:r>
      <w:r>
        <w:rPr>
          <w:noProof/>
        </w:rPr>
        <w:t>59</w:t>
      </w:r>
      <w:r>
        <w:rPr>
          <w:noProof/>
        </w:rPr>
        <w:fldChar w:fldCharType="end"/>
      </w:r>
    </w:p>
    <w:p w:rsidR="006768CD" w:rsidRDefault="006768CD">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_Toc347387522 \h </w:instrText>
      </w:r>
      <w:r>
        <w:rPr>
          <w:noProof/>
        </w:rPr>
      </w:r>
      <w:r>
        <w:rPr>
          <w:noProof/>
        </w:rPr>
        <w:fldChar w:fldCharType="separate"/>
      </w:r>
      <w:r>
        <w:rPr>
          <w:noProof/>
        </w:rPr>
        <w:t>60</w:t>
      </w:r>
      <w:r>
        <w:rPr>
          <w:noProof/>
        </w:rPr>
        <w:fldChar w:fldCharType="end"/>
      </w:r>
    </w:p>
    <w:p w:rsidR="006768CD" w:rsidRDefault="006768CD">
      <w:pPr>
        <w:pStyle w:val="TOC2"/>
        <w:rPr>
          <w:rFonts w:eastAsiaTheme="minorEastAsia" w:cstheme="minorBidi"/>
          <w:sz w:val="22"/>
          <w:szCs w:val="22"/>
        </w:rPr>
      </w:pPr>
      <w:r>
        <w:t>9.</w:t>
      </w:r>
      <w:r>
        <w:rPr>
          <w:rFonts w:eastAsiaTheme="minorEastAsia" w:cstheme="minorBidi"/>
          <w:sz w:val="22"/>
          <w:szCs w:val="22"/>
        </w:rPr>
        <w:tab/>
      </w:r>
      <w:r>
        <w:t>Installation</w:t>
      </w:r>
      <w:r>
        <w:tab/>
      </w:r>
      <w:r>
        <w:fldChar w:fldCharType="begin"/>
      </w:r>
      <w:r>
        <w:instrText xml:space="preserve"> PAGEREF _Toc347387523 \h </w:instrText>
      </w:r>
      <w:r>
        <w:fldChar w:fldCharType="separate"/>
      </w:r>
      <w:r>
        <w:t>61</w:t>
      </w:r>
      <w:r>
        <w:fldChar w:fldCharType="end"/>
      </w:r>
    </w:p>
    <w:p w:rsidR="006768CD" w:rsidRDefault="006768CD">
      <w:pPr>
        <w:pStyle w:val="TOC3"/>
        <w:rPr>
          <w:rFonts w:eastAsiaTheme="minorEastAsia" w:cstheme="minorBidi"/>
          <w:sz w:val="22"/>
          <w:szCs w:val="22"/>
        </w:rPr>
      </w:pPr>
      <w:r>
        <w:t>9.1</w:t>
      </w:r>
      <w:r>
        <w:rPr>
          <w:rFonts w:eastAsiaTheme="minorEastAsia" w:cstheme="minorBidi"/>
          <w:sz w:val="22"/>
          <w:szCs w:val="22"/>
        </w:rPr>
        <w:tab/>
      </w:r>
      <w:r>
        <w:t>Starting Athena</w:t>
      </w:r>
      <w:r>
        <w:tab/>
      </w:r>
      <w:r>
        <w:fldChar w:fldCharType="begin"/>
      </w:r>
      <w:r>
        <w:instrText xml:space="preserve"> PAGEREF _Toc347387524 \h </w:instrText>
      </w:r>
      <w:r>
        <w:fldChar w:fldCharType="separate"/>
      </w:r>
      <w:r>
        <w:t>61</w:t>
      </w:r>
      <w:r>
        <w:fldChar w:fldCharType="end"/>
      </w:r>
    </w:p>
    <w:p w:rsidR="006768CD" w:rsidRDefault="006768CD">
      <w:pPr>
        <w:pStyle w:val="TOC3"/>
        <w:rPr>
          <w:rFonts w:eastAsiaTheme="minorEastAsia" w:cstheme="minorBidi"/>
          <w:sz w:val="22"/>
          <w:szCs w:val="22"/>
        </w:rPr>
      </w:pPr>
      <w:r>
        <w:t>9.2</w:t>
      </w:r>
      <w:r>
        <w:rPr>
          <w:rFonts w:eastAsiaTheme="minorEastAsia" w:cstheme="minorBidi"/>
          <w:sz w:val="22"/>
          <w:szCs w:val="22"/>
        </w:rPr>
        <w:tab/>
      </w:r>
      <w:r>
        <w:t>Athena Documentation</w:t>
      </w:r>
      <w:r>
        <w:tab/>
      </w:r>
      <w:r>
        <w:fldChar w:fldCharType="begin"/>
      </w:r>
      <w:r>
        <w:instrText xml:space="preserve"> PAGEREF _Toc347387525 \h </w:instrText>
      </w:r>
      <w:r>
        <w:fldChar w:fldCharType="separate"/>
      </w:r>
      <w:r>
        <w:t>61</w:t>
      </w:r>
      <w:r>
        <w:fldChar w:fldCharType="end"/>
      </w:r>
    </w:p>
    <w:p w:rsidR="006768CD" w:rsidRDefault="006768CD">
      <w:pPr>
        <w:pStyle w:val="TOC3"/>
        <w:rPr>
          <w:rFonts w:eastAsiaTheme="minorEastAsia" w:cstheme="minorBidi"/>
          <w:sz w:val="22"/>
          <w:szCs w:val="22"/>
        </w:rPr>
      </w:pPr>
      <w:r>
        <w:t>9.3</w:t>
      </w:r>
      <w:r>
        <w:rPr>
          <w:rFonts w:eastAsiaTheme="minorEastAsia" w:cstheme="minorBidi"/>
          <w:sz w:val="22"/>
          <w:szCs w:val="22"/>
        </w:rPr>
        <w:tab/>
      </w:r>
      <w:r>
        <w:t>Multiple Versions of Athena</w:t>
      </w:r>
      <w:r>
        <w:tab/>
      </w:r>
      <w:r>
        <w:fldChar w:fldCharType="begin"/>
      </w:r>
      <w:r>
        <w:instrText xml:space="preserve"> PAGEREF _Toc347387526 \h </w:instrText>
      </w:r>
      <w:r>
        <w:fldChar w:fldCharType="separate"/>
      </w:r>
      <w:r>
        <w:t>61</w:t>
      </w:r>
      <w:r>
        <w:fldChar w:fldCharType="end"/>
      </w:r>
    </w:p>
    <w:p w:rsidR="006768CD" w:rsidRDefault="006768CD">
      <w:pPr>
        <w:pStyle w:val="TOC2"/>
        <w:rPr>
          <w:rFonts w:eastAsiaTheme="minorEastAsia" w:cstheme="minorBidi"/>
          <w:sz w:val="22"/>
          <w:szCs w:val="22"/>
        </w:rPr>
      </w:pPr>
      <w:r>
        <w:lastRenderedPageBreak/>
        <w:t>10.</w:t>
      </w:r>
      <w:r>
        <w:rPr>
          <w:rFonts w:eastAsiaTheme="minorEastAsia" w:cstheme="minorBidi"/>
          <w:sz w:val="22"/>
          <w:szCs w:val="22"/>
        </w:rPr>
        <w:tab/>
      </w:r>
      <w:r>
        <w:t>Using the Athena Application</w:t>
      </w:r>
      <w:r>
        <w:tab/>
      </w:r>
      <w:r>
        <w:fldChar w:fldCharType="begin"/>
      </w:r>
      <w:r>
        <w:instrText xml:space="preserve"> PAGEREF _Toc347387527 \h </w:instrText>
      </w:r>
      <w:r>
        <w:fldChar w:fldCharType="separate"/>
      </w:r>
      <w:r>
        <w:t>62</w:t>
      </w:r>
      <w:r>
        <w:fldChar w:fldCharType="end"/>
      </w:r>
    </w:p>
    <w:p w:rsidR="006768CD" w:rsidRDefault="006768CD">
      <w:pPr>
        <w:pStyle w:val="TOC3"/>
        <w:rPr>
          <w:rFonts w:eastAsiaTheme="minorEastAsia" w:cstheme="minorBidi"/>
          <w:sz w:val="22"/>
          <w:szCs w:val="22"/>
        </w:rPr>
      </w:pPr>
      <w:r>
        <w:t>10.1</w:t>
      </w:r>
      <w:r>
        <w:rPr>
          <w:rFonts w:eastAsiaTheme="minorEastAsia" w:cstheme="minorBidi"/>
          <w:sz w:val="22"/>
          <w:szCs w:val="22"/>
        </w:rPr>
        <w:tab/>
      </w:r>
      <w:r>
        <w:t>Athena Scenario Files</w:t>
      </w:r>
      <w:r>
        <w:tab/>
      </w:r>
      <w:r>
        <w:fldChar w:fldCharType="begin"/>
      </w:r>
      <w:r>
        <w:instrText xml:space="preserve"> PAGEREF _Toc347387528 \h </w:instrText>
      </w:r>
      <w:r>
        <w:fldChar w:fldCharType="separate"/>
      </w:r>
      <w:r>
        <w:t>62</w:t>
      </w:r>
      <w:r>
        <w:fldChar w:fldCharType="end"/>
      </w:r>
    </w:p>
    <w:p w:rsidR="006768CD" w:rsidRDefault="006768CD">
      <w:pPr>
        <w:pStyle w:val="TOC3"/>
        <w:rPr>
          <w:rFonts w:eastAsiaTheme="minorEastAsia" w:cstheme="minorBidi"/>
          <w:sz w:val="22"/>
          <w:szCs w:val="22"/>
        </w:rPr>
      </w:pPr>
      <w:r>
        <w:t>10.2</w:t>
      </w:r>
      <w:r>
        <w:rPr>
          <w:rFonts w:eastAsiaTheme="minorEastAsia" w:cstheme="minorBidi"/>
          <w:sz w:val="22"/>
          <w:szCs w:val="22"/>
        </w:rPr>
        <w:tab/>
      </w:r>
      <w:r>
        <w:t>Athena Workflow</w:t>
      </w:r>
      <w:r>
        <w:tab/>
      </w:r>
      <w:r>
        <w:fldChar w:fldCharType="begin"/>
      </w:r>
      <w:r>
        <w:instrText xml:space="preserve"> PAGEREF _Toc347387529 \h </w:instrText>
      </w:r>
      <w:r>
        <w:fldChar w:fldCharType="separate"/>
      </w:r>
      <w:r>
        <w:t>62</w:t>
      </w:r>
      <w:r>
        <w:fldChar w:fldCharType="end"/>
      </w:r>
    </w:p>
    <w:p w:rsidR="006768CD" w:rsidRDefault="006768CD">
      <w:pPr>
        <w:pStyle w:val="TOC3"/>
        <w:rPr>
          <w:rFonts w:eastAsiaTheme="minorEastAsia" w:cstheme="minorBidi"/>
          <w:sz w:val="22"/>
          <w:szCs w:val="22"/>
        </w:rPr>
      </w:pPr>
      <w:r>
        <w:t>10.3</w:t>
      </w:r>
      <w:r>
        <w:rPr>
          <w:rFonts w:eastAsiaTheme="minorEastAsia" w:cstheme="minorBidi"/>
          <w:sz w:val="22"/>
          <w:szCs w:val="22"/>
        </w:rPr>
        <w:tab/>
      </w:r>
      <w:r>
        <w:t>Scenario Mode vs. Simulation Mode</w:t>
      </w:r>
      <w:r>
        <w:tab/>
      </w:r>
      <w:r>
        <w:fldChar w:fldCharType="begin"/>
      </w:r>
      <w:r>
        <w:instrText xml:space="preserve"> PAGEREF _Toc347387530 \h </w:instrText>
      </w:r>
      <w:r>
        <w:fldChar w:fldCharType="separate"/>
      </w:r>
      <w:r>
        <w:t>63</w:t>
      </w:r>
      <w:r>
        <w:fldChar w:fldCharType="end"/>
      </w:r>
    </w:p>
    <w:p w:rsidR="006768CD" w:rsidRDefault="006768CD">
      <w:pPr>
        <w:pStyle w:val="TOC3"/>
        <w:rPr>
          <w:rFonts w:eastAsiaTheme="minorEastAsia" w:cstheme="minorBidi"/>
          <w:sz w:val="22"/>
          <w:szCs w:val="22"/>
        </w:rPr>
      </w:pPr>
      <w:r>
        <w:t>10.4</w:t>
      </w:r>
      <w:r>
        <w:rPr>
          <w:rFonts w:eastAsiaTheme="minorEastAsia" w:cstheme="minorBidi"/>
          <w:sz w:val="22"/>
          <w:szCs w:val="22"/>
        </w:rPr>
        <w:tab/>
      </w:r>
      <w:r>
        <w:t>Viewing Athena Results</w:t>
      </w:r>
      <w:r>
        <w:tab/>
      </w:r>
      <w:r>
        <w:fldChar w:fldCharType="begin"/>
      </w:r>
      <w:r>
        <w:instrText xml:space="preserve"> PAGEREF _Toc347387531 \h </w:instrText>
      </w:r>
      <w:r>
        <w:fldChar w:fldCharType="separate"/>
      </w:r>
      <w:r>
        <w:t>63</w:t>
      </w:r>
      <w:r>
        <w:fldChar w:fldCharType="end"/>
      </w:r>
    </w:p>
    <w:p w:rsidR="006768CD" w:rsidRDefault="006768CD">
      <w:pPr>
        <w:pStyle w:val="TOC3"/>
        <w:rPr>
          <w:rFonts w:eastAsiaTheme="minorEastAsia" w:cstheme="minorBidi"/>
          <w:sz w:val="22"/>
          <w:szCs w:val="22"/>
        </w:rPr>
      </w:pPr>
      <w:r>
        <w:t>10.5</w:t>
      </w:r>
      <w:r>
        <w:rPr>
          <w:rFonts w:eastAsiaTheme="minorEastAsia" w:cstheme="minorBidi"/>
          <w:sz w:val="22"/>
          <w:szCs w:val="22"/>
        </w:rPr>
        <w:tab/>
      </w:r>
      <w:r>
        <w:t>The Significant Events Log</w:t>
      </w:r>
      <w:r>
        <w:tab/>
      </w:r>
      <w:r>
        <w:fldChar w:fldCharType="begin"/>
      </w:r>
      <w:r>
        <w:instrText xml:space="preserve"> PAGEREF _Toc347387532 \h </w:instrText>
      </w:r>
      <w:r>
        <w:fldChar w:fldCharType="separate"/>
      </w:r>
      <w:r>
        <w:t>64</w:t>
      </w:r>
      <w:r>
        <w:fldChar w:fldCharType="end"/>
      </w:r>
    </w:p>
    <w:p w:rsidR="006768CD" w:rsidRDefault="006768CD">
      <w:pPr>
        <w:pStyle w:val="TOC3"/>
        <w:rPr>
          <w:rFonts w:eastAsiaTheme="minorEastAsia" w:cstheme="minorBidi"/>
          <w:sz w:val="22"/>
          <w:szCs w:val="22"/>
        </w:rPr>
      </w:pPr>
      <w:r>
        <w:t>10.6</w:t>
      </w:r>
      <w:r>
        <w:rPr>
          <w:rFonts w:eastAsiaTheme="minorEastAsia" w:cstheme="minorBidi"/>
          <w:sz w:val="22"/>
          <w:szCs w:val="22"/>
        </w:rPr>
        <w:tab/>
      </w:r>
      <w:r>
        <w:t>The Debugging Log</w:t>
      </w:r>
      <w:r>
        <w:tab/>
      </w:r>
      <w:r>
        <w:fldChar w:fldCharType="begin"/>
      </w:r>
      <w:r>
        <w:instrText xml:space="preserve"> PAGEREF _Toc347387533 \h </w:instrText>
      </w:r>
      <w:r>
        <w:fldChar w:fldCharType="separate"/>
      </w:r>
      <w:r>
        <w:t>64</w:t>
      </w:r>
      <w:r>
        <w:fldChar w:fldCharType="end"/>
      </w:r>
    </w:p>
    <w:p w:rsidR="006768CD" w:rsidRDefault="006768CD">
      <w:pPr>
        <w:pStyle w:val="TOC3"/>
        <w:rPr>
          <w:rFonts w:eastAsiaTheme="minorEastAsia" w:cstheme="minorBidi"/>
          <w:sz w:val="22"/>
          <w:szCs w:val="22"/>
        </w:rPr>
      </w:pPr>
      <w:r>
        <w:t>10.7</w:t>
      </w:r>
      <w:r>
        <w:rPr>
          <w:rFonts w:eastAsiaTheme="minorEastAsia" w:cstheme="minorBidi"/>
          <w:sz w:val="22"/>
          <w:szCs w:val="22"/>
        </w:rPr>
        <w:tab/>
      </w:r>
      <w:r>
        <w:t>Background Errors</w:t>
      </w:r>
      <w:r>
        <w:tab/>
      </w:r>
      <w:r>
        <w:fldChar w:fldCharType="begin"/>
      </w:r>
      <w:r>
        <w:instrText xml:space="preserve"> PAGEREF _Toc347387534 \h </w:instrText>
      </w:r>
      <w:r>
        <w:fldChar w:fldCharType="separate"/>
      </w:r>
      <w:r>
        <w:t>64</w:t>
      </w:r>
      <w:r>
        <w:fldChar w:fldCharType="end"/>
      </w:r>
    </w:p>
    <w:p w:rsidR="006768CD" w:rsidRDefault="006768CD">
      <w:pPr>
        <w:pStyle w:val="TOC3"/>
        <w:rPr>
          <w:rFonts w:eastAsiaTheme="minorEastAsia" w:cstheme="minorBidi"/>
          <w:sz w:val="22"/>
          <w:szCs w:val="22"/>
        </w:rPr>
      </w:pPr>
      <w:r>
        <w:t>10.8</w:t>
      </w:r>
      <w:r>
        <w:rPr>
          <w:rFonts w:eastAsiaTheme="minorEastAsia" w:cstheme="minorBidi"/>
          <w:sz w:val="22"/>
          <w:szCs w:val="22"/>
        </w:rPr>
        <w:tab/>
      </w:r>
      <w:r>
        <w:t>Athena Scripting</w:t>
      </w:r>
      <w:r>
        <w:tab/>
      </w:r>
      <w:r>
        <w:fldChar w:fldCharType="begin"/>
      </w:r>
      <w:r>
        <w:instrText xml:space="preserve"> PAGEREF _Toc347387535 \h </w:instrText>
      </w:r>
      <w:r>
        <w:fldChar w:fldCharType="separate"/>
      </w:r>
      <w:r>
        <w:t>65</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10.8.1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_Toc347387536 \h </w:instrText>
      </w:r>
      <w:r>
        <w:rPr>
          <w:noProof/>
        </w:rPr>
      </w:r>
      <w:r>
        <w:rPr>
          <w:noProof/>
        </w:rPr>
        <w:fldChar w:fldCharType="separate"/>
      </w:r>
      <w:r>
        <w:rPr>
          <w:noProof/>
        </w:rPr>
        <w:t>65</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10.8.2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_Toc347387537 \h </w:instrText>
      </w:r>
      <w:r>
        <w:rPr>
          <w:noProof/>
        </w:rPr>
      </w:r>
      <w:r>
        <w:rPr>
          <w:noProof/>
        </w:rPr>
        <w:fldChar w:fldCharType="separate"/>
      </w:r>
      <w:r>
        <w:rPr>
          <w:noProof/>
        </w:rPr>
        <w:t>65</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10.8.3</w:t>
      </w:r>
      <w:r>
        <w:rPr>
          <w:rFonts w:eastAsiaTheme="minorEastAsia" w:cstheme="minorBidi"/>
          <w:noProof/>
          <w:sz w:val="22"/>
          <w:szCs w:val="22"/>
        </w:rPr>
        <w:tab/>
      </w:r>
      <w:r>
        <w:rPr>
          <w:noProof/>
        </w:rPr>
        <w:t>Executive Command Scripts</w:t>
      </w:r>
      <w:r>
        <w:rPr>
          <w:noProof/>
        </w:rPr>
        <w:tab/>
      </w:r>
      <w:r>
        <w:rPr>
          <w:noProof/>
        </w:rPr>
        <w:fldChar w:fldCharType="begin"/>
      </w:r>
      <w:r>
        <w:rPr>
          <w:noProof/>
        </w:rPr>
        <w:instrText xml:space="preserve"> PAGEREF _Toc347387538 \h </w:instrText>
      </w:r>
      <w:r>
        <w:rPr>
          <w:noProof/>
        </w:rPr>
      </w:r>
      <w:r>
        <w:rPr>
          <w:noProof/>
        </w:rPr>
        <w:fldChar w:fldCharType="separate"/>
      </w:r>
      <w:r>
        <w:rPr>
          <w:noProof/>
        </w:rPr>
        <w:t>65</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10.8.4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_Toc347387539 \h </w:instrText>
      </w:r>
      <w:r>
        <w:rPr>
          <w:noProof/>
        </w:rPr>
      </w:r>
      <w:r>
        <w:rPr>
          <w:noProof/>
        </w:rPr>
        <w:fldChar w:fldCharType="separate"/>
      </w:r>
      <w:r>
        <w:rPr>
          <w:noProof/>
        </w:rPr>
        <w:t>66</w:t>
      </w:r>
      <w:r>
        <w:rPr>
          <w:noProof/>
        </w:rPr>
        <w:fldChar w:fldCharType="end"/>
      </w:r>
    </w:p>
    <w:p w:rsidR="006768CD" w:rsidRDefault="006768CD">
      <w:pPr>
        <w:pStyle w:val="TOC3"/>
        <w:rPr>
          <w:rFonts w:eastAsiaTheme="minorEastAsia" w:cstheme="minorBidi"/>
          <w:sz w:val="22"/>
          <w:szCs w:val="22"/>
        </w:rPr>
      </w:pPr>
      <w:r>
        <w:t>10.9</w:t>
      </w:r>
      <w:r>
        <w:rPr>
          <w:rFonts w:eastAsiaTheme="minorEastAsia" w:cstheme="minorBidi"/>
          <w:sz w:val="22"/>
          <w:szCs w:val="22"/>
        </w:rPr>
        <w:tab/>
      </w:r>
      <w:r>
        <w:t>Batch Mode</w:t>
      </w:r>
      <w:r>
        <w:tab/>
      </w:r>
      <w:r>
        <w:fldChar w:fldCharType="begin"/>
      </w:r>
      <w:r>
        <w:instrText xml:space="preserve"> PAGEREF _Toc347387540 \h </w:instrText>
      </w:r>
      <w:r>
        <w:fldChar w:fldCharType="separate"/>
      </w:r>
      <w:r>
        <w:t>66</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10.9.1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_Toc347387541 \h </w:instrText>
      </w:r>
      <w:r>
        <w:rPr>
          <w:noProof/>
        </w:rPr>
      </w:r>
      <w:r>
        <w:rPr>
          <w:noProof/>
        </w:rPr>
        <w:fldChar w:fldCharType="separate"/>
      </w:r>
      <w:r>
        <w:rPr>
          <w:noProof/>
        </w:rPr>
        <w:t>66</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10.9.2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_Toc347387542 \h </w:instrText>
      </w:r>
      <w:r>
        <w:rPr>
          <w:noProof/>
        </w:rPr>
      </w:r>
      <w:r>
        <w:rPr>
          <w:noProof/>
        </w:rPr>
        <w:fldChar w:fldCharType="separate"/>
      </w:r>
      <w:r>
        <w:rPr>
          <w:noProof/>
        </w:rPr>
        <w:t>67</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10.9.3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_Toc347387543 \h </w:instrText>
      </w:r>
      <w:r>
        <w:rPr>
          <w:noProof/>
        </w:rPr>
      </w:r>
      <w:r>
        <w:rPr>
          <w:noProof/>
        </w:rPr>
        <w:fldChar w:fldCharType="separate"/>
      </w:r>
      <w:r>
        <w:rPr>
          <w:noProof/>
        </w:rPr>
        <w:t>67</w:t>
      </w:r>
      <w:r>
        <w:rPr>
          <w:noProof/>
        </w:rPr>
        <w:fldChar w:fldCharType="end"/>
      </w:r>
    </w:p>
    <w:p w:rsidR="006768CD" w:rsidRDefault="006768CD">
      <w:pPr>
        <w:pStyle w:val="TOC2"/>
        <w:rPr>
          <w:rFonts w:eastAsiaTheme="minorEastAsia" w:cstheme="minorBidi"/>
          <w:sz w:val="22"/>
          <w:szCs w:val="22"/>
        </w:rPr>
      </w:pPr>
      <w:r>
        <w:t>11.</w:t>
      </w:r>
      <w:r>
        <w:rPr>
          <w:rFonts w:eastAsiaTheme="minorEastAsia" w:cstheme="minorBidi"/>
          <w:sz w:val="22"/>
          <w:szCs w:val="22"/>
        </w:rPr>
        <w:tab/>
      </w:r>
      <w:r>
        <w:t>The Athena User Interface</w:t>
      </w:r>
      <w:r>
        <w:tab/>
      </w:r>
      <w:r>
        <w:fldChar w:fldCharType="begin"/>
      </w:r>
      <w:r>
        <w:instrText xml:space="preserve"> PAGEREF _Toc347387544 \h </w:instrText>
      </w:r>
      <w:r>
        <w:fldChar w:fldCharType="separate"/>
      </w:r>
      <w:r>
        <w:t>69</w:t>
      </w:r>
      <w:r>
        <w:fldChar w:fldCharType="end"/>
      </w:r>
    </w:p>
    <w:p w:rsidR="006768CD" w:rsidRDefault="006768CD">
      <w:pPr>
        <w:pStyle w:val="TOC3"/>
        <w:rPr>
          <w:rFonts w:eastAsiaTheme="minorEastAsia" w:cstheme="minorBidi"/>
          <w:sz w:val="22"/>
          <w:szCs w:val="22"/>
        </w:rPr>
      </w:pPr>
      <w:r>
        <w:t>11.1</w:t>
      </w:r>
      <w:r>
        <w:rPr>
          <w:rFonts w:eastAsiaTheme="minorEastAsia" w:cstheme="minorBidi"/>
          <w:sz w:val="22"/>
          <w:szCs w:val="22"/>
        </w:rPr>
        <w:tab/>
      </w:r>
      <w:r>
        <w:t>The Main Window</w:t>
      </w:r>
      <w:r>
        <w:tab/>
      </w:r>
      <w:r>
        <w:fldChar w:fldCharType="begin"/>
      </w:r>
      <w:r>
        <w:instrText xml:space="preserve"> PAGEREF _Toc347387545 \h </w:instrText>
      </w:r>
      <w:r>
        <w:fldChar w:fldCharType="separate"/>
      </w:r>
      <w:r>
        <w:t>70</w:t>
      </w:r>
      <w:r>
        <w:fldChar w:fldCharType="end"/>
      </w:r>
    </w:p>
    <w:p w:rsidR="006768CD" w:rsidRDefault="006768CD">
      <w:pPr>
        <w:pStyle w:val="TOC3"/>
        <w:rPr>
          <w:rFonts w:eastAsiaTheme="minorEastAsia" w:cstheme="minorBidi"/>
          <w:sz w:val="22"/>
          <w:szCs w:val="22"/>
        </w:rPr>
      </w:pPr>
      <w:r>
        <w:t>11.2</w:t>
      </w:r>
      <w:r>
        <w:rPr>
          <w:rFonts w:eastAsiaTheme="minorEastAsia" w:cstheme="minorBidi"/>
          <w:sz w:val="22"/>
          <w:szCs w:val="22"/>
        </w:rPr>
        <w:tab/>
      </w:r>
      <w:r>
        <w:t>The Menu System</w:t>
      </w:r>
      <w:r>
        <w:tab/>
      </w:r>
      <w:r>
        <w:fldChar w:fldCharType="begin"/>
      </w:r>
      <w:r>
        <w:instrText xml:space="preserve"> PAGEREF _Toc347387546 \h </w:instrText>
      </w:r>
      <w:r>
        <w:fldChar w:fldCharType="separate"/>
      </w:r>
      <w:r>
        <w:t>72</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_Toc347387547 \h </w:instrText>
      </w:r>
      <w:r>
        <w:rPr>
          <w:noProof/>
        </w:rPr>
      </w:r>
      <w:r>
        <w:rPr>
          <w:noProof/>
        </w:rPr>
        <w:fldChar w:fldCharType="separate"/>
      </w:r>
      <w:r>
        <w:rPr>
          <w:noProof/>
        </w:rPr>
        <w:t>72</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_Toc347387548 \h </w:instrText>
      </w:r>
      <w:r>
        <w:rPr>
          <w:noProof/>
        </w:rPr>
      </w:r>
      <w:r>
        <w:rPr>
          <w:noProof/>
        </w:rPr>
        <w:fldChar w:fldCharType="separate"/>
      </w:r>
      <w:r>
        <w:rPr>
          <w:noProof/>
        </w:rPr>
        <w:t>72</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_Toc347387549 \h </w:instrText>
      </w:r>
      <w:r>
        <w:rPr>
          <w:noProof/>
        </w:rPr>
      </w:r>
      <w:r>
        <w:rPr>
          <w:noProof/>
        </w:rPr>
        <w:fldChar w:fldCharType="separate"/>
      </w:r>
      <w:r>
        <w:rPr>
          <w:noProof/>
        </w:rPr>
        <w:t>72</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11.2.4</w:t>
      </w:r>
      <w:r>
        <w:rPr>
          <w:rFonts w:eastAsiaTheme="minorEastAsia" w:cstheme="minorBidi"/>
          <w:noProof/>
          <w:sz w:val="22"/>
          <w:szCs w:val="22"/>
        </w:rPr>
        <w:tab/>
      </w:r>
      <w:r>
        <w:rPr>
          <w:noProof/>
        </w:rPr>
        <w:t>The Bookmarks Menu</w:t>
      </w:r>
      <w:r>
        <w:rPr>
          <w:noProof/>
        </w:rPr>
        <w:tab/>
      </w:r>
      <w:r>
        <w:rPr>
          <w:noProof/>
        </w:rPr>
        <w:fldChar w:fldCharType="begin"/>
      </w:r>
      <w:r>
        <w:rPr>
          <w:noProof/>
        </w:rPr>
        <w:instrText xml:space="preserve"> PAGEREF _Toc347387550 \h </w:instrText>
      </w:r>
      <w:r>
        <w:rPr>
          <w:noProof/>
        </w:rPr>
      </w:r>
      <w:r>
        <w:rPr>
          <w:noProof/>
        </w:rPr>
        <w:fldChar w:fldCharType="separate"/>
      </w:r>
      <w:r>
        <w:rPr>
          <w:noProof/>
        </w:rPr>
        <w:t>73</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11.2.5</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_Toc347387551 \h </w:instrText>
      </w:r>
      <w:r>
        <w:rPr>
          <w:noProof/>
        </w:rPr>
      </w:r>
      <w:r>
        <w:rPr>
          <w:noProof/>
        </w:rPr>
        <w:fldChar w:fldCharType="separate"/>
      </w:r>
      <w:r>
        <w:rPr>
          <w:noProof/>
        </w:rPr>
        <w:t>73</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11.2.6</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_Toc347387552 \h </w:instrText>
      </w:r>
      <w:r>
        <w:rPr>
          <w:noProof/>
        </w:rPr>
      </w:r>
      <w:r>
        <w:rPr>
          <w:noProof/>
        </w:rPr>
        <w:fldChar w:fldCharType="separate"/>
      </w:r>
      <w:r>
        <w:rPr>
          <w:noProof/>
        </w:rPr>
        <w:t>73</w:t>
      </w:r>
      <w:r>
        <w:rPr>
          <w:noProof/>
        </w:rPr>
        <w:fldChar w:fldCharType="end"/>
      </w:r>
    </w:p>
    <w:p w:rsidR="006768CD" w:rsidRDefault="006768CD">
      <w:pPr>
        <w:pStyle w:val="TOC3"/>
        <w:rPr>
          <w:rFonts w:eastAsiaTheme="minorEastAsia" w:cstheme="minorBidi"/>
          <w:sz w:val="22"/>
          <w:szCs w:val="22"/>
        </w:rPr>
      </w:pPr>
      <w:r>
        <w:t>11.3</w:t>
      </w:r>
      <w:r>
        <w:rPr>
          <w:rFonts w:eastAsiaTheme="minorEastAsia" w:cstheme="minorBidi"/>
          <w:sz w:val="22"/>
          <w:szCs w:val="22"/>
        </w:rPr>
        <w:tab/>
      </w:r>
      <w:r>
        <w:t>The Main Toolbar</w:t>
      </w:r>
      <w:r>
        <w:tab/>
      </w:r>
      <w:r>
        <w:fldChar w:fldCharType="begin"/>
      </w:r>
      <w:r>
        <w:instrText xml:space="preserve"> PAGEREF _Toc347387553 \h </w:instrText>
      </w:r>
      <w:r>
        <w:fldChar w:fldCharType="separate"/>
      </w:r>
      <w:r>
        <w:t>74</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_Toc347387554 \h </w:instrText>
      </w:r>
      <w:r>
        <w:rPr>
          <w:noProof/>
        </w:rPr>
      </w:r>
      <w:r>
        <w:rPr>
          <w:noProof/>
        </w:rPr>
        <w:fldChar w:fldCharType="separate"/>
      </w:r>
      <w:r>
        <w:rPr>
          <w:noProof/>
        </w:rPr>
        <w:t>74</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_Toc347387555 \h </w:instrText>
      </w:r>
      <w:r>
        <w:rPr>
          <w:noProof/>
        </w:rPr>
      </w:r>
      <w:r>
        <w:rPr>
          <w:noProof/>
        </w:rPr>
        <w:fldChar w:fldCharType="separate"/>
      </w:r>
      <w:r>
        <w:rPr>
          <w:noProof/>
        </w:rPr>
        <w:t>74</w:t>
      </w:r>
      <w:r>
        <w:rPr>
          <w:noProof/>
        </w:rPr>
        <w:fldChar w:fldCharType="end"/>
      </w:r>
    </w:p>
    <w:p w:rsidR="006768CD" w:rsidRDefault="006768CD">
      <w:pPr>
        <w:pStyle w:val="TOC3"/>
        <w:rPr>
          <w:rFonts w:eastAsiaTheme="minorEastAsia" w:cstheme="minorBidi"/>
          <w:sz w:val="22"/>
          <w:szCs w:val="22"/>
        </w:rPr>
      </w:pPr>
      <w:r>
        <w:t>11.4</w:t>
      </w:r>
      <w:r>
        <w:rPr>
          <w:rFonts w:eastAsiaTheme="minorEastAsia" w:cstheme="minorBidi"/>
          <w:sz w:val="22"/>
          <w:szCs w:val="22"/>
        </w:rPr>
        <w:tab/>
      </w:r>
      <w:r>
        <w:t>The Command Line</w:t>
      </w:r>
      <w:r>
        <w:tab/>
      </w:r>
      <w:r>
        <w:fldChar w:fldCharType="begin"/>
      </w:r>
      <w:r>
        <w:instrText xml:space="preserve"> PAGEREF _Toc347387556 \h </w:instrText>
      </w:r>
      <w:r>
        <w:fldChar w:fldCharType="separate"/>
      </w:r>
      <w:r>
        <w:t>75</w:t>
      </w:r>
      <w:r>
        <w:fldChar w:fldCharType="end"/>
      </w:r>
    </w:p>
    <w:p w:rsidR="006768CD" w:rsidRDefault="006768CD">
      <w:pPr>
        <w:pStyle w:val="TOC3"/>
        <w:rPr>
          <w:rFonts w:eastAsiaTheme="minorEastAsia" w:cstheme="minorBidi"/>
          <w:sz w:val="22"/>
          <w:szCs w:val="22"/>
        </w:rPr>
      </w:pPr>
      <w:r>
        <w:t>11.5</w:t>
      </w:r>
      <w:r>
        <w:rPr>
          <w:rFonts w:eastAsiaTheme="minorEastAsia" w:cstheme="minorBidi"/>
          <w:sz w:val="22"/>
          <w:szCs w:val="22"/>
        </w:rPr>
        <w:tab/>
      </w:r>
      <w:r>
        <w:t>The Detail Browser</w:t>
      </w:r>
      <w:r>
        <w:tab/>
      </w:r>
      <w:r>
        <w:fldChar w:fldCharType="begin"/>
      </w:r>
      <w:r>
        <w:instrText xml:space="preserve"> PAGEREF _Toc347387557 \h </w:instrText>
      </w:r>
      <w:r>
        <w:fldChar w:fldCharType="separate"/>
      </w:r>
      <w:r>
        <w:t>76</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_Toc347387558 \h </w:instrText>
      </w:r>
      <w:r>
        <w:rPr>
          <w:noProof/>
        </w:rPr>
      </w:r>
      <w:r>
        <w:rPr>
          <w:noProof/>
        </w:rPr>
        <w:fldChar w:fldCharType="separate"/>
      </w:r>
      <w:r>
        <w:rPr>
          <w:noProof/>
        </w:rPr>
        <w:t>77</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_Toc347387559 \h </w:instrText>
      </w:r>
      <w:r>
        <w:rPr>
          <w:noProof/>
        </w:rPr>
      </w:r>
      <w:r>
        <w:rPr>
          <w:noProof/>
        </w:rPr>
        <w:fldChar w:fldCharType="separate"/>
      </w:r>
      <w:r>
        <w:rPr>
          <w:noProof/>
        </w:rPr>
        <w:t>77</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_Toc347387560 \h </w:instrText>
      </w:r>
      <w:r>
        <w:rPr>
          <w:noProof/>
        </w:rPr>
      </w:r>
      <w:r>
        <w:rPr>
          <w:noProof/>
        </w:rPr>
        <w:fldChar w:fldCharType="separate"/>
      </w:r>
      <w:r>
        <w:rPr>
          <w:noProof/>
        </w:rPr>
        <w:t>77</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_Toc347387561 \h </w:instrText>
      </w:r>
      <w:r>
        <w:rPr>
          <w:noProof/>
        </w:rPr>
      </w:r>
      <w:r>
        <w:rPr>
          <w:noProof/>
        </w:rPr>
        <w:fldChar w:fldCharType="separate"/>
      </w:r>
      <w:r>
        <w:rPr>
          <w:noProof/>
        </w:rPr>
        <w:t>77</w:t>
      </w:r>
      <w:r>
        <w:rPr>
          <w:noProof/>
        </w:rPr>
        <w:fldChar w:fldCharType="end"/>
      </w:r>
    </w:p>
    <w:p w:rsidR="006768CD" w:rsidRDefault="006768CD">
      <w:pPr>
        <w:pStyle w:val="TOC3"/>
        <w:rPr>
          <w:rFonts w:eastAsiaTheme="minorEastAsia" w:cstheme="minorBidi"/>
          <w:sz w:val="22"/>
          <w:szCs w:val="22"/>
        </w:rPr>
      </w:pPr>
      <w:r>
        <w:t>11.6</w:t>
      </w:r>
      <w:r>
        <w:rPr>
          <w:rFonts w:eastAsiaTheme="minorEastAsia" w:cstheme="minorBidi"/>
          <w:sz w:val="22"/>
          <w:szCs w:val="22"/>
        </w:rPr>
        <w:tab/>
      </w:r>
      <w:r>
        <w:t>The Map Browser</w:t>
      </w:r>
      <w:r>
        <w:tab/>
      </w:r>
      <w:r>
        <w:fldChar w:fldCharType="begin"/>
      </w:r>
      <w:r>
        <w:instrText xml:space="preserve"> PAGEREF _Toc347387562 \h </w:instrText>
      </w:r>
      <w:r>
        <w:fldChar w:fldCharType="separate"/>
      </w:r>
      <w:r>
        <w:t>79</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11.6.1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_Toc347387563 \h </w:instrText>
      </w:r>
      <w:r>
        <w:rPr>
          <w:noProof/>
        </w:rPr>
      </w:r>
      <w:r>
        <w:rPr>
          <w:noProof/>
        </w:rPr>
        <w:fldChar w:fldCharType="separate"/>
      </w:r>
      <w:r>
        <w:rPr>
          <w:noProof/>
        </w:rPr>
        <w:t>79</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11.6.2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_Toc347387564 \h </w:instrText>
      </w:r>
      <w:r>
        <w:rPr>
          <w:noProof/>
        </w:rPr>
      </w:r>
      <w:r>
        <w:rPr>
          <w:noProof/>
        </w:rPr>
        <w:fldChar w:fldCharType="separate"/>
      </w:r>
      <w:r>
        <w:rPr>
          <w:noProof/>
        </w:rPr>
        <w:t>79</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11.6.3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_Toc347387565 \h </w:instrText>
      </w:r>
      <w:r>
        <w:rPr>
          <w:noProof/>
        </w:rPr>
      </w:r>
      <w:r>
        <w:rPr>
          <w:noProof/>
        </w:rPr>
        <w:fldChar w:fldCharType="separate"/>
      </w:r>
      <w:r>
        <w:rPr>
          <w:noProof/>
        </w:rPr>
        <w:t>80</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11.6.4</w:t>
      </w:r>
      <w:r>
        <w:rPr>
          <w:rFonts w:eastAsiaTheme="minorEastAsia" w:cstheme="minorBidi"/>
          <w:noProof/>
          <w:sz w:val="22"/>
          <w:szCs w:val="22"/>
        </w:rPr>
        <w:tab/>
      </w:r>
      <w:r>
        <w:rPr>
          <w:noProof/>
        </w:rPr>
        <w:t>Unit and Environmental Situation Icons</w:t>
      </w:r>
      <w:r>
        <w:rPr>
          <w:noProof/>
        </w:rPr>
        <w:tab/>
      </w:r>
      <w:r>
        <w:rPr>
          <w:noProof/>
        </w:rPr>
        <w:fldChar w:fldCharType="begin"/>
      </w:r>
      <w:r>
        <w:rPr>
          <w:noProof/>
        </w:rPr>
        <w:instrText xml:space="preserve"> PAGEREF _Toc347387566 \h </w:instrText>
      </w:r>
      <w:r>
        <w:rPr>
          <w:noProof/>
        </w:rPr>
      </w:r>
      <w:r>
        <w:rPr>
          <w:noProof/>
        </w:rPr>
        <w:fldChar w:fldCharType="separate"/>
      </w:r>
      <w:r>
        <w:rPr>
          <w:noProof/>
        </w:rPr>
        <w:t>80</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11.6.5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_Toc347387567 \h </w:instrText>
      </w:r>
      <w:r>
        <w:rPr>
          <w:noProof/>
        </w:rPr>
      </w:r>
      <w:r>
        <w:rPr>
          <w:noProof/>
        </w:rPr>
        <w:fldChar w:fldCharType="separate"/>
      </w:r>
      <w:r>
        <w:rPr>
          <w:noProof/>
        </w:rPr>
        <w:t>81</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11.6.6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_Toc347387568 \h </w:instrText>
      </w:r>
      <w:r>
        <w:rPr>
          <w:noProof/>
        </w:rPr>
      </w:r>
      <w:r>
        <w:rPr>
          <w:noProof/>
        </w:rPr>
        <w:fldChar w:fldCharType="separate"/>
      </w:r>
      <w:r>
        <w:rPr>
          <w:noProof/>
        </w:rPr>
        <w:t>81</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11.6.7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_Toc347387569 \h </w:instrText>
      </w:r>
      <w:r>
        <w:rPr>
          <w:noProof/>
        </w:rPr>
      </w:r>
      <w:r>
        <w:rPr>
          <w:noProof/>
        </w:rPr>
        <w:fldChar w:fldCharType="separate"/>
      </w:r>
      <w:r>
        <w:rPr>
          <w:noProof/>
        </w:rPr>
        <w:t>82</w:t>
      </w:r>
      <w:r>
        <w:rPr>
          <w:noProof/>
        </w:rPr>
        <w:fldChar w:fldCharType="end"/>
      </w:r>
    </w:p>
    <w:p w:rsidR="006768CD" w:rsidRDefault="006768CD">
      <w:pPr>
        <w:pStyle w:val="TOC3"/>
        <w:rPr>
          <w:rFonts w:eastAsiaTheme="minorEastAsia" w:cstheme="minorBidi"/>
          <w:sz w:val="22"/>
          <w:szCs w:val="22"/>
        </w:rPr>
      </w:pPr>
      <w:r>
        <w:t>11.7</w:t>
      </w:r>
      <w:r>
        <w:rPr>
          <w:rFonts w:eastAsiaTheme="minorEastAsia" w:cstheme="minorBidi"/>
          <w:sz w:val="22"/>
          <w:szCs w:val="22"/>
        </w:rPr>
        <w:tab/>
      </w:r>
      <w:r>
        <w:t>The Strategy Browser</w:t>
      </w:r>
      <w:r>
        <w:tab/>
      </w:r>
      <w:r>
        <w:fldChar w:fldCharType="begin"/>
      </w:r>
      <w:r>
        <w:instrText xml:space="preserve"> PAGEREF _Toc347387570 \h </w:instrText>
      </w:r>
      <w:r>
        <w:fldChar w:fldCharType="separate"/>
      </w:r>
      <w:r>
        <w:t>83</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11.7.1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_Toc347387571 \h </w:instrText>
      </w:r>
      <w:r>
        <w:rPr>
          <w:noProof/>
        </w:rPr>
      </w:r>
      <w:r>
        <w:rPr>
          <w:noProof/>
        </w:rPr>
        <w:fldChar w:fldCharType="separate"/>
      </w:r>
      <w:r>
        <w:rPr>
          <w:noProof/>
        </w:rPr>
        <w:t>83</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11.7.2</w:t>
      </w:r>
      <w:r>
        <w:rPr>
          <w:rFonts w:eastAsiaTheme="minorEastAsia" w:cstheme="minorBidi"/>
          <w:noProof/>
          <w:sz w:val="22"/>
          <w:szCs w:val="22"/>
        </w:rPr>
        <w:tab/>
      </w:r>
      <w:r>
        <w:rPr>
          <w:noProof/>
        </w:rPr>
        <w:t>The Goal/Condition Pane</w:t>
      </w:r>
      <w:r>
        <w:rPr>
          <w:noProof/>
        </w:rPr>
        <w:tab/>
      </w:r>
      <w:r>
        <w:rPr>
          <w:noProof/>
        </w:rPr>
        <w:fldChar w:fldCharType="begin"/>
      </w:r>
      <w:r>
        <w:rPr>
          <w:noProof/>
        </w:rPr>
        <w:instrText xml:space="preserve"> PAGEREF _Toc347387572 \h </w:instrText>
      </w:r>
      <w:r>
        <w:rPr>
          <w:noProof/>
        </w:rPr>
      </w:r>
      <w:r>
        <w:rPr>
          <w:noProof/>
        </w:rPr>
        <w:fldChar w:fldCharType="separate"/>
      </w:r>
      <w:r>
        <w:rPr>
          <w:noProof/>
        </w:rPr>
        <w:t>84</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11.7.3</w:t>
      </w:r>
      <w:r>
        <w:rPr>
          <w:rFonts w:eastAsiaTheme="minorEastAsia" w:cstheme="minorBidi"/>
          <w:noProof/>
          <w:sz w:val="22"/>
          <w:szCs w:val="22"/>
        </w:rPr>
        <w:tab/>
      </w:r>
      <w:r>
        <w:rPr>
          <w:noProof/>
        </w:rPr>
        <w:t>The Tactic/Condition Pane</w:t>
      </w:r>
      <w:r>
        <w:rPr>
          <w:noProof/>
        </w:rPr>
        <w:tab/>
      </w:r>
      <w:r>
        <w:rPr>
          <w:noProof/>
        </w:rPr>
        <w:fldChar w:fldCharType="begin"/>
      </w:r>
      <w:r>
        <w:rPr>
          <w:noProof/>
        </w:rPr>
        <w:instrText xml:space="preserve"> PAGEREF _Toc347387573 \h </w:instrText>
      </w:r>
      <w:r>
        <w:rPr>
          <w:noProof/>
        </w:rPr>
      </w:r>
      <w:r>
        <w:rPr>
          <w:noProof/>
        </w:rPr>
        <w:fldChar w:fldCharType="separate"/>
      </w:r>
      <w:r>
        <w:rPr>
          <w:noProof/>
        </w:rPr>
        <w:t>85</w:t>
      </w:r>
      <w:r>
        <w:rPr>
          <w:noProof/>
        </w:rPr>
        <w:fldChar w:fldCharType="end"/>
      </w:r>
    </w:p>
    <w:p w:rsidR="006768CD" w:rsidRDefault="006768CD">
      <w:pPr>
        <w:pStyle w:val="TOC3"/>
        <w:rPr>
          <w:rFonts w:eastAsiaTheme="minorEastAsia" w:cstheme="minorBidi"/>
          <w:sz w:val="22"/>
          <w:szCs w:val="22"/>
        </w:rPr>
      </w:pPr>
      <w:r>
        <w:t>11.8</w:t>
      </w:r>
      <w:r>
        <w:rPr>
          <w:rFonts w:eastAsiaTheme="minorEastAsia" w:cstheme="minorBidi"/>
          <w:sz w:val="22"/>
          <w:szCs w:val="22"/>
        </w:rPr>
        <w:tab/>
      </w:r>
      <w:r>
        <w:t>The Belief System Browser</w:t>
      </w:r>
      <w:r>
        <w:tab/>
      </w:r>
      <w:r>
        <w:fldChar w:fldCharType="begin"/>
      </w:r>
      <w:r>
        <w:instrText xml:space="preserve"> PAGEREF _Toc347387574 \h </w:instrText>
      </w:r>
      <w:r>
        <w:fldChar w:fldCharType="separate"/>
      </w:r>
      <w:r>
        <w:t>87</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11.8.1</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_Toc347387575 \h </w:instrText>
      </w:r>
      <w:r>
        <w:rPr>
          <w:noProof/>
        </w:rPr>
      </w:r>
      <w:r>
        <w:rPr>
          <w:noProof/>
        </w:rPr>
        <w:fldChar w:fldCharType="separate"/>
      </w:r>
      <w:r>
        <w:rPr>
          <w:noProof/>
        </w:rPr>
        <w:t>87</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11.8.2</w:t>
      </w:r>
      <w:r>
        <w:rPr>
          <w:rFonts w:eastAsiaTheme="minorEastAsia" w:cstheme="minorBidi"/>
          <w:noProof/>
          <w:sz w:val="22"/>
          <w:szCs w:val="22"/>
        </w:rPr>
        <w:tab/>
      </w:r>
      <w:r>
        <w:rPr>
          <w:noProof/>
        </w:rPr>
        <w:t>The Entities Tree</w:t>
      </w:r>
      <w:r>
        <w:rPr>
          <w:noProof/>
        </w:rPr>
        <w:tab/>
      </w:r>
      <w:r>
        <w:rPr>
          <w:noProof/>
        </w:rPr>
        <w:fldChar w:fldCharType="begin"/>
      </w:r>
      <w:r>
        <w:rPr>
          <w:noProof/>
        </w:rPr>
        <w:instrText xml:space="preserve"> PAGEREF _Toc347387576 \h </w:instrText>
      </w:r>
      <w:r>
        <w:rPr>
          <w:noProof/>
        </w:rPr>
      </w:r>
      <w:r>
        <w:rPr>
          <w:noProof/>
        </w:rPr>
        <w:fldChar w:fldCharType="separate"/>
      </w:r>
      <w:r>
        <w:rPr>
          <w:noProof/>
        </w:rPr>
        <w:t>88</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11.8.3</w:t>
      </w:r>
      <w:r>
        <w:rPr>
          <w:rFonts w:eastAsiaTheme="minorEastAsia" w:cstheme="minorBidi"/>
          <w:noProof/>
          <w:sz w:val="22"/>
          <w:szCs w:val="22"/>
        </w:rPr>
        <w:tab/>
      </w:r>
      <w:r>
        <w:rPr>
          <w:noProof/>
        </w:rPr>
        <w:t>The Beliefs Pane</w:t>
      </w:r>
      <w:r>
        <w:rPr>
          <w:noProof/>
        </w:rPr>
        <w:tab/>
      </w:r>
      <w:r>
        <w:rPr>
          <w:noProof/>
        </w:rPr>
        <w:fldChar w:fldCharType="begin"/>
      </w:r>
      <w:r>
        <w:rPr>
          <w:noProof/>
        </w:rPr>
        <w:instrText xml:space="preserve"> PAGEREF _Toc347387577 \h </w:instrText>
      </w:r>
      <w:r>
        <w:rPr>
          <w:noProof/>
        </w:rPr>
      </w:r>
      <w:r>
        <w:rPr>
          <w:noProof/>
        </w:rPr>
        <w:fldChar w:fldCharType="separate"/>
      </w:r>
      <w:r>
        <w:rPr>
          <w:noProof/>
        </w:rPr>
        <w:t>89</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11.8.4</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_Toc347387578 \h </w:instrText>
      </w:r>
      <w:r>
        <w:rPr>
          <w:noProof/>
        </w:rPr>
      </w:r>
      <w:r>
        <w:rPr>
          <w:noProof/>
        </w:rPr>
        <w:fldChar w:fldCharType="separate"/>
      </w:r>
      <w:r>
        <w:rPr>
          <w:noProof/>
        </w:rPr>
        <w:t>89</w:t>
      </w:r>
      <w:r>
        <w:rPr>
          <w:noProof/>
        </w:rPr>
        <w:fldChar w:fldCharType="end"/>
      </w:r>
    </w:p>
    <w:p w:rsidR="006768CD" w:rsidRDefault="006768CD">
      <w:pPr>
        <w:pStyle w:val="TOC3"/>
        <w:rPr>
          <w:rFonts w:eastAsiaTheme="minorEastAsia" w:cstheme="minorBidi"/>
          <w:sz w:val="22"/>
          <w:szCs w:val="22"/>
        </w:rPr>
      </w:pPr>
      <w:r>
        <w:t>11.9</w:t>
      </w:r>
      <w:r>
        <w:rPr>
          <w:rFonts w:eastAsiaTheme="minorEastAsia" w:cstheme="minorBidi"/>
          <w:sz w:val="22"/>
          <w:szCs w:val="22"/>
        </w:rPr>
        <w:tab/>
      </w:r>
      <w:r>
        <w:t>The Neighborhoods Tab</w:t>
      </w:r>
      <w:r>
        <w:tab/>
      </w:r>
      <w:r>
        <w:fldChar w:fldCharType="begin"/>
      </w:r>
      <w:r>
        <w:instrText xml:space="preserve"> PAGEREF _Toc347387579 \h </w:instrText>
      </w:r>
      <w:r>
        <w:fldChar w:fldCharType="separate"/>
      </w:r>
      <w:r>
        <w:t>90</w:t>
      </w:r>
      <w:r>
        <w:fldChar w:fldCharType="end"/>
      </w:r>
    </w:p>
    <w:p w:rsidR="006768CD" w:rsidRDefault="006768CD">
      <w:pPr>
        <w:pStyle w:val="TOC3"/>
        <w:rPr>
          <w:rFonts w:eastAsiaTheme="minorEastAsia" w:cstheme="minorBidi"/>
          <w:sz w:val="22"/>
          <w:szCs w:val="22"/>
        </w:rPr>
      </w:pPr>
      <w:r>
        <w:t>11.10</w:t>
      </w:r>
      <w:r>
        <w:rPr>
          <w:rFonts w:eastAsiaTheme="minorEastAsia" w:cstheme="minorBidi"/>
          <w:sz w:val="22"/>
          <w:szCs w:val="22"/>
        </w:rPr>
        <w:tab/>
      </w:r>
      <w:r>
        <w:t>The Groups Tab</w:t>
      </w:r>
      <w:r>
        <w:tab/>
      </w:r>
      <w:r>
        <w:fldChar w:fldCharType="begin"/>
      </w:r>
      <w:r>
        <w:instrText xml:space="preserve"> PAGEREF _Toc347387580 \h </w:instrText>
      </w:r>
      <w:r>
        <w:fldChar w:fldCharType="separate"/>
      </w:r>
      <w:r>
        <w:t>92</w:t>
      </w:r>
      <w:r>
        <w:fldChar w:fldCharType="end"/>
      </w:r>
    </w:p>
    <w:p w:rsidR="006768CD" w:rsidRDefault="006768CD">
      <w:pPr>
        <w:pStyle w:val="TOC3"/>
        <w:rPr>
          <w:rFonts w:eastAsiaTheme="minorEastAsia" w:cstheme="minorBidi"/>
          <w:sz w:val="22"/>
          <w:szCs w:val="22"/>
        </w:rPr>
      </w:pPr>
      <w:r>
        <w:t>11.11</w:t>
      </w:r>
      <w:r>
        <w:rPr>
          <w:rFonts w:eastAsiaTheme="minorEastAsia" w:cstheme="minorBidi"/>
          <w:sz w:val="22"/>
          <w:szCs w:val="22"/>
        </w:rPr>
        <w:tab/>
      </w:r>
      <w:r>
        <w:t>The Attitudes Tab</w:t>
      </w:r>
      <w:r>
        <w:tab/>
      </w:r>
      <w:r>
        <w:fldChar w:fldCharType="begin"/>
      </w:r>
      <w:r>
        <w:instrText xml:space="preserve"> PAGEREF _Toc347387581 \h </w:instrText>
      </w:r>
      <w:r>
        <w:fldChar w:fldCharType="separate"/>
      </w:r>
      <w:r>
        <w:t>94</w:t>
      </w:r>
      <w:r>
        <w:fldChar w:fldCharType="end"/>
      </w:r>
    </w:p>
    <w:p w:rsidR="006768CD" w:rsidRDefault="006768CD">
      <w:pPr>
        <w:pStyle w:val="TOC3"/>
        <w:rPr>
          <w:rFonts w:eastAsiaTheme="minorEastAsia" w:cstheme="minorBidi"/>
          <w:sz w:val="22"/>
          <w:szCs w:val="22"/>
        </w:rPr>
      </w:pPr>
      <w:r>
        <w:t>11.12</w:t>
      </w:r>
      <w:r>
        <w:rPr>
          <w:rFonts w:eastAsiaTheme="minorEastAsia" w:cstheme="minorBidi"/>
          <w:sz w:val="22"/>
          <w:szCs w:val="22"/>
        </w:rPr>
        <w:tab/>
      </w:r>
      <w:r>
        <w:t>The Info Tab</w:t>
      </w:r>
      <w:r>
        <w:tab/>
      </w:r>
      <w:r>
        <w:fldChar w:fldCharType="begin"/>
      </w:r>
      <w:r>
        <w:instrText xml:space="preserve"> PAGEREF _Toc347387582 \h </w:instrText>
      </w:r>
      <w:r>
        <w:fldChar w:fldCharType="separate"/>
      </w:r>
      <w:r>
        <w:t>96</w:t>
      </w:r>
      <w:r>
        <w:fldChar w:fldCharType="end"/>
      </w:r>
    </w:p>
    <w:p w:rsidR="006768CD" w:rsidRDefault="006768CD">
      <w:pPr>
        <w:pStyle w:val="TOC3"/>
        <w:rPr>
          <w:rFonts w:eastAsiaTheme="minorEastAsia" w:cstheme="minorBidi"/>
          <w:sz w:val="22"/>
          <w:szCs w:val="22"/>
        </w:rPr>
      </w:pPr>
      <w:r>
        <w:t>11.13</w:t>
      </w:r>
      <w:r>
        <w:rPr>
          <w:rFonts w:eastAsiaTheme="minorEastAsia" w:cstheme="minorBidi"/>
          <w:sz w:val="22"/>
          <w:szCs w:val="22"/>
        </w:rPr>
        <w:tab/>
      </w:r>
      <w:r>
        <w:t>The Demog Tab</w:t>
      </w:r>
      <w:r>
        <w:tab/>
      </w:r>
      <w:r>
        <w:fldChar w:fldCharType="begin"/>
      </w:r>
      <w:r>
        <w:instrText xml:space="preserve"> PAGEREF _Toc347387583 \h </w:instrText>
      </w:r>
      <w:r>
        <w:fldChar w:fldCharType="separate"/>
      </w:r>
      <w:r>
        <w:t>98</w:t>
      </w:r>
      <w:r>
        <w:fldChar w:fldCharType="end"/>
      </w:r>
    </w:p>
    <w:p w:rsidR="006768CD" w:rsidRDefault="006768CD">
      <w:pPr>
        <w:pStyle w:val="TOC3"/>
        <w:rPr>
          <w:rFonts w:eastAsiaTheme="minorEastAsia" w:cstheme="minorBidi"/>
          <w:sz w:val="22"/>
          <w:szCs w:val="22"/>
        </w:rPr>
      </w:pPr>
      <w:r>
        <w:lastRenderedPageBreak/>
        <w:t>11.14</w:t>
      </w:r>
      <w:r>
        <w:rPr>
          <w:rFonts w:eastAsiaTheme="minorEastAsia" w:cstheme="minorBidi"/>
          <w:sz w:val="22"/>
          <w:szCs w:val="22"/>
        </w:rPr>
        <w:tab/>
      </w:r>
      <w:r>
        <w:t>The Econ Tab</w:t>
      </w:r>
      <w:r>
        <w:tab/>
      </w:r>
      <w:r>
        <w:fldChar w:fldCharType="begin"/>
      </w:r>
      <w:r>
        <w:instrText xml:space="preserve"> PAGEREF _Toc347387584 \h </w:instrText>
      </w:r>
      <w:r>
        <w:fldChar w:fldCharType="separate"/>
      </w:r>
      <w:r>
        <w:t>99</w:t>
      </w:r>
      <w:r>
        <w:fldChar w:fldCharType="end"/>
      </w:r>
    </w:p>
    <w:p w:rsidR="006768CD" w:rsidRDefault="006768CD">
      <w:pPr>
        <w:pStyle w:val="TOC3"/>
        <w:rPr>
          <w:rFonts w:eastAsiaTheme="minorEastAsia" w:cstheme="minorBidi"/>
          <w:sz w:val="22"/>
          <w:szCs w:val="22"/>
        </w:rPr>
      </w:pPr>
      <w:r>
        <w:t>11.15</w:t>
      </w:r>
      <w:r>
        <w:rPr>
          <w:rFonts w:eastAsiaTheme="minorEastAsia" w:cstheme="minorBidi"/>
          <w:sz w:val="22"/>
          <w:szCs w:val="22"/>
        </w:rPr>
        <w:tab/>
      </w:r>
      <w:r>
        <w:t>The Plots Tab</w:t>
      </w:r>
      <w:r>
        <w:tab/>
      </w:r>
      <w:r>
        <w:fldChar w:fldCharType="begin"/>
      </w:r>
      <w:r>
        <w:instrText xml:space="preserve"> PAGEREF _Toc347387585 \h </w:instrText>
      </w:r>
      <w:r>
        <w:fldChar w:fldCharType="separate"/>
      </w:r>
      <w:r>
        <w:t>101</w:t>
      </w:r>
      <w: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11.15.1</w:t>
      </w:r>
      <w:r>
        <w:rPr>
          <w:rFonts w:eastAsiaTheme="minorEastAsia" w:cstheme="minorBidi"/>
          <w:noProof/>
          <w:sz w:val="22"/>
          <w:szCs w:val="22"/>
        </w:rPr>
        <w:tab/>
      </w:r>
      <w:r>
        <w:rPr>
          <w:noProof/>
        </w:rPr>
        <w:t>Plot Browser Toolbar</w:t>
      </w:r>
      <w:r>
        <w:rPr>
          <w:noProof/>
        </w:rPr>
        <w:tab/>
      </w:r>
      <w:r>
        <w:rPr>
          <w:noProof/>
        </w:rPr>
        <w:fldChar w:fldCharType="begin"/>
      </w:r>
      <w:r>
        <w:rPr>
          <w:noProof/>
        </w:rPr>
        <w:instrText xml:space="preserve"> PAGEREF _Toc347387586 \h </w:instrText>
      </w:r>
      <w:r>
        <w:rPr>
          <w:noProof/>
        </w:rPr>
      </w:r>
      <w:r>
        <w:rPr>
          <w:noProof/>
        </w:rPr>
        <w:fldChar w:fldCharType="separate"/>
      </w:r>
      <w:r>
        <w:rPr>
          <w:noProof/>
        </w:rPr>
        <w:t>102</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11.15.2</w:t>
      </w:r>
      <w:r>
        <w:rPr>
          <w:rFonts w:eastAsiaTheme="minorEastAsia" w:cstheme="minorBidi"/>
          <w:noProof/>
          <w:sz w:val="22"/>
          <w:szCs w:val="22"/>
        </w:rPr>
        <w:tab/>
      </w:r>
      <w:r>
        <w:rPr>
          <w:noProof/>
        </w:rPr>
        <w:t>Plot Toolbar</w:t>
      </w:r>
      <w:r>
        <w:rPr>
          <w:noProof/>
        </w:rPr>
        <w:tab/>
      </w:r>
      <w:r>
        <w:rPr>
          <w:noProof/>
        </w:rPr>
        <w:fldChar w:fldCharType="begin"/>
      </w:r>
      <w:r>
        <w:rPr>
          <w:noProof/>
        </w:rPr>
        <w:instrText xml:space="preserve"> PAGEREF _Toc347387587 \h </w:instrText>
      </w:r>
      <w:r>
        <w:rPr>
          <w:noProof/>
        </w:rPr>
      </w:r>
      <w:r>
        <w:rPr>
          <w:noProof/>
        </w:rPr>
        <w:fldChar w:fldCharType="separate"/>
      </w:r>
      <w:r>
        <w:rPr>
          <w:noProof/>
        </w:rPr>
        <w:t>102</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11.15.3</w:t>
      </w:r>
      <w:r>
        <w:rPr>
          <w:rFonts w:eastAsiaTheme="minorEastAsia" w:cstheme="minorBidi"/>
          <w:noProof/>
          <w:sz w:val="22"/>
          <w:szCs w:val="22"/>
        </w:rPr>
        <w:tab/>
      </w:r>
      <w:r>
        <w:rPr>
          <w:noProof/>
        </w:rPr>
        <w:t>Plot Context Menu</w:t>
      </w:r>
      <w:r>
        <w:rPr>
          <w:noProof/>
        </w:rPr>
        <w:tab/>
      </w:r>
      <w:r>
        <w:rPr>
          <w:noProof/>
        </w:rPr>
        <w:fldChar w:fldCharType="begin"/>
      </w:r>
      <w:r>
        <w:rPr>
          <w:noProof/>
        </w:rPr>
        <w:instrText xml:space="preserve"> PAGEREF _Toc347387588 \h </w:instrText>
      </w:r>
      <w:r>
        <w:rPr>
          <w:noProof/>
        </w:rPr>
      </w:r>
      <w:r>
        <w:rPr>
          <w:noProof/>
        </w:rPr>
        <w:fldChar w:fldCharType="separate"/>
      </w:r>
      <w:r>
        <w:rPr>
          <w:noProof/>
        </w:rPr>
        <w:t>102</w:t>
      </w:r>
      <w:r>
        <w:rPr>
          <w:noProof/>
        </w:rPr>
        <w:fldChar w:fldCharType="end"/>
      </w:r>
    </w:p>
    <w:p w:rsidR="006768CD" w:rsidRDefault="006768CD">
      <w:pPr>
        <w:pStyle w:val="TOC3"/>
        <w:rPr>
          <w:rFonts w:eastAsiaTheme="minorEastAsia" w:cstheme="minorBidi"/>
          <w:sz w:val="22"/>
          <w:szCs w:val="22"/>
        </w:rPr>
      </w:pPr>
      <w:r>
        <w:t>11.16</w:t>
      </w:r>
      <w:r>
        <w:rPr>
          <w:rFonts w:eastAsiaTheme="minorEastAsia" w:cstheme="minorBidi"/>
          <w:sz w:val="22"/>
          <w:szCs w:val="22"/>
        </w:rPr>
        <w:tab/>
      </w:r>
      <w:r>
        <w:t>The Orders Tab</w:t>
      </w:r>
      <w:r>
        <w:tab/>
      </w:r>
      <w:r>
        <w:fldChar w:fldCharType="begin"/>
      </w:r>
      <w:r>
        <w:instrText xml:space="preserve"> PAGEREF _Toc347387589 \h </w:instrText>
      </w:r>
      <w:r>
        <w:fldChar w:fldCharType="separate"/>
      </w:r>
      <w:r>
        <w:t>103</w:t>
      </w:r>
      <w:r>
        <w:fldChar w:fldCharType="end"/>
      </w:r>
    </w:p>
    <w:p w:rsidR="006768CD" w:rsidRDefault="006768CD">
      <w:pPr>
        <w:pStyle w:val="TOC3"/>
        <w:rPr>
          <w:rFonts w:eastAsiaTheme="minorEastAsia" w:cstheme="minorBidi"/>
          <w:sz w:val="22"/>
          <w:szCs w:val="22"/>
        </w:rPr>
      </w:pPr>
      <w:r>
        <w:t>11.17</w:t>
      </w:r>
      <w:r>
        <w:rPr>
          <w:rFonts w:eastAsiaTheme="minorEastAsia" w:cstheme="minorBidi"/>
          <w:sz w:val="22"/>
          <w:szCs w:val="22"/>
        </w:rPr>
        <w:tab/>
      </w:r>
      <w:r>
        <w:t>The Log Tab</w:t>
      </w:r>
      <w:r>
        <w:tab/>
      </w:r>
      <w:r>
        <w:fldChar w:fldCharType="begin"/>
      </w:r>
      <w:r>
        <w:instrText xml:space="preserve"> PAGEREF _Toc347387590 \h </w:instrText>
      </w:r>
      <w:r>
        <w:fldChar w:fldCharType="separate"/>
      </w:r>
      <w:r>
        <w:t>104</w:t>
      </w:r>
      <w:r>
        <w:fldChar w:fldCharType="end"/>
      </w:r>
    </w:p>
    <w:p w:rsidR="006768CD" w:rsidRDefault="006768CD">
      <w:pPr>
        <w:pStyle w:val="TOC2"/>
        <w:rPr>
          <w:rFonts w:eastAsiaTheme="minorEastAsia" w:cstheme="minorBidi"/>
          <w:sz w:val="22"/>
          <w:szCs w:val="22"/>
        </w:rPr>
      </w:pPr>
      <w:r>
        <w:t>12.</w:t>
      </w:r>
      <w:r>
        <w:rPr>
          <w:rFonts w:eastAsiaTheme="minorEastAsia" w:cstheme="minorBidi"/>
          <w:sz w:val="22"/>
          <w:szCs w:val="22"/>
        </w:rPr>
        <w:tab/>
      </w:r>
      <w:r>
        <w:t>Creating an Athena Scenario</w:t>
      </w:r>
      <w:r>
        <w:tab/>
      </w:r>
      <w:r>
        <w:fldChar w:fldCharType="begin"/>
      </w:r>
      <w:r>
        <w:instrText xml:space="preserve"> PAGEREF _Toc347387591 \h </w:instrText>
      </w:r>
      <w:r>
        <w:fldChar w:fldCharType="separate"/>
      </w:r>
      <w:r>
        <w:t>105</w:t>
      </w:r>
      <w:r>
        <w:fldChar w:fldCharType="end"/>
      </w:r>
    </w:p>
    <w:p w:rsidR="006768CD" w:rsidRDefault="006768CD">
      <w:pPr>
        <w:pStyle w:val="TOC3"/>
        <w:rPr>
          <w:rFonts w:eastAsiaTheme="minorEastAsia" w:cstheme="minorBidi"/>
          <w:sz w:val="22"/>
          <w:szCs w:val="22"/>
        </w:rPr>
      </w:pPr>
      <w:r>
        <w:t>12.1</w:t>
      </w:r>
      <w:r>
        <w:rPr>
          <w:rFonts w:eastAsiaTheme="minorEastAsia" w:cstheme="minorBidi"/>
          <w:sz w:val="22"/>
          <w:szCs w:val="22"/>
        </w:rPr>
        <w:tab/>
      </w:r>
      <w:r>
        <w:t>The Actors</w:t>
      </w:r>
      <w:r>
        <w:tab/>
      </w:r>
      <w:r>
        <w:fldChar w:fldCharType="begin"/>
      </w:r>
      <w:r>
        <w:instrText xml:space="preserve"> PAGEREF _Toc347387592 \h </w:instrText>
      </w:r>
      <w:r>
        <w:fldChar w:fldCharType="separate"/>
      </w:r>
      <w:r>
        <w:t>105</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12.1.1</w:t>
      </w:r>
      <w:r>
        <w:rPr>
          <w:rFonts w:eastAsiaTheme="minorEastAsia" w:cstheme="minorBidi"/>
          <w:noProof/>
          <w:sz w:val="22"/>
          <w:szCs w:val="22"/>
        </w:rPr>
        <w:tab/>
      </w:r>
      <w:r>
        <w:rPr>
          <w:noProof/>
        </w:rPr>
        <w:t>Sources of Actor Income</w:t>
      </w:r>
      <w:r>
        <w:rPr>
          <w:noProof/>
        </w:rPr>
        <w:tab/>
      </w:r>
      <w:r>
        <w:rPr>
          <w:noProof/>
        </w:rPr>
        <w:fldChar w:fldCharType="begin"/>
      </w:r>
      <w:r>
        <w:rPr>
          <w:noProof/>
        </w:rPr>
        <w:instrText xml:space="preserve"> PAGEREF _Toc347387593 \h </w:instrText>
      </w:r>
      <w:r>
        <w:rPr>
          <w:noProof/>
        </w:rPr>
      </w:r>
      <w:r>
        <w:rPr>
          <w:noProof/>
        </w:rPr>
        <w:fldChar w:fldCharType="separate"/>
      </w:r>
      <w:r>
        <w:rPr>
          <w:noProof/>
        </w:rPr>
        <w:t>105</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12.1.2</w:t>
      </w:r>
      <w:r>
        <w:rPr>
          <w:rFonts w:eastAsiaTheme="minorEastAsia" w:cstheme="minorBidi"/>
          <w:noProof/>
          <w:sz w:val="22"/>
          <w:szCs w:val="22"/>
        </w:rPr>
        <w:tab/>
      </w:r>
      <w:r>
        <w:rPr>
          <w:noProof/>
        </w:rPr>
        <w:t>Use of Political Support</w:t>
      </w:r>
      <w:r>
        <w:rPr>
          <w:noProof/>
        </w:rPr>
        <w:tab/>
      </w:r>
      <w:r>
        <w:rPr>
          <w:noProof/>
        </w:rPr>
        <w:fldChar w:fldCharType="begin"/>
      </w:r>
      <w:r>
        <w:rPr>
          <w:noProof/>
        </w:rPr>
        <w:instrText xml:space="preserve"> PAGEREF _Toc347387594 \h </w:instrText>
      </w:r>
      <w:r>
        <w:rPr>
          <w:noProof/>
        </w:rPr>
      </w:r>
      <w:r>
        <w:rPr>
          <w:noProof/>
        </w:rPr>
        <w:fldChar w:fldCharType="separate"/>
      </w:r>
      <w:r>
        <w:rPr>
          <w:noProof/>
        </w:rPr>
        <w:t>106</w:t>
      </w:r>
      <w:r>
        <w:rPr>
          <w:noProof/>
        </w:rPr>
        <w:fldChar w:fldCharType="end"/>
      </w:r>
    </w:p>
    <w:p w:rsidR="006768CD" w:rsidRDefault="006768CD">
      <w:pPr>
        <w:pStyle w:val="TOC3"/>
        <w:rPr>
          <w:rFonts w:eastAsiaTheme="minorEastAsia" w:cstheme="minorBidi"/>
          <w:sz w:val="22"/>
          <w:szCs w:val="22"/>
        </w:rPr>
      </w:pPr>
      <w:r>
        <w:t>12.2</w:t>
      </w:r>
      <w:r>
        <w:rPr>
          <w:rFonts w:eastAsiaTheme="minorEastAsia" w:cstheme="minorBidi"/>
          <w:sz w:val="22"/>
          <w:szCs w:val="22"/>
        </w:rPr>
        <w:tab/>
      </w:r>
      <w:r>
        <w:t>The Map</w:t>
      </w:r>
      <w:r>
        <w:tab/>
      </w:r>
      <w:r>
        <w:fldChar w:fldCharType="begin"/>
      </w:r>
      <w:r>
        <w:instrText xml:space="preserve"> PAGEREF _Toc347387595 \h </w:instrText>
      </w:r>
      <w:r>
        <w:fldChar w:fldCharType="separate"/>
      </w:r>
      <w:r>
        <w:t>106</w:t>
      </w:r>
      <w:r>
        <w:fldChar w:fldCharType="end"/>
      </w:r>
    </w:p>
    <w:p w:rsidR="006768CD" w:rsidRDefault="006768CD">
      <w:pPr>
        <w:pStyle w:val="TOC3"/>
        <w:rPr>
          <w:rFonts w:eastAsiaTheme="minorEastAsia" w:cstheme="minorBidi"/>
          <w:sz w:val="22"/>
          <w:szCs w:val="22"/>
        </w:rPr>
      </w:pPr>
      <w:r>
        <w:t>12.3</w:t>
      </w:r>
      <w:r>
        <w:rPr>
          <w:rFonts w:eastAsiaTheme="minorEastAsia" w:cstheme="minorBidi"/>
          <w:sz w:val="22"/>
          <w:szCs w:val="22"/>
        </w:rPr>
        <w:tab/>
      </w:r>
      <w:r>
        <w:t>The Neighborhoods</w:t>
      </w:r>
      <w:r>
        <w:tab/>
      </w:r>
      <w:r>
        <w:fldChar w:fldCharType="begin"/>
      </w:r>
      <w:r>
        <w:instrText xml:space="preserve"> PAGEREF _Toc347387596 \h </w:instrText>
      </w:r>
      <w:r>
        <w:fldChar w:fldCharType="separate"/>
      </w:r>
      <w:r>
        <w:t>106</w:t>
      </w:r>
      <w:r>
        <w:fldChar w:fldCharType="end"/>
      </w:r>
    </w:p>
    <w:p w:rsidR="006768CD" w:rsidRDefault="006768CD">
      <w:pPr>
        <w:pStyle w:val="TOC3"/>
        <w:rPr>
          <w:rFonts w:eastAsiaTheme="minorEastAsia" w:cstheme="minorBidi"/>
          <w:sz w:val="22"/>
          <w:szCs w:val="22"/>
        </w:rPr>
      </w:pPr>
      <w:r>
        <w:t>12.4</w:t>
      </w:r>
      <w:r>
        <w:rPr>
          <w:rFonts w:eastAsiaTheme="minorEastAsia" w:cstheme="minorBidi"/>
          <w:sz w:val="22"/>
          <w:szCs w:val="22"/>
        </w:rPr>
        <w:tab/>
      </w:r>
      <w:r>
        <w:t>Neighborhood Proximities</w:t>
      </w:r>
      <w:r>
        <w:tab/>
      </w:r>
      <w:r>
        <w:fldChar w:fldCharType="begin"/>
      </w:r>
      <w:r>
        <w:instrText xml:space="preserve"> PAGEREF _Toc347387597 \h </w:instrText>
      </w:r>
      <w:r>
        <w:fldChar w:fldCharType="separate"/>
      </w:r>
      <w:r>
        <w:t>107</w:t>
      </w:r>
      <w:r>
        <w:fldChar w:fldCharType="end"/>
      </w:r>
    </w:p>
    <w:p w:rsidR="006768CD" w:rsidRDefault="006768CD">
      <w:pPr>
        <w:pStyle w:val="TOC3"/>
        <w:rPr>
          <w:rFonts w:eastAsiaTheme="minorEastAsia" w:cstheme="minorBidi"/>
          <w:sz w:val="22"/>
          <w:szCs w:val="22"/>
        </w:rPr>
      </w:pPr>
      <w:r>
        <w:t>12.5</w:t>
      </w:r>
      <w:r>
        <w:rPr>
          <w:rFonts w:eastAsiaTheme="minorEastAsia" w:cstheme="minorBidi"/>
          <w:sz w:val="22"/>
          <w:szCs w:val="22"/>
        </w:rPr>
        <w:tab/>
      </w:r>
      <w:r>
        <w:t>Civilian Groups</w:t>
      </w:r>
      <w:r>
        <w:tab/>
      </w:r>
      <w:r>
        <w:fldChar w:fldCharType="begin"/>
      </w:r>
      <w:r>
        <w:instrText xml:space="preserve"> PAGEREF _Toc347387598 \h </w:instrText>
      </w:r>
      <w:r>
        <w:fldChar w:fldCharType="separate"/>
      </w:r>
      <w:r>
        <w:t>108</w:t>
      </w:r>
      <w:r>
        <w:fldChar w:fldCharType="end"/>
      </w:r>
    </w:p>
    <w:p w:rsidR="006768CD" w:rsidRDefault="006768CD">
      <w:pPr>
        <w:pStyle w:val="TOC3"/>
        <w:rPr>
          <w:rFonts w:eastAsiaTheme="minorEastAsia" w:cstheme="minorBidi"/>
          <w:sz w:val="22"/>
          <w:szCs w:val="22"/>
        </w:rPr>
      </w:pPr>
      <w:r>
        <w:t>12.6</w:t>
      </w:r>
      <w:r>
        <w:rPr>
          <w:rFonts w:eastAsiaTheme="minorEastAsia" w:cstheme="minorBidi"/>
          <w:sz w:val="22"/>
          <w:szCs w:val="22"/>
        </w:rPr>
        <w:tab/>
      </w:r>
      <w:r>
        <w:t>Force Groups</w:t>
      </w:r>
      <w:r>
        <w:tab/>
      </w:r>
      <w:r>
        <w:fldChar w:fldCharType="begin"/>
      </w:r>
      <w:r>
        <w:instrText xml:space="preserve"> PAGEREF _Toc347387599 \h </w:instrText>
      </w:r>
      <w:r>
        <w:fldChar w:fldCharType="separate"/>
      </w:r>
      <w:r>
        <w:t>108</w:t>
      </w:r>
      <w:r>
        <w:fldChar w:fldCharType="end"/>
      </w:r>
    </w:p>
    <w:p w:rsidR="006768CD" w:rsidRDefault="006768CD">
      <w:pPr>
        <w:pStyle w:val="TOC3"/>
        <w:rPr>
          <w:rFonts w:eastAsiaTheme="minorEastAsia" w:cstheme="minorBidi"/>
          <w:sz w:val="22"/>
          <w:szCs w:val="22"/>
        </w:rPr>
      </w:pPr>
      <w:r>
        <w:t>12.7</w:t>
      </w:r>
      <w:r>
        <w:rPr>
          <w:rFonts w:eastAsiaTheme="minorEastAsia" w:cstheme="minorBidi"/>
          <w:sz w:val="22"/>
          <w:szCs w:val="22"/>
        </w:rPr>
        <w:tab/>
      </w:r>
      <w:r>
        <w:t>Organization Groups</w:t>
      </w:r>
      <w:r>
        <w:tab/>
      </w:r>
      <w:r>
        <w:fldChar w:fldCharType="begin"/>
      </w:r>
      <w:r>
        <w:instrText xml:space="preserve"> PAGEREF _Toc347387600 \h </w:instrText>
      </w:r>
      <w:r>
        <w:fldChar w:fldCharType="separate"/>
      </w:r>
      <w:r>
        <w:t>109</w:t>
      </w:r>
      <w:r>
        <w:fldChar w:fldCharType="end"/>
      </w:r>
    </w:p>
    <w:p w:rsidR="006768CD" w:rsidRDefault="006768CD">
      <w:pPr>
        <w:pStyle w:val="TOC3"/>
        <w:rPr>
          <w:rFonts w:eastAsiaTheme="minorEastAsia" w:cstheme="minorBidi"/>
          <w:sz w:val="22"/>
          <w:szCs w:val="22"/>
        </w:rPr>
      </w:pPr>
      <w:r>
        <w:t>12.8</w:t>
      </w:r>
      <w:r>
        <w:rPr>
          <w:rFonts w:eastAsiaTheme="minorEastAsia" w:cstheme="minorBidi"/>
          <w:sz w:val="22"/>
          <w:szCs w:val="22"/>
        </w:rPr>
        <w:tab/>
      </w:r>
      <w:r>
        <w:t>Belief Systems</w:t>
      </w:r>
      <w:r>
        <w:tab/>
      </w:r>
      <w:r>
        <w:fldChar w:fldCharType="begin"/>
      </w:r>
      <w:r>
        <w:instrText xml:space="preserve"> PAGEREF _Toc347387601 \h </w:instrText>
      </w:r>
      <w:r>
        <w:fldChar w:fldCharType="separate"/>
      </w:r>
      <w:r>
        <w:t>109</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_Toc347387602 \h </w:instrText>
      </w:r>
      <w:r>
        <w:rPr>
          <w:noProof/>
        </w:rPr>
      </w:r>
      <w:r>
        <w:rPr>
          <w:noProof/>
        </w:rPr>
        <w:fldChar w:fldCharType="separate"/>
      </w:r>
      <w:r>
        <w:rPr>
          <w:noProof/>
        </w:rPr>
        <w:t>109</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_Toc347387603 \h </w:instrText>
      </w:r>
      <w:r>
        <w:rPr>
          <w:noProof/>
        </w:rPr>
      </w:r>
      <w:r>
        <w:rPr>
          <w:noProof/>
        </w:rPr>
        <w:fldChar w:fldCharType="separate"/>
      </w:r>
      <w:r>
        <w:rPr>
          <w:noProof/>
        </w:rPr>
        <w:t>110</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12.8.3</w:t>
      </w:r>
      <w:r>
        <w:rPr>
          <w:rFonts w:eastAsiaTheme="minorEastAsia" w:cstheme="minorBidi"/>
          <w:noProof/>
          <w:sz w:val="22"/>
          <w:szCs w:val="22"/>
        </w:rPr>
        <w:tab/>
      </w:r>
      <w:r>
        <w:rPr>
          <w:noProof/>
        </w:rPr>
        <w:t>Compute the Affinities</w:t>
      </w:r>
      <w:r>
        <w:rPr>
          <w:noProof/>
        </w:rPr>
        <w:tab/>
      </w:r>
      <w:r>
        <w:rPr>
          <w:noProof/>
        </w:rPr>
        <w:fldChar w:fldCharType="begin"/>
      </w:r>
      <w:r>
        <w:rPr>
          <w:noProof/>
        </w:rPr>
        <w:instrText xml:space="preserve"> PAGEREF _Toc347387604 \h </w:instrText>
      </w:r>
      <w:r>
        <w:rPr>
          <w:noProof/>
        </w:rPr>
      </w:r>
      <w:r>
        <w:rPr>
          <w:noProof/>
        </w:rPr>
        <w:fldChar w:fldCharType="separate"/>
      </w:r>
      <w:r>
        <w:rPr>
          <w:noProof/>
        </w:rPr>
        <w:t>110</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_Toc347387605 \h </w:instrText>
      </w:r>
      <w:r>
        <w:rPr>
          <w:noProof/>
        </w:rPr>
      </w:r>
      <w:r>
        <w:rPr>
          <w:noProof/>
        </w:rPr>
        <w:fldChar w:fldCharType="separate"/>
      </w:r>
      <w:r>
        <w:rPr>
          <w:noProof/>
        </w:rPr>
        <w:t>110</w:t>
      </w:r>
      <w:r>
        <w:rPr>
          <w:noProof/>
        </w:rPr>
        <w:fldChar w:fldCharType="end"/>
      </w:r>
    </w:p>
    <w:p w:rsidR="006768CD" w:rsidRDefault="006768CD">
      <w:pPr>
        <w:pStyle w:val="TOC3"/>
        <w:rPr>
          <w:rFonts w:eastAsiaTheme="minorEastAsia" w:cstheme="minorBidi"/>
          <w:sz w:val="22"/>
          <w:szCs w:val="22"/>
        </w:rPr>
      </w:pPr>
      <w:r>
        <w:t>12.9</w:t>
      </w:r>
      <w:r>
        <w:rPr>
          <w:rFonts w:eastAsiaTheme="minorEastAsia" w:cstheme="minorBidi"/>
          <w:sz w:val="22"/>
          <w:szCs w:val="22"/>
        </w:rPr>
        <w:tab/>
      </w:r>
      <w:r>
        <w:t>Horizontal Relationships</w:t>
      </w:r>
      <w:r>
        <w:tab/>
      </w:r>
      <w:r>
        <w:fldChar w:fldCharType="begin"/>
      </w:r>
      <w:r>
        <w:instrText xml:space="preserve"> PAGEREF _Toc347387606 \h </w:instrText>
      </w:r>
      <w:r>
        <w:fldChar w:fldCharType="separate"/>
      </w:r>
      <w:r>
        <w:t>111</w:t>
      </w:r>
      <w:r>
        <w:fldChar w:fldCharType="end"/>
      </w:r>
    </w:p>
    <w:p w:rsidR="006768CD" w:rsidRDefault="006768CD">
      <w:pPr>
        <w:pStyle w:val="TOC3"/>
        <w:rPr>
          <w:rFonts w:eastAsiaTheme="minorEastAsia" w:cstheme="minorBidi"/>
          <w:sz w:val="22"/>
          <w:szCs w:val="22"/>
        </w:rPr>
      </w:pPr>
      <w:r>
        <w:t>12.10</w:t>
      </w:r>
      <w:r>
        <w:rPr>
          <w:rFonts w:eastAsiaTheme="minorEastAsia" w:cstheme="minorBidi"/>
          <w:sz w:val="22"/>
          <w:szCs w:val="22"/>
        </w:rPr>
        <w:tab/>
      </w:r>
      <w:r>
        <w:t>Vertical Relationships</w:t>
      </w:r>
      <w:r>
        <w:tab/>
      </w:r>
      <w:r>
        <w:fldChar w:fldCharType="begin"/>
      </w:r>
      <w:r>
        <w:instrText xml:space="preserve"> PAGEREF _Toc347387607 \h </w:instrText>
      </w:r>
      <w:r>
        <w:fldChar w:fldCharType="separate"/>
      </w:r>
      <w:r>
        <w:t>111</w:t>
      </w:r>
      <w:r>
        <w:fldChar w:fldCharType="end"/>
      </w:r>
    </w:p>
    <w:p w:rsidR="006768CD" w:rsidRDefault="006768CD">
      <w:pPr>
        <w:pStyle w:val="TOC3"/>
        <w:rPr>
          <w:rFonts w:eastAsiaTheme="minorEastAsia" w:cstheme="minorBidi"/>
          <w:sz w:val="22"/>
          <w:szCs w:val="22"/>
        </w:rPr>
      </w:pPr>
      <w:r>
        <w:t>12.11</w:t>
      </w:r>
      <w:r>
        <w:rPr>
          <w:rFonts w:eastAsiaTheme="minorEastAsia" w:cstheme="minorBidi"/>
          <w:sz w:val="22"/>
          <w:szCs w:val="22"/>
        </w:rPr>
        <w:tab/>
      </w:r>
      <w:r>
        <w:t>Group Satisfaction</w:t>
      </w:r>
      <w:r>
        <w:tab/>
      </w:r>
      <w:r>
        <w:fldChar w:fldCharType="begin"/>
      </w:r>
      <w:r>
        <w:instrText xml:space="preserve"> PAGEREF _Toc347387608 \h </w:instrText>
      </w:r>
      <w:r>
        <w:fldChar w:fldCharType="separate"/>
      </w:r>
      <w:r>
        <w:t>112</w:t>
      </w:r>
      <w:r>
        <w:fldChar w:fldCharType="end"/>
      </w:r>
    </w:p>
    <w:p w:rsidR="006768CD" w:rsidRDefault="006768CD">
      <w:pPr>
        <w:pStyle w:val="TOC3"/>
        <w:rPr>
          <w:rFonts w:eastAsiaTheme="minorEastAsia" w:cstheme="minorBidi"/>
          <w:sz w:val="22"/>
          <w:szCs w:val="22"/>
        </w:rPr>
      </w:pPr>
      <w:r>
        <w:t>12.12</w:t>
      </w:r>
      <w:r>
        <w:rPr>
          <w:rFonts w:eastAsiaTheme="minorEastAsia" w:cstheme="minorBidi"/>
          <w:sz w:val="22"/>
          <w:szCs w:val="22"/>
        </w:rPr>
        <w:tab/>
      </w:r>
      <w:r>
        <w:t>Group Cooperation</w:t>
      </w:r>
      <w:r>
        <w:tab/>
      </w:r>
      <w:r>
        <w:fldChar w:fldCharType="begin"/>
      </w:r>
      <w:r>
        <w:instrText xml:space="preserve"> PAGEREF _Toc347387609 \h </w:instrText>
      </w:r>
      <w:r>
        <w:fldChar w:fldCharType="separate"/>
      </w:r>
      <w:r>
        <w:t>112</w:t>
      </w:r>
      <w:r>
        <w:fldChar w:fldCharType="end"/>
      </w:r>
    </w:p>
    <w:p w:rsidR="006768CD" w:rsidRDefault="006768CD">
      <w:pPr>
        <w:pStyle w:val="TOC3"/>
        <w:rPr>
          <w:rFonts w:eastAsiaTheme="minorEastAsia" w:cstheme="minorBidi"/>
          <w:sz w:val="22"/>
          <w:szCs w:val="22"/>
        </w:rPr>
      </w:pPr>
      <w:r>
        <w:t>12.13</w:t>
      </w:r>
      <w:r>
        <w:rPr>
          <w:rFonts w:eastAsiaTheme="minorEastAsia" w:cstheme="minorBidi"/>
          <w:sz w:val="22"/>
          <w:szCs w:val="22"/>
        </w:rPr>
        <w:tab/>
      </w:r>
      <w:r>
        <w:t>Environmental Situations</w:t>
      </w:r>
      <w:r>
        <w:tab/>
      </w:r>
      <w:r>
        <w:fldChar w:fldCharType="begin"/>
      </w:r>
      <w:r>
        <w:instrText xml:space="preserve"> PAGEREF _Toc347387610 \h </w:instrText>
      </w:r>
      <w:r>
        <w:fldChar w:fldCharType="separate"/>
      </w:r>
      <w:r>
        <w:t>112</w:t>
      </w:r>
      <w:r>
        <w:fldChar w:fldCharType="end"/>
      </w:r>
    </w:p>
    <w:p w:rsidR="006768CD" w:rsidRDefault="006768CD">
      <w:pPr>
        <w:pStyle w:val="TOC3"/>
        <w:rPr>
          <w:rFonts w:eastAsiaTheme="minorEastAsia" w:cstheme="minorBidi"/>
          <w:sz w:val="22"/>
          <w:szCs w:val="22"/>
        </w:rPr>
      </w:pPr>
      <w:r>
        <w:t>12.14</w:t>
      </w:r>
      <w:r>
        <w:rPr>
          <w:rFonts w:eastAsiaTheme="minorEastAsia" w:cstheme="minorBidi"/>
          <w:sz w:val="22"/>
          <w:szCs w:val="22"/>
        </w:rPr>
        <w:tab/>
      </w:r>
      <w:r>
        <w:t>The Economic Model</w:t>
      </w:r>
      <w:r>
        <w:tab/>
      </w:r>
      <w:r>
        <w:fldChar w:fldCharType="begin"/>
      </w:r>
      <w:r>
        <w:instrText xml:space="preserve"> PAGEREF _Toc347387611 \h </w:instrText>
      </w:r>
      <w:r>
        <w:fldChar w:fldCharType="separate"/>
      </w:r>
      <w:r>
        <w:t>113</w:t>
      </w:r>
      <w: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12.14.1</w:t>
      </w:r>
      <w:r>
        <w:rPr>
          <w:rFonts w:eastAsiaTheme="minorEastAsia" w:cstheme="minorBidi"/>
          <w:noProof/>
          <w:sz w:val="22"/>
          <w:szCs w:val="22"/>
        </w:rPr>
        <w:tab/>
      </w:r>
      <w:r>
        <w:rPr>
          <w:noProof/>
        </w:rPr>
        <w:t xml:space="preserve">The </w:t>
      </w:r>
      <w:r w:rsidRPr="00723AE7">
        <w:rPr>
          <w:i/>
          <w:noProof/>
        </w:rPr>
        <w:t>goods</w:t>
      </w:r>
      <w:r>
        <w:rPr>
          <w:noProof/>
        </w:rPr>
        <w:t xml:space="preserve"> sector</w:t>
      </w:r>
      <w:r>
        <w:rPr>
          <w:noProof/>
        </w:rPr>
        <w:tab/>
      </w:r>
      <w:r>
        <w:rPr>
          <w:noProof/>
        </w:rPr>
        <w:fldChar w:fldCharType="begin"/>
      </w:r>
      <w:r>
        <w:rPr>
          <w:noProof/>
        </w:rPr>
        <w:instrText xml:space="preserve"> PAGEREF _Toc347387612 \h </w:instrText>
      </w:r>
      <w:r>
        <w:rPr>
          <w:noProof/>
        </w:rPr>
      </w:r>
      <w:r>
        <w:rPr>
          <w:noProof/>
        </w:rPr>
        <w:fldChar w:fldCharType="separate"/>
      </w:r>
      <w:r>
        <w:rPr>
          <w:noProof/>
        </w:rPr>
        <w:t>113</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12.14.2</w:t>
      </w:r>
      <w:r>
        <w:rPr>
          <w:rFonts w:eastAsiaTheme="minorEastAsia" w:cstheme="minorBidi"/>
          <w:noProof/>
          <w:sz w:val="22"/>
          <w:szCs w:val="22"/>
        </w:rPr>
        <w:tab/>
      </w:r>
      <w:r>
        <w:rPr>
          <w:noProof/>
        </w:rPr>
        <w:t xml:space="preserve">The </w:t>
      </w:r>
      <w:r w:rsidRPr="00723AE7">
        <w:rPr>
          <w:i/>
          <w:noProof/>
        </w:rPr>
        <w:t xml:space="preserve">black </w:t>
      </w:r>
      <w:r>
        <w:rPr>
          <w:noProof/>
        </w:rPr>
        <w:t>sector</w:t>
      </w:r>
      <w:r>
        <w:rPr>
          <w:noProof/>
        </w:rPr>
        <w:tab/>
      </w:r>
      <w:r>
        <w:rPr>
          <w:noProof/>
        </w:rPr>
        <w:fldChar w:fldCharType="begin"/>
      </w:r>
      <w:r>
        <w:rPr>
          <w:noProof/>
        </w:rPr>
        <w:instrText xml:space="preserve"> PAGEREF _Toc347387613 \h </w:instrText>
      </w:r>
      <w:r>
        <w:rPr>
          <w:noProof/>
        </w:rPr>
      </w:r>
      <w:r>
        <w:rPr>
          <w:noProof/>
        </w:rPr>
        <w:fldChar w:fldCharType="separate"/>
      </w:r>
      <w:r>
        <w:rPr>
          <w:noProof/>
        </w:rPr>
        <w:t>114</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12.14.3</w:t>
      </w:r>
      <w:r>
        <w:rPr>
          <w:rFonts w:eastAsiaTheme="minorEastAsia" w:cstheme="minorBidi"/>
          <w:noProof/>
          <w:sz w:val="22"/>
          <w:szCs w:val="22"/>
        </w:rPr>
        <w:tab/>
      </w:r>
      <w:r>
        <w:rPr>
          <w:noProof/>
        </w:rPr>
        <w:t xml:space="preserve">The </w:t>
      </w:r>
      <w:r w:rsidRPr="00723AE7">
        <w:rPr>
          <w:i/>
          <w:noProof/>
        </w:rPr>
        <w:t>pop</w:t>
      </w:r>
      <w:r>
        <w:rPr>
          <w:noProof/>
        </w:rPr>
        <w:t xml:space="preserve"> sector</w:t>
      </w:r>
      <w:r>
        <w:rPr>
          <w:noProof/>
        </w:rPr>
        <w:tab/>
      </w:r>
      <w:r>
        <w:rPr>
          <w:noProof/>
        </w:rPr>
        <w:fldChar w:fldCharType="begin"/>
      </w:r>
      <w:r>
        <w:rPr>
          <w:noProof/>
        </w:rPr>
        <w:instrText xml:space="preserve"> PAGEREF _Toc347387614 \h </w:instrText>
      </w:r>
      <w:r>
        <w:rPr>
          <w:noProof/>
        </w:rPr>
      </w:r>
      <w:r>
        <w:rPr>
          <w:noProof/>
        </w:rPr>
        <w:fldChar w:fldCharType="separate"/>
      </w:r>
      <w:r>
        <w:rPr>
          <w:noProof/>
        </w:rPr>
        <w:t>114</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12.14.4</w:t>
      </w:r>
      <w:r>
        <w:rPr>
          <w:rFonts w:eastAsiaTheme="minorEastAsia" w:cstheme="minorBidi"/>
          <w:noProof/>
          <w:sz w:val="22"/>
          <w:szCs w:val="22"/>
        </w:rPr>
        <w:tab/>
      </w:r>
      <w:r>
        <w:rPr>
          <w:noProof/>
        </w:rPr>
        <w:t xml:space="preserve">The </w:t>
      </w:r>
      <w:r w:rsidRPr="00723AE7">
        <w:rPr>
          <w:i/>
          <w:noProof/>
        </w:rPr>
        <w:t>actors</w:t>
      </w:r>
      <w:r>
        <w:rPr>
          <w:noProof/>
        </w:rPr>
        <w:t xml:space="preserve"> sector</w:t>
      </w:r>
      <w:r>
        <w:rPr>
          <w:noProof/>
        </w:rPr>
        <w:tab/>
      </w:r>
      <w:r>
        <w:rPr>
          <w:noProof/>
        </w:rPr>
        <w:fldChar w:fldCharType="begin"/>
      </w:r>
      <w:r>
        <w:rPr>
          <w:noProof/>
        </w:rPr>
        <w:instrText xml:space="preserve"> PAGEREF _Toc347387615 \h </w:instrText>
      </w:r>
      <w:r>
        <w:rPr>
          <w:noProof/>
        </w:rPr>
      </w:r>
      <w:r>
        <w:rPr>
          <w:noProof/>
        </w:rPr>
        <w:fldChar w:fldCharType="separate"/>
      </w:r>
      <w:r>
        <w:rPr>
          <w:noProof/>
        </w:rPr>
        <w:t>114</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12.14.5</w:t>
      </w:r>
      <w:r>
        <w:rPr>
          <w:rFonts w:eastAsiaTheme="minorEastAsia" w:cstheme="minorBidi"/>
          <w:noProof/>
          <w:sz w:val="22"/>
          <w:szCs w:val="22"/>
        </w:rPr>
        <w:tab/>
      </w:r>
      <w:r>
        <w:rPr>
          <w:noProof/>
        </w:rPr>
        <w:t xml:space="preserve">The </w:t>
      </w:r>
      <w:r w:rsidRPr="00723AE7">
        <w:rPr>
          <w:i/>
          <w:noProof/>
        </w:rPr>
        <w:t>region</w:t>
      </w:r>
      <w:r>
        <w:rPr>
          <w:noProof/>
        </w:rPr>
        <w:t xml:space="preserve"> sector</w:t>
      </w:r>
      <w:r>
        <w:rPr>
          <w:noProof/>
        </w:rPr>
        <w:tab/>
      </w:r>
      <w:r>
        <w:rPr>
          <w:noProof/>
        </w:rPr>
        <w:fldChar w:fldCharType="begin"/>
      </w:r>
      <w:r>
        <w:rPr>
          <w:noProof/>
        </w:rPr>
        <w:instrText xml:space="preserve"> PAGEREF _Toc347387616 \h </w:instrText>
      </w:r>
      <w:r>
        <w:rPr>
          <w:noProof/>
        </w:rPr>
      </w:r>
      <w:r>
        <w:rPr>
          <w:noProof/>
        </w:rPr>
        <w:fldChar w:fldCharType="separate"/>
      </w:r>
      <w:r>
        <w:rPr>
          <w:noProof/>
        </w:rPr>
        <w:t>114</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12.14.6</w:t>
      </w:r>
      <w:r>
        <w:rPr>
          <w:rFonts w:eastAsiaTheme="minorEastAsia" w:cstheme="minorBidi"/>
          <w:noProof/>
          <w:sz w:val="22"/>
          <w:szCs w:val="22"/>
        </w:rPr>
        <w:tab/>
      </w:r>
      <w:r>
        <w:rPr>
          <w:noProof/>
        </w:rPr>
        <w:t xml:space="preserve">The </w:t>
      </w:r>
      <w:r w:rsidRPr="00723AE7">
        <w:rPr>
          <w:i/>
          <w:noProof/>
        </w:rPr>
        <w:t xml:space="preserve">world </w:t>
      </w:r>
      <w:r>
        <w:rPr>
          <w:noProof/>
        </w:rPr>
        <w:t>sector</w:t>
      </w:r>
      <w:r>
        <w:rPr>
          <w:noProof/>
        </w:rPr>
        <w:tab/>
      </w:r>
      <w:r>
        <w:rPr>
          <w:noProof/>
        </w:rPr>
        <w:fldChar w:fldCharType="begin"/>
      </w:r>
      <w:r>
        <w:rPr>
          <w:noProof/>
        </w:rPr>
        <w:instrText xml:space="preserve"> PAGEREF _Toc347387617 \h </w:instrText>
      </w:r>
      <w:r>
        <w:rPr>
          <w:noProof/>
        </w:rPr>
      </w:r>
      <w:r>
        <w:rPr>
          <w:noProof/>
        </w:rPr>
        <w:fldChar w:fldCharType="separate"/>
      </w:r>
      <w:r>
        <w:rPr>
          <w:noProof/>
        </w:rPr>
        <w:t>115</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12.14.7</w:t>
      </w:r>
      <w:r>
        <w:rPr>
          <w:rFonts w:eastAsiaTheme="minorEastAsia" w:cstheme="minorBidi"/>
          <w:noProof/>
          <w:sz w:val="22"/>
          <w:szCs w:val="22"/>
        </w:rPr>
        <w:tab/>
      </w:r>
      <w:r>
        <w:rPr>
          <w:noProof/>
        </w:rPr>
        <w:t>Other Inputs</w:t>
      </w:r>
      <w:r>
        <w:rPr>
          <w:noProof/>
        </w:rPr>
        <w:tab/>
      </w:r>
      <w:r>
        <w:rPr>
          <w:noProof/>
        </w:rPr>
        <w:fldChar w:fldCharType="begin"/>
      </w:r>
      <w:r>
        <w:rPr>
          <w:noProof/>
        </w:rPr>
        <w:instrText xml:space="preserve"> PAGEREF _Toc347387618 \h </w:instrText>
      </w:r>
      <w:r>
        <w:rPr>
          <w:noProof/>
        </w:rPr>
      </w:r>
      <w:r>
        <w:rPr>
          <w:noProof/>
        </w:rPr>
        <w:fldChar w:fldCharType="separate"/>
      </w:r>
      <w:r>
        <w:rPr>
          <w:noProof/>
        </w:rPr>
        <w:t>115</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12.14.8</w:t>
      </w:r>
      <w:r>
        <w:rPr>
          <w:rFonts w:eastAsiaTheme="minorEastAsia" w:cstheme="minorBidi"/>
          <w:noProof/>
          <w:sz w:val="22"/>
          <w:szCs w:val="22"/>
        </w:rPr>
        <w:tab/>
      </w:r>
      <w:r>
        <w:rPr>
          <w:noProof/>
        </w:rPr>
        <w:t>Calibration</w:t>
      </w:r>
      <w:r>
        <w:rPr>
          <w:noProof/>
        </w:rPr>
        <w:tab/>
      </w:r>
      <w:r>
        <w:rPr>
          <w:noProof/>
        </w:rPr>
        <w:fldChar w:fldCharType="begin"/>
      </w:r>
      <w:r>
        <w:rPr>
          <w:noProof/>
        </w:rPr>
        <w:instrText xml:space="preserve"> PAGEREF _Toc347387619 \h </w:instrText>
      </w:r>
      <w:r>
        <w:rPr>
          <w:noProof/>
        </w:rPr>
      </w:r>
      <w:r>
        <w:rPr>
          <w:noProof/>
        </w:rPr>
        <w:fldChar w:fldCharType="separate"/>
      </w:r>
      <w:r>
        <w:rPr>
          <w:noProof/>
        </w:rPr>
        <w:t>115</w:t>
      </w:r>
      <w:r>
        <w:rPr>
          <w:noProof/>
        </w:rPr>
        <w:fldChar w:fldCharType="end"/>
      </w:r>
    </w:p>
    <w:p w:rsidR="006768CD" w:rsidRDefault="006768CD">
      <w:pPr>
        <w:pStyle w:val="TOC3"/>
        <w:rPr>
          <w:rFonts w:eastAsiaTheme="minorEastAsia" w:cstheme="minorBidi"/>
          <w:sz w:val="22"/>
          <w:szCs w:val="22"/>
        </w:rPr>
      </w:pPr>
      <w:r>
        <w:t>12.15</w:t>
      </w:r>
      <w:r>
        <w:rPr>
          <w:rFonts w:eastAsiaTheme="minorEastAsia" w:cstheme="minorBidi"/>
          <w:sz w:val="22"/>
          <w:szCs w:val="22"/>
        </w:rPr>
        <w:tab/>
      </w:r>
      <w:r>
        <w:t>Information Operations Campaigns</w:t>
      </w:r>
      <w:r>
        <w:tab/>
      </w:r>
      <w:r>
        <w:fldChar w:fldCharType="begin"/>
      </w:r>
      <w:r>
        <w:instrText xml:space="preserve"> PAGEREF _Toc347387620 \h </w:instrText>
      </w:r>
      <w:r>
        <w:fldChar w:fldCharType="separate"/>
      </w:r>
      <w:r>
        <w:t>116</w:t>
      </w:r>
      <w:r>
        <w:fldChar w:fldCharType="end"/>
      </w:r>
    </w:p>
    <w:p w:rsidR="006768CD" w:rsidRDefault="006768CD">
      <w:pPr>
        <w:pStyle w:val="TOC3"/>
        <w:rPr>
          <w:rFonts w:eastAsiaTheme="minorEastAsia" w:cstheme="minorBidi"/>
          <w:sz w:val="22"/>
          <w:szCs w:val="22"/>
        </w:rPr>
      </w:pPr>
      <w:r>
        <w:t>12.16</w:t>
      </w:r>
      <w:r>
        <w:rPr>
          <w:rFonts w:eastAsiaTheme="minorEastAsia" w:cstheme="minorBidi"/>
          <w:sz w:val="22"/>
          <w:szCs w:val="22"/>
        </w:rPr>
        <w:tab/>
      </w:r>
      <w:r>
        <w:t>Strategies</w:t>
      </w:r>
      <w:r>
        <w:tab/>
      </w:r>
      <w:r>
        <w:fldChar w:fldCharType="begin"/>
      </w:r>
      <w:r>
        <w:instrText xml:space="preserve"> PAGEREF _Toc347387621 \h </w:instrText>
      </w:r>
      <w:r>
        <w:fldChar w:fldCharType="separate"/>
      </w:r>
      <w:r>
        <w:t>116</w:t>
      </w:r>
      <w: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12.16.1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_Toc347387622 \h </w:instrText>
      </w:r>
      <w:r>
        <w:rPr>
          <w:noProof/>
        </w:rPr>
      </w:r>
      <w:r>
        <w:rPr>
          <w:noProof/>
        </w:rPr>
        <w:fldChar w:fldCharType="separate"/>
      </w:r>
      <w:r>
        <w:rPr>
          <w:noProof/>
        </w:rPr>
        <w:t>116</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12.16.2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_Toc347387623 \h </w:instrText>
      </w:r>
      <w:r>
        <w:rPr>
          <w:noProof/>
        </w:rPr>
      </w:r>
      <w:r>
        <w:rPr>
          <w:noProof/>
        </w:rPr>
        <w:fldChar w:fldCharType="separate"/>
      </w:r>
      <w:r>
        <w:rPr>
          <w:noProof/>
        </w:rPr>
        <w:t>117</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12.16.3</w:t>
      </w:r>
      <w:r>
        <w:rPr>
          <w:rFonts w:eastAsiaTheme="minorEastAsia" w:cstheme="minorBidi"/>
          <w:noProof/>
          <w:sz w:val="22"/>
          <w:szCs w:val="22"/>
        </w:rPr>
        <w:tab/>
      </w:r>
      <w:r>
        <w:rPr>
          <w:noProof/>
        </w:rPr>
        <w:t>Use of Goals</w:t>
      </w:r>
      <w:r>
        <w:rPr>
          <w:noProof/>
        </w:rPr>
        <w:tab/>
      </w:r>
      <w:r>
        <w:rPr>
          <w:noProof/>
        </w:rPr>
        <w:fldChar w:fldCharType="begin"/>
      </w:r>
      <w:r>
        <w:rPr>
          <w:noProof/>
        </w:rPr>
        <w:instrText xml:space="preserve"> PAGEREF _Toc347387624 \h </w:instrText>
      </w:r>
      <w:r>
        <w:rPr>
          <w:noProof/>
        </w:rPr>
      </w:r>
      <w:r>
        <w:rPr>
          <w:noProof/>
        </w:rPr>
        <w:fldChar w:fldCharType="separate"/>
      </w:r>
      <w:r>
        <w:rPr>
          <w:noProof/>
        </w:rPr>
        <w:t>117</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12.16.4</w:t>
      </w:r>
      <w:r>
        <w:rPr>
          <w:rFonts w:eastAsiaTheme="minorEastAsia" w:cstheme="minorBidi"/>
          <w:noProof/>
          <w:sz w:val="22"/>
          <w:szCs w:val="22"/>
        </w:rPr>
        <w:tab/>
      </w:r>
      <w:r>
        <w:rPr>
          <w:noProof/>
        </w:rPr>
        <w:t>On-Lock Tactics</w:t>
      </w:r>
      <w:r>
        <w:rPr>
          <w:noProof/>
        </w:rPr>
        <w:tab/>
      </w:r>
      <w:r>
        <w:rPr>
          <w:noProof/>
        </w:rPr>
        <w:fldChar w:fldCharType="begin"/>
      </w:r>
      <w:r>
        <w:rPr>
          <w:noProof/>
        </w:rPr>
        <w:instrText xml:space="preserve"> PAGEREF _Toc347387625 \h </w:instrText>
      </w:r>
      <w:r>
        <w:rPr>
          <w:noProof/>
        </w:rPr>
      </w:r>
      <w:r>
        <w:rPr>
          <w:noProof/>
        </w:rPr>
        <w:fldChar w:fldCharType="separate"/>
      </w:r>
      <w:r>
        <w:rPr>
          <w:noProof/>
        </w:rPr>
        <w:t>117</w:t>
      </w:r>
      <w:r>
        <w:rPr>
          <w:noProof/>
        </w:rPr>
        <w:fldChar w:fldCharType="end"/>
      </w:r>
    </w:p>
    <w:p w:rsidR="006768CD" w:rsidRDefault="006768CD">
      <w:pPr>
        <w:pStyle w:val="TOC3"/>
        <w:rPr>
          <w:rFonts w:eastAsiaTheme="minorEastAsia" w:cstheme="minorBidi"/>
          <w:sz w:val="22"/>
          <w:szCs w:val="22"/>
        </w:rPr>
      </w:pPr>
      <w:r>
        <w:t>12.17</w:t>
      </w:r>
      <w:r>
        <w:rPr>
          <w:rFonts w:eastAsiaTheme="minorEastAsia" w:cstheme="minorBidi"/>
          <w:sz w:val="22"/>
          <w:szCs w:val="22"/>
        </w:rPr>
        <w:tab/>
      </w:r>
      <w:r>
        <w:t>The Model Parameter Database</w:t>
      </w:r>
      <w:r>
        <w:tab/>
      </w:r>
      <w:r>
        <w:fldChar w:fldCharType="begin"/>
      </w:r>
      <w:r>
        <w:instrText xml:space="preserve"> PAGEREF _Toc347387626 \h </w:instrText>
      </w:r>
      <w:r>
        <w:fldChar w:fldCharType="separate"/>
      </w:r>
      <w:r>
        <w:t>118</w:t>
      </w:r>
      <w: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12.17.1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_Toc347387627 \h </w:instrText>
      </w:r>
      <w:r>
        <w:rPr>
          <w:noProof/>
        </w:rPr>
      </w:r>
      <w:r>
        <w:rPr>
          <w:noProof/>
        </w:rPr>
        <w:fldChar w:fldCharType="separate"/>
      </w:r>
      <w:r>
        <w:rPr>
          <w:noProof/>
        </w:rPr>
        <w:t>118</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12.17.2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_Toc347387628 \h </w:instrText>
      </w:r>
      <w:r>
        <w:rPr>
          <w:noProof/>
        </w:rPr>
      </w:r>
      <w:r>
        <w:rPr>
          <w:noProof/>
        </w:rPr>
        <w:fldChar w:fldCharType="separate"/>
      </w:r>
      <w:r>
        <w:rPr>
          <w:noProof/>
        </w:rPr>
        <w:t>118</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12.17.3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_Toc347387629 \h </w:instrText>
      </w:r>
      <w:r>
        <w:rPr>
          <w:noProof/>
        </w:rPr>
      </w:r>
      <w:r>
        <w:rPr>
          <w:noProof/>
        </w:rPr>
        <w:fldChar w:fldCharType="separate"/>
      </w:r>
      <w:r>
        <w:rPr>
          <w:noProof/>
        </w:rPr>
        <w:t>119</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12.17.4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_Toc347387630 \h </w:instrText>
      </w:r>
      <w:r>
        <w:rPr>
          <w:noProof/>
        </w:rPr>
      </w:r>
      <w:r>
        <w:rPr>
          <w:noProof/>
        </w:rPr>
        <w:fldChar w:fldCharType="separate"/>
      </w:r>
      <w:r>
        <w:rPr>
          <w:noProof/>
        </w:rPr>
        <w:t>119</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12.17.5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_Toc347387631 \h </w:instrText>
      </w:r>
      <w:r>
        <w:rPr>
          <w:noProof/>
        </w:rPr>
      </w:r>
      <w:r>
        <w:rPr>
          <w:noProof/>
        </w:rPr>
        <w:fldChar w:fldCharType="separate"/>
      </w:r>
      <w:r>
        <w:rPr>
          <w:noProof/>
        </w:rPr>
        <w:t>119</w:t>
      </w:r>
      <w:r>
        <w:rPr>
          <w:noProof/>
        </w:rPr>
        <w:fldChar w:fldCharType="end"/>
      </w:r>
    </w:p>
    <w:p w:rsidR="006768CD" w:rsidRDefault="006768CD">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_Toc347387632 \h </w:instrText>
      </w:r>
      <w:r>
        <w:rPr>
          <w:noProof/>
        </w:rPr>
      </w:r>
      <w:r>
        <w:rPr>
          <w:noProof/>
        </w:rPr>
        <w:fldChar w:fldCharType="separate"/>
      </w:r>
      <w:r>
        <w:rPr>
          <w:noProof/>
        </w:rPr>
        <w:t>120</w:t>
      </w:r>
      <w:r>
        <w:rPr>
          <w:noProof/>
        </w:rPr>
        <w:fldChar w:fldCharType="end"/>
      </w:r>
    </w:p>
    <w:p w:rsidR="006768CD" w:rsidRDefault="006768CD">
      <w:pPr>
        <w:pStyle w:val="TOC2"/>
        <w:rPr>
          <w:rFonts w:eastAsiaTheme="minorEastAsia" w:cstheme="minorBidi"/>
          <w:sz w:val="22"/>
          <w:szCs w:val="22"/>
        </w:rPr>
      </w:pPr>
      <w:r>
        <w:t>13.</w:t>
      </w:r>
      <w:r>
        <w:rPr>
          <w:rFonts w:eastAsiaTheme="minorEastAsia" w:cstheme="minorBidi"/>
          <w:sz w:val="22"/>
          <w:szCs w:val="22"/>
        </w:rPr>
        <w:tab/>
      </w:r>
      <w:r>
        <w:t>Recipes</w:t>
      </w:r>
      <w:r>
        <w:tab/>
      </w:r>
      <w:r>
        <w:fldChar w:fldCharType="begin"/>
      </w:r>
      <w:r>
        <w:instrText xml:space="preserve"> PAGEREF _Toc347387633 \h </w:instrText>
      </w:r>
      <w:r>
        <w:fldChar w:fldCharType="separate"/>
      </w:r>
      <w:r>
        <w:t>121</w:t>
      </w:r>
      <w:r>
        <w:fldChar w:fldCharType="end"/>
      </w:r>
    </w:p>
    <w:p w:rsidR="006768CD" w:rsidRDefault="006768CD">
      <w:pPr>
        <w:pStyle w:val="TOC3"/>
        <w:rPr>
          <w:rFonts w:eastAsiaTheme="minorEastAsia" w:cstheme="minorBidi"/>
          <w:sz w:val="22"/>
          <w:szCs w:val="22"/>
        </w:rPr>
      </w:pPr>
      <w:r>
        <w:t>13.1</w:t>
      </w:r>
      <w:r>
        <w:rPr>
          <w:rFonts w:eastAsiaTheme="minorEastAsia" w:cstheme="minorBidi"/>
          <w:sz w:val="22"/>
          <w:szCs w:val="22"/>
        </w:rPr>
        <w:tab/>
      </w:r>
      <w:r>
        <w:t>Disabling the Economic Model</w:t>
      </w:r>
      <w:r>
        <w:tab/>
      </w:r>
      <w:r>
        <w:fldChar w:fldCharType="begin"/>
      </w:r>
      <w:r>
        <w:instrText xml:space="preserve"> PAGEREF _Toc347387634 \h </w:instrText>
      </w:r>
      <w:r>
        <w:fldChar w:fldCharType="separate"/>
      </w:r>
      <w:r>
        <w:t>121</w:t>
      </w:r>
      <w:r>
        <w:fldChar w:fldCharType="end"/>
      </w:r>
    </w:p>
    <w:p w:rsidR="006768CD" w:rsidRDefault="006768CD">
      <w:pPr>
        <w:pStyle w:val="TOC3"/>
        <w:rPr>
          <w:rFonts w:eastAsiaTheme="minorEastAsia" w:cstheme="minorBidi"/>
          <w:sz w:val="22"/>
          <w:szCs w:val="22"/>
        </w:rPr>
      </w:pPr>
      <w:r>
        <w:t>13.2</w:t>
      </w:r>
      <w:r>
        <w:rPr>
          <w:rFonts w:eastAsiaTheme="minorEastAsia" w:cstheme="minorBidi"/>
          <w:sz w:val="22"/>
          <w:szCs w:val="22"/>
        </w:rPr>
        <w:tab/>
      </w:r>
      <w:r>
        <w:t>Comparing Satisfaction Changes to the Real World</w:t>
      </w:r>
      <w:r>
        <w:tab/>
      </w:r>
      <w:r>
        <w:fldChar w:fldCharType="begin"/>
      </w:r>
      <w:r>
        <w:instrText xml:space="preserve"> PAGEREF _Toc347387635 \h </w:instrText>
      </w:r>
      <w:r>
        <w:fldChar w:fldCharType="separate"/>
      </w:r>
      <w:r>
        <w:t>121</w:t>
      </w:r>
      <w:r>
        <w:fldChar w:fldCharType="end"/>
      </w:r>
    </w:p>
    <w:p w:rsidR="006768CD" w:rsidRDefault="006768CD">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_Toc347387636 \h </w:instrText>
      </w:r>
      <w:r>
        <w:rPr>
          <w:noProof/>
        </w:rPr>
      </w:r>
      <w:r>
        <w:rPr>
          <w:noProof/>
        </w:rPr>
        <w:fldChar w:fldCharType="separate"/>
      </w:r>
      <w:r>
        <w:rPr>
          <w:noProof/>
        </w:rPr>
        <w:t>123</w:t>
      </w:r>
      <w:r>
        <w:rPr>
          <w:noProof/>
        </w:rPr>
        <w:fldChar w:fldCharType="end"/>
      </w:r>
    </w:p>
    <w:p w:rsidR="006768CD" w:rsidRDefault="006768CD">
      <w:pPr>
        <w:pStyle w:val="TOC2"/>
        <w:rPr>
          <w:rFonts w:eastAsiaTheme="minorEastAsia" w:cstheme="minorBidi"/>
          <w:sz w:val="22"/>
          <w:szCs w:val="22"/>
        </w:rPr>
      </w:pPr>
      <w:r>
        <w:t>14.</w:t>
      </w:r>
      <w:r>
        <w:rPr>
          <w:rFonts w:eastAsiaTheme="minorEastAsia" w:cstheme="minorBidi"/>
          <w:sz w:val="22"/>
          <w:szCs w:val="22"/>
        </w:rPr>
        <w:tab/>
      </w:r>
      <w:r>
        <w:t>Athena Objects</w:t>
      </w:r>
      <w:r>
        <w:tab/>
      </w:r>
      <w:r>
        <w:fldChar w:fldCharType="begin"/>
      </w:r>
      <w:r>
        <w:instrText xml:space="preserve"> PAGEREF _Toc347387637 \h </w:instrText>
      </w:r>
      <w:r>
        <w:fldChar w:fldCharType="separate"/>
      </w:r>
      <w:r>
        <w:t>124</w:t>
      </w:r>
      <w:r>
        <w:fldChar w:fldCharType="end"/>
      </w:r>
    </w:p>
    <w:p w:rsidR="006768CD" w:rsidRDefault="006768CD">
      <w:pPr>
        <w:pStyle w:val="TOC3"/>
        <w:rPr>
          <w:rFonts w:eastAsiaTheme="minorEastAsia" w:cstheme="minorBidi"/>
          <w:sz w:val="22"/>
          <w:szCs w:val="22"/>
        </w:rPr>
      </w:pPr>
      <w:r>
        <w:lastRenderedPageBreak/>
        <w:t>14.1</w:t>
      </w:r>
      <w:r>
        <w:rPr>
          <w:rFonts w:eastAsiaTheme="minorEastAsia" w:cstheme="minorBidi"/>
          <w:sz w:val="22"/>
          <w:szCs w:val="22"/>
        </w:rPr>
        <w:tab/>
      </w:r>
      <w:r>
        <w:t>Tactics, Conditions, and Payloads</w:t>
      </w:r>
      <w:r>
        <w:tab/>
      </w:r>
      <w:r>
        <w:fldChar w:fldCharType="begin"/>
      </w:r>
      <w:r>
        <w:instrText xml:space="preserve"> PAGEREF _Toc347387638 \h </w:instrText>
      </w:r>
      <w:r>
        <w:fldChar w:fldCharType="separate"/>
      </w:r>
      <w:r>
        <w:t>124</w:t>
      </w:r>
      <w:r>
        <w:fldChar w:fldCharType="end"/>
      </w:r>
    </w:p>
    <w:p w:rsidR="006768CD" w:rsidRDefault="006768CD">
      <w:pPr>
        <w:pStyle w:val="TOC3"/>
        <w:rPr>
          <w:rFonts w:eastAsiaTheme="minorEastAsia" w:cstheme="minorBidi"/>
          <w:sz w:val="22"/>
          <w:szCs w:val="22"/>
        </w:rPr>
      </w:pPr>
      <w:r>
        <w:t>14.2</w:t>
      </w:r>
      <w:r>
        <w:rPr>
          <w:rFonts w:eastAsiaTheme="minorEastAsia" w:cstheme="minorBidi"/>
          <w:sz w:val="22"/>
          <w:szCs w:val="22"/>
        </w:rPr>
        <w:tab/>
      </w:r>
      <w:r>
        <w:t>Neighborhoods</w:t>
      </w:r>
      <w:r>
        <w:tab/>
      </w:r>
      <w:r>
        <w:fldChar w:fldCharType="begin"/>
      </w:r>
      <w:r>
        <w:instrText xml:space="preserve"> PAGEREF _Toc347387639 \h </w:instrText>
      </w:r>
      <w:r>
        <w:fldChar w:fldCharType="separate"/>
      </w:r>
      <w:r>
        <w:t>125</w:t>
      </w:r>
      <w:r>
        <w:fldChar w:fldCharType="end"/>
      </w:r>
    </w:p>
    <w:p w:rsidR="006768CD" w:rsidRDefault="006768CD">
      <w:pPr>
        <w:pStyle w:val="TOC3"/>
        <w:rPr>
          <w:rFonts w:eastAsiaTheme="minorEastAsia" w:cstheme="minorBidi"/>
          <w:sz w:val="22"/>
          <w:szCs w:val="22"/>
        </w:rPr>
      </w:pPr>
      <w:r>
        <w:t>14.3</w:t>
      </w:r>
      <w:r>
        <w:rPr>
          <w:rFonts w:eastAsiaTheme="minorEastAsia" w:cstheme="minorBidi"/>
          <w:sz w:val="22"/>
          <w:szCs w:val="22"/>
        </w:rPr>
        <w:tab/>
      </w:r>
      <w:r>
        <w:t>Actors</w:t>
      </w:r>
      <w:r>
        <w:tab/>
      </w:r>
      <w:r>
        <w:fldChar w:fldCharType="begin"/>
      </w:r>
      <w:r>
        <w:instrText xml:space="preserve"> PAGEREF _Toc347387640 \h </w:instrText>
      </w:r>
      <w:r>
        <w:fldChar w:fldCharType="separate"/>
      </w:r>
      <w:r>
        <w:t>126</w:t>
      </w:r>
      <w:r>
        <w:fldChar w:fldCharType="end"/>
      </w:r>
    </w:p>
    <w:p w:rsidR="006768CD" w:rsidRDefault="006768CD">
      <w:pPr>
        <w:pStyle w:val="TOC3"/>
        <w:rPr>
          <w:rFonts w:eastAsiaTheme="minorEastAsia" w:cstheme="minorBidi"/>
          <w:sz w:val="22"/>
          <w:szCs w:val="22"/>
        </w:rPr>
      </w:pPr>
      <w:r>
        <w:t>14.4</w:t>
      </w:r>
      <w:r>
        <w:rPr>
          <w:rFonts w:eastAsiaTheme="minorEastAsia" w:cstheme="minorBidi"/>
          <w:sz w:val="22"/>
          <w:szCs w:val="22"/>
        </w:rPr>
        <w:tab/>
      </w:r>
      <w:r>
        <w:t>Civilian Groups</w:t>
      </w:r>
      <w:r>
        <w:tab/>
      </w:r>
      <w:r>
        <w:fldChar w:fldCharType="begin"/>
      </w:r>
      <w:r>
        <w:instrText xml:space="preserve"> PAGEREF _Toc347387641 \h </w:instrText>
      </w:r>
      <w:r>
        <w:fldChar w:fldCharType="separate"/>
      </w:r>
      <w:r>
        <w:t>128</w:t>
      </w:r>
      <w:r>
        <w:fldChar w:fldCharType="end"/>
      </w:r>
    </w:p>
    <w:p w:rsidR="006768CD" w:rsidRDefault="006768CD">
      <w:pPr>
        <w:pStyle w:val="TOC3"/>
        <w:rPr>
          <w:rFonts w:eastAsiaTheme="minorEastAsia" w:cstheme="minorBidi"/>
          <w:sz w:val="22"/>
          <w:szCs w:val="22"/>
        </w:rPr>
      </w:pPr>
      <w:r>
        <w:t>14.5</w:t>
      </w:r>
      <w:r>
        <w:rPr>
          <w:rFonts w:eastAsiaTheme="minorEastAsia" w:cstheme="minorBidi"/>
          <w:sz w:val="22"/>
          <w:szCs w:val="22"/>
        </w:rPr>
        <w:tab/>
      </w:r>
      <w:r>
        <w:t>Force Groups</w:t>
      </w:r>
      <w:r>
        <w:tab/>
      </w:r>
      <w:r>
        <w:fldChar w:fldCharType="begin"/>
      </w:r>
      <w:r>
        <w:instrText xml:space="preserve"> PAGEREF _Toc347387642 \h </w:instrText>
      </w:r>
      <w:r>
        <w:fldChar w:fldCharType="separate"/>
      </w:r>
      <w:r>
        <w:t>129</w:t>
      </w:r>
      <w:r>
        <w:fldChar w:fldCharType="end"/>
      </w:r>
    </w:p>
    <w:p w:rsidR="006768CD" w:rsidRDefault="006768CD">
      <w:pPr>
        <w:pStyle w:val="TOC3"/>
        <w:rPr>
          <w:rFonts w:eastAsiaTheme="minorEastAsia" w:cstheme="minorBidi"/>
          <w:sz w:val="22"/>
          <w:szCs w:val="22"/>
        </w:rPr>
      </w:pPr>
      <w:r>
        <w:t>14.6</w:t>
      </w:r>
      <w:r>
        <w:rPr>
          <w:rFonts w:eastAsiaTheme="minorEastAsia" w:cstheme="minorBidi"/>
          <w:sz w:val="22"/>
          <w:szCs w:val="22"/>
        </w:rPr>
        <w:tab/>
      </w:r>
      <w:r>
        <w:t>Organization Groups</w:t>
      </w:r>
      <w:r>
        <w:tab/>
      </w:r>
      <w:r>
        <w:fldChar w:fldCharType="begin"/>
      </w:r>
      <w:r>
        <w:instrText xml:space="preserve"> PAGEREF _Toc347387643 \h </w:instrText>
      </w:r>
      <w:r>
        <w:fldChar w:fldCharType="separate"/>
      </w:r>
      <w:r>
        <w:t>130</w:t>
      </w:r>
      <w:r>
        <w:fldChar w:fldCharType="end"/>
      </w:r>
    </w:p>
    <w:p w:rsidR="006768CD" w:rsidRDefault="006768CD">
      <w:pPr>
        <w:pStyle w:val="TOC3"/>
        <w:rPr>
          <w:rFonts w:eastAsiaTheme="minorEastAsia" w:cstheme="minorBidi"/>
          <w:sz w:val="22"/>
          <w:szCs w:val="22"/>
        </w:rPr>
      </w:pPr>
      <w:r>
        <w:t>14.7</w:t>
      </w:r>
      <w:r>
        <w:rPr>
          <w:rFonts w:eastAsiaTheme="minorEastAsia" w:cstheme="minorBidi"/>
          <w:sz w:val="22"/>
          <w:szCs w:val="22"/>
        </w:rPr>
        <w:tab/>
      </w:r>
      <w:r>
        <w:t>Communications Asset Packages</w:t>
      </w:r>
      <w:r>
        <w:tab/>
      </w:r>
      <w:r>
        <w:fldChar w:fldCharType="begin"/>
      </w:r>
      <w:r>
        <w:instrText xml:space="preserve"> PAGEREF _Toc347387644 \h </w:instrText>
      </w:r>
      <w:r>
        <w:fldChar w:fldCharType="separate"/>
      </w:r>
      <w:r>
        <w:t>131</w:t>
      </w:r>
      <w:r>
        <w:fldChar w:fldCharType="end"/>
      </w:r>
    </w:p>
    <w:p w:rsidR="006768CD" w:rsidRDefault="006768CD">
      <w:pPr>
        <w:pStyle w:val="TOC3"/>
        <w:rPr>
          <w:rFonts w:eastAsiaTheme="minorEastAsia" w:cstheme="minorBidi"/>
          <w:sz w:val="22"/>
          <w:szCs w:val="22"/>
        </w:rPr>
      </w:pPr>
      <w:r>
        <w:t>14.8</w:t>
      </w:r>
      <w:r>
        <w:rPr>
          <w:rFonts w:eastAsiaTheme="minorEastAsia" w:cstheme="minorBidi"/>
          <w:sz w:val="22"/>
          <w:szCs w:val="22"/>
        </w:rPr>
        <w:tab/>
      </w:r>
      <w:r>
        <w:t>Information Operations Messages</w:t>
      </w:r>
      <w:r>
        <w:tab/>
      </w:r>
      <w:r>
        <w:fldChar w:fldCharType="begin"/>
      </w:r>
      <w:r>
        <w:instrText xml:space="preserve"> PAGEREF _Toc347387645 \h </w:instrText>
      </w:r>
      <w:r>
        <w:fldChar w:fldCharType="separate"/>
      </w:r>
      <w:r>
        <w:t>132</w:t>
      </w:r>
      <w:r>
        <w:fldChar w:fldCharType="end"/>
      </w:r>
    </w:p>
    <w:p w:rsidR="006768CD" w:rsidRDefault="006768CD">
      <w:pPr>
        <w:pStyle w:val="TOC3"/>
        <w:rPr>
          <w:rFonts w:eastAsiaTheme="minorEastAsia" w:cstheme="minorBidi"/>
          <w:sz w:val="22"/>
          <w:szCs w:val="22"/>
        </w:rPr>
      </w:pPr>
      <w:r>
        <w:t>14.9</w:t>
      </w:r>
      <w:r>
        <w:rPr>
          <w:rFonts w:eastAsiaTheme="minorEastAsia" w:cstheme="minorBidi"/>
          <w:sz w:val="22"/>
          <w:szCs w:val="22"/>
        </w:rPr>
        <w:tab/>
      </w:r>
      <w:r>
        <w:t>Semantic Hooks</w:t>
      </w:r>
      <w:r>
        <w:tab/>
      </w:r>
      <w:r>
        <w:fldChar w:fldCharType="begin"/>
      </w:r>
      <w:r>
        <w:instrText xml:space="preserve"> PAGEREF _Toc347387646 \h </w:instrText>
      </w:r>
      <w:r>
        <w:fldChar w:fldCharType="separate"/>
      </w:r>
      <w:r>
        <w:t>133</w:t>
      </w:r>
      <w:r>
        <w:fldChar w:fldCharType="end"/>
      </w:r>
    </w:p>
    <w:p w:rsidR="006768CD" w:rsidRDefault="006768CD">
      <w:pPr>
        <w:pStyle w:val="TOC3"/>
        <w:rPr>
          <w:rFonts w:eastAsiaTheme="minorEastAsia" w:cstheme="minorBidi"/>
          <w:sz w:val="22"/>
          <w:szCs w:val="22"/>
        </w:rPr>
      </w:pPr>
      <w:r>
        <w:t>14.10</w:t>
      </w:r>
      <w:r>
        <w:rPr>
          <w:rFonts w:eastAsiaTheme="minorEastAsia" w:cstheme="minorBidi"/>
          <w:sz w:val="22"/>
          <w:szCs w:val="22"/>
        </w:rPr>
        <w:tab/>
      </w:r>
      <w:r>
        <w:t>Environmental Situations</w:t>
      </w:r>
      <w:r>
        <w:tab/>
      </w:r>
      <w:r>
        <w:fldChar w:fldCharType="begin"/>
      </w:r>
      <w:r>
        <w:instrText xml:space="preserve"> PAGEREF _Toc347387647 \h </w:instrText>
      </w:r>
      <w:r>
        <w:fldChar w:fldCharType="separate"/>
      </w:r>
      <w:r>
        <w:t>134</w:t>
      </w:r>
      <w: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14.10.1</w:t>
      </w:r>
      <w:r>
        <w:rPr>
          <w:rFonts w:eastAsiaTheme="minorEastAsia" w:cstheme="minorBidi"/>
          <w:noProof/>
          <w:sz w:val="22"/>
          <w:szCs w:val="22"/>
        </w:rPr>
        <w:tab/>
      </w:r>
      <w:r>
        <w:rPr>
          <w:noProof/>
        </w:rPr>
        <w:t>Environmental Situation Types</w:t>
      </w:r>
      <w:r>
        <w:rPr>
          <w:noProof/>
        </w:rPr>
        <w:tab/>
      </w:r>
      <w:r>
        <w:rPr>
          <w:noProof/>
        </w:rPr>
        <w:fldChar w:fldCharType="begin"/>
      </w:r>
      <w:r>
        <w:rPr>
          <w:noProof/>
        </w:rPr>
        <w:instrText xml:space="preserve"> PAGEREF _Toc347387648 \h </w:instrText>
      </w:r>
      <w:r>
        <w:rPr>
          <w:noProof/>
        </w:rPr>
      </w:r>
      <w:r>
        <w:rPr>
          <w:noProof/>
        </w:rPr>
        <w:fldChar w:fldCharType="separate"/>
      </w:r>
      <w:r>
        <w:rPr>
          <w:noProof/>
        </w:rPr>
        <w:t>134</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14.10.2</w:t>
      </w:r>
      <w:r>
        <w:rPr>
          <w:rFonts w:eastAsiaTheme="minorEastAsia" w:cstheme="minorBidi"/>
          <w:noProof/>
          <w:sz w:val="22"/>
          <w:szCs w:val="22"/>
        </w:rPr>
        <w:tab/>
      </w:r>
      <w:r>
        <w:rPr>
          <w:noProof/>
        </w:rPr>
        <w:t>Operations on Environmental Situations</w:t>
      </w:r>
      <w:r>
        <w:rPr>
          <w:noProof/>
        </w:rPr>
        <w:tab/>
      </w:r>
      <w:r>
        <w:rPr>
          <w:noProof/>
        </w:rPr>
        <w:fldChar w:fldCharType="begin"/>
      </w:r>
      <w:r>
        <w:rPr>
          <w:noProof/>
        </w:rPr>
        <w:instrText xml:space="preserve"> PAGEREF _Toc347387649 \h </w:instrText>
      </w:r>
      <w:r>
        <w:rPr>
          <w:noProof/>
        </w:rPr>
      </w:r>
      <w:r>
        <w:rPr>
          <w:noProof/>
        </w:rPr>
        <w:fldChar w:fldCharType="separate"/>
      </w:r>
      <w:r>
        <w:rPr>
          <w:noProof/>
        </w:rPr>
        <w:t>135</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14.10.3</w:t>
      </w:r>
      <w:r>
        <w:rPr>
          <w:rFonts w:eastAsiaTheme="minorEastAsia" w:cstheme="minorBidi"/>
          <w:noProof/>
          <w:sz w:val="22"/>
          <w:szCs w:val="22"/>
        </w:rPr>
        <w:tab/>
      </w:r>
      <w:r>
        <w:rPr>
          <w:noProof/>
        </w:rPr>
        <w:t>Attributes of Environmental Situations</w:t>
      </w:r>
      <w:r>
        <w:rPr>
          <w:noProof/>
        </w:rPr>
        <w:tab/>
      </w:r>
      <w:r>
        <w:rPr>
          <w:noProof/>
        </w:rPr>
        <w:fldChar w:fldCharType="begin"/>
      </w:r>
      <w:r>
        <w:rPr>
          <w:noProof/>
        </w:rPr>
        <w:instrText xml:space="preserve"> PAGEREF _Toc347387650 \h </w:instrText>
      </w:r>
      <w:r>
        <w:rPr>
          <w:noProof/>
        </w:rPr>
      </w:r>
      <w:r>
        <w:rPr>
          <w:noProof/>
        </w:rPr>
        <w:fldChar w:fldCharType="separate"/>
      </w:r>
      <w:r>
        <w:rPr>
          <w:noProof/>
        </w:rPr>
        <w:t>136</w:t>
      </w:r>
      <w:r>
        <w:rPr>
          <w:noProof/>
        </w:rPr>
        <w:fldChar w:fldCharType="end"/>
      </w:r>
    </w:p>
    <w:p w:rsidR="006768CD" w:rsidRDefault="006768CD">
      <w:pPr>
        <w:pStyle w:val="TOC3"/>
        <w:rPr>
          <w:rFonts w:eastAsiaTheme="minorEastAsia" w:cstheme="minorBidi"/>
          <w:sz w:val="22"/>
          <w:szCs w:val="22"/>
        </w:rPr>
      </w:pPr>
      <w:r>
        <w:t>14.11</w:t>
      </w:r>
      <w:r>
        <w:rPr>
          <w:rFonts w:eastAsiaTheme="minorEastAsia" w:cstheme="minorBidi"/>
          <w:sz w:val="22"/>
          <w:szCs w:val="22"/>
        </w:rPr>
        <w:tab/>
      </w:r>
      <w:r>
        <w:t>Horizontal Relationships</w:t>
      </w:r>
      <w:r>
        <w:tab/>
      </w:r>
      <w:r>
        <w:fldChar w:fldCharType="begin"/>
      </w:r>
      <w:r>
        <w:instrText xml:space="preserve"> PAGEREF _Toc347387651 \h </w:instrText>
      </w:r>
      <w:r>
        <w:fldChar w:fldCharType="separate"/>
      </w:r>
      <w:r>
        <w:t>137</w:t>
      </w:r>
      <w:r>
        <w:fldChar w:fldCharType="end"/>
      </w:r>
    </w:p>
    <w:p w:rsidR="006768CD" w:rsidRDefault="006768CD">
      <w:pPr>
        <w:pStyle w:val="TOC3"/>
        <w:rPr>
          <w:rFonts w:eastAsiaTheme="minorEastAsia" w:cstheme="minorBidi"/>
          <w:sz w:val="22"/>
          <w:szCs w:val="22"/>
        </w:rPr>
      </w:pPr>
      <w:r>
        <w:t>14.12</w:t>
      </w:r>
      <w:r>
        <w:rPr>
          <w:rFonts w:eastAsiaTheme="minorEastAsia" w:cstheme="minorBidi"/>
          <w:sz w:val="22"/>
          <w:szCs w:val="22"/>
        </w:rPr>
        <w:tab/>
      </w:r>
      <w:r>
        <w:t>Vertical Relationships</w:t>
      </w:r>
      <w:r>
        <w:tab/>
      </w:r>
      <w:r>
        <w:fldChar w:fldCharType="begin"/>
      </w:r>
      <w:r>
        <w:instrText xml:space="preserve"> PAGEREF _Toc347387652 \h </w:instrText>
      </w:r>
      <w:r>
        <w:fldChar w:fldCharType="separate"/>
      </w:r>
      <w:r>
        <w:t>138</w:t>
      </w:r>
      <w:r>
        <w:fldChar w:fldCharType="end"/>
      </w:r>
    </w:p>
    <w:p w:rsidR="006768CD" w:rsidRDefault="006768CD">
      <w:pPr>
        <w:pStyle w:val="TOC3"/>
        <w:rPr>
          <w:rFonts w:eastAsiaTheme="minorEastAsia" w:cstheme="minorBidi"/>
          <w:sz w:val="22"/>
          <w:szCs w:val="22"/>
        </w:rPr>
      </w:pPr>
      <w:r>
        <w:t>14.13</w:t>
      </w:r>
      <w:r>
        <w:rPr>
          <w:rFonts w:eastAsiaTheme="minorEastAsia" w:cstheme="minorBidi"/>
          <w:sz w:val="22"/>
          <w:szCs w:val="22"/>
        </w:rPr>
        <w:tab/>
      </w:r>
      <w:r>
        <w:t>Satisfaction Levels</w:t>
      </w:r>
      <w:r>
        <w:tab/>
      </w:r>
      <w:r>
        <w:fldChar w:fldCharType="begin"/>
      </w:r>
      <w:r>
        <w:instrText xml:space="preserve"> PAGEREF _Toc347387653 \h </w:instrText>
      </w:r>
      <w:r>
        <w:fldChar w:fldCharType="separate"/>
      </w:r>
      <w:r>
        <w:t>139</w:t>
      </w:r>
      <w:r>
        <w:fldChar w:fldCharType="end"/>
      </w:r>
    </w:p>
    <w:p w:rsidR="006768CD" w:rsidRDefault="006768CD">
      <w:pPr>
        <w:pStyle w:val="TOC3"/>
        <w:rPr>
          <w:rFonts w:eastAsiaTheme="minorEastAsia" w:cstheme="minorBidi"/>
          <w:sz w:val="22"/>
          <w:szCs w:val="22"/>
        </w:rPr>
      </w:pPr>
      <w:r>
        <w:t>14.14</w:t>
      </w:r>
      <w:r>
        <w:rPr>
          <w:rFonts w:eastAsiaTheme="minorEastAsia" w:cstheme="minorBidi"/>
          <w:sz w:val="22"/>
          <w:szCs w:val="22"/>
        </w:rPr>
        <w:tab/>
      </w:r>
      <w:r>
        <w:t>Cooperation Levels</w:t>
      </w:r>
      <w:r>
        <w:tab/>
      </w:r>
      <w:r>
        <w:fldChar w:fldCharType="begin"/>
      </w:r>
      <w:r>
        <w:instrText xml:space="preserve"> PAGEREF _Toc347387654 \h </w:instrText>
      </w:r>
      <w:r>
        <w:fldChar w:fldCharType="separate"/>
      </w:r>
      <w:r>
        <w:t>140</w:t>
      </w:r>
      <w:r>
        <w:fldChar w:fldCharType="end"/>
      </w:r>
    </w:p>
    <w:p w:rsidR="006768CD" w:rsidRDefault="006768CD">
      <w:pPr>
        <w:pStyle w:val="TOC2"/>
        <w:rPr>
          <w:rFonts w:eastAsiaTheme="minorEastAsia" w:cstheme="minorBidi"/>
          <w:sz w:val="22"/>
          <w:szCs w:val="22"/>
        </w:rPr>
      </w:pPr>
      <w:r>
        <w:t>15.</w:t>
      </w:r>
      <w:r>
        <w:rPr>
          <w:rFonts w:eastAsiaTheme="minorEastAsia" w:cstheme="minorBidi"/>
          <w:sz w:val="22"/>
          <w:szCs w:val="22"/>
        </w:rPr>
        <w:tab/>
      </w:r>
      <w:r>
        <w:t>Tactic Types</w:t>
      </w:r>
      <w:r>
        <w:tab/>
      </w:r>
      <w:r>
        <w:fldChar w:fldCharType="begin"/>
      </w:r>
      <w:r>
        <w:instrText xml:space="preserve"> PAGEREF _Toc347387655 \h </w:instrText>
      </w:r>
      <w:r>
        <w:fldChar w:fldCharType="separate"/>
      </w:r>
      <w:r>
        <w:t>141</w:t>
      </w:r>
      <w:r>
        <w:fldChar w:fldCharType="end"/>
      </w:r>
    </w:p>
    <w:p w:rsidR="006768CD" w:rsidRDefault="006768CD">
      <w:pPr>
        <w:pStyle w:val="TOC3"/>
        <w:rPr>
          <w:rFonts w:eastAsiaTheme="minorEastAsia" w:cstheme="minorBidi"/>
          <w:sz w:val="22"/>
          <w:szCs w:val="22"/>
        </w:rPr>
      </w:pPr>
      <w:r>
        <w:t>15.1</w:t>
      </w:r>
      <w:r>
        <w:rPr>
          <w:rFonts w:eastAsiaTheme="minorEastAsia" w:cstheme="minorBidi"/>
          <w:sz w:val="22"/>
          <w:szCs w:val="22"/>
        </w:rPr>
        <w:tab/>
      </w:r>
      <w:r>
        <w:t>ASSIGN</w:t>
      </w:r>
      <w:r>
        <w:tab/>
      </w:r>
      <w:r>
        <w:fldChar w:fldCharType="begin"/>
      </w:r>
      <w:r>
        <w:instrText xml:space="preserve"> PAGEREF _Toc347387656 \h </w:instrText>
      </w:r>
      <w:r>
        <w:fldChar w:fldCharType="separate"/>
      </w:r>
      <w:r>
        <w:t>142</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15.1.1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_Toc347387657 \h </w:instrText>
      </w:r>
      <w:r>
        <w:rPr>
          <w:noProof/>
        </w:rPr>
      </w:r>
      <w:r>
        <w:rPr>
          <w:noProof/>
        </w:rPr>
        <w:fldChar w:fldCharType="separate"/>
      </w:r>
      <w:r>
        <w:rPr>
          <w:noProof/>
        </w:rPr>
        <w:t>142</w:t>
      </w:r>
      <w:r>
        <w:rPr>
          <w:noProof/>
        </w:rPr>
        <w:fldChar w:fldCharType="end"/>
      </w:r>
    </w:p>
    <w:p w:rsidR="006768CD" w:rsidRDefault="006768CD">
      <w:pPr>
        <w:pStyle w:val="TOC3"/>
        <w:rPr>
          <w:rFonts w:eastAsiaTheme="minorEastAsia" w:cstheme="minorBidi"/>
          <w:sz w:val="22"/>
          <w:szCs w:val="22"/>
        </w:rPr>
      </w:pPr>
      <w:r>
        <w:t>15.2</w:t>
      </w:r>
      <w:r>
        <w:rPr>
          <w:rFonts w:eastAsiaTheme="minorEastAsia" w:cstheme="minorBidi"/>
          <w:sz w:val="22"/>
          <w:szCs w:val="22"/>
        </w:rPr>
        <w:tab/>
      </w:r>
      <w:r>
        <w:t>ATTROE</w:t>
      </w:r>
      <w:r>
        <w:tab/>
      </w:r>
      <w:r>
        <w:fldChar w:fldCharType="begin"/>
      </w:r>
      <w:r>
        <w:instrText xml:space="preserve"> PAGEREF _Toc347387658 \h </w:instrText>
      </w:r>
      <w:r>
        <w:fldChar w:fldCharType="separate"/>
      </w:r>
      <w:r>
        <w:t>144</w:t>
      </w:r>
      <w:r>
        <w:fldChar w:fldCharType="end"/>
      </w:r>
    </w:p>
    <w:p w:rsidR="006768CD" w:rsidRDefault="006768CD">
      <w:pPr>
        <w:pStyle w:val="TOC3"/>
        <w:rPr>
          <w:rFonts w:eastAsiaTheme="minorEastAsia" w:cstheme="minorBidi"/>
          <w:sz w:val="22"/>
          <w:szCs w:val="22"/>
        </w:rPr>
      </w:pPr>
      <w:r>
        <w:t>15.3</w:t>
      </w:r>
      <w:r>
        <w:rPr>
          <w:rFonts w:eastAsiaTheme="minorEastAsia" w:cstheme="minorBidi"/>
          <w:sz w:val="22"/>
          <w:szCs w:val="22"/>
        </w:rPr>
        <w:tab/>
      </w:r>
      <w:r>
        <w:t>BROADCAST</w:t>
      </w:r>
      <w:r>
        <w:tab/>
      </w:r>
      <w:r>
        <w:fldChar w:fldCharType="begin"/>
      </w:r>
      <w:r>
        <w:instrText xml:space="preserve"> PAGEREF _Toc347387659 \h </w:instrText>
      </w:r>
      <w:r>
        <w:fldChar w:fldCharType="separate"/>
      </w:r>
      <w:r>
        <w:t>145</w:t>
      </w:r>
      <w:r>
        <w:fldChar w:fldCharType="end"/>
      </w:r>
    </w:p>
    <w:p w:rsidR="006768CD" w:rsidRDefault="006768CD">
      <w:pPr>
        <w:pStyle w:val="TOC3"/>
        <w:rPr>
          <w:rFonts w:eastAsiaTheme="minorEastAsia" w:cstheme="minorBidi"/>
          <w:sz w:val="22"/>
          <w:szCs w:val="22"/>
        </w:rPr>
      </w:pPr>
      <w:r>
        <w:t>15.4</w:t>
      </w:r>
      <w:r>
        <w:rPr>
          <w:rFonts w:eastAsiaTheme="minorEastAsia" w:cstheme="minorBidi"/>
          <w:sz w:val="22"/>
          <w:szCs w:val="22"/>
        </w:rPr>
        <w:tab/>
      </w:r>
      <w:r>
        <w:t>DEFROE</w:t>
      </w:r>
      <w:r>
        <w:tab/>
      </w:r>
      <w:r>
        <w:fldChar w:fldCharType="begin"/>
      </w:r>
      <w:r>
        <w:instrText xml:space="preserve"> PAGEREF _Toc347387660 \h </w:instrText>
      </w:r>
      <w:r>
        <w:fldChar w:fldCharType="separate"/>
      </w:r>
      <w:r>
        <w:t>146</w:t>
      </w:r>
      <w:r>
        <w:fldChar w:fldCharType="end"/>
      </w:r>
    </w:p>
    <w:p w:rsidR="006768CD" w:rsidRDefault="006768CD">
      <w:pPr>
        <w:pStyle w:val="TOC3"/>
        <w:rPr>
          <w:rFonts w:eastAsiaTheme="minorEastAsia" w:cstheme="minorBidi"/>
          <w:sz w:val="22"/>
          <w:szCs w:val="22"/>
        </w:rPr>
      </w:pPr>
      <w:r>
        <w:t>15.5</w:t>
      </w:r>
      <w:r>
        <w:rPr>
          <w:rFonts w:eastAsiaTheme="minorEastAsia" w:cstheme="minorBidi"/>
          <w:sz w:val="22"/>
          <w:szCs w:val="22"/>
        </w:rPr>
        <w:tab/>
      </w:r>
      <w:r>
        <w:t>DEMOB</w:t>
      </w:r>
      <w:r>
        <w:tab/>
      </w:r>
      <w:r>
        <w:fldChar w:fldCharType="begin"/>
      </w:r>
      <w:r>
        <w:instrText xml:space="preserve"> PAGEREF _Toc347387661 \h </w:instrText>
      </w:r>
      <w:r>
        <w:fldChar w:fldCharType="separate"/>
      </w:r>
      <w:r>
        <w:t>147</w:t>
      </w:r>
      <w:r>
        <w:fldChar w:fldCharType="end"/>
      </w:r>
    </w:p>
    <w:p w:rsidR="006768CD" w:rsidRDefault="006768CD">
      <w:pPr>
        <w:pStyle w:val="TOC3"/>
        <w:rPr>
          <w:rFonts w:eastAsiaTheme="minorEastAsia" w:cstheme="minorBidi"/>
          <w:sz w:val="22"/>
          <w:szCs w:val="22"/>
        </w:rPr>
      </w:pPr>
      <w:r>
        <w:t>15.6</w:t>
      </w:r>
      <w:r>
        <w:rPr>
          <w:rFonts w:eastAsiaTheme="minorEastAsia" w:cstheme="minorBidi"/>
          <w:sz w:val="22"/>
          <w:szCs w:val="22"/>
        </w:rPr>
        <w:tab/>
      </w:r>
      <w:r>
        <w:t>DEPLOY</w:t>
      </w:r>
      <w:r>
        <w:tab/>
      </w:r>
      <w:r>
        <w:fldChar w:fldCharType="begin"/>
      </w:r>
      <w:r>
        <w:instrText xml:space="preserve"> PAGEREF _Toc347387662 \h </w:instrText>
      </w:r>
      <w:r>
        <w:fldChar w:fldCharType="separate"/>
      </w:r>
      <w:r>
        <w:t>148</w:t>
      </w:r>
      <w:r>
        <w:fldChar w:fldCharType="end"/>
      </w:r>
    </w:p>
    <w:p w:rsidR="006768CD" w:rsidRDefault="006768CD">
      <w:pPr>
        <w:pStyle w:val="TOC3"/>
        <w:rPr>
          <w:rFonts w:eastAsiaTheme="minorEastAsia" w:cstheme="minorBidi"/>
          <w:sz w:val="22"/>
          <w:szCs w:val="22"/>
        </w:rPr>
      </w:pPr>
      <w:r>
        <w:t>15.7</w:t>
      </w:r>
      <w:r>
        <w:rPr>
          <w:rFonts w:eastAsiaTheme="minorEastAsia" w:cstheme="minorBidi"/>
          <w:sz w:val="22"/>
          <w:szCs w:val="22"/>
        </w:rPr>
        <w:tab/>
      </w:r>
      <w:r>
        <w:t>DEPOSIT</w:t>
      </w:r>
      <w:r>
        <w:tab/>
      </w:r>
      <w:r>
        <w:fldChar w:fldCharType="begin"/>
      </w:r>
      <w:r>
        <w:instrText xml:space="preserve"> PAGEREF _Toc347387663 \h </w:instrText>
      </w:r>
      <w:r>
        <w:fldChar w:fldCharType="separate"/>
      </w:r>
      <w:r>
        <w:t>149</w:t>
      </w:r>
      <w:r>
        <w:fldChar w:fldCharType="end"/>
      </w:r>
    </w:p>
    <w:p w:rsidR="006768CD" w:rsidRDefault="006768CD">
      <w:pPr>
        <w:pStyle w:val="TOC3"/>
        <w:rPr>
          <w:rFonts w:eastAsiaTheme="minorEastAsia" w:cstheme="minorBidi"/>
          <w:sz w:val="22"/>
          <w:szCs w:val="22"/>
        </w:rPr>
      </w:pPr>
      <w:r>
        <w:t>15.8</w:t>
      </w:r>
      <w:r>
        <w:rPr>
          <w:rFonts w:eastAsiaTheme="minorEastAsia" w:cstheme="minorBidi"/>
          <w:sz w:val="22"/>
          <w:szCs w:val="22"/>
        </w:rPr>
        <w:tab/>
      </w:r>
      <w:r>
        <w:t>EXECUTIVE</w:t>
      </w:r>
      <w:r>
        <w:tab/>
      </w:r>
      <w:r>
        <w:fldChar w:fldCharType="begin"/>
      </w:r>
      <w:r>
        <w:instrText xml:space="preserve"> PAGEREF _Toc347387664 \h </w:instrText>
      </w:r>
      <w:r>
        <w:fldChar w:fldCharType="separate"/>
      </w:r>
      <w:r>
        <w:t>150</w:t>
      </w:r>
      <w:r>
        <w:fldChar w:fldCharType="end"/>
      </w:r>
    </w:p>
    <w:p w:rsidR="006768CD" w:rsidRDefault="006768CD">
      <w:pPr>
        <w:pStyle w:val="TOC3"/>
        <w:rPr>
          <w:rFonts w:eastAsiaTheme="minorEastAsia" w:cstheme="minorBidi"/>
          <w:sz w:val="22"/>
          <w:szCs w:val="22"/>
        </w:rPr>
      </w:pPr>
      <w:r>
        <w:t>15.9</w:t>
      </w:r>
      <w:r>
        <w:rPr>
          <w:rFonts w:eastAsiaTheme="minorEastAsia" w:cstheme="minorBidi"/>
          <w:sz w:val="22"/>
          <w:szCs w:val="22"/>
        </w:rPr>
        <w:tab/>
      </w:r>
      <w:r>
        <w:t>FUND</w:t>
      </w:r>
      <w:r>
        <w:tab/>
      </w:r>
      <w:r>
        <w:fldChar w:fldCharType="begin"/>
      </w:r>
      <w:r>
        <w:instrText xml:space="preserve"> PAGEREF _Toc347387665 \h </w:instrText>
      </w:r>
      <w:r>
        <w:fldChar w:fldCharType="separate"/>
      </w:r>
      <w:r>
        <w:t>151</w:t>
      </w:r>
      <w:r>
        <w:fldChar w:fldCharType="end"/>
      </w:r>
    </w:p>
    <w:p w:rsidR="006768CD" w:rsidRDefault="006768CD">
      <w:pPr>
        <w:pStyle w:val="TOC3"/>
        <w:rPr>
          <w:rFonts w:eastAsiaTheme="minorEastAsia" w:cstheme="minorBidi"/>
          <w:sz w:val="22"/>
          <w:szCs w:val="22"/>
        </w:rPr>
      </w:pPr>
      <w:r>
        <w:t>15.10</w:t>
      </w:r>
      <w:r>
        <w:rPr>
          <w:rFonts w:eastAsiaTheme="minorEastAsia" w:cstheme="minorBidi"/>
          <w:sz w:val="22"/>
          <w:szCs w:val="22"/>
        </w:rPr>
        <w:tab/>
      </w:r>
      <w:r>
        <w:t>FUNDENI</w:t>
      </w:r>
      <w:r>
        <w:tab/>
      </w:r>
      <w:r>
        <w:fldChar w:fldCharType="begin"/>
      </w:r>
      <w:r>
        <w:instrText xml:space="preserve"> PAGEREF _Toc347387666 \h </w:instrText>
      </w:r>
      <w:r>
        <w:fldChar w:fldCharType="separate"/>
      </w:r>
      <w:r>
        <w:t>152</w:t>
      </w:r>
      <w:r>
        <w:fldChar w:fldCharType="end"/>
      </w:r>
    </w:p>
    <w:p w:rsidR="006768CD" w:rsidRDefault="006768CD">
      <w:pPr>
        <w:pStyle w:val="TOC3"/>
        <w:rPr>
          <w:rFonts w:eastAsiaTheme="minorEastAsia" w:cstheme="minorBidi"/>
          <w:sz w:val="22"/>
          <w:szCs w:val="22"/>
        </w:rPr>
      </w:pPr>
      <w:r>
        <w:t>15.11</w:t>
      </w:r>
      <w:r>
        <w:rPr>
          <w:rFonts w:eastAsiaTheme="minorEastAsia" w:cstheme="minorBidi"/>
          <w:sz w:val="22"/>
          <w:szCs w:val="22"/>
        </w:rPr>
        <w:tab/>
      </w:r>
      <w:r>
        <w:t>GRANT</w:t>
      </w:r>
      <w:r>
        <w:tab/>
      </w:r>
      <w:r>
        <w:fldChar w:fldCharType="begin"/>
      </w:r>
      <w:r>
        <w:instrText xml:space="preserve"> PAGEREF _Toc347387667 \h </w:instrText>
      </w:r>
      <w:r>
        <w:fldChar w:fldCharType="separate"/>
      </w:r>
      <w:r>
        <w:t>153</w:t>
      </w:r>
      <w:r>
        <w:fldChar w:fldCharType="end"/>
      </w:r>
    </w:p>
    <w:p w:rsidR="006768CD" w:rsidRDefault="006768CD">
      <w:pPr>
        <w:pStyle w:val="TOC3"/>
        <w:rPr>
          <w:rFonts w:eastAsiaTheme="minorEastAsia" w:cstheme="minorBidi"/>
          <w:sz w:val="22"/>
          <w:szCs w:val="22"/>
        </w:rPr>
      </w:pPr>
      <w:r>
        <w:t>15.12</w:t>
      </w:r>
      <w:r>
        <w:rPr>
          <w:rFonts w:eastAsiaTheme="minorEastAsia" w:cstheme="minorBidi"/>
          <w:sz w:val="22"/>
          <w:szCs w:val="22"/>
        </w:rPr>
        <w:tab/>
      </w:r>
      <w:r>
        <w:t>MOBILIZE</w:t>
      </w:r>
      <w:r>
        <w:tab/>
      </w:r>
      <w:r>
        <w:fldChar w:fldCharType="begin"/>
      </w:r>
      <w:r>
        <w:instrText xml:space="preserve"> PAGEREF _Toc347387668 \h </w:instrText>
      </w:r>
      <w:r>
        <w:fldChar w:fldCharType="separate"/>
      </w:r>
      <w:r>
        <w:t>154</w:t>
      </w:r>
      <w:r>
        <w:fldChar w:fldCharType="end"/>
      </w:r>
    </w:p>
    <w:p w:rsidR="006768CD" w:rsidRDefault="006768CD">
      <w:pPr>
        <w:pStyle w:val="TOC3"/>
        <w:rPr>
          <w:rFonts w:eastAsiaTheme="minorEastAsia" w:cstheme="minorBidi"/>
          <w:sz w:val="22"/>
          <w:szCs w:val="22"/>
        </w:rPr>
      </w:pPr>
      <w:r>
        <w:t>15.13</w:t>
      </w:r>
      <w:r>
        <w:rPr>
          <w:rFonts w:eastAsiaTheme="minorEastAsia" w:cstheme="minorBidi"/>
          <w:sz w:val="22"/>
          <w:szCs w:val="22"/>
        </w:rPr>
        <w:tab/>
      </w:r>
      <w:r>
        <w:t>SPEND</w:t>
      </w:r>
      <w:r>
        <w:tab/>
      </w:r>
      <w:r>
        <w:fldChar w:fldCharType="begin"/>
      </w:r>
      <w:r>
        <w:instrText xml:space="preserve"> PAGEREF _Toc347387669 \h </w:instrText>
      </w:r>
      <w:r>
        <w:fldChar w:fldCharType="separate"/>
      </w:r>
      <w:r>
        <w:t>155</w:t>
      </w:r>
      <w:r>
        <w:fldChar w:fldCharType="end"/>
      </w:r>
    </w:p>
    <w:p w:rsidR="006768CD" w:rsidRDefault="006768CD">
      <w:pPr>
        <w:pStyle w:val="TOC3"/>
        <w:rPr>
          <w:rFonts w:eastAsiaTheme="minorEastAsia" w:cstheme="minorBidi"/>
          <w:sz w:val="22"/>
          <w:szCs w:val="22"/>
        </w:rPr>
      </w:pPr>
      <w:r>
        <w:t>15.14</w:t>
      </w:r>
      <w:r>
        <w:rPr>
          <w:rFonts w:eastAsiaTheme="minorEastAsia" w:cstheme="minorBidi"/>
          <w:sz w:val="22"/>
          <w:szCs w:val="22"/>
        </w:rPr>
        <w:tab/>
      </w:r>
      <w:r>
        <w:t>STANCE</w:t>
      </w:r>
      <w:r>
        <w:tab/>
      </w:r>
      <w:r>
        <w:fldChar w:fldCharType="begin"/>
      </w:r>
      <w:r>
        <w:instrText xml:space="preserve"> PAGEREF _Toc347387670 \h </w:instrText>
      </w:r>
      <w:r>
        <w:fldChar w:fldCharType="separate"/>
      </w:r>
      <w:r>
        <w:t>156</w:t>
      </w:r>
      <w:r>
        <w:fldChar w:fldCharType="end"/>
      </w:r>
    </w:p>
    <w:p w:rsidR="006768CD" w:rsidRDefault="006768CD">
      <w:pPr>
        <w:pStyle w:val="TOC3"/>
        <w:rPr>
          <w:rFonts w:eastAsiaTheme="minorEastAsia" w:cstheme="minorBidi"/>
          <w:sz w:val="22"/>
          <w:szCs w:val="22"/>
        </w:rPr>
      </w:pPr>
      <w:r>
        <w:t>15.15</w:t>
      </w:r>
      <w:r>
        <w:rPr>
          <w:rFonts w:eastAsiaTheme="minorEastAsia" w:cstheme="minorBidi"/>
          <w:sz w:val="22"/>
          <w:szCs w:val="22"/>
        </w:rPr>
        <w:tab/>
      </w:r>
      <w:r>
        <w:t>SUPPORT</w:t>
      </w:r>
      <w:r>
        <w:tab/>
      </w:r>
      <w:r>
        <w:fldChar w:fldCharType="begin"/>
      </w:r>
      <w:r>
        <w:instrText xml:space="preserve"> PAGEREF _Toc347387671 \h </w:instrText>
      </w:r>
      <w:r>
        <w:fldChar w:fldCharType="separate"/>
      </w:r>
      <w:r>
        <w:t>157</w:t>
      </w:r>
      <w:r>
        <w:fldChar w:fldCharType="end"/>
      </w:r>
    </w:p>
    <w:p w:rsidR="006768CD" w:rsidRDefault="006768CD">
      <w:pPr>
        <w:pStyle w:val="TOC3"/>
        <w:rPr>
          <w:rFonts w:eastAsiaTheme="minorEastAsia" w:cstheme="minorBidi"/>
          <w:sz w:val="22"/>
          <w:szCs w:val="22"/>
        </w:rPr>
      </w:pPr>
      <w:r>
        <w:t>15.16</w:t>
      </w:r>
      <w:r>
        <w:rPr>
          <w:rFonts w:eastAsiaTheme="minorEastAsia" w:cstheme="minorBidi"/>
          <w:sz w:val="22"/>
          <w:szCs w:val="22"/>
        </w:rPr>
        <w:tab/>
      </w:r>
      <w:r>
        <w:t>WITHDRAW</w:t>
      </w:r>
      <w:r>
        <w:tab/>
      </w:r>
      <w:r>
        <w:fldChar w:fldCharType="begin"/>
      </w:r>
      <w:r>
        <w:instrText xml:space="preserve"> PAGEREF _Toc347387672 \h </w:instrText>
      </w:r>
      <w:r>
        <w:fldChar w:fldCharType="separate"/>
      </w:r>
      <w:r>
        <w:t>158</w:t>
      </w:r>
      <w:r>
        <w:fldChar w:fldCharType="end"/>
      </w:r>
    </w:p>
    <w:p w:rsidR="006768CD" w:rsidRDefault="006768CD">
      <w:pPr>
        <w:pStyle w:val="TOC2"/>
        <w:rPr>
          <w:rFonts w:eastAsiaTheme="minorEastAsia" w:cstheme="minorBidi"/>
          <w:sz w:val="22"/>
          <w:szCs w:val="22"/>
        </w:rPr>
      </w:pPr>
      <w:r>
        <w:t>16.</w:t>
      </w:r>
      <w:r>
        <w:rPr>
          <w:rFonts w:eastAsiaTheme="minorEastAsia" w:cstheme="minorBidi"/>
          <w:sz w:val="22"/>
          <w:szCs w:val="22"/>
        </w:rPr>
        <w:tab/>
      </w:r>
      <w:r>
        <w:t>Condition Types</w:t>
      </w:r>
      <w:r>
        <w:tab/>
      </w:r>
      <w:r>
        <w:fldChar w:fldCharType="begin"/>
      </w:r>
      <w:r>
        <w:instrText xml:space="preserve"> PAGEREF _Toc347387673 \h </w:instrText>
      </w:r>
      <w:r>
        <w:fldChar w:fldCharType="separate"/>
      </w:r>
      <w:r>
        <w:t>159</w:t>
      </w:r>
      <w:r>
        <w:fldChar w:fldCharType="end"/>
      </w:r>
    </w:p>
    <w:p w:rsidR="006768CD" w:rsidRDefault="006768CD">
      <w:pPr>
        <w:pStyle w:val="TOC3"/>
        <w:rPr>
          <w:rFonts w:eastAsiaTheme="minorEastAsia" w:cstheme="minorBidi"/>
          <w:sz w:val="22"/>
          <w:szCs w:val="22"/>
        </w:rPr>
      </w:pPr>
      <w:r>
        <w:t>16.1</w:t>
      </w:r>
      <w:r>
        <w:rPr>
          <w:rFonts w:eastAsiaTheme="minorEastAsia" w:cstheme="minorBidi"/>
          <w:sz w:val="22"/>
          <w:szCs w:val="22"/>
        </w:rPr>
        <w:tab/>
      </w:r>
      <w:r>
        <w:t>AFTER</w:t>
      </w:r>
      <w:r>
        <w:tab/>
      </w:r>
      <w:r>
        <w:fldChar w:fldCharType="begin"/>
      </w:r>
      <w:r>
        <w:instrText xml:space="preserve"> PAGEREF _Toc347387674 \h </w:instrText>
      </w:r>
      <w:r>
        <w:fldChar w:fldCharType="separate"/>
      </w:r>
      <w:r>
        <w:t>160</w:t>
      </w:r>
      <w:r>
        <w:fldChar w:fldCharType="end"/>
      </w:r>
    </w:p>
    <w:p w:rsidR="006768CD" w:rsidRDefault="006768CD">
      <w:pPr>
        <w:pStyle w:val="TOC3"/>
        <w:rPr>
          <w:rFonts w:eastAsiaTheme="minorEastAsia" w:cstheme="minorBidi"/>
          <w:sz w:val="22"/>
          <w:szCs w:val="22"/>
        </w:rPr>
      </w:pPr>
      <w:r>
        <w:t>16.2</w:t>
      </w:r>
      <w:r>
        <w:rPr>
          <w:rFonts w:eastAsiaTheme="minorEastAsia" w:cstheme="minorBidi"/>
          <w:sz w:val="22"/>
          <w:szCs w:val="22"/>
        </w:rPr>
        <w:tab/>
      </w:r>
      <w:r>
        <w:t>AT</w:t>
      </w:r>
      <w:r>
        <w:tab/>
      </w:r>
      <w:r>
        <w:fldChar w:fldCharType="begin"/>
      </w:r>
      <w:r>
        <w:instrText xml:space="preserve"> PAGEREF _Toc347387675 \h </w:instrText>
      </w:r>
      <w:r>
        <w:fldChar w:fldCharType="separate"/>
      </w:r>
      <w:r>
        <w:t>161</w:t>
      </w:r>
      <w:r>
        <w:fldChar w:fldCharType="end"/>
      </w:r>
    </w:p>
    <w:p w:rsidR="006768CD" w:rsidRDefault="006768CD">
      <w:pPr>
        <w:pStyle w:val="TOC3"/>
        <w:rPr>
          <w:rFonts w:eastAsiaTheme="minorEastAsia" w:cstheme="minorBidi"/>
          <w:sz w:val="22"/>
          <w:szCs w:val="22"/>
        </w:rPr>
      </w:pPr>
      <w:r>
        <w:t>16.3</w:t>
      </w:r>
      <w:r>
        <w:rPr>
          <w:rFonts w:eastAsiaTheme="minorEastAsia" w:cstheme="minorBidi"/>
          <w:sz w:val="22"/>
          <w:szCs w:val="22"/>
        </w:rPr>
        <w:tab/>
      </w:r>
      <w:r>
        <w:t>BEFORE</w:t>
      </w:r>
      <w:r>
        <w:tab/>
      </w:r>
      <w:r>
        <w:fldChar w:fldCharType="begin"/>
      </w:r>
      <w:r>
        <w:instrText xml:space="preserve"> PAGEREF _Toc347387676 \h </w:instrText>
      </w:r>
      <w:r>
        <w:fldChar w:fldCharType="separate"/>
      </w:r>
      <w:r>
        <w:t>162</w:t>
      </w:r>
      <w:r>
        <w:fldChar w:fldCharType="end"/>
      </w:r>
    </w:p>
    <w:p w:rsidR="006768CD" w:rsidRDefault="006768CD">
      <w:pPr>
        <w:pStyle w:val="TOC3"/>
        <w:rPr>
          <w:rFonts w:eastAsiaTheme="minorEastAsia" w:cstheme="minorBidi"/>
          <w:sz w:val="22"/>
          <w:szCs w:val="22"/>
        </w:rPr>
      </w:pPr>
      <w:r>
        <w:t>16.4</w:t>
      </w:r>
      <w:r>
        <w:rPr>
          <w:rFonts w:eastAsiaTheme="minorEastAsia" w:cstheme="minorBidi"/>
          <w:sz w:val="22"/>
          <w:szCs w:val="22"/>
        </w:rPr>
        <w:tab/>
      </w:r>
      <w:r>
        <w:t>CASH</w:t>
      </w:r>
      <w:r>
        <w:tab/>
      </w:r>
      <w:r>
        <w:fldChar w:fldCharType="begin"/>
      </w:r>
      <w:r>
        <w:instrText xml:space="preserve"> PAGEREF _Toc347387677 \h </w:instrText>
      </w:r>
      <w:r>
        <w:fldChar w:fldCharType="separate"/>
      </w:r>
      <w:r>
        <w:t>163</w:t>
      </w:r>
      <w:r>
        <w:fldChar w:fldCharType="end"/>
      </w:r>
    </w:p>
    <w:p w:rsidR="006768CD" w:rsidRDefault="006768CD">
      <w:pPr>
        <w:pStyle w:val="TOC3"/>
        <w:rPr>
          <w:rFonts w:eastAsiaTheme="minorEastAsia" w:cstheme="minorBidi"/>
          <w:sz w:val="22"/>
          <w:szCs w:val="22"/>
        </w:rPr>
      </w:pPr>
      <w:r>
        <w:t>16.5</w:t>
      </w:r>
      <w:r>
        <w:rPr>
          <w:rFonts w:eastAsiaTheme="minorEastAsia" w:cstheme="minorBidi"/>
          <w:sz w:val="22"/>
          <w:szCs w:val="22"/>
        </w:rPr>
        <w:tab/>
      </w:r>
      <w:r>
        <w:t>CONTROL</w:t>
      </w:r>
      <w:r>
        <w:tab/>
      </w:r>
      <w:r>
        <w:fldChar w:fldCharType="begin"/>
      </w:r>
      <w:r>
        <w:instrText xml:space="preserve"> PAGEREF _Toc347387678 \h </w:instrText>
      </w:r>
      <w:r>
        <w:fldChar w:fldCharType="separate"/>
      </w:r>
      <w:r>
        <w:t>164</w:t>
      </w:r>
      <w:r>
        <w:fldChar w:fldCharType="end"/>
      </w:r>
    </w:p>
    <w:p w:rsidR="006768CD" w:rsidRDefault="006768CD">
      <w:pPr>
        <w:pStyle w:val="TOC3"/>
        <w:rPr>
          <w:rFonts w:eastAsiaTheme="minorEastAsia" w:cstheme="minorBidi"/>
          <w:sz w:val="22"/>
          <w:szCs w:val="22"/>
        </w:rPr>
      </w:pPr>
      <w:r>
        <w:t>16.6</w:t>
      </w:r>
      <w:r>
        <w:rPr>
          <w:rFonts w:eastAsiaTheme="minorEastAsia" w:cstheme="minorBidi"/>
          <w:sz w:val="22"/>
          <w:szCs w:val="22"/>
        </w:rPr>
        <w:tab/>
      </w:r>
      <w:r>
        <w:t>DURING</w:t>
      </w:r>
      <w:r>
        <w:tab/>
      </w:r>
      <w:r>
        <w:fldChar w:fldCharType="begin"/>
      </w:r>
      <w:r>
        <w:instrText xml:space="preserve"> PAGEREF _Toc347387679 \h </w:instrText>
      </w:r>
      <w:r>
        <w:fldChar w:fldCharType="separate"/>
      </w:r>
      <w:r>
        <w:t>165</w:t>
      </w:r>
      <w:r>
        <w:fldChar w:fldCharType="end"/>
      </w:r>
    </w:p>
    <w:p w:rsidR="006768CD" w:rsidRDefault="006768CD">
      <w:pPr>
        <w:pStyle w:val="TOC3"/>
        <w:rPr>
          <w:rFonts w:eastAsiaTheme="minorEastAsia" w:cstheme="minorBidi"/>
          <w:sz w:val="22"/>
          <w:szCs w:val="22"/>
        </w:rPr>
      </w:pPr>
      <w:r>
        <w:t>16.7</w:t>
      </w:r>
      <w:r>
        <w:rPr>
          <w:rFonts w:eastAsiaTheme="minorEastAsia" w:cstheme="minorBidi"/>
          <w:sz w:val="22"/>
          <w:szCs w:val="22"/>
        </w:rPr>
        <w:tab/>
      </w:r>
      <w:r>
        <w:t>EXPR</w:t>
      </w:r>
      <w:r>
        <w:tab/>
      </w:r>
      <w:r>
        <w:fldChar w:fldCharType="begin"/>
      </w:r>
      <w:r>
        <w:instrText xml:space="preserve"> PAGEREF _Toc347387680 \h </w:instrText>
      </w:r>
      <w:r>
        <w:fldChar w:fldCharType="separate"/>
      </w:r>
      <w:r>
        <w:t>166</w:t>
      </w:r>
      <w:r>
        <w:fldChar w:fldCharType="end"/>
      </w:r>
    </w:p>
    <w:p w:rsidR="006768CD" w:rsidRDefault="006768CD">
      <w:pPr>
        <w:pStyle w:val="TOC3"/>
        <w:rPr>
          <w:rFonts w:eastAsiaTheme="minorEastAsia" w:cstheme="minorBidi"/>
          <w:sz w:val="22"/>
          <w:szCs w:val="22"/>
        </w:rPr>
      </w:pPr>
      <w:r>
        <w:t>16.8</w:t>
      </w:r>
      <w:r>
        <w:rPr>
          <w:rFonts w:eastAsiaTheme="minorEastAsia" w:cstheme="minorBidi"/>
          <w:sz w:val="22"/>
          <w:szCs w:val="22"/>
        </w:rPr>
        <w:tab/>
      </w:r>
      <w:r>
        <w:t>INFLUENCE</w:t>
      </w:r>
      <w:r>
        <w:tab/>
      </w:r>
      <w:r>
        <w:fldChar w:fldCharType="begin"/>
      </w:r>
      <w:r>
        <w:instrText xml:space="preserve"> PAGEREF _Toc347387681 \h </w:instrText>
      </w:r>
      <w:r>
        <w:fldChar w:fldCharType="separate"/>
      </w:r>
      <w:r>
        <w:t>167</w:t>
      </w:r>
      <w:r>
        <w:fldChar w:fldCharType="end"/>
      </w:r>
    </w:p>
    <w:p w:rsidR="006768CD" w:rsidRDefault="006768CD">
      <w:pPr>
        <w:pStyle w:val="TOC3"/>
        <w:rPr>
          <w:rFonts w:eastAsiaTheme="minorEastAsia" w:cstheme="minorBidi"/>
          <w:sz w:val="22"/>
          <w:szCs w:val="22"/>
        </w:rPr>
      </w:pPr>
      <w:r>
        <w:t>16.9</w:t>
      </w:r>
      <w:r>
        <w:rPr>
          <w:rFonts w:eastAsiaTheme="minorEastAsia" w:cstheme="minorBidi"/>
          <w:sz w:val="22"/>
          <w:szCs w:val="22"/>
        </w:rPr>
        <w:tab/>
      </w:r>
      <w:r>
        <w:t>MET</w:t>
      </w:r>
      <w:r>
        <w:tab/>
      </w:r>
      <w:r>
        <w:fldChar w:fldCharType="begin"/>
      </w:r>
      <w:r>
        <w:instrText xml:space="preserve"> PAGEREF _Toc347387682 \h </w:instrText>
      </w:r>
      <w:r>
        <w:fldChar w:fldCharType="separate"/>
      </w:r>
      <w:r>
        <w:t>168</w:t>
      </w:r>
      <w:r>
        <w:fldChar w:fldCharType="end"/>
      </w:r>
    </w:p>
    <w:p w:rsidR="006768CD" w:rsidRDefault="006768CD">
      <w:pPr>
        <w:pStyle w:val="TOC3"/>
        <w:rPr>
          <w:rFonts w:eastAsiaTheme="minorEastAsia" w:cstheme="minorBidi"/>
          <w:sz w:val="22"/>
          <w:szCs w:val="22"/>
        </w:rPr>
      </w:pPr>
      <w:r>
        <w:t>16.10</w:t>
      </w:r>
      <w:r>
        <w:rPr>
          <w:rFonts w:eastAsiaTheme="minorEastAsia" w:cstheme="minorBidi"/>
          <w:sz w:val="22"/>
          <w:szCs w:val="22"/>
        </w:rPr>
        <w:tab/>
      </w:r>
      <w:r>
        <w:t>MOOD</w:t>
      </w:r>
      <w:r>
        <w:tab/>
      </w:r>
      <w:r>
        <w:fldChar w:fldCharType="begin"/>
      </w:r>
      <w:r>
        <w:instrText xml:space="preserve"> PAGEREF _Toc347387683 \h </w:instrText>
      </w:r>
      <w:r>
        <w:fldChar w:fldCharType="separate"/>
      </w:r>
      <w:r>
        <w:t>169</w:t>
      </w:r>
      <w:r>
        <w:fldChar w:fldCharType="end"/>
      </w:r>
    </w:p>
    <w:p w:rsidR="006768CD" w:rsidRDefault="006768CD">
      <w:pPr>
        <w:pStyle w:val="TOC3"/>
        <w:rPr>
          <w:rFonts w:eastAsiaTheme="minorEastAsia" w:cstheme="minorBidi"/>
          <w:sz w:val="22"/>
          <w:szCs w:val="22"/>
        </w:rPr>
      </w:pPr>
      <w:r>
        <w:t>16.11</w:t>
      </w:r>
      <w:r>
        <w:rPr>
          <w:rFonts w:eastAsiaTheme="minorEastAsia" w:cstheme="minorBidi"/>
          <w:sz w:val="22"/>
          <w:szCs w:val="22"/>
        </w:rPr>
        <w:tab/>
      </w:r>
      <w:r>
        <w:t>NBCOOP</w:t>
      </w:r>
      <w:r>
        <w:tab/>
      </w:r>
      <w:r>
        <w:fldChar w:fldCharType="begin"/>
      </w:r>
      <w:r>
        <w:instrText xml:space="preserve"> PAGEREF _Toc347387684 \h </w:instrText>
      </w:r>
      <w:r>
        <w:fldChar w:fldCharType="separate"/>
      </w:r>
      <w:r>
        <w:t>170</w:t>
      </w:r>
      <w:r>
        <w:fldChar w:fldCharType="end"/>
      </w:r>
    </w:p>
    <w:p w:rsidR="006768CD" w:rsidRDefault="006768CD">
      <w:pPr>
        <w:pStyle w:val="TOC3"/>
        <w:rPr>
          <w:rFonts w:eastAsiaTheme="minorEastAsia" w:cstheme="minorBidi"/>
          <w:sz w:val="22"/>
          <w:szCs w:val="22"/>
        </w:rPr>
      </w:pPr>
      <w:r>
        <w:t>16.12</w:t>
      </w:r>
      <w:r>
        <w:rPr>
          <w:rFonts w:eastAsiaTheme="minorEastAsia" w:cstheme="minorBidi"/>
          <w:sz w:val="22"/>
          <w:szCs w:val="22"/>
        </w:rPr>
        <w:tab/>
      </w:r>
      <w:r>
        <w:t>NBMOOD</w:t>
      </w:r>
      <w:r>
        <w:tab/>
      </w:r>
      <w:r>
        <w:fldChar w:fldCharType="begin"/>
      </w:r>
      <w:r>
        <w:instrText xml:space="preserve"> PAGEREF _Toc347387685 \h </w:instrText>
      </w:r>
      <w:r>
        <w:fldChar w:fldCharType="separate"/>
      </w:r>
      <w:r>
        <w:t>171</w:t>
      </w:r>
      <w:r>
        <w:fldChar w:fldCharType="end"/>
      </w:r>
    </w:p>
    <w:p w:rsidR="006768CD" w:rsidRDefault="006768CD">
      <w:pPr>
        <w:pStyle w:val="TOC3"/>
        <w:rPr>
          <w:rFonts w:eastAsiaTheme="minorEastAsia" w:cstheme="minorBidi"/>
          <w:sz w:val="22"/>
          <w:szCs w:val="22"/>
        </w:rPr>
      </w:pPr>
      <w:r>
        <w:t>16.13</w:t>
      </w:r>
      <w:r>
        <w:rPr>
          <w:rFonts w:eastAsiaTheme="minorEastAsia" w:cstheme="minorBidi"/>
          <w:sz w:val="22"/>
          <w:szCs w:val="22"/>
        </w:rPr>
        <w:tab/>
      </w:r>
      <w:r>
        <w:t>TROOPS</w:t>
      </w:r>
      <w:r>
        <w:tab/>
      </w:r>
      <w:r>
        <w:fldChar w:fldCharType="begin"/>
      </w:r>
      <w:r>
        <w:instrText xml:space="preserve"> PAGEREF _Toc347387686 \h </w:instrText>
      </w:r>
      <w:r>
        <w:fldChar w:fldCharType="separate"/>
      </w:r>
      <w:r>
        <w:t>172</w:t>
      </w:r>
      <w:r>
        <w:fldChar w:fldCharType="end"/>
      </w:r>
    </w:p>
    <w:p w:rsidR="006768CD" w:rsidRDefault="006768CD">
      <w:pPr>
        <w:pStyle w:val="TOC3"/>
        <w:rPr>
          <w:rFonts w:eastAsiaTheme="minorEastAsia" w:cstheme="minorBidi"/>
          <w:sz w:val="22"/>
          <w:szCs w:val="22"/>
        </w:rPr>
      </w:pPr>
      <w:r>
        <w:t>16.14</w:t>
      </w:r>
      <w:r>
        <w:rPr>
          <w:rFonts w:eastAsiaTheme="minorEastAsia" w:cstheme="minorBidi"/>
          <w:sz w:val="22"/>
          <w:szCs w:val="22"/>
        </w:rPr>
        <w:tab/>
      </w:r>
      <w:r>
        <w:t>UNMET</w:t>
      </w:r>
      <w:r>
        <w:tab/>
      </w:r>
      <w:r>
        <w:fldChar w:fldCharType="begin"/>
      </w:r>
      <w:r>
        <w:instrText xml:space="preserve"> PAGEREF _Toc347387687 \h </w:instrText>
      </w:r>
      <w:r>
        <w:fldChar w:fldCharType="separate"/>
      </w:r>
      <w:r>
        <w:t>173</w:t>
      </w:r>
      <w:r>
        <w:fldChar w:fldCharType="end"/>
      </w:r>
    </w:p>
    <w:p w:rsidR="006768CD" w:rsidRDefault="006768CD">
      <w:pPr>
        <w:pStyle w:val="TOC2"/>
        <w:rPr>
          <w:rFonts w:eastAsiaTheme="minorEastAsia" w:cstheme="minorBidi"/>
          <w:sz w:val="22"/>
          <w:szCs w:val="22"/>
        </w:rPr>
      </w:pPr>
      <w:r>
        <w:t>17.</w:t>
      </w:r>
      <w:r>
        <w:rPr>
          <w:rFonts w:eastAsiaTheme="minorEastAsia" w:cstheme="minorBidi"/>
          <w:sz w:val="22"/>
          <w:szCs w:val="22"/>
        </w:rPr>
        <w:tab/>
      </w:r>
      <w:r>
        <w:t>Payload Types</w:t>
      </w:r>
      <w:r>
        <w:tab/>
      </w:r>
      <w:r>
        <w:fldChar w:fldCharType="begin"/>
      </w:r>
      <w:r>
        <w:instrText xml:space="preserve"> PAGEREF _Toc347387688 \h </w:instrText>
      </w:r>
      <w:r>
        <w:fldChar w:fldCharType="separate"/>
      </w:r>
      <w:r>
        <w:t>174</w:t>
      </w:r>
      <w:r>
        <w:fldChar w:fldCharType="end"/>
      </w:r>
    </w:p>
    <w:p w:rsidR="006768CD" w:rsidRDefault="006768CD">
      <w:pPr>
        <w:pStyle w:val="TOC3"/>
        <w:rPr>
          <w:rFonts w:eastAsiaTheme="minorEastAsia" w:cstheme="minorBidi"/>
          <w:sz w:val="22"/>
          <w:szCs w:val="22"/>
        </w:rPr>
      </w:pPr>
      <w:r>
        <w:t>17.1</w:t>
      </w:r>
      <w:r>
        <w:rPr>
          <w:rFonts w:eastAsiaTheme="minorEastAsia" w:cstheme="minorBidi"/>
          <w:sz w:val="22"/>
          <w:szCs w:val="22"/>
        </w:rPr>
        <w:tab/>
      </w:r>
      <w:r>
        <w:t>COOP</w:t>
      </w:r>
      <w:r>
        <w:tab/>
      </w:r>
      <w:r>
        <w:fldChar w:fldCharType="begin"/>
      </w:r>
      <w:r>
        <w:instrText xml:space="preserve"> PAGEREF _Toc347387689 \h </w:instrText>
      </w:r>
      <w:r>
        <w:fldChar w:fldCharType="separate"/>
      </w:r>
      <w:r>
        <w:t>175</w:t>
      </w:r>
      <w:r>
        <w:fldChar w:fldCharType="end"/>
      </w:r>
    </w:p>
    <w:p w:rsidR="006768CD" w:rsidRDefault="006768CD">
      <w:pPr>
        <w:pStyle w:val="TOC3"/>
        <w:rPr>
          <w:rFonts w:eastAsiaTheme="minorEastAsia" w:cstheme="minorBidi"/>
          <w:sz w:val="22"/>
          <w:szCs w:val="22"/>
        </w:rPr>
      </w:pPr>
      <w:r>
        <w:t>17.2</w:t>
      </w:r>
      <w:r>
        <w:rPr>
          <w:rFonts w:eastAsiaTheme="minorEastAsia" w:cstheme="minorBidi"/>
          <w:sz w:val="22"/>
          <w:szCs w:val="22"/>
        </w:rPr>
        <w:tab/>
      </w:r>
      <w:r>
        <w:t>HREL</w:t>
      </w:r>
      <w:r>
        <w:tab/>
      </w:r>
      <w:r>
        <w:fldChar w:fldCharType="begin"/>
      </w:r>
      <w:r>
        <w:instrText xml:space="preserve"> PAGEREF _Toc347387690 \h </w:instrText>
      </w:r>
      <w:r>
        <w:fldChar w:fldCharType="separate"/>
      </w:r>
      <w:r>
        <w:t>176</w:t>
      </w:r>
      <w:r>
        <w:fldChar w:fldCharType="end"/>
      </w:r>
    </w:p>
    <w:p w:rsidR="006768CD" w:rsidRDefault="006768CD">
      <w:pPr>
        <w:pStyle w:val="TOC3"/>
        <w:rPr>
          <w:rFonts w:eastAsiaTheme="minorEastAsia" w:cstheme="minorBidi"/>
          <w:sz w:val="22"/>
          <w:szCs w:val="22"/>
        </w:rPr>
      </w:pPr>
      <w:r>
        <w:t>17.3</w:t>
      </w:r>
      <w:r>
        <w:rPr>
          <w:rFonts w:eastAsiaTheme="minorEastAsia" w:cstheme="minorBidi"/>
          <w:sz w:val="22"/>
          <w:szCs w:val="22"/>
        </w:rPr>
        <w:tab/>
      </w:r>
      <w:r>
        <w:t>SAT</w:t>
      </w:r>
      <w:r>
        <w:tab/>
      </w:r>
      <w:r>
        <w:fldChar w:fldCharType="begin"/>
      </w:r>
      <w:r>
        <w:instrText xml:space="preserve"> PAGEREF _Toc347387691 \h </w:instrText>
      </w:r>
      <w:r>
        <w:fldChar w:fldCharType="separate"/>
      </w:r>
      <w:r>
        <w:t>177</w:t>
      </w:r>
      <w:r>
        <w:fldChar w:fldCharType="end"/>
      </w:r>
    </w:p>
    <w:p w:rsidR="006768CD" w:rsidRDefault="006768CD">
      <w:pPr>
        <w:pStyle w:val="TOC3"/>
        <w:rPr>
          <w:rFonts w:eastAsiaTheme="minorEastAsia" w:cstheme="minorBidi"/>
          <w:sz w:val="22"/>
          <w:szCs w:val="22"/>
        </w:rPr>
      </w:pPr>
      <w:r>
        <w:lastRenderedPageBreak/>
        <w:t>17.4</w:t>
      </w:r>
      <w:r>
        <w:rPr>
          <w:rFonts w:eastAsiaTheme="minorEastAsia" w:cstheme="minorBidi"/>
          <w:sz w:val="22"/>
          <w:szCs w:val="22"/>
        </w:rPr>
        <w:tab/>
      </w:r>
      <w:r>
        <w:t>VREL</w:t>
      </w:r>
      <w:r>
        <w:tab/>
      </w:r>
      <w:r>
        <w:fldChar w:fldCharType="begin"/>
      </w:r>
      <w:r>
        <w:instrText xml:space="preserve"> PAGEREF _Toc347387692 \h </w:instrText>
      </w:r>
      <w:r>
        <w:fldChar w:fldCharType="separate"/>
      </w:r>
      <w:r>
        <w:t>178</w:t>
      </w:r>
      <w:r>
        <w:fldChar w:fldCharType="end"/>
      </w:r>
    </w:p>
    <w:p w:rsidR="006768CD" w:rsidRDefault="006768CD">
      <w:pPr>
        <w:pStyle w:val="TOC2"/>
        <w:rPr>
          <w:rFonts w:eastAsiaTheme="minorEastAsia" w:cstheme="minorBidi"/>
          <w:sz w:val="22"/>
          <w:szCs w:val="22"/>
        </w:rPr>
      </w:pPr>
      <w:r>
        <w:t>18.</w:t>
      </w:r>
      <w:r>
        <w:rPr>
          <w:rFonts w:eastAsiaTheme="minorEastAsia" w:cstheme="minorBidi"/>
          <w:sz w:val="22"/>
          <w:szCs w:val="22"/>
        </w:rPr>
        <w:tab/>
      </w:r>
      <w:r>
        <w:t>Simulation Orders</w:t>
      </w:r>
      <w:r>
        <w:tab/>
      </w:r>
      <w:r>
        <w:fldChar w:fldCharType="begin"/>
      </w:r>
      <w:r>
        <w:instrText xml:space="preserve"> PAGEREF _Toc347387693 \h </w:instrText>
      </w:r>
      <w:r>
        <w:fldChar w:fldCharType="separate"/>
      </w:r>
      <w:r>
        <w:t>179</w:t>
      </w:r>
      <w:r>
        <w:fldChar w:fldCharType="end"/>
      </w:r>
    </w:p>
    <w:p w:rsidR="006768CD" w:rsidRDefault="006768CD">
      <w:pPr>
        <w:pStyle w:val="TOC2"/>
        <w:rPr>
          <w:rFonts w:eastAsiaTheme="minorEastAsia" w:cstheme="minorBidi"/>
          <w:sz w:val="22"/>
          <w:szCs w:val="22"/>
        </w:rPr>
      </w:pPr>
      <w:r>
        <w:t>19.</w:t>
      </w:r>
      <w:r>
        <w:rPr>
          <w:rFonts w:eastAsiaTheme="minorEastAsia" w:cstheme="minorBidi"/>
          <w:sz w:val="22"/>
          <w:szCs w:val="22"/>
        </w:rPr>
        <w:tab/>
      </w:r>
      <w:r>
        <w:t>Glossary</w:t>
      </w:r>
      <w:r>
        <w:tab/>
      </w:r>
      <w:r>
        <w:fldChar w:fldCharType="begin"/>
      </w:r>
      <w:r>
        <w:instrText xml:space="preserve"> PAGEREF _Toc347387694 \h </w:instrText>
      </w:r>
      <w:r>
        <w:fldChar w:fldCharType="separate"/>
      </w:r>
      <w:r>
        <w:t>180</w:t>
      </w:r>
      <w:r>
        <w:fldChar w:fldCharType="end"/>
      </w:r>
    </w:p>
    <w:p w:rsidR="006768CD" w:rsidRDefault="006768CD">
      <w:pPr>
        <w:pStyle w:val="TOC2"/>
        <w:rPr>
          <w:rFonts w:eastAsiaTheme="minorEastAsia" w:cstheme="minorBidi"/>
          <w:sz w:val="22"/>
          <w:szCs w:val="22"/>
        </w:rPr>
      </w:pPr>
      <w:r>
        <w:t>20.</w:t>
      </w:r>
      <w:r>
        <w:rPr>
          <w:rFonts w:eastAsiaTheme="minorEastAsia" w:cstheme="minorBidi"/>
          <w:sz w:val="22"/>
          <w:szCs w:val="22"/>
        </w:rPr>
        <w:tab/>
      </w:r>
      <w:r>
        <w:t>Acronyms</w:t>
      </w:r>
      <w:r>
        <w:tab/>
      </w:r>
      <w:r>
        <w:fldChar w:fldCharType="begin"/>
      </w:r>
      <w:r>
        <w:instrText xml:space="preserve"> PAGEREF _Toc347387695 \h </w:instrText>
      </w:r>
      <w:r>
        <w:fldChar w:fldCharType="separate"/>
      </w:r>
      <w:r>
        <w:t>198</w:t>
      </w:r>
      <w:r>
        <w:fldChar w:fldCharType="end"/>
      </w:r>
    </w:p>
    <w:p w:rsidR="006768CD" w:rsidRDefault="006768CD">
      <w:pPr>
        <w:pStyle w:val="TOC2"/>
        <w:rPr>
          <w:rFonts w:eastAsiaTheme="minorEastAsia" w:cstheme="minorBidi"/>
          <w:sz w:val="22"/>
          <w:szCs w:val="22"/>
        </w:rPr>
      </w:pPr>
      <w:r>
        <w:t>21.</w:t>
      </w:r>
      <w:r>
        <w:rPr>
          <w:rFonts w:eastAsiaTheme="minorEastAsia" w:cstheme="minorBidi"/>
          <w:sz w:val="22"/>
          <w:szCs w:val="22"/>
        </w:rPr>
        <w:tab/>
      </w:r>
      <w:r>
        <w:t>Scenario Checklist</w:t>
      </w:r>
      <w:r>
        <w:tab/>
      </w:r>
      <w:r>
        <w:fldChar w:fldCharType="begin"/>
      </w:r>
      <w:r>
        <w:instrText xml:space="preserve"> PAGEREF _Toc347387696 \h </w:instrText>
      </w:r>
      <w:r>
        <w:fldChar w:fldCharType="separate"/>
      </w:r>
      <w:r>
        <w:t>200</w:t>
      </w:r>
      <w:r>
        <w:fldChar w:fldCharType="end"/>
      </w:r>
    </w:p>
    <w:p w:rsidR="004D07B9" w:rsidRDefault="00603D78" w:rsidP="007F1C14">
      <w:pPr>
        <w:pStyle w:val="TOC3"/>
      </w:pPr>
      <w:r>
        <w:fldChar w:fldCharType="end"/>
      </w:r>
    </w:p>
    <w:p w:rsidR="009875C8" w:rsidRPr="009875C8" w:rsidRDefault="009875C8" w:rsidP="00C41A13">
      <w:pPr>
        <w:pStyle w:val="Heading1"/>
      </w:pPr>
      <w:bookmarkStart w:id="1" w:name="_Toc347387419"/>
      <w:r w:rsidRPr="009875C8">
        <w:lastRenderedPageBreak/>
        <w:t>Part I: Overview</w:t>
      </w:r>
      <w:bookmarkEnd w:id="1"/>
    </w:p>
    <w:p w:rsidR="009875C8" w:rsidRPr="009875C8" w:rsidRDefault="009875C8" w:rsidP="009875C8"/>
    <w:p w:rsidR="006C5401" w:rsidRPr="009875C8" w:rsidRDefault="003E6DED" w:rsidP="00081C32">
      <w:pPr>
        <w:pStyle w:val="Heading2"/>
        <w:numPr>
          <w:ilvl w:val="1"/>
          <w:numId w:val="69"/>
        </w:numPr>
      </w:pPr>
      <w:bookmarkStart w:id="2" w:name="_Toc347387420"/>
      <w:r w:rsidRPr="00FF68B1">
        <w:lastRenderedPageBreak/>
        <w:t>Introduction</w:t>
      </w:r>
      <w:bookmarkEnd w:id="2"/>
    </w:p>
    <w:p w:rsidR="003E6DED" w:rsidRDefault="003E6DED" w:rsidP="003E6DED">
      <w:r>
        <w:t>This document presents the mod</w:t>
      </w:r>
      <w:r w:rsidR="00E536C1">
        <w:t>els and software of the Athena 4</w:t>
      </w:r>
      <w:r>
        <w:t>.</w:t>
      </w:r>
      <w:r w:rsidR="00E536C1">
        <w:t>0</w:t>
      </w:r>
      <w:r>
        <w:t xml:space="preserve"> Stability &amp; Recovery Operations (S&amp;RO) Simulation from the user’s point of view.  </w:t>
      </w:r>
      <w:r w:rsidR="0015707F">
        <w:t>Users</w:t>
      </w:r>
      <w:r>
        <w:t xml:space="preserve"> are advised to rea</w:t>
      </w:r>
      <w:r w:rsidR="0015707F">
        <w:t>d this document</w:t>
      </w:r>
      <w:r>
        <w:t xml:space="preserve"> before moving on to the other Athena documents.</w:t>
      </w:r>
      <w:r w:rsidR="00E536C1">
        <w:t xml:space="preserve">  Note that Athena 4.0 is </w:t>
      </w:r>
      <w:r w:rsidR="00AC7A6A">
        <w:t xml:space="preserve">the </w:t>
      </w:r>
      <w:r w:rsidR="00E536C1">
        <w:t xml:space="preserve">current development version; portions of this document will likely change prior to </w:t>
      </w:r>
      <w:r w:rsidR="00AC7A6A">
        <w:t xml:space="preserve">the </w:t>
      </w:r>
      <w:r w:rsidR="00E536C1">
        <w:t>release of Athena 4.1.</w:t>
      </w:r>
      <w:r w:rsidRPr="003E6DED">
        <w:t xml:space="preserve"> </w:t>
      </w:r>
    </w:p>
    <w:p w:rsidR="003E6DED" w:rsidRDefault="003E6DED" w:rsidP="003E6DED"/>
    <w:p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rsidR="003E6DED" w:rsidRDefault="003E6DED" w:rsidP="003E6DED"/>
    <w:p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rsidR="0015707F" w:rsidRDefault="0015707F" w:rsidP="003E6DED"/>
    <w:p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rsidR="0015707F" w:rsidRDefault="0015707F" w:rsidP="003E6DED"/>
    <w:p w:rsidR="00417020" w:rsidRPr="00417020" w:rsidRDefault="006C5401" w:rsidP="00417020">
      <w:pPr>
        <w:pStyle w:val="Heading3"/>
      </w:pPr>
      <w:r w:rsidRPr="009875C8">
        <w:t xml:space="preserve"> </w:t>
      </w:r>
      <w:bookmarkStart w:id="3" w:name="_Toc347387421"/>
      <w:r w:rsidR="003E6DED" w:rsidRPr="00047945">
        <w:t>Overview</w:t>
      </w:r>
      <w:r w:rsidR="00470686" w:rsidRPr="009875C8">
        <w:t xml:space="preserve"> of </w:t>
      </w:r>
      <w:r w:rsidR="00470686" w:rsidRPr="00C41A13">
        <w:t>This</w:t>
      </w:r>
      <w:r w:rsidR="00470686" w:rsidRPr="009875C8">
        <w:t xml:space="preserve"> Document</w:t>
      </w:r>
      <w:bookmarkEnd w:id="3"/>
    </w:p>
    <w:p w:rsidR="00137F55" w:rsidRDefault="00C244A4" w:rsidP="00470686">
      <w:r>
        <w:t>This document covers four</w:t>
      </w:r>
      <w:r w:rsidR="00470686">
        <w:t xml:space="preserve"> major topics.  </w:t>
      </w:r>
    </w:p>
    <w:p w:rsidR="00137F55" w:rsidRDefault="00137F55" w:rsidP="00470686"/>
    <w:p w:rsidR="00137F55" w:rsidRDefault="006C77A6" w:rsidP="00081C32">
      <w:pPr>
        <w:pStyle w:val="ListParagraph"/>
        <w:numPr>
          <w:ilvl w:val="0"/>
          <w:numId w:val="10"/>
        </w:numPr>
      </w:pPr>
      <w:r>
        <w:t>Part I (</w:t>
      </w:r>
      <w:r w:rsidR="00137F55">
        <w:t xml:space="preserve">Sections </w:t>
      </w:r>
      <w:r>
        <w:t>1</w:t>
      </w:r>
      <w:r w:rsidR="00137F55">
        <w:t xml:space="preserve"> through </w:t>
      </w:r>
      <w:r w:rsidR="00603D78">
        <w:fldChar w:fldCharType="begin"/>
      </w:r>
      <w:r w:rsidR="00E27B80">
        <w:instrText xml:space="preserve"> REF _Ref311636060 \r \h </w:instrText>
      </w:r>
      <w:r w:rsidR="00603D78">
        <w:fldChar w:fldCharType="separate"/>
      </w:r>
      <w:r w:rsidR="005D7F5D">
        <w:t>8</w:t>
      </w:r>
      <w:r w:rsidR="00603D78">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rsidR="00137F55" w:rsidRDefault="006C77A6" w:rsidP="00081C32">
      <w:pPr>
        <w:pStyle w:val="ListParagraph"/>
        <w:numPr>
          <w:ilvl w:val="0"/>
          <w:numId w:val="10"/>
        </w:numPr>
      </w:pPr>
      <w:r>
        <w:t>Part II (</w:t>
      </w:r>
      <w:r w:rsidR="00137F55">
        <w:t xml:space="preserve">Sections </w:t>
      </w:r>
      <w:r w:rsidR="00603D78">
        <w:fldChar w:fldCharType="begin"/>
      </w:r>
      <w:r w:rsidR="0070042D">
        <w:instrText xml:space="preserve"> REF _Ref315415644 \r \h </w:instrText>
      </w:r>
      <w:r w:rsidR="00603D78">
        <w:fldChar w:fldCharType="separate"/>
      </w:r>
      <w:r w:rsidR="005D7F5D">
        <w:t>9</w:t>
      </w:r>
      <w:r w:rsidR="00603D78">
        <w:fldChar w:fldCharType="end"/>
      </w:r>
      <w:r w:rsidR="0070042D">
        <w:t xml:space="preserve"> </w:t>
      </w:r>
      <w:r w:rsidR="00137F55">
        <w:t xml:space="preserve">through </w:t>
      </w:r>
      <w:r w:rsidR="00603D78">
        <w:fldChar w:fldCharType="begin"/>
      </w:r>
      <w:r w:rsidR="0070042D">
        <w:instrText xml:space="preserve"> REF _Ref314038989 \r \h </w:instrText>
      </w:r>
      <w:r w:rsidR="00603D78">
        <w:fldChar w:fldCharType="separate"/>
      </w:r>
      <w:r w:rsidR="005D7F5D">
        <w:t>12</w:t>
      </w:r>
      <w:r w:rsidR="00603D78">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rsidR="00137F55" w:rsidRDefault="006C77A6" w:rsidP="00081C32">
      <w:pPr>
        <w:pStyle w:val="ListParagraph"/>
        <w:numPr>
          <w:ilvl w:val="0"/>
          <w:numId w:val="10"/>
        </w:numPr>
      </w:pPr>
      <w:r>
        <w:t>Part III (</w:t>
      </w:r>
      <w:r w:rsidR="0070042D">
        <w:t>Section</w:t>
      </w:r>
      <w:r w:rsidR="00137F55">
        <w:t xml:space="preserve"> </w:t>
      </w:r>
      <w:r w:rsidR="00603D78">
        <w:fldChar w:fldCharType="begin"/>
      </w:r>
      <w:r w:rsidR="0070042D">
        <w:instrText xml:space="preserve"> REF _Ref315415821 \r \h </w:instrText>
      </w:r>
      <w:r w:rsidR="00603D78">
        <w:fldChar w:fldCharType="separate"/>
      </w:r>
      <w:r w:rsidR="005D7F5D">
        <w:t>13</w:t>
      </w:r>
      <w:r w:rsidR="00603D78">
        <w:fldChar w:fldCharType="end"/>
      </w:r>
      <w:r>
        <w:t>)</w:t>
      </w:r>
      <w:r w:rsidR="00137F55">
        <w:t xml:space="preserve"> contain</w:t>
      </w:r>
      <w:r>
        <w:t>s</w:t>
      </w:r>
      <w:r w:rsidR="00137F55">
        <w:t xml:space="preserve"> </w:t>
      </w:r>
      <w:r w:rsidR="00470686">
        <w:t>a cookbook of how to make use of Athena’s models and inputs for particular problems.</w:t>
      </w:r>
    </w:p>
    <w:p w:rsidR="00470686" w:rsidRDefault="006C77A6" w:rsidP="00081C32">
      <w:pPr>
        <w:pStyle w:val="ListParagraph"/>
        <w:numPr>
          <w:ilvl w:val="0"/>
          <w:numId w:val="10"/>
        </w:numPr>
      </w:pPr>
      <w:r>
        <w:t>Part IV (</w:t>
      </w:r>
      <w:r w:rsidR="00137F55">
        <w:t xml:space="preserve">Sections </w:t>
      </w:r>
      <w:r w:rsidR="00603D78">
        <w:fldChar w:fldCharType="begin"/>
      </w:r>
      <w:r w:rsidR="0070042D">
        <w:instrText xml:space="preserve"> REF _Ref315415844 \r \h </w:instrText>
      </w:r>
      <w:r w:rsidR="00603D78">
        <w:fldChar w:fldCharType="separate"/>
      </w:r>
      <w:r w:rsidR="005D7F5D">
        <w:t>14</w:t>
      </w:r>
      <w:r w:rsidR="00603D78">
        <w:fldChar w:fldCharType="end"/>
      </w:r>
      <w:r w:rsidR="00137F55">
        <w:t xml:space="preserve"> through </w:t>
      </w:r>
      <w:r w:rsidR="00603D78">
        <w:fldChar w:fldCharType="begin"/>
      </w:r>
      <w:r w:rsidR="0070042D">
        <w:instrText xml:space="preserve"> REF _Ref314039159 \r \h </w:instrText>
      </w:r>
      <w:r w:rsidR="00603D78">
        <w:fldChar w:fldCharType="separate"/>
      </w:r>
      <w:r w:rsidR="005D7F5D">
        <w:t>21</w:t>
      </w:r>
      <w:r w:rsidR="00603D78">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rsidR="00470686" w:rsidRDefault="00470686" w:rsidP="00047945">
      <w:pPr>
        <w:pStyle w:val="Heading3"/>
      </w:pPr>
      <w:bookmarkStart w:id="4" w:name="_Toc347387422"/>
      <w:r>
        <w:t>Other Documents</w:t>
      </w:r>
      <w:bookmarkEnd w:id="4"/>
      <w:r>
        <w:t xml:space="preserve"> </w:t>
      </w:r>
    </w:p>
    <w:p w:rsidR="00470686" w:rsidRDefault="00470686" w:rsidP="00470686">
      <w:r>
        <w:t>In addition to this user’s guide, Athena is delivered with the following documents:</w:t>
      </w:r>
    </w:p>
    <w:p w:rsidR="00470686" w:rsidRDefault="00470686" w:rsidP="00470686"/>
    <w:p w:rsidR="00D7666B" w:rsidRDefault="00D7666B" w:rsidP="00A6059B">
      <w:pPr>
        <w:keepNext/>
        <w:rPr>
          <w:b/>
        </w:rPr>
      </w:pPr>
      <w:r>
        <w:rPr>
          <w:i/>
        </w:rPr>
        <w:lastRenderedPageBreak/>
        <w:t>Athena Analyst’s Guide</w:t>
      </w:r>
    </w:p>
    <w:p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rsidR="00A6059B" w:rsidRDefault="00A6059B" w:rsidP="00A6059B"/>
    <w:p w:rsidR="00A6059B" w:rsidRDefault="00A6059B" w:rsidP="00A6059B">
      <w:pPr>
        <w:keepNext/>
      </w:pPr>
      <w:r>
        <w:rPr>
          <w:i/>
        </w:rPr>
        <w:t>Mars Analyst’s Guide</w:t>
      </w:r>
    </w:p>
    <w:p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rsidR="00A6059B" w:rsidRDefault="00A6059B" w:rsidP="00A6059B">
      <w:pPr>
        <w:ind w:left="360"/>
      </w:pPr>
    </w:p>
    <w:p w:rsidR="00A6059B" w:rsidRDefault="00A6059B" w:rsidP="00A6059B">
      <w:pPr>
        <w:keepNext/>
      </w:pPr>
      <w:r>
        <w:rPr>
          <w:i/>
        </w:rPr>
        <w:t>Athena Rules Document</w:t>
      </w:r>
    </w:p>
    <w:p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rsidR="00C244A4" w:rsidRDefault="00C244A4" w:rsidP="00A6059B">
      <w:pPr>
        <w:ind w:left="360"/>
      </w:pPr>
    </w:p>
    <w:p w:rsidR="00C244A4" w:rsidRDefault="00C244A4" w:rsidP="00C244A4">
      <w:r>
        <w:rPr>
          <w:i/>
        </w:rPr>
        <w:t>Athena On-line Help</w:t>
      </w:r>
    </w:p>
    <w:p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rsidR="00470686" w:rsidRDefault="00470686" w:rsidP="00470686"/>
    <w:p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9" w:history="1">
        <w:r w:rsidR="00AD4257" w:rsidRPr="005D3B79">
          <w:rPr>
            <w:rStyle w:val="Hyperlink"/>
            <w:rFonts w:ascii="Courier New" w:hAnsi="Courier New" w:cs="Courier New"/>
          </w:rPr>
          <w:t>William.H.Duquette@jpl.nasa.gov</w:t>
        </w:r>
      </w:hyperlink>
      <w:r>
        <w:t>.</w:t>
      </w:r>
    </w:p>
    <w:p w:rsidR="00AD4257" w:rsidRDefault="00AD4257" w:rsidP="00470686"/>
    <w:p w:rsidR="00AD4257" w:rsidRDefault="00AD4257" w:rsidP="00AD4257">
      <w:pPr>
        <w:pStyle w:val="Heading3"/>
      </w:pPr>
      <w:bookmarkStart w:id="5" w:name="_Toc347387423"/>
      <w:r>
        <w:t>Changes for Athena 5</w:t>
      </w:r>
      <w:bookmarkEnd w:id="5"/>
    </w:p>
    <w:p w:rsidR="00AD4257" w:rsidRPr="00AD4257" w:rsidRDefault="00AD4257" w:rsidP="00AD4257">
      <w:r>
        <w:t>TBD.</w:t>
      </w:r>
    </w:p>
    <w:p w:rsidR="00A6059B" w:rsidRDefault="00C84438" w:rsidP="00047945">
      <w:pPr>
        <w:pStyle w:val="Heading3"/>
      </w:pPr>
      <w:bookmarkStart w:id="6" w:name="_Toc347387424"/>
      <w:r>
        <w:t xml:space="preserve">Changes for Athena </w:t>
      </w:r>
      <w:r w:rsidR="00E536C1">
        <w:t>4</w:t>
      </w:r>
      <w:bookmarkEnd w:id="6"/>
    </w:p>
    <w:p w:rsidR="00AD4257" w:rsidRDefault="00AD4257" w:rsidP="00AD4257">
      <w:r w:rsidRPr="00AD4257">
        <w:t>(</w:t>
      </w:r>
      <w:r>
        <w:rPr>
          <w:i/>
        </w:rPr>
        <w:t>This section is retained temporarily, for later comparison.</w:t>
      </w:r>
      <w:r>
        <w:t>)</w:t>
      </w:r>
    </w:p>
    <w:p w:rsidR="00AD4257" w:rsidRPr="00AD4257" w:rsidRDefault="00AD4257" w:rsidP="00AD4257"/>
    <w:p w:rsidR="007E53E0" w:rsidRDefault="007E53E0" w:rsidP="007E53E0">
      <w:r>
        <w:t xml:space="preserve">In its conception, Athena was intended to be a single-user version of JNEM customized and extended to be a decision support tool for courses of action in the S&amp;RO environment.  JNEM depended on an external federation of simulations for much of its simulation input, e.g., combat, civilian casualties, presence and location of military forces, and so forth.  Athena versions 1 and 2 relied on the analyst for much of this input as the simulation ran.  In particular, the analyst was expected to run Athena forward in short one month to three month </w:t>
      </w:r>
      <w:r>
        <w:lastRenderedPageBreak/>
        <w:t>time steps; at each pause, the analyst was to role play each of the relevant actors in the region, make appropriate inputs and adjustments, and then advance time again.  This placed a great burden on the analyst.</w:t>
      </w:r>
    </w:p>
    <w:p w:rsidR="007E53E0" w:rsidRDefault="007E53E0" w:rsidP="007E53E0"/>
    <w:p w:rsidR="007E53E0" w:rsidRDefault="007E53E0" w:rsidP="007E53E0">
      <w:r>
        <w:t xml:space="preserve">Athena </w:t>
      </w:r>
      <w:r w:rsidR="00E536C1">
        <w:t>3</w:t>
      </w:r>
      <w:r>
        <w:t xml:space="preserve"> </w:t>
      </w:r>
      <w:r w:rsidR="00E536C1">
        <w:t>added belief systems, and</w:t>
      </w:r>
      <w:r>
        <w:t xml:space="preserve"> actors and their strategies.  By defining the relevant actors and their strategies, the analyst can set up a complete scenario, and then let the modeled actors respond to the changing conditions.  It is still possible for the analyst to pause frequently and make course-corrections if desired, but this is no</w:t>
      </w:r>
      <w:r w:rsidR="00417020">
        <w:t xml:space="preserve"> longer an essential feature.</w:t>
      </w:r>
    </w:p>
    <w:p w:rsidR="00417020" w:rsidRDefault="00417020" w:rsidP="007E53E0"/>
    <w:p w:rsidR="00E536C1" w:rsidRDefault="00E536C1" w:rsidP="007E53E0">
      <w:r>
        <w:t>Athena 4 builds on this foundation with the following changes and features:</w:t>
      </w:r>
    </w:p>
    <w:p w:rsidR="00C84438" w:rsidRDefault="00C84438" w:rsidP="00C84438"/>
    <w:p w:rsidR="00E536C1" w:rsidRDefault="00E536C1" w:rsidP="00BC5F5F">
      <w:pPr>
        <w:pStyle w:val="ListParagraph"/>
        <w:numPr>
          <w:ilvl w:val="0"/>
          <w:numId w:val="73"/>
        </w:numPr>
      </w:pPr>
      <w:r>
        <w:t xml:space="preserve">The simulation </w:t>
      </w:r>
      <w:r w:rsidR="00AB692D">
        <w:t xml:space="preserve">time step (also known as the </w:t>
      </w:r>
      <w:r w:rsidRPr="00AB692D">
        <w:rPr>
          <w:i/>
        </w:rPr>
        <w:t>tick size</w:t>
      </w:r>
      <w:r w:rsidR="00AB692D">
        <w:t>)</w:t>
      </w:r>
      <w:r>
        <w:t xml:space="preserve"> is one week rather than one day.</w:t>
      </w:r>
    </w:p>
    <w:p w:rsidR="00C84438" w:rsidRDefault="00E536C1" w:rsidP="00BC5F5F">
      <w:pPr>
        <w:pStyle w:val="ListParagraph"/>
        <w:numPr>
          <w:ilvl w:val="0"/>
          <w:numId w:val="73"/>
        </w:numPr>
      </w:pPr>
      <w:r>
        <w:t>The GRAM attitude model has been replaced by the Unified Regional Attitude Model (URAM), which is specifically designed for Athena’s longer time horizons.  URAM tracks changes to horizontal and vertical relationships in addition to satisfaction and cooperation.</w:t>
      </w:r>
    </w:p>
    <w:p w:rsidR="00E536C1" w:rsidRDefault="00E536C1" w:rsidP="00BC5F5F">
      <w:pPr>
        <w:pStyle w:val="ListParagraph"/>
        <w:numPr>
          <w:ilvl w:val="0"/>
          <w:numId w:val="73"/>
        </w:numPr>
      </w:pPr>
      <w:r>
        <w:t>Actors can broadcast Information Operations Messages (IOMs) to affect civilian attitudes.</w:t>
      </w:r>
    </w:p>
    <w:p w:rsidR="00E536C1" w:rsidRDefault="00E536C1" w:rsidP="00BC5F5F">
      <w:pPr>
        <w:pStyle w:val="ListParagraph"/>
        <w:numPr>
          <w:ilvl w:val="0"/>
          <w:numId w:val="73"/>
        </w:numPr>
      </w:pPr>
      <w:r>
        <w:t>The security model has been enhanced to take into account a force group’s stance (whether positive or negative) towards other groups, as well as the effect of law enforcement on background criminal activity among the civilian groups.</w:t>
      </w:r>
    </w:p>
    <w:p w:rsidR="00386AC4" w:rsidRDefault="00E536C1" w:rsidP="00BC5F5F">
      <w:pPr>
        <w:pStyle w:val="ListParagraph"/>
        <w:numPr>
          <w:ilvl w:val="0"/>
          <w:numId w:val="73"/>
        </w:numPr>
      </w:pPr>
      <w:r>
        <w:t>The Economic model has been increased to six sectors from three, and now takes into a</w:t>
      </w:r>
      <w:r w:rsidR="00386AC4">
        <w:t>ccount both the international black market and monetary flows to and from actors.  This change fixes a number of shortcomings of the three-sector model.</w:t>
      </w:r>
    </w:p>
    <w:p w:rsidR="00E536C1" w:rsidRDefault="00E536C1" w:rsidP="00E536C1"/>
    <w:p w:rsidR="00E536C1" w:rsidRDefault="00E536C1" w:rsidP="00E536C1"/>
    <w:p w:rsidR="006F3413" w:rsidRDefault="006F3413" w:rsidP="00FF68B1">
      <w:pPr>
        <w:pStyle w:val="Heading2"/>
      </w:pPr>
      <w:bookmarkStart w:id="7" w:name="_Ref311625408"/>
      <w:bookmarkStart w:id="8" w:name="_Toc347387425"/>
      <w:r w:rsidRPr="00982F2E">
        <w:lastRenderedPageBreak/>
        <w:t xml:space="preserve">Athena </w:t>
      </w:r>
      <w:r w:rsidR="004769B3">
        <w:t xml:space="preserve">Model </w:t>
      </w:r>
      <w:r w:rsidRPr="00982F2E">
        <w:t>Overview</w:t>
      </w:r>
      <w:bookmarkEnd w:id="7"/>
      <w:bookmarkEnd w:id="8"/>
    </w:p>
    <w:p w:rsidR="00256FB1"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six major modeling areas.  The various kinds of simulation object are documented in detail in Section </w:t>
      </w:r>
      <w:r w:rsidR="00603D78">
        <w:fldChar w:fldCharType="begin"/>
      </w:r>
      <w:r w:rsidR="000340C2">
        <w:instrText xml:space="preserve"> REF _Ref315415921 \r \h </w:instrText>
      </w:r>
      <w:r w:rsidR="00603D78">
        <w:fldChar w:fldCharType="separate"/>
      </w:r>
      <w:r w:rsidR="005D7F5D">
        <w:t>14</w:t>
      </w:r>
      <w:r w:rsidR="00603D78">
        <w:fldChar w:fldCharType="end"/>
      </w:r>
      <w:r>
        <w:t xml:space="preserve">; the modeling areas and the models they contain are described more fully in Sections </w:t>
      </w:r>
      <w:r w:rsidR="00603D78">
        <w:fldChar w:fldCharType="begin"/>
      </w:r>
      <w:r>
        <w:instrText xml:space="preserve"> REF _Ref311699850 \r \h </w:instrText>
      </w:r>
      <w:r w:rsidR="00603D78">
        <w:fldChar w:fldCharType="separate"/>
      </w:r>
      <w:r w:rsidR="005D7F5D">
        <w:t>3</w:t>
      </w:r>
      <w:r w:rsidR="00603D78">
        <w:fldChar w:fldCharType="end"/>
      </w:r>
      <w:r>
        <w:t xml:space="preserve"> through </w:t>
      </w:r>
      <w:r w:rsidR="00603D78">
        <w:fldChar w:fldCharType="begin"/>
      </w:r>
      <w:r>
        <w:instrText xml:space="preserve"> REF _Ref311636060 \r \h </w:instrText>
      </w:r>
      <w:r w:rsidR="00603D78">
        <w:fldChar w:fldCharType="separate"/>
      </w:r>
      <w:r w:rsidR="005D7F5D">
        <w:t>8</w:t>
      </w:r>
      <w:r w:rsidR="00603D78">
        <w:fldChar w:fldCharType="end"/>
      </w:r>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rsidR="00FA0467" w:rsidRDefault="00FA0467" w:rsidP="00256FB1"/>
    <w:p w:rsidR="00FA0467" w:rsidRDefault="00FA0467" w:rsidP="00047945">
      <w:pPr>
        <w:pStyle w:val="Heading3"/>
      </w:pPr>
      <w:bookmarkStart w:id="9" w:name="_Toc347387426"/>
      <w:r>
        <w:t>The Simulation and its Objects</w:t>
      </w:r>
      <w:bookmarkEnd w:id="9"/>
    </w:p>
    <w:p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rsidR="00982F2E" w:rsidRDefault="00982F2E" w:rsidP="006F3413"/>
    <w:p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8737E6">
        <w:t>three kinds: money,</w:t>
      </w:r>
      <w:r>
        <w:t xml:space="preserve"> personnel</w:t>
      </w:r>
      <w:r w:rsidR="008737E6">
        <w:t xml:space="preserve">, and </w:t>
      </w:r>
      <w:r w:rsidR="008737E6">
        <w:rPr>
          <w:i/>
        </w:rPr>
        <w:t>communications asset packages</w:t>
      </w:r>
      <w:r w:rsidR="008737E6">
        <w:t xml:space="preserve"> (CAPs)</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stations, newspapers, and web sites).  </w:t>
      </w:r>
      <w:r w:rsidR="00016DF0">
        <w:t xml:space="preserve">By attaching </w:t>
      </w:r>
      <w:r w:rsidR="00016DF0">
        <w:rPr>
          <w:i/>
        </w:rPr>
        <w:t>conditions</w:t>
      </w:r>
      <w:r w:rsidR="00016DF0">
        <w:t xml:space="preserve"> to tactics, an actor can determine when and under what circumstances tactics are used.  The</w:t>
      </w:r>
      <w:r w:rsidR="003854FD">
        <w:t xml:space="preserve"> prioritized list </w:t>
      </w:r>
      <w:r w:rsidR="00016DF0">
        <w:t xml:space="preserve">of an actor’s tactics </w:t>
      </w:r>
      <w:r w:rsidR="003854FD">
        <w:t>with their attached</w:t>
      </w:r>
      <w:r w:rsidR="00016DF0">
        <w:t xml:space="preserve"> conditions is called the actor’s </w:t>
      </w:r>
      <w:r w:rsidR="00016DF0">
        <w:rPr>
          <w:i/>
        </w:rPr>
        <w:t>strategy</w:t>
      </w:r>
      <w:r w:rsidR="00016DF0">
        <w:t>.</w:t>
      </w:r>
    </w:p>
    <w:p w:rsidR="00016DF0" w:rsidRDefault="00016DF0" w:rsidP="006F3413"/>
    <w:p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AC7A6A">
        <w:t xml:space="preserve">with each other, and </w:t>
      </w:r>
      <w:r w:rsidR="00AC7A6A">
        <w:rPr>
          <w:i/>
        </w:rPr>
        <w:t xml:space="preserve">vertical relationships </w:t>
      </w:r>
      <w:r w:rsidR="00AC7A6A">
        <w:t xml:space="preserve">with each actor.  Relationships derive from compatible or incompatible belief systems, but are also affected by the actions of actors, and by conditions in the neighborhoods.  </w:t>
      </w:r>
      <w:r w:rsidR="00AB1FA5">
        <w:t>These attitudes vary over time in response to the events and situations that occur in the simulation, including those triggered by the actors’ actions.</w:t>
      </w:r>
    </w:p>
    <w:p w:rsidR="00AB1FA5" w:rsidRDefault="00AB1FA5" w:rsidP="006F3413"/>
    <w:p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rsidR="008737E6" w:rsidRDefault="008737E6" w:rsidP="006F3413"/>
    <w:p w:rsidR="008737E6" w:rsidRPr="008737E6" w:rsidRDefault="008737E6" w:rsidP="006F3413">
      <w:r>
        <w:t xml:space="preserve">The </w:t>
      </w:r>
      <w:r>
        <w:rPr>
          <w:i/>
        </w:rPr>
        <w:t>economy</w:t>
      </w:r>
      <w:r>
        <w:t xml:space="preserve"> underlies all of this; it determines actor’s incomes, as well as the level of civilian employment.</w:t>
      </w:r>
    </w:p>
    <w:p w:rsidR="0045727F" w:rsidRDefault="0045727F" w:rsidP="006F3413"/>
    <w:p w:rsidR="0045727F" w:rsidRDefault="0045727F" w:rsidP="006F3413">
      <w:r>
        <w:t>Thus, we have the following feedback loop:</w:t>
      </w:r>
    </w:p>
    <w:p w:rsidR="009D743E" w:rsidRDefault="009D743E" w:rsidP="006F3413"/>
    <w:p w:rsidR="009D743E" w:rsidRPr="00AB1FA5" w:rsidRDefault="00EA462E" w:rsidP="009D743E">
      <w:pPr>
        <w:jc w:val="center"/>
      </w:pPr>
      <w:r>
        <w:rPr>
          <w:noProof/>
        </w:rPr>
        <w:drawing>
          <wp:inline distT="0" distB="0" distL="0" distR="0" wp14:anchorId="248AE8A3" wp14:editId="000B8BB0">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10">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rsidR="00016DF0" w:rsidRDefault="00016DF0" w:rsidP="006F3413"/>
    <w:p w:rsidR="00016DF0" w:rsidRDefault="00016DF0" w:rsidP="008B5DC1">
      <w:pPr>
        <w:jc w:val="center"/>
      </w:pPr>
    </w:p>
    <w:p w:rsidR="00016DF0" w:rsidRDefault="00016DF0" w:rsidP="006F3413"/>
    <w:p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rsidR="0045727F" w:rsidRDefault="0045727F" w:rsidP="006F3413"/>
    <w:p w:rsidR="00016DF0" w:rsidRDefault="008B5DC1" w:rsidP="006F3413">
      <w:r>
        <w:t>The primary outputs at the end of an Athena run are these:</w:t>
      </w:r>
    </w:p>
    <w:p w:rsidR="008B5DC1" w:rsidRDefault="008B5DC1" w:rsidP="006F3413"/>
    <w:p w:rsidR="008B5DC1" w:rsidRDefault="008B5DC1" w:rsidP="00081C32">
      <w:pPr>
        <w:pStyle w:val="ListParagraph"/>
        <w:numPr>
          <w:ilvl w:val="0"/>
          <w:numId w:val="9"/>
        </w:numPr>
      </w:pPr>
      <w:r>
        <w:t>The actor in control of each neighborhood</w:t>
      </w:r>
    </w:p>
    <w:p w:rsidR="008B5DC1" w:rsidRDefault="008B5DC1" w:rsidP="00081C32">
      <w:pPr>
        <w:pStyle w:val="ListParagraph"/>
        <w:numPr>
          <w:ilvl w:val="0"/>
          <w:numId w:val="9"/>
        </w:numPr>
      </w:pPr>
      <w:r>
        <w:t>The stability and security of each neighborhood</w:t>
      </w:r>
    </w:p>
    <w:p w:rsidR="008B5DC1" w:rsidRDefault="008B5DC1" w:rsidP="00081C32">
      <w:pPr>
        <w:pStyle w:val="ListParagraph"/>
        <w:numPr>
          <w:ilvl w:val="0"/>
          <w:numId w:val="9"/>
        </w:numPr>
      </w:pPr>
      <w:r>
        <w:t>The civilian groups’ attitudes about the state of the playbox</w:t>
      </w:r>
    </w:p>
    <w:p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rsidR="00B46C8D" w:rsidRDefault="00B46C8D" w:rsidP="00B46C8D"/>
    <w:p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rsidR="005D36C3" w:rsidRDefault="005D36C3" w:rsidP="00B46C8D"/>
    <w:p w:rsidR="005D36C3" w:rsidRDefault="00FA0467" w:rsidP="00047945">
      <w:pPr>
        <w:pStyle w:val="Heading3"/>
      </w:pPr>
      <w:bookmarkStart w:id="10" w:name="_Toc347387427"/>
      <w:r>
        <w:t>The Six Modeling Areas</w:t>
      </w:r>
      <w:bookmarkEnd w:id="10"/>
    </w:p>
    <w:p w:rsidR="005D36C3" w:rsidRDefault="005D36C3" w:rsidP="005D36C3">
      <w:r>
        <w:t>Athena</w:t>
      </w:r>
      <w:r w:rsidR="00FA0467">
        <w:t xml:space="preserve">’s models fall </w:t>
      </w:r>
      <w:r>
        <w:t>loosely into six broad areas</w:t>
      </w:r>
      <w:r w:rsidR="009A3336">
        <w:t xml:space="preserve">; the borders between these areas are often fuzzy, and some of the Athena models straddle them.  The six areas </w:t>
      </w:r>
      <w:r>
        <w:t xml:space="preserve">are as follows: </w:t>
      </w:r>
    </w:p>
    <w:p w:rsidR="008877C5" w:rsidRDefault="008877C5" w:rsidP="008877C5"/>
    <w:p w:rsidR="00F805C4" w:rsidRDefault="00F805C4" w:rsidP="009A3336">
      <w:pPr>
        <w:keepNext/>
        <w:rPr>
          <w:b/>
        </w:rPr>
      </w:pPr>
    </w:p>
    <w:p w:rsidR="009A3336" w:rsidRDefault="009A3336" w:rsidP="009A3336">
      <w:pPr>
        <w:keepNext/>
        <w:rPr>
          <w:b/>
        </w:rPr>
      </w:pPr>
      <w:r>
        <w:rPr>
          <w:b/>
        </w:rPr>
        <w:t>The</w:t>
      </w:r>
      <w:r w:rsidRPr="009A3336">
        <w:rPr>
          <w:b/>
        </w:rPr>
        <w:t xml:space="preserve"> </w:t>
      </w:r>
      <w:r w:rsidRPr="009A3336">
        <w:rPr>
          <w:b/>
          <w:i/>
        </w:rPr>
        <w:t>Ground</w:t>
      </w:r>
      <w:r>
        <w:rPr>
          <w:b/>
        </w:rPr>
        <w:t xml:space="preserve"> Area</w:t>
      </w:r>
    </w:p>
    <w:p w:rsidR="009A3336" w:rsidRDefault="009A3336" w:rsidP="009A3336">
      <w:pPr>
        <w:ind w:left="360"/>
      </w:pPr>
      <w:r>
        <w:t xml:space="preserve">Literally, where things are on the ground, </w:t>
      </w:r>
      <w:r w:rsidR="00F805C4">
        <w:t>what</w:t>
      </w:r>
      <w:r>
        <w:t xml:space="preserve"> they are doing, and what is happening to them as a result.  (Section</w:t>
      </w:r>
      <w:r w:rsidR="00FA0467">
        <w:t xml:space="preserve"> </w:t>
      </w:r>
      <w:r w:rsidR="00603D78">
        <w:fldChar w:fldCharType="begin"/>
      </w:r>
      <w:r w:rsidR="00FA0467">
        <w:instrText xml:space="preserve"> REF _Ref311699850 \r \h </w:instrText>
      </w:r>
      <w:r w:rsidR="00603D78">
        <w:fldChar w:fldCharType="separate"/>
      </w:r>
      <w:r w:rsidR="005D7F5D">
        <w:t>3</w:t>
      </w:r>
      <w:r w:rsidR="00603D78">
        <w:fldChar w:fldCharType="end"/>
      </w:r>
      <w:r>
        <w:t>)</w:t>
      </w:r>
    </w:p>
    <w:p w:rsidR="009A3336" w:rsidRDefault="009A3336" w:rsidP="009A3336">
      <w:pPr>
        <w:ind w:left="360"/>
      </w:pPr>
    </w:p>
    <w:p w:rsidR="009A3336" w:rsidRDefault="009A3336" w:rsidP="00EC34AD">
      <w:pPr>
        <w:keepNext/>
        <w:rPr>
          <w:b/>
        </w:rPr>
      </w:pPr>
      <w:r>
        <w:rPr>
          <w:b/>
        </w:rPr>
        <w:t xml:space="preserve">The </w:t>
      </w:r>
      <w:r>
        <w:rPr>
          <w:b/>
          <w:i/>
        </w:rPr>
        <w:t>Demographics</w:t>
      </w:r>
      <w:r>
        <w:rPr>
          <w:b/>
        </w:rPr>
        <w:t xml:space="preserve"> Area</w:t>
      </w:r>
    </w:p>
    <w:p w:rsidR="009A3336" w:rsidRDefault="009A3336" w:rsidP="009A3336">
      <w:pPr>
        <w:ind w:left="360"/>
      </w:pPr>
      <w:r>
        <w:t xml:space="preserve">This area concerns where civilians live and how many of them there are, along with the computation of such population statistics as the </w:t>
      </w:r>
      <w:r w:rsidR="00F805C4">
        <w:t xml:space="preserve">labor force and the </w:t>
      </w:r>
      <w:r>
        <w:t xml:space="preserve">number of consumers in the local economy.  (Section </w:t>
      </w:r>
      <w:r w:rsidR="00603D78">
        <w:fldChar w:fldCharType="begin"/>
      </w:r>
      <w:r w:rsidR="00FA0467">
        <w:instrText xml:space="preserve"> REF _Ref311700038 \r \h </w:instrText>
      </w:r>
      <w:r w:rsidR="00603D78">
        <w:fldChar w:fldCharType="separate"/>
      </w:r>
      <w:r w:rsidR="005D7F5D">
        <w:t>4</w:t>
      </w:r>
      <w:r w:rsidR="00603D78">
        <w:fldChar w:fldCharType="end"/>
      </w:r>
      <w:r>
        <w:t>)</w:t>
      </w:r>
    </w:p>
    <w:p w:rsidR="009A3336" w:rsidRDefault="009A3336" w:rsidP="009A3336">
      <w:pPr>
        <w:ind w:left="360"/>
      </w:pPr>
    </w:p>
    <w:p w:rsidR="009A3336" w:rsidRDefault="009A3336" w:rsidP="00EC34AD">
      <w:pPr>
        <w:keepNext/>
      </w:pPr>
      <w:r>
        <w:rPr>
          <w:b/>
        </w:rPr>
        <w:t xml:space="preserve">The </w:t>
      </w:r>
      <w:r w:rsidRPr="00EC34AD">
        <w:rPr>
          <w:b/>
          <w:i/>
        </w:rPr>
        <w:t>Attitudes</w:t>
      </w:r>
      <w:r>
        <w:rPr>
          <w:b/>
        </w:rPr>
        <w:t xml:space="preserve"> Area</w:t>
      </w:r>
    </w:p>
    <w:p w:rsidR="009A3336" w:rsidRDefault="009A3336" w:rsidP="009A3336">
      <w:pPr>
        <w:ind w:left="360"/>
      </w:pPr>
      <w:r>
        <w:t>This area deals with the attitudes of the people in the playbox, especially their satisfaction and cooperation levels, but also their belief systems</w:t>
      </w:r>
      <w:r w:rsidR="008737E6">
        <w:t xml:space="preserve"> and</w:t>
      </w:r>
      <w:r>
        <w:t xml:space="preserve"> the</w:t>
      </w:r>
      <w:r w:rsidR="00F805C4">
        <w:t>ir</w:t>
      </w:r>
      <w:r>
        <w:t xml:space="preserve"> relationships </w:t>
      </w:r>
      <w:r w:rsidR="00F805C4">
        <w:t>with each other and with the</w:t>
      </w:r>
      <w:r w:rsidR="008737E6">
        <w:t xml:space="preserve"> actors </w:t>
      </w:r>
      <w:r>
        <w:t xml:space="preserve">in the playbox.  (Section </w:t>
      </w:r>
      <w:r w:rsidR="00603D78">
        <w:fldChar w:fldCharType="begin"/>
      </w:r>
      <w:r w:rsidR="00FA0467">
        <w:instrText xml:space="preserve"> REF _Ref311700044 \r \h </w:instrText>
      </w:r>
      <w:r w:rsidR="00603D78">
        <w:fldChar w:fldCharType="separate"/>
      </w:r>
      <w:r w:rsidR="005D7F5D">
        <w:t>5</w:t>
      </w:r>
      <w:r w:rsidR="00603D78">
        <w:fldChar w:fldCharType="end"/>
      </w:r>
      <w:r>
        <w:t>)</w:t>
      </w:r>
    </w:p>
    <w:p w:rsidR="009A3336" w:rsidRDefault="009A3336" w:rsidP="009A3336">
      <w:pPr>
        <w:ind w:left="360"/>
      </w:pPr>
    </w:p>
    <w:p w:rsidR="009A3336" w:rsidRDefault="009A3336" w:rsidP="00EC34AD">
      <w:pPr>
        <w:keepNext/>
        <w:rPr>
          <w:b/>
        </w:rPr>
      </w:pPr>
      <w:r>
        <w:rPr>
          <w:b/>
        </w:rPr>
        <w:t xml:space="preserve">The </w:t>
      </w:r>
      <w:r w:rsidRPr="00EC34AD">
        <w:rPr>
          <w:b/>
          <w:i/>
        </w:rPr>
        <w:t>Politics</w:t>
      </w:r>
      <w:r>
        <w:rPr>
          <w:b/>
        </w:rPr>
        <w:t xml:space="preserve"> Area</w:t>
      </w:r>
    </w:p>
    <w:p w:rsidR="009A3336" w:rsidRPr="00EC34AD" w:rsidRDefault="00EC34AD" w:rsidP="00EC34AD">
      <w:pPr>
        <w:ind w:left="360"/>
      </w:pPr>
      <w:r>
        <w:t xml:space="preserve">This area deals with actors and their strategies (goals, </w:t>
      </w:r>
      <w:r w:rsidR="00F805C4">
        <w:t xml:space="preserve">prioritized </w:t>
      </w:r>
      <w:r>
        <w:t xml:space="preserve">tactics, and attached conditions) along with the determination of support, influence, and neighborhood control.  </w:t>
      </w:r>
      <w:r w:rsidR="004769B3">
        <w:t xml:space="preserve">(Section </w:t>
      </w:r>
      <w:r w:rsidR="00603D78">
        <w:fldChar w:fldCharType="begin"/>
      </w:r>
      <w:r w:rsidR="00FA0467">
        <w:instrText xml:space="preserve"> REF _Ref311700050 \r \h </w:instrText>
      </w:r>
      <w:r w:rsidR="00603D78">
        <w:fldChar w:fldCharType="separate"/>
      </w:r>
      <w:r w:rsidR="005D7F5D">
        <w:t>6</w:t>
      </w:r>
      <w:r w:rsidR="00603D78">
        <w:fldChar w:fldCharType="end"/>
      </w:r>
      <w:r w:rsidR="004769B3">
        <w:t>)</w:t>
      </w:r>
    </w:p>
    <w:p w:rsidR="009A3336" w:rsidRDefault="009A3336" w:rsidP="009A3336"/>
    <w:p w:rsidR="00EC34AD" w:rsidRDefault="00EC34AD" w:rsidP="009A3336">
      <w:pPr>
        <w:rPr>
          <w:b/>
        </w:rPr>
      </w:pPr>
      <w:r>
        <w:rPr>
          <w:b/>
        </w:rPr>
        <w:t xml:space="preserve">The </w:t>
      </w:r>
      <w:r>
        <w:rPr>
          <w:b/>
          <w:i/>
        </w:rPr>
        <w:t>Economics</w:t>
      </w:r>
      <w:r>
        <w:rPr>
          <w:b/>
        </w:rPr>
        <w:t xml:space="preserve"> Area</w:t>
      </w:r>
    </w:p>
    <w:p w:rsidR="00EC34AD" w:rsidRDefault="00EC34AD" w:rsidP="00EC34AD">
      <w:pPr>
        <w:ind w:left="360"/>
      </w:pPr>
      <w:r>
        <w:t>This area deals with the local economy, relating changes in population</w:t>
      </w:r>
      <w:r w:rsidR="00F805C4">
        <w:t>, security</w:t>
      </w:r>
      <w:r>
        <w:t xml:space="preserve"> and production to the </w:t>
      </w:r>
      <w:r w:rsidR="008737E6">
        <w:t>gross domestic product</w:t>
      </w:r>
      <w:r>
        <w:t xml:space="preserve"> (</w:t>
      </w:r>
      <w:r w:rsidR="008737E6">
        <w:t>GDP</w:t>
      </w:r>
      <w:r>
        <w:t>) and the unemployment rate</w:t>
      </w:r>
      <w:r w:rsidR="008737E6">
        <w:t>, and determining actors’ incomes</w:t>
      </w:r>
      <w:r>
        <w:t>.</w:t>
      </w:r>
      <w:r w:rsidR="004769B3">
        <w:t xml:space="preserve">  (Section </w:t>
      </w:r>
      <w:r w:rsidR="00603D78">
        <w:fldChar w:fldCharType="begin"/>
      </w:r>
      <w:r w:rsidR="00FA0467">
        <w:instrText xml:space="preserve"> REF _Ref311700057 \r \h </w:instrText>
      </w:r>
      <w:r w:rsidR="00603D78">
        <w:fldChar w:fldCharType="separate"/>
      </w:r>
      <w:r w:rsidR="005D7F5D">
        <w:t>7</w:t>
      </w:r>
      <w:r w:rsidR="00603D78">
        <w:fldChar w:fldCharType="end"/>
      </w:r>
      <w:r w:rsidR="004769B3">
        <w:t>)</w:t>
      </w:r>
    </w:p>
    <w:p w:rsidR="00EC34AD" w:rsidRDefault="00EC34AD" w:rsidP="00EC34AD">
      <w:pPr>
        <w:ind w:left="360"/>
      </w:pPr>
    </w:p>
    <w:p w:rsidR="00EC34AD" w:rsidRDefault="00EC34AD" w:rsidP="00EC34AD">
      <w:r>
        <w:rPr>
          <w:b/>
        </w:rPr>
        <w:t xml:space="preserve">The </w:t>
      </w:r>
      <w:r>
        <w:rPr>
          <w:b/>
          <w:i/>
        </w:rPr>
        <w:t xml:space="preserve">Information </w:t>
      </w:r>
      <w:r>
        <w:rPr>
          <w:b/>
        </w:rPr>
        <w:t>Area</w:t>
      </w:r>
    </w:p>
    <w:p w:rsidR="00EC34AD" w:rsidRDefault="00EC34AD" w:rsidP="00EC34AD">
      <w:pPr>
        <w:ind w:left="360"/>
      </w:pPr>
      <w:r>
        <w:t>This area deals with information flow in the playbox, and especially the effect of information flow and information campaigns on attitudes and politics.</w:t>
      </w:r>
      <w:r w:rsidR="004769B3">
        <w:t xml:space="preserve">  (Section </w:t>
      </w:r>
      <w:r w:rsidR="00603D78">
        <w:fldChar w:fldCharType="begin"/>
      </w:r>
      <w:r w:rsidR="00FA0467">
        <w:instrText xml:space="preserve"> REF _Ref311636060 \r \h </w:instrText>
      </w:r>
      <w:r w:rsidR="00603D78">
        <w:fldChar w:fldCharType="separate"/>
      </w:r>
      <w:r w:rsidR="005D7F5D">
        <w:t>8</w:t>
      </w:r>
      <w:r w:rsidR="00603D78">
        <w:fldChar w:fldCharType="end"/>
      </w:r>
      <w:r w:rsidR="004769B3">
        <w:t>)</w:t>
      </w:r>
    </w:p>
    <w:p w:rsidR="008877C5" w:rsidRDefault="008877C5" w:rsidP="008877C5"/>
    <w:p w:rsidR="00FA0467" w:rsidRDefault="00FA0467" w:rsidP="008877C5">
      <w:r>
        <w:t>The models in each of these areas are inter-related: every area depends on inputs and outputs from the other areas, as shown in the following figure.  It is necessary to track all of them to get a complete view of the simulation.</w:t>
      </w:r>
    </w:p>
    <w:p w:rsidR="00FA0467" w:rsidRDefault="00FA0467" w:rsidP="008877C5"/>
    <w:p w:rsidR="00FA0467" w:rsidRDefault="00D45B5A" w:rsidP="00FA0467">
      <w:pPr>
        <w:jc w:val="center"/>
      </w:pPr>
      <w:r>
        <w:rPr>
          <w:noProof/>
        </w:rPr>
        <w:drawing>
          <wp:inline distT="0" distB="0" distL="0" distR="0" wp14:anchorId="55FA8394" wp14:editId="069697CB">
            <wp:extent cx="3405900" cy="198042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phant.emf"/>
                    <pic:cNvPicPr/>
                  </pic:nvPicPr>
                  <pic:blipFill>
                    <a:blip r:embed="rId11">
                      <a:extLst>
                        <a:ext uri="{28A0092B-C50C-407E-A947-70E740481C1C}">
                          <a14:useLocalDpi xmlns:a14="http://schemas.microsoft.com/office/drawing/2010/main" val="0"/>
                        </a:ext>
                      </a:extLst>
                    </a:blip>
                    <a:stretch>
                      <a:fillRect/>
                    </a:stretch>
                  </pic:blipFill>
                  <pic:spPr>
                    <a:xfrm>
                      <a:off x="0" y="0"/>
                      <a:ext cx="3407251" cy="1981212"/>
                    </a:xfrm>
                    <a:prstGeom prst="rect">
                      <a:avLst/>
                    </a:prstGeom>
                  </pic:spPr>
                </pic:pic>
              </a:graphicData>
            </a:graphic>
          </wp:inline>
        </w:drawing>
      </w:r>
    </w:p>
    <w:p w:rsidR="00FA0467" w:rsidRDefault="00FA0467" w:rsidP="008877C5"/>
    <w:p w:rsidR="00BE03DA" w:rsidRDefault="00BE03DA" w:rsidP="008877C5">
      <w:r>
        <w:lastRenderedPageBreak/>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rsidR="00D8275B" w:rsidRPr="006828B0" w:rsidRDefault="00D8275B" w:rsidP="00FF68B1">
      <w:pPr>
        <w:pStyle w:val="Heading2"/>
      </w:pPr>
      <w:bookmarkStart w:id="11" w:name="_Ref311699850"/>
      <w:bookmarkStart w:id="12" w:name="_Toc347387428"/>
      <w:r>
        <w:lastRenderedPageBreak/>
        <w:t>Ground</w:t>
      </w:r>
      <w:bookmarkEnd w:id="11"/>
      <w:bookmarkEnd w:id="12"/>
    </w:p>
    <w:p w:rsidR="00D8275B" w:rsidRDefault="00D8275B" w:rsidP="00D8275B">
      <w:r w:rsidRPr="00D8275B">
        <w:t>The Ground Area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rsidR="00D8275B" w:rsidRDefault="00D8275B" w:rsidP="00D8275B"/>
    <w:p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rsidR="00D8275B" w:rsidRDefault="00D8275B" w:rsidP="00081C32">
      <w:pPr>
        <w:pStyle w:val="ListParagraph"/>
        <w:numPr>
          <w:ilvl w:val="0"/>
          <w:numId w:val="11"/>
        </w:numPr>
      </w:pPr>
      <w:r>
        <w:t>Where civilian, force, and organization personnel are located</w:t>
      </w:r>
    </w:p>
    <w:p w:rsidR="00D8275B" w:rsidRDefault="00D8275B" w:rsidP="00081C32">
      <w:pPr>
        <w:pStyle w:val="ListParagraph"/>
        <w:numPr>
          <w:ilvl w:val="0"/>
          <w:numId w:val="11"/>
        </w:numPr>
      </w:pPr>
      <w:r>
        <w:t>The activities that they are performing, including combat activities</w:t>
      </w:r>
      <w:r w:rsidR="004262A8">
        <w:t xml:space="preserve"> and law enforcement</w:t>
      </w:r>
    </w:p>
    <w:p w:rsidR="00D8275B" w:rsidRDefault="00D8275B" w:rsidP="00081C32">
      <w:pPr>
        <w:pStyle w:val="ListParagraph"/>
        <w:numPr>
          <w:ilvl w:val="0"/>
          <w:numId w:val="11"/>
        </w:numPr>
      </w:pPr>
      <w:r>
        <w:t>Neighborhood security levels</w:t>
      </w:r>
    </w:p>
    <w:p w:rsidR="00000A84" w:rsidRDefault="00000A84" w:rsidP="00081C32">
      <w:pPr>
        <w:pStyle w:val="ListParagraph"/>
        <w:numPr>
          <w:ilvl w:val="0"/>
          <w:numId w:val="11"/>
        </w:numPr>
      </w:pPr>
      <w:r>
        <w:t>Activity coverage</w:t>
      </w:r>
    </w:p>
    <w:p w:rsidR="00000A84" w:rsidRDefault="00000A84" w:rsidP="00081C32">
      <w:pPr>
        <w:pStyle w:val="ListParagraph"/>
        <w:numPr>
          <w:ilvl w:val="0"/>
          <w:numId w:val="11"/>
        </w:numPr>
      </w:pPr>
      <w:r>
        <w:t>Environmental situations</w:t>
      </w:r>
    </w:p>
    <w:p w:rsidR="00000A84" w:rsidRDefault="00000A84" w:rsidP="00081C32">
      <w:pPr>
        <w:pStyle w:val="ListParagraph"/>
        <w:numPr>
          <w:ilvl w:val="0"/>
          <w:numId w:val="11"/>
        </w:numPr>
      </w:pPr>
      <w:r>
        <w:t>Essential Non-Infrastructure (ENI) services</w:t>
      </w:r>
    </w:p>
    <w:p w:rsidR="00000A84" w:rsidRDefault="00000A84" w:rsidP="00081C32">
      <w:pPr>
        <w:pStyle w:val="ListParagraph"/>
        <w:numPr>
          <w:ilvl w:val="0"/>
          <w:numId w:val="11"/>
        </w:numPr>
      </w:pPr>
      <w:r>
        <w:t>The Athena Attrition Model (AAM)</w:t>
      </w:r>
    </w:p>
    <w:p w:rsidR="00000A84" w:rsidRDefault="00000A84" w:rsidP="00081C32">
      <w:pPr>
        <w:pStyle w:val="ListParagraph"/>
        <w:numPr>
          <w:ilvl w:val="0"/>
          <w:numId w:val="11"/>
        </w:numPr>
      </w:pPr>
      <w:r>
        <w:t>Where production capacity is located.</w:t>
      </w:r>
    </w:p>
    <w:p w:rsidR="00D8275B" w:rsidRDefault="00D8275B" w:rsidP="00D8275B"/>
    <w:p w:rsidR="00000A84" w:rsidRDefault="00D8275B" w:rsidP="00D8275B">
      <w:r>
        <w:t>Events and situatio</w:t>
      </w:r>
      <w:r w:rsidR="00000A84">
        <w:t>ns occurring in the Ground Area affect civilian attitudes, and the demographics and production capacity of the playbox and hence the economy as well.  Actors base their decisions on the state of affairs in the playbox.</w:t>
      </w:r>
    </w:p>
    <w:p w:rsidR="00A27D04" w:rsidRDefault="00A27D04" w:rsidP="00D8275B"/>
    <w:p w:rsidR="00A27D04" w:rsidRDefault="001F3779" w:rsidP="00047945">
      <w:pPr>
        <w:pStyle w:val="Heading3"/>
      </w:pPr>
      <w:bookmarkStart w:id="13" w:name="_Toc347387429"/>
      <w:r>
        <w:t>Simulated</w:t>
      </w:r>
      <w:r w:rsidR="00A27D04">
        <w:t xml:space="preserve"> Time</w:t>
      </w:r>
      <w:bookmarkEnd w:id="13"/>
    </w:p>
    <w:p w:rsidR="007E63C7" w:rsidRDefault="007E63C7" w:rsidP="00D8275B">
      <w:r>
        <w:t>Athena</w:t>
      </w:r>
      <w:r w:rsidR="00ED0D40">
        <w:t xml:space="preserve"> is a time-step simulation with a time-step of one week; time is measured in integer weeks, also known as ticks.   Time is reported to the user in both ticks and calendar weeks; the user may associate week 0 in simulation time with any given calendar week.</w:t>
      </w:r>
    </w:p>
    <w:p w:rsidR="00000A84" w:rsidRDefault="00000A84" w:rsidP="00047945">
      <w:pPr>
        <w:pStyle w:val="Heading3"/>
      </w:pPr>
      <w:bookmarkStart w:id="14" w:name="_Ref315075230"/>
      <w:bookmarkStart w:id="15" w:name="_Toc347387430"/>
      <w:r>
        <w:t>The Playbox</w:t>
      </w:r>
      <w:bookmarkEnd w:id="14"/>
      <w:bookmarkEnd w:id="15"/>
    </w:p>
    <w:p w:rsidR="00221FA5" w:rsidRDefault="00000A84" w:rsidP="00000A84">
      <w:r>
        <w:t xml:space="preserve">The playbox is the geographic area in which the simulation takes place.  It is modeled as a collection of polygonal regions called </w:t>
      </w:r>
      <w:r>
        <w:rPr>
          <w:i/>
        </w:rPr>
        <w:t>neighborhoods</w:t>
      </w:r>
      <w:r w:rsidR="00221FA5">
        <w:t>, which are laid out on a map as an aid to visualization.  Athena takes little note of neighborhood geography or geographic distances; the analyst explicitly associates the other simulation entities with neighborhoods, rather with particular points on the map.  A neighborhoods contents is assumed to be homogeneous across the neighborhood.</w:t>
      </w:r>
    </w:p>
    <w:p w:rsidR="00221FA5" w:rsidRDefault="00221FA5" w:rsidP="00000A84"/>
    <w:p w:rsidR="00D8275B" w:rsidRDefault="00D8275B" w:rsidP="00000A84"/>
    <w:p w:rsidR="00000A84" w:rsidRDefault="00000A84" w:rsidP="00000A84"/>
    <w:p w:rsidR="00000A84" w:rsidRPr="009875C8" w:rsidRDefault="00000A84" w:rsidP="00047945">
      <w:pPr>
        <w:pStyle w:val="Heading4"/>
      </w:pPr>
      <w:bookmarkStart w:id="16" w:name="_Toc347387431"/>
      <w:r w:rsidRPr="00047945">
        <w:lastRenderedPageBreak/>
        <w:t>Neighborhoods</w:t>
      </w:r>
      <w:bookmarkEnd w:id="16"/>
    </w:p>
    <w:p w:rsidR="00000A84" w:rsidRDefault="00000A84" w:rsidP="00000A84">
      <w:r>
        <w:t xml:space="preserve">Almost everything that happens in Athena takes place in the context of a neighborhood.  Civilian groups reside in neighborhoods; force and organization group personnel are deployed to neighborhoods; personnel and actors act in neighborhoods; </w:t>
      </w:r>
      <w:r w:rsidR="00C73B22">
        <w:t>and many</w:t>
      </w:r>
      <w:r>
        <w:t xml:space="preserve"> output statistics are </w:t>
      </w:r>
      <w:r w:rsidR="00C73B22">
        <w:t>computed</w:t>
      </w:r>
      <w:r>
        <w:t xml:space="preserve"> </w:t>
      </w:r>
      <w:r w:rsidR="00C73B22">
        <w:t>by neighborhood</w:t>
      </w:r>
      <w:r>
        <w:t>.</w:t>
      </w:r>
    </w:p>
    <w:p w:rsidR="00000A84" w:rsidRDefault="00000A84" w:rsidP="00000A84"/>
    <w:p w:rsidR="00A27D04" w:rsidRDefault="00A27D04" w:rsidP="00000A84">
      <w:r>
        <w:t>Neighborhoods can be of any size, from portions of a city (neighborhoods in the proper sense of the word) to entire cities, counties, districts, provinces, countries, or groups of countries.  Neighborhoods can nest, i.e., a neighborhood representing a city can be placed on top of a neighborh</w:t>
      </w:r>
      <w:r w:rsidR="00C73B22">
        <w:t>ood representing a province.</w:t>
      </w:r>
      <w:r w:rsidR="00C73B22">
        <w:rPr>
          <w:rStyle w:val="FootnoteReference"/>
        </w:rPr>
        <w:footnoteReference w:id="1"/>
      </w:r>
    </w:p>
    <w:p w:rsidR="00A27D04" w:rsidRDefault="00A27D04" w:rsidP="00000A84"/>
    <w:p w:rsidR="00A27D04" w:rsidRPr="00A27D04" w:rsidRDefault="00A27D04" w:rsidP="00000A84">
      <w:r>
        <w:t xml:space="preserve">Each neighborhood can be more or less urbanized, and can contain more or less of the playbox’s economic production capacity.  </w:t>
      </w:r>
    </w:p>
    <w:p w:rsidR="00000A84" w:rsidRDefault="00000A84" w:rsidP="00047945">
      <w:pPr>
        <w:pStyle w:val="Heading4"/>
      </w:pPr>
      <w:bookmarkStart w:id="17" w:name="_Ref312069357"/>
      <w:bookmarkStart w:id="18" w:name="_Toc347387432"/>
      <w:r>
        <w:t>Neighborhood Proximity</w:t>
      </w:r>
      <w:bookmarkEnd w:id="17"/>
      <w:bookmarkEnd w:id="18"/>
    </w:p>
    <w:p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rsidR="00A27D04" w:rsidRDefault="00A27D04" w:rsidP="00A27D04"/>
    <w:p w:rsidR="00000A84" w:rsidRDefault="00A27D04" w:rsidP="00000A84">
      <w:r>
        <w:t xml:space="preserve">We call this social distance </w:t>
      </w:r>
      <w:r>
        <w:rPr>
          <w:i/>
        </w:rPr>
        <w:t>neighborhood proximity</w:t>
      </w:r>
      <w:r>
        <w:t>; it is defined as the distance between two neighborhoods from the point of view of the residents of the first neighborhood.  More specifically, we say that with respect to neighborhood A, neighborhood B is near, far, or remote.  The degree to which A is affected by events in B tapers off with distance, and is zero if B is remote.</w:t>
      </w:r>
    </w:p>
    <w:p w:rsidR="00A27D04" w:rsidRDefault="00A27D04" w:rsidP="00000A84"/>
    <w:p w:rsidR="00A27D04" w:rsidRDefault="00A27D04" w:rsidP="00000A84">
      <w:r>
        <w:t>Proximity need not be symmetric.  If neighborhood A contains popular destinations, it might be considered nearby by neighborhoods which its residents consider to be far away.</w:t>
      </w:r>
    </w:p>
    <w:p w:rsidR="00A27D04" w:rsidRDefault="00A27D04" w:rsidP="00047945">
      <w:pPr>
        <w:pStyle w:val="Heading4"/>
      </w:pPr>
      <w:bookmarkStart w:id="19" w:name="_Ref311707964"/>
      <w:bookmarkStart w:id="20" w:name="_Toc347387433"/>
      <w:r>
        <w:t>Local vs. Non-Local Neighborhoods</w:t>
      </w:r>
      <w:bookmarkEnd w:id="19"/>
      <w:bookmarkEnd w:id="20"/>
    </w:p>
    <w:p w:rsidR="00A27D04" w:rsidRDefault="00A27D04" w:rsidP="00A27D04">
      <w:r>
        <w:t>Athena assumes that the neighborhoods that make up the playbox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  Thus, we can mark neighborhoods as </w:t>
      </w:r>
      <w:r>
        <w:rPr>
          <w:i/>
        </w:rPr>
        <w:t>local</w:t>
      </w:r>
      <w:r>
        <w:t xml:space="preserve"> (participants in the local economy) or </w:t>
      </w:r>
      <w:r>
        <w:rPr>
          <w:i/>
        </w:rPr>
        <w:t>non-local</w:t>
      </w:r>
      <w:r>
        <w:t xml:space="preserve"> (excluded from the local economy). </w:t>
      </w:r>
    </w:p>
    <w:p w:rsidR="003459C0" w:rsidRDefault="003459C0" w:rsidP="00A27D04"/>
    <w:p w:rsidR="003459C0" w:rsidRDefault="003459C0" w:rsidP="00047945">
      <w:pPr>
        <w:pStyle w:val="Heading4"/>
      </w:pPr>
      <w:bookmarkStart w:id="21" w:name="_Toc347387434"/>
      <w:r>
        <w:t>Production Capacity</w:t>
      </w:r>
      <w:bookmarkEnd w:id="21"/>
    </w:p>
    <w:p w:rsidR="003459C0" w:rsidRDefault="003459C0" w:rsidP="003459C0">
      <w:r>
        <w:t>The Economics model assigns production capacity (e.g., factories, farms, and other businesses) to neighborhoods at time 0 based on the size of the economy in dollars and the size of the labor force in each neighborhood.  Each neighborhood is then assigned a production capacity factor (PCF) of 1.0 that reflects this initial production capacity.  The PCF of a given neighborhood can be increased or decreased over time by actors or by the analyst to reflect construction of new facilities or damage to infrastructure, thus increasing or decreasing the production capacity of the economy as a whole.</w:t>
      </w:r>
    </w:p>
    <w:p w:rsidR="003459C0" w:rsidRDefault="003459C0" w:rsidP="003459C0"/>
    <w:p w:rsidR="003459C0" w:rsidRDefault="003459C0" w:rsidP="003459C0">
      <w:r>
        <w:t>Note that the costs associated with repairing, replacing, or building new production capacity are not modeled</w:t>
      </w:r>
      <w:r w:rsidR="00DB3CA3">
        <w:t xml:space="preserve"> in Athena 4</w:t>
      </w:r>
      <w:r>
        <w:t xml:space="preserve">, nor is the nature of the required plant or the training of the labor force.  </w:t>
      </w:r>
    </w:p>
    <w:p w:rsidR="0052662F" w:rsidRDefault="0052662F" w:rsidP="003459C0"/>
    <w:p w:rsidR="00413CFA" w:rsidRDefault="00413CFA" w:rsidP="00047945">
      <w:pPr>
        <w:pStyle w:val="Heading3"/>
      </w:pPr>
      <w:bookmarkStart w:id="22" w:name="_Ref312135670"/>
      <w:bookmarkStart w:id="23" w:name="_Toc347387435"/>
      <w:r>
        <w:t>Actors</w:t>
      </w:r>
      <w:bookmarkEnd w:id="22"/>
      <w:bookmarkEnd w:id="23"/>
    </w:p>
    <w:p w:rsidR="00413CFA" w:rsidRDefault="00413CFA" w:rsidP="00413CFA">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rsidR="00413CFA" w:rsidRDefault="00413CFA" w:rsidP="00413CFA"/>
    <w:p w:rsidR="00413CFA" w:rsidRDefault="00413CFA" w:rsidP="00081C32">
      <w:pPr>
        <w:pStyle w:val="ListParagraph"/>
        <w:numPr>
          <w:ilvl w:val="0"/>
          <w:numId w:val="23"/>
        </w:numPr>
      </w:pPr>
      <w:r>
        <w:t>Goals it wishes to achieve</w:t>
      </w:r>
    </w:p>
    <w:p w:rsidR="00413CFA" w:rsidRDefault="00413CFA" w:rsidP="00081C32">
      <w:pPr>
        <w:pStyle w:val="ListParagraph"/>
        <w:numPr>
          <w:ilvl w:val="0"/>
          <w:numId w:val="23"/>
        </w:numPr>
      </w:pPr>
      <w:r>
        <w:t>A strategy for achieving them</w:t>
      </w:r>
    </w:p>
    <w:p w:rsidR="00413CFA" w:rsidRDefault="00413CFA" w:rsidP="00081C32">
      <w:pPr>
        <w:pStyle w:val="ListParagraph"/>
        <w:numPr>
          <w:ilvl w:val="0"/>
          <w:numId w:val="23"/>
        </w:numPr>
      </w:pPr>
      <w:r>
        <w:t>Assets to use to achieve them.</w:t>
      </w:r>
    </w:p>
    <w:p w:rsidR="00413CFA" w:rsidRDefault="00413CFA" w:rsidP="00413CFA"/>
    <w:p w:rsidR="00413CFA" w:rsidRDefault="00413CFA" w:rsidP="00413CFA">
      <w:r>
        <w:t xml:space="preserve">In Athena </w:t>
      </w:r>
      <w:r w:rsidR="004262A8">
        <w:t>4</w:t>
      </w:r>
      <w:r>
        <w:t>, actors have income</w:t>
      </w:r>
      <w:r w:rsidR="004262A8">
        <w:t xml:space="preserve"> (derived from the economy)</w:t>
      </w:r>
      <w:r>
        <w:t>, which can be spent in a variety of ways, and can own force and organization groups wh</w:t>
      </w:r>
      <w:r w:rsidR="005A0579">
        <w:t>ose</w:t>
      </w:r>
      <w:r>
        <w:t xml:space="preserve"> </w:t>
      </w:r>
      <w:r w:rsidR="005A0579">
        <w:t>personnel they can use</w:t>
      </w:r>
      <w:r>
        <w:t>.</w:t>
      </w:r>
      <w:r w:rsidR="00DB3CA3">
        <w:t xml:space="preserve">  They may also have access to communications media.</w:t>
      </w:r>
    </w:p>
    <w:p w:rsidR="00413CFA" w:rsidRDefault="00413CFA" w:rsidP="00413CFA"/>
    <w:p w:rsidR="00413CFA" w:rsidRDefault="00413CFA" w:rsidP="00413CFA">
      <w:r>
        <w:t>Actors can have different domains—military, political, economic, cultural—and although these domains are implicit in the actor’s assets and strategies rather than explicit in the model, they are no less important for all that.</w:t>
      </w:r>
    </w:p>
    <w:p w:rsidR="00413CFA" w:rsidRDefault="00413CFA" w:rsidP="00413CFA"/>
    <w:p w:rsidR="00413CFA" w:rsidRDefault="00413CFA" w:rsidP="00413CFA">
      <w:r>
        <w:t>Most actors participate in the political process, seeking control of neighborhoods or supporting those who do.  Organization groups, which usually do not play politics in the playbox, are often owned by a “pseudo-actor”, an actor that supports no one politically and exists only to hold the strategy that determines organization group behavior.</w:t>
      </w:r>
    </w:p>
    <w:p w:rsidR="00413CFA" w:rsidRDefault="00413CFA" w:rsidP="00413CFA">
      <w:r>
        <w:t xml:space="preserve">There is an additional pseudo-actor, or </w:t>
      </w:r>
      <w:r>
        <w:rPr>
          <w:i/>
        </w:rPr>
        <w:t>agent</w:t>
      </w:r>
      <w:r>
        <w:t xml:space="preserve">, the </w:t>
      </w:r>
      <w:r>
        <w:rPr>
          <w:b/>
        </w:rPr>
        <w:t>SYSTEM</w:t>
      </w:r>
      <w:r>
        <w:t xml:space="preserve"> agent.  The </w:t>
      </w:r>
      <w:r>
        <w:rPr>
          <w:b/>
        </w:rPr>
        <w:t xml:space="preserve">SYSTEM </w:t>
      </w:r>
      <w:r>
        <w:t xml:space="preserve">agent is not an actor, and cannot be involved in politics; however, it does have a strategy, which allows the analyst to set up various events and situations to occur when conditions in the simulation are right. In particular, the </w:t>
      </w:r>
      <w:r>
        <w:rPr>
          <w:b/>
        </w:rPr>
        <w:t xml:space="preserve">SYSTEM </w:t>
      </w:r>
      <w:r>
        <w:t>agent is responsible for displacing civilians to other neighborhoods.</w:t>
      </w:r>
    </w:p>
    <w:p w:rsidR="00413CFA" w:rsidRPr="00413CFA" w:rsidRDefault="00413CFA" w:rsidP="00413CFA"/>
    <w:p w:rsidR="0052662F" w:rsidRDefault="0052662F" w:rsidP="00047945">
      <w:pPr>
        <w:pStyle w:val="Heading3"/>
      </w:pPr>
      <w:bookmarkStart w:id="24" w:name="_Ref312055438"/>
      <w:bookmarkStart w:id="25" w:name="_Toc347387436"/>
      <w:r>
        <w:lastRenderedPageBreak/>
        <w:t>Groups</w:t>
      </w:r>
      <w:bookmarkEnd w:id="24"/>
      <w:bookmarkEnd w:id="25"/>
    </w:p>
    <w:p w:rsidR="0052662F" w:rsidRPr="00966709" w:rsidRDefault="0052662F" w:rsidP="0052662F">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t>.</w:t>
      </w:r>
      <w:r w:rsidR="00966709">
        <w:t xml:space="preserve">  Every group has a demeanor, </w:t>
      </w:r>
      <w:r w:rsidR="00966709">
        <w:rPr>
          <w:b/>
        </w:rPr>
        <w:t>apathetic</w:t>
      </w:r>
      <w:r w:rsidR="00966709">
        <w:t xml:space="preserve">, </w:t>
      </w:r>
      <w:r w:rsidR="00966709">
        <w:rPr>
          <w:b/>
        </w:rPr>
        <w:t>average</w:t>
      </w:r>
      <w:r w:rsidR="00966709">
        <w:t xml:space="preserve">, or </w:t>
      </w:r>
      <w:r w:rsidR="00966709">
        <w:rPr>
          <w:b/>
        </w:rPr>
        <w:t>aggressive</w:t>
      </w:r>
      <w:r w:rsidR="00966709">
        <w:t>, that indicates its propensity for violence.</w:t>
      </w:r>
    </w:p>
    <w:p w:rsidR="0052662F" w:rsidRDefault="0052662F" w:rsidP="0052662F"/>
    <w:p w:rsidR="0052662F" w:rsidRDefault="0052662F" w:rsidP="00047945">
      <w:pPr>
        <w:pStyle w:val="Heading4"/>
      </w:pPr>
      <w:bookmarkStart w:id="26" w:name="_Ref315071943"/>
      <w:bookmarkStart w:id="27" w:name="_Toc347387437"/>
      <w:r>
        <w:t>Civilian Groups</w:t>
      </w:r>
      <w:bookmarkEnd w:id="26"/>
      <w:bookmarkEnd w:id="27"/>
    </w:p>
    <w:p w:rsidR="0052662F" w:rsidRDefault="0052662F" w:rsidP="0052662F">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603D78">
        <w:fldChar w:fldCharType="begin"/>
      </w:r>
      <w:r>
        <w:instrText xml:space="preserve"> REF _Ref312048277 \r \h </w:instrText>
      </w:r>
      <w:r w:rsidR="00603D78">
        <w:fldChar w:fldCharType="separate"/>
      </w:r>
      <w:r w:rsidR="005D7F5D">
        <w:t>5.1</w:t>
      </w:r>
      <w:r w:rsidR="00603D78">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rsidR="00603D78">
        <w:fldChar w:fldCharType="begin"/>
      </w:r>
      <w:r>
        <w:instrText xml:space="preserve"> REF _Ref312048496 \r \h </w:instrText>
      </w:r>
      <w:r w:rsidR="00603D78">
        <w:fldChar w:fldCharType="separate"/>
      </w:r>
      <w:r w:rsidR="005D7F5D">
        <w:t>5.5</w:t>
      </w:r>
      <w:r w:rsidR="00603D78">
        <w:fldChar w:fldCharType="end"/>
      </w:r>
      <w:r>
        <w:t xml:space="preserve"> and </w:t>
      </w:r>
      <w:r w:rsidR="00603D78">
        <w:fldChar w:fldCharType="begin"/>
      </w:r>
      <w:r>
        <w:instrText xml:space="preserve"> REF _Ref185651673 \r \h </w:instrText>
      </w:r>
      <w:r w:rsidR="00603D78">
        <w:fldChar w:fldCharType="separate"/>
      </w:r>
      <w:r w:rsidR="005D7F5D">
        <w:t>5.6</w:t>
      </w:r>
      <w:r w:rsidR="00603D78">
        <w:fldChar w:fldCharType="end"/>
      </w:r>
      <w:r>
        <w:t>).  Civilian groups support actors to a greater or lesser degree; ultimately, any successful actor must either derive his power in a neighborhood from the resident civilians, or expect to keep a significant body of troops in place.</w:t>
      </w:r>
    </w:p>
    <w:p w:rsidR="0052662F" w:rsidRDefault="0052662F" w:rsidP="0052662F"/>
    <w:p w:rsidR="0052662F" w:rsidRDefault="0052662F" w:rsidP="0052662F">
      <w:r>
        <w:t>In JNEM, and in earlier versions of Athena, it has been usual to think of civilian groups in ethnic terms, as clans, tribes, or related groupings of such.  At the beginning of the Athena project, in particular, we expected each group to be a stovepipe containing individuals fr</w:t>
      </w:r>
      <w:r w:rsidR="00E458A4">
        <w:t>om cradle to grave.  In Athena 4</w:t>
      </w:r>
      <w:r>
        <w:t>, by contrast, groups are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rsidR="0052662F" w:rsidRDefault="0052662F" w:rsidP="0052662F"/>
    <w:p w:rsidR="0052662F" w:rsidRDefault="0052662F" w:rsidP="0052662F">
      <w:r>
        <w:t>At present, individuals cannot move from one group to another group.  In future versions of Athena we might support this, as a way of indicating the erosion of one belief system in favor of another.</w:t>
      </w:r>
    </w:p>
    <w:p w:rsidR="0052662F" w:rsidRDefault="0052662F" w:rsidP="0052662F"/>
    <w:p w:rsidR="0052662F" w:rsidRDefault="0052662F" w:rsidP="00047945">
      <w:pPr>
        <w:pStyle w:val="Heading4"/>
      </w:pPr>
      <w:bookmarkStart w:id="28" w:name="_Ref315073230"/>
      <w:bookmarkStart w:id="29" w:name="_Toc347387438"/>
      <w:r>
        <w:t>Force Groups</w:t>
      </w:r>
      <w:bookmarkEnd w:id="28"/>
      <w:bookmarkEnd w:id="29"/>
    </w:p>
    <w:p w:rsidR="0052662F" w:rsidRDefault="0052662F" w:rsidP="0052662F">
      <w:r>
        <w:t xml:space="preserve">A </w:t>
      </w:r>
      <w:r>
        <w:rPr>
          <w:i/>
        </w:rPr>
        <w:t>force group</w:t>
      </w:r>
      <w:r>
        <w:t xml:space="preserve"> is an organized group of personnel intended to project and use force in a neighborhood.  Force groups belong to actors, and do their bidding according to the actor’s strategies.  In particular, an actor can increase his support in a neighborhood by moving his troops into that neighborhood. There are five kinds:</w:t>
      </w:r>
    </w:p>
    <w:p w:rsidR="0052662F" w:rsidRDefault="0052662F" w:rsidP="0052662F"/>
    <w:p w:rsidR="0052662F" w:rsidRDefault="0052662F" w:rsidP="00081C32">
      <w:pPr>
        <w:pStyle w:val="ListParagraph"/>
        <w:numPr>
          <w:ilvl w:val="0"/>
          <w:numId w:val="21"/>
        </w:numPr>
      </w:pPr>
      <w:r>
        <w:t>Regular military</w:t>
      </w:r>
    </w:p>
    <w:p w:rsidR="0052662F" w:rsidRDefault="0052662F" w:rsidP="00081C32">
      <w:pPr>
        <w:pStyle w:val="ListParagraph"/>
        <w:numPr>
          <w:ilvl w:val="0"/>
          <w:numId w:val="21"/>
        </w:numPr>
      </w:pPr>
      <w:r>
        <w:t>Irregular military (e.g., militias)</w:t>
      </w:r>
    </w:p>
    <w:p w:rsidR="0052662F" w:rsidRDefault="0052662F" w:rsidP="00081C32">
      <w:pPr>
        <w:pStyle w:val="ListParagraph"/>
        <w:numPr>
          <w:ilvl w:val="0"/>
          <w:numId w:val="21"/>
        </w:numPr>
      </w:pPr>
      <w:r>
        <w:t>Paramilitary (e.g., SWAT teams, militarized police forces)</w:t>
      </w:r>
    </w:p>
    <w:p w:rsidR="0052662F" w:rsidRDefault="0052662F" w:rsidP="00081C32">
      <w:pPr>
        <w:pStyle w:val="ListParagraph"/>
        <w:numPr>
          <w:ilvl w:val="0"/>
          <w:numId w:val="21"/>
        </w:numPr>
      </w:pPr>
      <w:r>
        <w:t>Police</w:t>
      </w:r>
    </w:p>
    <w:p w:rsidR="0052662F" w:rsidRDefault="0052662F" w:rsidP="00081C32">
      <w:pPr>
        <w:pStyle w:val="ListParagraph"/>
        <w:numPr>
          <w:ilvl w:val="0"/>
          <w:numId w:val="21"/>
        </w:numPr>
      </w:pPr>
      <w:r>
        <w:t>Criminal</w:t>
      </w:r>
    </w:p>
    <w:p w:rsidR="0052662F" w:rsidRDefault="0052662F" w:rsidP="0052662F"/>
    <w:p w:rsidR="0052662F" w:rsidRDefault="0052662F" w:rsidP="0052662F">
      <w:r>
        <w:lastRenderedPageBreak/>
        <w:t>Each force type has a different force multiplier; regular military</w:t>
      </w:r>
      <w:r w:rsidR="00E830DB">
        <w:t xml:space="preserve"> troops</w:t>
      </w:r>
      <w:r>
        <w:t xml:space="preserve">, for example, </w:t>
      </w:r>
      <w:r w:rsidR="00E830DB">
        <w:t>are</w:t>
      </w:r>
      <w:r>
        <w:t xml:space="preserve"> much better at projecting and using force than normal police.</w:t>
      </w:r>
    </w:p>
    <w:p w:rsidR="0052662F" w:rsidRDefault="0052662F" w:rsidP="0052662F"/>
    <w:p w:rsidR="0052662F" w:rsidRDefault="0052662F" w:rsidP="0052662F">
      <w:r>
        <w:t xml:space="preserve">Force groups can carry out military duties of various kinds, and can also participate in humanitarian relief efforts </w:t>
      </w:r>
      <w:r w:rsidR="004262A8">
        <w:t xml:space="preserve">and law enforcement </w:t>
      </w:r>
      <w:r>
        <w:t xml:space="preserve">(Sections </w:t>
      </w:r>
      <w:r w:rsidR="00603D78">
        <w:fldChar w:fldCharType="begin"/>
      </w:r>
      <w:r>
        <w:instrText xml:space="preserve"> REF _Ref311711453 \r \h </w:instrText>
      </w:r>
      <w:r w:rsidR="00603D78">
        <w:fldChar w:fldCharType="separate"/>
      </w:r>
      <w:r w:rsidR="005D7F5D">
        <w:t>3.6</w:t>
      </w:r>
      <w:r w:rsidR="00603D78">
        <w:fldChar w:fldCharType="end"/>
      </w:r>
      <w:r>
        <w:t xml:space="preserve"> and </w:t>
      </w:r>
      <w:r w:rsidR="00603D78">
        <w:fldChar w:fldCharType="begin"/>
      </w:r>
      <w:r>
        <w:instrText xml:space="preserve"> REF _Ref312049570 \r \h </w:instrText>
      </w:r>
      <w:r w:rsidR="00603D78">
        <w:fldChar w:fldCharType="separate"/>
      </w:r>
      <w:r w:rsidR="005D7F5D">
        <w:t>3.12.1</w:t>
      </w:r>
      <w:r w:rsidR="00603D78">
        <w:fldChar w:fldCharType="end"/>
      </w:r>
      <w:r>
        <w:t>).</w:t>
      </w:r>
    </w:p>
    <w:p w:rsidR="0052662F" w:rsidRDefault="0052662F" w:rsidP="0052662F"/>
    <w:p w:rsidR="0052662F" w:rsidRDefault="0052662F" w:rsidP="0052662F">
      <w:r>
        <w:t>Each force group starts the scenario with a certain number of troops, which can increase and decrease as the simulation runs.  At present, force groups cannot recruit from the civilian population, though this is an area in which we are actively working.</w:t>
      </w:r>
    </w:p>
    <w:p w:rsidR="0052662F" w:rsidRDefault="0052662F" w:rsidP="0052662F"/>
    <w:p w:rsidR="0052662F" w:rsidRDefault="0052662F" w:rsidP="0052662F">
      <w:r>
        <w:t xml:space="preserve">Force groups do not have belief systems of their own; rather, they </w:t>
      </w:r>
      <w:r w:rsidR="00D434AF">
        <w:t xml:space="preserve">behave as if they </w:t>
      </w:r>
      <w:r>
        <w:t>inherit them from their owning actors.</w:t>
      </w:r>
      <w:r w:rsidR="004262A8">
        <w:t xml:space="preserve"> </w:t>
      </w:r>
    </w:p>
    <w:p w:rsidR="004262A8" w:rsidRDefault="004262A8" w:rsidP="0052662F"/>
    <w:p w:rsidR="004262A8" w:rsidRDefault="004262A8" w:rsidP="0052662F">
      <w:r>
        <w:t>In Athena 4, every force group has a training level; the more highly trained, the better the force group will perform at particular activities (e.g., law enforcement).</w:t>
      </w:r>
    </w:p>
    <w:p w:rsidR="0052662F" w:rsidRDefault="0052662F" w:rsidP="0052662F"/>
    <w:p w:rsidR="0052662F" w:rsidRPr="0052662F" w:rsidRDefault="0052662F" w:rsidP="00047945">
      <w:pPr>
        <w:pStyle w:val="Heading4"/>
      </w:pPr>
      <w:bookmarkStart w:id="30" w:name="_Ref315075338"/>
      <w:bookmarkStart w:id="31" w:name="_Toc347387439"/>
      <w:r>
        <w:t>Organization Groups</w:t>
      </w:r>
      <w:bookmarkEnd w:id="30"/>
      <w:bookmarkEnd w:id="31"/>
    </w:p>
    <w:p w:rsidR="0052662F" w:rsidRDefault="0052662F" w:rsidP="003459C0">
      <w:r>
        <w:t>Organization groups are similar to force groups, but have some mission other than the projection and use of force.  There are three kinds:</w:t>
      </w:r>
    </w:p>
    <w:p w:rsidR="0052662F" w:rsidRDefault="0052662F" w:rsidP="003459C0"/>
    <w:p w:rsidR="0052662F" w:rsidRDefault="0052662F" w:rsidP="00081C32">
      <w:pPr>
        <w:pStyle w:val="ListParagraph"/>
        <w:numPr>
          <w:ilvl w:val="0"/>
          <w:numId w:val="22"/>
        </w:numPr>
      </w:pPr>
      <w:r>
        <w:t>Non-Governmental Organizations (NGOs), e.g., Doctors Without Borders</w:t>
      </w:r>
    </w:p>
    <w:p w:rsidR="0052662F" w:rsidRDefault="0052662F" w:rsidP="00081C32">
      <w:pPr>
        <w:pStyle w:val="ListParagraph"/>
        <w:numPr>
          <w:ilvl w:val="0"/>
          <w:numId w:val="22"/>
        </w:numPr>
      </w:pPr>
      <w:r>
        <w:t>Inter-Governmental Organizations (IGOs), e.g., UNESCO</w:t>
      </w:r>
    </w:p>
    <w:p w:rsidR="0052662F" w:rsidRDefault="0052662F" w:rsidP="00081C32">
      <w:pPr>
        <w:pStyle w:val="ListParagraph"/>
        <w:numPr>
          <w:ilvl w:val="0"/>
          <w:numId w:val="22"/>
        </w:numPr>
      </w:pPr>
      <w:r>
        <w:t>Contractors, e.g., Halliburton</w:t>
      </w:r>
    </w:p>
    <w:p w:rsidR="0052662F" w:rsidRDefault="0052662F" w:rsidP="0052662F"/>
    <w:p w:rsidR="0052662F" w:rsidRDefault="0052662F" w:rsidP="0052662F">
      <w:r>
        <w:t>Like force groups, members of organization groups can be assigned activities in neighborhoods, though they are limited to humanitarian relief activities of various kinds.  In principle</w:t>
      </w:r>
      <w:r w:rsidR="00EB34D3">
        <w:t>,</w:t>
      </w:r>
      <w:r>
        <w:t xml:space="preserve"> organization groups can support the political goals of actors by their presence in one neighborhood or another; however, organization groups are usually owned by pseudo-actors who are not politically active.</w:t>
      </w:r>
    </w:p>
    <w:p w:rsidR="0052662F" w:rsidRDefault="0052662F" w:rsidP="003459C0"/>
    <w:p w:rsidR="00FA3525" w:rsidRDefault="00FA3525" w:rsidP="00047945">
      <w:pPr>
        <w:pStyle w:val="Heading3"/>
      </w:pPr>
      <w:bookmarkStart w:id="32" w:name="_Ref312136041"/>
      <w:bookmarkStart w:id="33" w:name="_Toc347387440"/>
      <w:r>
        <w:t>Deployment</w:t>
      </w:r>
      <w:bookmarkEnd w:id="32"/>
      <w:bookmarkEnd w:id="33"/>
    </w:p>
    <w:p w:rsidR="00FA3525" w:rsidRDefault="00FA3525" w:rsidP="00FA3525">
      <w:r>
        <w:t xml:space="preserve">Every person in the playbox has to be somewhere, i.e., has to be located in some neighborhood. Civilians are simply located in their home neighborhoods; force and organization group personnel need to be </w:t>
      </w:r>
      <w:r>
        <w:rPr>
          <w:i/>
        </w:rPr>
        <w:t>deployed</w:t>
      </w:r>
      <w:r>
        <w:t xml:space="preserve"> to particular neighborhoods.</w:t>
      </w:r>
    </w:p>
    <w:p w:rsidR="00FA3525" w:rsidRDefault="00FA3525" w:rsidP="00FA3525"/>
    <w:p w:rsidR="00FA3525" w:rsidRDefault="009A7653" w:rsidP="00FA3525">
      <w:r>
        <w:t>D</w:t>
      </w:r>
      <w:r w:rsidR="00FA3525">
        <w:t>eployment is determined by the tactics chosen by the actors</w:t>
      </w:r>
      <w:r>
        <w:t>, as is the number of group personnel available for deployment</w:t>
      </w:r>
      <w:r w:rsidR="00FA3525">
        <w:t xml:space="preserve">; see Section </w:t>
      </w:r>
      <w:r w:rsidR="00603D78">
        <w:fldChar w:fldCharType="begin"/>
      </w:r>
      <w:r w:rsidR="00FA3525">
        <w:instrText xml:space="preserve"> REF _Ref311700050 \r \h </w:instrText>
      </w:r>
      <w:r w:rsidR="00603D78">
        <w:fldChar w:fldCharType="separate"/>
      </w:r>
      <w:r w:rsidR="005D7F5D">
        <w:t>6</w:t>
      </w:r>
      <w:r w:rsidR="00603D78">
        <w:fldChar w:fldCharType="end"/>
      </w:r>
      <w:r w:rsidR="00FA3525">
        <w:t xml:space="preserve">.  </w:t>
      </w:r>
      <w:r>
        <w:t xml:space="preserve">The number of group personnel </w:t>
      </w:r>
      <w:r w:rsidR="005E3BCD">
        <w:t xml:space="preserve">initially </w:t>
      </w:r>
      <w:r>
        <w:t>in the playbox</w:t>
      </w:r>
      <w:r w:rsidR="00463825">
        <w:t xml:space="preserve"> is a scenario input.</w:t>
      </w:r>
    </w:p>
    <w:p w:rsidR="00463825" w:rsidRDefault="00463825" w:rsidP="00FA3525"/>
    <w:p w:rsidR="00463825" w:rsidRDefault="00463825" w:rsidP="00FA3525">
      <w:r>
        <w:t xml:space="preserve">Troops are deployed by their owning actors during strategy execution, and remain in place throughout the week until the next strategy execution. </w:t>
      </w:r>
    </w:p>
    <w:p w:rsidR="00FA3525" w:rsidRDefault="00FA3525" w:rsidP="00047945">
      <w:pPr>
        <w:pStyle w:val="Heading3"/>
      </w:pPr>
      <w:bookmarkStart w:id="34" w:name="_Ref311711453"/>
      <w:bookmarkStart w:id="35" w:name="_Toc347387441"/>
      <w:r>
        <w:lastRenderedPageBreak/>
        <w:t>Activity Assignment</w:t>
      </w:r>
      <w:bookmarkEnd w:id="34"/>
      <w:bookmarkEnd w:id="35"/>
    </w:p>
    <w:p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603D78">
        <w:fldChar w:fldCharType="begin"/>
      </w:r>
      <w:r w:rsidR="00A57FC9">
        <w:instrText xml:space="preserve"> REF _Ref315419377 \r \h </w:instrText>
      </w:r>
      <w:r w:rsidR="00603D78">
        <w:fldChar w:fldCharType="separate"/>
      </w:r>
      <w:r w:rsidR="005D7F5D">
        <w:t>15.1</w:t>
      </w:r>
      <w:r w:rsidR="00603D78">
        <w:fldChar w:fldCharType="end"/>
      </w:r>
      <w:r w:rsidR="00A57FC9">
        <w:t xml:space="preserve"> 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rsidR="00A57FC9" w:rsidRDefault="00A57FC9" w:rsidP="00463825"/>
    <w:p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603D78">
        <w:fldChar w:fldCharType="begin"/>
      </w:r>
      <w:r>
        <w:instrText xml:space="preserve"> REF _Ref185639112 \r \h </w:instrText>
      </w:r>
      <w:r w:rsidR="00603D78">
        <w:fldChar w:fldCharType="separate"/>
      </w:r>
      <w:r w:rsidR="005D7F5D">
        <w:t>3.8</w:t>
      </w:r>
      <w:r w:rsidR="00603D78">
        <w:fldChar w:fldCharType="end"/>
      </w:r>
      <w:r>
        <w:t>)</w:t>
      </w:r>
      <w:r w:rsidR="000340C2">
        <w:t>.</w:t>
      </w:r>
      <w:r w:rsidR="00A57FC9">
        <w:t xml:space="preserve">  See the </w:t>
      </w:r>
      <w:r w:rsidR="00A57FC9">
        <w:rPr>
          <w:i/>
        </w:rPr>
        <w:t>Athena Analyst’s Guide</w:t>
      </w:r>
      <w:r w:rsidR="00A57FC9">
        <w:t xml:space="preserve"> and the model parameter database (Section </w:t>
      </w:r>
      <w:r w:rsidR="00603D78">
        <w:fldChar w:fldCharType="begin"/>
      </w:r>
      <w:r w:rsidR="00A57FC9">
        <w:instrText xml:space="preserve"> REF _Ref315417049 \r \h </w:instrText>
      </w:r>
      <w:r w:rsidR="00603D78">
        <w:fldChar w:fldCharType="separate"/>
      </w:r>
      <w:r w:rsidR="005D7F5D">
        <w:t>12.17</w:t>
      </w:r>
      <w:r w:rsidR="00603D78">
        <w:fldChar w:fldCharType="end"/>
      </w:r>
      <w:r w:rsidR="00A57FC9">
        <w:t>) for the security requirements.</w:t>
      </w:r>
    </w:p>
    <w:p w:rsidR="003957A5" w:rsidRDefault="003957A5" w:rsidP="00047945">
      <w:pPr>
        <w:pStyle w:val="Heading3"/>
      </w:pPr>
      <w:bookmarkStart w:id="36" w:name="_Toc347387442"/>
      <w:r>
        <w:t>Units</w:t>
      </w:r>
      <w:bookmarkEnd w:id="36"/>
    </w:p>
    <w:p w:rsidR="003957A5" w:rsidRDefault="003957A5" w:rsidP="003957A5">
      <w:r>
        <w:t xml:space="preserve">All deployed personnel, and all civilian personnel, are placed in </w:t>
      </w:r>
      <w:r>
        <w:rPr>
          <w:i/>
        </w:rPr>
        <w:t>units</w:t>
      </w:r>
      <w:r>
        <w:t>.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A are deployed to neighborhood B, and assigned various activities, then A will have at least one unit for each activity, plus an additional unit for those personnel that remain unassigned.</w:t>
      </w:r>
    </w:p>
    <w:p w:rsidR="003957A5" w:rsidRDefault="003957A5" w:rsidP="003957A5"/>
    <w:p w:rsidR="003957A5" w:rsidRDefault="003957A5" w:rsidP="003957A5">
      <w:r>
        <w:t>Units are useful for visualization; and many of the subsequent models in the Ground Area operate on units.</w:t>
      </w:r>
    </w:p>
    <w:p w:rsidR="003957A5" w:rsidRDefault="003957A5" w:rsidP="003957A5"/>
    <w:p w:rsidR="003957A5" w:rsidRDefault="008F7ADA" w:rsidP="00047945">
      <w:pPr>
        <w:pStyle w:val="Heading3"/>
      </w:pPr>
      <w:bookmarkStart w:id="37" w:name="_Ref185639112"/>
      <w:bookmarkStart w:id="38" w:name="_Toc347387443"/>
      <w:r>
        <w:t>Volatility and Security</w:t>
      </w:r>
      <w:bookmarkEnd w:id="37"/>
      <w:bookmarkEnd w:id="38"/>
    </w:p>
    <w:p w:rsidR="003957A5" w:rsidRDefault="008F7ADA" w:rsidP="003957A5">
      <w:r>
        <w:t xml:space="preserve">A neighborhood can be a safe or unsafe place to be for the people within it—and to a great extent, that depends on who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rsidR="008F7ADA" w:rsidRDefault="008F7ADA" w:rsidP="003957A5"/>
    <w:p w:rsidR="00BB73E9" w:rsidRDefault="008F7ADA" w:rsidP="003957A5">
      <w:r>
        <w:t>Both depend on the pers</w:t>
      </w:r>
      <w:r w:rsidR="00DB3CA3">
        <w:t>onnel in the neighborhood and</w:t>
      </w:r>
      <w:r>
        <w:t xml:space="preserve"> nearby neighborhoods, and on their relationships with each other (see Section </w:t>
      </w:r>
      <w:r w:rsidR="00603D78">
        <w:fldChar w:fldCharType="begin"/>
      </w:r>
      <w:r>
        <w:instrText xml:space="preserve"> REF _Ref311700044 \r \h </w:instrText>
      </w:r>
      <w:r w:rsidR="00603D78">
        <w:fldChar w:fldCharType="separate"/>
      </w:r>
      <w:r w:rsidR="005D7F5D">
        <w:t>5</w:t>
      </w:r>
      <w:r w:rsidR="00603D78">
        <w:fldChar w:fldCharType="end"/>
      </w:r>
      <w:r>
        <w:t xml:space="preserve"> for more on relationships).  </w:t>
      </w:r>
    </w:p>
    <w:p w:rsidR="00BB73E9" w:rsidRDefault="00BB73E9" w:rsidP="003957A5"/>
    <w:p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w:t>
      </w:r>
      <w:r w:rsidR="008F7ADA">
        <w:lastRenderedPageBreak/>
        <w:t xml:space="preserve">civilians but less than any force group.  (See Section </w:t>
      </w:r>
      <w:r w:rsidR="00603D78">
        <w:fldChar w:fldCharType="begin"/>
      </w:r>
      <w:r w:rsidR="00492ECF">
        <w:instrText xml:space="preserve"> REF _Ref312055438 \r \h </w:instrText>
      </w:r>
      <w:r w:rsidR="00603D78">
        <w:fldChar w:fldCharType="separate"/>
      </w:r>
      <w:r w:rsidR="005D7F5D">
        <w:t>3.4</w:t>
      </w:r>
      <w:r w:rsidR="00603D78">
        <w:fldChar w:fldCharType="end"/>
      </w:r>
      <w:r w:rsidR="00492ECF">
        <w:t xml:space="preserve"> </w:t>
      </w:r>
      <w:r w:rsidR="008F7ADA">
        <w:t>for more on the different kinds of group.)</w:t>
      </w:r>
    </w:p>
    <w:p w:rsidR="00BB73E9" w:rsidRDefault="00BB73E9" w:rsidP="003957A5"/>
    <w:p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rsidR="001A2171" w:rsidRDefault="001A2171" w:rsidP="003957A5"/>
    <w:p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rsidR="00521973" w:rsidRDefault="00521973" w:rsidP="003957A5"/>
    <w:p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rsidR="00BB73E9" w:rsidRDefault="00BB73E9" w:rsidP="003957A5"/>
    <w:p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2"/>
      </w:r>
    </w:p>
    <w:p w:rsidR="00BB73E9" w:rsidRDefault="00BB73E9" w:rsidP="003957A5"/>
    <w:p w:rsidR="00521973" w:rsidRDefault="001A2171" w:rsidP="003957A5">
      <w:r>
        <w:t>In Athena 4</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rsidR="00521973" w:rsidRDefault="00521973" w:rsidP="003957A5"/>
    <w:p w:rsidR="00521973" w:rsidRDefault="00521973" w:rsidP="00081C32">
      <w:pPr>
        <w:pStyle w:val="ListParagraph"/>
        <w:numPr>
          <w:ilvl w:val="0"/>
          <w:numId w:val="14"/>
        </w:numPr>
      </w:pPr>
      <w:r>
        <w:t>Whether force and organization groups can carry out particular activities in a neighborhood.</w:t>
      </w:r>
    </w:p>
    <w:p w:rsidR="003819F9" w:rsidRDefault="003819F9" w:rsidP="003819F9">
      <w:pPr>
        <w:pStyle w:val="ListParagraph"/>
      </w:pPr>
    </w:p>
    <w:p w:rsidR="00521973" w:rsidRDefault="00521973" w:rsidP="00081C32">
      <w:pPr>
        <w:pStyle w:val="ListParagraph"/>
        <w:numPr>
          <w:ilvl w:val="0"/>
          <w:numId w:val="14"/>
        </w:numPr>
      </w:pPr>
      <w:r>
        <w:t xml:space="preserve">The degree to which groups can actively support the actors of their choice. </w:t>
      </w:r>
    </w:p>
    <w:p w:rsidR="00A32020" w:rsidRDefault="00A32020" w:rsidP="00A32020"/>
    <w:p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rsidR="004262A8" w:rsidRDefault="004262A8" w:rsidP="004262A8"/>
    <w:p w:rsidR="00A32020" w:rsidRPr="00521973" w:rsidRDefault="004262A8" w:rsidP="00A32020">
      <w:r>
        <w:t xml:space="preserve">In Athena 4, </w:t>
      </w:r>
      <w:r w:rsidR="008B7F71">
        <w:t xml:space="preserve">by contrast, </w:t>
      </w:r>
      <w:r>
        <w:t xml:space="preserve">the owning actor can specify the </w:t>
      </w:r>
      <w:r>
        <w:rPr>
          <w:i/>
        </w:rPr>
        <w:t>stance</w:t>
      </w:r>
      <w:r>
        <w:t xml:space="preserve"> of a force group toward other groups; the group can have a positive stance toward groups with which it has a negative </w:t>
      </w:r>
      <w:r>
        <w:lastRenderedPageBreak/>
        <w:t xml:space="preserve">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rsidR="008F7ADA" w:rsidRDefault="00521973" w:rsidP="00047945">
      <w:pPr>
        <w:pStyle w:val="Heading3"/>
      </w:pPr>
      <w:bookmarkStart w:id="39" w:name="_Ref314640262"/>
      <w:bookmarkStart w:id="40" w:name="_Toc347387444"/>
      <w:r>
        <w:t>Coverage</w:t>
      </w:r>
      <w:bookmarkEnd w:id="39"/>
      <w:bookmarkEnd w:id="40"/>
    </w:p>
    <w:p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rsidR="006B0577" w:rsidRDefault="006B0577" w:rsidP="00521973"/>
    <w:p w:rsidR="006B0577" w:rsidRDefault="006B0577" w:rsidP="00081C32">
      <w:pPr>
        <w:pStyle w:val="ListParagraph"/>
        <w:numPr>
          <w:ilvl w:val="0"/>
          <w:numId w:val="15"/>
        </w:numPr>
      </w:pPr>
      <w:r>
        <w:t>Environmental situations are assigned a coverage</w:t>
      </w:r>
      <w:r w:rsidR="00DB3CA3">
        <w:t xml:space="preserve"> fraction</w:t>
      </w:r>
      <w:r>
        <w:t xml:space="preserve"> when they are created. (Section </w:t>
      </w:r>
      <w:r w:rsidR="00603D78">
        <w:fldChar w:fldCharType="begin"/>
      </w:r>
      <w:r>
        <w:instrText xml:space="preserve"> REF _Ref185646748 \r \h </w:instrText>
      </w:r>
      <w:r w:rsidR="00603D78">
        <w:fldChar w:fldCharType="separate"/>
      </w:r>
      <w:r w:rsidR="005D7F5D">
        <w:t>3.11</w:t>
      </w:r>
      <w:r w:rsidR="00603D78">
        <w:fldChar w:fldCharType="end"/>
      </w:r>
      <w:r>
        <w:t>)</w:t>
      </w:r>
    </w:p>
    <w:p w:rsidR="006B0577" w:rsidRDefault="006B0577" w:rsidP="006B0577">
      <w:pPr>
        <w:pStyle w:val="ListParagraph"/>
      </w:pPr>
    </w:p>
    <w:p w:rsidR="006B0577" w:rsidRDefault="006B0577" w:rsidP="00081C32">
      <w:pPr>
        <w:pStyle w:val="ListParagraph"/>
        <w:numPr>
          <w:ilvl w:val="0"/>
          <w:numId w:val="15"/>
        </w:numPr>
      </w:pPr>
      <w:r>
        <w:t>Coverage is computed for the mere presence of a military force deployed in a neighborhood.</w:t>
      </w:r>
    </w:p>
    <w:p w:rsidR="006B0577" w:rsidRDefault="006B0577" w:rsidP="006B0577"/>
    <w:p w:rsidR="006B0577" w:rsidRDefault="006B0577" w:rsidP="00081C32">
      <w:pPr>
        <w:pStyle w:val="ListParagraph"/>
        <w:numPr>
          <w:ilvl w:val="0"/>
          <w:numId w:val="15"/>
        </w:numPr>
      </w:pPr>
      <w:r>
        <w:t xml:space="preserve">Coverage is computed for activities assigned to groups of all kinds. (Section </w:t>
      </w:r>
      <w:r w:rsidR="00603D78">
        <w:fldChar w:fldCharType="begin"/>
      </w:r>
      <w:r>
        <w:instrText xml:space="preserve"> REF _Ref311711453 \r \h </w:instrText>
      </w:r>
      <w:r w:rsidR="00603D78">
        <w:fldChar w:fldCharType="separate"/>
      </w:r>
      <w:r w:rsidR="005D7F5D">
        <w:t>3.6</w:t>
      </w:r>
      <w:r w:rsidR="00603D78">
        <w:fldChar w:fldCharType="end"/>
      </w:r>
      <w:r>
        <w:t>)</w:t>
      </w:r>
    </w:p>
    <w:p w:rsidR="006B0577" w:rsidRDefault="006B0577" w:rsidP="006B0577"/>
    <w:p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2/3rds coverage given the size of the population.  For presence, for example, presence coverage is 2/3rds when there are 25 troops present for each 1000 people in the civilian population.  Coverage drops to zero when there are no troops present or engaged in the activity, and increases asymptotically to 1.0 as troops are added above the 2/3rds mark. </w:t>
      </w:r>
    </w:p>
    <w:p w:rsidR="00A5043C" w:rsidRDefault="00A5043C" w:rsidP="00521973"/>
    <w:p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rsidR="00A5043C" w:rsidRDefault="00A5043C" w:rsidP="00521973"/>
    <w:p w:rsidR="00A5043C" w:rsidRPr="00A5043C" w:rsidRDefault="00A5043C" w:rsidP="00521973">
      <w:r>
        <w:t>The coverage fraction is used as a multiplier in the relevant rule set in the Driver Assessment Model (</w:t>
      </w:r>
      <w:r w:rsidR="006B0577">
        <w:t xml:space="preserve">Section </w:t>
      </w:r>
      <w:r w:rsidR="00603D78">
        <w:fldChar w:fldCharType="begin"/>
      </w:r>
      <w:r w:rsidR="006B0577">
        <w:instrText xml:space="preserve"> REF _Ref185646626 \r \h </w:instrText>
      </w:r>
      <w:r w:rsidR="00603D78">
        <w:fldChar w:fldCharType="separate"/>
      </w:r>
      <w:r w:rsidR="005D7F5D">
        <w:t>5.7</w:t>
      </w:r>
      <w:r w:rsidR="00603D78">
        <w:fldChar w:fldCharType="end"/>
      </w:r>
      <w:r w:rsidR="006B0577">
        <w:t xml:space="preserve">); </w:t>
      </w:r>
      <w:r w:rsidR="00FA406D">
        <w:t xml:space="preserve">and presence coverage is used in a variety of places, most notably in the Athena Attrition Model (Section </w:t>
      </w:r>
      <w:r w:rsidR="00603D78">
        <w:fldChar w:fldCharType="begin"/>
      </w:r>
      <w:r w:rsidR="00FA406D">
        <w:instrText xml:space="preserve"> REF _Ref185647255 \r \h </w:instrText>
      </w:r>
      <w:r w:rsidR="00603D78">
        <w:fldChar w:fldCharType="separate"/>
      </w:r>
      <w:r w:rsidR="005D7F5D">
        <w:t>3.12</w:t>
      </w:r>
      <w:r w:rsidR="00603D78">
        <w:fldChar w:fldCharType="end"/>
      </w:r>
      <w:r w:rsidR="00FA406D">
        <w:t>).</w:t>
      </w:r>
    </w:p>
    <w:p w:rsidR="00521973" w:rsidRDefault="00521973" w:rsidP="00047945">
      <w:pPr>
        <w:pStyle w:val="Heading3"/>
      </w:pPr>
      <w:bookmarkStart w:id="41" w:name="_Ref312068898"/>
      <w:bookmarkStart w:id="42" w:name="_Toc347387445"/>
      <w:r>
        <w:t xml:space="preserve">Activity </w:t>
      </w:r>
      <w:r w:rsidR="003819F9">
        <w:t>Situations</w:t>
      </w:r>
      <w:bookmarkEnd w:id="41"/>
      <w:bookmarkEnd w:id="42"/>
    </w:p>
    <w:p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3"/>
      </w:r>
      <w:r>
        <w:t xml:space="preserve"> or “actsit”.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w:t>
      </w:r>
      <w:r w:rsidR="00B52594">
        <w:lastRenderedPageBreak/>
        <w:t xml:space="preserve">by the relevant rule set in the Driver Assessment Model; see Section </w:t>
      </w:r>
      <w:r w:rsidR="00603D78">
        <w:fldChar w:fldCharType="begin"/>
      </w:r>
      <w:r w:rsidR="00B52594">
        <w:instrText xml:space="preserve"> REF _Ref185646626 \r \h </w:instrText>
      </w:r>
      <w:r w:rsidR="00603D78">
        <w:fldChar w:fldCharType="separate"/>
      </w:r>
      <w:r w:rsidR="005D7F5D">
        <w:t>5.7</w:t>
      </w:r>
      <w:r w:rsidR="00603D78">
        <w:fldChar w:fldCharType="end"/>
      </w:r>
      <w:r w:rsidR="00B52594">
        <w:t xml:space="preserve"> and the </w:t>
      </w:r>
      <w:r w:rsidR="00B52594" w:rsidRPr="00B52594">
        <w:rPr>
          <w:i/>
        </w:rPr>
        <w:t>Athena Rules</w:t>
      </w:r>
      <w:r w:rsidR="00B52594">
        <w:t xml:space="preserve"> document.</w:t>
      </w:r>
    </w:p>
    <w:p w:rsidR="00EB5DBD" w:rsidRDefault="00EB5DBD" w:rsidP="003819F9"/>
    <w:p w:rsidR="00EB5DBD" w:rsidRPr="00FA406D" w:rsidRDefault="00EB5DBD" w:rsidP="003819F9">
      <w:r>
        <w:t>Force and organization group activities can mitigate particular envir</w:t>
      </w:r>
      <w:r w:rsidR="000F1FA2">
        <w:t xml:space="preserve">onmental situations.  For example, </w:t>
      </w:r>
      <w:r w:rsidR="00644C78">
        <w:t xml:space="preserve">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rsidR="003819F9" w:rsidRDefault="003819F9" w:rsidP="00047945">
      <w:pPr>
        <w:pStyle w:val="Heading3"/>
      </w:pPr>
      <w:bookmarkStart w:id="43" w:name="_Ref185646748"/>
      <w:bookmarkStart w:id="44" w:name="_Toc347387446"/>
      <w:r>
        <w:t>Environmental Situations</w:t>
      </w:r>
      <w:bookmarkEnd w:id="43"/>
      <w:bookmarkEnd w:id="44"/>
    </w:p>
    <w:p w:rsidR="00EB5DBD" w:rsidRDefault="00B52594" w:rsidP="003819F9">
      <w:r w:rsidRPr="00B52594">
        <w:rPr>
          <w:i/>
        </w:rPr>
        <w:t>Environmental situations</w:t>
      </w:r>
      <w:r>
        <w:t>, or “ensits,” represent problems in a neighborhood’s environment that adversely affect the resident civilians, e.g., pow</w:t>
      </w:r>
      <w:r w:rsidR="00EB5DBD">
        <w:t xml:space="preserve">er outages and food shortages; see Section </w:t>
      </w:r>
      <w:r w:rsidR="00603D78">
        <w:fldChar w:fldCharType="begin"/>
      </w:r>
      <w:r w:rsidR="00492ECF">
        <w:instrText xml:space="preserve"> REF _Ref314130244 \r \h </w:instrText>
      </w:r>
      <w:r w:rsidR="00603D78">
        <w:fldChar w:fldCharType="separate"/>
      </w:r>
      <w:r w:rsidR="005D7F5D">
        <w:t>14.7</w:t>
      </w:r>
      <w:r w:rsidR="00603D78">
        <w:fldChar w:fldCharType="end"/>
      </w:r>
      <w:r w:rsidR="00492ECF">
        <w:t xml:space="preserve"> </w:t>
      </w:r>
      <w:r w:rsidR="00EB5DBD">
        <w:t>for the complete list.</w:t>
      </w:r>
    </w:p>
    <w:p w:rsidR="00492ECF" w:rsidRDefault="00492ECF" w:rsidP="003819F9"/>
    <w:p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negative effect so long as the situation persists, and </w:t>
      </w:r>
      <w:r w:rsidR="00CF3EE7">
        <w:t xml:space="preserve">possibly a </w:t>
      </w:r>
      <w:r>
        <w:t>positive effect</w:t>
      </w:r>
      <w:r w:rsidR="00CF3EE7">
        <w:t xml:space="preserve"> on Autonomy when the situation is resolved, provided that is resolved by the local</w:t>
      </w:r>
      <w:r w:rsidR="00210CA4">
        <w:t>s</w:t>
      </w:r>
      <w:r w:rsidR="00CF3EE7">
        <w:t xml:space="preserve"> themselves.</w:t>
      </w:r>
    </w:p>
    <w:p w:rsidR="00B52594" w:rsidRDefault="00B52594" w:rsidP="003819F9"/>
    <w:p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w:t>
      </w:r>
      <w:r w:rsidR="00210CA4">
        <w:t>reduced</w:t>
      </w:r>
      <w:r>
        <w:t xml:space="preserve"> to decrease the</w:t>
      </w:r>
      <w:r w:rsidR="00110B75">
        <w:t xml:space="preserve"> magnitude of the</w:t>
      </w:r>
      <w:r>
        <w:t xml:space="preserve"> ensit’s effects.</w:t>
      </w:r>
    </w:p>
    <w:p w:rsidR="00B52594" w:rsidRDefault="00B52594" w:rsidP="003819F9"/>
    <w:p w:rsidR="00B52594"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rsidR="00180C8F" w:rsidRDefault="00180C8F" w:rsidP="003819F9"/>
    <w:p w:rsidR="00180C8F" w:rsidRDefault="00180C8F" w:rsidP="003819F9">
      <w:r>
        <w:t xml:space="preserve">In the future, it is likely that many of the existing ensit types (e.g., power outages) will be replaced by service-oriented models like the current Essential Non-Infrastructure (ENI) Services model (Section </w:t>
      </w:r>
      <w:r w:rsidR="00603D78">
        <w:fldChar w:fldCharType="begin"/>
      </w:r>
      <w:r>
        <w:instrText xml:space="preserve"> REF _Ref185650440 \r \h </w:instrText>
      </w:r>
      <w:r w:rsidR="00603D78">
        <w:fldChar w:fldCharType="separate"/>
      </w:r>
      <w:r w:rsidR="005D7F5D">
        <w:t>3.13</w:t>
      </w:r>
      <w:r w:rsidR="00603D78">
        <w:fldChar w:fldCharType="end"/>
      </w:r>
      <w:r>
        <w:t>), which is more suited to the Athena time frame.</w:t>
      </w:r>
    </w:p>
    <w:p w:rsidR="00B52594" w:rsidRDefault="00180C8F" w:rsidP="003819F9">
      <w:pPr>
        <w:pStyle w:val="Heading4"/>
      </w:pPr>
      <w:bookmarkStart w:id="45" w:name="_Toc347387447"/>
      <w:r>
        <w:t>Environmental Situations and URAM</w:t>
      </w:r>
      <w:bookmarkEnd w:id="45"/>
    </w:p>
    <w:p w:rsidR="00180C8F" w:rsidRDefault="005D3797" w:rsidP="003819F9">
      <w:r>
        <w:t xml:space="preserve">The environmental situation model is one of the oldest parts of Athena, being </w:t>
      </w:r>
      <w:r w:rsidR="00DB3CA3">
        <w:t xml:space="preserve">originally </w:t>
      </w:r>
      <w:r>
        <w:t>adopted with minimal changes from JNEM.  It was designed for five-day real-time training exercises with the intent of rewarding commanders for quick resolution and punish them for delayed or omitted resolution of the problems represented by the ensits.  As such, it tend</w:t>
      </w:r>
      <w:r w:rsidR="00DB3CA3">
        <w:t xml:space="preserve">ed to run “hot”. </w:t>
      </w:r>
      <w:r w:rsidR="00A71EA8">
        <w:t xml:space="preserve">  In particular,</w:t>
      </w:r>
      <w:r w:rsidR="00180C8F">
        <w:t xml:space="preserve"> an ensit had three effects on civilian satisfaction:</w:t>
      </w:r>
    </w:p>
    <w:p w:rsidR="00180C8F" w:rsidRDefault="00180C8F" w:rsidP="003819F9"/>
    <w:p w:rsidR="00180C8F" w:rsidRDefault="00180C8F" w:rsidP="00BC5F5F">
      <w:pPr>
        <w:pStyle w:val="ListParagraph"/>
        <w:numPr>
          <w:ilvl w:val="0"/>
          <w:numId w:val="77"/>
        </w:numPr>
      </w:pPr>
      <w:r>
        <w:t xml:space="preserve">At inception, there was a negative step change called the </w:t>
      </w:r>
      <w:r>
        <w:rPr>
          <w:i/>
        </w:rPr>
        <w:t>inception penalty</w:t>
      </w:r>
      <w:r>
        <w:t xml:space="preserve"> (a GRAM level input).</w:t>
      </w:r>
    </w:p>
    <w:p w:rsidR="00180C8F" w:rsidRDefault="00180C8F" w:rsidP="00BC5F5F">
      <w:pPr>
        <w:pStyle w:val="ListParagraph"/>
        <w:numPr>
          <w:ilvl w:val="0"/>
          <w:numId w:val="77"/>
        </w:numPr>
      </w:pPr>
      <w:r>
        <w:t>Every day that the situation continued, there was a negative step change (a GRAM slope input).</w:t>
      </w:r>
    </w:p>
    <w:p w:rsidR="00180C8F" w:rsidRDefault="00180C8F" w:rsidP="00BC5F5F">
      <w:pPr>
        <w:pStyle w:val="ListParagraph"/>
        <w:numPr>
          <w:ilvl w:val="0"/>
          <w:numId w:val="77"/>
        </w:numPr>
      </w:pPr>
      <w:r>
        <w:t xml:space="preserve">At resolution, there was a positive step change called the </w:t>
      </w:r>
      <w:r>
        <w:rPr>
          <w:i/>
        </w:rPr>
        <w:t>resolution benefit</w:t>
      </w:r>
      <w:r>
        <w:t xml:space="preserve"> (a GRAM level input).</w:t>
      </w:r>
    </w:p>
    <w:p w:rsidR="00180C8F" w:rsidRDefault="00180C8F" w:rsidP="00180C8F"/>
    <w:p w:rsidR="00180C8F" w:rsidRDefault="00180C8F" w:rsidP="00180C8F">
      <w:r>
        <w:lastRenderedPageBreak/>
        <w:t xml:space="preserve">The resolution benefit was intended to offset the cumulative </w:t>
      </w:r>
      <w:r w:rsidR="00A71EA8">
        <w:t xml:space="preserve">negative </w:t>
      </w:r>
      <w:r>
        <w:t xml:space="preserve">effects of the </w:t>
      </w:r>
      <w:r w:rsidR="00A71EA8">
        <w:t>ensit, provided that it was resolved quickly enough.    In addition, it included a boost to each group’s Autonomy satisfaction if the situation was resolved by the locals rather than by some foreign force.</w:t>
      </w:r>
    </w:p>
    <w:p w:rsidR="00A71EA8" w:rsidRDefault="00A71EA8" w:rsidP="00180C8F"/>
    <w:p w:rsidR="00A71EA8" w:rsidRDefault="00A71EA8" w:rsidP="00180C8F">
      <w:r>
        <w:t>The difficulty with this model was the on-going daily decrease in satisfaction, which was designed to motivate the JNEM training audience to resolve the situation quickly; in an Athena scenario, this daily decrease could drive satisfactions to -100 in a remarkably short time.</w:t>
      </w:r>
    </w:p>
    <w:p w:rsidR="005D3797" w:rsidRDefault="005D3797" w:rsidP="003819F9"/>
    <w:p w:rsidR="00A71EA8" w:rsidRDefault="00A71EA8" w:rsidP="00A71EA8">
      <w:r>
        <w:t xml:space="preserve">In Athena 4, the ensit model was updated to take advantage of the new Unified Regional Attitude Model (URAM); see Section </w:t>
      </w:r>
      <w:r w:rsidR="00603D78">
        <w:fldChar w:fldCharType="begin"/>
      </w:r>
      <w:r>
        <w:instrText xml:space="preserve"> REF _Ref338055072 \r \h </w:instrText>
      </w:r>
      <w:r w:rsidR="00603D78">
        <w:fldChar w:fldCharType="separate"/>
      </w:r>
      <w:r w:rsidR="005D7F5D">
        <w:t>5.2</w:t>
      </w:r>
      <w:r w:rsidR="00603D78">
        <w:fldChar w:fldCharType="end"/>
      </w:r>
      <w:r>
        <w:t>.  In particular, all URAM effects are transient; they last only so long as the situation does.  Thus, there is no need for the resolution benefit to explicitly offset the cumulative negative effects, because there are no cumulative negative effects as such.</w:t>
      </w:r>
    </w:p>
    <w:p w:rsidR="00A71EA8" w:rsidRDefault="00A71EA8" w:rsidP="00A71EA8"/>
    <w:p w:rsidR="00A71EA8" w:rsidRDefault="00A71EA8" w:rsidP="00A71EA8">
      <w:r>
        <w:t>The new ensit effects are structured as follows:</w:t>
      </w:r>
    </w:p>
    <w:p w:rsidR="00A71EA8" w:rsidRDefault="00A71EA8" w:rsidP="00A71EA8"/>
    <w:p w:rsidR="00A71EA8" w:rsidRDefault="00A71EA8" w:rsidP="00BC5F5F">
      <w:pPr>
        <w:pStyle w:val="ListParagraph"/>
        <w:numPr>
          <w:ilvl w:val="0"/>
          <w:numId w:val="78"/>
        </w:numPr>
      </w:pPr>
      <w:r>
        <w:t>There is a transient negative effect each week the situation exists.</w:t>
      </w:r>
    </w:p>
    <w:p w:rsidR="00A71EA8" w:rsidRDefault="00A71EA8" w:rsidP="00BC5F5F">
      <w:pPr>
        <w:pStyle w:val="ListParagraph"/>
        <w:numPr>
          <w:ilvl w:val="0"/>
          <w:numId w:val="78"/>
        </w:numPr>
      </w:pPr>
      <w:r>
        <w:t>The transient negative effect is usually larger the first week; this is the inception penalty.</w:t>
      </w:r>
    </w:p>
    <w:p w:rsidR="00A71EA8" w:rsidRDefault="00A71EA8" w:rsidP="00BC5F5F">
      <w:pPr>
        <w:pStyle w:val="ListParagraph"/>
        <w:numPr>
          <w:ilvl w:val="0"/>
          <w:numId w:val="78"/>
        </w:numPr>
      </w:pPr>
      <w:r>
        <w:t xml:space="preserve">On resolution, the transient effects cease; and there is a transient plus to Autonomy that week if the situation was resolved by the locals. </w:t>
      </w:r>
    </w:p>
    <w:p w:rsidR="00B52594" w:rsidRDefault="00B52594" w:rsidP="003819F9"/>
    <w:p w:rsidR="003819F9" w:rsidRPr="003819F9" w:rsidRDefault="003819F9" w:rsidP="00047945">
      <w:pPr>
        <w:pStyle w:val="Heading3"/>
      </w:pPr>
      <w:bookmarkStart w:id="46" w:name="_Ref185647255"/>
      <w:bookmarkStart w:id="47" w:name="_Toc347387448"/>
      <w:r>
        <w:t>Athena Attrition Model</w:t>
      </w:r>
      <w:bookmarkEnd w:id="46"/>
      <w:bookmarkEnd w:id="47"/>
    </w:p>
    <w:p w:rsidR="00562658" w:rsidRDefault="00562658" w:rsidP="003819F9">
      <w:r>
        <w:t xml:space="preserve">Athena was designed to support Stability and Recovery Operations (S&amp;RO); i.e., to model regions in which the heavy metal force-on-force battles are over (or have </w:t>
      </w:r>
      <w:r w:rsidR="007A1297">
        <w:t xml:space="preserve">not yet begun).  Thus, Athena </w:t>
      </w:r>
      <w:r>
        <w:t>does not model full-on force-on-force attrition.  Rather, it deals with two kinds of 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rsidR="00562658" w:rsidRDefault="00562658" w:rsidP="003819F9"/>
    <w:p w:rsidR="00562658" w:rsidRDefault="00562658" w:rsidP="003819F9">
      <w:r>
        <w:t>In short, uniformed forces can seek to attack non-uniformed forces, and non-uniformed forces can seek to attack uniformed forces, neighborhood by neighborhood.</w:t>
      </w:r>
    </w:p>
    <w:p w:rsidR="00562658" w:rsidRDefault="00562658" w:rsidP="003819F9"/>
    <w:p w:rsidR="00562658" w:rsidRDefault="00562658" w:rsidP="00047945">
      <w:pPr>
        <w:pStyle w:val="Heading4"/>
      </w:pPr>
      <w:bookmarkStart w:id="48" w:name="_Ref312049570"/>
      <w:bookmarkStart w:id="49" w:name="_Toc347387449"/>
      <w:r>
        <w:t>Rules of Engagement</w:t>
      </w:r>
      <w:bookmarkEnd w:id="48"/>
      <w:bookmarkEnd w:id="49"/>
    </w:p>
    <w:p w:rsidR="00F86DA4" w:rsidRDefault="00562658" w:rsidP="00562658">
      <w:r>
        <w:t xml:space="preserve">Whether force </w:t>
      </w:r>
      <w:r w:rsidR="006301D8">
        <w:t xml:space="preserve">group </w:t>
      </w:r>
      <w:r>
        <w:t>A seeks to attack force</w:t>
      </w:r>
      <w:r w:rsidR="006301D8">
        <w:t xml:space="preserve"> group</w:t>
      </w:r>
      <w:r>
        <w:t xml:space="preserve"> B in neighborhood N is determined by A’s rules of engagement</w:t>
      </w:r>
      <w:r w:rsidR="006301D8">
        <w:t xml:space="preserve"> (ROE)</w:t>
      </w:r>
      <w:r>
        <w:t xml:space="preserve">, which are set according to the strategy of the actor that owns </w:t>
      </w:r>
      <w:r w:rsidR="006301D8">
        <w:t>group</w:t>
      </w:r>
      <w:r>
        <w:t xml:space="preserve"> A.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rsidR="006301D8" w:rsidRDefault="006301D8" w:rsidP="00562658"/>
    <w:p w:rsidR="006301D8" w:rsidRDefault="006301D8" w:rsidP="00562658">
      <w:r>
        <w:t>In the current model, civilian collateral damage occurs when a uniformed force attacks a non-uniformed force, and when a uniformed force defends itself against attack by a non-uniformed force.  Thus, uniformed forces also have a defending ROE in eac</w:t>
      </w:r>
      <w:r w:rsidR="007A1297">
        <w:t>h neighborhood, which determines</w:t>
      </w:r>
      <w:r>
        <w:t xml:space="preserve"> whether and how quickly they fire back at attacking non-uniformed forces.  This directly affects the </w:t>
      </w:r>
      <w:r w:rsidR="007A1297">
        <w:t>number</w:t>
      </w:r>
      <w:r>
        <w:t xml:space="preserve"> of civilian casualties.</w:t>
      </w:r>
    </w:p>
    <w:p w:rsidR="006301D8" w:rsidRDefault="006301D8" w:rsidP="00047945">
      <w:pPr>
        <w:pStyle w:val="Heading4"/>
      </w:pPr>
      <w:bookmarkStart w:id="50" w:name="_Toc347387450"/>
      <w:r>
        <w:t>Presence and Intelligence</w:t>
      </w:r>
      <w:bookmarkEnd w:id="50"/>
    </w:p>
    <w:p w:rsidR="006301D8" w:rsidRDefault="006301D8" w:rsidP="006301D8">
      <w:r>
        <w:t>Just because force group A has been directed to attack force group B in neighborhood N, it is not certain that it will be able to.  Whether attacks occur or not depend on a number of circumstances:</w:t>
      </w:r>
    </w:p>
    <w:p w:rsidR="006301D8" w:rsidRDefault="006301D8" w:rsidP="006301D8"/>
    <w:p w:rsidR="006301D8" w:rsidRDefault="006301D8" w:rsidP="00081C32">
      <w:pPr>
        <w:pStyle w:val="ListParagraph"/>
        <w:numPr>
          <w:ilvl w:val="0"/>
          <w:numId w:val="16"/>
        </w:numPr>
      </w:pPr>
      <w:r>
        <w:t>Both A and B must have troops in neighborhood N.</w:t>
      </w:r>
    </w:p>
    <w:p w:rsidR="006301D8" w:rsidRDefault="006301D8" w:rsidP="00081C32">
      <w:pPr>
        <w:pStyle w:val="ListParagraph"/>
        <w:numPr>
          <w:ilvl w:val="0"/>
          <w:numId w:val="16"/>
        </w:numPr>
      </w:pPr>
      <w:r>
        <w:t>The more troops A has, the more likely it is to be able to find and attack B.</w:t>
      </w:r>
    </w:p>
    <w:p w:rsidR="006301D8" w:rsidRDefault="006301D8" w:rsidP="00081C32">
      <w:pPr>
        <w:pStyle w:val="ListParagraph"/>
        <w:numPr>
          <w:ilvl w:val="0"/>
          <w:numId w:val="16"/>
        </w:numPr>
      </w:pPr>
      <w:r>
        <w:t xml:space="preserve">The more troops B has, the </w:t>
      </w:r>
      <w:r w:rsidR="00FE3EDE">
        <w:t>easier</w:t>
      </w:r>
      <w:r>
        <w:t xml:space="preserve"> it is to find.</w:t>
      </w:r>
    </w:p>
    <w:p w:rsidR="006301D8" w:rsidRDefault="006301D8" w:rsidP="00081C32">
      <w:pPr>
        <w:pStyle w:val="ListParagraph"/>
        <w:numPr>
          <w:ilvl w:val="0"/>
          <w:numId w:val="16"/>
        </w:numPr>
      </w:pPr>
      <w:r>
        <w:t xml:space="preserve">Intelligence, as indicated by the cooperation of the </w:t>
      </w:r>
      <w:r w:rsidR="00FE3EDE">
        <w:t xml:space="preserve">civilians in the </w:t>
      </w:r>
      <w:r>
        <w:t xml:space="preserve">neighborhood with both groups, also plays a role.  </w:t>
      </w:r>
    </w:p>
    <w:p w:rsidR="006301D8" w:rsidRDefault="006301D8" w:rsidP="00081C32">
      <w:pPr>
        <w:pStyle w:val="ListParagraph"/>
        <w:numPr>
          <w:ilvl w:val="1"/>
          <w:numId w:val="16"/>
        </w:numPr>
      </w:pPr>
      <w:r>
        <w:t>If A gets better cooperation than B, it will have an easier time finding and attack</w:t>
      </w:r>
      <w:r w:rsidR="00943277">
        <w:t>ing</w:t>
      </w:r>
      <w:r>
        <w:t xml:space="preserve"> B.</w:t>
      </w:r>
    </w:p>
    <w:p w:rsidR="006301D8" w:rsidRDefault="006301D8" w:rsidP="00081C32">
      <w:pPr>
        <w:pStyle w:val="ListParagraph"/>
        <w:numPr>
          <w:ilvl w:val="1"/>
          <w:numId w:val="16"/>
        </w:numPr>
      </w:pPr>
      <w:r>
        <w:t>If A gets worse cooperation, it will have a harder time.</w:t>
      </w:r>
    </w:p>
    <w:p w:rsidR="006301D8" w:rsidRDefault="006301D8" w:rsidP="00081C32">
      <w:pPr>
        <w:pStyle w:val="ListParagraph"/>
        <w:numPr>
          <w:ilvl w:val="1"/>
          <w:numId w:val="16"/>
        </w:numPr>
      </w:pPr>
      <w:r>
        <w:t>If A is a non-uniformed force, then the expected losses must be acceptable, and this also depends on the quality of the intelligence rec</w:t>
      </w:r>
      <w:r w:rsidR="00943277">
        <w:t>eived by A, as indicated by the degree of cooperation</w:t>
      </w:r>
      <w:r>
        <w:t>.</w:t>
      </w:r>
    </w:p>
    <w:p w:rsidR="006301D8" w:rsidRDefault="006301D8" w:rsidP="006301D8"/>
    <w:p w:rsidR="006301D8" w:rsidRDefault="006301D8" w:rsidP="006301D8">
      <w:r>
        <w:t xml:space="preserve">Cooperation is discussed in Section </w:t>
      </w:r>
      <w:r w:rsidR="00603D78">
        <w:fldChar w:fldCharType="begin"/>
      </w:r>
      <w:r>
        <w:instrText xml:space="preserve"> REF _Ref185651673 \r \h </w:instrText>
      </w:r>
      <w:r w:rsidR="00603D78">
        <w:fldChar w:fldCharType="separate"/>
      </w:r>
      <w:r w:rsidR="005D7F5D">
        <w:t>5.6</w:t>
      </w:r>
      <w:r w:rsidR="00603D78">
        <w:fldChar w:fldCharType="end"/>
      </w:r>
      <w:r>
        <w:t>.</w:t>
      </w:r>
    </w:p>
    <w:p w:rsidR="006301D8" w:rsidRDefault="006301D8" w:rsidP="006301D8"/>
    <w:p w:rsidR="006301D8" w:rsidRDefault="00733C6A" w:rsidP="00047945">
      <w:pPr>
        <w:pStyle w:val="Heading4"/>
      </w:pPr>
      <w:bookmarkStart w:id="51" w:name="_Ref312068878"/>
      <w:bookmarkStart w:id="52" w:name="_Toc347387451"/>
      <w:r>
        <w:t>Attrition Assessment</w:t>
      </w:r>
      <w:bookmarkEnd w:id="51"/>
      <w:bookmarkEnd w:id="52"/>
    </w:p>
    <w:p w:rsidR="00733C6A" w:rsidRDefault="00733C6A" w:rsidP="00733C6A">
      <w:r>
        <w:t xml:space="preserve">The number of successful attacks by all parties, and the resulting civilian casualties, are assessed at the end of each week just prior to the next strategy execution.  The casualties are then given to the Driver Assessment Model (Section </w:t>
      </w:r>
      <w:r w:rsidR="00603D78">
        <w:fldChar w:fldCharType="begin"/>
      </w:r>
      <w:r>
        <w:instrText xml:space="preserve"> REF _Ref185646626 \r \h </w:instrText>
      </w:r>
      <w:r w:rsidR="00603D78">
        <w:fldChar w:fldCharType="separate"/>
      </w:r>
      <w:r w:rsidR="005D7F5D">
        <w:t>5.7</w:t>
      </w:r>
      <w:r w:rsidR="00603D78">
        <w:fldChar w:fldCharType="end"/>
      </w:r>
      <w:r>
        <w:t>) so that the attitude changes can be assessed.</w:t>
      </w:r>
    </w:p>
    <w:p w:rsidR="00733C6A" w:rsidRPr="00733C6A" w:rsidRDefault="00733C6A" w:rsidP="00047945">
      <w:pPr>
        <w:pStyle w:val="Heading4"/>
      </w:pPr>
      <w:bookmarkStart w:id="53" w:name="_Toc347387452"/>
      <w:r>
        <w:t>Magic Attrition</w:t>
      </w:r>
      <w:bookmarkEnd w:id="53"/>
    </w:p>
    <w:p w:rsidR="00562658" w:rsidRDefault="00733C6A" w:rsidP="003819F9">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w:t>
      </w:r>
      <w:r w:rsidR="00183C8B">
        <w:t xml:space="preserve">magic </w:t>
      </w:r>
      <w:r>
        <w:t xml:space="preserve">civilian casualties will be assessed by the Driver Assessment Model just like casualties resulting from the kinds of combat Athena </w:t>
      </w:r>
      <w:r>
        <w:rPr>
          <w:i/>
        </w:rPr>
        <w:t>does</w:t>
      </w:r>
      <w:r>
        <w:t xml:space="preserve"> model.</w:t>
      </w:r>
    </w:p>
    <w:p w:rsidR="00733C6A" w:rsidRDefault="00733C6A" w:rsidP="003819F9"/>
    <w:p w:rsidR="00733C6A" w:rsidRPr="00733C6A" w:rsidRDefault="00733C6A" w:rsidP="003819F9">
      <w:r>
        <w:lastRenderedPageBreak/>
        <w:t xml:space="preserve">Note that magic attrition should not be used for civilian deaths due to natural disasters, epidemics, or other causes that do not involve combat.  For those kinds of things, the attitude effects </w:t>
      </w:r>
      <w:r w:rsidR="00183C8B">
        <w:t xml:space="preserve">are quite different and </w:t>
      </w:r>
      <w:r>
        <w:t>should be handled by either environmental situations (Section</w:t>
      </w:r>
      <w:r w:rsidR="001823F8">
        <w:t xml:space="preserve"> </w:t>
      </w:r>
      <w:r w:rsidR="00603D78">
        <w:fldChar w:fldCharType="begin"/>
      </w:r>
      <w:r w:rsidR="001823F8">
        <w:instrText xml:space="preserve"> REF _Ref185646748 \r \h </w:instrText>
      </w:r>
      <w:r w:rsidR="00603D78">
        <w:fldChar w:fldCharType="separate"/>
      </w:r>
      <w:r w:rsidR="005D7F5D">
        <w:t>3.11</w:t>
      </w:r>
      <w:r w:rsidR="00603D78">
        <w:fldChar w:fldCharType="end"/>
      </w:r>
      <w:r>
        <w:t xml:space="preserve">) or magic attitude drivers (Section </w:t>
      </w:r>
      <w:r w:rsidR="00603D78">
        <w:fldChar w:fldCharType="begin"/>
      </w:r>
      <w:r w:rsidR="001823F8">
        <w:instrText xml:space="preserve"> REF _Ref185652359 \r \h </w:instrText>
      </w:r>
      <w:r w:rsidR="00603D78">
        <w:fldChar w:fldCharType="separate"/>
      </w:r>
      <w:r w:rsidR="005D7F5D">
        <w:t>5.8</w:t>
      </w:r>
      <w:r w:rsidR="00603D78">
        <w:fldChar w:fldCharType="end"/>
      </w:r>
      <w:r>
        <w:t>)</w:t>
      </w:r>
      <w:r w:rsidR="001823F8">
        <w:t>.</w:t>
      </w:r>
    </w:p>
    <w:p w:rsidR="00733C6A" w:rsidRDefault="00733C6A" w:rsidP="003819F9"/>
    <w:p w:rsidR="003819F9" w:rsidRPr="003819F9" w:rsidRDefault="003819F9" w:rsidP="00047945">
      <w:pPr>
        <w:pStyle w:val="Heading3"/>
      </w:pPr>
      <w:bookmarkStart w:id="54" w:name="_Ref185650440"/>
      <w:bookmarkStart w:id="55" w:name="_Toc347387453"/>
      <w:r>
        <w:t>Essential Non-Infrastructure (ENI) Services</w:t>
      </w:r>
      <w:bookmarkEnd w:id="54"/>
      <w:bookmarkEnd w:id="55"/>
    </w:p>
    <w:p w:rsidR="003957A5"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4"/>
      </w:r>
      <w:r w:rsidR="00D63D72">
        <w:t xml:space="preserve"> to provide but which cause hardship when they are absent.</w:t>
      </w:r>
      <w:r>
        <w:t xml:space="preserve"> Provision of services is controlled by the actor’s strategy, and can be targeted to specific groups in the neighborhood, ignoring others.</w:t>
      </w:r>
    </w:p>
    <w:p w:rsidR="00BB0A87" w:rsidRDefault="00BB0A87" w:rsidP="003957A5"/>
    <w:p w:rsidR="00BB0A87" w:rsidRDefault="00BB0A87" w:rsidP="00047945">
      <w:pPr>
        <w:pStyle w:val="Heading4"/>
      </w:pPr>
      <w:bookmarkStart w:id="56" w:name="_Toc347387454"/>
      <w:r>
        <w:t>The Notion of a Service</w:t>
      </w:r>
      <w:bookmarkEnd w:id="56"/>
    </w:p>
    <w:p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rsidR="00BB0A87" w:rsidRDefault="00BB0A87" w:rsidP="00BB0A87"/>
    <w:p w:rsidR="00BB0A87" w:rsidRDefault="00BB0A87" w:rsidP="00BB0A87">
      <w:r>
        <w:rPr>
          <w:b/>
        </w:rPr>
        <w:t>The Actual Level of Service (ALOS)</w:t>
      </w:r>
    </w:p>
    <w:p w:rsidR="00BB0A87" w:rsidRDefault="00BB0A87" w:rsidP="00BB0A87">
      <w:pPr>
        <w:ind w:left="360"/>
      </w:pPr>
      <w:r>
        <w:t>How much of the service is the group actually receiving at the present time?</w:t>
      </w:r>
    </w:p>
    <w:p w:rsidR="00BB0A87" w:rsidRDefault="00BB0A87" w:rsidP="00BB0A87"/>
    <w:p w:rsidR="00577993" w:rsidRDefault="00577993" w:rsidP="00BB0A87">
      <w:r>
        <w:rPr>
          <w:b/>
        </w:rPr>
        <w:t>The Required Level of Service (RLOS)</w:t>
      </w:r>
    </w:p>
    <w:p w:rsidR="00577993" w:rsidRDefault="00577993" w:rsidP="00577993">
      <w:pPr>
        <w:ind w:left="360"/>
      </w:pPr>
      <w:r>
        <w:t>How much of the service does the group need to live without significant hardship?</w:t>
      </w:r>
    </w:p>
    <w:p w:rsidR="00577993" w:rsidRDefault="00577993" w:rsidP="00577993"/>
    <w:p w:rsidR="00577993" w:rsidRDefault="00577993" w:rsidP="00577993">
      <w:r>
        <w:rPr>
          <w:b/>
        </w:rPr>
        <w:t>The Expected Level of Service (ELOS)</w:t>
      </w:r>
    </w:p>
    <w:p w:rsidR="00577993" w:rsidRDefault="00577993" w:rsidP="00577993">
      <w:pPr>
        <w:ind w:left="360"/>
      </w:pPr>
      <w:r>
        <w:t>How much of the service is the group accustomed to getting?</w:t>
      </w:r>
    </w:p>
    <w:p w:rsidR="00577993" w:rsidRDefault="00577993" w:rsidP="00577993">
      <w:pPr>
        <w:ind w:left="360"/>
      </w:pPr>
    </w:p>
    <w:p w:rsidR="00577993" w:rsidRDefault="00577993" w:rsidP="00577993">
      <w:pPr>
        <w:rPr>
          <w:b/>
        </w:rPr>
      </w:pPr>
      <w:r>
        <w:rPr>
          <w:b/>
        </w:rPr>
        <w:t>The Saturation Level of Service (SLOS)</w:t>
      </w:r>
    </w:p>
    <w:p w:rsidR="00577993" w:rsidRDefault="00577993" w:rsidP="00577993">
      <w:pPr>
        <w:ind w:left="360"/>
      </w:pPr>
      <w:r>
        <w:t>What’s the level of the service which saturates the demand?  Once the civilians have all they want, they don’t care if more is available.</w:t>
      </w:r>
    </w:p>
    <w:p w:rsidR="00BF3126" w:rsidRDefault="00BF3126" w:rsidP="00577993">
      <w:pPr>
        <w:ind w:left="360"/>
      </w:pPr>
    </w:p>
    <w:p w:rsidR="00BF3126" w:rsidRDefault="00BF3126" w:rsidP="00BF3126">
      <w:r>
        <w:t>The units appropriate for measuring a particular the level of a particular service will vary from service to service.</w:t>
      </w:r>
    </w:p>
    <w:p w:rsidR="00577993" w:rsidRDefault="00577993" w:rsidP="00577993">
      <w:pPr>
        <w:ind w:left="360"/>
      </w:pPr>
    </w:p>
    <w:p w:rsidR="009276BB" w:rsidRDefault="009276BB" w:rsidP="009276BB">
      <w:r>
        <w:lastRenderedPageBreak/>
        <w:t>The expected level of service will slowly approach the actual level of service over time; in other words, the civilians will eventually become accustomed to whatever level of service they receive.  Expectations will rise more quickly than they will fall: we become accustomed to good things more quickly than we become resigned to bad things.</w:t>
      </w:r>
    </w:p>
    <w:p w:rsidR="009276BB" w:rsidRDefault="009276BB" w:rsidP="00577993"/>
    <w:p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rsidR="00577993" w:rsidRDefault="00577993" w:rsidP="00577993"/>
    <w:p w:rsidR="00577993" w:rsidRDefault="00577993" w:rsidP="00577993">
      <w:r>
        <w:t>Civilian attitudes improve when the ALOS is greater than expected (though not more than the SLOS), and worsen when the ALOS is less than expected, and especially if it is less than required.</w:t>
      </w:r>
    </w:p>
    <w:p w:rsidR="00D20E72" w:rsidRDefault="00D20E72" w:rsidP="00577993"/>
    <w:p w:rsidR="00D20E72" w:rsidRDefault="00D20E72" w:rsidP="00577993">
      <w:r>
        <w:t>There are four cases of particular interest:</w:t>
      </w:r>
    </w:p>
    <w:p w:rsidR="00D20E72" w:rsidRDefault="00D20E72" w:rsidP="00577993"/>
    <w:p w:rsidR="00D20E72" w:rsidRDefault="00901829" w:rsidP="00081C32">
      <w:pPr>
        <w:pStyle w:val="ListParagraph"/>
        <w:numPr>
          <w:ilvl w:val="0"/>
          <w:numId w:val="17"/>
        </w:numPr>
      </w:pPr>
      <w:r>
        <w:t>Case R</w:t>
      </w:r>
      <w:r w:rsidR="00851EE8">
        <w:t>–</w:t>
      </w:r>
      <w:r>
        <w:t xml:space="preserve">: </w:t>
      </w:r>
      <w:r w:rsidR="00D20E72">
        <w:t>Service is less than required</w:t>
      </w:r>
    </w:p>
    <w:p w:rsidR="00D20E72" w:rsidRDefault="00901829" w:rsidP="00081C32">
      <w:pPr>
        <w:pStyle w:val="ListParagraph"/>
        <w:numPr>
          <w:ilvl w:val="0"/>
          <w:numId w:val="17"/>
        </w:numPr>
      </w:pPr>
      <w:r>
        <w:t>Case E</w:t>
      </w:r>
      <w:r w:rsidR="00851EE8">
        <w:t>–</w:t>
      </w:r>
      <w:r>
        <w:t xml:space="preserve">: </w:t>
      </w:r>
      <w:r w:rsidR="00D20E72">
        <w:t>Service is less than expected</w:t>
      </w:r>
    </w:p>
    <w:p w:rsidR="00D20E72" w:rsidRDefault="00901829" w:rsidP="00081C32">
      <w:pPr>
        <w:pStyle w:val="ListParagraph"/>
        <w:numPr>
          <w:ilvl w:val="0"/>
          <w:numId w:val="17"/>
        </w:numPr>
      </w:pPr>
      <w:r>
        <w:t xml:space="preserve">Case E: </w:t>
      </w:r>
      <w:r w:rsidR="00D20E72">
        <w:t>Service meets expectations</w:t>
      </w:r>
    </w:p>
    <w:p w:rsidR="00901829" w:rsidRDefault="00901829" w:rsidP="00081C32">
      <w:pPr>
        <w:pStyle w:val="ListParagraph"/>
        <w:numPr>
          <w:ilvl w:val="0"/>
          <w:numId w:val="17"/>
        </w:numPr>
      </w:pPr>
      <w:r>
        <w:t>Case E+: Service is better than expected</w:t>
      </w:r>
    </w:p>
    <w:p w:rsidR="00901829" w:rsidRDefault="00901829" w:rsidP="00901829"/>
    <w:p w:rsidR="00901829" w:rsidRDefault="00901829" w:rsidP="00901829">
      <w:r>
        <w:t>Note that case R</w:t>
      </w:r>
      <w:r w:rsidR="00851EE8">
        <w:t>–</w:t>
      </w:r>
      <w:r w:rsidR="006429FD">
        <w:t xml:space="preserve"> trumps all of the others, </w:t>
      </w:r>
      <w:r>
        <w:t>and that case E+ can only occur if the expected level of service is less than saturation.</w:t>
      </w:r>
    </w:p>
    <w:p w:rsidR="008E5C30" w:rsidRDefault="008E5C30" w:rsidP="00901829"/>
    <w:p w:rsidR="009276BB" w:rsidRDefault="008E5C30" w:rsidP="00901829">
      <w:r>
        <w:t>At the present time we have used this paradigm only for ENI services; we expect to make use of it for infrastructure-based services in the future.</w:t>
      </w:r>
    </w:p>
    <w:p w:rsidR="003957A5" w:rsidRDefault="003957A5" w:rsidP="003957A5"/>
    <w:p w:rsidR="003957A5" w:rsidRDefault="00BF3126" w:rsidP="00047945">
      <w:pPr>
        <w:pStyle w:val="Heading4"/>
      </w:pPr>
      <w:bookmarkStart w:id="57" w:name="_Toc347387455"/>
      <w:r>
        <w:t>Measurement of E</w:t>
      </w:r>
      <w:r w:rsidR="00704201">
        <w:t>NI</w:t>
      </w:r>
      <w:r>
        <w:t xml:space="preserve"> Services</w:t>
      </w:r>
      <w:bookmarkEnd w:id="57"/>
    </w:p>
    <w:p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rsidR="00704201" w:rsidRDefault="00704201" w:rsidP="00BF3126"/>
    <w:p w:rsidR="00BF3126"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rsidR="00704201" w:rsidRDefault="00704201" w:rsidP="00BF3126"/>
    <w:p w:rsidR="00704201" w:rsidRDefault="00704201" w:rsidP="00047945">
      <w:pPr>
        <w:pStyle w:val="Heading4"/>
      </w:pPr>
      <w:bookmarkStart w:id="58" w:name="_Toc347387456"/>
      <w:r>
        <w:t>Required Level of ENI Services</w:t>
      </w:r>
      <w:bookmarkEnd w:id="58"/>
    </w:p>
    <w:p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rsidR="00FC67B9" w:rsidRDefault="00FC67B9" w:rsidP="00047945">
      <w:pPr>
        <w:pStyle w:val="Heading4"/>
      </w:pPr>
      <w:bookmarkStart w:id="59" w:name="_Toc347387457"/>
      <w:r>
        <w:lastRenderedPageBreak/>
        <w:t>Effects of ENI Services</w:t>
      </w:r>
      <w:bookmarkEnd w:id="59"/>
    </w:p>
    <w:p w:rsidR="00FC67B9" w:rsidRDefault="00FC67B9" w:rsidP="00FC67B9">
      <w:r>
        <w:t>The current level of ENI services affects two things:</w:t>
      </w:r>
    </w:p>
    <w:p w:rsidR="00FC67B9" w:rsidRDefault="00FC67B9" w:rsidP="00FC67B9"/>
    <w:p w:rsidR="00FC67B9" w:rsidRDefault="00FC67B9" w:rsidP="00081C32">
      <w:pPr>
        <w:pStyle w:val="ListParagraph"/>
        <w:numPr>
          <w:ilvl w:val="0"/>
          <w:numId w:val="18"/>
        </w:numPr>
      </w:pPr>
      <w:r>
        <w:t xml:space="preserve">Civilian satisfaction levels; see Section </w:t>
      </w:r>
      <w:r w:rsidR="00603D78">
        <w:fldChar w:fldCharType="begin"/>
      </w:r>
      <w:r>
        <w:instrText xml:space="preserve"> REF _Ref185646626 \r \h </w:instrText>
      </w:r>
      <w:r w:rsidR="00603D78">
        <w:fldChar w:fldCharType="separate"/>
      </w:r>
      <w:r w:rsidR="005D7F5D">
        <w:t>5.7</w:t>
      </w:r>
      <w:r w:rsidR="00603D78">
        <w:fldChar w:fldCharType="end"/>
      </w:r>
      <w:r>
        <w:t>.</w:t>
      </w:r>
    </w:p>
    <w:p w:rsidR="00FC67B9" w:rsidRDefault="00FC67B9" w:rsidP="00081C32">
      <w:pPr>
        <w:pStyle w:val="ListParagraph"/>
        <w:numPr>
          <w:ilvl w:val="0"/>
          <w:numId w:val="18"/>
        </w:numPr>
      </w:pPr>
      <w:r>
        <w:t xml:space="preserve">The vertical relationships of civilian groups with actors; see Section </w:t>
      </w:r>
      <w:r w:rsidR="00603D78">
        <w:fldChar w:fldCharType="begin"/>
      </w:r>
      <w:r>
        <w:instrText xml:space="preserve"> REF _Ref185658921 \r \h </w:instrText>
      </w:r>
      <w:r w:rsidR="00603D78">
        <w:fldChar w:fldCharType="separate"/>
      </w:r>
      <w:r w:rsidR="005D7F5D">
        <w:t>5.4</w:t>
      </w:r>
      <w:r w:rsidR="00603D78">
        <w:fldChar w:fldCharType="end"/>
      </w:r>
      <w:r>
        <w:t>.</w:t>
      </w:r>
    </w:p>
    <w:p w:rsidR="00FC67B9" w:rsidRDefault="00FC67B9" w:rsidP="00FC67B9"/>
    <w:p w:rsidR="00FC67B9" w:rsidRDefault="00FC67B9" w:rsidP="00FC67B9">
      <w:r>
        <w:t>In each case, the fundamental questions are whether the civilians are receiving the required level of service; and if so, whether they are receiving more or less service than they expect.</w:t>
      </w:r>
    </w:p>
    <w:p w:rsidR="00FC67B9" w:rsidRDefault="00FC67B9" w:rsidP="00FC67B9"/>
    <w:p w:rsidR="00FC67B9" w:rsidRPr="00FC67B9" w:rsidRDefault="00FC67B9" w:rsidP="00FC67B9">
      <w:r>
        <w:t xml:space="preserve">In terms of the vertical relationships, it also matters whether or not the actor providing the service has control of the group’s neighborhood; see Section </w:t>
      </w:r>
      <w:r w:rsidR="00603D78">
        <w:fldChar w:fldCharType="begin"/>
      </w:r>
      <w:r>
        <w:instrText xml:space="preserve"> REF _Ref185658921 \r \h </w:instrText>
      </w:r>
      <w:r w:rsidR="00603D78">
        <w:fldChar w:fldCharType="separate"/>
      </w:r>
      <w:r w:rsidR="005D7F5D">
        <w:t>5.4</w:t>
      </w:r>
      <w:r w:rsidR="00603D78">
        <w:fldChar w:fldCharType="end"/>
      </w:r>
      <w:r>
        <w:t xml:space="preserve"> (and the </w:t>
      </w:r>
      <w:r>
        <w:rPr>
          <w:i/>
        </w:rPr>
        <w:t>Athena Analyst’s Guide</w:t>
      </w:r>
      <w:r>
        <w:t>) for details.</w:t>
      </w:r>
    </w:p>
    <w:p w:rsidR="00704201" w:rsidRPr="00BF3126" w:rsidRDefault="00704201" w:rsidP="00BF3126"/>
    <w:p w:rsidR="003F1D58" w:rsidRDefault="003F1D58" w:rsidP="003F1D58">
      <w:pPr>
        <w:pStyle w:val="Heading4"/>
      </w:pPr>
      <w:bookmarkStart w:id="60" w:name="_Toc347387458"/>
      <w:r>
        <w:t>Services vs. Environmental Situations</w:t>
      </w:r>
      <w:bookmarkEnd w:id="60"/>
    </w:p>
    <w:p w:rsidR="003F1D58" w:rsidRDefault="00354212" w:rsidP="003F1D58">
      <w:r>
        <w:t>T</w:t>
      </w:r>
      <w:r w:rsidR="003F1D58">
        <w:t xml:space="preserve">he service paradigm is an improvement over the Environmental Situation paradigm for services like the </w:t>
      </w:r>
      <w:r>
        <w:t xml:space="preserve">electrical </w:t>
      </w:r>
      <w:r w:rsidR="003F1D58">
        <w:t>power system and the water supply.   Using the power system for illustrative purposes, the ensit paradigm implicitly assumes that the ALOS is normally at its expected value, and that when problems occur it drops down to 0.0.  Horrors ensue until the problem</w:t>
      </w:r>
      <w:r>
        <w:t xml:space="preserve"> is resolved, at which point the </w:t>
      </w:r>
      <w:r w:rsidR="003F1D58">
        <w:t xml:space="preserve">service returns to its previously expected level.  </w:t>
      </w:r>
    </w:p>
    <w:p w:rsidR="003F1D58" w:rsidRDefault="003F1D58" w:rsidP="003F1D58"/>
    <w:p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will cease).  If power then drops to 4 hours a day, they will again react negatively; but if it returns to 24 hours a day they will react positively.</w:t>
      </w:r>
    </w:p>
    <w:p w:rsidR="003F1D58" w:rsidRDefault="003F1D58" w:rsidP="003F1D58"/>
    <w:p w:rsidR="003F1D58" w:rsidRPr="00577993" w:rsidRDefault="003F1D58" w:rsidP="003F1D58">
      <w:r>
        <w:t>We expect service-orient models to replace many of the existing ensit types as time goes on.</w:t>
      </w:r>
    </w:p>
    <w:p w:rsidR="003957A5" w:rsidRDefault="003957A5" w:rsidP="003957A5"/>
    <w:p w:rsidR="003957A5" w:rsidRPr="003957A5" w:rsidRDefault="003957A5" w:rsidP="003957A5"/>
    <w:p w:rsidR="00D8275B" w:rsidRDefault="00D8275B" w:rsidP="00FF68B1">
      <w:pPr>
        <w:pStyle w:val="Heading2"/>
      </w:pPr>
      <w:bookmarkStart w:id="61" w:name="_Ref311700038"/>
      <w:bookmarkStart w:id="62" w:name="_Toc347387459"/>
      <w:r>
        <w:lastRenderedPageBreak/>
        <w:t>Demographics</w:t>
      </w:r>
      <w:bookmarkEnd w:id="61"/>
      <w:bookmarkEnd w:id="62"/>
    </w:p>
    <w:p w:rsidR="00D8275B" w:rsidRDefault="00D8275B" w:rsidP="00D8275B">
      <w:r>
        <w:t xml:space="preserve">The </w:t>
      </w:r>
      <w:r w:rsidRPr="008C496A">
        <w:t xml:space="preserve">Demographics </w:t>
      </w:r>
      <w:r w:rsidR="008C496A" w:rsidRPr="008C496A">
        <w:t>Area</w:t>
      </w:r>
      <w:r>
        <w:t xml:space="preserve"> is closely tied to the Ground </w:t>
      </w:r>
      <w:r w:rsidR="008C496A">
        <w:t>Area</w:t>
      </w:r>
      <w:r>
        <w:t xml:space="preserve">, as it is concerned with how many civilians there are and where they live. </w:t>
      </w:r>
      <w:r w:rsidR="008C496A">
        <w:t xml:space="preserve"> The Demographics model proper</w:t>
      </w:r>
      <w:r w:rsidR="00270768">
        <w:t xml:space="preserve"> is responsible for</w:t>
      </w:r>
      <w:r w:rsidR="008C496A">
        <w:t xml:space="preserve"> </w:t>
      </w:r>
      <w:r>
        <w:t xml:space="preserve">determining the </w:t>
      </w:r>
      <w:r w:rsidR="008C496A">
        <w:t xml:space="preserve">current population (by group, neighborhood, and playbox), as well as the </w:t>
      </w:r>
      <w:r>
        <w:t xml:space="preserve">size of the labor force, the number of consumers in the local economy, and similar population statistics.  In addition, </w:t>
      </w:r>
      <w:r w:rsidR="008C496A">
        <w:t>the Demographic Situation (demsit) model</w:t>
      </w:r>
      <w:r>
        <w:t xml:space="preserve"> determines the effects of unemployment on each civilian group, which in turn drives attitud</w:t>
      </w:r>
      <w:r w:rsidR="00A95586">
        <w:t>e change.</w:t>
      </w:r>
    </w:p>
    <w:p w:rsidR="008C496A" w:rsidRDefault="008C496A" w:rsidP="00D8275B"/>
    <w:p w:rsidR="008C496A" w:rsidRDefault="008C496A" w:rsidP="00047945">
      <w:pPr>
        <w:pStyle w:val="Heading3"/>
      </w:pPr>
      <w:bookmarkStart w:id="63" w:name="_Toc347387460"/>
      <w:r>
        <w:t>Base Population</w:t>
      </w:r>
      <w:bookmarkEnd w:id="63"/>
    </w:p>
    <w:p w:rsidR="008C496A" w:rsidRDefault="008C496A" w:rsidP="008C496A">
      <w:r>
        <w:t xml:space="preserve">The population is divided into civilian groups (Section </w:t>
      </w:r>
      <w:r w:rsidR="00603D78">
        <w:fldChar w:fldCharType="begin"/>
      </w:r>
      <w:r w:rsidR="002E75DA">
        <w:instrText xml:space="preserve"> REF _Ref315071943 \r \h </w:instrText>
      </w:r>
      <w:r w:rsidR="00603D78">
        <w:fldChar w:fldCharType="separate"/>
      </w:r>
      <w:r w:rsidR="005D7F5D">
        <w:t>3.4.1</w:t>
      </w:r>
      <w:r w:rsidR="00603D78">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rsidR="00603D78">
        <w:fldChar w:fldCharType="begin"/>
      </w:r>
      <w:r>
        <w:instrText xml:space="preserve"> REF _Ref311707964 \r \h </w:instrText>
      </w:r>
      <w:r w:rsidR="00603D78">
        <w:fldChar w:fldCharType="separate"/>
      </w:r>
      <w:r w:rsidR="005D7F5D">
        <w:t>3.2.3</w:t>
      </w:r>
      <w:r w:rsidR="00603D78">
        <w:fldChar w:fldCharType="end"/>
      </w:r>
      <w:r>
        <w:t>), because that figures into the Economics Area.</w:t>
      </w:r>
    </w:p>
    <w:p w:rsidR="008C496A" w:rsidRDefault="008C496A" w:rsidP="008C496A"/>
    <w:p w:rsidR="008C496A" w:rsidRDefault="008C496A" w:rsidP="00047945">
      <w:pPr>
        <w:pStyle w:val="Heading3"/>
      </w:pPr>
      <w:bookmarkStart w:id="64" w:name="_Toc347387461"/>
      <w:r>
        <w:t>Current Population</w:t>
      </w:r>
      <w:bookmarkEnd w:id="64"/>
    </w:p>
    <w:p w:rsidR="008C496A" w:rsidRDefault="008C496A" w:rsidP="008C496A">
      <w:r>
        <w:t>The</w:t>
      </w:r>
      <w:r w:rsidR="00D52473">
        <w:t xml:space="preserve"> </w:t>
      </w:r>
      <w:r w:rsidR="00D52473" w:rsidRPr="00D52473">
        <w:rPr>
          <w:i/>
        </w:rPr>
        <w:t>current</w:t>
      </w:r>
      <w:r w:rsidRPr="00D52473">
        <w:rPr>
          <w:i/>
        </w:rPr>
        <w:t xml:space="preserve"> population</w:t>
      </w:r>
      <w:r>
        <w:t xml:space="preserve"> of civilian groups and of neighborhoods can change over time.  Athena does not model births or natural deaths, but it does model deaths due to civilian collateral damage (Section </w:t>
      </w:r>
      <w:r w:rsidR="00603D78">
        <w:fldChar w:fldCharType="begin"/>
      </w:r>
      <w:r w:rsidR="002E75DA">
        <w:instrText xml:space="preserve"> REF _Ref185647255 \r \h </w:instrText>
      </w:r>
      <w:r w:rsidR="00603D78">
        <w:fldChar w:fldCharType="separate"/>
      </w:r>
      <w:r w:rsidR="005D7F5D">
        <w:t>3.12</w:t>
      </w:r>
      <w:r w:rsidR="00603D78">
        <w:fldChar w:fldCharType="end"/>
      </w:r>
      <w:r>
        <w:t>).  The Demographics model tracks attrition to date, subtracting it from the current population.</w:t>
      </w:r>
    </w:p>
    <w:p w:rsidR="008C496A" w:rsidRDefault="008C496A" w:rsidP="00047945">
      <w:pPr>
        <w:pStyle w:val="Heading3"/>
      </w:pPr>
      <w:bookmarkStart w:id="65" w:name="_Ref313365271"/>
      <w:bookmarkStart w:id="66" w:name="_Toc347387462"/>
      <w:r>
        <w:t>Subsistence Agriculture</w:t>
      </w:r>
      <w:bookmarkEnd w:id="65"/>
      <w:bookmarkEnd w:id="66"/>
    </w:p>
    <w:p w:rsidR="008C496A" w:rsidRDefault="008C496A" w:rsidP="008C496A">
      <w:r>
        <w:t xml:space="preserve">Civilian personnel can support themselves by </w:t>
      </w:r>
      <w:r w:rsidRPr="00D52473">
        <w:rPr>
          <w:i/>
        </w:rPr>
        <w:t>subsistence agriculture</w:t>
      </w:r>
      <w:r>
        <w:t xml:space="preserve"> or by participating in the local economy.  In At</w:t>
      </w:r>
      <w:r w:rsidR="00F472F8">
        <w:t xml:space="preserve">hena </w:t>
      </w:r>
      <w:r>
        <w:t xml:space="preserve">there is a hard line between the two: any given </w:t>
      </w:r>
      <w:r w:rsidR="007D1825">
        <w:t>group does one or the other. This is a change from previous versions, where each group had a subsistence agriculture percentage and could contain people in each category.  Such groups should be split into two groups in Athena 5.</w:t>
      </w:r>
    </w:p>
    <w:p w:rsidR="008C496A" w:rsidRDefault="008C496A" w:rsidP="008C496A"/>
    <w:p w:rsidR="008C496A" w:rsidRPr="008C496A" w:rsidRDefault="008C496A" w:rsidP="008C496A">
      <w:r>
        <w:t>Because subsistence personnel do not (by definition) participate in the local economy, they are neither consumers nor members of the labor force.  As a result, they are not directly affected by high unemployment rates.</w:t>
      </w:r>
      <w:r w:rsidR="007D1825">
        <w:t xml:space="preserve">  If subsistence personnel are displaced from their homes, however, they </w:t>
      </w:r>
      <w:r w:rsidR="001841F6">
        <w:t>should also be</w:t>
      </w:r>
      <w:r w:rsidR="007D1825">
        <w:t xml:space="preserve"> displaced from the normal livelihood and necessarily enter the economy as consumers.</w:t>
      </w:r>
    </w:p>
    <w:p w:rsidR="00D8275B" w:rsidRDefault="00D8275B" w:rsidP="00D8275B"/>
    <w:p w:rsidR="008C496A" w:rsidRDefault="008C496A" w:rsidP="00047945">
      <w:pPr>
        <w:pStyle w:val="Heading3"/>
      </w:pPr>
      <w:bookmarkStart w:id="67" w:name="_Toc347387463"/>
      <w:r>
        <w:lastRenderedPageBreak/>
        <w:t xml:space="preserve">Consumers and </w:t>
      </w:r>
      <w:r w:rsidR="00D52473">
        <w:t>Workers</w:t>
      </w:r>
      <w:bookmarkEnd w:id="67"/>
    </w:p>
    <w:p w:rsidR="008C496A" w:rsidRDefault="008C496A" w:rsidP="008C496A">
      <w:r>
        <w:t xml:space="preserve">All </w:t>
      </w:r>
      <w:r w:rsidR="009A4B68">
        <w:t xml:space="preserve">members of </w:t>
      </w:r>
      <w:r>
        <w:t>non-subsistence</w:t>
      </w:r>
      <w:r w:rsidR="009A4B68">
        <w:t xml:space="preserve"> groups</w:t>
      </w:r>
      <w:r>
        <w:t xml:space="preserve"> are presumed to be</w:t>
      </w:r>
      <w:r w:rsidR="00D52473">
        <w:t xml:space="preserve"> </w:t>
      </w:r>
      <w:r w:rsidR="00D52473" w:rsidRPr="00D52473">
        <w:rPr>
          <w:i/>
        </w:rPr>
        <w:t>consumers</w:t>
      </w:r>
      <w:r w:rsidR="00D52473">
        <w:t xml:space="preserve"> in the local economy;</w:t>
      </w:r>
      <w:r>
        <w:rPr>
          <w:rStyle w:val="FootnoteReference"/>
        </w:rPr>
        <w:footnoteReference w:id="5"/>
      </w:r>
      <w:r w:rsidR="00D52473">
        <w:t xml:space="preserve"> the total number of consumers drives the size of the economy.</w:t>
      </w:r>
    </w:p>
    <w:p w:rsidR="00D52473" w:rsidRDefault="00D52473" w:rsidP="008C496A"/>
    <w:p w:rsidR="00D52473" w:rsidRDefault="00D52473" w:rsidP="008C496A">
      <w:r>
        <w:t xml:space="preserve">In each </w:t>
      </w:r>
      <w:r w:rsidR="00175661">
        <w:t xml:space="preserve">non-subsistence </w:t>
      </w:r>
      <w:r>
        <w:t xml:space="preserve">group, only a percentage of the consumers (nominally 60%) are members of the </w:t>
      </w:r>
      <w:r w:rsidRPr="00D52473">
        <w:rPr>
          <w:i/>
        </w:rPr>
        <w:t>labor force</w:t>
      </w:r>
      <w:r>
        <w:t xml:space="preserve">.  </w:t>
      </w:r>
      <w:r w:rsidR="00175661">
        <w:t>As of Athena 5, this percentage can be set on a group by group basis, and will typically be lower (and possibly even 0) for groups that represent populations</w:t>
      </w:r>
    </w:p>
    <w:p w:rsidR="00175661" w:rsidRDefault="00175661" w:rsidP="008C496A">
      <w:r>
        <w:t>displaced from their homes.</w:t>
      </w:r>
    </w:p>
    <w:p w:rsidR="00D52473" w:rsidRDefault="00D52473" w:rsidP="008C496A"/>
    <w:p w:rsidR="00D52473" w:rsidRDefault="00D52473" w:rsidP="00047945">
      <w:pPr>
        <w:pStyle w:val="Heading3"/>
      </w:pPr>
      <w:bookmarkStart w:id="68" w:name="_Ref313365317"/>
      <w:bookmarkStart w:id="69" w:name="_Toc347387464"/>
      <w:r>
        <w:t>Demographic Situations</w:t>
      </w:r>
      <w:bookmarkEnd w:id="68"/>
      <w:bookmarkEnd w:id="69"/>
    </w:p>
    <w:p w:rsidR="00D52473" w:rsidRDefault="00D52473" w:rsidP="00D52473">
      <w:r w:rsidRPr="00D52473">
        <w:rPr>
          <w:i/>
        </w:rPr>
        <w:t>Demographic situations</w:t>
      </w:r>
      <w:r>
        <w:t xml:space="preserve"> are situations detected by the Demographic model that affect the attitudes of the civilians.  Athena </w:t>
      </w:r>
      <w:r w:rsidR="00270768">
        <w:t>4</w:t>
      </w:r>
      <w:r>
        <w:t xml:space="preserve"> defines only one demographic situation, or “demsit”, the Unemployment situation.</w:t>
      </w:r>
    </w:p>
    <w:p w:rsidR="00D52473" w:rsidRDefault="00D52473" w:rsidP="00D52473"/>
    <w:p w:rsidR="00D52473" w:rsidRDefault="00D52473" w:rsidP="00D52473">
      <w:r>
        <w:t>The unemployment rate is computed for the entire playbox by the Economics model.  It affects civilian groups in proportion to the number of workers in each group.  Given that, high unemployment affects civilians in two ways:</w:t>
      </w:r>
    </w:p>
    <w:p w:rsidR="00D52473" w:rsidRDefault="00D52473" w:rsidP="00D52473"/>
    <w:p w:rsidR="00D52473" w:rsidRDefault="00D52473" w:rsidP="00081C32">
      <w:pPr>
        <w:pStyle w:val="ListParagraph"/>
        <w:numPr>
          <w:ilvl w:val="0"/>
          <w:numId w:val="13"/>
        </w:numPr>
      </w:pPr>
      <w:r>
        <w:t xml:space="preserve">Directly, by economic hardship to members of the group.  </w:t>
      </w:r>
      <w:r w:rsidR="009A4B68">
        <w:t>Subsistence agriculture g</w:t>
      </w:r>
      <w:r>
        <w:t>roups are relatively immune to this.</w:t>
      </w:r>
    </w:p>
    <w:p w:rsidR="00D52473" w:rsidRDefault="00D52473" w:rsidP="00D52473">
      <w:pPr>
        <w:pStyle w:val="ListParagraph"/>
      </w:pPr>
    </w:p>
    <w:p w:rsidR="00D52473" w:rsidRDefault="00D52473" w:rsidP="00081C32">
      <w:pPr>
        <w:pStyle w:val="ListParagraph"/>
        <w:numPr>
          <w:ilvl w:val="0"/>
          <w:numId w:val="13"/>
        </w:numPr>
      </w:pPr>
      <w:r>
        <w:t>Indirectly, by the presence of numbers of unemployed workers in the neighborhood.</w:t>
      </w:r>
    </w:p>
    <w:p w:rsidR="00D52473" w:rsidRDefault="00D52473" w:rsidP="00D52473">
      <w:pPr>
        <w:pStyle w:val="ListParagraph"/>
      </w:pPr>
    </w:p>
    <w:p w:rsidR="00D52473" w:rsidRPr="00D52473" w:rsidRDefault="00D52473" w:rsidP="00D52473">
      <w:r>
        <w:t xml:space="preserve">See the </w:t>
      </w:r>
      <w:r>
        <w:rPr>
          <w:i/>
        </w:rPr>
        <w:t>Athena Rules</w:t>
      </w:r>
      <w:r>
        <w:t xml:space="preserve"> document for specifics.</w:t>
      </w:r>
    </w:p>
    <w:p w:rsidR="00D52473" w:rsidRPr="00D52473" w:rsidRDefault="00D52473" w:rsidP="00D52473"/>
    <w:p w:rsidR="00D8275B" w:rsidRDefault="00D8275B" w:rsidP="00FF68B1">
      <w:pPr>
        <w:pStyle w:val="Heading2"/>
      </w:pPr>
      <w:bookmarkStart w:id="70" w:name="_Ref311700044"/>
      <w:bookmarkStart w:id="71" w:name="_Toc347387465"/>
      <w:r>
        <w:lastRenderedPageBreak/>
        <w:t>Attitudes</w:t>
      </w:r>
      <w:bookmarkEnd w:id="70"/>
      <w:bookmarkEnd w:id="71"/>
    </w:p>
    <w:p w:rsidR="00D8275B" w:rsidRDefault="00D8275B" w:rsidP="00D8275B">
      <w:r>
        <w:t xml:space="preserve">The </w:t>
      </w:r>
      <w:r>
        <w:rPr>
          <w:i/>
        </w:rPr>
        <w:t>Attitudes</w:t>
      </w:r>
      <w:r w:rsidRPr="006167A2">
        <w:rPr>
          <w:i/>
        </w:rPr>
        <w:t xml:space="preserve"> Model</w:t>
      </w:r>
      <w:r>
        <w:t xml:space="preserve"> deals with the attitudes of the people in the playbox, and particularly:</w:t>
      </w:r>
    </w:p>
    <w:p w:rsidR="00D8275B" w:rsidRDefault="00D8275B" w:rsidP="00D8275B"/>
    <w:p w:rsidR="00D8275B" w:rsidRDefault="00D8275B" w:rsidP="00081C32">
      <w:pPr>
        <w:pStyle w:val="ListParagraph"/>
        <w:numPr>
          <w:ilvl w:val="0"/>
          <w:numId w:val="12"/>
        </w:numPr>
      </w:pPr>
      <w:r>
        <w:t>The belief systems of each of the actors and civilian groups</w:t>
      </w:r>
    </w:p>
    <w:p w:rsidR="005C5837" w:rsidRDefault="005C5837" w:rsidP="00081C32">
      <w:pPr>
        <w:pStyle w:val="ListParagraph"/>
        <w:numPr>
          <w:ilvl w:val="0"/>
          <w:numId w:val="12"/>
        </w:numPr>
      </w:pPr>
      <w:r>
        <w:t>The horizontal relationships between groups</w:t>
      </w:r>
    </w:p>
    <w:p w:rsidR="00D8275B" w:rsidRDefault="00D8275B" w:rsidP="00081C32">
      <w:pPr>
        <w:pStyle w:val="ListParagraph"/>
        <w:numPr>
          <w:ilvl w:val="0"/>
          <w:numId w:val="12"/>
        </w:numPr>
      </w:pPr>
      <w:r>
        <w:t>The vertical relationships between groups and actors</w:t>
      </w:r>
    </w:p>
    <w:p w:rsidR="00D8275B" w:rsidRDefault="00D8275B" w:rsidP="00081C32">
      <w:pPr>
        <w:pStyle w:val="ListParagraph"/>
        <w:numPr>
          <w:ilvl w:val="0"/>
          <w:numId w:val="12"/>
        </w:numPr>
      </w:pPr>
      <w:r>
        <w:t>The satisfaction of the civilian groups with respect to various concerns</w:t>
      </w:r>
    </w:p>
    <w:p w:rsidR="00D8275B" w:rsidRDefault="00D8275B" w:rsidP="00081C32">
      <w:pPr>
        <w:pStyle w:val="ListParagraph"/>
        <w:numPr>
          <w:ilvl w:val="0"/>
          <w:numId w:val="12"/>
        </w:numPr>
      </w:pPr>
      <w:r>
        <w:t>The cooperation (i.e., willingness to share information) of the civilian groups with respect to the force groups.</w:t>
      </w:r>
    </w:p>
    <w:p w:rsidR="00D8275B" w:rsidRDefault="00D8275B" w:rsidP="00081C32">
      <w:pPr>
        <w:pStyle w:val="ListParagraph"/>
        <w:numPr>
          <w:ilvl w:val="0"/>
          <w:numId w:val="12"/>
        </w:numPr>
      </w:pPr>
      <w:r>
        <w:t>Assessment of the effects of events and situations in the other models on the attitudes.</w:t>
      </w:r>
    </w:p>
    <w:p w:rsidR="00D8275B" w:rsidRDefault="00D8275B" w:rsidP="00D8275B">
      <w:pPr>
        <w:ind w:left="360"/>
      </w:pPr>
    </w:p>
    <w:p w:rsidR="00D8275B" w:rsidRDefault="00D8275B" w:rsidP="00D8275B">
      <w:r>
        <w:t xml:space="preserve">Note that the term </w:t>
      </w:r>
      <w:r w:rsidR="002335B1">
        <w:t>“</w:t>
      </w:r>
      <w:r w:rsidRPr="002335B1">
        <w:t>attitudes</w:t>
      </w:r>
      <w:r w:rsidR="002335B1">
        <w:t>”</w:t>
      </w:r>
      <w:r w:rsidR="00270768">
        <w:t xml:space="preserve"> properly applies to horizontal relationships, vertical relationships, </w:t>
      </w:r>
      <w:r>
        <w:t xml:space="preserve">satisfaction </w:t>
      </w:r>
      <w:r w:rsidR="00270768">
        <w:t xml:space="preserve">levels, </w:t>
      </w:r>
      <w:r>
        <w:t>and cooperation levels,</w:t>
      </w:r>
      <w:r w:rsidR="00270768">
        <w:t xml:space="preserve"> all of</w:t>
      </w:r>
      <w:r>
        <w:t xml:space="preserve"> which are managed by the </w:t>
      </w:r>
      <w:r w:rsidR="00270768">
        <w:t>Unified</w:t>
      </w:r>
      <w:r w:rsidR="005C5837">
        <w:t xml:space="preserve"> Regional Attitudes Model (</w:t>
      </w:r>
      <w:r w:rsidR="00270768">
        <w:t>U</w:t>
      </w:r>
      <w:r>
        <w:t>RAM)</w:t>
      </w:r>
      <w:r w:rsidR="004F0F0B">
        <w:t xml:space="preserve"> (see </w:t>
      </w:r>
      <w:r w:rsidR="008D274C">
        <w:t xml:space="preserve">Section </w:t>
      </w:r>
      <w:r w:rsidR="00603D78">
        <w:fldChar w:fldCharType="begin"/>
      </w:r>
      <w:r w:rsidR="008D274C">
        <w:instrText xml:space="preserve"> REF _Ref337034060 \r \h </w:instrText>
      </w:r>
      <w:r w:rsidR="00603D78">
        <w:fldChar w:fldCharType="separate"/>
      </w:r>
      <w:r w:rsidR="005D7F5D">
        <w:t>5.2</w:t>
      </w:r>
      <w:r w:rsidR="00603D78">
        <w:fldChar w:fldCharType="end"/>
      </w:r>
      <w:r w:rsidR="008D274C">
        <w:t xml:space="preserve"> and </w:t>
      </w:r>
      <w:r w:rsidR="004F0F0B">
        <w:t xml:space="preserve">the </w:t>
      </w:r>
      <w:r w:rsidR="005C5837">
        <w:rPr>
          <w:i/>
        </w:rPr>
        <w:t>Mars Analyst’s Guide</w:t>
      </w:r>
      <w:r w:rsidR="004F0F0B">
        <w:t>)</w:t>
      </w:r>
      <w:r>
        <w:t xml:space="preserve">.  However, the </w:t>
      </w:r>
      <w:r w:rsidR="00270768">
        <w:t xml:space="preserve">belief systems from which the </w:t>
      </w:r>
      <w:r>
        <w:t xml:space="preserve">relationships </w:t>
      </w:r>
      <w:r w:rsidR="00270768">
        <w:t>are derived</w:t>
      </w:r>
      <w:r>
        <w:t xml:space="preserve"> are also attitudes in a wider sense.</w:t>
      </w:r>
    </w:p>
    <w:p w:rsidR="00D8275B" w:rsidRDefault="00D8275B" w:rsidP="00D8275B"/>
    <w:p w:rsidR="00A5043C" w:rsidRDefault="00A5043C" w:rsidP="00047945">
      <w:pPr>
        <w:pStyle w:val="Heading3"/>
      </w:pPr>
      <w:bookmarkStart w:id="72" w:name="_Ref312048277"/>
      <w:bookmarkStart w:id="73" w:name="_Toc347387466"/>
      <w:r>
        <w:t>Belief Systems and Affinities</w:t>
      </w:r>
      <w:bookmarkEnd w:id="72"/>
      <w:bookmarkEnd w:id="73"/>
    </w:p>
    <w:p w:rsidR="002335B1" w:rsidRDefault="002335B1" w:rsidP="00A5043C">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rsidR="002335B1" w:rsidRDefault="002335B1" w:rsidP="00A5043C"/>
    <w:p w:rsidR="002335B1" w:rsidRDefault="002335B1" w:rsidP="00A5043C">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rsidR="002335B1" w:rsidRDefault="002335B1" w:rsidP="00A5043C"/>
    <w:p w:rsidR="00556288" w:rsidRDefault="002335B1" w:rsidP="00A5043C">
      <w:r>
        <w:t>All horizontal and vertical relationships in Athena are ultimately based on affinities, and hence on belief systems.</w:t>
      </w:r>
    </w:p>
    <w:p w:rsidR="00556288" w:rsidRDefault="00556288" w:rsidP="00A5043C"/>
    <w:p w:rsidR="00556288" w:rsidRPr="00556288" w:rsidRDefault="00556288" w:rsidP="00A5043C">
      <w:r>
        <w:t xml:space="preserve">Belief systems and affinities are computed by the Mars Affinity Model (MAM), which is documented in the </w:t>
      </w:r>
      <w:r>
        <w:rPr>
          <w:i/>
        </w:rPr>
        <w:t>Mars Analyst’s Guide</w:t>
      </w:r>
      <w:r>
        <w:t>.</w:t>
      </w:r>
    </w:p>
    <w:p w:rsidR="00556288" w:rsidRDefault="00556288" w:rsidP="00A5043C"/>
    <w:p w:rsidR="00556288" w:rsidRDefault="00556288" w:rsidP="00047945">
      <w:pPr>
        <w:pStyle w:val="Heading4"/>
      </w:pPr>
      <w:bookmarkStart w:id="74" w:name="_Toc347387467"/>
      <w:r>
        <w:t>Beliefs and Topics</w:t>
      </w:r>
      <w:bookmarkEnd w:id="74"/>
    </w:p>
    <w:p w:rsidR="00556288" w:rsidRDefault="00556288" w:rsidP="00556288">
      <w:r>
        <w:t xml:space="preserve">A belief system consists of an entity’s beliefs about one or more topics.  A topic is some value, principle, or issue about which there is some disagreement in the playbox.  In Pakistan, for </w:t>
      </w:r>
      <w:r>
        <w:lastRenderedPageBreak/>
        <w:t>example, Islam is a significant fault line between the Pakistani citizens and the United States.  Topics are chosen by the analyst; there is no default set.</w:t>
      </w:r>
    </w:p>
    <w:p w:rsidR="00556288" w:rsidRDefault="00556288" w:rsidP="00556288"/>
    <w:p w:rsidR="00556288" w:rsidRDefault="00556288" w:rsidP="00556288">
      <w:r>
        <w:t xml:space="preserve">A belief </w:t>
      </w:r>
      <w:r w:rsidR="007A65DC">
        <w:t>is described by</w:t>
      </w:r>
      <w:r>
        <w:t xml:space="preserve">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rsidR="00556288" w:rsidRDefault="00556288" w:rsidP="00556288"/>
    <w:p w:rsidR="00556288" w:rsidRDefault="00556288" w:rsidP="00556288">
      <w:r>
        <w:t>The position and emphasis are usually entered qualitatively, using the following values.  For position, the entity may be:</w:t>
      </w:r>
    </w:p>
    <w:p w:rsidR="00556288" w:rsidRDefault="00556288" w:rsidP="00556288"/>
    <w:p w:rsidR="00556288" w:rsidRPr="00966709" w:rsidRDefault="00556288" w:rsidP="00081C32">
      <w:pPr>
        <w:pStyle w:val="ListParagraph"/>
        <w:numPr>
          <w:ilvl w:val="0"/>
          <w:numId w:val="24"/>
        </w:numPr>
        <w:rPr>
          <w:b/>
        </w:rPr>
      </w:pPr>
      <w:r w:rsidRPr="00966709">
        <w:rPr>
          <w:b/>
        </w:rPr>
        <w:t>Passionately For (P+)</w:t>
      </w:r>
    </w:p>
    <w:p w:rsidR="00556288" w:rsidRPr="00966709" w:rsidRDefault="00556288" w:rsidP="00081C32">
      <w:pPr>
        <w:pStyle w:val="ListParagraph"/>
        <w:numPr>
          <w:ilvl w:val="0"/>
          <w:numId w:val="24"/>
        </w:numPr>
        <w:rPr>
          <w:b/>
        </w:rPr>
      </w:pPr>
      <w:r w:rsidRPr="00966709">
        <w:rPr>
          <w:b/>
        </w:rPr>
        <w:t>Strongly For (S+)</w:t>
      </w:r>
    </w:p>
    <w:p w:rsidR="00556288" w:rsidRPr="00966709" w:rsidRDefault="00556288" w:rsidP="00081C32">
      <w:pPr>
        <w:pStyle w:val="ListParagraph"/>
        <w:numPr>
          <w:ilvl w:val="0"/>
          <w:numId w:val="24"/>
        </w:numPr>
        <w:rPr>
          <w:b/>
        </w:rPr>
      </w:pPr>
      <w:r w:rsidRPr="00966709">
        <w:rPr>
          <w:b/>
        </w:rPr>
        <w:t>Weakly For (W+)</w:t>
      </w:r>
    </w:p>
    <w:p w:rsidR="00556288" w:rsidRPr="00966709" w:rsidRDefault="00556288" w:rsidP="00081C32">
      <w:pPr>
        <w:pStyle w:val="ListParagraph"/>
        <w:numPr>
          <w:ilvl w:val="0"/>
          <w:numId w:val="24"/>
        </w:numPr>
        <w:rPr>
          <w:b/>
        </w:rPr>
      </w:pPr>
      <w:r w:rsidRPr="00966709">
        <w:rPr>
          <w:b/>
        </w:rPr>
        <w:t>Ambivalent (A)</w:t>
      </w:r>
    </w:p>
    <w:p w:rsidR="00556288" w:rsidRPr="00966709" w:rsidRDefault="00556288" w:rsidP="00081C32">
      <w:pPr>
        <w:pStyle w:val="ListParagraph"/>
        <w:numPr>
          <w:ilvl w:val="0"/>
          <w:numId w:val="24"/>
        </w:numPr>
        <w:rPr>
          <w:b/>
        </w:rPr>
      </w:pPr>
      <w:r w:rsidRPr="00966709">
        <w:rPr>
          <w:b/>
        </w:rPr>
        <w:t>Weakly Against (W-)</w:t>
      </w:r>
    </w:p>
    <w:p w:rsidR="00556288" w:rsidRPr="00966709" w:rsidRDefault="00556288" w:rsidP="00081C32">
      <w:pPr>
        <w:pStyle w:val="ListParagraph"/>
        <w:numPr>
          <w:ilvl w:val="0"/>
          <w:numId w:val="24"/>
        </w:numPr>
        <w:rPr>
          <w:b/>
        </w:rPr>
      </w:pPr>
      <w:r w:rsidRPr="00966709">
        <w:rPr>
          <w:b/>
        </w:rPr>
        <w:t>Strongly Against (S-)</w:t>
      </w:r>
    </w:p>
    <w:p w:rsidR="00556288" w:rsidRPr="00966709" w:rsidRDefault="00556288" w:rsidP="00081C32">
      <w:pPr>
        <w:pStyle w:val="ListParagraph"/>
        <w:numPr>
          <w:ilvl w:val="0"/>
          <w:numId w:val="24"/>
        </w:numPr>
        <w:rPr>
          <w:b/>
        </w:rPr>
      </w:pPr>
      <w:r w:rsidRPr="00966709">
        <w:rPr>
          <w:b/>
        </w:rPr>
        <w:t>Passionately Against (P-)</w:t>
      </w:r>
    </w:p>
    <w:p w:rsidR="00556288" w:rsidRDefault="00556288" w:rsidP="00556288"/>
    <w:p w:rsidR="00556288" w:rsidRDefault="00556288" w:rsidP="00556288">
      <w:r>
        <w:t xml:space="preserve"> The entity may put its emphasis on agreement or disagreement, as follows:</w:t>
      </w:r>
    </w:p>
    <w:p w:rsidR="00556288" w:rsidRDefault="00556288" w:rsidP="00556288"/>
    <w:p w:rsidR="00556288" w:rsidRPr="00966709" w:rsidRDefault="00966709" w:rsidP="00081C32">
      <w:pPr>
        <w:pStyle w:val="ListParagraph"/>
        <w:numPr>
          <w:ilvl w:val="0"/>
          <w:numId w:val="25"/>
        </w:numPr>
        <w:rPr>
          <w:b/>
        </w:rPr>
      </w:pPr>
      <w:r w:rsidRPr="00966709">
        <w:rPr>
          <w:b/>
        </w:rPr>
        <w:t>Agreement—Strong</w:t>
      </w:r>
    </w:p>
    <w:p w:rsidR="00966709" w:rsidRPr="00966709" w:rsidRDefault="00966709" w:rsidP="00081C32">
      <w:pPr>
        <w:pStyle w:val="ListParagraph"/>
        <w:numPr>
          <w:ilvl w:val="0"/>
          <w:numId w:val="25"/>
        </w:numPr>
        <w:rPr>
          <w:b/>
        </w:rPr>
      </w:pPr>
      <w:r w:rsidRPr="00966709">
        <w:rPr>
          <w:b/>
        </w:rPr>
        <w:t>Agreement</w:t>
      </w:r>
    </w:p>
    <w:p w:rsidR="00966709" w:rsidRPr="00966709" w:rsidRDefault="00966709" w:rsidP="00081C32">
      <w:pPr>
        <w:pStyle w:val="ListParagraph"/>
        <w:numPr>
          <w:ilvl w:val="0"/>
          <w:numId w:val="25"/>
        </w:numPr>
        <w:rPr>
          <w:b/>
        </w:rPr>
      </w:pPr>
      <w:r w:rsidRPr="00966709">
        <w:rPr>
          <w:b/>
        </w:rPr>
        <w:t>Neither</w:t>
      </w:r>
    </w:p>
    <w:p w:rsidR="00966709" w:rsidRPr="00966709" w:rsidRDefault="00966709" w:rsidP="00081C32">
      <w:pPr>
        <w:pStyle w:val="ListParagraph"/>
        <w:numPr>
          <w:ilvl w:val="0"/>
          <w:numId w:val="25"/>
        </w:numPr>
        <w:rPr>
          <w:b/>
        </w:rPr>
      </w:pPr>
      <w:r w:rsidRPr="00966709">
        <w:rPr>
          <w:b/>
        </w:rPr>
        <w:t>Disagreement</w:t>
      </w:r>
    </w:p>
    <w:p w:rsidR="00966709" w:rsidRPr="00966709" w:rsidRDefault="00966709" w:rsidP="00081C32">
      <w:pPr>
        <w:pStyle w:val="ListParagraph"/>
        <w:numPr>
          <w:ilvl w:val="0"/>
          <w:numId w:val="25"/>
        </w:numPr>
        <w:rPr>
          <w:b/>
        </w:rPr>
      </w:pPr>
      <w:r w:rsidRPr="00966709">
        <w:rPr>
          <w:b/>
        </w:rPr>
        <w:t>Disagreement—Strong</w:t>
      </w:r>
    </w:p>
    <w:p w:rsidR="00966709" w:rsidRPr="00966709" w:rsidRDefault="00966709" w:rsidP="00081C32">
      <w:pPr>
        <w:pStyle w:val="ListParagraph"/>
        <w:numPr>
          <w:ilvl w:val="0"/>
          <w:numId w:val="25"/>
        </w:numPr>
        <w:rPr>
          <w:b/>
        </w:rPr>
      </w:pPr>
      <w:r w:rsidRPr="00966709">
        <w:rPr>
          <w:b/>
        </w:rPr>
        <w:t>Disagreement—Extreme</w:t>
      </w:r>
    </w:p>
    <w:p w:rsidR="00966709" w:rsidRDefault="00966709" w:rsidP="00966709"/>
    <w:p w:rsidR="00966709" w:rsidRDefault="00966709" w:rsidP="00966709">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rsidR="00966709" w:rsidRDefault="00966709" w:rsidP="00966709"/>
    <w:p w:rsidR="00966709" w:rsidRDefault="00966709" w:rsidP="00966709">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603D78">
        <w:fldChar w:fldCharType="begin"/>
      </w:r>
      <w:r>
        <w:instrText xml:space="preserve"> REF _Ref312055438 \r \h </w:instrText>
      </w:r>
      <w:r w:rsidR="00603D78">
        <w:fldChar w:fldCharType="separate"/>
      </w:r>
      <w:r w:rsidR="005D7F5D">
        <w:t>3.4</w:t>
      </w:r>
      <w:r w:rsidR="00603D78">
        <w:fldChar w:fldCharType="end"/>
      </w:r>
      <w:r>
        <w:t>.  For example, I might be passionately in favor of chocolate ice cream, and greatly dislike anyone who passionately dislikes chocolate ice cream without being inclined to take violent action against the chocolate ice cream haters.  It depends on my demeanor.</w:t>
      </w:r>
    </w:p>
    <w:p w:rsidR="00966709" w:rsidRDefault="00966709" w:rsidP="00966709"/>
    <w:p w:rsidR="00966709" w:rsidRDefault="00966709" w:rsidP="00966709">
      <w:r>
        <w:t xml:space="preserve">Levity aside, a strong position and emphasis on a topic </w:t>
      </w:r>
      <w:r>
        <w:rPr>
          <w:i/>
        </w:rPr>
        <w:t>does</w:t>
      </w:r>
      <w:r>
        <w:t xml:space="preserve"> indicate some willingness to take action.  It simply does not indicate a propensity for violence.</w:t>
      </w:r>
    </w:p>
    <w:p w:rsidR="006F6B70" w:rsidRDefault="006F6B70" w:rsidP="00966709"/>
    <w:p w:rsidR="00966709" w:rsidRDefault="00966709" w:rsidP="00966709"/>
    <w:p w:rsidR="00966709" w:rsidRDefault="00966709" w:rsidP="00047945">
      <w:pPr>
        <w:pStyle w:val="Heading4"/>
      </w:pPr>
      <w:bookmarkStart w:id="75" w:name="_Toc347387468"/>
      <w:r>
        <w:lastRenderedPageBreak/>
        <w:t>Affinity</w:t>
      </w:r>
      <w:bookmarkEnd w:id="75"/>
    </w:p>
    <w:p w:rsidR="00966709" w:rsidRDefault="00966709" w:rsidP="00966709">
      <w:r>
        <w:t>The affinity between two entities is computed by comparing their beliefs on each topic, and tallying the effects of their agreements and disagreements given their positions and emphases.</w:t>
      </w:r>
    </w:p>
    <w:p w:rsidR="00966709" w:rsidRDefault="00966709" w:rsidP="00966709">
      <w:r>
        <w:t>As stated above, affinity is a number from -1.0 to 1.0 that is used as the basis for computing relationships.</w:t>
      </w:r>
    </w:p>
    <w:p w:rsidR="00AD12A8" w:rsidRDefault="00AD12A8" w:rsidP="00966709"/>
    <w:p w:rsidR="006F6B70" w:rsidRDefault="006F6B70" w:rsidP="006F6B70">
      <w:r>
        <w:t xml:space="preserve">In Athena 4, beliefs are used as the basis for affinity, and also in the semantic hooks of information operations messages (see Section </w:t>
      </w:r>
      <w:r w:rsidR="00603D78">
        <w:fldChar w:fldCharType="begin"/>
      </w:r>
      <w:r>
        <w:instrText xml:space="preserve"> REF _Ref337109544 \r \h </w:instrText>
      </w:r>
      <w:r w:rsidR="00603D78">
        <w:fldChar w:fldCharType="separate"/>
      </w:r>
      <w:r w:rsidR="005D7F5D">
        <w:t>8.2.2</w:t>
      </w:r>
      <w:r w:rsidR="00603D78">
        <w:fldChar w:fldCharType="end"/>
      </w:r>
      <w:r>
        <w:t xml:space="preserve">).  Because some beliefs with no significant effect on affinity can be used to make a message palatable to a particular group, Athena 4 adds an </w:t>
      </w:r>
      <w:r>
        <w:rPr>
          <w:i/>
        </w:rPr>
        <w:t>affinity flag</w:t>
      </w:r>
      <w:r>
        <w:t xml:space="preserve"> to each topic; if it is true, each entity’s beliefs on that topic will be used when computing  affinities, and otherwise not.</w:t>
      </w:r>
    </w:p>
    <w:p w:rsidR="006F6B70" w:rsidRDefault="006F6B70" w:rsidP="00966709"/>
    <w:p w:rsidR="006F6B70" w:rsidRPr="00966709" w:rsidRDefault="00AD12A8" w:rsidP="00966709">
      <w:r>
        <w:t xml:space="preserve">Affinity is computed when the scenario is locked and simulation begins; in Athena </w:t>
      </w:r>
      <w:r w:rsidR="00270768">
        <w:t>4</w:t>
      </w:r>
      <w:r>
        <w:t xml:space="preserve"> it is constant thereafter.  In future versions </w:t>
      </w:r>
      <w:r w:rsidR="00270768">
        <w:t>it might be</w:t>
      </w:r>
      <w:r>
        <w:t xml:space="preserve"> allow</w:t>
      </w:r>
      <w:r w:rsidR="00270768">
        <w:t>ed</w:t>
      </w:r>
      <w:r>
        <w:t xml:space="preserve"> it to vary.</w:t>
      </w:r>
    </w:p>
    <w:p w:rsidR="00556288" w:rsidRPr="00556288" w:rsidRDefault="00556288" w:rsidP="00556288"/>
    <w:p w:rsidR="00556288" w:rsidRDefault="00556288" w:rsidP="00047945">
      <w:pPr>
        <w:pStyle w:val="Heading4"/>
      </w:pPr>
      <w:bookmarkStart w:id="76" w:name="_Toc347387469"/>
      <w:r>
        <w:t>Playbox Commonality</w:t>
      </w:r>
      <w:bookmarkEnd w:id="76"/>
    </w:p>
    <w:p w:rsidR="009A781A" w:rsidRDefault="009A781A" w:rsidP="00966709">
      <w:r w:rsidRPr="009A781A">
        <w:rPr>
          <w:i/>
        </w:rPr>
        <w:t>Playbox commonality</w:t>
      </w:r>
      <w:r>
        <w:t xml:space="preserve"> is the degree of belief that is generally common to all groups in the playbox, to the degree that they are part of the dominant culture.</w:t>
      </w:r>
    </w:p>
    <w:p w:rsidR="009A781A" w:rsidRDefault="009A781A" w:rsidP="00966709"/>
    <w:p w:rsidR="00966709" w:rsidRDefault="00966709" w:rsidP="00966709">
      <w:r>
        <w:t>Selecting the relevant set of topics for a given playbox is more of an art than a science, and by the nature of things the tendency is to accentuate the negative—it i</w:t>
      </w:r>
      <w:r w:rsidR="009A781A">
        <w:t xml:space="preserve">s simply </w:t>
      </w:r>
      <w:r w:rsidR="00A83FAD">
        <w:t>easier</w:t>
      </w:r>
      <w:r w:rsidR="009A781A">
        <w:t xml:space="preserve"> to identify</w:t>
      </w:r>
      <w:r>
        <w:t xml:space="preserve"> fault lines than significant areas of agreement.  When commonality is ignored, however, the </w:t>
      </w:r>
      <w:r w:rsidR="00A83FAD">
        <w:t>computed</w:t>
      </w:r>
      <w:r>
        <w:t xml:space="preserve"> affinities tend to indicate that all parties concerned hate each other with a deep and abiding hatred.</w:t>
      </w:r>
    </w:p>
    <w:p w:rsidR="00966709" w:rsidRDefault="00966709" w:rsidP="00966709"/>
    <w:p w:rsidR="00966709" w:rsidRDefault="00966709" w:rsidP="00966709">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rsidR="00966709" w:rsidRDefault="00966709" w:rsidP="00966709"/>
    <w:p w:rsidR="00966709" w:rsidRPr="00966709" w:rsidRDefault="00966709" w:rsidP="00966709">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rsidR="00966709" w:rsidRPr="00966709" w:rsidRDefault="00966709" w:rsidP="00966709"/>
    <w:p w:rsidR="00966709" w:rsidRDefault="00556288" w:rsidP="00047945">
      <w:pPr>
        <w:pStyle w:val="Heading4"/>
      </w:pPr>
      <w:bookmarkStart w:id="77" w:name="_Toc347387470"/>
      <w:r>
        <w:t>Entity Commonality</w:t>
      </w:r>
      <w:bookmarkEnd w:id="77"/>
    </w:p>
    <w:p w:rsidR="009A781A" w:rsidRDefault="009A781A" w:rsidP="00F7146F">
      <w:r>
        <w:t xml:space="preserve">The </w:t>
      </w:r>
      <w:r>
        <w:rPr>
          <w:i/>
        </w:rPr>
        <w:t>entity commonality</w:t>
      </w:r>
      <w:r>
        <w:t xml:space="preserve"> is the </w:t>
      </w:r>
      <w:r w:rsidR="00E108E7">
        <w:t>extent to which the entity participates in the general consensus indicated by the playbox commonality</w:t>
      </w:r>
      <w:r>
        <w:t>.</w:t>
      </w:r>
    </w:p>
    <w:p w:rsidR="009A781A" w:rsidRPr="009A781A" w:rsidRDefault="009A781A" w:rsidP="00F7146F"/>
    <w:p w:rsidR="00F7146F" w:rsidRDefault="00F7146F" w:rsidP="00F7146F">
      <w:r>
        <w:lastRenderedPageBreak/>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rsidR="00F7146F" w:rsidRDefault="00F7146F" w:rsidP="00F7146F"/>
    <w:p w:rsidR="00F7146F" w:rsidRDefault="00F7146F" w:rsidP="00F7146F">
      <w:r>
        <w:t>Decreasing an entity’s entity commonality will tend to decrease the entity’s affinity with other entities.</w:t>
      </w:r>
    </w:p>
    <w:p w:rsidR="008D274C" w:rsidRDefault="008D274C" w:rsidP="00F7146F"/>
    <w:p w:rsidR="008D274C" w:rsidRDefault="008D274C" w:rsidP="008D274C">
      <w:pPr>
        <w:pStyle w:val="Heading3"/>
      </w:pPr>
      <w:bookmarkStart w:id="78" w:name="_Ref337034060"/>
      <w:bookmarkStart w:id="79" w:name="_Ref338055072"/>
      <w:bookmarkStart w:id="80" w:name="_Toc347387471"/>
      <w:r>
        <w:t xml:space="preserve">URAM </w:t>
      </w:r>
      <w:bookmarkEnd w:id="78"/>
      <w:r>
        <w:t>vs. GRAM</w:t>
      </w:r>
      <w:bookmarkEnd w:id="79"/>
      <w:bookmarkEnd w:id="80"/>
    </w:p>
    <w:p w:rsidR="008D274C" w:rsidRDefault="008D274C" w:rsidP="008D274C">
      <w:r>
        <w:t xml:space="preserve">Athena 4 replaces the Generalized Regional Attitude Model (GRAM) with the Unified Regional Attitude Model (URAM).  URAM is described in full in the </w:t>
      </w:r>
      <w:r>
        <w:rPr>
          <w:i/>
        </w:rPr>
        <w:t>Mars Analyst’s Guide</w:t>
      </w:r>
      <w:r>
        <w:t>; this section explains some of the basic URAM concepts, especially insofar as it differs from GRAM.</w:t>
      </w:r>
    </w:p>
    <w:p w:rsidR="008D274C" w:rsidRDefault="008D274C" w:rsidP="008D274C"/>
    <w:p w:rsidR="00AD12A8" w:rsidRDefault="008D274C" w:rsidP="00A5043C">
      <w:r>
        <w:t>First, GRAM tracked only satisfaction levels and cooperation levels.  URAM tracks these, and also horizontal and vertical relationships.</w:t>
      </w:r>
    </w:p>
    <w:p w:rsidR="008D274C" w:rsidRDefault="008D274C" w:rsidP="00A5043C"/>
    <w:p w:rsidR="008D274C" w:rsidRDefault="008D274C" w:rsidP="00A5043C">
      <w:r>
        <w:t>Second, GRAM was designed to provide large magnified effects in short 5-day training exercises.  URAM is designed to provide more muted, realistic effects in one-to-three year analytical runs.  Thus, URAM’s notion of an attitude curve is more sophisticated than GRAMs.</w:t>
      </w:r>
    </w:p>
    <w:p w:rsidR="008D274C" w:rsidRDefault="008D274C" w:rsidP="00A5043C"/>
    <w:p w:rsidR="008D274C" w:rsidRDefault="008D274C" w:rsidP="008D274C">
      <w:pPr>
        <w:pStyle w:val="Heading4"/>
      </w:pPr>
      <w:bookmarkStart w:id="81" w:name="_Toc347387472"/>
      <w:r>
        <w:t>URAM Attitude Curves</w:t>
      </w:r>
      <w:bookmarkEnd w:id="81"/>
    </w:p>
    <w:p w:rsidR="008D274C" w:rsidRDefault="008D274C" w:rsidP="008D274C">
      <w:r>
        <w:t xml:space="preserve">A GRAM attitude was simply a value that changed over time as affected by attitude drivers.  A URAM attitude level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rsidR="008D274C" w:rsidRDefault="008D274C" w:rsidP="008D274C"/>
    <w:p w:rsidR="008D274C" w:rsidRDefault="008D274C" w:rsidP="008D274C">
      <w:r>
        <w:t xml:space="preserve">The baseline level of the attitude curve is recomputed at each time step, based on the transient effects present in the previous time step, and possibly also on the </w:t>
      </w:r>
      <w:r>
        <w:rPr>
          <w:i/>
        </w:rPr>
        <w:t>natural level</w:t>
      </w:r>
      <w:r>
        <w:t xml:space="preserve"> of the curve.</w:t>
      </w:r>
    </w:p>
    <w:p w:rsidR="008D274C" w:rsidRDefault="008D274C" w:rsidP="008D274C"/>
    <w:p w:rsidR="008D274C" w:rsidRDefault="008D274C" w:rsidP="008D274C">
      <w:r>
        <w:t xml:space="preserve">Consider a civilian group’s SFT satisfaction (see Section </w:t>
      </w:r>
      <w:r w:rsidR="00603D78">
        <w:fldChar w:fldCharType="begin"/>
      </w:r>
      <w:r>
        <w:instrText xml:space="preserve"> REF _Ref315071290 \r \h </w:instrText>
      </w:r>
      <w:r w:rsidR="00603D78">
        <w:fldChar w:fldCharType="separate"/>
      </w:r>
      <w:r w:rsidR="005D7F5D">
        <w:t>5.5.1</w:t>
      </w:r>
      <w:r w:rsidR="00603D78">
        <w:fldChar w:fldCharType="end"/>
      </w:r>
      <w:r>
        <w:t>).  The group has a certain baseline level of SFT; in the absence of drivers that cause the group to feel more or less safe, this will also be the group’s actual level of SFT.  Now, suppose that activities go on that make the group feel less safe.    These will cause transient effects that will make the group’s actual level of SFT be lower than the baseline.  If the transient effects continue week after week, the baseline level itself will decrease, resulting in an even lower actual level.</w:t>
      </w:r>
    </w:p>
    <w:p w:rsidR="008D274C" w:rsidRDefault="008D274C" w:rsidP="008D274C"/>
    <w:p w:rsidR="008D274C" w:rsidRDefault="008D274C" w:rsidP="008D274C">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rsidR="00603D78">
        <w:fldChar w:fldCharType="begin"/>
      </w:r>
      <w:r>
        <w:instrText xml:space="preserve"> REF _Ref185639112 \r \h </w:instrText>
      </w:r>
      <w:r w:rsidR="00603D78">
        <w:fldChar w:fldCharType="separate"/>
      </w:r>
      <w:r w:rsidR="005D7F5D">
        <w:t>3.8</w:t>
      </w:r>
      <w:r w:rsidR="00603D78">
        <w:fldChar w:fldCharType="end"/>
      </w:r>
      <w:r>
        <w:t xml:space="preserve">).  The more secure the group really is, the higher its </w:t>
      </w:r>
      <w:r>
        <w:lastRenderedPageBreak/>
        <w:t>natural level of SFT, and the less secure the lower.  In the absence of other drivers, the group’s baseline level of SFT will naturally regress back to the natural level over time.</w:t>
      </w:r>
    </w:p>
    <w:p w:rsidR="008D274C" w:rsidRDefault="008D274C" w:rsidP="008D274C"/>
    <w:p w:rsidR="008D274C" w:rsidRDefault="008D274C" w:rsidP="008D274C">
      <w:pPr>
        <w:pStyle w:val="Heading4"/>
      </w:pPr>
      <w:bookmarkStart w:id="82" w:name="_Ref337035739"/>
      <w:bookmarkStart w:id="83" w:name="_Toc347387473"/>
      <w:r>
        <w:t>Persistent and Transient Inputs</w:t>
      </w:r>
      <w:bookmarkEnd w:id="82"/>
      <w:bookmarkEnd w:id="83"/>
    </w:p>
    <w:p w:rsidR="008D274C" w:rsidRDefault="008D274C" w:rsidP="008D274C">
      <w:r>
        <w:t>GRAM had level and slope inputs; level inputs caused a step change in a short time, and slope inputs caused a cumulative change over time.  Slope inputs were a particular problem in Athena, because one slope input could drive an attitude level to its extreme value in a fairly short period of time.</w:t>
      </w:r>
    </w:p>
    <w:p w:rsidR="008D274C" w:rsidRDefault="008D274C" w:rsidP="008D274C"/>
    <w:p w:rsidR="00E143E1" w:rsidRDefault="008D274C" w:rsidP="008D274C">
      <w:r>
        <w:t>URAM has persistent and transient inputs instead.  A transient input causes the kind of transient effects described in the previous section.  Thus, a POWEROUT situation will decrease QOL by</w:t>
      </w:r>
      <w:r w:rsidR="00E143E1">
        <w:t xml:space="preserve"> a nominal </w:t>
      </w:r>
      <w:r w:rsidR="000D757C">
        <w:t>–</w:t>
      </w:r>
      <w:r w:rsidR="00E143E1">
        <w:t xml:space="preserve">15 points during each week that the situation continues; but this is not cumulative.  It is simply a scaled </w:t>
      </w:r>
      <w:r w:rsidR="000D757C">
        <w:t>–</w:t>
      </w:r>
      <w:r w:rsidR="00E143E1">
        <w:t xml:space="preserve">15 points taken from the baseline level during the current week.  When the situation is resolved, those </w:t>
      </w:r>
      <w:r w:rsidR="000D757C">
        <w:t>–</w:t>
      </w:r>
      <w:r w:rsidR="00E143E1">
        <w:t>15 points go away; QOL returns to the baseline level.  All slope inputs in Athena 3 are transient inputs in Athena 4.</w:t>
      </w:r>
    </w:p>
    <w:p w:rsidR="00E143E1" w:rsidRDefault="00E143E1" w:rsidP="008D274C"/>
    <w:p w:rsidR="00E143E1" w:rsidRPr="008D274C" w:rsidRDefault="00E143E1" w:rsidP="008D274C">
      <w:r>
        <w:t>Persistent inputs, by contrast, directly affect the baseline level of an attitude, changing it more or less permanently.  Persistent inputs are used for one-time events, such as civilian casualties, just as level inputs were in Athena 3.  All level inputs in Athena 3 are persistent inputs in Athena 4, with the exception of the inception and resolution effects of environmental situations.  It was judged that the inception effects were better modeled by a higher transient effect during the first week of the situation, and that the resolution effects were better modeled by the termination of the transient effects.</w:t>
      </w:r>
    </w:p>
    <w:p w:rsidR="00A5043C" w:rsidRDefault="00A5043C" w:rsidP="00047945">
      <w:pPr>
        <w:pStyle w:val="Heading3"/>
      </w:pPr>
      <w:bookmarkStart w:id="84" w:name="_Ref338160652"/>
      <w:bookmarkStart w:id="85" w:name="_Ref338160903"/>
      <w:bookmarkStart w:id="86" w:name="_Toc347387474"/>
      <w:r>
        <w:t>Horizontal Relationships</w:t>
      </w:r>
      <w:bookmarkEnd w:id="84"/>
      <w:bookmarkEnd w:id="85"/>
      <w:bookmarkEnd w:id="86"/>
    </w:p>
    <w:p w:rsidR="00AD12A8" w:rsidRDefault="006825CD" w:rsidP="00A5043C">
      <w:r>
        <w:t xml:space="preserve">A horizontal relationship is a representation of how a group feels about another group.  </w:t>
      </w:r>
      <w:r w:rsidR="00AD12A8">
        <w:t xml:space="preserve">Every group, whether civilian, force, or organization, has a horizontal relationship with every other group.  The relationship is represented as a number for </w:t>
      </w:r>
      <w:r w:rsidR="000D757C">
        <w:t>–</w:t>
      </w:r>
      <w:r w:rsidR="00AD12A8">
        <w:t xml:space="preserve">1.0 to 1.0, where 1.0 indicates that the groups are bosom friends (every group automatically has a relationship of 1.0 with itself) and </w:t>
      </w:r>
      <w:r w:rsidR="000D757C">
        <w:t>–</w:t>
      </w:r>
      <w:r w:rsidR="00AD12A8">
        <w:t>1.0 indicates that the groups are the bitterest of enemies.</w:t>
      </w:r>
      <w:r w:rsidR="009C0773" w:rsidRPr="009C0773">
        <w:t xml:space="preserve"> </w:t>
      </w:r>
      <w:r w:rsidR="009C0773">
        <w:t xml:space="preserve">  </w:t>
      </w:r>
    </w:p>
    <w:p w:rsidR="00AD12A8" w:rsidRDefault="00AD12A8" w:rsidP="00A5043C"/>
    <w:p w:rsidR="00AD12A8" w:rsidRDefault="00AD12A8" w:rsidP="009C0773">
      <w:r>
        <w:t xml:space="preserve">In Athena </w:t>
      </w:r>
      <w:r w:rsidR="009C0773">
        <w:t>4</w:t>
      </w:r>
      <w:r>
        <w:t xml:space="preserve">, these relationships </w:t>
      </w:r>
      <w:r w:rsidR="009C0773">
        <w:t>are attitudes that can be affected by various attitude drivers.</w:t>
      </w:r>
      <w:r w:rsidR="009C0773">
        <w:rPr>
          <w:rStyle w:val="FootnoteReference"/>
        </w:rPr>
        <w:footnoteReference w:id="6"/>
      </w:r>
      <w:r w:rsidR="009C0773">
        <w:t xml:space="preserve">  The horizontal relationship of one group with another is initially the affinity of the first group for the second, and will regress to that affinity over time.  </w:t>
      </w:r>
      <w:r>
        <w:t>Force and organization groups do not have belief systems, but they are owned by actors that do; and for the purpose of computing horizontal relationships we simply presume that they inherit the belief systems of their owners.</w:t>
      </w:r>
    </w:p>
    <w:p w:rsidR="00AD12A8" w:rsidRDefault="00AD12A8" w:rsidP="00A5043C"/>
    <w:p w:rsidR="009C0773" w:rsidRDefault="009C0773" w:rsidP="009C0773">
      <w:r>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In Athena 3 and prior, we cautioned that horizontal relationships less than about </w:t>
      </w:r>
      <w:r w:rsidR="000D757C">
        <w:t>–</w:t>
      </w:r>
      <w:r>
        <w:t>0.6 were pathological, precisely because of their effect on indirect effects in GRAM.  In Athena 4, where horizontal relationships can vary, negative relationships are scaled down by half when computing indirect effects; thus, we no longer say that extremely negative relationships are pathological.</w:t>
      </w:r>
    </w:p>
    <w:p w:rsidR="00900B14" w:rsidRDefault="00900B14" w:rsidP="009C0773"/>
    <w:p w:rsidR="00900B14" w:rsidRPr="00900B14" w:rsidRDefault="00900B14" w:rsidP="009C0773">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rsidR="00603D78">
        <w:fldChar w:fldCharType="begin"/>
      </w:r>
      <w:r>
        <w:instrText xml:space="preserve"> REF _Ref312048277 \r \h </w:instrText>
      </w:r>
      <w:r w:rsidR="00603D78">
        <w:fldChar w:fldCharType="separate"/>
      </w:r>
      <w:r w:rsidR="005D7F5D">
        <w:t>5.1</w:t>
      </w:r>
      <w:r w:rsidR="00603D78">
        <w:fldChar w:fldCharType="end"/>
      </w:r>
      <w:r>
        <w:t>).  Over time, and in the absence of other drivers, the relationship will regress back to this natural level.</w:t>
      </w:r>
    </w:p>
    <w:p w:rsidR="008B0B51" w:rsidRDefault="008B0B51" w:rsidP="00A5043C"/>
    <w:p w:rsidR="008B0B51" w:rsidRDefault="008B0B51" w:rsidP="00047945">
      <w:pPr>
        <w:pStyle w:val="Heading4"/>
      </w:pPr>
      <w:bookmarkStart w:id="87" w:name="_Toc347387475"/>
      <w:r>
        <w:t>Relationship Overrides</w:t>
      </w:r>
      <w:bookmarkEnd w:id="87"/>
    </w:p>
    <w:p w:rsidR="008B0B51" w:rsidRPr="008B0B51" w:rsidRDefault="009C0773" w:rsidP="008B0B51">
      <w:r>
        <w:t>The initial, affinity-based</w:t>
      </w:r>
      <w:r w:rsidR="008B0B51">
        <w:t xml:space="preserve"> horizontal relationship</w:t>
      </w:r>
      <w:r>
        <w:t>s</w:t>
      </w:r>
      <w:r w:rsidR="008B0B51">
        <w:t xml:space="preserve"> can be overridden by an analyst’s preferred value during scenario preparation.</w:t>
      </w:r>
    </w:p>
    <w:p w:rsidR="00AD12A8" w:rsidRDefault="00AD12A8" w:rsidP="00A5043C"/>
    <w:p w:rsidR="00A5043C" w:rsidRDefault="00A5043C" w:rsidP="00047945">
      <w:pPr>
        <w:pStyle w:val="Heading3"/>
      </w:pPr>
      <w:bookmarkStart w:id="88" w:name="_Ref185658921"/>
      <w:bookmarkStart w:id="89" w:name="_Toc347387476"/>
      <w:r>
        <w:t>Vertical Relationships</w:t>
      </w:r>
      <w:bookmarkEnd w:id="88"/>
      <w:bookmarkEnd w:id="89"/>
    </w:p>
    <w:p w:rsidR="00AD12A8" w:rsidRDefault="006825CD" w:rsidP="00A5043C">
      <w:r>
        <w:t xml:space="preserve">Just as </w:t>
      </w:r>
      <w:r w:rsidR="000D757C">
        <w:t>every</w:t>
      </w:r>
      <w:r>
        <w:t xml:space="preserve"> group has a horizontal relationship with every other group, it a</w:t>
      </w:r>
      <w:r w:rsidR="000D757C">
        <w:t>lso has a vertical relationship</w:t>
      </w:r>
      <w:r>
        <w:t xml:space="preserve"> with </w:t>
      </w:r>
      <w:r w:rsidR="000D757C">
        <w:t>every actor</w:t>
      </w:r>
      <w:r>
        <w:t xml:space="preserve"> that represents how it feels about that actor; this is the basis for the actor’s support and influence. </w:t>
      </w:r>
      <w:r w:rsidR="00AD12A8">
        <w:t xml:space="preserve"> Unlike horizontal relationships, whi</w:t>
      </w:r>
      <w:r w:rsidR="00272C61">
        <w:t>ch are bidirectional (though as</w:t>
      </w:r>
      <w:r w:rsidR="00AD12A8">
        <w:t>ym</w:t>
      </w:r>
      <w:r w:rsidR="00272C61">
        <w:t>m</w:t>
      </w:r>
      <w:r w:rsidR="00AD12A8">
        <w:t>etric), vertical r</w:t>
      </w:r>
      <w:r w:rsidR="00272C61">
        <w:t>elationships are unidirectional—that is, we measure each group’s relationship to each actor, but not the actor’s relationship to each group.  Actors are what they do, and what they do is determined by their strategies, not by their affinities.</w:t>
      </w:r>
    </w:p>
    <w:p w:rsidR="00272C61" w:rsidRDefault="00272C61" w:rsidP="00A5043C"/>
    <w:p w:rsidR="00272C61" w:rsidRDefault="00272C61" w:rsidP="00A5043C">
      <w:r>
        <w:t>Like horizontal relationships, vertical relationships are measured from -1.0 to 1.0, a range which is often expressed qualitatively:</w:t>
      </w:r>
    </w:p>
    <w:p w:rsidR="00272C61" w:rsidRDefault="00272C61" w:rsidP="00A5043C"/>
    <w:p w:rsidR="00272C61" w:rsidRPr="000D757C" w:rsidRDefault="00272C61" w:rsidP="00081C32">
      <w:pPr>
        <w:pStyle w:val="ListParagraph"/>
        <w:numPr>
          <w:ilvl w:val="0"/>
          <w:numId w:val="26"/>
        </w:numPr>
        <w:rPr>
          <w:b/>
        </w:rPr>
      </w:pPr>
      <w:r w:rsidRPr="000D757C">
        <w:rPr>
          <w:b/>
        </w:rPr>
        <w:t>Supports</w:t>
      </w:r>
    </w:p>
    <w:p w:rsidR="00272C61" w:rsidRPr="000D757C" w:rsidRDefault="00272C61" w:rsidP="00081C32">
      <w:pPr>
        <w:pStyle w:val="ListParagraph"/>
        <w:numPr>
          <w:ilvl w:val="0"/>
          <w:numId w:val="26"/>
        </w:numPr>
        <w:rPr>
          <w:b/>
        </w:rPr>
      </w:pPr>
      <w:r w:rsidRPr="000D757C">
        <w:rPr>
          <w:b/>
        </w:rPr>
        <w:t>Likes</w:t>
      </w:r>
    </w:p>
    <w:p w:rsidR="00272C61" w:rsidRPr="000D757C" w:rsidRDefault="00272C61" w:rsidP="00081C32">
      <w:pPr>
        <w:pStyle w:val="ListParagraph"/>
        <w:numPr>
          <w:ilvl w:val="0"/>
          <w:numId w:val="26"/>
        </w:numPr>
        <w:rPr>
          <w:b/>
        </w:rPr>
      </w:pPr>
      <w:r w:rsidRPr="000D757C">
        <w:rPr>
          <w:b/>
        </w:rPr>
        <w:t>Is Indifferent To</w:t>
      </w:r>
    </w:p>
    <w:p w:rsidR="00272C61" w:rsidRPr="000D757C" w:rsidRDefault="00272C61" w:rsidP="00081C32">
      <w:pPr>
        <w:pStyle w:val="ListParagraph"/>
        <w:numPr>
          <w:ilvl w:val="0"/>
          <w:numId w:val="26"/>
        </w:numPr>
        <w:rPr>
          <w:b/>
        </w:rPr>
      </w:pPr>
      <w:r w:rsidRPr="000D757C">
        <w:rPr>
          <w:b/>
        </w:rPr>
        <w:t>Dislikes</w:t>
      </w:r>
    </w:p>
    <w:p w:rsidR="00272C61" w:rsidRDefault="00272C61" w:rsidP="00081C32">
      <w:pPr>
        <w:pStyle w:val="ListParagraph"/>
        <w:numPr>
          <w:ilvl w:val="0"/>
          <w:numId w:val="26"/>
        </w:numPr>
      </w:pPr>
      <w:r w:rsidRPr="000D757C">
        <w:rPr>
          <w:b/>
        </w:rPr>
        <w:t>Opposes</w:t>
      </w:r>
    </w:p>
    <w:p w:rsidR="00272C61" w:rsidRDefault="00272C61" w:rsidP="00272C61">
      <w:pPr>
        <w:ind w:left="360"/>
      </w:pPr>
    </w:p>
    <w:p w:rsidR="00272C61" w:rsidRDefault="00272C61" w:rsidP="00272C61">
      <w:r>
        <w:t xml:space="preserve">Vertical relationships play a major role in the political model, for they are the basis for computing each actor’s support and influence and for the determination of neighborhood control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9C0773" w:rsidRDefault="009C0773" w:rsidP="00272C61"/>
    <w:p w:rsidR="009C0773" w:rsidRPr="00884827" w:rsidRDefault="00884827" w:rsidP="00272C61">
      <w:r>
        <w:lastRenderedPageBreak/>
        <w:t xml:space="preserve">In Athena 3, vertical relationships could vary but were implemented as an </w:t>
      </w:r>
      <w:r>
        <w:rPr>
          <w:i/>
        </w:rPr>
        <w:t>ad hoc</w:t>
      </w:r>
      <w:r w:rsidR="000D757C">
        <w:t xml:space="preserve"> model</w:t>
      </w:r>
      <w:r>
        <w:t>; in Athena 4, vertical relationships are tracked by URAM, and the vertical relationship effects are handled by the Driver A</w:t>
      </w:r>
      <w:r w:rsidR="000D757C">
        <w:t>ssessment Model (DAM) rule sets</w:t>
      </w:r>
      <w:r>
        <w:t xml:space="preserve"> </w:t>
      </w:r>
      <w:r w:rsidR="000D757C">
        <w:t>like the</w:t>
      </w:r>
      <w:r>
        <w:t xml:space="preserve"> other attitude effects.</w:t>
      </w:r>
    </w:p>
    <w:p w:rsidR="008B0B51" w:rsidRDefault="008B0B51" w:rsidP="00272C61"/>
    <w:p w:rsidR="00900B14" w:rsidRPr="00900B14" w:rsidRDefault="00900B14" w:rsidP="00900B14">
      <w:r>
        <w:t xml:space="preserve">The natural level of group </w:t>
      </w:r>
      <w:r>
        <w:rPr>
          <w:i/>
        </w:rPr>
        <w:t>g'</w:t>
      </w:r>
      <w:r>
        <w:t xml:space="preserve">s relationship with actor </w:t>
      </w:r>
      <w:r>
        <w:rPr>
          <w:i/>
        </w:rPr>
        <w:t>a</w:t>
      </w:r>
      <w:r>
        <w:t xml:space="preserve"> is </w:t>
      </w:r>
      <w:r>
        <w:rPr>
          <w:i/>
        </w:rPr>
        <w:t>g'</w:t>
      </w:r>
      <w:r>
        <w:t xml:space="preserve">s affinity for actor </w:t>
      </w:r>
      <w:r>
        <w:rPr>
          <w:i/>
        </w:rPr>
        <w:t>a</w:t>
      </w:r>
      <w:r>
        <w:t xml:space="preserve"> based on their belief systems (see Section </w:t>
      </w:r>
      <w:r w:rsidR="00603D78">
        <w:fldChar w:fldCharType="begin"/>
      </w:r>
      <w:r>
        <w:instrText xml:space="preserve"> REF _Ref312048277 \r \h </w:instrText>
      </w:r>
      <w:r w:rsidR="00603D78">
        <w:fldChar w:fldCharType="separate"/>
      </w:r>
      <w:r w:rsidR="005D7F5D">
        <w:t>5.1</w:t>
      </w:r>
      <w:r w:rsidR="00603D78">
        <w:fldChar w:fldCharType="end"/>
      </w:r>
      <w:r>
        <w:t>).  Over time, and in the absence of other drivers, the relationship will regress back to this natural level.</w:t>
      </w:r>
    </w:p>
    <w:p w:rsidR="00900B14" w:rsidRDefault="00900B14" w:rsidP="00272C61"/>
    <w:p w:rsidR="008B0B51" w:rsidRDefault="008B0B51" w:rsidP="00047945">
      <w:pPr>
        <w:pStyle w:val="Heading4"/>
      </w:pPr>
      <w:bookmarkStart w:id="90" w:name="_Toc347387477"/>
      <w:r>
        <w:t>Force and Organization Groups</w:t>
      </w:r>
      <w:bookmarkEnd w:id="90"/>
    </w:p>
    <w:p w:rsidR="008B0B51" w:rsidRDefault="008B0B51" w:rsidP="008B0B51">
      <w:r>
        <w:t xml:space="preserve">Every actor has an affinity for every other actor, and every force and organization group is owned by an actor.  A force or organization group’s vertical relationship with its owner is </w:t>
      </w:r>
      <w:r w:rsidR="00884827">
        <w:t>nominally</w:t>
      </w:r>
      <w:r>
        <w:t xml:space="preserve"> 1.0, and its vertical relationship with any other actor is </w:t>
      </w:r>
      <w:r w:rsidR="00884827">
        <w:t>nominally</w:t>
      </w:r>
      <w:r>
        <w:t xml:space="preserve"> its owner’s affinity for that actor.</w:t>
      </w:r>
    </w:p>
    <w:p w:rsidR="008030A7" w:rsidRDefault="008030A7" w:rsidP="008B0B51"/>
    <w:p w:rsidR="008030A7" w:rsidRDefault="008030A7" w:rsidP="008B0B51">
      <w:r>
        <w:t xml:space="preserve">The vertical relationships of force and organization groups are constant by default, and will vary only due to magic attitude inputs (see Section </w:t>
      </w:r>
      <w:r w:rsidR="00603D78">
        <w:fldChar w:fldCharType="begin"/>
      </w:r>
      <w:r>
        <w:instrText xml:space="preserve"> REF _Ref185652359 \r \h </w:instrText>
      </w:r>
      <w:r w:rsidR="00603D78">
        <w:fldChar w:fldCharType="separate"/>
      </w:r>
      <w:r w:rsidR="005D7F5D">
        <w:t>5.8</w:t>
      </w:r>
      <w:r w:rsidR="00603D78">
        <w:fldChar w:fldCharType="end"/>
      </w:r>
      <w:r>
        <w:t xml:space="preserve">).  Such magic inputs can affect the support of the groups for the relevant actors, which may then affect the actors’ influence and the control of the relevant neighborhoods; see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8030A7" w:rsidRDefault="008030A7" w:rsidP="008B0B51"/>
    <w:p w:rsidR="008B0B51" w:rsidRDefault="008030A7" w:rsidP="008B0B51">
      <w:r>
        <w:t>Note that the vertical relationship between a force or organization group and its owning actor has no effect on the group’s obedience to the actor’s orders.  Athena does not model mutiny.</w:t>
      </w:r>
    </w:p>
    <w:p w:rsidR="008B0B51" w:rsidRDefault="008B0B51" w:rsidP="00047945">
      <w:pPr>
        <w:pStyle w:val="Heading4"/>
      </w:pPr>
      <w:bookmarkStart w:id="91" w:name="_Toc347387478"/>
      <w:r>
        <w:t>Civilian Groups</w:t>
      </w:r>
      <w:bookmarkEnd w:id="91"/>
    </w:p>
    <w:p w:rsidR="008B0B51" w:rsidRDefault="008B0B51" w:rsidP="008B0B51">
      <w:r>
        <w:t>The vertical relationship of a civilian group with an actor is rather more complicated, as it can vary dynamically as the simulation runs.  It is based on the affinity of the group for the actor, but this is adjusted by a number of factors:</w:t>
      </w:r>
    </w:p>
    <w:p w:rsidR="008B0B51" w:rsidRDefault="008B0B51" w:rsidP="008B0B51"/>
    <w:p w:rsidR="008B0B51" w:rsidRDefault="008B0B51" w:rsidP="00081C32">
      <w:pPr>
        <w:pStyle w:val="ListParagraph"/>
        <w:numPr>
          <w:ilvl w:val="0"/>
          <w:numId w:val="27"/>
        </w:numPr>
      </w:pPr>
      <w:r>
        <w:t>Whether the actor is or is not in control of the group’s neighborhood</w:t>
      </w:r>
    </w:p>
    <w:p w:rsidR="008B0B51" w:rsidRDefault="008B0B51" w:rsidP="00081C32">
      <w:pPr>
        <w:pStyle w:val="ListParagraph"/>
        <w:numPr>
          <w:ilvl w:val="0"/>
          <w:numId w:val="27"/>
        </w:numPr>
      </w:pPr>
      <w:r>
        <w:t xml:space="preserve">How the group’s mood (see Section </w:t>
      </w:r>
      <w:r w:rsidR="00603D78">
        <w:fldChar w:fldCharType="begin"/>
      </w:r>
      <w:r>
        <w:instrText xml:space="preserve"> REF _Ref312063253 \r \h </w:instrText>
      </w:r>
      <w:r w:rsidR="00603D78">
        <w:fldChar w:fldCharType="separate"/>
      </w:r>
      <w:r w:rsidR="005D7F5D">
        <w:t>5.5</w:t>
      </w:r>
      <w:r w:rsidR="00603D78">
        <w:fldChar w:fldCharType="end"/>
      </w:r>
      <w:r>
        <w:t>) has changed</w:t>
      </w:r>
    </w:p>
    <w:p w:rsidR="008B0B51" w:rsidRDefault="008B0B51" w:rsidP="00081C32">
      <w:pPr>
        <w:pStyle w:val="ListParagraph"/>
        <w:numPr>
          <w:ilvl w:val="0"/>
          <w:numId w:val="27"/>
        </w:numPr>
      </w:pPr>
      <w:r>
        <w:t>Whether and to what extent the actor is providing Essential Non-Infrastructure (ENI) services to the group</w:t>
      </w:r>
    </w:p>
    <w:p w:rsidR="008B0B51" w:rsidRDefault="008B0B51" w:rsidP="008B0B51"/>
    <w:p w:rsidR="008B0B51" w:rsidRDefault="008B0B51" w:rsidP="008B0B51">
      <w:r>
        <w:t>The baseline for assessing these factors is the start of the simulation; or, later on, the time at which control of the neighborhood last shifted—an actor newly in control is judged on the state of affairs on his watch, rather than his predecessor’s.</w:t>
      </w:r>
    </w:p>
    <w:p w:rsidR="008B0B51" w:rsidRDefault="008B0B51" w:rsidP="008B0B51"/>
    <w:p w:rsidR="008B0B51" w:rsidRDefault="008B0B51" w:rsidP="008B0B51">
      <w:r>
        <w:t xml:space="preserve">Future versions of Athena </w:t>
      </w:r>
      <w:r w:rsidR="00884827">
        <w:t>might</w:t>
      </w:r>
      <w:r>
        <w:t xml:space="preserve"> take additional factors into account:</w:t>
      </w:r>
    </w:p>
    <w:p w:rsidR="008B0B51" w:rsidRDefault="008B0B51" w:rsidP="008B0B51"/>
    <w:p w:rsidR="008B0B51" w:rsidRDefault="008B0B51" w:rsidP="00081C32">
      <w:pPr>
        <w:pStyle w:val="ListParagraph"/>
        <w:numPr>
          <w:ilvl w:val="0"/>
          <w:numId w:val="28"/>
        </w:numPr>
      </w:pPr>
      <w:r>
        <w:t>Tactics chosen by the actor, and how they accord with the group’s belief system</w:t>
      </w:r>
    </w:p>
    <w:p w:rsidR="008B0B51" w:rsidRDefault="008B0B51" w:rsidP="00081C32">
      <w:pPr>
        <w:pStyle w:val="ListParagraph"/>
        <w:numPr>
          <w:ilvl w:val="0"/>
          <w:numId w:val="28"/>
        </w:numPr>
      </w:pPr>
      <w:r>
        <w:t>Changes in the group’s or actor’s belief systems, resulting in a change in affinity.</w:t>
      </w:r>
    </w:p>
    <w:p w:rsidR="008B0B51" w:rsidRPr="008B0B51" w:rsidRDefault="008B0B51" w:rsidP="008B0B51"/>
    <w:p w:rsidR="00A5043C" w:rsidRDefault="00A5043C" w:rsidP="00047945">
      <w:pPr>
        <w:pStyle w:val="Heading3"/>
      </w:pPr>
      <w:bookmarkStart w:id="92" w:name="_Ref312048473"/>
      <w:bookmarkStart w:id="93" w:name="_Ref312048496"/>
      <w:bookmarkStart w:id="94" w:name="_Ref312063253"/>
      <w:bookmarkStart w:id="95" w:name="_Toc347387479"/>
      <w:r>
        <w:lastRenderedPageBreak/>
        <w:t>Satisfaction Levels</w:t>
      </w:r>
      <w:bookmarkEnd w:id="92"/>
      <w:bookmarkEnd w:id="93"/>
      <w:bookmarkEnd w:id="94"/>
      <w:bookmarkEnd w:id="95"/>
    </w:p>
    <w:p w:rsidR="008B0B51" w:rsidRDefault="008B0B51" w:rsidP="00A5043C">
      <w:r>
        <w:t xml:space="preserve">Every civilian group has a sense of satisfaction or dissatisfaction with the state of affairs in the playbox.  Satisfaction in this sense is not a feeling, </w:t>
      </w:r>
      <w:r>
        <w:rPr>
          <w:i/>
        </w:rPr>
        <w:t>per se</w:t>
      </w:r>
      <w:r>
        <w:t xml:space="preserve">, though we often use the language of feelings and </w:t>
      </w:r>
      <w:r w:rsidR="00D431E7">
        <w:t>talk</w:t>
      </w:r>
      <w:r>
        <w:t xml:space="preserve"> about the group’s “mood” or say that the group “likes” or “dislikes” some event or situation.  Rather, dissatisfaction is the will to change the current state of affairs, and satisfaction is the will to preserve the current state of affairs.</w:t>
      </w:r>
    </w:p>
    <w:p w:rsidR="00503C02" w:rsidRDefault="00503C02" w:rsidP="00A5043C"/>
    <w:p w:rsidR="00503C02" w:rsidRDefault="00503C02" w:rsidP="00A5043C">
      <w:r>
        <w:t xml:space="preserve">Satisfaction is measured as a number from 100.0 to </w:t>
      </w:r>
      <w:r w:rsidR="002B3DF1">
        <w:t>–</w:t>
      </w:r>
      <w:r>
        <w:t xml:space="preserve">100.0, where 100.0 is perfectly satisfied and </w:t>
      </w:r>
      <w:r w:rsidR="002B3DF1">
        <w:t>–</w:t>
      </w:r>
      <w:r>
        <w:t>100.0 is utterly dissatisfied.</w:t>
      </w:r>
    </w:p>
    <w:p w:rsidR="00691A52" w:rsidRDefault="00691A52" w:rsidP="00A5043C"/>
    <w:p w:rsidR="00503C02" w:rsidRDefault="00691A52" w:rsidP="00A5043C">
      <w:r>
        <w:t xml:space="preserve">The initial satisfaction levels are set by the analyst during scenario preparation; once simulation begins they vary depending on the events and situations that occur (Section </w:t>
      </w:r>
      <w:r w:rsidR="00603D78">
        <w:fldChar w:fldCharType="begin"/>
      </w:r>
      <w:r>
        <w:instrText xml:space="preserve"> REF _Ref185646626 \r \h </w:instrText>
      </w:r>
      <w:r w:rsidR="00603D78">
        <w:fldChar w:fldCharType="separate"/>
      </w:r>
      <w:r w:rsidR="005D7F5D">
        <w:t>5.7</w:t>
      </w:r>
      <w:r w:rsidR="00603D78">
        <w:fldChar w:fldCharType="end"/>
      </w:r>
      <w:r w:rsidR="00900B14">
        <w:t>).</w:t>
      </w:r>
    </w:p>
    <w:p w:rsidR="00503C02" w:rsidRDefault="00503C02" w:rsidP="00047945">
      <w:pPr>
        <w:pStyle w:val="Heading4"/>
      </w:pPr>
      <w:bookmarkStart w:id="96" w:name="_Ref315071290"/>
      <w:bookmarkStart w:id="97" w:name="_Toc347387480"/>
      <w:r>
        <w:t>The Four Concerns</w:t>
      </w:r>
      <w:bookmarkEnd w:id="96"/>
      <w:bookmarkEnd w:id="97"/>
    </w:p>
    <w:p w:rsidR="008B0B51" w:rsidRDefault="008B0B51" w:rsidP="00A5043C">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7"/>
      </w:r>
    </w:p>
    <w:p w:rsidR="008B0B51" w:rsidRDefault="008B0B51" w:rsidP="00A5043C"/>
    <w:p w:rsidR="008B0B51" w:rsidRDefault="00503C02" w:rsidP="00A5043C">
      <w:r>
        <w:rPr>
          <w:b/>
        </w:rPr>
        <w:t>Autonomy (AUT):</w:t>
      </w:r>
      <w:r>
        <w:t xml:space="preserve"> </w:t>
      </w:r>
      <w:r w:rsidR="0022735F">
        <w:t>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rsidR="00503C02" w:rsidRDefault="00503C02" w:rsidP="00A5043C"/>
    <w:p w:rsidR="00503C02" w:rsidRDefault="00503C02" w:rsidP="00A5043C">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rsidR="00503C02" w:rsidRDefault="00503C02" w:rsidP="00A5043C"/>
    <w:p w:rsidR="00503C02" w:rsidRDefault="00503C02" w:rsidP="00A5043C">
      <w:r>
        <w:rPr>
          <w:b/>
        </w:rPr>
        <w:t>Culture (CUL):</w:t>
      </w:r>
      <w:r>
        <w:t xml:space="preserve">  Does the group feel that its culture and religion, including cultural and religious sites and artifacts, are respected or denigrated?</w:t>
      </w:r>
    </w:p>
    <w:p w:rsidR="00503C02" w:rsidRDefault="00503C02" w:rsidP="00A5043C"/>
    <w:p w:rsidR="00503C02" w:rsidRDefault="00503C02" w:rsidP="00A5043C">
      <w:r>
        <w:rPr>
          <w:b/>
        </w:rPr>
        <w:t>Quality of Life (QOL):</w:t>
      </w:r>
      <w:r>
        <w:t xml:space="preserve">  </w:t>
      </w:r>
      <w:r w:rsidR="0022735F">
        <w:t>Is the group satisfied with their surroundings?  QOL measures how a group feels about its prosperity, living standards, and economy.  This</w:t>
      </w:r>
      <w:r>
        <w:t xml:space="preserve"> includes the physical plants that provide services, including water, power, public transportation, commercial markets, hospitals, </w:t>
      </w:r>
      <w:r w:rsidR="00007CC5">
        <w:t xml:space="preserve">communications, </w:t>
      </w:r>
      <w:r>
        <w:t>etc., and those things associated with these services, such as sanitation, health, education, employment, food, clothing, and shelter.</w:t>
      </w:r>
    </w:p>
    <w:p w:rsidR="00900B14" w:rsidRDefault="00900B14" w:rsidP="00A5043C"/>
    <w:p w:rsidR="00503C02" w:rsidRDefault="00900B14" w:rsidP="00A5043C">
      <w:r>
        <w:t xml:space="preserve">The AUT, CUL, and QOL satisfaction levels do not regress back to a natural level; the initial values are set by the analyst, and baseline changes persist indefinitely. </w:t>
      </w:r>
    </w:p>
    <w:p w:rsidR="00503C02" w:rsidRDefault="00503C02" w:rsidP="00047945">
      <w:pPr>
        <w:pStyle w:val="Heading4"/>
      </w:pPr>
      <w:bookmarkStart w:id="98" w:name="_Toc347387481"/>
      <w:r>
        <w:lastRenderedPageBreak/>
        <w:t>Saliencies</w:t>
      </w:r>
      <w:bookmarkEnd w:id="98"/>
    </w:p>
    <w:p w:rsidR="00503C02" w:rsidRDefault="00503C02" w:rsidP="00503C02">
      <w:r>
        <w:t xml:space="preserve">Each group has a </w:t>
      </w:r>
      <w:r w:rsidRPr="00503C02">
        <w:rPr>
          <w:i/>
        </w:rPr>
        <w:t>saliency</w:t>
      </w:r>
      <w:r>
        <w:t xml:space="preserve"> for each concern: a number from 1.0 to 0.0 that indicates how important that concern is to the group, where 1.0 is crucial and 0.0 is negligible.</w:t>
      </w:r>
      <w:r w:rsidR="00884827">
        <w:t xml:space="preserve">  Saliency is the basis for comparing satisfaction levels across groups and concerns, i.e., for computing </w:t>
      </w:r>
      <w:r w:rsidR="00884827" w:rsidRPr="00884827">
        <w:rPr>
          <w:i/>
        </w:rPr>
        <w:t>mood</w:t>
      </w:r>
      <w:r w:rsidR="00884827">
        <w:t>.</w:t>
      </w:r>
    </w:p>
    <w:p w:rsidR="00884827" w:rsidRDefault="00884827" w:rsidP="00503C02"/>
    <w:p w:rsidR="00503C02" w:rsidRDefault="00884827" w:rsidP="00503C02">
      <w:r>
        <w:t xml:space="preserve">Saliency is distinct from satisfaction magnitude.  Suppose a group has a saliency of 1.0 for QOL and 0.5 for AUT, but the group’s QOL is at </w:t>
      </w:r>
      <w:r w:rsidR="00FC6057">
        <w:t>1</w:t>
      </w:r>
      <w:r w:rsidR="00D56342">
        <w:t>0.0 and its AUT is at –</w:t>
      </w:r>
      <w:r>
        <w:t xml:space="preserve">100.0.  At that time, then, the group cares much more about its </w:t>
      </w:r>
      <w:r w:rsidR="00FC6057">
        <w:t>AUT</w:t>
      </w:r>
      <w:r>
        <w:t xml:space="preserve"> than its Q</w:t>
      </w:r>
      <w:r w:rsidR="00FC6057">
        <w:t>OL</w:t>
      </w:r>
      <w:r>
        <w:t xml:space="preserve">, even </w:t>
      </w:r>
      <w:r w:rsidR="00FC6057">
        <w:t>though</w:t>
      </w:r>
      <w:r>
        <w:t xml:space="preserve"> Q</w:t>
      </w:r>
      <w:r w:rsidR="00FC6057">
        <w:t>OL</w:t>
      </w:r>
      <w:r>
        <w:t xml:space="preserve"> has </w:t>
      </w:r>
      <w:r w:rsidR="00FC6057">
        <w:t>the</w:t>
      </w:r>
      <w:r>
        <w:t xml:space="preserve"> greater saliency.  When computing mood,</w:t>
      </w:r>
      <w:r w:rsidR="00FC6057">
        <w:t xml:space="preserve"> however, QOL will count twice as much as</w:t>
      </w:r>
      <w:r>
        <w:t xml:space="preserve"> </w:t>
      </w:r>
      <w:r w:rsidR="00FC6057">
        <w:t>AUT.</w:t>
      </w:r>
    </w:p>
    <w:p w:rsidR="00503C02" w:rsidRDefault="00503C02" w:rsidP="00047945">
      <w:pPr>
        <w:pStyle w:val="Heading4"/>
      </w:pPr>
      <w:bookmarkStart w:id="99" w:name="_Toc347387482"/>
      <w:r>
        <w:t>Group Mood</w:t>
      </w:r>
      <w:bookmarkEnd w:id="99"/>
    </w:p>
    <w:p w:rsidR="00503C02" w:rsidRPr="00503C02" w:rsidRDefault="00503C02" w:rsidP="00503C02">
      <w:r>
        <w:t xml:space="preserve">A group’s </w:t>
      </w:r>
      <w:r>
        <w:rPr>
          <w:i/>
        </w:rPr>
        <w:t>mood</w:t>
      </w:r>
      <w:r>
        <w:t xml:space="preserve"> is the average of its four satisfaction levels, weighted by the group’s saliency for each concern.</w:t>
      </w:r>
      <w:r w:rsidR="00691A52">
        <w:t xml:space="preserve">  Mood is a convenient summary statistic, and is an input to a number of other models.</w:t>
      </w:r>
    </w:p>
    <w:p w:rsidR="00A5043C" w:rsidRDefault="00A5043C" w:rsidP="00047945">
      <w:pPr>
        <w:pStyle w:val="Heading3"/>
      </w:pPr>
      <w:bookmarkStart w:id="100" w:name="_Ref185651673"/>
      <w:bookmarkStart w:id="101" w:name="_Toc347387483"/>
      <w:r>
        <w:t>Cooperation Levels</w:t>
      </w:r>
      <w:bookmarkEnd w:id="100"/>
      <w:bookmarkEnd w:id="101"/>
    </w:p>
    <w:p w:rsidR="00691A52" w:rsidRDefault="00175021" w:rsidP="00A5043C">
      <w:r>
        <w:t>Cooperation is the measure of how much information a civilian group, whether willing or coerced, will provide to a force group.  E</w:t>
      </w:r>
      <w:r w:rsidR="00691A52">
        <w:t xml:space="preserve">ach civilian group is said to have a </w:t>
      </w:r>
      <w:r w:rsidR="00691A52">
        <w:rPr>
          <w:i/>
        </w:rPr>
        <w:t>cooperation level</w:t>
      </w:r>
      <w:r w:rsidR="00691A52">
        <w:t xml:space="preserve"> with respect to each force group.  The cooperation level is a number from 0 to 100, and represents the probability that a member of the civilian group will give information to a member of the force group.</w:t>
      </w:r>
    </w:p>
    <w:p w:rsidR="00691A52" w:rsidRDefault="00691A52" w:rsidP="00A5043C"/>
    <w:p w:rsidR="00691A52" w:rsidRDefault="00691A52" w:rsidP="00A5043C">
      <w:r>
        <w:t>Like satisfaction levels, cooperation levels are initialized during scenario preparation and vary thereafter based on the events and situations that occur</w:t>
      </w:r>
      <w:r w:rsidRPr="00691A52">
        <w:t xml:space="preserve"> </w:t>
      </w:r>
      <w:r>
        <w:t xml:space="preserve">(Section </w:t>
      </w:r>
      <w:r w:rsidR="00603D78">
        <w:fldChar w:fldCharType="begin"/>
      </w:r>
      <w:r>
        <w:instrText xml:space="preserve"> REF _Ref185646626 \r \h </w:instrText>
      </w:r>
      <w:r w:rsidR="00603D78">
        <w:fldChar w:fldCharType="separate"/>
      </w:r>
      <w:r w:rsidR="005D7F5D">
        <w:t>5.7</w:t>
      </w:r>
      <w:r w:rsidR="00603D78">
        <w:fldChar w:fldCharType="end"/>
      </w:r>
      <w:r>
        <w:t>).</w:t>
      </w:r>
    </w:p>
    <w:p w:rsidR="00691A52" w:rsidRDefault="00691A52" w:rsidP="00A5043C"/>
    <w:p w:rsidR="00691A52" w:rsidRDefault="00691A52" w:rsidP="00A5043C">
      <w:r>
        <w:t xml:space="preserve">Note that having a high </w:t>
      </w:r>
      <w:r w:rsidR="00AB618E">
        <w:t xml:space="preserve">level of </w:t>
      </w:r>
      <w:r>
        <w:t>cooperation</w:t>
      </w:r>
      <w:r w:rsidR="00AB618E">
        <w:t xml:space="preserve"> with a force group</w:t>
      </w:r>
      <w:r>
        <w:t xml:space="preserve"> does not imply that the civilian group will overtly aid the force group in any way.</w:t>
      </w:r>
      <w:r w:rsidR="00AB618E">
        <w:t xml:space="preserve">  It might or might not.</w:t>
      </w:r>
    </w:p>
    <w:p w:rsidR="00AB618E" w:rsidRDefault="00AB618E" w:rsidP="00A5043C"/>
    <w:p w:rsidR="00AB618E" w:rsidRDefault="00AB618E" w:rsidP="00A5043C">
      <w:r>
        <w:t>Athena also computes neighborhood cooperation levels: the average cooperation level of the groups in the neighborhood with the various force groups.</w:t>
      </w:r>
    </w:p>
    <w:p w:rsidR="00AB618E" w:rsidRDefault="00AB618E" w:rsidP="00A5043C"/>
    <w:p w:rsidR="00AB618E" w:rsidRDefault="00AB618E" w:rsidP="00A5043C">
      <w:r>
        <w:t xml:space="preserve">Cooperation and neighborhood cooperation levels are useful summary statistics; at present, they directly affect only the attrition model (Section </w:t>
      </w:r>
      <w:r w:rsidR="00603D78">
        <w:fldChar w:fldCharType="begin"/>
      </w:r>
      <w:r>
        <w:instrText xml:space="preserve"> REF _Ref185647255 \r \h </w:instrText>
      </w:r>
      <w:r w:rsidR="00603D78">
        <w:fldChar w:fldCharType="separate"/>
      </w:r>
      <w:r w:rsidR="005D7F5D">
        <w:t>3.12</w:t>
      </w:r>
      <w:r w:rsidR="00603D78">
        <w:fldChar w:fldCharType="end"/>
      </w:r>
      <w:r>
        <w:t>).</w:t>
      </w:r>
    </w:p>
    <w:p w:rsidR="00900B14" w:rsidRDefault="00900B14" w:rsidP="00A5043C"/>
    <w:p w:rsidR="00900B14" w:rsidRPr="00900B14" w:rsidRDefault="00900B14" w:rsidP="00900B14">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rsidR="00900B14" w:rsidRDefault="00900B14" w:rsidP="00A5043C"/>
    <w:p w:rsidR="00A5043C" w:rsidRDefault="00A5043C" w:rsidP="00047945">
      <w:pPr>
        <w:pStyle w:val="Heading3"/>
      </w:pPr>
      <w:bookmarkStart w:id="102" w:name="_Ref185646626"/>
      <w:bookmarkStart w:id="103" w:name="_Toc347387484"/>
      <w:r>
        <w:lastRenderedPageBreak/>
        <w:t>The Driver Assessment Model (DAM)</w:t>
      </w:r>
      <w:bookmarkEnd w:id="102"/>
      <w:bookmarkEnd w:id="103"/>
    </w:p>
    <w:p w:rsidR="00135988" w:rsidRPr="00135988" w:rsidRDefault="005E7367" w:rsidP="005E7367">
      <w:r>
        <w:t xml:space="preserve">The </w:t>
      </w:r>
      <w:r>
        <w:rPr>
          <w:i/>
        </w:rPr>
        <w:t>Driver Assessment Model</w:t>
      </w:r>
      <w:r>
        <w:t xml:space="preserve"> (DAM) is responsible for</w:t>
      </w:r>
      <w:r w:rsidR="0025208C">
        <w:t xml:space="preserve"> assessing the satisfaction, </w:t>
      </w:r>
      <w:r>
        <w:t>cooperation</w:t>
      </w:r>
      <w:r w:rsidR="0025208C">
        <w:t>, and relationship</w:t>
      </w:r>
      <w:r>
        <w:t xml:space="preserve"> effects of the various events and situations that occur in the simulation, e.g., civilian casualties (Section </w:t>
      </w:r>
      <w:r w:rsidR="00603D78">
        <w:fldChar w:fldCharType="begin"/>
      </w:r>
      <w:r>
        <w:instrText xml:space="preserve"> REF _Ref312068878 \r \h </w:instrText>
      </w:r>
      <w:r w:rsidR="00603D78">
        <w:fldChar w:fldCharType="separate"/>
      </w:r>
      <w:r w:rsidR="005D7F5D">
        <w:t>3.12.3</w:t>
      </w:r>
      <w:r w:rsidR="00603D78">
        <w:fldChar w:fldCharType="end"/>
      </w:r>
      <w:r>
        <w:t xml:space="preserve">) and activity situations (Section </w:t>
      </w:r>
      <w:r w:rsidR="00603D78">
        <w:fldChar w:fldCharType="begin"/>
      </w:r>
      <w:r>
        <w:instrText xml:space="preserve"> REF _Ref312068898 \r \h </w:instrText>
      </w:r>
      <w:r w:rsidR="00603D78">
        <w:fldChar w:fldCharType="separate"/>
      </w:r>
      <w:r w:rsidR="005D7F5D">
        <w:t>3.10</w:t>
      </w:r>
      <w:r w:rsidR="00603D78">
        <w:fldChar w:fldCharType="end"/>
      </w:r>
      <w:r>
        <w:t xml:space="preserve">).  Collectively, these events and situations are called </w:t>
      </w:r>
      <w:r>
        <w:rPr>
          <w:i/>
        </w:rPr>
        <w:t>drivers</w:t>
      </w:r>
      <w:r>
        <w:t xml:space="preserve">.  Athena contains a rule set for each kind of driver; the rule set assesses the driver, and gives </w:t>
      </w:r>
      <w:r w:rsidR="0025208C">
        <w:rPr>
          <w:i/>
        </w:rPr>
        <w:t>persistent</w:t>
      </w:r>
      <w:r>
        <w:rPr>
          <w:i/>
        </w:rPr>
        <w:t xml:space="preserve"> inputs</w:t>
      </w:r>
      <w:r>
        <w:t xml:space="preserve"> and </w:t>
      </w:r>
      <w:r w:rsidR="0025208C">
        <w:rPr>
          <w:i/>
        </w:rPr>
        <w:t>transient</w:t>
      </w:r>
      <w:r>
        <w:rPr>
          <w:i/>
        </w:rPr>
        <w:t xml:space="preserve"> inputs</w:t>
      </w:r>
      <w:r>
        <w:t xml:space="preserve"> (see </w:t>
      </w:r>
      <w:r w:rsidR="00603D78">
        <w:fldChar w:fldCharType="begin"/>
      </w:r>
      <w:r w:rsidR="003B7F56">
        <w:instrText xml:space="preserve"> REF _Ref337035739 \r \h </w:instrText>
      </w:r>
      <w:r w:rsidR="00603D78">
        <w:fldChar w:fldCharType="separate"/>
      </w:r>
      <w:r w:rsidR="005D7F5D">
        <w:t>5.2.2</w:t>
      </w:r>
      <w:r w:rsidR="00603D78">
        <w:fldChar w:fldCharType="end"/>
      </w:r>
      <w:r>
        <w:t xml:space="preserve">) to </w:t>
      </w:r>
      <w:r w:rsidR="0025208C">
        <w:t>U</w:t>
      </w:r>
      <w:r>
        <w:t>RAM, which tra</w:t>
      </w:r>
      <w:r w:rsidR="0025208C">
        <w:t>cks the</w:t>
      </w:r>
      <w:r>
        <w:t xml:space="preserve"> effects as they play out over time.  These rule sets are documented in detail in the </w:t>
      </w:r>
      <w:r>
        <w:rPr>
          <w:i/>
        </w:rPr>
        <w:t>Athena Rules</w:t>
      </w:r>
      <w:r w:rsidR="003B7F56">
        <w:t xml:space="preserve"> document.</w:t>
      </w:r>
    </w:p>
    <w:p w:rsidR="00135988" w:rsidRDefault="00135988" w:rsidP="005E7367"/>
    <w:p w:rsidR="00135988" w:rsidRDefault="00135988" w:rsidP="00047945">
      <w:pPr>
        <w:pStyle w:val="Heading4"/>
      </w:pPr>
      <w:bookmarkStart w:id="104" w:name="_Toc347387485"/>
      <w:r>
        <w:t>Direct and Indirect Effects</w:t>
      </w:r>
      <w:bookmarkEnd w:id="104"/>
    </w:p>
    <w:p w:rsidR="00135988" w:rsidRDefault="00135988" w:rsidP="00135988">
      <w:r>
        <w:t xml:space="preserve">Every </w:t>
      </w:r>
      <w:r w:rsidR="003B7F56">
        <w:t>attitude</w:t>
      </w:r>
      <w:r>
        <w:t xml:space="preserve"> input targets a specific curve: group A’s satisfaction with QOL, or group B’s cooperation with group C.  This is called the direct effect.  But </w:t>
      </w:r>
      <w:r w:rsidR="003B7F56">
        <w:t xml:space="preserve">for satisfaction and cooperation inputs, </w:t>
      </w:r>
      <w:r>
        <w:t>other groups are affected as well.  If group A ta</w:t>
      </w:r>
      <w:r w:rsidR="003B7F56">
        <w:t>kes casualties, for example, this affects not only A’s satisfaction but also the</w:t>
      </w:r>
      <w:r>
        <w:t xml:space="preserve"> satisfaction of the other groups in the neighborhood.  This is called an indirect effect, and it is usually modified by the relationship between the groups.</w:t>
      </w:r>
    </w:p>
    <w:p w:rsidR="00135988" w:rsidRDefault="00135988" w:rsidP="00135988"/>
    <w:p w:rsidR="00135988" w:rsidRDefault="00135988" w:rsidP="00135988">
      <w:r>
        <w:t xml:space="preserve">Indirect effects can occur in the same neighborhood, in nearby neighborhoods, and in far-away neighborhoods (see Section </w:t>
      </w:r>
      <w:r w:rsidR="00603D78">
        <w:fldChar w:fldCharType="begin"/>
      </w:r>
      <w:r>
        <w:instrText xml:space="preserve"> REF _Ref312069357 \r \h </w:instrText>
      </w:r>
      <w:r w:rsidR="00603D78">
        <w:fldChar w:fldCharType="separate"/>
      </w:r>
      <w:r w:rsidR="005D7F5D">
        <w:t>3.2.2</w:t>
      </w:r>
      <w:r w:rsidR="00603D78">
        <w:fldChar w:fldCharType="end"/>
      </w:r>
      <w:r>
        <w:t xml:space="preserve">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w:t>
      </w:r>
      <w:r w:rsidR="00D56342">
        <w:t xml:space="preserve">each of </w:t>
      </w:r>
      <w:r>
        <w:t xml:space="preserve">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magic attitude drivers (Section </w:t>
      </w:r>
      <w:r w:rsidR="00603D78">
        <w:fldChar w:fldCharType="begin"/>
      </w:r>
      <w:r>
        <w:instrText xml:space="preserve"> REF _Ref185652359 \r \h </w:instrText>
      </w:r>
      <w:r w:rsidR="00603D78">
        <w:fldChar w:fldCharType="separate"/>
      </w:r>
      <w:r w:rsidR="005D7F5D">
        <w:t>5.8</w:t>
      </w:r>
      <w:r w:rsidR="00603D78">
        <w:fldChar w:fldCharType="end"/>
      </w:r>
      <w:r>
        <w:t xml:space="preserve">).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w:t>
      </w:r>
      <w:r w:rsidR="00603D78">
        <w:fldChar w:fldCharType="begin"/>
      </w:r>
      <w:r w:rsidR="00356ACB">
        <w:instrText xml:space="preserve"> REF _Ref315417049 \r \h </w:instrText>
      </w:r>
      <w:r w:rsidR="00603D78">
        <w:fldChar w:fldCharType="separate"/>
      </w:r>
      <w:r w:rsidR="005D7F5D">
        <w:t>12.17</w:t>
      </w:r>
      <w:r w:rsidR="00603D78">
        <w:fldChar w:fldCharType="end"/>
      </w:r>
      <w:r>
        <w:t xml:space="preserve">).  </w:t>
      </w:r>
    </w:p>
    <w:p w:rsidR="003B7F56" w:rsidRDefault="003B7F56" w:rsidP="00135988"/>
    <w:p w:rsidR="003B7F56" w:rsidRPr="00135988" w:rsidRDefault="003B7F56" w:rsidP="00135988">
      <w:r>
        <w:t>Horizontal and vertical relationship inputs do not have indirect effects.</w:t>
      </w:r>
    </w:p>
    <w:p w:rsidR="005C5837" w:rsidRPr="005C5837" w:rsidRDefault="005C5837" w:rsidP="005C5837"/>
    <w:p w:rsidR="001823F8" w:rsidRDefault="001823F8" w:rsidP="00047945">
      <w:pPr>
        <w:pStyle w:val="Heading3"/>
      </w:pPr>
      <w:bookmarkStart w:id="105" w:name="_Ref185652359"/>
      <w:bookmarkStart w:id="106" w:name="_Toc347387486"/>
      <w:r>
        <w:t>Magic Attitude Drivers</w:t>
      </w:r>
      <w:bookmarkEnd w:id="105"/>
      <w:bookmarkEnd w:id="106"/>
    </w:p>
    <w:p w:rsidR="005E7367" w:rsidRPr="005E7367" w:rsidRDefault="005E7367" w:rsidP="005E7367">
      <w:r>
        <w:t xml:space="preserve">The Driver Assessment Model’s rule sets cover a wide variety of events and situations, but they don’t cover everything; and in particular, they don’t cover one-of-a-kind events like the assassination of a government leader or the World Trade Center attack.  </w:t>
      </w:r>
      <w:r>
        <w:rPr>
          <w:i/>
        </w:rPr>
        <w:t>Magic Attitude Drivers</w:t>
      </w:r>
      <w:r>
        <w:t xml:space="preserve"> (MADs) allow the analyst to create rule sets “on the fly”.    MADs can be created interactively by the analyst while the simulation is paused; alternatively, they can be created by an </w:t>
      </w:r>
      <w:r>
        <w:rPr>
          <w:b/>
        </w:rPr>
        <w:t xml:space="preserve">EXECUTIVE </w:t>
      </w:r>
      <w:r>
        <w:t xml:space="preserve">tactic.   One way or another, they can affect </w:t>
      </w:r>
      <w:r w:rsidR="003B7F56">
        <w:t>all four kinds of attitude</w:t>
      </w:r>
      <w:r>
        <w:t xml:space="preserve"> with both </w:t>
      </w:r>
      <w:r w:rsidR="003B7F56">
        <w:t>persistent and transient</w:t>
      </w:r>
      <w:r>
        <w:t xml:space="preserve"> effects.  See Section </w:t>
      </w:r>
      <w:r w:rsidR="00603D78">
        <w:fldChar w:fldCharType="begin"/>
      </w:r>
      <w:r w:rsidR="00356ACB">
        <w:instrText xml:space="preserve"> REF _Ref315418131 \r \h </w:instrText>
      </w:r>
      <w:r w:rsidR="00603D78">
        <w:fldChar w:fldCharType="separate"/>
      </w:r>
      <w:r w:rsidR="005D7F5D">
        <w:t>11.11</w:t>
      </w:r>
      <w:r w:rsidR="00603D78">
        <w:fldChar w:fldCharType="end"/>
      </w:r>
      <w:r w:rsidR="00356ACB">
        <w:t xml:space="preserve"> </w:t>
      </w:r>
      <w:r>
        <w:t xml:space="preserve">for </w:t>
      </w:r>
      <w:r w:rsidR="00CE37DC">
        <w:t xml:space="preserve">a description of </w:t>
      </w:r>
      <w:r>
        <w:t xml:space="preserve">the </w:t>
      </w:r>
      <w:r w:rsidR="00356ACB">
        <w:t>user interface</w:t>
      </w:r>
      <w:r>
        <w:t>.</w:t>
      </w:r>
    </w:p>
    <w:p w:rsidR="00A5043C" w:rsidRPr="00A5043C" w:rsidRDefault="00A5043C" w:rsidP="00A5043C"/>
    <w:p w:rsidR="00D8275B" w:rsidRDefault="00D8275B" w:rsidP="00FF68B1">
      <w:pPr>
        <w:pStyle w:val="Heading2"/>
      </w:pPr>
      <w:bookmarkStart w:id="107" w:name="_Ref311700050"/>
      <w:bookmarkStart w:id="108" w:name="_Toc347387487"/>
      <w:r>
        <w:lastRenderedPageBreak/>
        <w:t>Politics</w:t>
      </w:r>
      <w:bookmarkEnd w:id="107"/>
      <w:bookmarkEnd w:id="108"/>
    </w:p>
    <w:p w:rsidR="00D8275B" w:rsidRDefault="00D8275B" w:rsidP="00D8275B">
      <w:r>
        <w:t xml:space="preserve">The </w:t>
      </w:r>
      <w:r w:rsidRPr="00FB7390">
        <w:t xml:space="preserve">Politics </w:t>
      </w:r>
      <w:r w:rsidR="00FB7390" w:rsidRPr="00FB7390">
        <w:t>Area</w:t>
      </w:r>
      <w:r>
        <w:t xml:space="preserve"> deals with actors and their strategies (goals, tactics, and attached conditions) along with the determination of support, influence, and neighborhood control.  As described above in Section </w:t>
      </w:r>
      <w:r w:rsidR="00603D78">
        <w:fldChar w:fldCharType="begin"/>
      </w:r>
      <w:r>
        <w:instrText xml:space="preserve"> REF _Ref311625408 \r \h </w:instrText>
      </w:r>
      <w:r w:rsidR="00603D78">
        <w:fldChar w:fldCharType="separate"/>
      </w:r>
      <w:r w:rsidR="005D7F5D">
        <w:t>2</w:t>
      </w:r>
      <w:r w:rsidR="00603D78">
        <w:fldChar w:fldCharType="end"/>
      </w:r>
      <w:r>
        <w:t>, the interplay of actor’s strategies being executed over time is the engine that makes Athena run.</w:t>
      </w:r>
    </w:p>
    <w:p w:rsidR="00D8275B" w:rsidRDefault="00D8275B" w:rsidP="00D8275B"/>
    <w:p w:rsidR="00272C61" w:rsidRDefault="00272C61" w:rsidP="00047945">
      <w:pPr>
        <w:pStyle w:val="Heading3"/>
      </w:pPr>
      <w:bookmarkStart w:id="109" w:name="_Ref315077375"/>
      <w:bookmarkStart w:id="110" w:name="_Toc347387488"/>
      <w:r>
        <w:t>Strategies: Goals, Tactics, and Conditions</w:t>
      </w:r>
      <w:bookmarkEnd w:id="109"/>
      <w:bookmarkEnd w:id="110"/>
    </w:p>
    <w:p w:rsidR="00FB7390" w:rsidRDefault="00FB7390" w:rsidP="00272C61">
      <w:r>
        <w:t xml:space="preserve">As described in Section </w:t>
      </w:r>
      <w:r w:rsidR="00603D78">
        <w:fldChar w:fldCharType="begin"/>
      </w:r>
      <w:r>
        <w:instrText xml:space="preserve"> REF _Ref312135670 \r \h </w:instrText>
      </w:r>
      <w:r w:rsidR="00603D78">
        <w:fldChar w:fldCharType="separate"/>
      </w:r>
      <w:r w:rsidR="005D7F5D">
        <w:t>3.3</w:t>
      </w:r>
      <w:r w:rsidR="00603D78">
        <w:fldChar w:fldCharType="end"/>
      </w:r>
      <w:r>
        <w:t xml:space="preserve">, the actors are the significant decision makers in the playbox.  Actors have </w:t>
      </w:r>
      <w:r w:rsidRPr="00FB7390">
        <w:rPr>
          <w:i/>
        </w:rPr>
        <w:t>goals</w:t>
      </w:r>
      <w:r>
        <w:t xml:space="preserve"> 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p>
    <w:p w:rsidR="00FB7390" w:rsidRDefault="00FB7390" w:rsidP="00272C61"/>
    <w:p w:rsidR="00FB7390" w:rsidRDefault="00FB7390" w:rsidP="00272C61">
      <w:r>
        <w:t>This section will define all of these terms, and how they relate to each other.  There are many different kinds of tactic, and many different kinds of condition; these are documented in the reference portion of this user’s guide, in Section</w:t>
      </w:r>
      <w:r w:rsidR="002E75DA">
        <w:t>s</w:t>
      </w:r>
      <w:r>
        <w:t xml:space="preserve"> </w:t>
      </w:r>
      <w:r w:rsidR="00603D78">
        <w:fldChar w:fldCharType="begin"/>
      </w:r>
      <w:r w:rsidR="002E75DA">
        <w:instrText xml:space="preserve"> REF _Ref313964434 \r \h </w:instrText>
      </w:r>
      <w:r w:rsidR="00603D78">
        <w:fldChar w:fldCharType="separate"/>
      </w:r>
      <w:r w:rsidR="005D7F5D">
        <w:t>15</w:t>
      </w:r>
      <w:r w:rsidR="00603D78">
        <w:fldChar w:fldCharType="end"/>
      </w:r>
      <w:r w:rsidR="002E75DA">
        <w:t xml:space="preserve"> </w:t>
      </w:r>
      <w:r>
        <w:t xml:space="preserve">and </w:t>
      </w:r>
      <w:r w:rsidR="00603D78">
        <w:fldChar w:fldCharType="begin"/>
      </w:r>
      <w:r w:rsidR="002E75DA">
        <w:instrText xml:space="preserve"> REF _Ref313964436 \r \h </w:instrText>
      </w:r>
      <w:r w:rsidR="00603D78">
        <w:fldChar w:fldCharType="separate"/>
      </w:r>
      <w:r w:rsidR="005D7F5D">
        <w:t>16</w:t>
      </w:r>
      <w:r w:rsidR="00603D78">
        <w:fldChar w:fldCharType="end"/>
      </w:r>
      <w:r>
        <w:t>, and in the on-line help.</w:t>
      </w:r>
    </w:p>
    <w:p w:rsidR="00FB7390" w:rsidRDefault="00FB7390" w:rsidP="00272C61"/>
    <w:p w:rsidR="00FB7390" w:rsidRDefault="00FB7390" w:rsidP="00047945">
      <w:pPr>
        <w:pStyle w:val="Heading4"/>
      </w:pPr>
      <w:bookmarkStart w:id="111" w:name="_Ref313964929"/>
      <w:bookmarkStart w:id="112" w:name="_Toc347387489"/>
      <w:r>
        <w:t>Assets</w:t>
      </w:r>
      <w:bookmarkEnd w:id="111"/>
      <w:bookmarkEnd w:id="112"/>
    </w:p>
    <w:p w:rsidR="005F7A67" w:rsidRDefault="00FB7390" w:rsidP="00FB7390">
      <w:r>
        <w:t xml:space="preserve">Actors can have </w:t>
      </w:r>
      <w:r w:rsidR="00BF266A">
        <w:t xml:space="preserve">three kinds of assets: </w:t>
      </w:r>
      <w:r>
        <w:t>personnel</w:t>
      </w:r>
      <w:r w:rsidR="00BF266A">
        <w:t>, broadcast communications assets, and cash.</w:t>
      </w:r>
      <w:r w:rsidR="005F7A67">
        <w:t xml:space="preserve">  </w:t>
      </w:r>
    </w:p>
    <w:p w:rsidR="00BF266A" w:rsidRDefault="00BF266A" w:rsidP="00FB7390"/>
    <w:p w:rsidR="00FB7390" w:rsidRPr="00FB7390" w:rsidRDefault="005F7A67" w:rsidP="00FB7390">
      <w:r>
        <w:t xml:space="preserve">An actor’s personnel are simply the members of the force and organization groups owned by the actor; these groups are assigned to actors as part of scenario preparation.  By executing the appropriate tactics, described in Section </w:t>
      </w:r>
      <w:r w:rsidR="00603D78">
        <w:fldChar w:fldCharType="begin"/>
      </w:r>
      <w:r w:rsidR="002E75DA">
        <w:instrText xml:space="preserve"> REF _Ref313964434 \r \h </w:instrText>
      </w:r>
      <w:r w:rsidR="00603D78">
        <w:fldChar w:fldCharType="separate"/>
      </w:r>
      <w:r w:rsidR="005D7F5D">
        <w:t>15</w:t>
      </w:r>
      <w:r w:rsidR="00603D78">
        <w:fldChar w:fldCharType="end"/>
      </w:r>
      <w:r>
        <w:t xml:space="preserve">, the actor can mobilize, demobilize, deploy, and assign activities to personnel, as described in Sections </w:t>
      </w:r>
      <w:r w:rsidR="00603D78">
        <w:fldChar w:fldCharType="begin"/>
      </w:r>
      <w:r>
        <w:instrText xml:space="preserve"> REF _Ref312136041 \r \h </w:instrText>
      </w:r>
      <w:r w:rsidR="00603D78">
        <w:fldChar w:fldCharType="separate"/>
      </w:r>
      <w:r w:rsidR="005D7F5D">
        <w:t>3.5</w:t>
      </w:r>
      <w:r w:rsidR="00603D78">
        <w:fldChar w:fldCharType="end"/>
      </w:r>
      <w:r>
        <w:t xml:space="preserve"> and </w:t>
      </w:r>
      <w:r w:rsidR="00603D78">
        <w:fldChar w:fldCharType="begin"/>
      </w:r>
      <w:r>
        <w:instrText xml:space="preserve"> REF _Ref311711453 \r \h </w:instrText>
      </w:r>
      <w:r w:rsidR="00603D78">
        <w:fldChar w:fldCharType="separate"/>
      </w:r>
      <w:r w:rsidR="005D7F5D">
        <w:t>3.6</w:t>
      </w:r>
      <w:r w:rsidR="00603D78">
        <w:fldChar w:fldCharType="end"/>
      </w:r>
      <w:r>
        <w:t>.</w:t>
      </w:r>
    </w:p>
    <w:p w:rsidR="00FB7390" w:rsidRDefault="00FB7390" w:rsidP="00272C61"/>
    <w:p w:rsidR="005F7A67" w:rsidRPr="00BF266A" w:rsidRDefault="00BF266A" w:rsidP="00272C61">
      <w:r>
        <w:t xml:space="preserve">Finally, each actor may own zero or more </w:t>
      </w:r>
      <w:r>
        <w:rPr>
          <w:i/>
        </w:rPr>
        <w:t>communications asset packages</w:t>
      </w:r>
      <w:r>
        <w:t xml:space="preserve"> (CAPs), e.g., television stations, which may be used to broadcast </w:t>
      </w:r>
      <w:r>
        <w:rPr>
          <w:i/>
        </w:rPr>
        <w:t>information operations messages</w:t>
      </w:r>
      <w:r>
        <w:t xml:space="preserve"> (IOMs) to affect civilian attitudes (see Section </w:t>
      </w:r>
      <w:r w:rsidR="00603D78">
        <w:fldChar w:fldCharType="begin"/>
      </w:r>
      <w:r>
        <w:instrText xml:space="preserve"> REF _Ref311636060 \r \h </w:instrText>
      </w:r>
      <w:r w:rsidR="00603D78">
        <w:fldChar w:fldCharType="separate"/>
      </w:r>
      <w:r w:rsidR="005D7F5D">
        <w:t>8</w:t>
      </w:r>
      <w:r w:rsidR="00603D78">
        <w:fldChar w:fldCharType="end"/>
      </w:r>
      <w:r>
        <w:t>).  In addition, an actor may make any of his CAPs available to some or all of the other actors.</w:t>
      </w:r>
    </w:p>
    <w:p w:rsidR="005F7A67" w:rsidRDefault="005F7A67" w:rsidP="00272C61"/>
    <w:p w:rsidR="00BF266A" w:rsidRDefault="00BF266A" w:rsidP="00BF266A">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t xml:space="preserve">; left-over cash rolls over to the next week.  The actor can use tactics to move money between his </w:t>
      </w:r>
      <w:r w:rsidRPr="00BF266A">
        <w:t>cash-on-hand and his cash-reserve</w:t>
      </w:r>
      <w:r>
        <w:t>.</w:t>
      </w:r>
    </w:p>
    <w:p w:rsidR="00BF266A" w:rsidRDefault="00BF266A" w:rsidP="00BF266A"/>
    <w:p w:rsidR="00BF266A" w:rsidRDefault="00BF266A" w:rsidP="00BF266A">
      <w:r>
        <w:t xml:space="preserve">In addition, each actor has a weekly income.  If the Economics model is enabled, this income comes from particular sectors of the income, and grows or shrinks as the relevant sectors grow or shrink.  (If the Economics model is disabled, income is fixed at its initial setting.)  The income flows into the actor’s cash-on-hand </w:t>
      </w:r>
      <w:r w:rsidR="00A25804">
        <w:t xml:space="preserve">just before </w:t>
      </w:r>
      <w:r>
        <w:t>strategy execution each week.</w:t>
      </w:r>
    </w:p>
    <w:p w:rsidR="005F7A67" w:rsidRDefault="005F7A67" w:rsidP="00272C61"/>
    <w:p w:rsidR="005F7A67" w:rsidRDefault="005F7A67" w:rsidP="00272C61">
      <w:r>
        <w:t xml:space="preserve">Finally, the actor can be funded by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rsidR="00BF266A" w:rsidRDefault="00BF266A" w:rsidP="00272C61"/>
    <w:p w:rsidR="00BF266A" w:rsidRDefault="00BF266A" w:rsidP="00272C61">
      <w:r>
        <w:t xml:space="preserve">Naturally, </w:t>
      </w:r>
      <w:r w:rsidR="00DB3CA3">
        <w:t>an actor must spend</w:t>
      </w:r>
      <w:r>
        <w:t xml:space="preserve"> money to support his personnel and make use of CAPs.</w:t>
      </w:r>
    </w:p>
    <w:p w:rsidR="005F7A67" w:rsidRDefault="005F7A67" w:rsidP="00272C61"/>
    <w:p w:rsidR="005F7A67" w:rsidRDefault="005F7A67" w:rsidP="00047945">
      <w:pPr>
        <w:pStyle w:val="Heading4"/>
      </w:pPr>
      <w:bookmarkStart w:id="113" w:name="_Ref314654191"/>
      <w:bookmarkStart w:id="114" w:name="_Toc347387490"/>
      <w:r>
        <w:t>Conditions</w:t>
      </w:r>
      <w:bookmarkEnd w:id="113"/>
      <w:bookmarkEnd w:id="114"/>
    </w:p>
    <w:p w:rsidR="005F7A67" w:rsidRDefault="0017522C" w:rsidP="005F7A67">
      <w:r>
        <w:t xml:space="preserve">Actors are decision makers, and so it is necessary to allow the analyst to express in the simulation the </w:t>
      </w:r>
      <w:r w:rsidRPr="0017522C">
        <w:rPr>
          <w:i/>
        </w:rPr>
        <w:t>conditions</w:t>
      </w:r>
      <w:r>
        <w:t xml:space="preserve"> which lead the actors to make one decision or another.  A condition is a Boolean predicate, true if some particular state of affairs exists in the simulation, and false otherwise.  Athena defines a variety of types of condition; for example,</w:t>
      </w:r>
    </w:p>
    <w:p w:rsidR="0017522C" w:rsidRDefault="0017522C" w:rsidP="005F7A67"/>
    <w:p w:rsidR="0017522C" w:rsidRDefault="0017522C" w:rsidP="00081C32">
      <w:pPr>
        <w:pStyle w:val="ListParagraph"/>
        <w:numPr>
          <w:ilvl w:val="0"/>
          <w:numId w:val="29"/>
        </w:numPr>
      </w:pPr>
      <w:r>
        <w:t>Does actor A control neighborhood N?</w:t>
      </w:r>
    </w:p>
    <w:p w:rsidR="0017522C" w:rsidRDefault="0017522C" w:rsidP="0017522C"/>
    <w:p w:rsidR="0017522C" w:rsidRDefault="0017522C" w:rsidP="00081C32">
      <w:pPr>
        <w:pStyle w:val="ListParagraph"/>
        <w:numPr>
          <w:ilvl w:val="0"/>
          <w:numId w:val="29"/>
        </w:numPr>
      </w:pPr>
      <w:r>
        <w:t xml:space="preserve">Is actor A’s </w:t>
      </w:r>
      <w:r>
        <w:rPr>
          <w:i/>
        </w:rPr>
        <w:t>cash-reserve</w:t>
      </w:r>
      <w:r>
        <w:t xml:space="preserve"> greater than $1,000,000?</w:t>
      </w:r>
    </w:p>
    <w:p w:rsidR="0017522C" w:rsidRDefault="0017522C" w:rsidP="0017522C">
      <w:pPr>
        <w:pStyle w:val="ListParagraph"/>
      </w:pPr>
    </w:p>
    <w:p w:rsidR="0017522C" w:rsidRDefault="0017522C" w:rsidP="00081C32">
      <w:pPr>
        <w:pStyle w:val="ListParagraph"/>
        <w:numPr>
          <w:ilvl w:val="0"/>
          <w:numId w:val="29"/>
        </w:numPr>
      </w:pPr>
      <w:r>
        <w:t>Is group G’s mood less than -40.0?</w:t>
      </w:r>
    </w:p>
    <w:p w:rsidR="0017522C" w:rsidRDefault="0017522C" w:rsidP="0017522C"/>
    <w:p w:rsidR="0017522C" w:rsidRDefault="0017522C" w:rsidP="0017522C">
      <w:r>
        <w:t xml:space="preserve">The complete list is documented in Section </w:t>
      </w:r>
      <w:r w:rsidR="00603D78">
        <w:fldChar w:fldCharType="begin"/>
      </w:r>
      <w:r w:rsidR="002E75DA">
        <w:instrText xml:space="preserve"> REF _Ref313964436 \r \h </w:instrText>
      </w:r>
      <w:r w:rsidR="00603D78">
        <w:fldChar w:fldCharType="separate"/>
      </w:r>
      <w:r w:rsidR="005D7F5D">
        <w:t>16</w:t>
      </w:r>
      <w:r w:rsidR="00603D78">
        <w:fldChar w:fldCharType="end"/>
      </w:r>
      <w:r>
        <w:t xml:space="preserve">, and in the on-line help. In addition, the analyst </w:t>
      </w:r>
      <w:r w:rsidR="00F27EFF">
        <w:t>can</w:t>
      </w:r>
      <w:r>
        <w:t xml:space="preserve"> define complex conditions using Boolean expressions via the </w:t>
      </w:r>
      <w:r>
        <w:rPr>
          <w:b/>
        </w:rPr>
        <w:t>EXPR</w:t>
      </w:r>
      <w:r>
        <w:t xml:space="preserve"> condition.</w:t>
      </w:r>
    </w:p>
    <w:p w:rsidR="0017522C" w:rsidRDefault="0017522C" w:rsidP="0017522C"/>
    <w:p w:rsidR="0017522C" w:rsidRDefault="0017522C" w:rsidP="0017522C">
      <w:r>
        <w:t>An actor’s goals are defined in terms of conditions; and conditions can be attached to the actor’s tactics, to determine when and if the tactics will be considered for use.</w:t>
      </w:r>
    </w:p>
    <w:p w:rsidR="0017522C" w:rsidRDefault="0017522C" w:rsidP="00047945">
      <w:pPr>
        <w:pStyle w:val="Heading4"/>
      </w:pPr>
      <w:bookmarkStart w:id="115" w:name="_Ref315073418"/>
      <w:bookmarkStart w:id="116" w:name="_Toc347387491"/>
      <w:r>
        <w:t>Goals</w:t>
      </w:r>
      <w:bookmarkEnd w:id="115"/>
      <w:bookmarkEnd w:id="116"/>
    </w:p>
    <w:p w:rsidR="0017522C" w:rsidRDefault="0017522C" w:rsidP="0017522C">
      <w:r>
        <w:t xml:space="preserve">Actors have goals they would like to achieve.  In Athena, an actor can have any number of goals; each consists of a set of one or more conditions, specified by the analyst.  If the conditions are all true, the goal is said to be </w:t>
      </w:r>
      <w:r>
        <w:rPr>
          <w:i/>
        </w:rPr>
        <w:t>met</w:t>
      </w:r>
      <w:r>
        <w:t xml:space="preserve">, and if any condition is false the goal is </w:t>
      </w:r>
      <w:r w:rsidR="00F27EFF">
        <w:t>said</w:t>
      </w:r>
      <w:r>
        <w:t xml:space="preserve"> to be </w:t>
      </w:r>
      <w:r>
        <w:rPr>
          <w:i/>
        </w:rPr>
        <w:t>unmet</w:t>
      </w:r>
      <w:r>
        <w:t xml:space="preserve">.  </w:t>
      </w:r>
    </w:p>
    <w:p w:rsidR="0017522C" w:rsidRDefault="0017522C" w:rsidP="0017522C"/>
    <w:p w:rsidR="0017522C" w:rsidRPr="0017522C" w:rsidRDefault="0017522C" w:rsidP="0017522C">
      <w:r>
        <w:t xml:space="preserve">Goals are attached to tactics in the form of the </w:t>
      </w:r>
      <w:r>
        <w:rPr>
          <w:b/>
        </w:rPr>
        <w:t>MET</w:t>
      </w:r>
      <w:r>
        <w:t xml:space="preserve"> and </w:t>
      </w:r>
      <w:r>
        <w:rPr>
          <w:b/>
        </w:rPr>
        <w:t>UNMET</w:t>
      </w:r>
      <w:r w:rsidR="0045194B">
        <w:t xml:space="preserve"> conditions.  </w:t>
      </w:r>
      <w:r>
        <w:t xml:space="preserve">A goal can represent either a state-of-affairs that the actor would like to bring about, in which case the actor will execute specific tactics if the goal is unmet, or a state-of-affairs that the actor would like to preserve, in which case the actor will execute specific tactics if the goal is met.  </w:t>
      </w:r>
    </w:p>
    <w:p w:rsidR="005F7A67" w:rsidRDefault="005F7A67" w:rsidP="00272C61"/>
    <w:p w:rsidR="0045194B" w:rsidRDefault="0045194B" w:rsidP="00047945">
      <w:pPr>
        <w:pStyle w:val="Heading4"/>
      </w:pPr>
      <w:bookmarkStart w:id="117" w:name="_Ref314654135"/>
      <w:bookmarkStart w:id="118" w:name="_Toc347387492"/>
      <w:r>
        <w:t>Tactics</w:t>
      </w:r>
      <w:bookmarkEnd w:id="117"/>
      <w:bookmarkEnd w:id="118"/>
    </w:p>
    <w:p w:rsidR="0045194B" w:rsidRDefault="0045194B" w:rsidP="0045194B">
      <w:r>
        <w:t xml:space="preserve">A </w:t>
      </w:r>
      <w:r w:rsidRPr="0045194B">
        <w:rPr>
          <w:i/>
        </w:rPr>
        <w:t>tactic</w:t>
      </w:r>
      <w:r>
        <w:t xml:space="preserve"> is an action that the actor can choose to take, possibly in support of one or more goals.  He may deploy troops to neighborhoods, assign troops to do particular activities, set rules</w:t>
      </w:r>
      <w:r w:rsidR="0053166E">
        <w:t xml:space="preserve"> of </w:t>
      </w:r>
      <w:r>
        <w:lastRenderedPageBreak/>
        <w:t xml:space="preserve">engagement, fund essential services, support other actors, and so forth.   There are many different kinds of tactic; each kind is defined in detail in Section </w:t>
      </w:r>
      <w:r w:rsidR="00603D78">
        <w:fldChar w:fldCharType="begin"/>
      </w:r>
      <w:r w:rsidR="002E75DA">
        <w:instrText xml:space="preserve"> REF _Ref313964434 \r \h </w:instrText>
      </w:r>
      <w:r w:rsidR="00603D78">
        <w:fldChar w:fldCharType="separate"/>
      </w:r>
      <w:r w:rsidR="005D7F5D">
        <w:t>15</w:t>
      </w:r>
      <w:r w:rsidR="00603D78">
        <w:fldChar w:fldCharType="end"/>
      </w:r>
      <w:r>
        <w:t>.</w:t>
      </w:r>
    </w:p>
    <w:p w:rsidR="0045194B" w:rsidRDefault="0045194B" w:rsidP="0045194B"/>
    <w:p w:rsidR="00EB6E92" w:rsidRDefault="0045194B" w:rsidP="0045194B">
      <w:r>
        <w:t xml:space="preserve">A tactic may have a cost in dollars, personnel, or both, depending on the tactic type and its parameters.  Dollars spent on a tactic are consumed.  Personnel used by a tactic are unavailable for use by other tactics during the same week.  </w:t>
      </w:r>
      <w:r w:rsidR="00A02373">
        <w:t>Any number of IOMs may be sent via a CAP during a particular week, but the actor must either own the CAP or</w:t>
      </w:r>
      <w:r w:rsidR="00DB3CA3">
        <w:t xml:space="preserve"> have been granted access to it; and sending IOMs will usually also cost money.</w:t>
      </w:r>
      <w:r w:rsidR="00A02373">
        <w:t xml:space="preserve">  </w:t>
      </w:r>
      <w:r>
        <w:t>If the required assets are not available, the tactic cannot be executed.</w:t>
      </w:r>
    </w:p>
    <w:p w:rsidR="00EB6E92" w:rsidRDefault="00EB6E92" w:rsidP="0045194B"/>
    <w:p w:rsidR="0045194B" w:rsidRDefault="0045194B" w:rsidP="0045194B">
      <w:r>
        <w:t xml:space="preserve">Conditions may be attached to tactics; the tactic will only be considered for execution if all attached conditions are true.  Thus, for example, a tactic can be executed in support of a goal or goals by attaching the </w:t>
      </w:r>
      <w:r>
        <w:rPr>
          <w:b/>
        </w:rPr>
        <w:t>MET</w:t>
      </w:r>
      <w:r>
        <w:t xml:space="preserve"> condition, or during a particular time interval by attaching the </w:t>
      </w:r>
      <w:r>
        <w:rPr>
          <w:b/>
        </w:rPr>
        <w:t>DURING</w:t>
      </w:r>
      <w:r>
        <w:t xml:space="preserve"> condition.</w:t>
      </w:r>
    </w:p>
    <w:p w:rsidR="0045194B" w:rsidRDefault="0045194B" w:rsidP="0045194B"/>
    <w:p w:rsidR="0045194B" w:rsidRDefault="0045194B" w:rsidP="0045194B">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rsidR="0045194B" w:rsidRPr="0045194B" w:rsidRDefault="0045194B" w:rsidP="0045194B"/>
    <w:p w:rsidR="0045194B" w:rsidRDefault="0045194B" w:rsidP="00047945">
      <w:pPr>
        <w:pStyle w:val="Heading4"/>
      </w:pPr>
      <w:bookmarkStart w:id="119" w:name="_Toc347387493"/>
      <w:r>
        <w:t>Strategy Execution</w:t>
      </w:r>
      <w:bookmarkEnd w:id="119"/>
    </w:p>
    <w:p w:rsidR="0045194B" w:rsidRDefault="0045194B" w:rsidP="0045194B">
      <w:r>
        <w:t>At the beginning of each week, every actor executes his strategy for the following week given the current state of affairs.  This process is called strategy execution, and it is fairly straightforward:</w:t>
      </w:r>
    </w:p>
    <w:p w:rsidR="0045194B" w:rsidRDefault="0045194B" w:rsidP="0045194B"/>
    <w:p w:rsidR="0045194B" w:rsidRDefault="00DB3CA3" w:rsidP="00DB3CA3">
      <w:pPr>
        <w:pStyle w:val="ListParagraph"/>
        <w:numPr>
          <w:ilvl w:val="0"/>
          <w:numId w:val="30"/>
        </w:numPr>
      </w:pPr>
      <w:r>
        <w:t>First, all goals are evaluated, given the state of affairs that exists prior to the start of strategy execution.</w:t>
      </w:r>
    </w:p>
    <w:p w:rsidR="0045194B" w:rsidRDefault="0045194B" w:rsidP="0045194B">
      <w:pPr>
        <w:pStyle w:val="ListParagraph"/>
      </w:pPr>
    </w:p>
    <w:p w:rsidR="0045194B" w:rsidRDefault="0045194B" w:rsidP="00081C32">
      <w:pPr>
        <w:pStyle w:val="ListParagraph"/>
        <w:numPr>
          <w:ilvl w:val="0"/>
          <w:numId w:val="30"/>
        </w:numPr>
      </w:pPr>
      <w:r>
        <w:t>The actor considers each of his tactics in order from highest priority to lowest priority.</w:t>
      </w:r>
      <w:r w:rsidR="00DB3CA3">
        <w:rPr>
          <w:rStyle w:val="FootnoteReference"/>
        </w:rPr>
        <w:footnoteReference w:id="8"/>
      </w:r>
    </w:p>
    <w:p w:rsidR="0045194B" w:rsidRDefault="0045194B" w:rsidP="0045194B">
      <w:pPr>
        <w:pStyle w:val="ListParagraph"/>
      </w:pPr>
    </w:p>
    <w:p w:rsidR="0045194B" w:rsidRDefault="004378B3" w:rsidP="00081C32">
      <w:pPr>
        <w:pStyle w:val="ListParagraph"/>
        <w:numPr>
          <w:ilvl w:val="1"/>
          <w:numId w:val="30"/>
        </w:numPr>
      </w:pPr>
      <w:r>
        <w:t xml:space="preserve">If any of the tactic’s conditions are false, the tactic will not be executed.  This includes any goals attached via the </w:t>
      </w:r>
      <w:r>
        <w:rPr>
          <w:b/>
        </w:rPr>
        <w:t xml:space="preserve">MET </w:t>
      </w:r>
      <w:r>
        <w:t xml:space="preserve">or </w:t>
      </w:r>
      <w:r>
        <w:rPr>
          <w:b/>
        </w:rPr>
        <w:t>UNMET</w:t>
      </w:r>
      <w:r>
        <w:t xml:space="preserve"> conditions.</w:t>
      </w:r>
    </w:p>
    <w:p w:rsidR="004378B3" w:rsidRDefault="004378B3" w:rsidP="00081C32">
      <w:pPr>
        <w:pStyle w:val="ListParagraph"/>
        <w:numPr>
          <w:ilvl w:val="1"/>
          <w:numId w:val="30"/>
        </w:numPr>
      </w:pPr>
      <w:r>
        <w:t>If the actor has insufficient assets remaining, the tactic will not be executed.</w:t>
      </w:r>
    </w:p>
    <w:p w:rsidR="004378B3" w:rsidRDefault="004378B3" w:rsidP="00081C32">
      <w:pPr>
        <w:pStyle w:val="ListParagraph"/>
        <w:numPr>
          <w:ilvl w:val="1"/>
          <w:numId w:val="30"/>
        </w:numPr>
      </w:pPr>
      <w:r>
        <w:t>Otherwise, the tactic is executed.</w:t>
      </w:r>
    </w:p>
    <w:p w:rsidR="004378B3" w:rsidRDefault="004378B3" w:rsidP="004378B3"/>
    <w:p w:rsidR="004378B3" w:rsidRDefault="004378B3" w:rsidP="004378B3">
      <w:r>
        <w:t xml:space="preserve">Note that “executing the tactic” does not mean that all of the tactic’s work is done immediately.  Many tactics set up a state of affairs, which then plays out in the simulation over the following </w:t>
      </w:r>
      <w:r>
        <w:lastRenderedPageBreak/>
        <w:t xml:space="preserve">week.  When the actor executes a tactic, </w:t>
      </w:r>
      <w:r w:rsidR="00DB3CA3">
        <w:t>it is as though the actor has just given</w:t>
      </w:r>
      <w:r>
        <w:t xml:space="preserve"> the relevant orders to his subordinates.</w:t>
      </w:r>
    </w:p>
    <w:p w:rsidR="0045194B" w:rsidRDefault="004378B3" w:rsidP="00047945">
      <w:pPr>
        <w:pStyle w:val="Heading4"/>
      </w:pPr>
      <w:bookmarkStart w:id="120" w:name="_Ref314655662"/>
      <w:bookmarkStart w:id="121" w:name="_Toc347387494"/>
      <w:r>
        <w:t>What the Actor Knows, and When He Knows It</w:t>
      </w:r>
      <w:bookmarkEnd w:id="120"/>
      <w:bookmarkEnd w:id="121"/>
    </w:p>
    <w:p w:rsidR="004378B3" w:rsidRDefault="004378B3" w:rsidP="004378B3">
      <w:r>
        <w:t>Athena assumes that all of the actors execute their strategies simultaneously, without any collusion or comparing of notes.  Thus, as the actor works through the process of executing his strategy, he knows two things:</w:t>
      </w:r>
    </w:p>
    <w:p w:rsidR="004378B3" w:rsidRDefault="004378B3" w:rsidP="004378B3"/>
    <w:p w:rsidR="004378B3" w:rsidRDefault="004378B3" w:rsidP="00081C32">
      <w:pPr>
        <w:pStyle w:val="ListParagraph"/>
        <w:numPr>
          <w:ilvl w:val="0"/>
          <w:numId w:val="31"/>
        </w:numPr>
      </w:pPr>
      <w:r>
        <w:t>The state of affairs before he started.</w:t>
      </w:r>
    </w:p>
    <w:p w:rsidR="004378B3" w:rsidRDefault="004378B3" w:rsidP="00081C32">
      <w:pPr>
        <w:pStyle w:val="ListParagraph"/>
        <w:numPr>
          <w:ilvl w:val="0"/>
          <w:numId w:val="31"/>
        </w:numPr>
      </w:pPr>
      <w:r>
        <w:t>The decisions he has already made during the current execution process.</w:t>
      </w:r>
    </w:p>
    <w:p w:rsidR="004378B3" w:rsidRDefault="004378B3" w:rsidP="004378B3"/>
    <w:p w:rsidR="004378B3" w:rsidRDefault="004378B3" w:rsidP="004378B3">
      <w:r>
        <w:t xml:space="preserve">For example, he knows how many </w:t>
      </w:r>
      <w:r w:rsidR="00AF185F">
        <w:t xml:space="preserve">troops he has already </w:t>
      </w:r>
      <w:r w:rsidR="002F1DAA">
        <w:t>decided to deploy</w:t>
      </w:r>
      <w:r w:rsidR="00AF185F">
        <w:t xml:space="preserve"> </w:t>
      </w:r>
      <w:r>
        <w:t>during the current strategy execution process.</w:t>
      </w:r>
    </w:p>
    <w:p w:rsidR="00445904" w:rsidRDefault="00445904" w:rsidP="004378B3"/>
    <w:p w:rsidR="004378B3" w:rsidRDefault="00445904" w:rsidP="00445904">
      <w:r>
        <w:t xml:space="preserve">The relevant conditions are defined according to this scheme, following </w:t>
      </w:r>
      <w:r w:rsidR="00DA14D0">
        <w:t>this</w:t>
      </w:r>
      <w:r>
        <w:t xml:space="preserve"> </w:t>
      </w:r>
      <w:r w:rsidR="00DA14D0">
        <w:t>basic rule:</w:t>
      </w:r>
      <w:r>
        <w:t xml:space="preserv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p>
    <w:p w:rsidR="005C1E94" w:rsidRDefault="005C1E94" w:rsidP="005C1E94">
      <w:pPr>
        <w:pStyle w:val="Heading4"/>
      </w:pPr>
      <w:bookmarkStart w:id="122" w:name="_Toc347387495"/>
      <w:r>
        <w:t>Expenditures</w:t>
      </w:r>
      <w:bookmarkEnd w:id="122"/>
    </w:p>
    <w:p w:rsidR="005C1E94" w:rsidRPr="005C1E94" w:rsidRDefault="005C1E94" w:rsidP="005C1E94">
      <w:r>
        <w:t xml:space="preserve">Just as an actor's income flows from the Economics model into the Political model, so too do the actor's expenditures flow back into the Economics model.  For each tactic that involves an expenditure of money, there is a model parameter </w:t>
      </w:r>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r>
        <w:t xml:space="preserve"> that determines what share of the actor's expenditures on a given </w:t>
      </w:r>
      <w:r>
        <w:rPr>
          <w:i/>
        </w:rPr>
        <w:t>tactic</w:t>
      </w:r>
      <w:r>
        <w:t xml:space="preserve"> flow to each </w:t>
      </w:r>
      <w:r>
        <w:rPr>
          <w:i/>
        </w:rPr>
        <w:t>sector</w:t>
      </w:r>
      <w:r>
        <w:t>.</w:t>
      </w:r>
    </w:p>
    <w:p w:rsidR="0045194B" w:rsidRPr="0045194B" w:rsidRDefault="0045194B" w:rsidP="0045194B"/>
    <w:p w:rsidR="00272C61" w:rsidRDefault="00272C61" w:rsidP="00047945">
      <w:pPr>
        <w:pStyle w:val="Heading3"/>
      </w:pPr>
      <w:bookmarkStart w:id="123" w:name="_Ref312062919"/>
      <w:bookmarkStart w:id="124" w:name="_Toc347387496"/>
      <w:r>
        <w:t>Support, Influence, and Control</w:t>
      </w:r>
      <w:bookmarkEnd w:id="123"/>
      <w:bookmarkEnd w:id="124"/>
    </w:p>
    <w:p w:rsidR="008E1C26" w:rsidRDefault="00A542BD" w:rsidP="00A542BD">
      <w:r>
        <w:t xml:space="preserve">We say that an actor “controls” a neighborhood when the residents of the neighborhood hold him responsible for dealing with the neighborhood’s problems.  The actor in control is blamed when things go poorly, and </w:t>
      </w:r>
      <w:r w:rsidR="008E1C26">
        <w:t>given credit</w:t>
      </w:r>
      <w:r>
        <w:t xml:space="preserve"> when things go well; these things affect the vertical relationships between the residents and the actor (Section </w:t>
      </w:r>
      <w:r w:rsidR="00603D78">
        <w:fldChar w:fldCharType="begin"/>
      </w:r>
      <w:r>
        <w:instrText xml:space="preserve"> REF _Ref185658921 \r \h </w:instrText>
      </w:r>
      <w:r w:rsidR="00603D78">
        <w:fldChar w:fldCharType="separate"/>
      </w:r>
      <w:r w:rsidR="005D7F5D">
        <w:t>5.4</w:t>
      </w:r>
      <w:r w:rsidR="00603D78">
        <w:fldChar w:fldCharType="end"/>
      </w:r>
      <w:r>
        <w:t xml:space="preserve">).  </w:t>
      </w:r>
    </w:p>
    <w:p w:rsidR="008E1C26" w:rsidRDefault="008E1C26" w:rsidP="00A542BD"/>
    <w:p w:rsidR="00A542BD" w:rsidRDefault="00A542BD" w:rsidP="00A542BD">
      <w:r>
        <w:t>The second significant role of the political model is to determine who is in control, and when control has shifted from one actor to another.</w:t>
      </w:r>
    </w:p>
    <w:p w:rsidR="00A542BD" w:rsidRDefault="00A542BD" w:rsidP="00A542BD"/>
    <w:p w:rsidR="00A542BD" w:rsidRDefault="00A542BD" w:rsidP="00A542BD">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rsidR="00A542BD" w:rsidRDefault="00A542BD" w:rsidP="00A542BD"/>
    <w:p w:rsidR="00A542BD" w:rsidRDefault="00A542BD" w:rsidP="00047945">
      <w:pPr>
        <w:pStyle w:val="Heading4"/>
      </w:pPr>
      <w:bookmarkStart w:id="125" w:name="_Ref313964587"/>
      <w:bookmarkStart w:id="126" w:name="_Toc347387497"/>
      <w:r>
        <w:lastRenderedPageBreak/>
        <w:t>Support</w:t>
      </w:r>
      <w:bookmarkEnd w:id="125"/>
      <w:bookmarkEnd w:id="126"/>
    </w:p>
    <w:p w:rsidR="00A542BD" w:rsidRDefault="00A542BD" w:rsidP="00A542BD">
      <w:r>
        <w:t xml:space="preserve">Group G is said to support actor A </w:t>
      </w:r>
      <w:r w:rsidR="003F6302">
        <w:t xml:space="preserve">directly </w:t>
      </w:r>
      <w:r>
        <w:t>in neighborhood N if</w:t>
      </w:r>
      <w:r w:rsidR="008E1C26">
        <w:t xml:space="preserve"> both of the following conditions hold</w:t>
      </w:r>
      <w:r>
        <w:t>:</w:t>
      </w:r>
    </w:p>
    <w:p w:rsidR="00A542BD" w:rsidRDefault="00A542BD" w:rsidP="00A542BD"/>
    <w:p w:rsidR="00A542BD" w:rsidRDefault="00A542BD" w:rsidP="00081C32">
      <w:pPr>
        <w:pStyle w:val="ListParagraph"/>
        <w:numPr>
          <w:ilvl w:val="0"/>
          <w:numId w:val="32"/>
        </w:numPr>
      </w:pPr>
      <w:r>
        <w:t>G’s vertical relationship with A is strong enough (nominally, greater than 0.2)</w:t>
      </w:r>
    </w:p>
    <w:p w:rsidR="00A542BD" w:rsidRDefault="00A542BD" w:rsidP="00081C32">
      <w:pPr>
        <w:pStyle w:val="ListParagraph"/>
        <w:numPr>
          <w:ilvl w:val="0"/>
          <w:numId w:val="32"/>
        </w:numPr>
      </w:pPr>
      <w:r>
        <w:t>G’s security in N is high enough.</w:t>
      </w:r>
      <w:r>
        <w:rPr>
          <w:rStyle w:val="FootnoteReference"/>
        </w:rPr>
        <w:footnoteReference w:id="9"/>
      </w:r>
    </w:p>
    <w:p w:rsidR="003F6302" w:rsidRDefault="003F6302" w:rsidP="003F6302"/>
    <w:p w:rsidR="000F438B" w:rsidRDefault="003F6302" w:rsidP="003F6302">
      <w:r>
        <w:t xml:space="preserve">In essence, group G has to </w:t>
      </w:r>
      <w:r>
        <w:rPr>
          <w:i/>
        </w:rPr>
        <w:t>want</w:t>
      </w:r>
      <w:r>
        <w:t xml:space="preserve"> to support A, and has to have sufficient freedom of movement to be </w:t>
      </w:r>
      <w:r>
        <w:rPr>
          <w:i/>
        </w:rPr>
        <w:t>able</w:t>
      </w:r>
      <w:r>
        <w:t xml:space="preserve"> to support </w:t>
      </w:r>
      <w:r w:rsidR="008D752D">
        <w:t>A</w:t>
      </w:r>
      <w:r>
        <w:t>.  Support is 0 if G does not support A, and increases from there with increases in population, vertical relation</w:t>
      </w:r>
      <w:r w:rsidR="0098160F">
        <w:t>ship</w:t>
      </w:r>
      <w:r>
        <w:t>, and security.</w:t>
      </w:r>
      <w:r w:rsidR="000F438B">
        <w:t xml:space="preserve">  </w:t>
      </w:r>
    </w:p>
    <w:p w:rsidR="000F438B" w:rsidRDefault="000F438B" w:rsidP="003F6302"/>
    <w:p w:rsidR="000F438B" w:rsidRDefault="000F438B" w:rsidP="003F6302">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rsidR="003F6302" w:rsidRDefault="003F6302" w:rsidP="003F6302"/>
    <w:p w:rsidR="003F6302" w:rsidRDefault="003F6302" w:rsidP="003F6302">
      <w:r>
        <w:t>Actor A can use this support in three ways:</w:t>
      </w:r>
    </w:p>
    <w:p w:rsidR="003F6302" w:rsidRDefault="003F6302" w:rsidP="003F6302"/>
    <w:p w:rsidR="003F6302" w:rsidRDefault="003F6302" w:rsidP="00081C32">
      <w:pPr>
        <w:pStyle w:val="ListParagraph"/>
        <w:numPr>
          <w:ilvl w:val="0"/>
          <w:numId w:val="33"/>
        </w:numPr>
      </w:pPr>
      <w:r>
        <w:t>Actor A can try to gain influence in N</w:t>
      </w:r>
    </w:p>
    <w:p w:rsidR="003F6302" w:rsidRDefault="003F6302" w:rsidP="00081C32">
      <w:pPr>
        <w:pStyle w:val="ListParagraph"/>
        <w:numPr>
          <w:ilvl w:val="0"/>
          <w:numId w:val="33"/>
        </w:numPr>
      </w:pPr>
      <w:r>
        <w:t>Actor A can support some other actor in N</w:t>
      </w:r>
    </w:p>
    <w:p w:rsidR="003F6302" w:rsidRDefault="003F6302" w:rsidP="00081C32">
      <w:pPr>
        <w:pStyle w:val="ListParagraph"/>
        <w:numPr>
          <w:ilvl w:val="0"/>
          <w:numId w:val="33"/>
        </w:numPr>
      </w:pPr>
      <w:r>
        <w:t>Actor A can choose not to use his support at all, thereby bowing out of the political process all together.  (Actors that own organization groups often do this.)</w:t>
      </w:r>
    </w:p>
    <w:p w:rsidR="003F6302" w:rsidRPr="003F6302" w:rsidRDefault="003F6302" w:rsidP="003F6302">
      <w:pPr>
        <w:ind w:left="360"/>
      </w:pPr>
    </w:p>
    <w:p w:rsidR="003F6302" w:rsidRDefault="003F6302" w:rsidP="003F6302">
      <w:r>
        <w:t>Support received from other actors is called derived support; and actor A’s total support is simply the sum of the two.  Note that because of derived support, an actor can find himself with enough influence to be in control of the neighborhood even if he gives his own direct support to another actor or to no one.</w:t>
      </w:r>
    </w:p>
    <w:p w:rsidR="003F6302" w:rsidRDefault="003F6302" w:rsidP="003F6302"/>
    <w:p w:rsidR="003F6302" w:rsidRPr="003F6302" w:rsidRDefault="003F6302" w:rsidP="003F6302">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rsidR="003F6302" w:rsidRDefault="003F6302" w:rsidP="003F6302"/>
    <w:p w:rsidR="003F6302" w:rsidRDefault="00CD7D24" w:rsidP="00047945">
      <w:pPr>
        <w:pStyle w:val="Heading4"/>
      </w:pPr>
      <w:bookmarkStart w:id="127" w:name="_Toc347387498"/>
      <w:r>
        <w:t>Influence</w:t>
      </w:r>
      <w:bookmarkEnd w:id="127"/>
    </w:p>
    <w:p w:rsidR="000F438B" w:rsidRDefault="000F438B" w:rsidP="00CD7D24">
      <w:r>
        <w:t xml:space="preserve">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w:t>
      </w:r>
      <w:r>
        <w:lastRenderedPageBreak/>
        <w:t>negligible force (e.g., a Red Cross team) from moving into a neighborhood that’s in a state of chaos and finding themselves in control despite having almost no support.</w:t>
      </w:r>
    </w:p>
    <w:p w:rsidR="000F438B" w:rsidRDefault="000F438B" w:rsidP="00CD7D24"/>
    <w:p w:rsidR="000F438B" w:rsidRDefault="000F438B" w:rsidP="00CD7D24">
      <w:r>
        <w:t xml:space="preserve">Influence is computed by taking the set of actors who meet the minimum support requirement,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rsidR="000F438B" w:rsidRDefault="000F438B" w:rsidP="00CD7D24"/>
    <w:p w:rsidR="000F438B" w:rsidRDefault="000F438B" w:rsidP="00047945">
      <w:pPr>
        <w:pStyle w:val="Heading4"/>
      </w:pPr>
      <w:bookmarkStart w:id="128" w:name="_Toc347387499"/>
      <w:r>
        <w:t>Control</w:t>
      </w:r>
      <w:bookmarkEnd w:id="128"/>
    </w:p>
    <w:p w:rsidR="002F2AB1" w:rsidRDefault="002F2AB1" w:rsidP="002F2AB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rsidR="002F2AB1" w:rsidRDefault="002F2AB1" w:rsidP="002F2AB1"/>
    <w:p w:rsidR="002F2AB1" w:rsidRDefault="002F2AB1" w:rsidP="002F2AB1">
      <w:r>
        <w:t>Suppose that actor A is in control of neighborhood N:</w:t>
      </w:r>
    </w:p>
    <w:p w:rsidR="002F2AB1" w:rsidRDefault="002F2AB1" w:rsidP="002F2AB1"/>
    <w:p w:rsidR="008E1C26" w:rsidRDefault="002F2AB1" w:rsidP="00081C32">
      <w:pPr>
        <w:pStyle w:val="ListParagraph"/>
        <w:numPr>
          <w:ilvl w:val="0"/>
          <w:numId w:val="34"/>
        </w:numPr>
      </w:pPr>
      <w:r>
        <w:t xml:space="preserve">If actor A has more </w:t>
      </w:r>
      <w:r w:rsidR="008E1C26">
        <w:t xml:space="preserve">influence than any other actor, then A remains in control of N.  </w:t>
      </w:r>
    </w:p>
    <w:p w:rsidR="002F2AB1" w:rsidRDefault="008E1C26" w:rsidP="000918AA">
      <w:pPr>
        <w:pStyle w:val="ListParagraph"/>
        <w:numPr>
          <w:ilvl w:val="1"/>
          <w:numId w:val="34"/>
        </w:numPr>
      </w:pPr>
      <w:r>
        <w:t xml:space="preserve">If A has less </w:t>
      </w:r>
      <w:r w:rsidR="002F2AB1">
        <w:t xml:space="preserve">than the threshold amount of influence (nominally 0.5) in neighborhood N, then actor A </w:t>
      </w:r>
      <w:r w:rsidR="000918AA">
        <w:t xml:space="preserve">still </w:t>
      </w:r>
      <w:r w:rsidR="002F2AB1">
        <w:t>remains in control of N</w:t>
      </w:r>
      <w:r w:rsidR="000918AA">
        <w:t xml:space="preserve"> </w:t>
      </w:r>
      <w:r w:rsidR="002F2AB1">
        <w:t>though in a rather precarious position.</w:t>
      </w:r>
    </w:p>
    <w:p w:rsidR="002F2AB1" w:rsidRDefault="002F2AB1" w:rsidP="00081C32">
      <w:pPr>
        <w:pStyle w:val="ListParagraph"/>
        <w:numPr>
          <w:ilvl w:val="0"/>
          <w:numId w:val="34"/>
        </w:numPr>
      </w:pPr>
      <w:r>
        <w:t xml:space="preserve">If some actor B has </w:t>
      </w:r>
      <w:r w:rsidR="000918AA">
        <w:t xml:space="preserve">the more influence than any other actor, and </w:t>
      </w:r>
      <w:r>
        <w:t xml:space="preserve">more than the threshold amount of influence, then B is now in control; </w:t>
      </w:r>
      <w:r w:rsidRPr="00F0195F">
        <w:rPr>
          <w:b/>
        </w:rPr>
        <w:t>control has shifted</w:t>
      </w:r>
      <w:r>
        <w:t>.</w:t>
      </w:r>
    </w:p>
    <w:p w:rsidR="002F2AB1" w:rsidRDefault="002F2AB1" w:rsidP="00081C32">
      <w:pPr>
        <w:pStyle w:val="ListParagraph"/>
        <w:numPr>
          <w:ilvl w:val="0"/>
          <w:numId w:val="34"/>
        </w:numPr>
      </w:pPr>
      <w:r>
        <w:t xml:space="preserve">If at least one </w:t>
      </w:r>
      <w:r w:rsidR="00F0195F">
        <w:t xml:space="preserve">actor </w:t>
      </w:r>
      <w:r>
        <w:t xml:space="preserve">has more influence than A but no actor </w:t>
      </w:r>
      <w:r w:rsidR="00F0195F">
        <w:t xml:space="preserve">has more than the threshold amount, then no actor has control of the neighborhood; </w:t>
      </w:r>
      <w:r w:rsidR="00F0195F" w:rsidRPr="00F0195F">
        <w:rPr>
          <w:b/>
        </w:rPr>
        <w:t>control has shifted</w:t>
      </w:r>
      <w:r w:rsidR="00F0195F" w:rsidRPr="00F0195F">
        <w:t>.</w:t>
      </w:r>
    </w:p>
    <w:p w:rsidR="002F2AB1" w:rsidRDefault="002F2AB1" w:rsidP="002F2AB1"/>
    <w:p w:rsidR="00F0195F" w:rsidRDefault="00F0195F" w:rsidP="002F2AB1">
      <w:r>
        <w:t>If no actor was in control of N, the rules are simpler:</w:t>
      </w:r>
    </w:p>
    <w:p w:rsidR="00F0195F" w:rsidRDefault="00F0195F" w:rsidP="002F2AB1"/>
    <w:p w:rsidR="00F0195F" w:rsidRDefault="00F0195F" w:rsidP="00081C32">
      <w:pPr>
        <w:pStyle w:val="ListParagraph"/>
        <w:numPr>
          <w:ilvl w:val="0"/>
          <w:numId w:val="34"/>
        </w:numPr>
      </w:pPr>
      <w:r>
        <w:t xml:space="preserve">If some actor B has more than the threshold amount of influence, then B is now in control; </w:t>
      </w:r>
      <w:r w:rsidRPr="00F0195F">
        <w:rPr>
          <w:b/>
        </w:rPr>
        <w:t>control has shifted</w:t>
      </w:r>
      <w:r>
        <w:t>.</w:t>
      </w:r>
    </w:p>
    <w:p w:rsidR="002F2AB1" w:rsidRDefault="002F2AB1" w:rsidP="002F2AB1"/>
    <w:p w:rsidR="00F0195F" w:rsidRDefault="008E1C26" w:rsidP="002F2AB1">
      <w:r>
        <w:t xml:space="preserve">To put it in </w:t>
      </w:r>
      <w:r w:rsidR="00F0195F">
        <w:t>other words, the actor in control must be dominated by some other actor to be seen to have lost control; but that other actor might not be powerful enough to take control himself.  Control of the neighborhood is then up for grabs.</w:t>
      </w:r>
    </w:p>
    <w:p w:rsidR="00F330AC" w:rsidRDefault="00F330AC" w:rsidP="002F2AB1"/>
    <w:p w:rsidR="00F330AC" w:rsidRDefault="00F330AC" w:rsidP="00047945">
      <w:pPr>
        <w:pStyle w:val="Heading4"/>
      </w:pPr>
      <w:bookmarkStart w:id="129" w:name="_Toc347387500"/>
      <w:r>
        <w:t>When Control Shifts</w:t>
      </w:r>
      <w:bookmarkEnd w:id="129"/>
    </w:p>
    <w:p w:rsidR="00F330AC" w:rsidRDefault="00F330AC" w:rsidP="00F330AC">
      <w:r>
        <w:t xml:space="preserve">When control does shift to a different actor, or </w:t>
      </w:r>
      <w:r w:rsidR="004C67A7">
        <w:t xml:space="preserve">to </w:t>
      </w:r>
      <w:r>
        <w:t>no actor, the civilians respond to the change:</w:t>
      </w:r>
    </w:p>
    <w:p w:rsidR="00F330AC" w:rsidRDefault="00F330AC" w:rsidP="00F330AC"/>
    <w:p w:rsidR="00F330AC" w:rsidRDefault="00F330AC" w:rsidP="00081C32">
      <w:pPr>
        <w:pStyle w:val="ListParagraph"/>
        <w:numPr>
          <w:ilvl w:val="0"/>
          <w:numId w:val="34"/>
        </w:numPr>
      </w:pPr>
      <w:r>
        <w:t xml:space="preserve">There is a new political situation, </w:t>
      </w:r>
      <w:r w:rsidR="00A02373">
        <w:t>resulting in a persistent shift in vertical relationships</w:t>
      </w:r>
      <w:r>
        <w:t xml:space="preserve"> (Section </w:t>
      </w:r>
      <w:r w:rsidR="00603D78">
        <w:fldChar w:fldCharType="begin"/>
      </w:r>
      <w:r>
        <w:instrText xml:space="preserve"> REF _Ref185658921 \r \h </w:instrText>
      </w:r>
      <w:r w:rsidR="00603D78">
        <w:fldChar w:fldCharType="separate"/>
      </w:r>
      <w:r w:rsidR="005D7F5D">
        <w:t>5.4</w:t>
      </w:r>
      <w:r w:rsidR="00603D78">
        <w:fldChar w:fldCharType="end"/>
      </w:r>
      <w:r>
        <w:t>)</w:t>
      </w:r>
      <w:r w:rsidR="00A02373">
        <w:t>.</w:t>
      </w:r>
    </w:p>
    <w:p w:rsidR="00A02373" w:rsidRDefault="001E38C9" w:rsidP="00081C32">
      <w:pPr>
        <w:pStyle w:val="ListParagraph"/>
        <w:numPr>
          <w:ilvl w:val="0"/>
          <w:numId w:val="34"/>
        </w:numPr>
      </w:pPr>
      <w:r>
        <w:t>The change affects the attitudes</w:t>
      </w:r>
      <w:r w:rsidR="00F330AC">
        <w:t xml:space="preserve"> of the civilian grou</w:t>
      </w:r>
      <w:r w:rsidR="00A02373">
        <w:t xml:space="preserve">ps </w:t>
      </w:r>
      <w:r>
        <w:t xml:space="preserve">that are </w:t>
      </w:r>
      <w:r w:rsidR="00A02373">
        <w:t>resident in the neighborhood.</w:t>
      </w:r>
    </w:p>
    <w:p w:rsidR="00F330AC" w:rsidRPr="00F330AC" w:rsidRDefault="00A02373" w:rsidP="00081C32">
      <w:pPr>
        <w:pStyle w:val="ListParagraph"/>
        <w:numPr>
          <w:ilvl w:val="0"/>
          <w:numId w:val="34"/>
        </w:numPr>
      </w:pPr>
      <w:r>
        <w:lastRenderedPageBreak/>
        <w:t>S</w:t>
      </w:r>
      <w:r w:rsidR="00F330AC">
        <w:t xml:space="preserve">ee the </w:t>
      </w:r>
      <w:r w:rsidR="00F330AC">
        <w:rPr>
          <w:b/>
        </w:rPr>
        <w:t>CONTROL</w:t>
      </w:r>
      <w:r w:rsidR="00F330AC">
        <w:t xml:space="preserve"> rule set in the </w:t>
      </w:r>
      <w:r w:rsidR="00F330AC">
        <w:rPr>
          <w:i/>
        </w:rPr>
        <w:t>Athena Rules</w:t>
      </w:r>
      <w:r w:rsidR="00F330AC">
        <w:t xml:space="preserve"> document</w:t>
      </w:r>
      <w:r>
        <w:t xml:space="preserve"> for details</w:t>
      </w:r>
      <w:r w:rsidR="00F330AC">
        <w:t>.</w:t>
      </w:r>
    </w:p>
    <w:p w:rsidR="00D8275B" w:rsidRDefault="00D8275B" w:rsidP="00FF68B1">
      <w:pPr>
        <w:pStyle w:val="Heading2"/>
      </w:pPr>
      <w:bookmarkStart w:id="130" w:name="_Ref311700057"/>
      <w:bookmarkStart w:id="131" w:name="_Toc347387501"/>
      <w:r>
        <w:lastRenderedPageBreak/>
        <w:t>Economics</w:t>
      </w:r>
      <w:bookmarkEnd w:id="130"/>
      <w:bookmarkEnd w:id="131"/>
    </w:p>
    <w:p w:rsidR="005D1093" w:rsidRDefault="005D1093" w:rsidP="00D8275B">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w:t>
      </w:r>
      <w:r w:rsidR="00AF17E0">
        <w:t>six</w:t>
      </w:r>
      <w:r>
        <w:t xml:space="preserve">-sector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rsidR="005D1093" w:rsidRDefault="005D1093" w:rsidP="00047945">
      <w:pPr>
        <w:pStyle w:val="Heading3"/>
      </w:pPr>
      <w:bookmarkStart w:id="132" w:name="_Toc347387502"/>
      <w:r>
        <w:t>Dollars</w:t>
      </w:r>
      <w:bookmarkEnd w:id="132"/>
    </w:p>
    <w:p w:rsidR="005D1093" w:rsidRDefault="005D1093" w:rsidP="00D8275B">
      <w:r>
        <w:t xml:space="preserve">Athena represents money in “dollars”; however, no attempt is made to tie the value of an Athena “dollar” to that of a real dollar.  If the inputs to the CGE are given such that Athena’s monetary </w:t>
      </w:r>
      <w:r w:rsidR="00FC3770">
        <w:t>units correspond to some real currency, then they do; and if not, then not.</w:t>
      </w:r>
      <w:r w:rsidR="00AF17E0">
        <w:t xml:space="preserve">  Further, Athena does not model inflation, either real or nominal.</w:t>
      </w:r>
    </w:p>
    <w:p w:rsidR="005D1093" w:rsidRDefault="005D1093" w:rsidP="00047945">
      <w:pPr>
        <w:pStyle w:val="Heading3"/>
      </w:pPr>
      <w:bookmarkStart w:id="133" w:name="_Ref314749561"/>
      <w:bookmarkStart w:id="134" w:name="_Toc347387503"/>
      <w:r>
        <w:t>Sectors</w:t>
      </w:r>
      <w:bookmarkEnd w:id="133"/>
      <w:bookmarkEnd w:id="134"/>
    </w:p>
    <w:p w:rsidR="005D1093" w:rsidRPr="00AF17E0" w:rsidRDefault="005D1093" w:rsidP="005D1093">
      <w:r>
        <w:t xml:space="preserve">The CGE partitions the local economy into </w:t>
      </w:r>
      <w:r w:rsidR="00AF17E0">
        <w:t>six</w:t>
      </w:r>
      <w:r>
        <w:t xml:space="preserve"> sectors: </w:t>
      </w:r>
      <w:r>
        <w:rPr>
          <w:b/>
        </w:rPr>
        <w:t>goods</w:t>
      </w:r>
      <w:r>
        <w:t xml:space="preserve">, </w:t>
      </w:r>
      <w:r w:rsidR="00AF17E0">
        <w:rPr>
          <w:b/>
        </w:rPr>
        <w:t>black</w:t>
      </w:r>
      <w:r w:rsidR="00AF17E0">
        <w:t>,</w:t>
      </w:r>
      <w:r w:rsidR="00AF17E0">
        <w:rPr>
          <w:b/>
        </w:rPr>
        <w:t xml:space="preserve"> </w:t>
      </w:r>
      <w:r>
        <w:rPr>
          <w:b/>
        </w:rPr>
        <w:t>pop</w:t>
      </w:r>
      <w:r>
        <w:t>,</w:t>
      </w:r>
      <w:r w:rsidR="00AF17E0">
        <w:t xml:space="preserve"> </w:t>
      </w:r>
      <w:r w:rsidR="00AF17E0">
        <w:rPr>
          <w:b/>
        </w:rPr>
        <w:t>actors</w:t>
      </w:r>
      <w:r w:rsidR="00AF17E0">
        <w:t xml:space="preserve">, </w:t>
      </w:r>
      <w:r w:rsidR="00AF17E0">
        <w:rPr>
          <w:b/>
        </w:rPr>
        <w:t>region</w:t>
      </w:r>
      <w:r w:rsidR="00AF17E0">
        <w:t xml:space="preserve">, and </w:t>
      </w:r>
      <w:r w:rsidR="00AF17E0">
        <w:rPr>
          <w:b/>
        </w:rPr>
        <w:t>world</w:t>
      </w:r>
      <w:r w:rsidR="00AF17E0">
        <w:t>.</w:t>
      </w:r>
    </w:p>
    <w:p w:rsidR="005D1093" w:rsidRDefault="005D1093" w:rsidP="005D1093"/>
    <w:p w:rsidR="005D1093" w:rsidRDefault="005D1093" w:rsidP="005D1093">
      <w:r>
        <w:rPr>
          <w:b/>
        </w:rPr>
        <w:t>The “goods” sector</w:t>
      </w:r>
    </w:p>
    <w:p w:rsidR="005D1093" w:rsidRDefault="005D1093" w:rsidP="005D1093">
      <w:pPr>
        <w:ind w:left="360"/>
      </w:pPr>
      <w:r>
        <w:t xml:space="preserve">The </w:t>
      </w:r>
      <w:r>
        <w:rPr>
          <w:b/>
        </w:rPr>
        <w:t>goods</w:t>
      </w:r>
      <w:r>
        <w:t xml:space="preserve"> sector includes all production of goods and services in the local economy.  The unit of production is the </w:t>
      </w:r>
      <w:r>
        <w:rPr>
          <w:i/>
        </w:rPr>
        <w:t>goods basket</w:t>
      </w:r>
      <w:r w:rsidR="00FA6EBD">
        <w:t>, abbreviated “goodsBKT</w:t>
      </w:r>
      <w:r>
        <w:t>”, a notional basket of goods and services nominally costing about $1.</w:t>
      </w:r>
      <w:r w:rsidR="00FC3770">
        <w:t xml:space="preserve"> </w:t>
      </w:r>
    </w:p>
    <w:p w:rsidR="00AF17E0" w:rsidRDefault="00AF17E0" w:rsidP="005D1093">
      <w:pPr>
        <w:ind w:left="360"/>
      </w:pPr>
    </w:p>
    <w:p w:rsidR="00AF17E0" w:rsidRDefault="00AF17E0" w:rsidP="00AF17E0">
      <w:r>
        <w:rPr>
          <w:b/>
        </w:rPr>
        <w:t>The “black” sector</w:t>
      </w:r>
    </w:p>
    <w:p w:rsidR="00AF17E0" w:rsidRPr="00AF17E0" w:rsidRDefault="00957FEA" w:rsidP="00AF17E0">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tonne,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rsidR="00FC3770" w:rsidRDefault="00FC3770" w:rsidP="005D1093">
      <w:pPr>
        <w:ind w:left="360"/>
      </w:pPr>
    </w:p>
    <w:p w:rsidR="00FC3770" w:rsidRDefault="00FC3770" w:rsidP="00FC3770">
      <w:pPr>
        <w:rPr>
          <w:b/>
        </w:rPr>
      </w:pPr>
      <w:r>
        <w:rPr>
          <w:b/>
        </w:rPr>
        <w:t>The “pop” sector</w:t>
      </w:r>
    </w:p>
    <w:p w:rsidR="00FC3770" w:rsidRDefault="00FC3770" w:rsidP="00FC3770">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rsidR="00FC3770" w:rsidRDefault="00FC3770" w:rsidP="00FC3770"/>
    <w:p w:rsidR="004C56CE" w:rsidRPr="004C56CE" w:rsidRDefault="004C56CE" w:rsidP="00957FEA">
      <w:pPr>
        <w:keepNext/>
        <w:rPr>
          <w:b/>
        </w:rPr>
      </w:pPr>
      <w:r w:rsidRPr="004C56CE">
        <w:rPr>
          <w:b/>
        </w:rPr>
        <w:lastRenderedPageBreak/>
        <w:t>The “actors” sector</w:t>
      </w:r>
    </w:p>
    <w:p w:rsidR="00957FEA" w:rsidRDefault="00957FEA" w:rsidP="004C56CE">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rsidR="00957FEA" w:rsidRDefault="00957FEA" w:rsidP="004C56CE">
      <w:pPr>
        <w:ind w:left="360"/>
      </w:pPr>
    </w:p>
    <w:p w:rsidR="004D736E" w:rsidRDefault="00957FEA" w:rsidP="004C56CE">
      <w:pPr>
        <w:ind w:left="360"/>
      </w:pPr>
      <w:r>
        <w:t xml:space="preserve">Actors can receive income from the </w:t>
      </w:r>
      <w:r>
        <w:rPr>
          <w:b/>
        </w:rPr>
        <w:t>black</w:t>
      </w:r>
      <w:r>
        <w:t xml:space="preserve"> sector either as a tax-like payment (e.g., tolls on movement of material) or by direct participation in the profits.</w:t>
      </w:r>
      <w:r w:rsidR="004D736E">
        <w:t xml:space="preserve">  If no actor gets any share of the profits, all </w:t>
      </w:r>
      <w:r w:rsidR="004D736E">
        <w:rPr>
          <w:b/>
        </w:rPr>
        <w:t>black</w:t>
      </w:r>
      <w:r w:rsidR="004D736E">
        <w:t xml:space="preserve"> profits are assumed to go to the </w:t>
      </w:r>
      <w:r w:rsidR="004D736E">
        <w:rPr>
          <w:b/>
        </w:rPr>
        <w:t>world</w:t>
      </w:r>
      <w:r w:rsidR="004D736E">
        <w:t xml:space="preserve"> sector.</w:t>
      </w:r>
    </w:p>
    <w:p w:rsidR="004D736E" w:rsidRDefault="004D736E" w:rsidP="004C56CE">
      <w:pPr>
        <w:ind w:left="360"/>
      </w:pPr>
    </w:p>
    <w:p w:rsidR="004D736E" w:rsidRDefault="004D736E" w:rsidP="004D736E">
      <w:pPr>
        <w:ind w:left="360"/>
      </w:pPr>
      <w:r>
        <w:t xml:space="preserve">Actors can </w:t>
      </w:r>
      <w:r w:rsidR="00957FEA">
        <w:t>also siphon money fro</w:t>
      </w:r>
      <w:r>
        <w:t xml:space="preserve">m foreign aid intended for the </w:t>
      </w:r>
      <w:r w:rsidR="00957FEA" w:rsidRPr="004D736E">
        <w:rPr>
          <w:b/>
        </w:rPr>
        <w:t>region</w:t>
      </w:r>
      <w:r w:rsidR="00957FEA">
        <w:t xml:space="preserve"> sector in the form of graft.  </w:t>
      </w:r>
    </w:p>
    <w:p w:rsidR="004D736E" w:rsidRDefault="004D736E" w:rsidP="004D736E">
      <w:pPr>
        <w:ind w:left="360"/>
      </w:pPr>
    </w:p>
    <w:p w:rsidR="004C56CE" w:rsidRPr="004C56CE" w:rsidRDefault="004D736E" w:rsidP="004D736E">
      <w:pPr>
        <w:ind w:left="360"/>
      </w:pPr>
      <w:r>
        <w:t xml:space="preserve">Actors' expenditures are </w:t>
      </w:r>
      <w:r w:rsidR="00957FEA">
        <w:t xml:space="preserve">determined by each actor’s </w:t>
      </w:r>
      <w:r>
        <w:t xml:space="preserve">overhead and </w:t>
      </w:r>
      <w:r w:rsidR="00957FEA">
        <w:t>tactics</w:t>
      </w:r>
      <w:r>
        <w:t xml:space="preserve">.  </w:t>
      </w:r>
      <w:r w:rsidR="00957FEA">
        <w:t xml:space="preserve">Overhead in Athena is </w:t>
      </w:r>
      <w:r>
        <w:t xml:space="preserve">modeled as </w:t>
      </w:r>
      <w:r w:rsidR="00957FEA">
        <w:t xml:space="preserve">implicit payments by actors to adequately sustain a certain status quo without having to explicitly allocate money for </w:t>
      </w:r>
      <w:r>
        <w:t>it,</w:t>
      </w:r>
      <w:r w:rsidR="00957FEA">
        <w:t xml:space="preserve"> and is expressed as a percentage</w:t>
      </w:r>
      <w:r>
        <w:t xml:space="preserve"> of income</w:t>
      </w:r>
      <w:r w:rsidR="00957FEA">
        <w:t xml:space="preserve">.  Any money left over after overhead is </w:t>
      </w:r>
      <w:r>
        <w:t>paid</w:t>
      </w:r>
      <w:r w:rsidR="00957FEA">
        <w:t xml:space="preserve"> is available to be used for tactics that require money.  An actor is not required to allocate any income to overhead.</w:t>
      </w:r>
    </w:p>
    <w:p w:rsidR="004C56CE" w:rsidRDefault="004C56CE" w:rsidP="00FC3770"/>
    <w:p w:rsidR="00FC3770" w:rsidRDefault="00FC3770" w:rsidP="004C56CE">
      <w:pPr>
        <w:keepNext/>
        <w:rPr>
          <w:b/>
        </w:rPr>
      </w:pPr>
      <w:r>
        <w:rPr>
          <w:b/>
        </w:rPr>
        <w:t>The “</w:t>
      </w:r>
      <w:r w:rsidR="004C56CE">
        <w:rPr>
          <w:b/>
        </w:rPr>
        <w:t>region</w:t>
      </w:r>
      <w:r>
        <w:rPr>
          <w:b/>
        </w:rPr>
        <w:t>” sector</w:t>
      </w:r>
    </w:p>
    <w:p w:rsidR="004C56CE" w:rsidRDefault="004D736E" w:rsidP="00FC3770">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rsidR="004C56CE" w:rsidRDefault="004C56CE" w:rsidP="00FC3770">
      <w:pPr>
        <w:ind w:left="360"/>
      </w:pPr>
    </w:p>
    <w:p w:rsidR="004C56CE" w:rsidRPr="004C56CE" w:rsidRDefault="004C56CE" w:rsidP="004C56CE">
      <w:r>
        <w:rPr>
          <w:b/>
        </w:rPr>
        <w:t>The “world”</w:t>
      </w:r>
      <w:r>
        <w:t xml:space="preserve"> sector</w:t>
      </w:r>
    </w:p>
    <w:p w:rsidR="00FC3770" w:rsidRDefault="004D736E" w:rsidP="00FC3770">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feedstocks for use in the </w:t>
      </w:r>
      <w:r w:rsidRPr="004D736E">
        <w:rPr>
          <w:b/>
        </w:rPr>
        <w:t>black</w:t>
      </w:r>
      <w:r>
        <w:t xml:space="preserve"> market.</w:t>
      </w:r>
      <w:r w:rsidR="004C56CE">
        <w:t xml:space="preserve"> </w:t>
      </w:r>
    </w:p>
    <w:p w:rsidR="00FC3770" w:rsidRDefault="00FC3770" w:rsidP="00FC3770"/>
    <w:p w:rsidR="004D736E" w:rsidRPr="00FC3770" w:rsidRDefault="004D736E" w:rsidP="004D736E">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rsidR="006828B0" w:rsidRDefault="001A37B5" w:rsidP="00047945">
      <w:pPr>
        <w:pStyle w:val="Heading3"/>
      </w:pPr>
      <w:bookmarkStart w:id="135" w:name="_Toc347387504"/>
      <w:r>
        <w:t>Shape vs. Size</w:t>
      </w:r>
      <w:bookmarkEnd w:id="135"/>
    </w:p>
    <w:p w:rsidR="001A37B5" w:rsidRDefault="001A37B5" w:rsidP="001A37B5">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rsidR="001A37B5" w:rsidRDefault="001A37B5" w:rsidP="001A37B5"/>
    <w:p w:rsidR="001A37B5" w:rsidRDefault="001A37B5" w:rsidP="001A37B5">
      <w:r>
        <w:t xml:space="preserve">The size of the economy is </w:t>
      </w:r>
      <w:r w:rsidR="008F3207">
        <w:t>primarily</w:t>
      </w:r>
      <w:r>
        <w:t xml:space="preserve"> driven by the number of consumers, which comes from the Demographic model (Section </w:t>
      </w:r>
      <w:r w:rsidR="00603D78">
        <w:fldChar w:fldCharType="begin"/>
      </w:r>
      <w:r>
        <w:instrText xml:space="preserve"> REF _Ref311700038 \r \h </w:instrText>
      </w:r>
      <w:r w:rsidR="00603D78">
        <w:fldChar w:fldCharType="separate"/>
      </w:r>
      <w:r w:rsidR="005D7F5D">
        <w:t>4</w:t>
      </w:r>
      <w:r w:rsidR="00603D78">
        <w:fldChar w:fldCharType="end"/>
      </w:r>
      <w:r>
        <w:t>).  The shape is determined by the following inputs:</w:t>
      </w:r>
    </w:p>
    <w:p w:rsidR="001A37B5" w:rsidRDefault="001A37B5" w:rsidP="001A37B5"/>
    <w:p w:rsidR="001A37B5" w:rsidRDefault="001A37B5" w:rsidP="00081C32">
      <w:pPr>
        <w:pStyle w:val="ListParagraph"/>
        <w:numPr>
          <w:ilvl w:val="0"/>
          <w:numId w:val="35"/>
        </w:numPr>
      </w:pPr>
      <w:r>
        <w:t>The base wage: the average wage for one work-year, in dollars.</w:t>
      </w:r>
    </w:p>
    <w:p w:rsidR="001A37B5" w:rsidRDefault="001A37B5" w:rsidP="00081C32">
      <w:pPr>
        <w:pStyle w:val="ListParagraph"/>
        <w:numPr>
          <w:ilvl w:val="0"/>
          <w:numId w:val="35"/>
        </w:numPr>
      </w:pPr>
      <w:r>
        <w:t>The average consumption of goods by each consumer each year, in goods baskets</w:t>
      </w:r>
      <w:r w:rsidR="00470E2C">
        <w:t>.</w:t>
      </w:r>
    </w:p>
    <w:p w:rsidR="00470E2C" w:rsidRDefault="004F7AB6" w:rsidP="004F7AB6">
      <w:pPr>
        <w:pStyle w:val="ListParagraph"/>
        <w:numPr>
          <w:ilvl w:val="0"/>
          <w:numId w:val="35"/>
        </w:numPr>
      </w:pPr>
      <w:r>
        <w:t>How the participants in the economy allocate their income to their expenses.</w:t>
      </w:r>
    </w:p>
    <w:p w:rsidR="004F7AB6" w:rsidRDefault="004F7AB6" w:rsidP="00470E2C"/>
    <w:p w:rsidR="00470E2C" w:rsidRDefault="00470E2C" w:rsidP="00470E2C">
      <w:r>
        <w:t xml:space="preserve">Setting these parameters is called </w:t>
      </w:r>
      <w:r>
        <w:rPr>
          <w:i/>
        </w:rPr>
        <w:t>calibrating the Economic model</w:t>
      </w:r>
      <w:r>
        <w:t>; the process is described in Section</w:t>
      </w:r>
      <w:r w:rsidR="001E38C9">
        <w:t xml:space="preserve"> </w:t>
      </w:r>
      <w:r w:rsidR="00603D78">
        <w:fldChar w:fldCharType="begin"/>
      </w:r>
      <w:r w:rsidR="001E38C9">
        <w:instrText xml:space="preserve"> REF _Ref338674709 \r \h </w:instrText>
      </w:r>
      <w:r w:rsidR="00603D78">
        <w:fldChar w:fldCharType="separate"/>
      </w:r>
      <w:r w:rsidR="005D7F5D">
        <w:t>12.14</w:t>
      </w:r>
      <w:r w:rsidR="00603D78">
        <w:fldChar w:fldCharType="end"/>
      </w:r>
      <w:r w:rsidR="008F3207">
        <w:t>.</w:t>
      </w:r>
    </w:p>
    <w:p w:rsidR="00470E2C" w:rsidRDefault="00470E2C" w:rsidP="00047945">
      <w:pPr>
        <w:pStyle w:val="Heading3"/>
      </w:pPr>
      <w:bookmarkStart w:id="136" w:name="_Toc347387505"/>
      <w:r>
        <w:t>Economic Outputs</w:t>
      </w:r>
      <w:bookmarkEnd w:id="136"/>
    </w:p>
    <w:p w:rsidR="00216293" w:rsidRPr="00216293" w:rsidRDefault="00470E2C" w:rsidP="00470E2C">
      <w:r>
        <w:t>The Economic model is run once a week.  Each week, it produces the following outputs for</w:t>
      </w:r>
      <w:r w:rsidR="004F7AB6">
        <w:t xml:space="preserve"> each</w:t>
      </w:r>
      <w:r>
        <w:t xml:space="preserve"> </w:t>
      </w:r>
      <w:r w:rsidR="00216293">
        <w:t xml:space="preserve">pair of sectors </w:t>
      </w:r>
      <w:r w:rsidR="00216293">
        <w:rPr>
          <w:i/>
        </w:rPr>
        <w:t>i</w:t>
      </w:r>
      <w:r w:rsidR="00216293">
        <w:t xml:space="preserve"> and </w:t>
      </w:r>
      <w:r w:rsidR="00216293">
        <w:rPr>
          <w:i/>
        </w:rPr>
        <w:t>j</w:t>
      </w:r>
      <w:r w:rsidR="00216293">
        <w:t>.</w:t>
      </w:r>
    </w:p>
    <w:p w:rsidR="00216293" w:rsidRDefault="00216293" w:rsidP="00470E2C"/>
    <w:p w:rsidR="00216293" w:rsidRDefault="00216293" w:rsidP="00081C32">
      <w:pPr>
        <w:pStyle w:val="ListParagraph"/>
        <w:numPr>
          <w:ilvl w:val="0"/>
          <w:numId w:val="37"/>
        </w:numPr>
      </w:pPr>
      <w:r>
        <w:t xml:space="preserve">The quantity demanded: the number of units of sector </w:t>
      </w:r>
      <w:r>
        <w:rPr>
          <w:i/>
        </w:rPr>
        <w:t>j</w:t>
      </w:r>
      <w:r>
        <w:t xml:space="preserve">’s output purchased by sector </w:t>
      </w:r>
      <w:r>
        <w:rPr>
          <w:i/>
        </w:rPr>
        <w:t>i</w:t>
      </w:r>
      <w:r w:rsidR="004F7AB6">
        <w:t>, only for sectors that demand a product (</w:t>
      </w:r>
      <w:r w:rsidR="004F7AB6">
        <w:rPr>
          <w:b/>
        </w:rPr>
        <w:t>goods</w:t>
      </w:r>
      <w:r w:rsidR="004F7AB6">
        <w:t xml:space="preserve">, </w:t>
      </w:r>
      <w:r w:rsidR="004F7AB6">
        <w:rPr>
          <w:b/>
        </w:rPr>
        <w:t>black</w:t>
      </w:r>
      <w:r w:rsidR="004F7AB6">
        <w:t xml:space="preserve">, and </w:t>
      </w:r>
      <w:r w:rsidR="004F7AB6">
        <w:rPr>
          <w:b/>
        </w:rPr>
        <w:t>pop</w:t>
      </w:r>
      <w:r w:rsidR="004F7AB6">
        <w:t>).</w:t>
      </w:r>
    </w:p>
    <w:p w:rsidR="00216293" w:rsidRDefault="00216293" w:rsidP="00081C32">
      <w:pPr>
        <w:pStyle w:val="ListParagraph"/>
        <w:numPr>
          <w:ilvl w:val="0"/>
          <w:numId w:val="37"/>
        </w:numPr>
      </w:pPr>
      <w:r>
        <w:t xml:space="preserve">The expense: the dollars spent by sector </w:t>
      </w:r>
      <w:r>
        <w:rPr>
          <w:i/>
        </w:rPr>
        <w:t>i</w:t>
      </w:r>
      <w:r>
        <w:t xml:space="preserve"> to buy the quantity demanded of </w:t>
      </w:r>
      <w:r>
        <w:rPr>
          <w:i/>
        </w:rPr>
        <w:t>j</w:t>
      </w:r>
      <w:r>
        <w:t xml:space="preserve">’s output. </w:t>
      </w:r>
    </w:p>
    <w:p w:rsidR="00216293" w:rsidRDefault="00216293" w:rsidP="00470E2C"/>
    <w:p w:rsidR="00470E2C" w:rsidRDefault="00216293" w:rsidP="00470E2C">
      <w:r>
        <w:t xml:space="preserve">Then, for </w:t>
      </w:r>
      <w:r w:rsidR="00470E2C">
        <w:t>each sector:</w:t>
      </w:r>
    </w:p>
    <w:p w:rsidR="00470E2C" w:rsidRDefault="00470E2C" w:rsidP="00470E2C"/>
    <w:p w:rsidR="00470E2C" w:rsidRDefault="00470E2C" w:rsidP="00081C32">
      <w:pPr>
        <w:pStyle w:val="ListParagraph"/>
        <w:numPr>
          <w:ilvl w:val="0"/>
          <w:numId w:val="36"/>
        </w:numPr>
      </w:pPr>
      <w:r>
        <w:t>The quantity supplied: the output of the sector, in the sector’s units of product</w:t>
      </w:r>
      <w:r w:rsidR="004F7AB6">
        <w:t>ion, for those sectors that have product (</w:t>
      </w:r>
      <w:r w:rsidR="004F7AB6">
        <w:rPr>
          <w:b/>
        </w:rPr>
        <w:t>goods</w:t>
      </w:r>
      <w:r w:rsidR="004F7AB6">
        <w:t xml:space="preserve">, </w:t>
      </w:r>
      <w:r w:rsidR="004F7AB6">
        <w:rPr>
          <w:b/>
        </w:rPr>
        <w:t>black</w:t>
      </w:r>
      <w:r w:rsidR="004F7AB6">
        <w:t xml:space="preserve">, and </w:t>
      </w:r>
      <w:r w:rsidR="004F7AB6">
        <w:rPr>
          <w:b/>
        </w:rPr>
        <w:t>pop</w:t>
      </w:r>
      <w:r w:rsidR="004F7AB6">
        <w:t>).</w:t>
      </w:r>
    </w:p>
    <w:p w:rsidR="00470E2C" w:rsidRDefault="00470E2C" w:rsidP="00081C32">
      <w:pPr>
        <w:pStyle w:val="ListParagraph"/>
        <w:numPr>
          <w:ilvl w:val="0"/>
          <w:numId w:val="36"/>
        </w:numPr>
      </w:pPr>
      <w:r>
        <w:t>The revenue: the output of the sector in dollars.</w:t>
      </w:r>
    </w:p>
    <w:p w:rsidR="00470E2C" w:rsidRDefault="00470E2C" w:rsidP="00081C32">
      <w:pPr>
        <w:pStyle w:val="ListParagraph"/>
        <w:numPr>
          <w:ilvl w:val="0"/>
          <w:numId w:val="36"/>
        </w:numPr>
      </w:pPr>
      <w:r>
        <w:t>The expense: the dollars spent on the ingredients by the sector.</w:t>
      </w:r>
    </w:p>
    <w:p w:rsidR="00470E2C" w:rsidRDefault="00470E2C" w:rsidP="00470E2C"/>
    <w:p w:rsidR="00470E2C" w:rsidRDefault="00216293" w:rsidP="00470E2C">
      <w:r>
        <w:t>And then, for the local economy as a whole:</w:t>
      </w:r>
    </w:p>
    <w:p w:rsidR="00216293" w:rsidRDefault="00216293" w:rsidP="00470E2C"/>
    <w:p w:rsidR="00216293" w:rsidRDefault="00216293" w:rsidP="00081C32">
      <w:pPr>
        <w:pStyle w:val="ListParagraph"/>
        <w:numPr>
          <w:ilvl w:val="0"/>
          <w:numId w:val="38"/>
        </w:numPr>
      </w:pPr>
      <w:r>
        <w:t>The unemployment rate, as a percentag</w:t>
      </w:r>
      <w:r w:rsidR="004F7AB6">
        <w:t>e of the size of the work force.</w:t>
      </w:r>
    </w:p>
    <w:p w:rsidR="00216293" w:rsidRDefault="00216293" w:rsidP="00081C32">
      <w:pPr>
        <w:pStyle w:val="ListParagraph"/>
        <w:numPr>
          <w:ilvl w:val="0"/>
          <w:numId w:val="38"/>
        </w:numPr>
      </w:pPr>
      <w:r>
        <w:t xml:space="preserve">The gross domestic product (GDP), in dollars: the total revenue of the economy, excluding the </w:t>
      </w:r>
      <w:r w:rsidR="004F7AB6">
        <w:rPr>
          <w:b/>
        </w:rPr>
        <w:t>world</w:t>
      </w:r>
      <w:r>
        <w:t xml:space="preserve"> sector</w:t>
      </w:r>
      <w:r w:rsidR="004F7AB6">
        <w:t xml:space="preserve"> but including subsistence agriculture</w:t>
      </w:r>
      <w:r>
        <w:t>, i.e., the “size” of the local economy.</w:t>
      </w:r>
    </w:p>
    <w:p w:rsidR="004F7AB6" w:rsidRDefault="004F7AB6" w:rsidP="00081C32">
      <w:pPr>
        <w:pStyle w:val="ListParagraph"/>
        <w:numPr>
          <w:ilvl w:val="0"/>
          <w:numId w:val="38"/>
        </w:numPr>
      </w:pPr>
      <w:r>
        <w:t>Product shortages, in the relevant units of production.</w:t>
      </w:r>
    </w:p>
    <w:p w:rsidR="005C7E16" w:rsidRDefault="005C7E16" w:rsidP="00081C32">
      <w:pPr>
        <w:pStyle w:val="ListParagraph"/>
        <w:numPr>
          <w:ilvl w:val="0"/>
          <w:numId w:val="38"/>
        </w:numPr>
      </w:pPr>
      <w:r>
        <w:t>The average per-capita demand for goods.</w:t>
      </w:r>
    </w:p>
    <w:p w:rsidR="00470E2C" w:rsidRDefault="00470E2C" w:rsidP="00047945">
      <w:pPr>
        <w:pStyle w:val="Heading3"/>
      </w:pPr>
      <w:bookmarkStart w:id="137" w:name="_Toc347387506"/>
      <w:r>
        <w:t xml:space="preserve">Neighborhood </w:t>
      </w:r>
      <w:r w:rsidR="00216293">
        <w:t>Aggregation/</w:t>
      </w:r>
      <w:r>
        <w:t>Disaggregation</w:t>
      </w:r>
      <w:bookmarkEnd w:id="137"/>
    </w:p>
    <w:p w:rsidR="00216293" w:rsidRDefault="00216293" w:rsidP="00216293">
      <w:r>
        <w:t>The CGE covers the entire local economy; but Athena generally deals with happenings in particular neighborhoods.  Thus, we need to aggregate neighborhood inputs for use by the CGE, and disaggregate CGE outputs down to the neighborhood level.</w:t>
      </w:r>
    </w:p>
    <w:p w:rsidR="00383A8B" w:rsidRDefault="00383A8B" w:rsidP="00216293"/>
    <w:p w:rsidR="00383A8B" w:rsidRDefault="00383A8B" w:rsidP="00047945">
      <w:pPr>
        <w:pStyle w:val="Heading4"/>
      </w:pPr>
      <w:bookmarkStart w:id="138" w:name="_Toc347387507"/>
      <w:r>
        <w:lastRenderedPageBreak/>
        <w:t>Neighborhood Aggregation</w:t>
      </w:r>
      <w:bookmarkEnd w:id="138"/>
    </w:p>
    <w:p w:rsidR="00383A8B" w:rsidRDefault="00383A8B" w:rsidP="00216293">
      <w:r>
        <w:t xml:space="preserve">The relevant figures are the number of workers, the number of consumers, and the production capacity of each neighborhood.  The Demographics model outputs the first two, as described in Section </w:t>
      </w:r>
      <w:r w:rsidR="00603D78">
        <w:fldChar w:fldCharType="begin"/>
      </w:r>
      <w:r w:rsidR="00997D0E">
        <w:instrText xml:space="preserve"> REF _Ref311700038 \r \h </w:instrText>
      </w:r>
      <w:r w:rsidR="00603D78">
        <w:fldChar w:fldCharType="separate"/>
      </w:r>
      <w:r w:rsidR="005D7F5D">
        <w:t>4</w:t>
      </w:r>
      <w:r w:rsidR="00603D78">
        <w:fldChar w:fldCharType="end"/>
      </w:r>
      <w:r>
        <w:t>.  The Economic model itself determines the production capacity of each neighborhood as follows:</w:t>
      </w:r>
    </w:p>
    <w:p w:rsidR="00383A8B" w:rsidRDefault="00383A8B" w:rsidP="00216293"/>
    <w:p w:rsidR="00383A8B" w:rsidRDefault="00383A8B" w:rsidP="00081C32">
      <w:pPr>
        <w:pStyle w:val="ListParagraph"/>
        <w:numPr>
          <w:ilvl w:val="0"/>
          <w:numId w:val="39"/>
        </w:numPr>
      </w:pPr>
      <w:r>
        <w:t xml:space="preserve">The size of the economy is solved at time 0.  </w:t>
      </w:r>
    </w:p>
    <w:p w:rsidR="00383A8B" w:rsidRDefault="00383A8B" w:rsidP="00081C32">
      <w:pPr>
        <w:pStyle w:val="ListParagraph"/>
        <w:numPr>
          <w:ilvl w:val="0"/>
          <w:numId w:val="39"/>
        </w:numPr>
      </w:pPr>
      <w:r>
        <w:t xml:space="preserve">The quantity supplied by the </w:t>
      </w:r>
      <w:r>
        <w:rPr>
          <w:b/>
        </w:rPr>
        <w:t>goods</w:t>
      </w:r>
      <w:r>
        <w:t xml:space="preserve"> sector represents the production of the playbox at time 0.</w:t>
      </w:r>
    </w:p>
    <w:p w:rsidR="00383A8B" w:rsidRDefault="00383A8B" w:rsidP="00081C32">
      <w:pPr>
        <w:pStyle w:val="ListParagraph"/>
        <w:numPr>
          <w:ilvl w:val="0"/>
          <w:numId w:val="39"/>
        </w:numPr>
      </w:pPr>
      <w:r>
        <w:t xml:space="preserve">We allocate that quantity supplied to the neighborhoods </w:t>
      </w:r>
      <w:r w:rsidR="004F7AB6">
        <w:t>in proportion to each neighborhood's labor force</w:t>
      </w:r>
      <w:r>
        <w:t>, yielding the production of each neighborhood.</w:t>
      </w:r>
    </w:p>
    <w:p w:rsidR="00383A8B" w:rsidRDefault="00383A8B" w:rsidP="00081C32">
      <w:pPr>
        <w:pStyle w:val="ListParagraph"/>
        <w:numPr>
          <w:ilvl w:val="0"/>
          <w:numId w:val="39"/>
        </w:numPr>
      </w:pPr>
      <w:r>
        <w:t xml:space="preserve">We </w:t>
      </w:r>
      <w:r w:rsidR="00C50011">
        <w:t>assume that each neighborhood is producing at its capacity at time 0.</w:t>
      </w:r>
    </w:p>
    <w:p w:rsidR="00383A8B" w:rsidRDefault="00383A8B" w:rsidP="00081C32">
      <w:pPr>
        <w:pStyle w:val="ListParagraph"/>
        <w:numPr>
          <w:ilvl w:val="0"/>
          <w:numId w:val="39"/>
        </w:numPr>
      </w:pPr>
      <w:r>
        <w:t>We give each neighborhood a “production capacity factor”, or PCF.  A PCF of 1.0 represents the neighborhood’s production at time 0.  The PCF can be increased or decreased to reflect increases or decreases in the neighborhood’s production capacity.</w:t>
      </w:r>
    </w:p>
    <w:p w:rsidR="00C50011" w:rsidRDefault="00C50011" w:rsidP="00C50011"/>
    <w:p w:rsidR="00383A8B" w:rsidRDefault="00C50011" w:rsidP="00C50011">
      <w:r>
        <w:t>The total production capacity of the economy is then the sum of the production capacities of the neighborhoods; this limits the size of the economy in the same way that the size of the labor force does.</w:t>
      </w:r>
    </w:p>
    <w:p w:rsidR="00C50011" w:rsidRDefault="00C50011" w:rsidP="00C50011"/>
    <w:p w:rsidR="00C50011" w:rsidRDefault="00C50011" w:rsidP="00047945">
      <w:pPr>
        <w:pStyle w:val="Heading4"/>
      </w:pPr>
      <w:bookmarkStart w:id="139" w:name="_Toc347387508"/>
      <w:r>
        <w:t>Neighborhood Disaggregation</w:t>
      </w:r>
      <w:bookmarkEnd w:id="139"/>
    </w:p>
    <w:p w:rsidR="00BA6D3C" w:rsidRDefault="00C50011" w:rsidP="00C50011">
      <w:r>
        <w:t>It would seem reasonable to disaggregate a number of outputs to the neighborhood level, such as the total production of goods or the wages p</w:t>
      </w:r>
      <w:r w:rsidR="00BA6D3C">
        <w:t>aid.  This rarely turns out to be useful, however, as the only basis for doing so is usually the population</w:t>
      </w:r>
      <w:r w:rsidR="004F7AB6">
        <w:t xml:space="preserve"> or labor force</w:t>
      </w:r>
      <w:r w:rsidR="00BA6D3C">
        <w:t xml:space="preserve"> size, which was used to do the aggregation to begin with.  </w:t>
      </w:r>
    </w:p>
    <w:p w:rsidR="00BA6D3C" w:rsidRDefault="00BA6D3C" w:rsidP="00C50011"/>
    <w:p w:rsidR="00216293" w:rsidRDefault="00BA6D3C" w:rsidP="00216293">
      <w:r>
        <w:t xml:space="preserve">Consequently, we currently disaggregate only the Unemployment Rate, resulting in the number of unemployed workers per neighborhood.  This turns out to be interesting because the size of the labor force as a fraction of the population </w:t>
      </w:r>
      <w:r w:rsidR="005741F8">
        <w:t xml:space="preserve">can </w:t>
      </w:r>
      <w:r>
        <w:t>var</w:t>
      </w:r>
      <w:r w:rsidR="005741F8">
        <w:t>y from</w:t>
      </w:r>
      <w:r>
        <w:t xml:space="preserve"> neighborhood to neighborhood, due to the </w:t>
      </w:r>
      <w:r w:rsidR="005741F8">
        <w:t xml:space="preserve">presence or absence of </w:t>
      </w:r>
      <w:r>
        <w:t xml:space="preserve">subsistence agriculture </w:t>
      </w:r>
      <w:r w:rsidR="005741F8">
        <w:t>groups</w:t>
      </w:r>
      <w:r>
        <w:t xml:space="preserve"> (Section </w:t>
      </w:r>
      <w:r w:rsidR="00603D78">
        <w:fldChar w:fldCharType="begin"/>
      </w:r>
      <w:r>
        <w:instrText xml:space="preserve"> REF _Ref313365271 \r \h </w:instrText>
      </w:r>
      <w:r w:rsidR="00603D78">
        <w:fldChar w:fldCharType="separate"/>
      </w:r>
      <w:r w:rsidR="005D7F5D">
        <w:t>4.3</w:t>
      </w:r>
      <w:r w:rsidR="00603D78">
        <w:fldChar w:fldCharType="end"/>
      </w:r>
      <w:r>
        <w:t xml:space="preserve">).  We then use the number of unemployed workers relative to the neighborhood population to drive the Unemployment situation (Section </w:t>
      </w:r>
      <w:r w:rsidR="00603D78">
        <w:fldChar w:fldCharType="begin"/>
      </w:r>
      <w:r>
        <w:instrText xml:space="preserve"> REF _Ref313365317 \r \h </w:instrText>
      </w:r>
      <w:r w:rsidR="00603D78">
        <w:fldChar w:fldCharType="separate"/>
      </w:r>
      <w:r w:rsidR="005D7F5D">
        <w:t>4.5</w:t>
      </w:r>
      <w:r w:rsidR="00603D78">
        <w:fldChar w:fldCharType="end"/>
      </w:r>
      <w:r>
        <w:t>).</w:t>
      </w:r>
    </w:p>
    <w:p w:rsidR="00216293" w:rsidRDefault="00216293" w:rsidP="00047945">
      <w:pPr>
        <w:pStyle w:val="Heading3"/>
      </w:pPr>
      <w:bookmarkStart w:id="140" w:name="_Toc347387509"/>
      <w:r>
        <w:t>Ways to Affect the Economy</w:t>
      </w:r>
      <w:bookmarkEnd w:id="140"/>
    </w:p>
    <w:p w:rsidR="00BA6D3C" w:rsidRDefault="00BA6D3C" w:rsidP="00216293">
      <w:r>
        <w:t xml:space="preserve">In Athena </w:t>
      </w:r>
      <w:r w:rsidR="008F3207">
        <w:t>4</w:t>
      </w:r>
      <w:r>
        <w:t xml:space="preserve">, there are </w:t>
      </w:r>
      <w:r w:rsidR="004F7AB6">
        <w:t>six</w:t>
      </w:r>
      <w:r>
        <w:t xml:space="preserve"> ways to affect the economy:</w:t>
      </w:r>
      <w:r w:rsidR="008F3207">
        <w:t xml:space="preserve">  </w:t>
      </w:r>
    </w:p>
    <w:p w:rsidR="00BA6D3C" w:rsidRDefault="00BA6D3C" w:rsidP="00216293"/>
    <w:p w:rsidR="00BA6D3C" w:rsidRDefault="00BA6D3C" w:rsidP="00081C32">
      <w:pPr>
        <w:pStyle w:val="ListParagraph"/>
        <w:numPr>
          <w:ilvl w:val="0"/>
          <w:numId w:val="40"/>
        </w:numPr>
      </w:pPr>
      <w:r>
        <w:t>Civilian casualties can decrease the number of consumers and workers.</w:t>
      </w:r>
    </w:p>
    <w:p w:rsidR="00BA6D3C" w:rsidRDefault="00BA6D3C" w:rsidP="00BA6D3C"/>
    <w:p w:rsidR="00BA6D3C" w:rsidRDefault="00BA6D3C" w:rsidP="00081C32">
      <w:pPr>
        <w:pStyle w:val="ListParagraph"/>
        <w:numPr>
          <w:ilvl w:val="0"/>
          <w:numId w:val="40"/>
        </w:numPr>
      </w:pPr>
      <w:r>
        <w:t>When a civilian group’s security decreases, workers</w:t>
      </w:r>
      <w:r w:rsidR="008F3207">
        <w:t xml:space="preserve"> and shoppers</w:t>
      </w:r>
      <w:r>
        <w:t xml:space="preserve"> can stay at home out of fear, thus reducing the ef</w:t>
      </w:r>
      <w:r w:rsidR="008F3207">
        <w:t>fective size of the labor force and the amount of consumption.</w:t>
      </w:r>
    </w:p>
    <w:p w:rsidR="004F7AB6" w:rsidRDefault="004F7AB6" w:rsidP="00081C32">
      <w:pPr>
        <w:pStyle w:val="ListParagraph"/>
        <w:numPr>
          <w:ilvl w:val="0"/>
          <w:numId w:val="40"/>
        </w:numPr>
      </w:pPr>
      <w:r>
        <w:lastRenderedPageBreak/>
        <w:t>By their choice of tactics, actors can increase or decrease their expenditures, or choose to take money out of circulation.</w:t>
      </w:r>
    </w:p>
    <w:p w:rsidR="004F7AB6" w:rsidRDefault="004F7AB6" w:rsidP="004F7AB6">
      <w:pPr>
        <w:ind w:left="360"/>
      </w:pPr>
    </w:p>
    <w:p w:rsidR="004F7AB6" w:rsidRDefault="004F7AB6" w:rsidP="004F7AB6">
      <w:pPr>
        <w:pStyle w:val="ListParagraph"/>
        <w:numPr>
          <w:ilvl w:val="0"/>
          <w:numId w:val="40"/>
        </w:numPr>
      </w:pPr>
      <w:r>
        <w:t>EXECUTIVE tactics can be employed to change input parameters to the CGE, such as changing the price or amount of feedstock available to the black market.</w:t>
      </w:r>
    </w:p>
    <w:p w:rsidR="004F7AB6" w:rsidRDefault="004F7AB6" w:rsidP="004F7AB6">
      <w:pPr>
        <w:pStyle w:val="ListParagraph"/>
      </w:pPr>
    </w:p>
    <w:p w:rsidR="004F7AB6" w:rsidRDefault="004F7AB6" w:rsidP="004F7AB6">
      <w:pPr>
        <w:pStyle w:val="ListParagraph"/>
        <w:numPr>
          <w:ilvl w:val="0"/>
          <w:numId w:val="40"/>
        </w:numPr>
      </w:pPr>
      <w:r>
        <w:t>Each neighborhood’s Production Capacity Factor can be increased or decreased, reflecting the building of new plant or destruction of existing plant, and thereby changing the economy’s production capacity.</w:t>
      </w:r>
    </w:p>
    <w:p w:rsidR="004F7AB6" w:rsidRDefault="004F7AB6" w:rsidP="004F7AB6">
      <w:pPr>
        <w:pStyle w:val="ListParagraph"/>
      </w:pPr>
    </w:p>
    <w:p w:rsidR="004F7AB6" w:rsidRDefault="004F7AB6" w:rsidP="004F7AB6">
      <w:pPr>
        <w:pStyle w:val="ListParagraph"/>
        <w:numPr>
          <w:ilvl w:val="0"/>
          <w:numId w:val="40"/>
        </w:numPr>
      </w:pPr>
      <w:r>
        <w:t>When displaced from their land, the subsistence population willy-nilly become consumers, and might or might not contribute to the labor force.</w:t>
      </w:r>
    </w:p>
    <w:p w:rsidR="004F7AB6" w:rsidRDefault="004F7AB6" w:rsidP="004F7AB6">
      <w:pPr>
        <w:pStyle w:val="ListParagraph"/>
      </w:pPr>
    </w:p>
    <w:p w:rsidR="00BA6D3C" w:rsidRDefault="00BA6D3C" w:rsidP="00BA6D3C">
      <w:pPr>
        <w:pStyle w:val="ListParagraph"/>
      </w:pPr>
    </w:p>
    <w:p w:rsidR="00BA6D3C" w:rsidRDefault="00BA6D3C" w:rsidP="00047945">
      <w:pPr>
        <w:pStyle w:val="Heading3"/>
      </w:pPr>
      <w:bookmarkStart w:id="141" w:name="_Toc347387510"/>
      <w:r>
        <w:t>Effects of the Economy</w:t>
      </w:r>
      <w:bookmarkEnd w:id="141"/>
    </w:p>
    <w:p w:rsidR="00216293" w:rsidRDefault="008F3207" w:rsidP="00216293">
      <w:r>
        <w:t>Economic outputs affect the economy in the following ways:</w:t>
      </w:r>
    </w:p>
    <w:p w:rsidR="008F3207" w:rsidRDefault="008F3207" w:rsidP="00216293"/>
    <w:p w:rsidR="008F3207" w:rsidRDefault="008F3207" w:rsidP="00BC5F5F">
      <w:pPr>
        <w:pStyle w:val="ListParagraph"/>
        <w:numPr>
          <w:ilvl w:val="0"/>
          <w:numId w:val="75"/>
        </w:numPr>
      </w:pPr>
      <w:r>
        <w:t xml:space="preserve">Civilian attitudes are affected directly by the unemployment rate, as described in Section </w:t>
      </w:r>
      <w:r w:rsidR="00603D78">
        <w:fldChar w:fldCharType="begin"/>
      </w:r>
      <w:r>
        <w:instrText xml:space="preserve"> REF _Ref313365317 \r \h </w:instrText>
      </w:r>
      <w:r w:rsidR="00603D78">
        <w:fldChar w:fldCharType="separate"/>
      </w:r>
      <w:r w:rsidR="005D7F5D">
        <w:t>4.5</w:t>
      </w:r>
      <w:r w:rsidR="00603D78">
        <w:fldChar w:fldCharType="end"/>
      </w:r>
      <w:r>
        <w:t>.</w:t>
      </w:r>
    </w:p>
    <w:p w:rsidR="00FA6EBD" w:rsidRDefault="00FA6EBD" w:rsidP="00FA6EBD">
      <w:pPr>
        <w:pStyle w:val="ListParagraph"/>
      </w:pPr>
    </w:p>
    <w:p w:rsidR="008F3207" w:rsidRPr="00216293" w:rsidRDefault="008F3207" w:rsidP="00BC5F5F">
      <w:pPr>
        <w:pStyle w:val="ListParagraph"/>
        <w:numPr>
          <w:ilvl w:val="0"/>
          <w:numId w:val="75"/>
        </w:numPr>
      </w:pPr>
      <w:r>
        <w:t>Actors receive their income from the economy, and their expenditures</w:t>
      </w:r>
      <w:r w:rsidR="005C7E16">
        <w:t xml:space="preserve"> on their tactics</w:t>
      </w:r>
      <w:r>
        <w:t xml:space="preserve"> flow back into the economy.</w:t>
      </w:r>
      <w:r w:rsidR="005C7E16">
        <w:t xml:space="preserve">  An actor can employ all his tactics only if he has enough money to do so.</w:t>
      </w:r>
      <w:r>
        <w:t xml:space="preserve">  Thus, as the economy grows or </w:t>
      </w:r>
      <w:r w:rsidR="005C7E16">
        <w:t>shrinks</w:t>
      </w:r>
      <w:r>
        <w:t xml:space="preserve"> an actor’s ability to act </w:t>
      </w:r>
      <w:r w:rsidR="005C7E16">
        <w:t>may increase or decrease</w:t>
      </w:r>
      <w:r>
        <w:t>.</w:t>
      </w:r>
    </w:p>
    <w:p w:rsidR="00D8275B" w:rsidRDefault="00D8275B" w:rsidP="00FF68B1">
      <w:pPr>
        <w:pStyle w:val="Heading2"/>
      </w:pPr>
      <w:bookmarkStart w:id="142" w:name="_Ref311636060"/>
      <w:bookmarkStart w:id="143" w:name="_Toc347387511"/>
      <w:r>
        <w:lastRenderedPageBreak/>
        <w:t>Information</w:t>
      </w:r>
      <w:bookmarkEnd w:id="142"/>
      <w:bookmarkEnd w:id="143"/>
    </w:p>
    <w:p w:rsidR="00400393" w:rsidRDefault="00400393" w:rsidP="00BE03DA">
      <w:r>
        <w:t>Information</w:t>
      </w:r>
      <w:r w:rsidR="002335B1">
        <w:t>, its use, and its spread</w:t>
      </w:r>
      <w:r>
        <w:t xml:space="preserve"> </w:t>
      </w:r>
      <w:r w:rsidR="002335B1">
        <w:t>are</w:t>
      </w:r>
      <w:r>
        <w:t xml:space="preserve"> </w:t>
      </w:r>
      <w:r w:rsidR="002335B1">
        <w:t>crucial</w:t>
      </w:r>
      <w:r>
        <w:t xml:space="preserve"> in the kinds of scenarios Athena has been designed to address.  </w:t>
      </w:r>
      <w:r w:rsidR="00E1494E">
        <w:t>In principle, t</w:t>
      </w:r>
      <w:r>
        <w:t>he Information Area includes the following:</w:t>
      </w:r>
    </w:p>
    <w:p w:rsidR="00400393" w:rsidRDefault="00400393" w:rsidP="00BE03DA"/>
    <w:p w:rsidR="00400393" w:rsidRDefault="00400393" w:rsidP="00081C32">
      <w:pPr>
        <w:pStyle w:val="ListParagraph"/>
        <w:numPr>
          <w:ilvl w:val="0"/>
          <w:numId w:val="19"/>
        </w:numPr>
      </w:pPr>
      <w:r>
        <w:t>Command and control of troops and organizations</w:t>
      </w:r>
    </w:p>
    <w:p w:rsidR="00400393" w:rsidRDefault="00400393" w:rsidP="00081C32">
      <w:pPr>
        <w:pStyle w:val="ListParagraph"/>
        <w:numPr>
          <w:ilvl w:val="0"/>
          <w:numId w:val="19"/>
        </w:numPr>
      </w:pPr>
      <w:r>
        <w:t>The spread of information within the civilian population and across the playbox</w:t>
      </w:r>
    </w:p>
    <w:p w:rsidR="00400393" w:rsidRDefault="00400393" w:rsidP="00081C32">
      <w:pPr>
        <w:pStyle w:val="ListParagraph"/>
        <w:numPr>
          <w:ilvl w:val="0"/>
          <w:numId w:val="19"/>
        </w:numPr>
      </w:pPr>
      <w:r>
        <w:t>Intelligence received by force groups (and hence by actors) from the civilian population</w:t>
      </w:r>
    </w:p>
    <w:p w:rsidR="00400393" w:rsidRDefault="00400393" w:rsidP="00081C32">
      <w:pPr>
        <w:pStyle w:val="ListParagraph"/>
        <w:numPr>
          <w:ilvl w:val="0"/>
          <w:numId w:val="19"/>
        </w:numPr>
      </w:pPr>
      <w:r>
        <w:t>Information operations: propaganda and other media techniques intended to affect the perceptions of the people in the playbox, so as to:</w:t>
      </w:r>
    </w:p>
    <w:p w:rsidR="00400393" w:rsidRDefault="00400393" w:rsidP="00081C32">
      <w:pPr>
        <w:pStyle w:val="ListParagraph"/>
        <w:numPr>
          <w:ilvl w:val="1"/>
          <w:numId w:val="19"/>
        </w:numPr>
      </w:pPr>
      <w:r>
        <w:t>Increase support for an actor</w:t>
      </w:r>
    </w:p>
    <w:p w:rsidR="00400393" w:rsidRDefault="00400393" w:rsidP="00081C32">
      <w:pPr>
        <w:pStyle w:val="ListParagraph"/>
        <w:numPr>
          <w:ilvl w:val="1"/>
          <w:numId w:val="19"/>
        </w:numPr>
      </w:pPr>
      <w:r>
        <w:t>Decrease support for an actor</w:t>
      </w:r>
    </w:p>
    <w:p w:rsidR="00400393" w:rsidRDefault="00021DCB" w:rsidP="00081C32">
      <w:pPr>
        <w:pStyle w:val="ListParagraph"/>
        <w:numPr>
          <w:ilvl w:val="1"/>
          <w:numId w:val="19"/>
        </w:numPr>
      </w:pPr>
      <w:r>
        <w:t>Skew the information</w:t>
      </w:r>
      <w:r w:rsidR="002335B1">
        <w:t xml:space="preserve"> available to an actor</w:t>
      </w:r>
      <w:r w:rsidR="00400393">
        <w:t>, thus affect</w:t>
      </w:r>
      <w:r>
        <w:t>ing the actor's decisions</w:t>
      </w:r>
    </w:p>
    <w:p w:rsidR="00E1494E" w:rsidRDefault="00E1494E" w:rsidP="00081C32">
      <w:pPr>
        <w:pStyle w:val="ListParagraph"/>
        <w:numPr>
          <w:ilvl w:val="1"/>
          <w:numId w:val="19"/>
        </w:numPr>
      </w:pPr>
      <w:r>
        <w:t>Change other civilian attitudes</w:t>
      </w:r>
    </w:p>
    <w:p w:rsidR="00400393" w:rsidRDefault="00400393" w:rsidP="00400393"/>
    <w:p w:rsidR="00400393" w:rsidRDefault="00E1494E" w:rsidP="00400393">
      <w:r>
        <w:t xml:space="preserve">In practice, Athena has always included the following (described in more detail in Section </w:t>
      </w:r>
      <w:r w:rsidR="00603D78">
        <w:fldChar w:fldCharType="begin"/>
      </w:r>
      <w:r>
        <w:instrText xml:space="preserve"> REF _Ref311700044 \r \h </w:instrText>
      </w:r>
      <w:r w:rsidR="00603D78">
        <w:fldChar w:fldCharType="separate"/>
      </w:r>
      <w:r w:rsidR="005D7F5D">
        <w:t>5</w:t>
      </w:r>
      <w:r w:rsidR="00603D78">
        <w:fldChar w:fldCharType="end"/>
      </w:r>
      <w:r>
        <w:t>):</w:t>
      </w:r>
    </w:p>
    <w:p w:rsidR="00400393" w:rsidRDefault="00400393" w:rsidP="00400393"/>
    <w:p w:rsidR="00400393" w:rsidRDefault="00E1494E" w:rsidP="00081C32">
      <w:pPr>
        <w:pStyle w:val="ListParagraph"/>
        <w:numPr>
          <w:ilvl w:val="0"/>
          <w:numId w:val="20"/>
        </w:numPr>
      </w:pPr>
      <w:r>
        <w:t>U</w:t>
      </w:r>
      <w:r w:rsidR="00400393">
        <w:t>RAM tracks the cooperation (willingness to give information) of civilian groups with force groups; cooperation has a number of effects across the playbox, and especially on combat.</w:t>
      </w:r>
    </w:p>
    <w:p w:rsidR="00400393" w:rsidRDefault="00400393" w:rsidP="00400393"/>
    <w:p w:rsidR="00400393" w:rsidRDefault="00E1494E" w:rsidP="00081C32">
      <w:pPr>
        <w:pStyle w:val="ListParagraph"/>
        <w:numPr>
          <w:ilvl w:val="0"/>
          <w:numId w:val="20"/>
        </w:numPr>
      </w:pPr>
      <w:r>
        <w:t>U</w:t>
      </w:r>
      <w:r w:rsidR="00400393">
        <w:t>RAM includes a simple model of information flow across the playbox as it applies to attitude effects.</w:t>
      </w:r>
    </w:p>
    <w:p w:rsidR="00400393" w:rsidRDefault="00400393" w:rsidP="00400393"/>
    <w:p w:rsidR="00400393" w:rsidRPr="000A61AF" w:rsidRDefault="00E1494E" w:rsidP="00400393">
      <w:r>
        <w:t>Athena 4 adds the ability for an actor to</w:t>
      </w:r>
      <w:r w:rsidR="00021DCB">
        <w:t xml:space="preserve"> conduct information campaigns by</w:t>
      </w:r>
      <w:r>
        <w:t xml:space="preserve"> send</w:t>
      </w:r>
      <w:r w:rsidR="00021DCB">
        <w:t>ing</w:t>
      </w:r>
      <w:r>
        <w:t xml:space="preserve"> </w:t>
      </w:r>
      <w:r>
        <w:rPr>
          <w:i/>
        </w:rPr>
        <w:t>information operations messages</w:t>
      </w:r>
      <w:r>
        <w:t xml:space="preserve"> (IOMs) </w:t>
      </w:r>
      <w:r w:rsidR="00021DCB">
        <w:t xml:space="preserve">to the civilians </w:t>
      </w:r>
      <w:r>
        <w:t xml:space="preserve">via broadcast </w:t>
      </w:r>
      <w:r w:rsidRPr="00E1494E">
        <w:rPr>
          <w:i/>
        </w:rPr>
        <w:t>communications asset packages</w:t>
      </w:r>
      <w:r>
        <w:t xml:space="preserve"> (CAPs); these messages can affect civilian attitudes in a number of ways.  IOMs and CAPs are discussed i</w:t>
      </w:r>
      <w:r w:rsidR="000A61AF">
        <w:t xml:space="preserve">n the remainder of this section, and in full detail in the </w:t>
      </w:r>
      <w:r w:rsidR="000A61AF">
        <w:rPr>
          <w:i/>
        </w:rPr>
        <w:t>Athena Analyst’s Guide</w:t>
      </w:r>
      <w:r w:rsidR="000A61AF">
        <w:t>.</w:t>
      </w:r>
    </w:p>
    <w:p w:rsidR="00E1494E" w:rsidRDefault="00E1494E" w:rsidP="00400393"/>
    <w:p w:rsidR="00E1494E" w:rsidRDefault="00E1494E" w:rsidP="00E1494E">
      <w:pPr>
        <w:pStyle w:val="Heading3"/>
      </w:pPr>
      <w:bookmarkStart w:id="144" w:name="_Ref338225583"/>
      <w:bookmarkStart w:id="145" w:name="_Toc347387512"/>
      <w:r>
        <w:t>Communications Asset Packages</w:t>
      </w:r>
      <w:r w:rsidR="000A61AF">
        <w:t xml:space="preserve"> (CAPs)</w:t>
      </w:r>
      <w:bookmarkEnd w:id="144"/>
      <w:bookmarkEnd w:id="145"/>
    </w:p>
    <w:p w:rsidR="00E1494E" w:rsidRDefault="00E1494E" w:rsidP="00E1494E">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rsidR="004C67A7">
        <w:t xml:space="preserve"> 4 focus</w:t>
      </w:r>
      <w:r>
        <w:t>es narrowly on broadcast communications, without worrying about the infrastructure underlying the capability.</w:t>
      </w:r>
      <w:r>
        <w:rPr>
          <w:rStyle w:val="FootnoteReference"/>
        </w:rPr>
        <w:footnoteReference w:id="10"/>
      </w:r>
    </w:p>
    <w:p w:rsidR="00E1494E" w:rsidRDefault="00E1494E" w:rsidP="00E1494E"/>
    <w:p w:rsidR="00E1494E" w:rsidRDefault="00E1494E" w:rsidP="00E1494E">
      <w:r>
        <w:lastRenderedPageBreak/>
        <w:t xml:space="preserve">Every CAP is owned by some actor, and reaches some portion of the civilian population.  </w:t>
      </w:r>
    </w:p>
    <w:p w:rsidR="00E1494E" w:rsidRDefault="00E1494E" w:rsidP="00E1494E"/>
    <w:p w:rsidR="00E1494E" w:rsidRDefault="00E1494E" w:rsidP="00E1494E">
      <w:pPr>
        <w:pStyle w:val="Heading4"/>
      </w:pPr>
      <w:bookmarkStart w:id="146" w:name="_Ref342901171"/>
      <w:bookmarkStart w:id="147" w:name="_Toc347387513"/>
      <w:r>
        <w:t>CAP Coverage</w:t>
      </w:r>
      <w:bookmarkEnd w:id="146"/>
      <w:bookmarkEnd w:id="147"/>
    </w:p>
    <w:p w:rsidR="00E1494E" w:rsidRDefault="00E1494E" w:rsidP="00E1494E">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rsidR="00E1494E" w:rsidRDefault="00E1494E" w:rsidP="00E1494E"/>
    <w:p w:rsidR="00E1494E" w:rsidRDefault="00E1494E" w:rsidP="00E1494E">
      <w:r>
        <w:rPr>
          <w:b/>
        </w:rPr>
        <w:t>Capacity.</w:t>
      </w:r>
      <w:r>
        <w:t xml:space="preserve">  The capacity of a CAP is a number from 0.0 to 1.0.  Reducing the capacity reduces the number of people reached by the CAP’s broadcasts in proportion.  A CAP’s capacity can be adjusted as the simulation runs via the EXECUTIVE tactic and the CAP:UPDATE order, as a proxy for damage, repair, and interdiction by other actors.</w:t>
      </w:r>
    </w:p>
    <w:p w:rsidR="00E1494E" w:rsidRDefault="00E1494E" w:rsidP="00E1494E"/>
    <w:p w:rsidR="00E1494E" w:rsidRDefault="00E1494E" w:rsidP="00E1494E">
      <w:r>
        <w:rPr>
          <w:b/>
        </w:rPr>
        <w:t>Neighborhood Coverage.</w:t>
      </w:r>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rsidR="00E1494E" w:rsidRDefault="00E1494E" w:rsidP="00E1494E"/>
    <w:p w:rsidR="00E1494E" w:rsidRDefault="00E1494E" w:rsidP="00E1494E">
      <w:r>
        <w:rPr>
          <w:b/>
        </w:rPr>
        <w:t>Group Penetration.</w:t>
      </w:r>
      <w:r>
        <w:t xml:space="preserve">  Just because a particular broadcast is available in a neighborhood doesn’t mean that</w:t>
      </w:r>
      <w:r w:rsidR="00994F05">
        <w:t xml:space="preserve"> it will reach</w:t>
      </w:r>
      <w:r>
        <w:t xml:space="preserve"> all of the civilians in that neighborhood.  The group penetration of a CAP is the fraction of each group that will receive broadcasts that are available to them.</w:t>
      </w:r>
    </w:p>
    <w:p w:rsidR="00E1494E" w:rsidRDefault="00E1494E" w:rsidP="00E1494E"/>
    <w:p w:rsidR="00E1494E" w:rsidRDefault="00E1494E" w:rsidP="00E1494E">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rsidR="00E1494E" w:rsidRDefault="00E1494E" w:rsidP="00E1494E"/>
    <w:p w:rsidR="00E1494E" w:rsidRPr="00E1494E" w:rsidRDefault="00E1494E" w:rsidP="00E1494E">
      <w:r>
        <w:t>Thus, the choice of CAP can make a big difference in the effectiveness of IOMs; the actor must select CAPs that reach the civilian groups he is targeting, while doing his best to avoid the groups he is not.</w:t>
      </w:r>
    </w:p>
    <w:p w:rsidR="00BE03DA" w:rsidRDefault="00BE03DA" w:rsidP="00BE03DA"/>
    <w:p w:rsidR="00E1494E" w:rsidRDefault="00E1494E" w:rsidP="00E1494E">
      <w:pPr>
        <w:pStyle w:val="Heading4"/>
      </w:pPr>
      <w:bookmarkStart w:id="148" w:name="_Toc347387514"/>
      <w:r>
        <w:t>Access to CAPs</w:t>
      </w:r>
      <w:bookmarkEnd w:id="148"/>
    </w:p>
    <w:p w:rsidR="00BE03DA" w:rsidRDefault="00E1494E" w:rsidP="00BE03DA">
      <w:r>
        <w:t xml:space="preserve">By default, only the actor who owns a CAP may send IOMs via that CAP.  The owner </w:t>
      </w:r>
      <w:r w:rsidR="007945C8">
        <w:t>may use the GRANT tactic to grant access to a CAP to some or all of the other actors.</w:t>
      </w:r>
    </w:p>
    <w:p w:rsidR="007945C8" w:rsidRDefault="007945C8" w:rsidP="00BE03DA"/>
    <w:p w:rsidR="007945C8" w:rsidRDefault="007945C8" w:rsidP="00BE03DA">
      <w:r>
        <w:t>In reality, an actor might seize control of a CAP.  The analyst can handle this in one of two ways: the owner can grant access to the actor seizing control; alternatively, the actor seizing control can use an EXECUTIVE tactic and the CAP:UPDATE order to make himself the owner of the CAP.</w:t>
      </w:r>
    </w:p>
    <w:p w:rsidR="000A1BEF" w:rsidRDefault="000A1BEF" w:rsidP="00BE03DA"/>
    <w:p w:rsidR="000A1BEF" w:rsidRDefault="000A1BEF" w:rsidP="000A1BEF">
      <w:pPr>
        <w:pStyle w:val="Heading4"/>
      </w:pPr>
      <w:bookmarkStart w:id="149" w:name="_Toc347387515"/>
      <w:r>
        <w:lastRenderedPageBreak/>
        <w:t>CAP Costs</w:t>
      </w:r>
      <w:bookmarkEnd w:id="149"/>
    </w:p>
    <w:p w:rsidR="000A1BEF" w:rsidRDefault="000A1BEF" w:rsidP="000A1BEF">
      <w:r>
        <w:t>Given the wide variety of CAPs in the real world, and the vastly different economics of running a television station vs. a newspaper vs. a website, it is difficult to come up with a one-size-fits-all cost model that makes sense.  In Athena 4 we have chosen to err on the side of simplicity.  Each CAP has a broadcast cost in dollars per week; in order to send an IOM via the CAP during a particular week, the actor must pay the broadcast cost.  This cost is established by the analyst during scenario preparation.</w:t>
      </w:r>
    </w:p>
    <w:p w:rsidR="000A61AF" w:rsidRDefault="000A61AF" w:rsidP="000A1BEF"/>
    <w:p w:rsidR="000A61AF" w:rsidRDefault="000A61AF" w:rsidP="000A61AF">
      <w:pPr>
        <w:pStyle w:val="Heading3"/>
      </w:pPr>
      <w:bookmarkStart w:id="150" w:name="_Ref338225974"/>
      <w:bookmarkStart w:id="151" w:name="_Toc347387516"/>
      <w:r>
        <w:t>Information Operations Messages (IOMs)</w:t>
      </w:r>
      <w:bookmarkEnd w:id="150"/>
      <w:bookmarkEnd w:id="151"/>
    </w:p>
    <w:p w:rsidR="000A61AF" w:rsidRDefault="000A61AF" w:rsidP="000A61AF">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rsidR="000A61AF" w:rsidRDefault="000A61AF" w:rsidP="000A61AF"/>
    <w:p w:rsidR="000A61AF" w:rsidRDefault="000A61AF" w:rsidP="000A61AF">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rsidR="000A61AF" w:rsidRDefault="000A61AF" w:rsidP="000A61AF"/>
    <w:p w:rsidR="000A61AF" w:rsidRDefault="000A61AF" w:rsidP="000A61AF">
      <w:r>
        <w:t xml:space="preserve">An IOM consists of the following components: a </w:t>
      </w:r>
      <w:r>
        <w:rPr>
          <w:i/>
        </w:rPr>
        <w:t>description</w:t>
      </w:r>
      <w:r>
        <w:t xml:space="preserve">, a </w:t>
      </w:r>
      <w:r>
        <w:rPr>
          <w:i/>
        </w:rPr>
        <w:t>semantic hook</w:t>
      </w:r>
      <w:r>
        <w:t xml:space="preserve">, and one or more </w:t>
      </w:r>
      <w:r>
        <w:rPr>
          <w:i/>
        </w:rPr>
        <w:t>payloads</w:t>
      </w:r>
      <w:r>
        <w:t>.</w:t>
      </w:r>
    </w:p>
    <w:p w:rsidR="000A61AF" w:rsidRDefault="000A61AF" w:rsidP="000A61AF"/>
    <w:p w:rsidR="000A61AF" w:rsidRDefault="000A61AF" w:rsidP="000A61AF">
      <w:pPr>
        <w:pStyle w:val="Heading4"/>
      </w:pPr>
      <w:bookmarkStart w:id="152" w:name="_Toc347387517"/>
      <w:r>
        <w:t>IOM Description</w:t>
      </w:r>
      <w:bookmarkEnd w:id="152"/>
    </w:p>
    <w:p w:rsidR="000A61AF" w:rsidRDefault="000A61AF" w:rsidP="000A61AF">
      <w:r>
        <w:t>The IOM’s description is a brief, English-language statement of the message, entered as an aid to the analyst.  Athena displays the description, but does not attempt to parse it.</w:t>
      </w:r>
    </w:p>
    <w:p w:rsidR="000A61AF" w:rsidRDefault="000A61AF" w:rsidP="000A61AF">
      <w:pPr>
        <w:pStyle w:val="Heading4"/>
      </w:pPr>
      <w:bookmarkStart w:id="153" w:name="_Ref337109544"/>
      <w:bookmarkStart w:id="154" w:name="_Toc347387518"/>
      <w:r>
        <w:t>Semantic Hooks</w:t>
      </w:r>
      <w:bookmarkEnd w:id="153"/>
      <w:bookmarkEnd w:id="154"/>
    </w:p>
    <w:p w:rsidR="000A61AF" w:rsidRDefault="000A61AF" w:rsidP="000A61AF">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603D78">
        <w:fldChar w:fldCharType="begin"/>
      </w:r>
      <w:r>
        <w:instrText xml:space="preserve"> REF _Ref312048277 \r \h </w:instrText>
      </w:r>
      <w:r w:rsidR="00603D78">
        <w:fldChar w:fldCharType="separate"/>
      </w:r>
      <w:r w:rsidR="005D7F5D">
        <w:t>5.1</w:t>
      </w:r>
      <w:r w:rsidR="00603D78">
        <w:fldChar w:fldCharType="end"/>
      </w:r>
      <w:r>
        <w:t>.</w:t>
      </w:r>
    </w:p>
    <w:p w:rsidR="00391D37" w:rsidRDefault="00391D37" w:rsidP="000A61AF"/>
    <w:p w:rsidR="00391D37" w:rsidRDefault="00391D37" w:rsidP="000A61AF">
      <w:r>
        <w:t>A semantic hook is simply a set of positions on some subset of the belief system topics; it is possible to define topics purely for use in semantic hooks.</w:t>
      </w:r>
    </w:p>
    <w:p w:rsidR="00391D37" w:rsidRDefault="00391D37" w:rsidP="000A61AF"/>
    <w:p w:rsidR="00DA5E59" w:rsidRDefault="00391D37" w:rsidP="000A61AF">
      <w:r>
        <w:t xml:space="preserve">Such a set of positions can be more or less </w:t>
      </w:r>
      <w:r w:rsidR="00DA5E59">
        <w:t>compatible</w:t>
      </w:r>
      <w:r>
        <w:t xml:space="preserve"> with any given civilian group’s belief system; we compute </w:t>
      </w:r>
      <w:r w:rsidR="00DA5E59">
        <w:t>this</w:t>
      </w:r>
      <w:r>
        <w:t xml:space="preserve"> in the same way we compute affinity.  Thus, a group will be more </w:t>
      </w:r>
      <w:r>
        <w:lastRenderedPageBreak/>
        <w:t>responsive to an IOM whose hook corresponds well to the group’s beliefs.</w:t>
      </w:r>
      <w:r w:rsidR="00DA5E59">
        <w:t xml:space="preserve">  This is called the </w:t>
      </w:r>
      <w:r w:rsidR="00DA5E59">
        <w:rPr>
          <w:i/>
        </w:rPr>
        <w:t>resonance</w:t>
      </w:r>
      <w:r w:rsidR="00DA5E59">
        <w:t xml:space="preserve"> of the IOM with the civilian group.</w:t>
      </w:r>
    </w:p>
    <w:p w:rsidR="00DA5E59" w:rsidRDefault="00DA5E59" w:rsidP="00DA5E59">
      <w:pPr>
        <w:pStyle w:val="Heading4"/>
      </w:pPr>
      <w:bookmarkStart w:id="155" w:name="_Ref338245570"/>
      <w:bookmarkStart w:id="156" w:name="_Toc347387519"/>
      <w:r>
        <w:t>IOM Payloads</w:t>
      </w:r>
      <w:bookmarkEnd w:id="155"/>
      <w:bookmarkEnd w:id="156"/>
    </w:p>
    <w:p w:rsidR="00DA5E59" w:rsidRDefault="00DA5E59" w:rsidP="00DA5E59">
      <w:r>
        <w:t xml:space="preserve">An IOM payload is a desired effect on civilian attitudes specified by the analyst. </w:t>
      </w:r>
      <w:r w:rsidR="00021DCB">
        <w:t xml:space="preserve"> An IOM can have one or more payloads.</w:t>
      </w:r>
      <w:r>
        <w:t xml:space="preserve"> Athena determines (based on the choice of CAP, the perceived source of the IOM, the semantic hook, and the payloads themselves) the actual magnitude of the desired effect.</w:t>
      </w:r>
    </w:p>
    <w:p w:rsidR="00DA5E59" w:rsidRDefault="00DA5E59" w:rsidP="00DA5E59"/>
    <w:p w:rsidR="00DA5E59" w:rsidRDefault="00DA5E59" w:rsidP="00DA5E59">
      <w:r>
        <w:t xml:space="preserve">Every IOM payload affects the civilian groups </w:t>
      </w:r>
      <w:r>
        <w:rPr>
          <w:i/>
        </w:rPr>
        <w:t>f</w:t>
      </w:r>
      <w:r>
        <w:t xml:space="preserve"> covered by the chosen CAP.  In Athena 4, there are four kinds of payload:</w:t>
      </w:r>
    </w:p>
    <w:p w:rsidR="00DA5E59" w:rsidRDefault="00DA5E59" w:rsidP="00DA5E59"/>
    <w:p w:rsidR="00DA5E59" w:rsidRDefault="00DA5E59" w:rsidP="00DA5E59">
      <w:r>
        <w:rPr>
          <w:b/>
        </w:rPr>
        <w:t>Cooperation Payload (COOP).</w:t>
      </w:r>
      <w:r>
        <w:t xml:space="preserve">  The COOP payload affects civilian group </w:t>
      </w:r>
      <w:r>
        <w:rPr>
          <w:i/>
        </w:rPr>
        <w:t>f’</w:t>
      </w:r>
      <w:r>
        <w:t xml:space="preserve">s cooperation with some specific force group </w:t>
      </w:r>
      <w:r>
        <w:rPr>
          <w:i/>
        </w:rPr>
        <w:t>g</w:t>
      </w:r>
      <w:r>
        <w:t>.</w:t>
      </w:r>
    </w:p>
    <w:p w:rsidR="00DA5E59" w:rsidRDefault="00DA5E59" w:rsidP="00DA5E59"/>
    <w:p w:rsidR="00DA5E59" w:rsidRDefault="00DA5E59" w:rsidP="00DA5E59">
      <w:r>
        <w:rPr>
          <w:b/>
        </w:rPr>
        <w:t>Horizontal Relationship Payload (HREL).</w:t>
      </w:r>
      <w:r>
        <w:t xml:space="preserve">  The HREL payload affects civilian group </w:t>
      </w:r>
      <w:r>
        <w:rPr>
          <w:i/>
        </w:rPr>
        <w:t>f’</w:t>
      </w:r>
      <w:r>
        <w:t xml:space="preserve">s horizontal relationship with some specific group </w:t>
      </w:r>
      <w:r>
        <w:rPr>
          <w:i/>
        </w:rPr>
        <w:t>g</w:t>
      </w:r>
      <w:r>
        <w:t>, of any group type.</w:t>
      </w:r>
    </w:p>
    <w:p w:rsidR="00DA5E59" w:rsidRDefault="00DA5E59" w:rsidP="00DA5E59"/>
    <w:p w:rsidR="00DA5E59" w:rsidRDefault="00DA5E59" w:rsidP="00DA5E59">
      <w:r>
        <w:rPr>
          <w:b/>
        </w:rPr>
        <w:t>Satisfaction Payload (SAT).</w:t>
      </w:r>
      <w:r>
        <w:t xml:space="preserve">  The SAT payload affects civilian group </w:t>
      </w:r>
      <w:r>
        <w:rPr>
          <w:i/>
        </w:rPr>
        <w:t>f’</w:t>
      </w:r>
      <w:r>
        <w:t xml:space="preserve">s satisfaction with some specific concern </w:t>
      </w:r>
      <w:r>
        <w:rPr>
          <w:i/>
        </w:rPr>
        <w:t>c</w:t>
      </w:r>
      <w:r>
        <w:t>.</w:t>
      </w:r>
    </w:p>
    <w:p w:rsidR="00DA5E59" w:rsidRDefault="00DA5E59" w:rsidP="00DA5E59"/>
    <w:p w:rsidR="00DA5E59" w:rsidRDefault="00DA5E59" w:rsidP="00DA5E59">
      <w:r>
        <w:rPr>
          <w:b/>
        </w:rPr>
        <w:t>Vertical Relationship Payload (VREL).</w:t>
      </w:r>
      <w:r>
        <w:t xml:space="preserve">  The VREL payload affects group </w:t>
      </w:r>
      <w:r>
        <w:rPr>
          <w:i/>
        </w:rPr>
        <w:t>f’</w:t>
      </w:r>
      <w:r>
        <w:t xml:space="preserve">s vertical relationship with some specific actor </w:t>
      </w:r>
      <w:r>
        <w:rPr>
          <w:i/>
        </w:rPr>
        <w:t>a</w:t>
      </w:r>
      <w:r>
        <w:t>.</w:t>
      </w:r>
    </w:p>
    <w:p w:rsidR="00DA5E59" w:rsidRDefault="00DA5E59" w:rsidP="00DA5E59"/>
    <w:p w:rsidR="00DA5E59" w:rsidRDefault="00021DCB" w:rsidP="00DA5E59">
      <w:r>
        <w:t xml:space="preserve">The analyst gives each payload </w:t>
      </w:r>
      <w:r w:rsidR="00DA5E59">
        <w:t xml:space="preserve">a nominal magnitude, </w:t>
      </w:r>
      <w:r>
        <w:t xml:space="preserve">rather </w:t>
      </w:r>
      <w:r w:rsidR="00DA5E59">
        <w:t xml:space="preserve">like the magnitudes in the rule sets in the </w:t>
      </w:r>
      <w:r w:rsidR="00DA5E59">
        <w:rPr>
          <w:i/>
        </w:rPr>
        <w:t>Athena Rules</w:t>
      </w:r>
      <w:r w:rsidR="00DA5E59">
        <w:t xml:space="preserve"> document.  The </w:t>
      </w:r>
      <w:r>
        <w:t xml:space="preserve">analyst chooses the </w:t>
      </w:r>
      <w:r w:rsidR="00DA5E59">
        <w:t>magnitude in light of the putative quality and aptness of the real-world IOM and the team producing it.</w:t>
      </w:r>
    </w:p>
    <w:p w:rsidR="00DA5E59" w:rsidRDefault="00DA5E59" w:rsidP="00DA5E59"/>
    <w:p w:rsidR="00DA5E59" w:rsidRDefault="00DA5E59" w:rsidP="00DA5E59">
      <w:r>
        <w:t>Note that this magnitude is only nominal.  It will be adjusted (and usually decreased) by the CAP’s coverage, the resonance of the semantic hook, and the regard of the receiving group for the actor perceived as the source of the IOM.</w:t>
      </w:r>
      <w:r w:rsidR="00021DCB">
        <w:t xml:space="preserve">  The adjusted magnitude will ultimately be given to URAM, where it will be interpreted in light of the current levels of the relevant attitude curves.</w:t>
      </w:r>
    </w:p>
    <w:p w:rsidR="00DA5E59" w:rsidRDefault="00DA5E59" w:rsidP="00DA5E59">
      <w:pPr>
        <w:pStyle w:val="Heading4"/>
      </w:pPr>
      <w:bookmarkStart w:id="157" w:name="_Toc347387520"/>
      <w:r>
        <w:t>Broadcasting an IOM</w:t>
      </w:r>
      <w:bookmarkEnd w:id="157"/>
    </w:p>
    <w:p w:rsidR="00DA5E59" w:rsidRDefault="00DA5E59" w:rsidP="00DA5E59">
      <w:r>
        <w:t xml:space="preserve">An IOM is broadcast via the </w:t>
      </w:r>
      <w:r w:rsidR="003C5995">
        <w:t>BROADCAST tactic, which has the following parameters:</w:t>
      </w:r>
    </w:p>
    <w:p w:rsidR="003C5995" w:rsidRDefault="003C5995" w:rsidP="00DA5E59"/>
    <w:p w:rsidR="003C5995" w:rsidRDefault="003C5995" w:rsidP="00BC5F5F">
      <w:pPr>
        <w:pStyle w:val="ListParagraph"/>
        <w:numPr>
          <w:ilvl w:val="0"/>
          <w:numId w:val="74"/>
        </w:numPr>
      </w:pPr>
      <w:r>
        <w:t>The CAP by which the IOM will be broadcast.</w:t>
      </w:r>
    </w:p>
    <w:p w:rsidR="003C5995" w:rsidRDefault="003C5995" w:rsidP="00BC5F5F">
      <w:pPr>
        <w:pStyle w:val="ListParagraph"/>
        <w:numPr>
          <w:ilvl w:val="0"/>
          <w:numId w:val="74"/>
        </w:numPr>
      </w:pPr>
      <w:r>
        <w:t>The perceived Source.</w:t>
      </w:r>
    </w:p>
    <w:p w:rsidR="003C5995" w:rsidRDefault="003C5995" w:rsidP="00BC5F5F">
      <w:pPr>
        <w:pStyle w:val="ListParagraph"/>
        <w:numPr>
          <w:ilvl w:val="0"/>
          <w:numId w:val="74"/>
        </w:numPr>
      </w:pPr>
      <w:r>
        <w:t>The IOM to broadcast.</w:t>
      </w:r>
    </w:p>
    <w:p w:rsidR="003C5995" w:rsidRDefault="003C5995" w:rsidP="00BC5F5F">
      <w:pPr>
        <w:pStyle w:val="ListParagraph"/>
        <w:numPr>
          <w:ilvl w:val="0"/>
          <w:numId w:val="74"/>
        </w:numPr>
      </w:pPr>
      <w:r>
        <w:t>The production cost.</w:t>
      </w:r>
    </w:p>
    <w:p w:rsidR="003C5995" w:rsidRDefault="003C5995" w:rsidP="00DA5E59"/>
    <w:p w:rsidR="003C5995" w:rsidRDefault="0006338B" w:rsidP="003C5995">
      <w:r>
        <w:rPr>
          <w:b/>
        </w:rPr>
        <w:lastRenderedPageBreak/>
        <w:t xml:space="preserve">Perceived Source.  </w:t>
      </w:r>
      <w:r w:rsidR="003C5995">
        <w:t xml:space="preserve">The </w:t>
      </w:r>
      <w:r w:rsidR="003C5995" w:rsidRPr="0006338B">
        <w:t>perceived source</w:t>
      </w:r>
      <w:r w:rsidR="003C5995">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rsidR="003C5995" w:rsidRDefault="003C5995" w:rsidP="003C5995"/>
    <w:p w:rsidR="003C5995" w:rsidRDefault="003C5995" w:rsidP="003C5995">
      <w:r>
        <w:t xml:space="preserve">The true source might very well wish to hide </w:t>
      </w:r>
      <w:r w:rsidR="009E1F95">
        <w:t>its</w:t>
      </w:r>
      <w:r>
        <w:t xml:space="preserve">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rsidR="003C5995" w:rsidRPr="003C5995" w:rsidRDefault="003C5995" w:rsidP="00DA5E59"/>
    <w:p w:rsidR="0006338B" w:rsidRDefault="0006338B" w:rsidP="0006338B">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rsidR="0006338B" w:rsidRDefault="0006338B" w:rsidP="0006338B"/>
    <w:p w:rsidR="00DA5E59" w:rsidRDefault="0006338B" w:rsidP="00DA5E59">
      <w:r>
        <w:t>Note that the magnitude of the production cost affects only the resources consumed by the broadcast, not how effective the broadcast is.  That is determined by the payload magnitudes.</w:t>
      </w:r>
    </w:p>
    <w:p w:rsidR="004C1CF5" w:rsidRDefault="004C1CF5" w:rsidP="004C1CF5">
      <w:pPr>
        <w:pStyle w:val="Heading4"/>
      </w:pPr>
      <w:bookmarkStart w:id="158" w:name="_Toc347387521"/>
      <w:r>
        <w:t>Effectiveness of IOM Payloads</w:t>
      </w:r>
      <w:bookmarkEnd w:id="158"/>
    </w:p>
    <w:p w:rsidR="004C1CF5" w:rsidRPr="004C1CF5" w:rsidRDefault="004C1CF5" w:rsidP="004C1CF5">
      <w:r>
        <w:t xml:space="preserve">The actual effectiveness of an IOM payload given its magnitude depends on a number of factors: the resonance of the semantic hook </w:t>
      </w:r>
      <w:r w:rsidR="00670477">
        <w:t>with</w:t>
      </w:r>
      <w:r>
        <w:t xml:space="preserve"> the receiving group</w:t>
      </w:r>
      <w:r w:rsidR="00670477">
        <w:t>’s belief system</w:t>
      </w:r>
      <w:r>
        <w:t xml:space="preserve">, the relationship between the group and the perceived source, and the usual input scaling performed by URAM.  See the </w:t>
      </w:r>
      <w:r>
        <w:rPr>
          <w:i/>
        </w:rPr>
        <w:t>Athena Analyst’s Guide</w:t>
      </w:r>
      <w:r>
        <w:t xml:space="preserve"> for the details.</w:t>
      </w:r>
    </w:p>
    <w:p w:rsidR="0051708D" w:rsidRDefault="0051708D" w:rsidP="00C41A13">
      <w:pPr>
        <w:pStyle w:val="Heading1"/>
      </w:pPr>
      <w:bookmarkStart w:id="159" w:name="_Toc347387522"/>
      <w:r w:rsidRPr="0051708D">
        <w:lastRenderedPageBreak/>
        <w:t>Part II: Using Athena</w:t>
      </w:r>
      <w:bookmarkEnd w:id="159"/>
    </w:p>
    <w:p w:rsidR="00E00631" w:rsidRDefault="00E00631" w:rsidP="00E00631"/>
    <w:p w:rsidR="00E00631" w:rsidRDefault="00E00631" w:rsidP="00081C32">
      <w:pPr>
        <w:pStyle w:val="Heading2"/>
        <w:numPr>
          <w:ilvl w:val="1"/>
          <w:numId w:val="60"/>
        </w:numPr>
      </w:pPr>
      <w:bookmarkStart w:id="160" w:name="_Ref315415644"/>
      <w:bookmarkStart w:id="161" w:name="_Toc347387523"/>
      <w:r>
        <w:lastRenderedPageBreak/>
        <w:t>Installation</w:t>
      </w:r>
      <w:bookmarkEnd w:id="160"/>
      <w:bookmarkEnd w:id="161"/>
    </w:p>
    <w:p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rsidR="00F8747D" w:rsidRDefault="00F8747D" w:rsidP="00E00631"/>
    <w:p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2" w:history="1">
        <w:r w:rsidR="005161AF" w:rsidRPr="007A6E47">
          <w:rPr>
            <w:rStyle w:val="Hyperlink"/>
            <w:rFonts w:ascii="Courier New" w:hAnsi="Courier New" w:cs="Courier New"/>
          </w:rPr>
          <w:t>Robert.Crowson@us.army.mil</w:t>
        </w:r>
      </w:hyperlink>
      <w:r w:rsidR="005161AF">
        <w:t>.  Save the installer to your desktop and execute it in the usual way; the wizard will lead you through the installation process.</w:t>
      </w:r>
    </w:p>
    <w:p w:rsidR="00BB56FD" w:rsidRDefault="00BB56FD" w:rsidP="00E00631"/>
    <w:p w:rsidR="005161AF" w:rsidRDefault="005161AF" w:rsidP="00047945">
      <w:pPr>
        <w:pStyle w:val="Heading3"/>
      </w:pPr>
      <w:bookmarkStart w:id="162" w:name="_Toc347387524"/>
      <w:r>
        <w:t>Starting Athena</w:t>
      </w:r>
      <w:bookmarkEnd w:id="162"/>
    </w:p>
    <w:p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rsidR="005161AF" w:rsidRDefault="005161AF" w:rsidP="00E00631"/>
    <w:p w:rsidR="005161AF" w:rsidRDefault="005161AF" w:rsidP="00047945">
      <w:pPr>
        <w:pStyle w:val="Heading3"/>
      </w:pPr>
      <w:bookmarkStart w:id="163" w:name="_Toc347387525"/>
      <w:r>
        <w:t>Athena Documentation</w:t>
      </w:r>
      <w:bookmarkEnd w:id="163"/>
    </w:p>
    <w:p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rsidR="005161AF" w:rsidRDefault="005161AF" w:rsidP="00E00631"/>
    <w:p w:rsidR="005161AF" w:rsidRDefault="005161AF" w:rsidP="00047945">
      <w:pPr>
        <w:pStyle w:val="Heading3"/>
      </w:pPr>
      <w:bookmarkStart w:id="164" w:name="_Ref313435926"/>
      <w:bookmarkStart w:id="165" w:name="_Toc347387526"/>
      <w:r>
        <w:t>Multiple Versions of Athena</w:t>
      </w:r>
      <w:bookmarkEnd w:id="164"/>
      <w:bookmarkEnd w:id="165"/>
    </w:p>
    <w:p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rsidR="00BB56FD" w:rsidRDefault="00BB56FD" w:rsidP="00E00631"/>
    <w:p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rsidR="00BB56FD" w:rsidRDefault="00BB56FD" w:rsidP="00BB56FD"/>
    <w:p w:rsidR="00BB56FD" w:rsidRDefault="00BB56FD" w:rsidP="00BB56FD">
      <w:r>
        <w:t xml:space="preserve">Second, the scenario file’s schema frequently changes during Athena development.  If you are running development builds (e.g., </w:t>
      </w:r>
      <w:r w:rsidR="00C6526E">
        <w:t xml:space="preserve">version </w:t>
      </w:r>
      <w:r>
        <w:t>4.0.</w:t>
      </w:r>
      <w:r w:rsidRPr="00BB56FD">
        <w:rPr>
          <w:i/>
        </w:rPr>
        <w:t>x</w:t>
      </w:r>
      <w:r w:rsidR="00C750D7">
        <w:t xml:space="preserve"> or 5.0.</w:t>
      </w:r>
      <w:r w:rsidR="00C750D7">
        <w:rPr>
          <w:i/>
        </w:rPr>
        <w:t>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3.1.</w:t>
      </w:r>
      <w:r w:rsidR="00C6526E">
        <w:rPr>
          <w:i/>
        </w:rPr>
        <w:t>x</w:t>
      </w:r>
      <w:r w:rsidR="00C6526E">
        <w:t xml:space="preserve"> or 4.1.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rsidR="00BB56FD" w:rsidRDefault="00BB56FD" w:rsidP="00BB56FD"/>
    <w:p w:rsidR="005161AF" w:rsidRDefault="005161AF" w:rsidP="00E00631"/>
    <w:p w:rsidR="005161AF" w:rsidRDefault="005161AF" w:rsidP="00E00631"/>
    <w:p w:rsidR="002820E3" w:rsidRDefault="002820E3" w:rsidP="00FF68B1">
      <w:pPr>
        <w:pStyle w:val="Heading2"/>
      </w:pPr>
      <w:bookmarkStart w:id="166" w:name="_Toc347387527"/>
      <w:r>
        <w:lastRenderedPageBreak/>
        <w:t xml:space="preserve">Using </w:t>
      </w:r>
      <w:r w:rsidR="007853DF">
        <w:t xml:space="preserve">the </w:t>
      </w:r>
      <w:r>
        <w:t>Athena</w:t>
      </w:r>
      <w:r w:rsidR="007853DF">
        <w:t xml:space="preserve"> Application</w:t>
      </w:r>
      <w:bookmarkEnd w:id="166"/>
    </w:p>
    <w:p w:rsidR="007853DF" w:rsidRPr="007853DF" w:rsidRDefault="007853DF" w:rsidP="007853DF">
      <w:r>
        <w:t>This section gives a top-level overview of the Athena application and how to use it.</w:t>
      </w:r>
    </w:p>
    <w:p w:rsidR="00E00631" w:rsidRPr="00E00631" w:rsidRDefault="00E00631" w:rsidP="00047945">
      <w:pPr>
        <w:pStyle w:val="Heading3"/>
      </w:pPr>
      <w:bookmarkStart w:id="167" w:name="_Toc347387528"/>
      <w:r w:rsidRPr="00E00631">
        <w:t>Athena</w:t>
      </w:r>
      <w:r w:rsidR="002820E3">
        <w:t xml:space="preserve"> Scenario Files</w:t>
      </w:r>
      <w:bookmarkEnd w:id="167"/>
    </w:p>
    <w:p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rsidR="002820E3" w:rsidRDefault="002820E3" w:rsidP="00E00631"/>
    <w:p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603D78">
        <w:fldChar w:fldCharType="begin"/>
      </w:r>
      <w:r>
        <w:instrText xml:space="preserve"> REF _Ref313435926 \r \h </w:instrText>
      </w:r>
      <w:r w:rsidR="00603D78">
        <w:fldChar w:fldCharType="separate"/>
      </w:r>
      <w:r w:rsidR="005D7F5D">
        <w:t>9.3</w:t>
      </w:r>
      <w:r w:rsidR="00603D78">
        <w:fldChar w:fldCharType="end"/>
      </w:r>
      <w:r>
        <w:t xml:space="preserve"> if you have multiple versions of Athena installed).</w:t>
      </w:r>
    </w:p>
    <w:p w:rsidR="007853DF" w:rsidRDefault="007853DF" w:rsidP="007853DF"/>
    <w:p w:rsidR="007853DF" w:rsidRPr="005161AF" w:rsidRDefault="007853DF" w:rsidP="007853DF">
      <w:r>
        <w:t xml:space="preserve">By default, Athena saves scenario files in your </w:t>
      </w:r>
      <w:r w:rsidRPr="00526A20">
        <w:rPr>
          <w:rFonts w:ascii="Courier New" w:hAnsi="Courier New" w:cs="Courier New"/>
        </w:rPr>
        <w:t>Documents\Athena</w:t>
      </w:r>
      <w:r>
        <w:t xml:space="preserve"> folder.   However, you may save them anywhere you like.</w:t>
      </w:r>
    </w:p>
    <w:p w:rsidR="007853DF" w:rsidRDefault="007853DF" w:rsidP="007853DF"/>
    <w:p w:rsidR="002820E3" w:rsidRDefault="008653C9" w:rsidP="00047945">
      <w:pPr>
        <w:pStyle w:val="Heading3"/>
      </w:pPr>
      <w:bookmarkStart w:id="168" w:name="_Ref315070541"/>
      <w:bookmarkStart w:id="169" w:name="_Toc347387529"/>
      <w:r>
        <w:t>Athena Workflow</w:t>
      </w:r>
      <w:bookmarkEnd w:id="168"/>
      <w:bookmarkEnd w:id="169"/>
    </w:p>
    <w:p w:rsidR="007853DF" w:rsidRDefault="007853DF" w:rsidP="007853DF">
      <w:r>
        <w:t>Athena operates in several distinct states; what you can do varies from state to state.</w:t>
      </w:r>
      <w:r w:rsidR="008653C9">
        <w:t xml:space="preserve">  The states are shown in the following diagram:</w:t>
      </w:r>
    </w:p>
    <w:p w:rsidR="008653C9" w:rsidRDefault="008653C9" w:rsidP="007853DF"/>
    <w:p w:rsidR="008653C9" w:rsidRDefault="00E128E4" w:rsidP="008653C9">
      <w:pPr>
        <w:jc w:val="center"/>
      </w:pPr>
      <w:r>
        <w:rPr>
          <w:noProof/>
        </w:rPr>
        <w:drawing>
          <wp:inline distT="0" distB="0" distL="0" distR="0" wp14:anchorId="5A49EB62" wp14:editId="60D807FC">
            <wp:extent cx="2865600" cy="198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states.emf"/>
                    <pic:cNvPicPr/>
                  </pic:nvPicPr>
                  <pic:blipFill>
                    <a:blip r:embed="rId13">
                      <a:extLst>
                        <a:ext uri="{28A0092B-C50C-407E-A947-70E740481C1C}">
                          <a14:useLocalDpi xmlns:a14="http://schemas.microsoft.com/office/drawing/2010/main" val="0"/>
                        </a:ext>
                      </a:extLst>
                    </a:blip>
                    <a:stretch>
                      <a:fillRect/>
                    </a:stretch>
                  </pic:blipFill>
                  <pic:spPr>
                    <a:xfrm>
                      <a:off x="0" y="0"/>
                      <a:ext cx="2865600" cy="1987200"/>
                    </a:xfrm>
                    <a:prstGeom prst="rect">
                      <a:avLst/>
                    </a:prstGeom>
                  </pic:spPr>
                </pic:pic>
              </a:graphicData>
            </a:graphic>
          </wp:inline>
        </w:drawing>
      </w:r>
    </w:p>
    <w:p w:rsidR="007853DF" w:rsidRDefault="007853DF" w:rsidP="007853DF"/>
    <w:p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rsidR="008653C9" w:rsidRDefault="008653C9" w:rsidP="007853DF"/>
    <w:p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state, where you can examine the results.  You can then make changes, if you like,</w:t>
      </w:r>
      <w:r w:rsidR="008A5118">
        <w:rPr>
          <w:rStyle w:val="FootnoteReference"/>
        </w:rPr>
        <w:footnoteReference w:id="11"/>
      </w:r>
      <w:r>
        <w:t xml:space="preserve"> and direct Athena to continue advancing time.  Alternatively, you can unlock the scenario, returning the </w:t>
      </w:r>
      <w:r>
        <w:rPr>
          <w:b/>
        </w:rPr>
        <w:t>Prep</w:t>
      </w:r>
      <w:r>
        <w:t xml:space="preserve"> state (and losing any simulation results).  Once there, you can revise the scenario and start over.  </w:t>
      </w:r>
    </w:p>
    <w:p w:rsidR="008653C9" w:rsidRDefault="008653C9" w:rsidP="007853DF"/>
    <w:p w:rsidR="008653C9" w:rsidRDefault="008653C9" w:rsidP="007853DF">
      <w:r>
        <w:t xml:space="preserve">Finally, each time Athena leaves </w:t>
      </w:r>
      <w:r w:rsidR="008A5118">
        <w:t xml:space="preserve">the </w:t>
      </w:r>
      <w:r w:rsidR="008A5118">
        <w:rPr>
          <w:b/>
        </w:rPr>
        <w:t>Paused</w:t>
      </w:r>
      <w:r w:rsidR="008A5118">
        <w:t xml:space="preserve"> state for the </w:t>
      </w:r>
      <w:r w:rsidR="008A5118">
        <w:rPr>
          <w:b/>
        </w:rPr>
        <w:t>Running</w:t>
      </w:r>
      <w:r w:rsidR="008A5118">
        <w:t xml:space="preserve"> state it saves a snapshot of the current state of the simulation.  Whenever the simulation is </w:t>
      </w:r>
      <w:r w:rsidR="008A5118">
        <w:rPr>
          <w:b/>
        </w:rPr>
        <w:t>Paused</w:t>
      </w:r>
      <w:r w:rsidR="008A5118">
        <w:t xml:space="preserve"> you can browse through these snapshots, examining the state of the simulation at these earlier points in simulation time.  In this </w:t>
      </w:r>
      <w:r w:rsidR="008A5118">
        <w:rPr>
          <w:b/>
        </w:rPr>
        <w:t>Snapshot</w:t>
      </w:r>
      <w:r w:rsidR="008A5118">
        <w:t xml:space="preserve"> state you cannot make any changes, but you can view all outputs.  While viewing a snapshot, you can choose to return to the latest simulation time, or “re-enter the time stream” as of the snapshot time, make changes, and run forward from there.  </w:t>
      </w:r>
      <w:r w:rsidR="007751C9">
        <w:t xml:space="preserve">And of course </w:t>
      </w:r>
      <w:r w:rsidR="008A5118">
        <w:t xml:space="preserve">you can always unlock the simulation and return to the </w:t>
      </w:r>
      <w:r w:rsidR="008A5118">
        <w:rPr>
          <w:b/>
        </w:rPr>
        <w:t>Prep</w:t>
      </w:r>
      <w:r w:rsidR="008A5118">
        <w:t xml:space="preserve"> state.</w:t>
      </w:r>
    </w:p>
    <w:p w:rsidR="008A5118" w:rsidRDefault="008A5118" w:rsidP="007853DF"/>
    <w:p w:rsidR="008A5118" w:rsidRPr="008A5118" w:rsidRDefault="008A5118" w:rsidP="007853DF">
      <w:r>
        <w:t xml:space="preserve">Note that if you save the scenario while Athena is </w:t>
      </w:r>
      <w:r>
        <w:rPr>
          <w:b/>
        </w:rPr>
        <w:t>Paused</w:t>
      </w:r>
      <w:r>
        <w:t xml:space="preserve"> or in the </w:t>
      </w:r>
      <w:r>
        <w:rPr>
          <w:b/>
        </w:rPr>
        <w:t>Snapshot</w:t>
      </w:r>
      <w:r>
        <w:t xml:space="preserve"> state, all simulation results and snapshots will be saved in the scenario file, and will be available when you re-open the file. </w:t>
      </w:r>
    </w:p>
    <w:p w:rsidR="008A5118" w:rsidRDefault="008A5118" w:rsidP="007853DF"/>
    <w:p w:rsidR="008A5118" w:rsidRDefault="008A5118" w:rsidP="00047945">
      <w:pPr>
        <w:pStyle w:val="Heading3"/>
      </w:pPr>
      <w:bookmarkStart w:id="170" w:name="_Toc347387530"/>
      <w:r>
        <w:t>Scenario Mode vs. Simulation Mode</w:t>
      </w:r>
      <w:bookmarkEnd w:id="170"/>
    </w:p>
    <w:p w:rsidR="00BF263F"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and displays the tools you need to control simulation time and view the results</w:t>
      </w:r>
      <w:r w:rsidR="00BF263F">
        <w:t>.</w:t>
      </w:r>
    </w:p>
    <w:p w:rsidR="007751C9" w:rsidRDefault="007751C9" w:rsidP="008A5118"/>
    <w:p w:rsidR="00BF263F" w:rsidRDefault="007751C9" w:rsidP="008A5118">
      <w:r>
        <w:t>I</w:t>
      </w:r>
      <w:r w:rsidR="00BF263F">
        <w:t>n Simulation Mode</w:t>
      </w:r>
      <w:r>
        <w:t>,</w:t>
      </w:r>
      <w:r w:rsidR="00BF263F">
        <w:t xml:space="preserve"> many of the </w:t>
      </w:r>
      <w:r>
        <w:t>tabs</w:t>
      </w:r>
      <w:r w:rsidR="00BF263F">
        <w:t xml:space="preserve"> used to input scenario data are not available; however, you can still find the scenario inputs using the Detail Browser (Section </w:t>
      </w:r>
      <w:r w:rsidR="00603D78">
        <w:fldChar w:fldCharType="begin"/>
      </w:r>
      <w:r w:rsidR="0066107C">
        <w:instrText xml:space="preserve"> REF _Ref315416671 \r \h </w:instrText>
      </w:r>
      <w:r w:rsidR="00603D78">
        <w:fldChar w:fldCharType="separate"/>
      </w:r>
      <w:r w:rsidR="005D7F5D">
        <w:t>11.5</w:t>
      </w:r>
      <w:r w:rsidR="00603D78">
        <w:fldChar w:fldCharType="end"/>
      </w:r>
      <w:r w:rsidR="00BF263F">
        <w:t>).  Alternatively you can unlock the scenario, or temporarily switch back to Scenario Mode using the View menu.</w:t>
      </w:r>
      <w:r>
        <w:t xml:space="preserve">  The scenario will remain locked, but the Scenario Mode tabs will be visible.</w:t>
      </w:r>
    </w:p>
    <w:p w:rsidR="00BF263F" w:rsidRDefault="00BF263F" w:rsidP="008A5118"/>
    <w:p w:rsidR="00BF263F" w:rsidRDefault="00BF263F" w:rsidP="00047945">
      <w:pPr>
        <w:pStyle w:val="Heading3"/>
      </w:pPr>
      <w:bookmarkStart w:id="171" w:name="_Toc347387531"/>
      <w:r>
        <w:t>Viewing Athena Results</w:t>
      </w:r>
      <w:bookmarkEnd w:id="171"/>
    </w:p>
    <w:p w:rsidR="00BF263F" w:rsidRDefault="00BF263F" w:rsidP="00BF263F">
      <w:r>
        <w:t xml:space="preserve">Athena provides a great many tools for browsing the Athena results interactively, including a number of bar charts and line plots; these tools will be described in Section </w:t>
      </w:r>
      <w:r w:rsidR="00603D78">
        <w:fldChar w:fldCharType="begin"/>
      </w:r>
      <w:r w:rsidR="0066107C">
        <w:instrText xml:space="preserve"> REF _Ref315416690 \r \h </w:instrText>
      </w:r>
      <w:r w:rsidR="00603D78">
        <w:fldChar w:fldCharType="separate"/>
      </w:r>
      <w:r w:rsidR="005D7F5D">
        <w:t>11</w:t>
      </w:r>
      <w:r w:rsidR="00603D78">
        <w:fldChar w:fldCharType="end"/>
      </w:r>
      <w:r>
        <w:t>.  The most</w:t>
      </w:r>
      <w:r w:rsidR="00EB6E92">
        <w:t xml:space="preserve"> </w:t>
      </w:r>
      <w:r>
        <w:lastRenderedPageBreak/>
        <w:t>important of these tools is the Detail Browser, which provides a web-browser-like view of all of the scenario data.</w:t>
      </w:r>
    </w:p>
    <w:p w:rsidR="00BF263F" w:rsidRDefault="00BF263F" w:rsidP="00BF263F"/>
    <w:p w:rsidR="00BF263F" w:rsidRDefault="00BF263F" w:rsidP="00BF263F">
      <w:r>
        <w:t xml:space="preserve">It is also possible </w:t>
      </w:r>
      <w:r w:rsidR="00552D52">
        <w:t xml:space="preserve">for other programs </w:t>
      </w:r>
      <w:r>
        <w:t>to access Athena results.  The Athena scenario file is an SQLite database file</w:t>
      </w:r>
      <w:r>
        <w:rPr>
          <w:rStyle w:val="FootnoteReference"/>
        </w:rPr>
        <w:footnoteReference w:id="12"/>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my://rdb</w:t>
      </w:r>
      <w:r>
        <w:t xml:space="preserve">” into Athena’s </w:t>
      </w:r>
      <w:r w:rsidRPr="00A1010A">
        <w:rPr>
          <w:b/>
        </w:rPr>
        <w:t>Detail Browser</w:t>
      </w:r>
      <w:r w:rsidR="00C750D7">
        <w:t>'s address bar</w:t>
      </w:r>
      <w:r>
        <w:t xml:space="preserve"> (Section </w:t>
      </w:r>
      <w:r w:rsidR="00603D78">
        <w:fldChar w:fldCharType="begin"/>
      </w:r>
      <w:r w:rsidR="0066107C">
        <w:instrText xml:space="preserve"> REF _Ref315416701 \r \h </w:instrText>
      </w:r>
      <w:r w:rsidR="00603D78">
        <w:fldChar w:fldCharType="separate"/>
      </w:r>
      <w:r w:rsidR="005D7F5D">
        <w:t>11.5</w:t>
      </w:r>
      <w:r w:rsidR="00603D78">
        <w:fldChar w:fldCharType="end"/>
      </w:r>
      <w:r>
        <w:t>).</w:t>
      </w:r>
    </w:p>
    <w:p w:rsidR="00EC3EAC" w:rsidRDefault="00EC3EAC" w:rsidP="00BF263F"/>
    <w:p w:rsidR="00EC3EAC" w:rsidRDefault="00EC3EAC" w:rsidP="00047945">
      <w:pPr>
        <w:pStyle w:val="Heading3"/>
      </w:pPr>
      <w:bookmarkStart w:id="172" w:name="_Ref315417950"/>
      <w:bookmarkStart w:id="173" w:name="_Toc347387532"/>
      <w:r>
        <w:t>The Significant Events Log</w:t>
      </w:r>
      <w:bookmarkEnd w:id="172"/>
      <w:bookmarkEnd w:id="173"/>
    </w:p>
    <w:p w:rsidR="00EC3EAC" w:rsidRDefault="005432A9" w:rsidP="00EC3EAC">
      <w:r>
        <w:t xml:space="preserve">As Athena advances simulation time, it creates a log of significant simulation events: tactics executed, deployments, civilian casualties, and so forth.  Errors in </w:t>
      </w:r>
      <w:r>
        <w:rPr>
          <w:b/>
        </w:rPr>
        <w:t>EXECUTIVE</w:t>
      </w:r>
      <w:r>
        <w:t xml:space="preserve"> tactics and </w:t>
      </w:r>
      <w:r>
        <w:rPr>
          <w:b/>
        </w:rPr>
        <w:t>EXPR</w:t>
      </w:r>
      <w:r>
        <w:t xml:space="preserve"> conditions also appear in the significant events log.</w:t>
      </w:r>
    </w:p>
    <w:p w:rsidR="005432A9" w:rsidRDefault="005432A9" w:rsidP="00EC3EAC"/>
    <w:p w:rsidR="005432A9" w:rsidRPr="005432A9" w:rsidRDefault="005432A9" w:rsidP="00EC3EAC">
      <w:r>
        <w:t xml:space="preserve">To view the significant events log, go to the Detail Browser, and select “Sig. Events” in the Objects tree under the “Overview” heading.  In addition, the actor, neighborhood, and group pages all end with a list of the significant events relevant to that entity from the last time advance. </w:t>
      </w:r>
    </w:p>
    <w:p w:rsidR="00A1010A" w:rsidRDefault="00A1010A" w:rsidP="00BF263F"/>
    <w:p w:rsidR="00A1010A" w:rsidRDefault="00A1010A" w:rsidP="00047945">
      <w:pPr>
        <w:pStyle w:val="Heading3"/>
      </w:pPr>
      <w:bookmarkStart w:id="174" w:name="_Toc347387533"/>
      <w:r>
        <w:t>The Debugging Log</w:t>
      </w:r>
      <w:bookmarkEnd w:id="174"/>
    </w:p>
    <w:p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Pr>
          <w:b/>
        </w:rPr>
        <w:t>Log</w:t>
      </w:r>
      <w:r>
        <w:t xml:space="preserve"> tab visible; you can then select the </w:t>
      </w:r>
      <w:r>
        <w:rPr>
          <w:b/>
        </w:rPr>
        <w:t>Log</w:t>
      </w:r>
      <w:r>
        <w:t xml:space="preserve"> tab is see the actual log.  See Section </w:t>
      </w:r>
      <w:r w:rsidR="00603D78">
        <w:fldChar w:fldCharType="begin"/>
      </w:r>
      <w:r w:rsidR="0066107C">
        <w:instrText xml:space="preserve"> REF _Ref315416730 \r \h </w:instrText>
      </w:r>
      <w:r w:rsidR="00603D78">
        <w:fldChar w:fldCharType="separate"/>
      </w:r>
      <w:r w:rsidR="005D7F5D">
        <w:t>11.18</w:t>
      </w:r>
      <w:r w:rsidR="00603D78">
        <w:fldChar w:fldCharType="end"/>
      </w:r>
      <w:r w:rsidR="0066107C">
        <w:t xml:space="preserve"> </w:t>
      </w:r>
      <w:r>
        <w:t xml:space="preserve">for </w:t>
      </w:r>
      <w:r w:rsidR="0066107C">
        <w:t>more on</w:t>
      </w:r>
      <w:r>
        <w:t xml:space="preserve"> the log browser.</w:t>
      </w:r>
    </w:p>
    <w:p w:rsidR="00A1010A" w:rsidRDefault="00A1010A" w:rsidP="00A1010A"/>
    <w:p w:rsidR="00A1010A" w:rsidRDefault="00A1010A" w:rsidP="00047945">
      <w:pPr>
        <w:pStyle w:val="Heading3"/>
      </w:pPr>
      <w:bookmarkStart w:id="175" w:name="_Ref315077972"/>
      <w:bookmarkStart w:id="176" w:name="_Toc347387534"/>
      <w:r>
        <w:t>Background Errors</w:t>
      </w:r>
      <w:bookmarkEnd w:id="175"/>
      <w:bookmarkEnd w:id="176"/>
    </w:p>
    <w:p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rsidR="00A1010A" w:rsidRDefault="00A1010A" w:rsidP="00A1010A">
      <w:pPr>
        <w:ind w:left="360"/>
      </w:pPr>
    </w:p>
    <w:p w:rsidR="00A1010A" w:rsidRDefault="00A1010A" w:rsidP="009F602E">
      <w:r>
        <w:t xml:space="preserve">It is usually wise to save the scenario under a new name after a bgerror, and then restart the application. </w:t>
      </w:r>
    </w:p>
    <w:p w:rsidR="00A1010A" w:rsidRDefault="00A1010A" w:rsidP="00A1010A">
      <w:pPr>
        <w:ind w:left="360"/>
      </w:pPr>
    </w:p>
    <w:p w:rsidR="00A1010A" w:rsidRDefault="00A1010A" w:rsidP="009F602E">
      <w:r>
        <w:lastRenderedPageBreak/>
        <w:t>Background errors should be reported to the development team. The report should include the following items, insofar as this is possible given security considerations:</w:t>
      </w:r>
    </w:p>
    <w:p w:rsidR="00A1010A" w:rsidRDefault="00A1010A" w:rsidP="00A1010A">
      <w:pPr>
        <w:ind w:left="360"/>
      </w:pPr>
    </w:p>
    <w:p w:rsidR="00A1010A" w:rsidRDefault="00A1010A" w:rsidP="00081C32">
      <w:pPr>
        <w:pStyle w:val="ListParagraph"/>
        <w:numPr>
          <w:ilvl w:val="0"/>
          <w:numId w:val="51"/>
        </w:numPr>
      </w:pPr>
      <w:r>
        <w:t>The bgerror and stack trace from the debugging log. This is the text with the orange background.</w:t>
      </w:r>
    </w:p>
    <w:p w:rsidR="00A1010A" w:rsidRDefault="00A1010A" w:rsidP="00081C32">
      <w:pPr>
        <w:pStyle w:val="ListParagraph"/>
        <w:numPr>
          <w:ilvl w:val="0"/>
          <w:numId w:val="51"/>
        </w:numPr>
      </w:pPr>
      <w:r>
        <w:t>The complete text of the log file,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pull-down on the Log Browser toolbar before cutting and pasting the log text.</w:t>
      </w:r>
    </w:p>
    <w:p w:rsidR="00A1010A" w:rsidRDefault="00A1010A" w:rsidP="00081C32">
      <w:pPr>
        <w:pStyle w:val="ListParagraph"/>
        <w:numPr>
          <w:ilvl w:val="0"/>
          <w:numId w:val="51"/>
        </w:numPr>
      </w:pPr>
      <w:r>
        <w:t>A description of what was happening immediately before the bgerror occurred (if known).</w:t>
      </w:r>
    </w:p>
    <w:p w:rsidR="00A1010A" w:rsidRDefault="00A1010A" w:rsidP="00081C32">
      <w:pPr>
        <w:pStyle w:val="ListParagraph"/>
        <w:numPr>
          <w:ilvl w:val="0"/>
          <w:numId w:val="51"/>
        </w:numPr>
      </w:pPr>
      <w:r>
        <w:t>A detailed procedure for reproducing the error, if known.</w:t>
      </w:r>
    </w:p>
    <w:p w:rsidR="00A1010A" w:rsidRDefault="00A1010A" w:rsidP="00A1010A">
      <w:pPr>
        <w:pStyle w:val="ListParagraph"/>
      </w:pPr>
    </w:p>
    <w:p w:rsidR="00A1010A" w:rsidRDefault="00A1010A" w:rsidP="009F602E">
      <w:r>
        <w:t>It is often wise to contact the development team with the bare fact of the error prior to gathering all of the information, in case it is a known problem.</w:t>
      </w:r>
    </w:p>
    <w:p w:rsidR="00742821" w:rsidRDefault="00742821" w:rsidP="00BF263F"/>
    <w:p w:rsidR="00742821" w:rsidRDefault="001254E9" w:rsidP="00047945">
      <w:pPr>
        <w:pStyle w:val="Heading3"/>
      </w:pPr>
      <w:bookmarkStart w:id="177" w:name="_Ref314643698"/>
      <w:bookmarkStart w:id="178" w:name="_Ref314656389"/>
      <w:bookmarkStart w:id="179" w:name="_Ref315072058"/>
      <w:bookmarkStart w:id="180" w:name="_Toc347387535"/>
      <w:r>
        <w:t>Athena Scripting</w:t>
      </w:r>
      <w:bookmarkEnd w:id="177"/>
      <w:bookmarkEnd w:id="178"/>
      <w:bookmarkEnd w:id="179"/>
      <w:bookmarkEnd w:id="180"/>
    </w:p>
    <w:p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3"/>
      </w:r>
    </w:p>
    <w:p w:rsidR="001254E9" w:rsidRDefault="001254E9" w:rsidP="00047945">
      <w:pPr>
        <w:pStyle w:val="Heading4"/>
      </w:pPr>
      <w:bookmarkStart w:id="181" w:name="_Toc347387536"/>
      <w:r>
        <w:t>Executive Commands</w:t>
      </w:r>
      <w:bookmarkEnd w:id="181"/>
    </w:p>
    <w:p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lock and unlock the scenario, advance time, and so forth.  The complete list of executive commands is given (with full documentation) in the Athena application’s on-line help; select “Executive Commands” from the Help menu.</w:t>
      </w:r>
    </w:p>
    <w:p w:rsidR="001254E9" w:rsidRDefault="001254E9" w:rsidP="001254E9"/>
    <w:p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603D78">
        <w:fldChar w:fldCharType="begin"/>
      </w:r>
      <w:r w:rsidR="002F4F02">
        <w:instrText xml:space="preserve"> REF _Ref315416944 \r \h </w:instrText>
      </w:r>
      <w:r w:rsidR="00603D78">
        <w:fldChar w:fldCharType="separate"/>
      </w:r>
      <w:r w:rsidR="005D7F5D">
        <w:t>17</w:t>
      </w:r>
      <w:r w:rsidR="00603D78">
        <w:fldChar w:fldCharType="end"/>
      </w:r>
      <w:r w:rsidR="002F4F02">
        <w:t xml:space="preserve"> </w:t>
      </w:r>
      <w:r>
        <w:t xml:space="preserve">for more about Athena orders. </w:t>
      </w:r>
    </w:p>
    <w:p w:rsidR="00742821" w:rsidRDefault="00742821" w:rsidP="00047945">
      <w:pPr>
        <w:pStyle w:val="Heading4"/>
      </w:pPr>
      <w:bookmarkStart w:id="182" w:name="_Toc347387537"/>
      <w:r>
        <w:t>The Athena Command Line</w:t>
      </w:r>
      <w:bookmarkEnd w:id="182"/>
    </w:p>
    <w:p w:rsidR="001254E9" w:rsidRDefault="001254E9" w:rsidP="001254E9">
      <w:r>
        <w:t>Executive commands can be entered interactively by the user at the Athena command line.  The command line is not displayed by default; to make it available, select “Command Line” from the View menu.</w:t>
      </w:r>
    </w:p>
    <w:p w:rsidR="000C0FA7" w:rsidRDefault="000C0FA7" w:rsidP="001254E9"/>
    <w:p w:rsidR="000C0FA7" w:rsidRDefault="000C0FA7" w:rsidP="000C0FA7">
      <w:pPr>
        <w:pStyle w:val="Heading4"/>
      </w:pPr>
      <w:r>
        <w:lastRenderedPageBreak/>
        <w:t>Executive Scripts</w:t>
      </w:r>
    </w:p>
    <w:p w:rsidR="000C0FA7" w:rsidRDefault="000C0FA7" w:rsidP="000C0FA7">
      <w:r>
        <w:t xml:space="preserve">The Athena Executive is built around a TCL interpreter, to which it adds Athena's executive commands.  The full capabilities of TCL as a programming language (conditionals, loops, and procedures) are available to the Athena user, who can actually write short programs for execution by the Executive.  These programs are called </w:t>
      </w:r>
      <w:r>
        <w:rPr>
          <w:i/>
        </w:rPr>
        <w:t>scripts</w:t>
      </w:r>
      <w:r>
        <w:t>.</w:t>
      </w:r>
    </w:p>
    <w:p w:rsidR="000C0FA7" w:rsidRDefault="000C0FA7" w:rsidP="000C0FA7"/>
    <w:p w:rsidR="000C0FA7" w:rsidRDefault="000C0FA7" w:rsidP="000C0FA7">
      <w:r>
        <w:t>Prior to Athena 5, it was necessary to write scripts using an external program, such as NotePad or some other text editor, and save them on the disk as text files with a “</w:t>
      </w:r>
      <w:r w:rsidRPr="004A5998">
        <w:rPr>
          <w:rFonts w:ascii="Courier New" w:hAnsi="Courier New" w:cs="Courier New"/>
        </w:rPr>
        <w:t>.tcl</w:t>
      </w:r>
      <w:r>
        <w:t>” extension, e.g., “</w:t>
      </w:r>
      <w:r w:rsidRPr="004A5998">
        <w:rPr>
          <w:rFonts w:ascii="Courier New" w:hAnsi="Courier New" w:cs="Courier New"/>
        </w:rPr>
        <w:t>myscript.tcl</w:t>
      </w:r>
      <w:r>
        <w:t>”.  The script files were usually placed in the same directory as the scenario (“</w:t>
      </w:r>
      <w:r>
        <w:rPr>
          <w:rFonts w:ascii="Courier New" w:hAnsi="Courier New" w:cs="Courier New"/>
        </w:rPr>
        <w:t>.adb</w:t>
      </w:r>
      <w:r>
        <w:t xml:space="preserve">”) file, and called from the Executive command line or by an </w:t>
      </w:r>
      <w:r w:rsidR="00A61461" w:rsidRPr="00A61461">
        <w:rPr>
          <w:b/>
        </w:rPr>
        <w:t>EXECUTIVE</w:t>
      </w:r>
      <w:r w:rsidR="00A61461">
        <w:t xml:space="preserve"> tactic </w:t>
      </w:r>
      <w:r w:rsidR="00A61461">
        <w:t xml:space="preserve">(see Section </w:t>
      </w:r>
      <w:r w:rsidR="00A61461">
        <w:fldChar w:fldCharType="begin"/>
      </w:r>
      <w:r w:rsidR="00A61461">
        <w:instrText xml:space="preserve"> REF _Ref315416842 \r \h </w:instrText>
      </w:r>
      <w:r w:rsidR="00A61461">
        <w:fldChar w:fldCharType="separate"/>
      </w:r>
      <w:r w:rsidR="00A61461">
        <w:t>15.8</w:t>
      </w:r>
      <w:r w:rsidR="00A61461">
        <w:fldChar w:fldCharType="end"/>
      </w:r>
      <w:r w:rsidR="00A61461">
        <w:t>)</w:t>
      </w:r>
      <w:r w:rsidR="00A61461">
        <w:t xml:space="preserve"> using </w:t>
      </w:r>
      <w:r w:rsidR="00A61461">
        <w:t xml:space="preserve">the </w:t>
      </w:r>
      <w:r w:rsidR="00A61461" w:rsidRPr="00585A91">
        <w:rPr>
          <w:rFonts w:ascii="Courier New" w:hAnsi="Courier New" w:cs="Courier New"/>
        </w:rPr>
        <w:t>call</w:t>
      </w:r>
      <w:r w:rsidR="00A61461">
        <w:t xml:space="preserve"> command</w:t>
      </w:r>
      <w:r w:rsidR="00A61461">
        <w:t>.</w:t>
      </w:r>
    </w:p>
    <w:p w:rsidR="00A61461" w:rsidRDefault="00A61461" w:rsidP="000C0FA7"/>
    <w:p w:rsidR="003147CB" w:rsidRDefault="00A61461" w:rsidP="000C0FA7">
      <w:r>
        <w:t xml:space="preserve">While external script files can still be used, Athena 5 adds a new capability: executive scripts that are stored as part of the scenario file.  These internally-stored scripts can do all of the same things the external scripts can do, but they are more powerful because they are loaded by the executive automatically.  </w:t>
      </w:r>
    </w:p>
    <w:p w:rsidR="003147CB" w:rsidRDefault="003147CB" w:rsidP="000C0FA7"/>
    <w:p w:rsidR="00A61461" w:rsidRDefault="003147CB" w:rsidP="000C0FA7">
      <w:r>
        <w:t>Internal scripts are edited using the new Scripts Editor (</w:t>
      </w:r>
      <w:r w:rsidR="00167286">
        <w:t xml:space="preserve">see Section </w:t>
      </w:r>
      <w:r w:rsidR="00167286">
        <w:fldChar w:fldCharType="begin"/>
      </w:r>
      <w:r w:rsidR="00167286">
        <w:instrText xml:space="preserve"> REF _Ref356975684 \r \h </w:instrText>
      </w:r>
      <w:r w:rsidR="00167286">
        <w:fldChar w:fldCharType="separate"/>
      </w:r>
      <w:r w:rsidR="00167286">
        <w:t>11.17</w:t>
      </w:r>
      <w:r w:rsidR="00167286">
        <w:fldChar w:fldCharType="end"/>
      </w:r>
      <w:r w:rsidR="00167286">
        <w:t xml:space="preserve">). </w:t>
      </w:r>
      <w:r w:rsidR="00A61461">
        <w:t>The following subsections will explain how this powerful new feature works.</w:t>
      </w:r>
    </w:p>
    <w:p w:rsidR="00A61461" w:rsidRDefault="00295661" w:rsidP="00A61461">
      <w:pPr>
        <w:pStyle w:val="Heading5"/>
      </w:pPr>
      <w:r>
        <w:t>Procedures vs. Scripts</w:t>
      </w:r>
    </w:p>
    <w:p w:rsidR="00A61461" w:rsidRPr="00A61461" w:rsidRDefault="00A61461" w:rsidP="00A61461">
      <w:r>
        <w:t>In Athena 4, executive scripts were used as a kind of subroutine: you put a sequence of commands into a file, and invoked it as a subroutine using the</w:t>
      </w:r>
      <w:r>
        <w:t xml:space="preserve"> </w:t>
      </w:r>
      <w:r w:rsidRPr="00585A91">
        <w:rPr>
          <w:rFonts w:ascii="Courier New" w:hAnsi="Courier New" w:cs="Courier New"/>
        </w:rPr>
        <w:t>call</w:t>
      </w:r>
      <w:r>
        <w:t xml:space="preserve"> command</w:t>
      </w:r>
      <w:r>
        <w:t xml:space="preserve">.  The TCL language has a much better feature called a </w:t>
      </w:r>
      <w:r>
        <w:rPr>
          <w:i/>
        </w:rPr>
        <w:t>procedure</w:t>
      </w:r>
      <w:r>
        <w:t>, which is used to define new commands.</w:t>
      </w:r>
      <w:r>
        <w:rPr>
          <w:rStyle w:val="FootnoteReference"/>
        </w:rPr>
        <w:footnoteReference w:id="14"/>
      </w:r>
      <w:r>
        <w:t xml:space="preserve">  Once defined, these commands can be used just like any other executive command.</w:t>
      </w:r>
    </w:p>
    <w:p w:rsidR="00A61461" w:rsidRPr="00A61461" w:rsidRDefault="00A61461" w:rsidP="00A61461"/>
    <w:p w:rsidR="000C0FA7" w:rsidRDefault="00A61461" w:rsidP="000C0FA7">
      <w:r>
        <w:t xml:space="preserve">TCL procedures are defined using the </w:t>
      </w:r>
      <w:r w:rsidRPr="00A61461">
        <w:rPr>
          <w:rFonts w:ascii="Courier New" w:hAnsi="Courier New" w:cs="Courier New"/>
        </w:rPr>
        <w:t>proc</w:t>
      </w:r>
      <w:r>
        <w:t xml:space="preserve"> command:</w:t>
      </w:r>
    </w:p>
    <w:p w:rsidR="00A61461" w:rsidRDefault="00A61461" w:rsidP="000C0FA7"/>
    <w:p w:rsidR="00A61461" w:rsidRPr="00A61461" w:rsidRDefault="00A61461" w:rsidP="00A61461">
      <w:pPr>
        <w:ind w:left="360"/>
        <w:rPr>
          <w:rFonts w:ascii="Courier New" w:hAnsi="Courier New" w:cs="Courier New"/>
        </w:rPr>
      </w:pPr>
      <w:r w:rsidRPr="00A61461">
        <w:rPr>
          <w:rFonts w:ascii="Courier New" w:hAnsi="Courier New" w:cs="Courier New"/>
        </w:rPr>
        <w:t>proc hello {} {</w:t>
      </w:r>
    </w:p>
    <w:p w:rsidR="00A61461" w:rsidRPr="00A61461" w:rsidRDefault="00A61461" w:rsidP="00A61461">
      <w:pPr>
        <w:ind w:left="360"/>
        <w:rPr>
          <w:rFonts w:ascii="Courier New" w:hAnsi="Courier New" w:cs="Courier New"/>
        </w:rPr>
      </w:pPr>
      <w:r w:rsidRPr="00A61461">
        <w:rPr>
          <w:rFonts w:ascii="Courier New" w:hAnsi="Courier New" w:cs="Courier New"/>
        </w:rPr>
        <w:tab/>
        <w:t>return "Hello, world!"</w:t>
      </w:r>
      <w:r w:rsidRPr="00A61461">
        <w:rPr>
          <w:rFonts w:ascii="Courier New" w:hAnsi="Courier New" w:cs="Courier New"/>
        </w:rPr>
        <w:tab/>
      </w:r>
    </w:p>
    <w:p w:rsidR="00A61461" w:rsidRPr="00A61461" w:rsidRDefault="00A61461" w:rsidP="00A61461">
      <w:pPr>
        <w:ind w:left="360"/>
        <w:rPr>
          <w:rFonts w:ascii="Courier New" w:hAnsi="Courier New" w:cs="Courier New"/>
        </w:rPr>
      </w:pPr>
      <w:r w:rsidRPr="00A61461">
        <w:rPr>
          <w:rFonts w:ascii="Courier New" w:hAnsi="Courier New" w:cs="Courier New"/>
        </w:rPr>
        <w:t>}</w:t>
      </w:r>
    </w:p>
    <w:p w:rsidR="00A61461" w:rsidRDefault="00A61461" w:rsidP="003147CB"/>
    <w:p w:rsidR="003147CB" w:rsidRDefault="003147CB" w:rsidP="003147CB">
      <w:r>
        <w:t>Procedures can take arguments:</w:t>
      </w:r>
    </w:p>
    <w:p w:rsidR="003147CB" w:rsidRDefault="003147CB" w:rsidP="003147CB"/>
    <w:p w:rsidR="003147CB" w:rsidRPr="003147CB" w:rsidRDefault="003147CB" w:rsidP="003147CB">
      <w:pPr>
        <w:ind w:left="360"/>
        <w:rPr>
          <w:rFonts w:ascii="Courier New" w:hAnsi="Courier New" w:cs="Courier New"/>
        </w:rPr>
      </w:pPr>
      <w:r w:rsidRPr="003147CB">
        <w:rPr>
          <w:rFonts w:ascii="Courier New" w:hAnsi="Courier New" w:cs="Courier New"/>
        </w:rPr>
        <w:t>proc setpop {pop} {</w:t>
      </w:r>
    </w:p>
    <w:p w:rsidR="003147CB" w:rsidRPr="003147CB" w:rsidRDefault="003147CB" w:rsidP="003147CB">
      <w:pPr>
        <w:ind w:left="360"/>
        <w:rPr>
          <w:rFonts w:ascii="Courier New" w:hAnsi="Courier New" w:cs="Courier New"/>
        </w:rPr>
      </w:pPr>
      <w:r w:rsidRPr="003147CB">
        <w:rPr>
          <w:rFonts w:ascii="Courier New" w:hAnsi="Courier New" w:cs="Courier New"/>
        </w:rPr>
        <w:tab/>
        <w:t>send CIVGROUP:UPDATE -g CG1 -basepop 10000</w:t>
      </w:r>
    </w:p>
    <w:p w:rsidR="003147CB" w:rsidRPr="003147CB" w:rsidRDefault="003147CB" w:rsidP="003147CB">
      <w:pPr>
        <w:ind w:left="360"/>
        <w:rPr>
          <w:rFonts w:ascii="Courier New" w:hAnsi="Courier New" w:cs="Courier New"/>
        </w:rPr>
      </w:pPr>
      <w:r w:rsidRPr="003147CB">
        <w:rPr>
          <w:rFonts w:ascii="Courier New" w:hAnsi="Courier New" w:cs="Courier New"/>
        </w:rPr>
        <w:t>}</w:t>
      </w:r>
    </w:p>
    <w:p w:rsidR="00A61461" w:rsidRDefault="00A61461" w:rsidP="00A61461"/>
    <w:p w:rsidR="003147CB" w:rsidRDefault="003147CB" w:rsidP="00A61461">
      <w:r>
        <w:t xml:space="preserve">Athena 5's new stored scripts are usually used to define procedures, which can then be used from the Executive command line, in </w:t>
      </w:r>
      <w:r w:rsidRPr="003147CB">
        <w:rPr>
          <w:b/>
        </w:rPr>
        <w:t>EXECUTIVE</w:t>
      </w:r>
      <w:r>
        <w:t xml:space="preserve"> tactics, and so forth.</w:t>
      </w:r>
    </w:p>
    <w:p w:rsidR="00167286" w:rsidRDefault="00167286" w:rsidP="00A61461"/>
    <w:p w:rsidR="00167286" w:rsidRDefault="00167286" w:rsidP="00A61461">
      <w:r>
        <w:t xml:space="preserve">For example, suppose an </w:t>
      </w:r>
      <w:r>
        <w:rPr>
          <w:b/>
        </w:rPr>
        <w:t>EXECUTIVE</w:t>
      </w:r>
      <w:r>
        <w:t xml:space="preserve"> tactic is to be used to inject magic attitude inputs due to a flood in some neighborhood.  In Athena 4, you might use an external script that looks something like this:</w:t>
      </w:r>
    </w:p>
    <w:p w:rsidR="00167286" w:rsidRDefault="00167286" w:rsidP="00A61461"/>
    <w:p w:rsidR="00167286" w:rsidRPr="00167286" w:rsidRDefault="00167286" w:rsidP="00167286">
      <w:pPr>
        <w:ind w:left="360"/>
        <w:rPr>
          <w:rFonts w:ascii="Courier New" w:hAnsi="Courier New" w:cs="Courier New"/>
        </w:rPr>
      </w:pPr>
      <w:r w:rsidRPr="00167286">
        <w:rPr>
          <w:rFonts w:ascii="Courier New" w:hAnsi="Courier New" w:cs="Courier New"/>
        </w:rPr>
        <w:t>send MAD:CREATE ...</w:t>
      </w:r>
    </w:p>
    <w:p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rsidR="00167286" w:rsidRDefault="00167286" w:rsidP="00167286"/>
    <w:p w:rsidR="00167286" w:rsidRDefault="00167286" w:rsidP="00167286">
      <w:r>
        <w:t xml:space="preserve">In Athena 5, you'd create a new script in the Scripts Editor </w:t>
      </w:r>
      <w:r>
        <w:t xml:space="preserve">(see Section </w:t>
      </w:r>
      <w:r>
        <w:fldChar w:fldCharType="begin"/>
      </w:r>
      <w:r>
        <w:instrText xml:space="preserve"> REF _Ref356975684 \r \h </w:instrText>
      </w:r>
      <w:r>
        <w:fldChar w:fldCharType="separate"/>
      </w:r>
      <w:r>
        <w:t>11.17</w:t>
      </w:r>
      <w:r>
        <w:fldChar w:fldCharType="end"/>
      </w:r>
      <w:r>
        <w:t xml:space="preserve">) and in that script you'd define a procedure called </w:t>
      </w:r>
      <w:r w:rsidRPr="00167286">
        <w:rPr>
          <w:rFonts w:ascii="Courier New" w:hAnsi="Courier New" w:cs="Courier New"/>
        </w:rPr>
        <w:t>flood</w:t>
      </w:r>
      <w:r>
        <w:t>:</w:t>
      </w:r>
    </w:p>
    <w:p w:rsidR="00167286" w:rsidRDefault="00167286" w:rsidP="00167286"/>
    <w:p w:rsidR="00167286" w:rsidRPr="00CD6E02" w:rsidRDefault="00167286" w:rsidP="00167286">
      <w:pPr>
        <w:ind w:left="360"/>
        <w:rPr>
          <w:rFonts w:ascii="Courier New" w:hAnsi="Courier New" w:cs="Courier New"/>
        </w:rPr>
      </w:pPr>
      <w:r w:rsidRPr="00CD6E02">
        <w:rPr>
          <w:rFonts w:ascii="Courier New" w:hAnsi="Courier New" w:cs="Courier New"/>
        </w:rPr>
        <w:t>proc flood {} {</w:t>
      </w:r>
    </w:p>
    <w:p w:rsidR="00167286" w:rsidRPr="00CD6E02" w:rsidRDefault="00167286" w:rsidP="00167286">
      <w:pPr>
        <w:ind w:left="360" w:firstLine="360"/>
        <w:rPr>
          <w:rFonts w:ascii="Courier New" w:hAnsi="Courier New" w:cs="Courier New"/>
        </w:rPr>
      </w:pPr>
      <w:r w:rsidRPr="00CD6E02">
        <w:rPr>
          <w:rFonts w:ascii="Courier New" w:hAnsi="Courier New" w:cs="Courier New"/>
        </w:rPr>
        <w:t>send MAD:CREATE ...</w:t>
      </w:r>
    </w:p>
    <w:p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rsidR="00167286" w:rsidRDefault="00167286" w:rsidP="00167286">
      <w:pPr>
        <w:ind w:left="360"/>
        <w:rPr>
          <w:rFonts w:ascii="Courier New" w:hAnsi="Courier New" w:cs="Courier New"/>
        </w:rPr>
      </w:pPr>
      <w:r w:rsidRPr="00CD6E02">
        <w:rPr>
          <w:rFonts w:ascii="Courier New" w:hAnsi="Courier New" w:cs="Courier New"/>
        </w:rPr>
        <w:t>}</w:t>
      </w:r>
    </w:p>
    <w:p w:rsidR="00CD6E02" w:rsidRDefault="00CD6E02" w:rsidP="00CD6E02">
      <w:pPr>
        <w:rPr>
          <w:rFonts w:cs="Courier New"/>
        </w:rPr>
      </w:pPr>
    </w:p>
    <w:p w:rsidR="00CD6E02" w:rsidRDefault="00CD6E02" w:rsidP="00CD6E02">
      <w:pPr>
        <w:rPr>
          <w:rFonts w:cs="Courier New"/>
        </w:rPr>
      </w:pPr>
      <w:r>
        <w:rPr>
          <w:rFonts w:cs="Courier New"/>
        </w:rPr>
        <w:t>And then you might get creative.  For example, instead of creating a flood in just one particular neighborhood, you might want to be able to create a flood in any neighborhood, and have it affect whoever lives there:</w:t>
      </w:r>
    </w:p>
    <w:p w:rsidR="00CD6E02" w:rsidRDefault="00CD6E02" w:rsidP="00CD6E02">
      <w:pPr>
        <w:rPr>
          <w:rFonts w:cs="Courier New"/>
        </w:rPr>
      </w:pPr>
    </w:p>
    <w:p w:rsidR="00CD6E02" w:rsidRPr="00CD6E02" w:rsidRDefault="00CD6E02" w:rsidP="00CD6E02">
      <w:pPr>
        <w:ind w:left="360"/>
        <w:rPr>
          <w:rFonts w:ascii="Courier New" w:hAnsi="Courier New" w:cs="Courier New"/>
        </w:rPr>
      </w:pPr>
      <w:r w:rsidRPr="00CD6E02">
        <w:rPr>
          <w:rFonts w:ascii="Courier New" w:hAnsi="Courier New" w:cs="Courier New"/>
        </w:rPr>
        <w:t>proc flood {nbhood} {</w:t>
      </w:r>
    </w:p>
    <w:p w:rsidR="00CD6E02" w:rsidRPr="00CD6E02" w:rsidRDefault="00CD6E02" w:rsidP="00CD6E02">
      <w:pPr>
        <w:ind w:left="360" w:firstLine="360"/>
        <w:rPr>
          <w:rFonts w:ascii="Courier New" w:hAnsi="Courier New" w:cs="Courier New"/>
        </w:rPr>
      </w:pPr>
      <w:r w:rsidRPr="00CD6E02">
        <w:rPr>
          <w:rFonts w:ascii="Courier New" w:hAnsi="Courier New" w:cs="Courier New"/>
        </w:rPr>
        <w:t>send MAD:CREATE ...</w:t>
      </w:r>
    </w:p>
    <w:p w:rsidR="00CD6E02" w:rsidRPr="00CD6E02" w:rsidRDefault="00CD6E02" w:rsidP="00CD6E02">
      <w:pPr>
        <w:ind w:left="360" w:firstLine="360"/>
        <w:rPr>
          <w:rFonts w:ascii="Courier New" w:hAnsi="Courier New" w:cs="Courier New"/>
        </w:rPr>
      </w:pPr>
      <w:r w:rsidRPr="00CD6E02">
        <w:rPr>
          <w:rFonts w:ascii="Courier New" w:hAnsi="Courier New" w:cs="Courier New"/>
        </w:rPr>
        <w:t>foreach g [civgroup residentInN $nbhood] {</w:t>
      </w:r>
    </w:p>
    <w:p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rsidR="00CD6E02" w:rsidRPr="00CD6E02" w:rsidRDefault="00CD6E02" w:rsidP="00CD6E02">
      <w:pPr>
        <w:ind w:left="360" w:firstLine="360"/>
        <w:rPr>
          <w:rFonts w:ascii="Courier New" w:hAnsi="Courier New" w:cs="Courier New"/>
        </w:rPr>
      </w:pPr>
      <w:r w:rsidRPr="00CD6E02">
        <w:rPr>
          <w:rFonts w:ascii="Courier New" w:hAnsi="Courier New" w:cs="Courier New"/>
        </w:rPr>
        <w:t>}</w:t>
      </w:r>
    </w:p>
    <w:p w:rsidR="00CD6E02" w:rsidRPr="00CD6E02" w:rsidRDefault="00CD6E02" w:rsidP="00CD6E02">
      <w:pPr>
        <w:ind w:left="360"/>
        <w:rPr>
          <w:rFonts w:ascii="Courier New" w:hAnsi="Courier New" w:cs="Courier New"/>
        </w:rPr>
      </w:pPr>
      <w:r w:rsidRPr="00CD6E02">
        <w:rPr>
          <w:rFonts w:ascii="Courier New" w:hAnsi="Courier New" w:cs="Courier New"/>
        </w:rPr>
        <w:t>}</w:t>
      </w:r>
    </w:p>
    <w:p w:rsidR="00CD6E02" w:rsidRDefault="00CD6E02" w:rsidP="00CD6E02">
      <w:pPr>
        <w:ind w:left="360"/>
        <w:rPr>
          <w:rFonts w:cs="Courier New"/>
        </w:rPr>
      </w:pPr>
    </w:p>
    <w:p w:rsidR="00CD6E02" w:rsidRDefault="00CD6E02" w:rsidP="00CD6E02">
      <w:pPr>
        <w:rPr>
          <w:rFonts w:cs="Courier New"/>
        </w:rPr>
      </w:pPr>
      <w:r>
        <w:rPr>
          <w:rFonts w:cs="Courier New"/>
        </w:rPr>
        <w:t>Then, the command executed by the EXECUTIVE tactic can simply be</w:t>
      </w:r>
    </w:p>
    <w:p w:rsidR="00CD6E02" w:rsidRDefault="00CD6E02" w:rsidP="00CD6E02">
      <w:pPr>
        <w:rPr>
          <w:rFonts w:cs="Courier New"/>
        </w:rPr>
      </w:pPr>
    </w:p>
    <w:p w:rsidR="00CD6E02" w:rsidRPr="00CD6E02" w:rsidRDefault="00CD6E02" w:rsidP="00CD6E02">
      <w:pPr>
        <w:rPr>
          <w:rFonts w:ascii="Courier New" w:hAnsi="Courier New" w:cs="Courier New"/>
        </w:rPr>
      </w:pPr>
      <w:r w:rsidRPr="00CD6E02">
        <w:rPr>
          <w:rFonts w:ascii="Courier New" w:hAnsi="Courier New" w:cs="Courier New"/>
        </w:rPr>
        <w:tab/>
        <w:t>flood N1</w:t>
      </w:r>
    </w:p>
    <w:p w:rsidR="00CD6E02" w:rsidRDefault="00CD6E02" w:rsidP="00CD6E02">
      <w:pPr>
        <w:rPr>
          <w:rFonts w:cs="Courier New"/>
        </w:rPr>
      </w:pPr>
    </w:p>
    <w:p w:rsidR="00CD6E02" w:rsidRDefault="00CD6E02" w:rsidP="00CD6E02">
      <w:pPr>
        <w:rPr>
          <w:rFonts w:cs="Courier New"/>
        </w:rPr>
      </w:pPr>
      <w:r>
        <w:rPr>
          <w:rFonts w:cs="Courier New"/>
        </w:rPr>
        <w:t xml:space="preserve">to flood neighborhood N1. </w:t>
      </w:r>
    </w:p>
    <w:p w:rsidR="00295661" w:rsidRDefault="00295661" w:rsidP="00CD6E02">
      <w:pPr>
        <w:rPr>
          <w:rFonts w:cs="Courier New"/>
        </w:rPr>
      </w:pPr>
    </w:p>
    <w:p w:rsidR="00295661" w:rsidRDefault="00295661" w:rsidP="00295661">
      <w:pPr>
        <w:pStyle w:val="Heading5"/>
      </w:pPr>
      <w:r>
        <w:t>Loading Internally Stored Scripts</w:t>
      </w:r>
    </w:p>
    <w:p w:rsidR="00295661" w:rsidRDefault="00295661" w:rsidP="00295661">
      <w:r>
        <w:t xml:space="preserve">Athena automatically loads (i.e., executes) all internally stored scripts whenever the Executive is "reset".  On reset, the Executive is restored to its pristine state, minus any variables or procedures or other changes the user might have made from the command-line; and then any </w:t>
      </w:r>
      <w:r>
        <w:lastRenderedPageBreak/>
        <w:t>internally stored scripts are executed in sequence, thus defining any procedures that are meant to be part of this particular scenario.</w:t>
      </w:r>
    </w:p>
    <w:p w:rsidR="00295661" w:rsidRDefault="00295661" w:rsidP="00295661"/>
    <w:p w:rsidR="00295661" w:rsidRDefault="00295661" w:rsidP="00295661">
      <w:r>
        <w:t>The Executive is reset at the following times:</w:t>
      </w:r>
    </w:p>
    <w:p w:rsidR="00295661" w:rsidRDefault="00295661" w:rsidP="00295661"/>
    <w:p w:rsidR="00295661" w:rsidRDefault="00295661" w:rsidP="00295661">
      <w:pPr>
        <w:pStyle w:val="ListParagraph"/>
        <w:numPr>
          <w:ilvl w:val="0"/>
          <w:numId w:val="83"/>
        </w:numPr>
      </w:pPr>
      <w:r>
        <w:t xml:space="preserve">When a new scenario is created (e.g., by selecting </w:t>
      </w:r>
      <w:r w:rsidRPr="00295661">
        <w:rPr>
          <w:b/>
        </w:rPr>
        <w:t>File/New Scenario</w:t>
      </w:r>
      <w:r>
        <w:t xml:space="preserve"> from the menu).</w:t>
      </w:r>
    </w:p>
    <w:p w:rsidR="00295661" w:rsidRDefault="00295661" w:rsidP="00295661">
      <w:pPr>
        <w:pStyle w:val="ListParagraph"/>
        <w:numPr>
          <w:ilvl w:val="0"/>
          <w:numId w:val="83"/>
        </w:numPr>
      </w:pPr>
      <w:r>
        <w:t xml:space="preserve">When an existing scenario is opened (e.g., by selecting </w:t>
      </w:r>
      <w:r>
        <w:rPr>
          <w:b/>
        </w:rPr>
        <w:t>File/Open Scenario</w:t>
      </w:r>
      <w:r>
        <w:t xml:space="preserve"> from the menu).</w:t>
      </w:r>
    </w:p>
    <w:p w:rsidR="00295661" w:rsidRDefault="00295661" w:rsidP="00295661">
      <w:pPr>
        <w:pStyle w:val="ListParagraph"/>
        <w:numPr>
          <w:ilvl w:val="0"/>
          <w:numId w:val="83"/>
        </w:numPr>
      </w:pPr>
      <w:r>
        <w:t>When the scenario is locked, so as to ensure that the simulation is run from a clean slate.</w:t>
      </w:r>
    </w:p>
    <w:p w:rsidR="00295661" w:rsidRDefault="00295661" w:rsidP="00295661">
      <w:pPr>
        <w:pStyle w:val="ListParagraph"/>
        <w:numPr>
          <w:ilvl w:val="0"/>
          <w:numId w:val="83"/>
        </w:numPr>
      </w:pPr>
      <w:r>
        <w:t xml:space="preserve">On demand, by entering the </w:t>
      </w:r>
      <w:r w:rsidRPr="00295661">
        <w:rPr>
          <w:rFonts w:ascii="Courier New" w:hAnsi="Courier New" w:cs="Courier New"/>
        </w:rPr>
        <w:t>reset</w:t>
      </w:r>
      <w:r>
        <w:t xml:space="preserve"> command at the command-line or by pressing the "Reset" button in the Scripts Editor.</w:t>
      </w:r>
    </w:p>
    <w:p w:rsidR="00E86307" w:rsidRDefault="00E86307" w:rsidP="00E86307"/>
    <w:p w:rsidR="00E86307" w:rsidRPr="00295661" w:rsidRDefault="00E86307" w:rsidP="00E86307">
      <w:r>
        <w:t>Because internally stored scripts are executed at all of these times, it is generally best for them to consist only of procedure definitions.</w:t>
      </w:r>
    </w:p>
    <w:p w:rsidR="00742821" w:rsidRPr="00742821" w:rsidRDefault="00742821" w:rsidP="00047945">
      <w:pPr>
        <w:pStyle w:val="Heading4"/>
      </w:pPr>
      <w:bookmarkStart w:id="183" w:name="_Toc347387539"/>
      <w:r>
        <w:t>Scenario Scripts</w:t>
      </w:r>
      <w:bookmarkEnd w:id="183"/>
    </w:p>
    <w:p w:rsidR="004A599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Athena keeps track of the series of orders that leads to its current state; you can save them to disk as a script of </w:t>
      </w:r>
      <w:r w:rsidRPr="004A5998">
        <w:rPr>
          <w:rFonts w:ascii="Courier New" w:hAnsi="Courier New" w:cs="Courier New"/>
        </w:rPr>
        <w:t>send</w:t>
      </w:r>
      <w:r>
        <w:t xml:space="preserve"> commands by using the </w:t>
      </w:r>
      <w:r w:rsidRPr="004A5998">
        <w:rPr>
          <w:rFonts w:ascii="Courier New" w:hAnsi="Courier New" w:cs="Courier New"/>
        </w:rPr>
        <w:t>export</w:t>
      </w:r>
      <w:r>
        <w:t xml:space="preserve"> command at the Athena Command line:</w:t>
      </w:r>
    </w:p>
    <w:p w:rsidR="004A5998" w:rsidRDefault="004A5998" w:rsidP="00742821"/>
    <w:p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myscenario.tcl</w:t>
      </w:r>
    </w:p>
    <w:p w:rsidR="004A5998" w:rsidRDefault="004A5998" w:rsidP="004A5998">
      <w:pPr>
        <w:ind w:left="360"/>
        <w:rPr>
          <w:rFonts w:ascii="Courier New" w:hAnsi="Courier New" w:cs="Courier New"/>
        </w:rPr>
      </w:pPr>
      <w:r>
        <w:rPr>
          <w:rFonts w:ascii="Courier New" w:hAnsi="Courier New" w:cs="Courier New"/>
        </w:rPr>
        <w:t>&gt;</w:t>
      </w:r>
    </w:p>
    <w:p w:rsidR="004A5998" w:rsidRDefault="004A5998" w:rsidP="004A5998"/>
    <w:p w:rsidR="004A5998" w:rsidRDefault="004A5998" w:rsidP="004A5998">
      <w:r>
        <w:t xml:space="preserve">This will save the script as </w:t>
      </w:r>
      <w:r w:rsidRPr="004A5998">
        <w:rPr>
          <w:rFonts w:ascii="Courier New" w:hAnsi="Courier New" w:cs="Courier New"/>
        </w:rPr>
        <w:t>myscenario.tcl</w:t>
      </w:r>
      <w:r>
        <w:t xml:space="preserve"> in the same directory as the scenario file.  The 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603D78">
        <w:fldChar w:fldCharType="begin"/>
      </w:r>
      <w:r>
        <w:instrText xml:space="preserve"> REF _Ref313435926 \r \h </w:instrText>
      </w:r>
      <w:r w:rsidR="00603D78">
        <w:fldChar w:fldCharType="separate"/>
      </w:r>
      <w:r w:rsidR="005D7F5D">
        <w:t>9.3</w:t>
      </w:r>
      <w:r w:rsidR="00603D78">
        <w:fldChar w:fldCharType="end"/>
      </w:r>
      <w:r>
        <w:t>): export it from the old version, make any necessary changes by hand, and load it into the new version.</w:t>
      </w:r>
    </w:p>
    <w:p w:rsidR="004A5998" w:rsidRDefault="004A5998" w:rsidP="004A5998"/>
    <w:p w:rsidR="000C0FA7"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603D78">
        <w:fldChar w:fldCharType="begin"/>
      </w:r>
      <w:r w:rsidR="002F4F02">
        <w:instrText xml:space="preserve"> REF _Ref315416944 \r \h </w:instrText>
      </w:r>
      <w:r w:rsidR="00603D78">
        <w:fldChar w:fldCharType="separate"/>
      </w:r>
      <w:r w:rsidR="005D7F5D">
        <w:t>17</w:t>
      </w:r>
      <w:r w:rsidR="00603D78">
        <w:fldChar w:fldCharType="end"/>
      </w:r>
      <w:r w:rsidR="002F4F02">
        <w:t xml:space="preserve"> </w:t>
      </w:r>
      <w:r>
        <w:t>and the application’s on-line help for documentation on the individual orders.</w:t>
      </w:r>
    </w:p>
    <w:p w:rsidR="00742821" w:rsidRDefault="00742821" w:rsidP="00047945">
      <w:pPr>
        <w:pStyle w:val="Heading3"/>
      </w:pPr>
      <w:bookmarkStart w:id="184" w:name="_Ref313540719"/>
      <w:bookmarkStart w:id="185" w:name="_Toc347387540"/>
      <w:r>
        <w:t>Batch Mode</w:t>
      </w:r>
      <w:bookmarkEnd w:id="184"/>
      <w:bookmarkEnd w:id="185"/>
    </w:p>
    <w:p w:rsidR="0069063B" w:rsidRDefault="0069063B" w:rsidP="0069063B">
      <w:r>
        <w:t xml:space="preserve">Athena can be invoked in </w:t>
      </w:r>
      <w:r>
        <w:rPr>
          <w:i/>
        </w:rPr>
        <w:t>batch mode</w:t>
      </w:r>
      <w:r>
        <w:t xml:space="preserve"> from the Windows command line or by other programs.  In batch mode Athena has no user interface; instead it initializes itself, runs a</w:t>
      </w:r>
      <w:r w:rsidR="007F07F3">
        <w:t>n external</w:t>
      </w:r>
      <w:r>
        <w:t xml:space="preserve"> script, and then shuts down.  Typically the script will advance time and save the scenario under another name.  The results can then be acquired by querying the saved scenario file as an SQLite database.</w:t>
      </w:r>
    </w:p>
    <w:p w:rsidR="0069063B" w:rsidRDefault="0069063B" w:rsidP="0069063B"/>
    <w:p w:rsidR="0069063B" w:rsidRDefault="0069063B" w:rsidP="00047945">
      <w:pPr>
        <w:pStyle w:val="Heading4"/>
      </w:pPr>
      <w:bookmarkStart w:id="186" w:name="_Toc347387541"/>
      <w:r>
        <w:t>Invoking Athena in Batch Mode</w:t>
      </w:r>
      <w:bookmarkEnd w:id="186"/>
    </w:p>
    <w:p w:rsidR="0069063B" w:rsidRDefault="0069063B" w:rsidP="0069063B">
      <w:r>
        <w:t>To invoke Athena in batch mode, use the following command line (question marks denote optional arguments):</w:t>
      </w:r>
    </w:p>
    <w:p w:rsidR="0069063B" w:rsidRDefault="0069063B" w:rsidP="0069063B"/>
    <w:p w:rsidR="0069063B" w:rsidRDefault="0069063B" w:rsidP="0069063B">
      <w:pPr>
        <w:ind w:left="360"/>
        <w:rPr>
          <w:rFonts w:ascii="Courier New" w:hAnsi="Courier New" w:cs="Courier New"/>
        </w:rPr>
      </w:pPr>
      <w:r w:rsidRPr="0069063B">
        <w:rPr>
          <w:rFonts w:ascii="Courier New" w:hAnsi="Courier New" w:cs="Courier New"/>
        </w:rPr>
        <w:t xml:space="preserve">athena.exe –batch –script myscript.tcl ?myscenario.adb? </w:t>
      </w:r>
    </w:p>
    <w:p w:rsidR="0069063B" w:rsidRDefault="0069063B" w:rsidP="0069063B"/>
    <w:p w:rsidR="0069063B" w:rsidRDefault="0069063B" w:rsidP="0069063B">
      <w:r>
        <w:t>In batch mode:</w:t>
      </w:r>
    </w:p>
    <w:p w:rsidR="0069063B" w:rsidRDefault="0069063B" w:rsidP="0069063B"/>
    <w:p w:rsidR="0069063B" w:rsidRDefault="0069063B" w:rsidP="00081C32">
      <w:pPr>
        <w:pStyle w:val="ListParagraph"/>
        <w:numPr>
          <w:ilvl w:val="0"/>
          <w:numId w:val="42"/>
        </w:numPr>
      </w:pPr>
      <w:r>
        <w:t>No GUI is created.</w:t>
      </w:r>
    </w:p>
    <w:p w:rsidR="0069063B" w:rsidRDefault="0069063B" w:rsidP="00081C32">
      <w:pPr>
        <w:pStyle w:val="ListParagraph"/>
        <w:numPr>
          <w:ilvl w:val="0"/>
          <w:numId w:val="42"/>
        </w:numPr>
      </w:pPr>
      <w:r>
        <w:t>A scenario file is loaded, if one is given on the command line.</w:t>
      </w:r>
      <w:r w:rsidR="007F07F3">
        <w:t xml:space="preserve">  If it includes internally stored scripts, they will be loaded into the Executive.  Thus, the batch script may use any procedures defined by internally stored scripts.</w:t>
      </w:r>
    </w:p>
    <w:p w:rsidR="0069063B" w:rsidRPr="0069063B" w:rsidRDefault="0069063B" w:rsidP="00081C32">
      <w:pPr>
        <w:pStyle w:val="ListParagraph"/>
        <w:numPr>
          <w:ilvl w:val="0"/>
          <w:numId w:val="42"/>
        </w:numPr>
      </w:pPr>
      <w:r>
        <w:t xml:space="preserve">A script is executed if the </w:t>
      </w:r>
      <w:r w:rsidRPr="0069063B">
        <w:rPr>
          <w:rFonts w:ascii="Courier New" w:hAnsi="Courier New" w:cs="Courier New"/>
        </w:rPr>
        <w:t>–script</w:t>
      </w:r>
      <w:r>
        <w:rPr>
          <w:rFonts w:ascii="Courier New" w:hAnsi="Courier New" w:cs="Courier New"/>
        </w:rPr>
        <w:t xml:space="preserve"> </w:t>
      </w:r>
      <w:r>
        <w:rPr>
          <w:rFonts w:cs="Courier New"/>
        </w:rPr>
        <w:t>option is given.</w:t>
      </w:r>
    </w:p>
    <w:p w:rsidR="0069063B" w:rsidRPr="0069063B" w:rsidRDefault="0069063B" w:rsidP="00081C32">
      <w:pPr>
        <w:pStyle w:val="ListParagraph"/>
        <w:numPr>
          <w:ilvl w:val="0"/>
          <w:numId w:val="42"/>
        </w:numPr>
      </w:pPr>
      <w:r>
        <w:t xml:space="preserve">If results are to be saved, the script must explicitly call the </w:t>
      </w:r>
      <w:r w:rsidRPr="0069063B">
        <w:rPr>
          <w:rFonts w:ascii="Courier New" w:hAnsi="Courier New" w:cs="Courier New"/>
        </w:rPr>
        <w:t>save</w:t>
      </w:r>
      <w:r>
        <w:t xml:space="preserve"> command.</w:t>
      </w:r>
    </w:p>
    <w:p w:rsidR="0069063B" w:rsidRDefault="0069063B" w:rsidP="00081C32">
      <w:pPr>
        <w:pStyle w:val="ListParagraph"/>
        <w:numPr>
          <w:ilvl w:val="0"/>
          <w:numId w:val="42"/>
        </w:numPr>
      </w:pPr>
      <w:r>
        <w:t>Athena exits.</w:t>
      </w:r>
    </w:p>
    <w:p w:rsidR="0069063B" w:rsidRDefault="0069063B" w:rsidP="0069063B"/>
    <w:p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rsidR="00D9319C" w:rsidRDefault="00D9319C" w:rsidP="0069063B"/>
    <w:p w:rsidR="00D9319C" w:rsidRDefault="00D9319C" w:rsidP="00047945">
      <w:pPr>
        <w:pStyle w:val="Heading4"/>
      </w:pPr>
      <w:bookmarkStart w:id="187" w:name="_Toc347387542"/>
      <w:r>
        <w:t>Simulation Control</w:t>
      </w:r>
      <w:bookmarkEnd w:id="187"/>
    </w:p>
    <w:p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rsidR="005A5C87" w:rsidRPr="00D9319C" w:rsidRDefault="005A5C87" w:rsidP="005A5C87"/>
    <w:p w:rsidR="00D9319C" w:rsidRDefault="00D9319C" w:rsidP="005A5C87">
      <w:r w:rsidRPr="00D9319C">
        <w:t>The following executive commands will be most useful; see the Help for full details, including command syntax:</w:t>
      </w:r>
    </w:p>
    <w:p w:rsidR="005A5C87" w:rsidRPr="00D9319C" w:rsidRDefault="005A5C87" w:rsidP="005A5C87"/>
    <w:p w:rsidR="00D9319C" w:rsidRPr="00D9319C" w:rsidRDefault="00D9319C" w:rsidP="00081C32">
      <w:pPr>
        <w:pStyle w:val="ListParagraph"/>
        <w:numPr>
          <w:ilvl w:val="0"/>
          <w:numId w:val="43"/>
        </w:numPr>
      </w:pPr>
      <w:r w:rsidRPr="005A5C87">
        <w:rPr>
          <w:rFonts w:ascii="Courier New" w:hAnsi="Courier New" w:cs="Courier New"/>
        </w:rPr>
        <w:t>advance</w:t>
      </w:r>
      <w:r w:rsidRPr="005A5C87">
        <w:t>: Advances simulation time.</w:t>
      </w:r>
    </w:p>
    <w:p w:rsidR="00D9319C" w:rsidRPr="00D9319C" w:rsidRDefault="00D9319C" w:rsidP="00081C32">
      <w:pPr>
        <w:pStyle w:val="ListParagraph"/>
        <w:numPr>
          <w:ilvl w:val="0"/>
          <w:numId w:val="43"/>
        </w:numPr>
      </w:pPr>
      <w:r w:rsidRPr="005A5C87">
        <w:rPr>
          <w:rFonts w:ascii="Courier New" w:hAnsi="Courier New" w:cs="Courier New"/>
        </w:rPr>
        <w:t>call</w:t>
      </w:r>
      <w:r w:rsidRPr="005A5C87">
        <w:t>: Calls another script.</w:t>
      </w:r>
    </w:p>
    <w:p w:rsidR="00D9319C" w:rsidRPr="00D9319C" w:rsidRDefault="00D9319C" w:rsidP="00081C32">
      <w:pPr>
        <w:pStyle w:val="ListParagraph"/>
        <w:numPr>
          <w:ilvl w:val="0"/>
          <w:numId w:val="43"/>
        </w:numPr>
      </w:pPr>
      <w:r w:rsidRPr="005A5C87">
        <w:rPr>
          <w:rFonts w:ascii="Courier New" w:hAnsi="Courier New" w:cs="Courier New"/>
        </w:rPr>
        <w:t>export</w:t>
      </w:r>
      <w:r w:rsidRPr="005A5C87">
        <w:t>: Exports the current scenario as a script.</w:t>
      </w:r>
    </w:p>
    <w:p w:rsidR="00D9319C" w:rsidRPr="00D9319C" w:rsidRDefault="00D9319C" w:rsidP="00081C32">
      <w:pPr>
        <w:pStyle w:val="ListParagraph"/>
        <w:numPr>
          <w:ilvl w:val="0"/>
          <w:numId w:val="43"/>
        </w:numPr>
      </w:pPr>
      <w:r w:rsidRPr="005A5C87">
        <w:rPr>
          <w:rFonts w:ascii="Courier New" w:hAnsi="Courier New" w:cs="Courier New"/>
        </w:rPr>
        <w:t>load</w:t>
      </w:r>
      <w:r w:rsidRPr="005A5C87">
        <w:t>: Loads a scenario file.</w:t>
      </w:r>
    </w:p>
    <w:p w:rsidR="00D9319C" w:rsidRPr="00D9319C" w:rsidRDefault="00D9319C" w:rsidP="00081C32">
      <w:pPr>
        <w:pStyle w:val="ListParagraph"/>
        <w:numPr>
          <w:ilvl w:val="0"/>
          <w:numId w:val="43"/>
        </w:numPr>
      </w:pPr>
      <w:r w:rsidRPr="005A5C87">
        <w:rPr>
          <w:rFonts w:ascii="Courier New" w:hAnsi="Courier New" w:cs="Courier New"/>
        </w:rPr>
        <w:t>lock</w:t>
      </w:r>
      <w:r w:rsidRPr="005A5C87">
        <w:t>: Locks the scenario so that time can advance.</w:t>
      </w:r>
    </w:p>
    <w:p w:rsidR="00D9319C" w:rsidRPr="00D9319C" w:rsidRDefault="00D9319C" w:rsidP="00081C32">
      <w:pPr>
        <w:pStyle w:val="ListParagraph"/>
        <w:numPr>
          <w:ilvl w:val="0"/>
          <w:numId w:val="43"/>
        </w:numPr>
      </w:pPr>
      <w:r w:rsidRPr="005A5C87">
        <w:rPr>
          <w:rFonts w:ascii="Courier New" w:hAnsi="Courier New" w:cs="Courier New"/>
        </w:rPr>
        <w:t>new</w:t>
      </w:r>
      <w:r w:rsidRPr="00D9319C">
        <w:t>: Creates a new, empty scenario.</w:t>
      </w:r>
    </w:p>
    <w:p w:rsidR="00D9319C" w:rsidRPr="00D9319C" w:rsidRDefault="00D9319C" w:rsidP="00081C32">
      <w:pPr>
        <w:pStyle w:val="ListParagraph"/>
        <w:numPr>
          <w:ilvl w:val="0"/>
          <w:numId w:val="43"/>
        </w:numPr>
      </w:pPr>
      <w:r w:rsidRPr="005A5C87">
        <w:rPr>
          <w:rFonts w:ascii="Courier New" w:hAnsi="Courier New" w:cs="Courier New"/>
        </w:rPr>
        <w:t>save</w:t>
      </w:r>
      <w:r w:rsidRPr="00D9319C">
        <w:t>: Saves the scenario, including any simulation results.</w:t>
      </w:r>
    </w:p>
    <w:p w:rsidR="00D9319C" w:rsidRPr="00D9319C" w:rsidRDefault="00D9319C" w:rsidP="00081C32">
      <w:pPr>
        <w:pStyle w:val="ListParagraph"/>
        <w:numPr>
          <w:ilvl w:val="0"/>
          <w:numId w:val="43"/>
        </w:numPr>
      </w:pPr>
      <w:r w:rsidRPr="005A5C87">
        <w:rPr>
          <w:rFonts w:ascii="Courier New" w:hAnsi="Courier New" w:cs="Courier New"/>
        </w:rPr>
        <w:t>send</w:t>
      </w:r>
      <w:r w:rsidRPr="00D9319C">
        <w:t>: Sends an Athena order.</w:t>
      </w:r>
    </w:p>
    <w:p w:rsidR="00D9319C" w:rsidRPr="00D9319C" w:rsidRDefault="00D9319C" w:rsidP="00081C32">
      <w:pPr>
        <w:pStyle w:val="ListParagraph"/>
        <w:numPr>
          <w:ilvl w:val="0"/>
          <w:numId w:val="43"/>
        </w:numPr>
      </w:pPr>
      <w:r w:rsidRPr="005A5C87">
        <w:rPr>
          <w:rFonts w:ascii="Courier New" w:hAnsi="Courier New" w:cs="Courier New"/>
        </w:rPr>
        <w:t>unlock</w:t>
      </w:r>
      <w:r w:rsidRPr="00D9319C">
        <w:t>: Unlocks the scenario, so that basic scenario data can be changed.</w:t>
      </w:r>
    </w:p>
    <w:p w:rsidR="00D9319C" w:rsidRDefault="00D9319C" w:rsidP="00D9319C"/>
    <w:p w:rsidR="005A5C87" w:rsidRDefault="005A5C87" w:rsidP="00047945">
      <w:pPr>
        <w:pStyle w:val="Heading4"/>
      </w:pPr>
      <w:bookmarkStart w:id="188" w:name="_Toc347387543"/>
      <w:r>
        <w:lastRenderedPageBreak/>
        <w:t>Simulation Results</w:t>
      </w:r>
      <w:bookmarkEnd w:id="188"/>
    </w:p>
    <w:p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rsidR="005A5C87" w:rsidRDefault="005A5C87" w:rsidP="005A5C87"/>
    <w:p w:rsidR="005A5C87" w:rsidRDefault="005A5C87" w:rsidP="00081C32">
      <w:pPr>
        <w:pStyle w:val="ListParagraph"/>
        <w:numPr>
          <w:ilvl w:val="0"/>
          <w:numId w:val="44"/>
        </w:numPr>
      </w:pPr>
      <w:r>
        <w:t>First, you can open the file in Athena and browse it interactively.</w:t>
      </w:r>
    </w:p>
    <w:p w:rsidR="005A5C87" w:rsidRDefault="005A5C87" w:rsidP="005A5C87"/>
    <w:p w:rsidR="005A5C87" w:rsidRDefault="005A5C87" w:rsidP="00081C32">
      <w:pPr>
        <w:pStyle w:val="ListParagraph"/>
        <w:numPr>
          <w:ilvl w:val="0"/>
          <w:numId w:val="44"/>
        </w:numPr>
      </w:pPr>
      <w:r>
        <w:t>Second, the scenario file is an SQLite database; any SQLite client can open it and execute queries. You can browse the schema by running Athena interactively and entering "</w:t>
      </w:r>
      <w:r w:rsidRPr="005A5C87">
        <w:rPr>
          <w:rFonts w:ascii="Courier New" w:hAnsi="Courier New" w:cs="Courier New"/>
        </w:rPr>
        <w:t>my://rdb</w:t>
      </w:r>
      <w:r>
        <w:t>" into the Detail Browser's address bar.</w:t>
      </w:r>
    </w:p>
    <w:p w:rsidR="00D0709E" w:rsidRDefault="00D0709E" w:rsidP="00D0709E"/>
    <w:p w:rsidR="00D0709E" w:rsidRDefault="00D0709E" w:rsidP="00FF68B1">
      <w:pPr>
        <w:pStyle w:val="Heading2"/>
      </w:pPr>
      <w:bookmarkStart w:id="189" w:name="_Ref315416690"/>
      <w:bookmarkStart w:id="190" w:name="_Toc347387544"/>
      <w:r>
        <w:lastRenderedPageBreak/>
        <w:t>The Athena User Interface</w:t>
      </w:r>
      <w:bookmarkEnd w:id="189"/>
      <w:bookmarkEnd w:id="190"/>
    </w:p>
    <w:p w:rsidR="00D0709E" w:rsidRDefault="000F602B" w:rsidP="00D0709E">
      <w:r>
        <w:t>This section describes the parts of the Athena user interface, and how to make use of them.</w:t>
      </w:r>
    </w:p>
    <w:p w:rsidR="000F602B" w:rsidRDefault="000F602B" w:rsidP="00D0709E"/>
    <w:p w:rsidR="0023121F" w:rsidRDefault="000F602B" w:rsidP="00263A93">
      <w:pPr>
        <w:pStyle w:val="Heading3NP"/>
      </w:pPr>
      <w:bookmarkStart w:id="191" w:name="_Toc347387545"/>
      <w:r>
        <w:lastRenderedPageBreak/>
        <w:t>The Main Window</w:t>
      </w:r>
      <w:bookmarkEnd w:id="191"/>
    </w:p>
    <w:p w:rsidR="0023121F" w:rsidRPr="0023121F" w:rsidRDefault="007468FD" w:rsidP="0023121F">
      <w:r>
        <w:rPr>
          <w:noProof/>
        </w:rPr>
        <w:drawing>
          <wp:inline distT="0" distB="0" distL="0" distR="0" wp14:anchorId="44ECB6AC" wp14:editId="4828C13F">
            <wp:extent cx="6172200" cy="6165956"/>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6172200" cy="6165956"/>
                    </a:xfrm>
                    <a:prstGeom prst="rect">
                      <a:avLst/>
                    </a:prstGeom>
                    <a:noFill/>
                    <a:ln w="9525">
                      <a:noFill/>
                      <a:miter lim="800000"/>
                      <a:headEnd/>
                      <a:tailEnd/>
                    </a:ln>
                  </pic:spPr>
                </pic:pic>
              </a:graphicData>
            </a:graphic>
          </wp:inline>
        </w:drawing>
      </w:r>
    </w:p>
    <w:p w:rsidR="000F602B" w:rsidRDefault="000F602B" w:rsidP="000F602B"/>
    <w:p w:rsidR="000F602B" w:rsidRDefault="000F602B" w:rsidP="000F602B">
      <w:r>
        <w:t>The Athena main window consists of the following components:</w:t>
      </w:r>
    </w:p>
    <w:p w:rsidR="000F602B" w:rsidRDefault="000F602B" w:rsidP="000F602B"/>
    <w:p w:rsidR="000F602B" w:rsidRDefault="000F602B" w:rsidP="00081C32">
      <w:pPr>
        <w:pStyle w:val="ListParagraph"/>
        <w:numPr>
          <w:ilvl w:val="0"/>
          <w:numId w:val="56"/>
        </w:numPr>
      </w:pPr>
      <w:r>
        <w:t xml:space="preserve">A traditional menu bar (Section </w:t>
      </w:r>
      <w:r w:rsidR="00603D78">
        <w:fldChar w:fldCharType="begin"/>
      </w:r>
      <w:r>
        <w:instrText xml:space="preserve"> REF _Ref315086983 \r \h </w:instrText>
      </w:r>
      <w:r w:rsidR="00603D78">
        <w:fldChar w:fldCharType="separate"/>
      </w:r>
      <w:r w:rsidR="005D7F5D">
        <w:t>11.2</w:t>
      </w:r>
      <w:r w:rsidR="00603D78">
        <w:fldChar w:fldCharType="end"/>
      </w:r>
      <w:r>
        <w:t>)</w:t>
      </w:r>
    </w:p>
    <w:p w:rsidR="000F602B" w:rsidRDefault="000F602B" w:rsidP="00081C32">
      <w:pPr>
        <w:pStyle w:val="ListParagraph"/>
        <w:numPr>
          <w:ilvl w:val="0"/>
          <w:numId w:val="56"/>
        </w:numPr>
      </w:pPr>
      <w:r>
        <w:t>The app</w:t>
      </w:r>
      <w:r w:rsidR="00B7201B">
        <w:t>lication toolbar, whose content</w:t>
      </w:r>
      <w:r>
        <w:t xml:space="preserve"> changes depending on the application mode, Scenario or Simulation (Section</w:t>
      </w:r>
      <w:r w:rsidR="003855B1">
        <w:t xml:space="preserve"> </w:t>
      </w:r>
      <w:r w:rsidR="00603D78">
        <w:fldChar w:fldCharType="begin"/>
      </w:r>
      <w:r w:rsidR="003855B1">
        <w:instrText xml:space="preserve"> REF _Ref315087435 \r \h </w:instrText>
      </w:r>
      <w:r w:rsidR="00603D78">
        <w:fldChar w:fldCharType="separate"/>
      </w:r>
      <w:r w:rsidR="005D7F5D">
        <w:t>11.3</w:t>
      </w:r>
      <w:r w:rsidR="00603D78">
        <w:fldChar w:fldCharType="end"/>
      </w:r>
      <w:r>
        <w:t>)</w:t>
      </w:r>
    </w:p>
    <w:p w:rsidR="000F602B" w:rsidRDefault="000F602B" w:rsidP="00081C32">
      <w:pPr>
        <w:pStyle w:val="ListParagraph"/>
        <w:numPr>
          <w:ilvl w:val="0"/>
          <w:numId w:val="56"/>
        </w:numPr>
      </w:pPr>
      <w:r>
        <w:lastRenderedPageBreak/>
        <w:t>The main body of the window, which contains many tabbed data panes, some with sub-tabs of their own.</w:t>
      </w:r>
    </w:p>
    <w:p w:rsidR="000F602B" w:rsidRDefault="00EB0745" w:rsidP="00081C32">
      <w:pPr>
        <w:pStyle w:val="ListParagraph"/>
        <w:numPr>
          <w:ilvl w:val="0"/>
          <w:numId w:val="56"/>
        </w:numPr>
      </w:pPr>
      <w:r>
        <w:t xml:space="preserve">The command line, where executive commands may be entered interactively.  The command line is hidden by default. (Sections </w:t>
      </w:r>
      <w:r w:rsidR="00603D78">
        <w:fldChar w:fldCharType="begin"/>
      </w:r>
      <w:r>
        <w:instrText xml:space="preserve"> REF _Ref314643698 \r \h </w:instrText>
      </w:r>
      <w:r w:rsidR="00603D78">
        <w:fldChar w:fldCharType="separate"/>
      </w:r>
      <w:r w:rsidR="005D7F5D">
        <w:t>10.8</w:t>
      </w:r>
      <w:r w:rsidR="00603D78">
        <w:fldChar w:fldCharType="end"/>
      </w:r>
      <w:r>
        <w:t xml:space="preserve"> and </w:t>
      </w:r>
      <w:r w:rsidR="00603D78">
        <w:fldChar w:fldCharType="begin"/>
      </w:r>
      <w:r>
        <w:instrText xml:space="preserve"> REF _Ref315087224 \r \h </w:instrText>
      </w:r>
      <w:r w:rsidR="00603D78">
        <w:fldChar w:fldCharType="separate"/>
      </w:r>
      <w:r w:rsidR="005D7F5D">
        <w:t>11.4</w:t>
      </w:r>
      <w:r w:rsidR="00603D78">
        <w:fldChar w:fldCharType="end"/>
      </w:r>
      <w:r>
        <w:t>)</w:t>
      </w:r>
    </w:p>
    <w:p w:rsidR="000F602B" w:rsidRDefault="000F602B" w:rsidP="00081C32">
      <w:pPr>
        <w:pStyle w:val="ListParagraph"/>
        <w:numPr>
          <w:ilvl w:val="0"/>
          <w:numId w:val="56"/>
        </w:numPr>
      </w:pPr>
      <w:r>
        <w:t>The status line, where Athena displays transient messages.</w:t>
      </w:r>
    </w:p>
    <w:p w:rsidR="00EB0745" w:rsidRDefault="00EB0745" w:rsidP="00EB0745"/>
    <w:p w:rsidR="000F602B" w:rsidRDefault="00EB0745" w:rsidP="000F602B">
      <w:r>
        <w:t>These components are discussed in detail in the following sections.</w:t>
      </w:r>
    </w:p>
    <w:p w:rsidR="00EB0745" w:rsidRDefault="00EB0745" w:rsidP="00263A93">
      <w:pPr>
        <w:pStyle w:val="Heading3NP"/>
      </w:pPr>
      <w:bookmarkStart w:id="192" w:name="_Ref315086983"/>
      <w:bookmarkStart w:id="193" w:name="_Toc347387546"/>
      <w:bookmarkStart w:id="194" w:name="_Ref315087020"/>
      <w:r>
        <w:lastRenderedPageBreak/>
        <w:t>The Menu System</w:t>
      </w:r>
      <w:bookmarkEnd w:id="192"/>
      <w:bookmarkEnd w:id="193"/>
    </w:p>
    <w:p w:rsidR="00A953F7" w:rsidRDefault="00A953F7" w:rsidP="00A953F7">
      <w:r>
        <w:t>The menu items in Athena menu system are documented in detail in the on-line help.  This section gives an overview of the top-level menus.</w:t>
      </w:r>
    </w:p>
    <w:p w:rsidR="00A953F7" w:rsidRDefault="00A953F7" w:rsidP="00047945">
      <w:pPr>
        <w:pStyle w:val="Heading4"/>
      </w:pPr>
      <w:bookmarkStart w:id="195" w:name="_Toc347387547"/>
      <w:r>
        <w:t>The File Menu</w:t>
      </w:r>
      <w:bookmarkEnd w:id="195"/>
    </w:p>
    <w:p w:rsidR="00A953F7" w:rsidRPr="00A953F7" w:rsidRDefault="00A953F7" w:rsidP="00A953F7">
      <w:r>
        <w:t xml:space="preserve">From the </w:t>
      </w:r>
      <w:r>
        <w:rPr>
          <w:b/>
        </w:rPr>
        <w:t>File</w:t>
      </w:r>
      <w:r>
        <w:t xml:space="preserve"> menu you can create new scenarios, open existing scenarios, save the scenario, and so forth in the usual way.  In addition, you can import maps (Section </w:t>
      </w:r>
      <w:r w:rsidR="00603D78">
        <w:fldChar w:fldCharType="begin"/>
      </w:r>
      <w:r>
        <w:instrText xml:space="preserve"> REF _Ref315087493 \r \h </w:instrText>
      </w:r>
      <w:r w:rsidR="00603D78">
        <w:fldChar w:fldCharType="separate"/>
      </w:r>
      <w:r w:rsidR="005D7F5D">
        <w:t>11.6</w:t>
      </w:r>
      <w:r w:rsidR="00603D78">
        <w:fldChar w:fldCharType="end"/>
      </w:r>
      <w:r>
        <w:t xml:space="preserve">), import and export the model parameter database (Section </w:t>
      </w:r>
      <w:r w:rsidR="00603D78">
        <w:fldChar w:fldCharType="begin"/>
      </w:r>
      <w:r w:rsidR="006C13AD">
        <w:instrText xml:space="preserve"> REF _Ref315417049 \r \h </w:instrText>
      </w:r>
      <w:r w:rsidR="00603D78">
        <w:fldChar w:fldCharType="separate"/>
      </w:r>
      <w:r w:rsidR="005D7F5D">
        <w:t>12.17</w:t>
      </w:r>
      <w:r w:rsidR="00603D78">
        <w:fldChar w:fldCharType="end"/>
      </w:r>
      <w:r>
        <w:t>), and save the Command Line’s scrollback buffer to disk as a text file.</w:t>
      </w:r>
    </w:p>
    <w:p w:rsidR="00A953F7" w:rsidRDefault="00A953F7" w:rsidP="00047945">
      <w:pPr>
        <w:pStyle w:val="Heading4"/>
      </w:pPr>
      <w:bookmarkStart w:id="196" w:name="_Toc347387548"/>
      <w:r>
        <w:t>The Edit Menu</w:t>
      </w:r>
      <w:bookmarkEnd w:id="196"/>
    </w:p>
    <w:p w:rsidR="00A953F7" w:rsidRDefault="00A953F7" w:rsidP="00A953F7">
      <w:r>
        <w:t xml:space="preserve">The </w:t>
      </w:r>
      <w:r>
        <w:rPr>
          <w:b/>
        </w:rPr>
        <w:t>Edit</w:t>
      </w:r>
      <w:r>
        <w:t xml:space="preserve"> menu has the usual Undo/Redo, Cut/Copy/Paste, and Select All menu items.  </w:t>
      </w:r>
    </w:p>
    <w:p w:rsidR="00A953F7" w:rsidRDefault="00A953F7" w:rsidP="00A953F7"/>
    <w:p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rsidR="0080191F" w:rsidRDefault="0080191F" w:rsidP="00A953F7"/>
    <w:p w:rsidR="00A953F7" w:rsidRPr="00A953F7" w:rsidRDefault="0080191F" w:rsidP="00A953F7">
      <w:r>
        <w:t xml:space="preserve">The Cut/Copy/Paste operations apply only to text, and apply to any field in which text is edited.  In addition, it is possible to select and copy text from the </w:t>
      </w:r>
      <w:r>
        <w:rPr>
          <w:b/>
        </w:rPr>
        <w:t>Detail Browser</w:t>
      </w:r>
      <w:r>
        <w:t xml:space="preserve">.  It is not possible to cut, copy, </w:t>
      </w:r>
      <w:r w:rsidR="00B7201B">
        <w:t>or</w:t>
      </w:r>
      <w:r>
        <w:t xml:space="preserve"> paste other items of data, e.g., tactics and conditions.</w:t>
      </w:r>
    </w:p>
    <w:p w:rsidR="00A953F7" w:rsidRDefault="00A953F7" w:rsidP="00047945">
      <w:pPr>
        <w:pStyle w:val="Heading4"/>
      </w:pPr>
      <w:bookmarkStart w:id="197" w:name="_Toc347387549"/>
      <w:r>
        <w:t>The View Menu</w:t>
      </w:r>
      <w:bookmarkEnd w:id="197"/>
    </w:p>
    <w:p w:rsidR="00943863" w:rsidRDefault="0080191F" w:rsidP="0080191F">
      <w:r>
        <w:t xml:space="preserve">The </w:t>
      </w:r>
      <w:r>
        <w:rPr>
          <w:b/>
        </w:rPr>
        <w:t>View</w:t>
      </w:r>
      <w:r>
        <w:t xml:space="preserve"> menu allows the user to determine which application components are visible at any given time.  </w:t>
      </w:r>
    </w:p>
    <w:p w:rsidR="00943863" w:rsidRDefault="00943863" w:rsidP="0080191F"/>
    <w:p w:rsidR="0080191F" w:rsidRDefault="00943863" w:rsidP="0080191F">
      <w:r>
        <w:rPr>
          <w:b/>
        </w:rPr>
        <w:t xml:space="preserve">Scenario Mode vs. Simulation Mode.  </w:t>
      </w:r>
      <w:r w:rsidR="0080191F">
        <w:t>The primary distinction is between Scenario Mode, in which the controls and tabs required for scenario editing are visible, and Simulation Mode, in which the controls and tabs required when running the simulation are visibl</w:t>
      </w:r>
      <w:r>
        <w:t xml:space="preserve">e.  The application switches automatically between these two modes when the scenario is locked and unlocked; the user can switch between them temporarily using the </w:t>
      </w:r>
      <w:r>
        <w:rPr>
          <w:b/>
        </w:rPr>
        <w:t>View/Scenario</w:t>
      </w:r>
      <w:r>
        <w:t xml:space="preserve"> and </w:t>
      </w:r>
      <w:r>
        <w:rPr>
          <w:b/>
        </w:rPr>
        <w:t>View/Simulation</w:t>
      </w:r>
      <w:r>
        <w:t xml:space="preserve"> menu items.</w:t>
      </w:r>
    </w:p>
    <w:p w:rsidR="00943863" w:rsidRDefault="00943863" w:rsidP="0080191F"/>
    <w:p w:rsidR="00943863" w:rsidRDefault="00943863" w:rsidP="0080191F">
      <w:r>
        <w:rPr>
          <w:b/>
        </w:rPr>
        <w:t xml:space="preserve">View a Specific Tab.  </w:t>
      </w:r>
      <w:r>
        <w:t xml:space="preserve">The second section of the </w:t>
      </w:r>
      <w:r>
        <w:rPr>
          <w:b/>
        </w:rPr>
        <w:t>View</w:t>
      </w:r>
      <w:r>
        <w:t xml:space="preserve"> menu lists all of the currently visible tabs and sub-tabs. You can have Athena go directly to a particular tab by selecting the corresponding menu item.</w:t>
      </w:r>
    </w:p>
    <w:p w:rsidR="00943863" w:rsidRDefault="00943863" w:rsidP="0080191F"/>
    <w:p w:rsidR="00943863" w:rsidRDefault="00943863" w:rsidP="0080191F">
      <w:r>
        <w:rPr>
          <w:b/>
        </w:rPr>
        <w:t>Optional Components.</w:t>
      </w:r>
      <w:r>
        <w:t xml:space="preserve">  By default the Athena command line and the</w:t>
      </w:r>
      <w:r w:rsidR="000C7C6E">
        <w:rPr>
          <w:b/>
        </w:rPr>
        <w:t xml:space="preserve"> Bookmarks</w:t>
      </w:r>
      <w:r>
        <w:t xml:space="preserve">, </w:t>
      </w:r>
      <w:r>
        <w:rPr>
          <w:b/>
        </w:rPr>
        <w:t>Orders</w:t>
      </w:r>
      <w:r>
        <w:t xml:space="preserve">, and </w:t>
      </w:r>
      <w:r>
        <w:rPr>
          <w:b/>
        </w:rPr>
        <w:t>Log</w:t>
      </w:r>
      <w:r>
        <w:t xml:space="preserve"> tabs are not displayed.  The user can make them visible by selecting the relevant item from the bottom of the </w:t>
      </w:r>
      <w:r>
        <w:rPr>
          <w:b/>
        </w:rPr>
        <w:t>View</w:t>
      </w:r>
      <w:r>
        <w:t xml:space="preserve"> menu.</w:t>
      </w:r>
    </w:p>
    <w:p w:rsidR="000C7C6E" w:rsidRDefault="000C7C6E" w:rsidP="000C7C6E">
      <w:pPr>
        <w:pStyle w:val="Heading4"/>
      </w:pPr>
      <w:bookmarkStart w:id="198" w:name="_Toc347387550"/>
      <w:r>
        <w:lastRenderedPageBreak/>
        <w:t>The Bookmarks Menu</w:t>
      </w:r>
      <w:bookmarkEnd w:id="198"/>
    </w:p>
    <w:p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p>
    <w:p w:rsidR="00A953F7" w:rsidRDefault="00A953F7" w:rsidP="00047945">
      <w:pPr>
        <w:pStyle w:val="Heading4"/>
      </w:pPr>
      <w:bookmarkStart w:id="199" w:name="_Toc347387551"/>
      <w:r>
        <w:t>The Orders Menu</w:t>
      </w:r>
      <w:bookmarkEnd w:id="199"/>
    </w:p>
    <w:p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rsidR="00943863" w:rsidRDefault="00943863" w:rsidP="00943863"/>
    <w:p w:rsidR="00943863" w:rsidRPr="00943863" w:rsidRDefault="00943863" w:rsidP="00943863">
      <w:r>
        <w:t xml:space="preserve">Some orders are only available from other parts of the GUI; for example, it’s necessary to attach a condition to a tactic from within the </w:t>
      </w:r>
      <w:r>
        <w:rPr>
          <w:b/>
        </w:rPr>
        <w:t>Strategy Browser</w:t>
      </w:r>
      <w:r>
        <w:t xml:space="preserve">.  Consequently, these orders do not appear on the </w:t>
      </w:r>
      <w:r>
        <w:rPr>
          <w:b/>
        </w:rPr>
        <w:t>Orders</w:t>
      </w:r>
      <w:r>
        <w:t xml:space="preserve"> menu.</w:t>
      </w:r>
    </w:p>
    <w:p w:rsidR="00A953F7" w:rsidRDefault="00A953F7" w:rsidP="00047945">
      <w:pPr>
        <w:pStyle w:val="Heading4"/>
      </w:pPr>
      <w:bookmarkStart w:id="200" w:name="_Toc347387552"/>
      <w:r>
        <w:t>The Help Menu</w:t>
      </w:r>
      <w:bookmarkEnd w:id="200"/>
      <w:r>
        <w:t xml:space="preserve"> </w:t>
      </w:r>
    </w:p>
    <w:p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rsidR="00A85EBC" w:rsidRDefault="00A85EBC" w:rsidP="00A85EBC"/>
    <w:p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rsidR="00D0709E" w:rsidRDefault="000F602B" w:rsidP="00263A93">
      <w:pPr>
        <w:pStyle w:val="Heading3NP"/>
      </w:pPr>
      <w:bookmarkStart w:id="201" w:name="_Ref315087435"/>
      <w:bookmarkStart w:id="202" w:name="_Toc347387553"/>
      <w:r>
        <w:lastRenderedPageBreak/>
        <w:t>The Main Toolbar</w:t>
      </w:r>
      <w:bookmarkEnd w:id="194"/>
      <w:bookmarkEnd w:id="201"/>
      <w:bookmarkEnd w:id="202"/>
    </w:p>
    <w:p w:rsidR="009C2DB2" w:rsidRDefault="009C2DB2" w:rsidP="00D0709E">
      <w:r>
        <w:t>The content of the main toolbar changes depending on whether the application is in Scenario Mode or Simulation Mode.</w:t>
      </w:r>
    </w:p>
    <w:p w:rsidR="009C2DB2" w:rsidRDefault="009C2DB2" w:rsidP="00D0709E"/>
    <w:p w:rsidR="009C2DB2" w:rsidRDefault="009C2DB2" w:rsidP="00047945">
      <w:pPr>
        <w:pStyle w:val="Heading4"/>
      </w:pPr>
      <w:bookmarkStart w:id="203" w:name="_Toc347387554"/>
      <w:r>
        <w:t>The Scenario Mode Toolbar</w:t>
      </w:r>
      <w:bookmarkEnd w:id="203"/>
    </w:p>
    <w:p w:rsidR="009C2DB2" w:rsidRDefault="009C2DB2" w:rsidP="009C2DB2">
      <w:r>
        <w:t>In Scenario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14:anchorId="5E8A62C7" wp14:editId="7DFC64C6">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7650" cy="295275"/>
                          </a:xfrm>
                          <a:prstGeom prst="rect">
                            <a:avLst/>
                          </a:prstGeom>
                        </pic:spPr>
                      </pic:pic>
                    </a:graphicData>
                  </a:graphic>
                </wp:inline>
              </w:drawing>
            </w:r>
          </w:p>
        </w:tc>
        <w:tc>
          <w:tcPr>
            <w:tcW w:w="7218" w:type="dxa"/>
          </w:tcPr>
          <w:p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the application enters Simulation Mode.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56B30321" wp14:editId="2C8BE4ED">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52475" cy="247650"/>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14:anchorId="0DDA2D12" wp14:editId="05FFBE45">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rsidR="009C2DB2" w:rsidRPr="009C2DB2" w:rsidRDefault="009C2DB2" w:rsidP="000C7C6E">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from the application menu.</w:t>
            </w:r>
          </w:p>
        </w:tc>
      </w:tr>
    </w:tbl>
    <w:p w:rsidR="009C2DB2" w:rsidRDefault="009C2DB2" w:rsidP="00047945">
      <w:pPr>
        <w:pStyle w:val="Heading4"/>
      </w:pPr>
      <w:bookmarkStart w:id="204" w:name="_Ref315418042"/>
      <w:bookmarkStart w:id="205" w:name="_Toc347387555"/>
      <w:r>
        <w:t>The Simulation Mode Toolbar</w:t>
      </w:r>
      <w:bookmarkEnd w:id="204"/>
      <w:bookmarkEnd w:id="205"/>
    </w:p>
    <w:p w:rsidR="009C2DB2" w:rsidRDefault="009C2DB2" w:rsidP="009C2DB2">
      <w:r>
        <w:t>In Simulation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14:anchorId="3F330F6B" wp14:editId="24E3581C">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7650" cy="2857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40B7F4A7" wp14:editId="6C317345">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09550"/>
                          </a:xfrm>
                          <a:prstGeom prst="rect">
                            <a:avLst/>
                          </a:prstGeom>
                        </pic:spPr>
                      </pic:pic>
                    </a:graphicData>
                  </a:graphic>
                </wp:inline>
              </w:drawing>
            </w:r>
          </w:p>
        </w:tc>
        <w:tc>
          <w:tcPr>
            <w:tcW w:w="7218" w:type="dxa"/>
          </w:tcPr>
          <w:p w:rsidR="009C2DB2" w:rsidRPr="009C2DB2" w:rsidRDefault="009C2DB2" w:rsidP="009C2DB2">
            <w:pPr>
              <w:rPr>
                <w:sz w:val="20"/>
                <w:szCs w:val="20"/>
              </w:rPr>
            </w:pPr>
            <w:r w:rsidRPr="009C2DB2">
              <w:rPr>
                <w:b/>
                <w:sz w:val="20"/>
                <w:szCs w:val="20"/>
              </w:rPr>
              <w:t>Run Simulation</w:t>
            </w:r>
            <w:r>
              <w:rPr>
                <w:b/>
                <w:sz w:val="20"/>
                <w:szCs w:val="20"/>
              </w:rPr>
              <w:t xml:space="preserve">.  </w:t>
            </w:r>
            <w:r>
              <w:rPr>
                <w:sz w:val="20"/>
                <w:szCs w:val="20"/>
              </w:rPr>
              <w:t xml:space="preserve">When pressed, the simulation begins to run.  Time for the interval indicated in the </w:t>
            </w:r>
            <w:r>
              <w:rPr>
                <w:b/>
                <w:sz w:val="20"/>
                <w:szCs w:val="20"/>
              </w:rPr>
              <w:t>Duration of Run</w:t>
            </w:r>
            <w:r>
              <w:rPr>
                <w:sz w:val="20"/>
                <w:szCs w:val="20"/>
              </w:rPr>
              <w:t xml:space="preserve"> pull-down.</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40201EA5" wp14:editId="2B446E18">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8600" cy="2476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7B405380" wp14:editId="6DD04BF6">
                  <wp:extent cx="266700" cy="26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6700" cy="266700"/>
                          </a:xfrm>
                          <a:prstGeom prst="rect">
                            <a:avLst/>
                          </a:prstGeom>
                        </pic:spPr>
                      </pic:pic>
                    </a:graphicData>
                  </a:graphic>
                </wp:inline>
              </w:drawing>
            </w:r>
          </w:p>
        </w:tc>
        <w:tc>
          <w:tcPr>
            <w:tcW w:w="7218" w:type="dxa"/>
          </w:tcPr>
          <w:p w:rsidR="009C2DB2" w:rsidRPr="004A288A" w:rsidRDefault="004A288A" w:rsidP="009C2DB2">
            <w:pPr>
              <w:rPr>
                <w:sz w:val="20"/>
                <w:szCs w:val="20"/>
              </w:rPr>
            </w:pPr>
            <w:r>
              <w:rPr>
                <w:b/>
                <w:sz w:val="20"/>
                <w:szCs w:val="20"/>
              </w:rPr>
              <w:t>Leave Snapshot Mode</w:t>
            </w:r>
            <w:r>
              <w:rPr>
                <w:sz w:val="20"/>
                <w:szCs w:val="20"/>
              </w:rPr>
              <w:t xml:space="preserve">.  While in snapshot mode, the </w:t>
            </w:r>
            <w:r>
              <w:rPr>
                <w:b/>
                <w:sz w:val="20"/>
                <w:szCs w:val="20"/>
              </w:rPr>
              <w:t>Run Simulation</w:t>
            </w:r>
            <w:r>
              <w:rPr>
                <w:sz w:val="20"/>
                <w:szCs w:val="20"/>
              </w:rPr>
              <w:t xml:space="preserve"> button turns into a rewind button.  When pressed, the simulation will pause at the time of the currently selected snapshot.  Changes can then be made and time can be advanced; however, any simulation results later than the selected time will be lost.</w:t>
            </w:r>
          </w:p>
        </w:tc>
      </w:tr>
      <w:tr w:rsidR="004A288A" w:rsidRPr="00F7118A" w:rsidTr="00874A3B">
        <w:trPr>
          <w:cantSplit/>
        </w:trPr>
        <w:tc>
          <w:tcPr>
            <w:tcW w:w="2718" w:type="dxa"/>
          </w:tcPr>
          <w:p w:rsidR="004A288A" w:rsidRDefault="00681A3C" w:rsidP="00874A3B">
            <w:pPr>
              <w:rPr>
                <w:noProof/>
              </w:rPr>
            </w:pPr>
            <w:r>
              <w:rPr>
                <w:noProof/>
              </w:rPr>
              <w:drawing>
                <wp:inline distT="0" distB="0" distL="0" distR="0" wp14:anchorId="6AFEFCF3" wp14:editId="533AD55C">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4A288A" w:rsidRPr="00F7118A" w:rsidTr="00874A3B">
        <w:trPr>
          <w:cantSplit/>
        </w:trPr>
        <w:tc>
          <w:tcPr>
            <w:tcW w:w="2718" w:type="dxa"/>
          </w:tcPr>
          <w:p w:rsidR="004A288A" w:rsidRDefault="004A288A" w:rsidP="00874A3B">
            <w:pPr>
              <w:rPr>
                <w:noProof/>
              </w:rPr>
            </w:pPr>
            <w:r>
              <w:rPr>
                <w:noProof/>
              </w:rPr>
              <w:drawing>
                <wp:inline distT="0" distB="0" distL="0" distR="0" wp14:anchorId="13181798" wp14:editId="1E4DEEA6">
                  <wp:extent cx="93345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33450" cy="238125"/>
                          </a:xfrm>
                          <a:prstGeom prst="rect">
                            <a:avLst/>
                          </a:prstGeom>
                        </pic:spPr>
                      </pic:pic>
                    </a:graphicData>
                  </a:graphic>
                </wp:inline>
              </w:drawing>
            </w:r>
          </w:p>
        </w:tc>
        <w:tc>
          <w:tcPr>
            <w:tcW w:w="7218" w:type="dxa"/>
          </w:tcPr>
          <w:p w:rsidR="004A288A" w:rsidRPr="004A288A" w:rsidRDefault="004A288A" w:rsidP="004A288A">
            <w:pPr>
              <w:rPr>
                <w:sz w:val="20"/>
                <w:szCs w:val="20"/>
              </w:rPr>
            </w:pPr>
            <w:r>
              <w:rPr>
                <w:b/>
                <w:sz w:val="20"/>
                <w:szCs w:val="20"/>
              </w:rPr>
              <w:t>VCR Buttons.</w:t>
            </w:r>
            <w:r>
              <w:rPr>
                <w:sz w:val="20"/>
                <w:szCs w:val="20"/>
              </w:rPr>
              <w:t xml:space="preserve">  These buttons are used to step through the available snapshots.  The rightmost button returns the simulation to the latest simulation time, leaving snapshot mode.</w:t>
            </w:r>
          </w:p>
        </w:tc>
      </w:tr>
      <w:tr w:rsidR="009C2DB2" w:rsidRPr="00F7118A" w:rsidTr="00874A3B">
        <w:trPr>
          <w:cantSplit/>
        </w:trPr>
        <w:tc>
          <w:tcPr>
            <w:tcW w:w="2718" w:type="dxa"/>
          </w:tcPr>
          <w:p w:rsidR="009C2DB2" w:rsidRDefault="004A288A" w:rsidP="00874A3B">
            <w:pPr>
              <w:rPr>
                <w:noProof/>
              </w:rPr>
            </w:pPr>
            <w:r>
              <w:rPr>
                <w:noProof/>
              </w:rPr>
              <w:drawing>
                <wp:inline distT="0" distB="0" distL="0" distR="0" wp14:anchorId="2EC91446" wp14:editId="731B7D38">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76300" cy="276225"/>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14:anchorId="009FCB9A" wp14:editId="0D5288F9">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rsidR="009C2DB2" w:rsidRPr="009C2DB2" w:rsidRDefault="009C2DB2" w:rsidP="004A288A">
            <w:pPr>
              <w:rPr>
                <w:sz w:val="20"/>
                <w:szCs w:val="20"/>
              </w:rPr>
            </w:pPr>
            <w:r>
              <w:rPr>
                <w:sz w:val="20"/>
                <w:szCs w:val="20"/>
              </w:rPr>
              <w:t xml:space="preserve">The toolbar always shows the current simulation time.  </w:t>
            </w:r>
          </w:p>
        </w:tc>
      </w:tr>
    </w:tbl>
    <w:p w:rsidR="009C2DB2" w:rsidRPr="009C2DB2" w:rsidRDefault="009C2DB2" w:rsidP="009C2DB2"/>
    <w:p w:rsidR="004F6E48" w:rsidRDefault="00EB0745" w:rsidP="00263A93">
      <w:pPr>
        <w:pStyle w:val="Heading3NP"/>
      </w:pPr>
      <w:bookmarkStart w:id="206" w:name="_Ref315087224"/>
      <w:bookmarkStart w:id="207" w:name="_Toc347387556"/>
      <w:r>
        <w:lastRenderedPageBreak/>
        <w:t>The Command Line</w:t>
      </w:r>
      <w:bookmarkEnd w:id="206"/>
      <w:bookmarkEnd w:id="207"/>
    </w:p>
    <w:p w:rsidR="004F6E48" w:rsidRPr="004F6E48" w:rsidRDefault="004F6E48" w:rsidP="004F6E48">
      <w:r>
        <w:t xml:space="preserve">The Athena Command Line allows the user to enter executive commands interactively; see Section </w:t>
      </w:r>
      <w:r w:rsidR="00603D78">
        <w:fldChar w:fldCharType="begin"/>
      </w:r>
      <w:r>
        <w:instrText xml:space="preserve"> REF _Ref314643698 \r \h </w:instrText>
      </w:r>
      <w:r w:rsidR="00603D78">
        <w:fldChar w:fldCharType="separate"/>
      </w:r>
      <w:r w:rsidR="005D7F5D">
        <w:t>10.8</w:t>
      </w:r>
      <w:r w:rsidR="00603D78">
        <w:fldChar w:fldCharType="end"/>
      </w:r>
      <w:r>
        <w:t xml:space="preserve"> for more information about executive commands.  For example, the </w:t>
      </w:r>
      <w:r>
        <w:rPr>
          <w:b/>
        </w:rPr>
        <w:t>=</w:t>
      </w:r>
      <w:r>
        <w:t xml:space="preserve"> command can be used as a calculator:</w:t>
      </w:r>
    </w:p>
    <w:p w:rsidR="004F6E48" w:rsidRDefault="004F6E48" w:rsidP="004F6E48"/>
    <w:p w:rsidR="004F6E48" w:rsidRDefault="004F6E48" w:rsidP="0023673D">
      <w:pPr>
        <w:jc w:val="center"/>
      </w:pPr>
      <w:r>
        <w:rPr>
          <w:noProof/>
        </w:rPr>
        <w:drawing>
          <wp:inline distT="0" distB="0" distL="0" distR="0" wp14:anchorId="325D6A83" wp14:editId="44CBEF74">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684530"/>
                    </a:xfrm>
                    <a:prstGeom prst="rect">
                      <a:avLst/>
                    </a:prstGeom>
                  </pic:spPr>
                </pic:pic>
              </a:graphicData>
            </a:graphic>
          </wp:inline>
        </w:drawing>
      </w:r>
    </w:p>
    <w:p w:rsidR="004F6E48" w:rsidRDefault="004F6E48" w:rsidP="004F6E48"/>
    <w:p w:rsidR="004F6E48" w:rsidRDefault="004F6E48" w:rsidP="004F6E48">
      <w:r>
        <w:t xml:space="preserve">The Command Line is not visible initially; to make it visible, select </w:t>
      </w:r>
      <w:r>
        <w:rPr>
          <w:b/>
        </w:rPr>
        <w:t>View/Command Line</w:t>
      </w:r>
      <w:r>
        <w:t xml:space="preserve"> from the menu.</w:t>
      </w:r>
    </w:p>
    <w:p w:rsidR="004F6E48" w:rsidRDefault="004F6E48" w:rsidP="004F6E48"/>
    <w:p w:rsidR="004F6E48" w:rsidRDefault="004F6E48" w:rsidP="004F6E48">
      <w:r>
        <w:t>While the cursor is in the Command Line, the up and down cursor keys can be used to step through and select previously entered commands.</w:t>
      </w:r>
    </w:p>
    <w:p w:rsidR="004F6E48" w:rsidRDefault="004F6E48" w:rsidP="004F6E48"/>
    <w:p w:rsidR="000F602B" w:rsidRDefault="004F6E48" w:rsidP="000F602B">
      <w:r>
        <w:t xml:space="preserve">By default, the Command Line retains 500 lines of output; this output can be browsed using the scrollbar, and can be saved to disk by selecting </w:t>
      </w:r>
      <w:r>
        <w:rPr>
          <w:b/>
        </w:rPr>
        <w:t>File/Save CLI Scrollback Buffer…</w:t>
      </w:r>
      <w:r>
        <w:t xml:space="preserve"> from the menu.</w:t>
      </w:r>
    </w:p>
    <w:p w:rsidR="000F602B" w:rsidRDefault="000F602B" w:rsidP="00263A93">
      <w:pPr>
        <w:pStyle w:val="Heading3NP"/>
      </w:pPr>
      <w:bookmarkStart w:id="208" w:name="_Ref315416671"/>
      <w:bookmarkStart w:id="209" w:name="_Ref315416701"/>
      <w:bookmarkStart w:id="210" w:name="_Ref315418004"/>
      <w:bookmarkStart w:id="211" w:name="_Toc347387557"/>
      <w:r>
        <w:lastRenderedPageBreak/>
        <w:t>The Detail Browser</w:t>
      </w:r>
      <w:bookmarkEnd w:id="208"/>
      <w:bookmarkEnd w:id="209"/>
      <w:bookmarkEnd w:id="210"/>
      <w:bookmarkEnd w:id="211"/>
    </w:p>
    <w:p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rsidR="00A201E3" w:rsidRDefault="00A201E3" w:rsidP="002B0BC7"/>
    <w:p w:rsidR="00A201E3" w:rsidRDefault="0012572A" w:rsidP="0023673D">
      <w:pPr>
        <w:jc w:val="center"/>
      </w:pPr>
      <w:r>
        <w:rPr>
          <w:noProof/>
        </w:rPr>
        <w:drawing>
          <wp:inline distT="0" distB="0" distL="0" distR="0" wp14:anchorId="5EAE1EC0" wp14:editId="58DE9998">
            <wp:extent cx="6172200" cy="3999154"/>
            <wp:effectExtent l="19050" t="0" r="0" b="0"/>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6172200" cy="3999154"/>
                    </a:xfrm>
                    <a:prstGeom prst="rect">
                      <a:avLst/>
                    </a:prstGeom>
                    <a:noFill/>
                    <a:ln w="9525">
                      <a:noFill/>
                      <a:miter lim="800000"/>
                      <a:headEnd/>
                      <a:tailEnd/>
                    </a:ln>
                  </pic:spPr>
                </pic:pic>
              </a:graphicData>
            </a:graphic>
          </wp:inline>
        </w:drawing>
      </w:r>
    </w:p>
    <w:p w:rsidR="002B0BC7" w:rsidRDefault="002B0BC7" w:rsidP="002B0BC7"/>
    <w:p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rsidR="002962B6" w:rsidRDefault="002962B6" w:rsidP="002B0BC7"/>
    <w:p w:rsidR="002962B6" w:rsidRDefault="002962B6" w:rsidP="002B0BC7">
      <w:r>
        <w:t xml:space="preserve">The </w:t>
      </w:r>
      <w:r>
        <w:rPr>
          <w:b/>
        </w:rPr>
        <w:t>Browser</w:t>
      </w:r>
      <w:r>
        <w:t xml:space="preserve"> has several distinctive parts:</w:t>
      </w:r>
    </w:p>
    <w:p w:rsidR="002962B6" w:rsidRDefault="002962B6" w:rsidP="002B0BC7"/>
    <w:p w:rsidR="002962B6" w:rsidRDefault="002962B6" w:rsidP="00081C32">
      <w:pPr>
        <w:pStyle w:val="ListParagraph"/>
        <w:numPr>
          <w:ilvl w:val="0"/>
          <w:numId w:val="57"/>
        </w:numPr>
      </w:pPr>
      <w:r>
        <w:t>The Sidebar, which provides quick links to many of the available pages.</w:t>
      </w:r>
    </w:p>
    <w:p w:rsidR="002962B6" w:rsidRDefault="002962B6" w:rsidP="00081C32">
      <w:pPr>
        <w:pStyle w:val="ListParagraph"/>
        <w:numPr>
          <w:ilvl w:val="0"/>
          <w:numId w:val="57"/>
        </w:numPr>
      </w:pPr>
      <w:r>
        <w:t>The toolbar, which provides the usual back, forward, home, and reload buttons,</w:t>
      </w:r>
      <w:r w:rsidR="000C7C6E">
        <w:t xml:space="preserve"> a "new bookmark" button,</w:t>
      </w:r>
      <w:r>
        <w:t xml:space="preserve"> the address bar, and a search box.</w:t>
      </w:r>
    </w:p>
    <w:p w:rsidR="002962B6" w:rsidRDefault="002962B6" w:rsidP="00081C32">
      <w:pPr>
        <w:pStyle w:val="ListParagraph"/>
        <w:numPr>
          <w:ilvl w:val="0"/>
          <w:numId w:val="57"/>
        </w:numPr>
      </w:pPr>
      <w:r>
        <w:t>The data pane, in which data pages are displayed.</w:t>
      </w:r>
    </w:p>
    <w:p w:rsidR="002962B6" w:rsidRDefault="002962B6" w:rsidP="002962B6"/>
    <w:p w:rsidR="002962B6" w:rsidRPr="002962B6" w:rsidRDefault="002962B6" w:rsidP="002962B6">
      <w:r>
        <w:lastRenderedPageBreak/>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rsidR="002962B6" w:rsidRDefault="002962B6" w:rsidP="002962B6"/>
    <w:p w:rsidR="002962B6" w:rsidRDefault="002962B6" w:rsidP="00047945">
      <w:pPr>
        <w:pStyle w:val="Heading4"/>
      </w:pPr>
      <w:bookmarkStart w:id="212" w:name="_Toc347387558"/>
      <w:r>
        <w:t>Detail Browser Sidebar</w:t>
      </w:r>
      <w:bookmarkEnd w:id="212"/>
    </w:p>
    <w:p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rsidR="002962B6" w:rsidRDefault="002962B6" w:rsidP="002962B6"/>
    <w:p w:rsidR="002962B6" w:rsidRDefault="002962B6" w:rsidP="002962B6">
      <w:r>
        <w:t>The “?” tab includes a tree of all of the topics in the on-line help.  Selecting a topic displays the help page in the browser.</w:t>
      </w:r>
    </w:p>
    <w:p w:rsidR="002962B6" w:rsidRDefault="002962B6" w:rsidP="002962B6"/>
    <w:p w:rsidR="002962B6" w:rsidRDefault="002962B6" w:rsidP="00047945">
      <w:pPr>
        <w:pStyle w:val="Heading4"/>
      </w:pPr>
      <w:bookmarkStart w:id="213" w:name="_Toc347387559"/>
      <w:r>
        <w:t>Detail Browser Search Box</w:t>
      </w:r>
      <w:bookmarkEnd w:id="213"/>
    </w:p>
    <w:p w:rsidR="008046A9"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rsidR="0051407F" w:rsidRDefault="0051407F" w:rsidP="002962B6"/>
    <w:p w:rsidR="008046A9" w:rsidRDefault="008046A9" w:rsidP="00047945">
      <w:pPr>
        <w:pStyle w:val="Heading4"/>
      </w:pPr>
      <w:bookmarkStart w:id="214" w:name="_Toc347387560"/>
      <w:r>
        <w:t>Context Menu</w:t>
      </w:r>
      <w:bookmarkEnd w:id="214"/>
    </w:p>
    <w:p w:rsidR="008046A9" w:rsidRDefault="008046A9" w:rsidP="008046A9">
      <w:r>
        <w:t xml:space="preserve">Right-clicking on the data pane pops up the </w:t>
      </w:r>
      <w:r>
        <w:rPr>
          <w:b/>
        </w:rPr>
        <w:t>Detail Browser</w:t>
      </w:r>
      <w:r>
        <w:t>’s context menu, which contains the following items:</w:t>
      </w:r>
    </w:p>
    <w:p w:rsidR="008046A9" w:rsidRDefault="008046A9" w:rsidP="008046A9"/>
    <w:p w:rsidR="008046A9" w:rsidRDefault="008046A9" w:rsidP="008046A9">
      <w:pPr>
        <w:pStyle w:val="term"/>
      </w:pPr>
      <w:r>
        <w:t>Save to Disk…</w:t>
      </w:r>
    </w:p>
    <w:p w:rsidR="008046A9" w:rsidRDefault="008046A9" w:rsidP="008046A9">
      <w:pPr>
        <w:pStyle w:val="termdef"/>
      </w:pPr>
      <w:r>
        <w:t>Saves the currently displayed page to disk as an HTML file.</w:t>
      </w:r>
    </w:p>
    <w:p w:rsidR="008046A9" w:rsidRDefault="008046A9" w:rsidP="008046A9">
      <w:pPr>
        <w:pStyle w:val="termdef"/>
      </w:pPr>
    </w:p>
    <w:p w:rsidR="008046A9" w:rsidRDefault="008046A9" w:rsidP="008046A9">
      <w:pPr>
        <w:pStyle w:val="term"/>
        <w:rPr>
          <w:b w:val="0"/>
        </w:rPr>
      </w:pPr>
      <w:r>
        <w:t>View in System Web Browser…</w:t>
      </w:r>
    </w:p>
    <w:p w:rsidR="008046A9" w:rsidRDefault="008046A9" w:rsidP="008046A9">
      <w:pPr>
        <w:pStyle w:val="termdef"/>
      </w:pPr>
      <w:r>
        <w:t>Saves the currently displayed page to disk as an HTML file, and displays it in the system’s default web browser.  This can be a convenient way to print a browser page.</w:t>
      </w:r>
    </w:p>
    <w:p w:rsidR="008046A9" w:rsidRDefault="008046A9" w:rsidP="008046A9">
      <w:pPr>
        <w:pStyle w:val="termdef"/>
      </w:pPr>
    </w:p>
    <w:p w:rsidR="008046A9" w:rsidRDefault="008046A9" w:rsidP="008046A9">
      <w:pPr>
        <w:pStyle w:val="term"/>
        <w:rPr>
          <w:b w:val="0"/>
        </w:rPr>
      </w:pPr>
      <w:r>
        <w:t>View Source…</w:t>
      </w:r>
    </w:p>
    <w:p w:rsidR="008046A9" w:rsidRDefault="008046A9" w:rsidP="008046A9">
      <w:pPr>
        <w:pStyle w:val="termdef"/>
      </w:pPr>
      <w:r>
        <w:t>Displays the HTML source in a pop-up window.</w:t>
      </w:r>
    </w:p>
    <w:p w:rsidR="00AB418D" w:rsidRDefault="00AB418D" w:rsidP="008046A9">
      <w:pPr>
        <w:pStyle w:val="termdef"/>
      </w:pPr>
    </w:p>
    <w:p w:rsidR="00AB418D" w:rsidRDefault="00AB418D" w:rsidP="00047945">
      <w:pPr>
        <w:pStyle w:val="Heading4"/>
      </w:pPr>
      <w:bookmarkStart w:id="215" w:name="_Toc347387561"/>
      <w:r>
        <w:t>Useful URLs</w:t>
      </w:r>
      <w:bookmarkEnd w:id="215"/>
    </w:p>
    <w:p w:rsidR="00AB418D" w:rsidRDefault="00AB418D" w:rsidP="00AB418D">
      <w:r>
        <w:t>Most of the pages of interest are included in the Sidebar.  However, there are some URLs which are not, or which are otherwise useful to know.</w:t>
      </w:r>
    </w:p>
    <w:p w:rsidR="00AB418D" w:rsidRDefault="00AB418D" w:rsidP="00AB418D"/>
    <w:p w:rsidR="00AB418D" w:rsidRPr="00AB418D" w:rsidRDefault="00AB418D" w:rsidP="00AB418D">
      <w:pPr>
        <w:pStyle w:val="term"/>
        <w:rPr>
          <w:rFonts w:ascii="Courier New" w:hAnsi="Courier New" w:cs="Courier New"/>
        </w:rPr>
      </w:pPr>
      <w:r w:rsidRPr="00AB418D">
        <w:rPr>
          <w:rFonts w:ascii="Courier New" w:hAnsi="Courier New" w:cs="Courier New"/>
        </w:rPr>
        <w:lastRenderedPageBreak/>
        <w:t>my://app</w:t>
      </w:r>
    </w:p>
    <w:p w:rsidR="00AB418D" w:rsidRDefault="00AB418D" w:rsidP="00AB418D">
      <w:pPr>
        <w:pStyle w:val="termdef"/>
      </w:pPr>
      <w:r>
        <w:t>This is the application’s home page.</w:t>
      </w:r>
    </w:p>
    <w:p w:rsidR="00AB418D" w:rsidRDefault="00AB418D" w:rsidP="00AB418D">
      <w:pPr>
        <w:pStyle w:val="termdef"/>
      </w:pPr>
    </w:p>
    <w:p w:rsidR="00AB418D" w:rsidRPr="00AB418D" w:rsidRDefault="00AB418D" w:rsidP="00AB418D">
      <w:pPr>
        <w:pStyle w:val="term"/>
        <w:rPr>
          <w:rFonts w:ascii="Courier New" w:hAnsi="Courier New" w:cs="Courier New"/>
        </w:rPr>
      </w:pPr>
      <w:r w:rsidRPr="00AB418D">
        <w:rPr>
          <w:rFonts w:ascii="Courier New" w:hAnsi="Courier New" w:cs="Courier New"/>
        </w:rPr>
        <w:t>my://help</w:t>
      </w:r>
    </w:p>
    <w:p w:rsidR="00AB418D" w:rsidRDefault="00AB418D" w:rsidP="00AB418D">
      <w:pPr>
        <w:pStyle w:val="termdef"/>
      </w:pPr>
      <w:r>
        <w:t>This is the root of the on-line help tree.</w:t>
      </w:r>
    </w:p>
    <w:p w:rsidR="00AB418D" w:rsidRDefault="00AB418D" w:rsidP="00AB418D">
      <w:pPr>
        <w:pStyle w:val="termdef"/>
      </w:pPr>
    </w:p>
    <w:p w:rsidR="00AB418D" w:rsidRPr="00AB418D" w:rsidRDefault="00AB418D" w:rsidP="00AB418D">
      <w:pPr>
        <w:pStyle w:val="term"/>
        <w:rPr>
          <w:rFonts w:ascii="Courier New" w:hAnsi="Courier New" w:cs="Courier New"/>
        </w:rPr>
      </w:pPr>
      <w:r w:rsidRPr="00AB418D">
        <w:rPr>
          <w:rFonts w:ascii="Courier New" w:hAnsi="Courier New" w:cs="Courier New"/>
        </w:rPr>
        <w:t>my://rdb</w:t>
      </w:r>
    </w:p>
    <w:p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rsidR="00AB418D" w:rsidRDefault="00AB418D" w:rsidP="00AB418D">
      <w:pPr>
        <w:pStyle w:val="termdef"/>
      </w:pPr>
    </w:p>
    <w:p w:rsidR="00AB418D" w:rsidRDefault="00AB418D" w:rsidP="00AB418D">
      <w:r>
        <w:t>Adding “</w:t>
      </w:r>
      <w:r w:rsidRPr="00AB418D">
        <w:rPr>
          <w:rFonts w:ascii="Courier New" w:hAnsi="Courier New" w:cs="Courier New"/>
        </w:rPr>
        <w:t>/urlhelp</w:t>
      </w:r>
      <w:r>
        <w:t>” to any of these root URLs brings up a page that describes all of the URLs that can built from that root.  For example, browsing “</w:t>
      </w:r>
      <w:r w:rsidRPr="00AB418D">
        <w:rPr>
          <w:rFonts w:ascii="Courier New" w:hAnsi="Courier New" w:cs="Courier New"/>
        </w:rPr>
        <w:t>my://rdb/urlhelp</w:t>
      </w:r>
      <w:r>
        <w:t>” will tell you that you can type “</w:t>
      </w:r>
      <w:r w:rsidRPr="00AB418D">
        <w:rPr>
          <w:rFonts w:ascii="Courier New" w:hAnsi="Courier New" w:cs="Courier New"/>
        </w:rPr>
        <w:t>my://rdb/schema/civgroups</w:t>
      </w:r>
      <w:r>
        <w:t>” into the address bar to browse the SQL schema of the “</w:t>
      </w:r>
      <w:r w:rsidRPr="00AB418D">
        <w:rPr>
          <w:rFonts w:ascii="Courier New" w:hAnsi="Courier New" w:cs="Courier New"/>
        </w:rPr>
        <w:t>civgroups</w:t>
      </w:r>
      <w:r>
        <w:t>” table.</w:t>
      </w:r>
    </w:p>
    <w:p w:rsidR="00BE6A0E" w:rsidRDefault="00BE6A0E" w:rsidP="00AB418D"/>
    <w:p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rsidR="00AB418D" w:rsidRPr="00AB418D" w:rsidRDefault="00AB418D" w:rsidP="00AB418D"/>
    <w:p w:rsidR="000F602B" w:rsidRDefault="000F602B" w:rsidP="00263A93">
      <w:pPr>
        <w:pStyle w:val="Heading3NP"/>
      </w:pPr>
      <w:bookmarkStart w:id="216" w:name="_Ref315087493"/>
      <w:bookmarkStart w:id="217" w:name="_Toc347387562"/>
      <w:r>
        <w:lastRenderedPageBreak/>
        <w:t>The Map Browser</w:t>
      </w:r>
      <w:bookmarkEnd w:id="216"/>
      <w:bookmarkEnd w:id="217"/>
    </w:p>
    <w:p w:rsidR="00FA168C" w:rsidRDefault="00FA168C" w:rsidP="00FA168C">
      <w:r>
        <w:t xml:space="preserve">The </w:t>
      </w:r>
      <w:r w:rsidRPr="00FA168C">
        <w:t>Map Browser</w:t>
      </w:r>
      <w:r>
        <w:t xml:space="preserve">, contained on the </w:t>
      </w:r>
      <w:r>
        <w:rPr>
          <w:b/>
        </w:rPr>
        <w:t>Map</w:t>
      </w:r>
      <w:r>
        <w:t xml:space="preserve"> tab, is a tool for visualizing the playbox.  It displays neighborhoods, units, and environmental situations; and the neighborhood polygons can be colored to display various neighborhood display variables.</w:t>
      </w:r>
    </w:p>
    <w:p w:rsidR="00874A3B" w:rsidRDefault="00874A3B" w:rsidP="00FA168C"/>
    <w:p w:rsidR="00874A3B" w:rsidRDefault="0012572A" w:rsidP="00874A3B">
      <w:pPr>
        <w:jc w:val="center"/>
      </w:pPr>
      <w:r>
        <w:rPr>
          <w:noProof/>
        </w:rPr>
        <w:drawing>
          <wp:inline distT="0" distB="0" distL="0" distR="0" wp14:anchorId="6EB740FF" wp14:editId="07455C3E">
            <wp:extent cx="6172200" cy="3931730"/>
            <wp:effectExtent l="19050" t="0" r="0"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6172200" cy="3931730"/>
                    </a:xfrm>
                    <a:prstGeom prst="rect">
                      <a:avLst/>
                    </a:prstGeom>
                    <a:noFill/>
                    <a:ln w="9525">
                      <a:noFill/>
                      <a:miter lim="800000"/>
                      <a:headEnd/>
                      <a:tailEnd/>
                    </a:ln>
                  </pic:spPr>
                </pic:pic>
              </a:graphicData>
            </a:graphic>
          </wp:inline>
        </w:drawing>
      </w:r>
    </w:p>
    <w:p w:rsidR="00FA168C" w:rsidRDefault="00FA168C" w:rsidP="00FA168C"/>
    <w:p w:rsidR="00FA168C" w:rsidRDefault="00FA168C" w:rsidP="00047945">
      <w:pPr>
        <w:pStyle w:val="Heading4"/>
      </w:pPr>
      <w:bookmarkStart w:id="218" w:name="_Toc347387563"/>
      <w:r>
        <w:t>The Map Proper</w:t>
      </w:r>
      <w:bookmarkEnd w:id="218"/>
    </w:p>
    <w:p w:rsidR="00FA168C" w:rsidRDefault="00FA168C" w:rsidP="00FA168C">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rsidR="00FA168C" w:rsidRDefault="00FA168C" w:rsidP="00047945">
      <w:pPr>
        <w:pStyle w:val="Heading4"/>
      </w:pPr>
      <w:bookmarkStart w:id="219" w:name="_Ref315159221"/>
      <w:bookmarkStart w:id="220" w:name="_Toc347387564"/>
      <w:r>
        <w:t>Map Reference Strings</w:t>
      </w:r>
      <w:bookmarkEnd w:id="219"/>
      <w:bookmarkEnd w:id="220"/>
    </w:p>
    <w:p w:rsidR="00393D51" w:rsidRDefault="00FA168C" w:rsidP="00FA168C">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rsidR="00393D51" w:rsidRDefault="00393D51" w:rsidP="00FA168C"/>
    <w:p w:rsidR="00393D51" w:rsidRDefault="00FA168C" w:rsidP="00FA168C">
      <w:r>
        <w:lastRenderedPageBreak/>
        <w:t>Instead, Athena uses (X,Y)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w:t>
      </w:r>
      <w:r w:rsidR="00393D51">
        <w:t xml:space="preserve">  For example, the lower right corner of a map 1000 pixels wide by 500 pixels high would have numeric map coordinates (999,499).</w:t>
      </w:r>
    </w:p>
    <w:p w:rsidR="00393D51" w:rsidRDefault="00393D51" w:rsidP="00FA168C"/>
    <w:p w:rsidR="00FA168C" w:rsidRDefault="00393D51" w:rsidP="00FA168C">
      <w:r>
        <w:t xml:space="preserve">These numeric coordinates are used internally; for input and output they are converted into </w:t>
      </w:r>
      <w:r>
        <w:rPr>
          <w:i/>
        </w:rPr>
        <w:t>map reference strings</w:t>
      </w:r>
      <w:r>
        <w:t xml:space="preserve">.  </w:t>
      </w:r>
      <w:r w:rsidR="00FA168C">
        <w:t xml:space="preserve">A map reference string is a six-character string that represents a point on the </w:t>
      </w:r>
      <w:r w:rsidR="00FA168C" w:rsidRPr="00C81FB1">
        <w:rPr>
          <w:i/>
        </w:rPr>
        <w:t>scenario</w:t>
      </w:r>
      <w:r w:rsidR="00FA168C">
        <w:t>'s map. It has the form</w:t>
      </w:r>
      <w:r w:rsidR="00FA168C">
        <w:rPr>
          <w:rStyle w:val="apple-converted-space"/>
          <w:color w:val="000000"/>
          <w:sz w:val="27"/>
          <w:szCs w:val="27"/>
        </w:rPr>
        <w:t> </w:t>
      </w:r>
      <w:r w:rsidR="00FA168C">
        <w:rPr>
          <w:b/>
          <w:bCs/>
          <w:i/>
          <w:iCs/>
        </w:rPr>
        <w:t>AnnAnn</w:t>
      </w:r>
      <w:r w:rsidR="00FA168C">
        <w:rPr>
          <w:rStyle w:val="apple-converted-space"/>
          <w:color w:val="000000"/>
          <w:sz w:val="27"/>
          <w:szCs w:val="27"/>
        </w:rPr>
        <w:t> </w:t>
      </w:r>
      <w:r w:rsidR="00FA168C">
        <w:t>where</w:t>
      </w:r>
      <w:r w:rsidR="00FA168C">
        <w:rPr>
          <w:rStyle w:val="apple-converted-space"/>
          <w:color w:val="000000"/>
          <w:sz w:val="27"/>
          <w:szCs w:val="27"/>
        </w:rPr>
        <w:t> </w:t>
      </w:r>
      <w:r w:rsidR="00FA168C">
        <w:rPr>
          <w:i/>
          <w:iCs/>
        </w:rPr>
        <w:t>A</w:t>
      </w:r>
      <w:r w:rsidR="00FA168C">
        <w:rPr>
          <w:rStyle w:val="apple-converted-space"/>
          <w:color w:val="000000"/>
          <w:sz w:val="27"/>
          <w:szCs w:val="27"/>
        </w:rPr>
        <w:t> </w:t>
      </w:r>
      <w:r w:rsidR="00FA168C">
        <w:t>is a letter from "A" to "K" (excluding "I") and</w:t>
      </w:r>
      <w:r w:rsidR="00FA168C">
        <w:rPr>
          <w:rStyle w:val="apple-converted-space"/>
          <w:color w:val="000000"/>
          <w:sz w:val="27"/>
          <w:szCs w:val="27"/>
        </w:rPr>
        <w:t> </w:t>
      </w:r>
      <w:r w:rsidR="00FA168C">
        <w:rPr>
          <w:i/>
          <w:iCs/>
        </w:rPr>
        <w:t>n</w:t>
      </w:r>
      <w:r w:rsidR="00FA168C">
        <w:rPr>
          <w:rStyle w:val="apple-converted-space"/>
          <w:color w:val="000000"/>
          <w:sz w:val="27"/>
          <w:szCs w:val="27"/>
        </w:rPr>
        <w:t> </w:t>
      </w:r>
      <w:r w:rsidR="00FA168C">
        <w:t>is a digit, "0" to "9".</w:t>
      </w:r>
      <w:r>
        <w:t xml:space="preserve">  Thus, the location </w:t>
      </w:r>
      <w:r w:rsidR="00FA168C">
        <w:t>(123,456) has reference string "B23E56".</w:t>
      </w:r>
    </w:p>
    <w:p w:rsidR="00C21BE4" w:rsidRDefault="00C21BE4" w:rsidP="00FA168C"/>
    <w:p w:rsidR="00C21BE4" w:rsidRDefault="00C21BE4" w:rsidP="00047945">
      <w:pPr>
        <w:pStyle w:val="Heading4"/>
      </w:pPr>
      <w:bookmarkStart w:id="221" w:name="_Ref315244413"/>
      <w:bookmarkStart w:id="222" w:name="_Toc347387565"/>
      <w:r>
        <w:t>Neighborhood Polygons</w:t>
      </w:r>
      <w:bookmarkEnd w:id="221"/>
      <w:bookmarkEnd w:id="222"/>
    </w:p>
    <w:p w:rsidR="00F37AA9" w:rsidRDefault="00F37AA9" w:rsidP="00F37AA9">
      <w:r>
        <w:t>As part of creating a neighborhood, the user must supply a neighborhood polygon.  The steps are as follows:</w:t>
      </w:r>
    </w:p>
    <w:p w:rsidR="00F37AA9" w:rsidRDefault="00F37AA9" w:rsidP="00F37AA9"/>
    <w:p w:rsidR="00F37AA9" w:rsidRDefault="00F37AA9" w:rsidP="00081C32">
      <w:pPr>
        <w:pStyle w:val="ListParagraph"/>
        <w:numPr>
          <w:ilvl w:val="0"/>
          <w:numId w:val="62"/>
        </w:numPr>
      </w:pPr>
      <w:r>
        <w:t xml:space="preserve">Go to the </w:t>
      </w:r>
      <w:r>
        <w:rPr>
          <w:b/>
        </w:rPr>
        <w:t>Map</w:t>
      </w:r>
      <w:r>
        <w:t xml:space="preserve"> tab</w:t>
      </w:r>
    </w:p>
    <w:p w:rsidR="00F37AA9" w:rsidRDefault="00F37AA9" w:rsidP="00081C32">
      <w:pPr>
        <w:pStyle w:val="ListParagraph"/>
        <w:numPr>
          <w:ilvl w:val="0"/>
          <w:numId w:val="62"/>
        </w:numPr>
      </w:pPr>
      <w:r>
        <w:t xml:space="preserve">Click on the </w:t>
      </w:r>
      <w:r>
        <w:rPr>
          <w:b/>
        </w:rPr>
        <w:t>Create Neighborhood</w:t>
      </w:r>
      <w:r>
        <w:t xml:space="preserve"> tool, </w:t>
      </w:r>
      <w:r>
        <w:rPr>
          <w:noProof/>
        </w:rPr>
        <w:drawing>
          <wp:inline distT="0" distB="0" distL="0" distR="0" wp14:anchorId="0AF075B1" wp14:editId="45DFBF7F">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09728" cy="146304"/>
                    </a:xfrm>
                    <a:prstGeom prst="rect">
                      <a:avLst/>
                    </a:prstGeom>
                  </pic:spPr>
                </pic:pic>
              </a:graphicData>
            </a:graphic>
          </wp:inline>
        </w:drawing>
      </w:r>
      <w:r>
        <w:t>.</w:t>
      </w:r>
    </w:p>
    <w:p w:rsidR="00F37AA9" w:rsidRDefault="00F37AA9" w:rsidP="00081C32">
      <w:pPr>
        <w:pStyle w:val="ListParagraph"/>
        <w:numPr>
          <w:ilvl w:val="0"/>
          <w:numId w:val="62"/>
        </w:numPr>
      </w:pPr>
      <w:r>
        <w:t>Enter the neighborhood information into the fields in the Create Neighborhood dialog.</w:t>
      </w:r>
    </w:p>
    <w:p w:rsidR="00F37AA9" w:rsidRDefault="00F37AA9" w:rsidP="00081C32">
      <w:pPr>
        <w:pStyle w:val="ListParagraph"/>
        <w:numPr>
          <w:ilvl w:val="0"/>
          <w:numId w:val="62"/>
        </w:numPr>
      </w:pPr>
      <w:r>
        <w:t xml:space="preserve">Select the Reference Point field, then click on the neighborhood’s reference point on the map.  The map reference string will appear in the field.  </w:t>
      </w:r>
    </w:p>
    <w:p w:rsidR="00F37AA9" w:rsidRDefault="00F37AA9" w:rsidP="00081C32">
      <w:pPr>
        <w:pStyle w:val="ListParagraph"/>
        <w:numPr>
          <w:ilvl w:val="0"/>
          <w:numId w:val="62"/>
        </w:numPr>
      </w:pPr>
      <w:r>
        <w:t>Select the Polygon field, and then draw the polygon on the map:</w:t>
      </w:r>
    </w:p>
    <w:p w:rsidR="00F37AA9" w:rsidRDefault="00F37AA9" w:rsidP="00081C32">
      <w:pPr>
        <w:pStyle w:val="ListParagraph"/>
        <w:numPr>
          <w:ilvl w:val="1"/>
          <w:numId w:val="62"/>
        </w:numPr>
      </w:pPr>
      <w:r>
        <w:t>The first time you click on the map you will start to draw a line.</w:t>
      </w:r>
    </w:p>
    <w:p w:rsidR="00F37AA9" w:rsidRDefault="00F37AA9" w:rsidP="00081C32">
      <w:pPr>
        <w:pStyle w:val="ListParagraph"/>
        <w:numPr>
          <w:ilvl w:val="1"/>
          <w:numId w:val="62"/>
        </w:numPr>
      </w:pPr>
      <w:r>
        <w:t>Click on the vertices of the desired polygon, proceeding around the edge of the neighborhood.</w:t>
      </w:r>
    </w:p>
    <w:p w:rsidR="00F37AA9" w:rsidRDefault="00F37AA9" w:rsidP="00081C32">
      <w:pPr>
        <w:pStyle w:val="ListParagraph"/>
        <w:numPr>
          <w:ilvl w:val="1"/>
          <w:numId w:val="62"/>
        </w:numPr>
      </w:pPr>
      <w:r>
        <w:t>The mouse pointer will automatically snap to the vertices of existing neighborhoods.  This make</w:t>
      </w:r>
      <w:r w:rsidR="00C2148A">
        <w:t>s</w:t>
      </w:r>
      <w:r>
        <w:t xml:space="preserve"> </w:t>
      </w:r>
      <w:r w:rsidR="00C2148A">
        <w:t xml:space="preserve">easy to create </w:t>
      </w:r>
      <w:r>
        <w:t xml:space="preserve">neighborhoods </w:t>
      </w:r>
      <w:r w:rsidR="00C2148A">
        <w:t xml:space="preserve">with </w:t>
      </w:r>
      <w:r>
        <w:t>share</w:t>
      </w:r>
      <w:r w:rsidR="00C2148A">
        <w:t>d</w:t>
      </w:r>
      <w:r>
        <w:t xml:space="preserve"> border</w:t>
      </w:r>
      <w:r w:rsidR="00C2148A">
        <w:t>s</w:t>
      </w:r>
      <w:r>
        <w:t>.</w:t>
      </w:r>
    </w:p>
    <w:p w:rsidR="00F37AA9" w:rsidRDefault="00F37AA9" w:rsidP="00081C32">
      <w:pPr>
        <w:pStyle w:val="ListParagraph"/>
        <w:numPr>
          <w:ilvl w:val="1"/>
          <w:numId w:val="62"/>
        </w:numPr>
      </w:pPr>
      <w:r>
        <w:t>At the end, either click on the first point again, or simply double-click</w:t>
      </w:r>
      <w:r w:rsidR="00C2148A">
        <w:t xml:space="preserve"> on the last point</w:t>
      </w:r>
      <w:r>
        <w:t>.</w:t>
      </w:r>
    </w:p>
    <w:p w:rsidR="00F37AA9" w:rsidRDefault="00F37AA9" w:rsidP="00081C32">
      <w:pPr>
        <w:pStyle w:val="ListParagraph"/>
        <w:numPr>
          <w:ilvl w:val="1"/>
          <w:numId w:val="62"/>
        </w:numPr>
      </w:pPr>
      <w:r>
        <w:t>The polygon coordinates will appear in the field.</w:t>
      </w:r>
    </w:p>
    <w:p w:rsidR="009C610A" w:rsidRPr="00F37AA9" w:rsidRDefault="009C610A" w:rsidP="00081C32">
      <w:pPr>
        <w:pStyle w:val="ListParagraph"/>
        <w:numPr>
          <w:ilvl w:val="0"/>
          <w:numId w:val="62"/>
        </w:numPr>
      </w:pPr>
      <w:r>
        <w:t>To change a reference point or polygon, simply repeat the steps given above.</w:t>
      </w:r>
    </w:p>
    <w:p w:rsidR="00C21BE4" w:rsidRDefault="00C21BE4" w:rsidP="00C21BE4"/>
    <w:p w:rsidR="00C21BE4" w:rsidRPr="00C21BE4" w:rsidRDefault="00C21BE4" w:rsidP="00047945">
      <w:pPr>
        <w:pStyle w:val="Heading4"/>
      </w:pPr>
      <w:bookmarkStart w:id="223" w:name="_Toc347387566"/>
      <w:r>
        <w:t>Unit and Environmental Situation Icons</w:t>
      </w:r>
      <w:bookmarkEnd w:id="223"/>
    </w:p>
    <w:p w:rsidR="00C21BE4" w:rsidRDefault="00C21BE4" w:rsidP="00FA168C">
      <w:r>
        <w:t>The Map Browser displays unit and environmental situation icons.  To see more information about an icon, select the Browse Tool</w:t>
      </w:r>
      <w:r w:rsidR="00C2148A">
        <w:t>,</w:t>
      </w:r>
      <w:r>
        <w:t xml:space="preserve"> </w:t>
      </w:r>
      <w:r>
        <w:rPr>
          <w:noProof/>
        </w:rPr>
        <w:drawing>
          <wp:inline distT="0" distB="0" distL="0" distR="0" wp14:anchorId="33C24DD1" wp14:editId="40302D3B">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18872" cy="146304"/>
                    </a:xfrm>
                    <a:prstGeom prst="rect">
                      <a:avLst/>
                    </a:prstGeom>
                  </pic:spPr>
                </pic:pic>
              </a:graphicData>
            </a:graphic>
          </wp:inline>
        </w:drawing>
      </w:r>
      <w:r w:rsidR="00F37AA9">
        <w:t xml:space="preserve">, </w:t>
      </w:r>
      <w:r>
        <w:t>and click</w:t>
      </w:r>
      <w:r w:rsidR="00F37AA9">
        <w:t xml:space="preserve"> on the icon.  Information will appear on the status line.</w:t>
      </w:r>
    </w:p>
    <w:p w:rsidR="00F37AA9" w:rsidRDefault="00F37AA9" w:rsidP="00FA168C"/>
    <w:p w:rsidR="00F37AA9" w:rsidRDefault="00F37AA9" w:rsidP="00FA168C">
      <w:r>
        <w:t xml:space="preserve">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t>
      </w:r>
      <w:r>
        <w:lastRenderedPageBreak/>
        <w:t>with red text on a yellow background.  If it has been resolved, it will display with green text on a white background.</w:t>
      </w:r>
    </w:p>
    <w:p w:rsidR="00F37AA9" w:rsidRDefault="00F37AA9" w:rsidP="00FA168C"/>
    <w:p w:rsidR="00F37AA9" w:rsidRDefault="00F37AA9" w:rsidP="00FA168C">
      <w:r>
        <w:t xml:space="preserve">To move an icon, Control-Click on </w:t>
      </w:r>
      <w:r w:rsidR="00C2148A">
        <w:t>it</w:t>
      </w:r>
      <w:r>
        <w:t xml:space="preserve"> and drag it to its new location.  Unit icons can only be moved within their neighborhood.  Environmental situation icons can be moved between neighborhoods provided that they have not yet been assessed; after that, they must remain in the same neighborhood.</w:t>
      </w:r>
    </w:p>
    <w:p w:rsidR="00393D51" w:rsidRDefault="00393D51" w:rsidP="00047945">
      <w:pPr>
        <w:pStyle w:val="Heading4"/>
      </w:pPr>
      <w:bookmarkStart w:id="224" w:name="_Toc347387567"/>
      <w:r>
        <w:t>Map Browser: Main Toolbar</w:t>
      </w:r>
      <w:bookmarkEnd w:id="224"/>
    </w:p>
    <w:p w:rsidR="00393D51" w:rsidRDefault="00053139" w:rsidP="00393D51">
      <w:r>
        <w:t xml:space="preserve">The main toolbar controls determine </w:t>
      </w:r>
      <w:r w:rsidR="00874A3B">
        <w:t>how the map</w:t>
      </w:r>
      <w:r>
        <w:t xml:space="preserve"> data is displayed:</w:t>
      </w:r>
    </w:p>
    <w:p w:rsidR="00053139" w:rsidRDefault="00053139" w:rsidP="00393D51"/>
    <w:tbl>
      <w:tblPr>
        <w:tblStyle w:val="TableGrid"/>
        <w:tblW w:w="0" w:type="auto"/>
        <w:tblLook w:val="04A0" w:firstRow="1" w:lastRow="0" w:firstColumn="1" w:lastColumn="0" w:noHBand="0" w:noVBand="1"/>
      </w:tblPr>
      <w:tblGrid>
        <w:gridCol w:w="3666"/>
        <w:gridCol w:w="6270"/>
      </w:tblGrid>
      <w:tr w:rsidR="00874A3B" w:rsidRPr="00F7118A" w:rsidTr="00874A3B">
        <w:trPr>
          <w:cantSplit/>
          <w:tblHeader/>
        </w:trPr>
        <w:tc>
          <w:tcPr>
            <w:tcW w:w="3666" w:type="dxa"/>
            <w:shd w:val="clear" w:color="auto" w:fill="000000" w:themeFill="text1"/>
          </w:tcPr>
          <w:p w:rsidR="00874A3B" w:rsidRDefault="00874A3B" w:rsidP="00874A3B">
            <w:pPr>
              <w:rPr>
                <w:noProof/>
              </w:rPr>
            </w:pPr>
            <w:r w:rsidRPr="00874A3B">
              <w:rPr>
                <w:noProof/>
                <w:sz w:val="20"/>
                <w:szCs w:val="20"/>
              </w:rPr>
              <w:t>Control</w:t>
            </w:r>
          </w:p>
        </w:tc>
        <w:tc>
          <w:tcPr>
            <w:tcW w:w="6270" w:type="dxa"/>
            <w:shd w:val="clear" w:color="auto" w:fill="000000" w:themeFill="text1"/>
          </w:tcPr>
          <w:p w:rsidR="00874A3B" w:rsidRDefault="00874A3B" w:rsidP="00874A3B">
            <w:pPr>
              <w:rPr>
                <w:sz w:val="20"/>
                <w:szCs w:val="20"/>
              </w:rPr>
            </w:pPr>
            <w:r>
              <w:rPr>
                <w:sz w:val="20"/>
                <w:szCs w:val="20"/>
              </w:rPr>
              <w:t>Description</w:t>
            </w:r>
          </w:p>
        </w:tc>
      </w:tr>
      <w:tr w:rsidR="00053139" w:rsidRPr="00F7118A" w:rsidTr="0051407F">
        <w:trPr>
          <w:cantSplit/>
        </w:trPr>
        <w:tc>
          <w:tcPr>
            <w:tcW w:w="3666" w:type="dxa"/>
          </w:tcPr>
          <w:p w:rsidR="00053139" w:rsidRDefault="00053139" w:rsidP="00874A3B">
            <w:pPr>
              <w:rPr>
                <w:noProof/>
              </w:rPr>
            </w:pPr>
            <w:r>
              <w:rPr>
                <w:noProof/>
              </w:rPr>
              <w:drawing>
                <wp:inline distT="0" distB="0" distL="0" distR="0" wp14:anchorId="13441644" wp14:editId="3616DC69">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4825" cy="209550"/>
                          </a:xfrm>
                          <a:prstGeom prst="rect">
                            <a:avLst/>
                          </a:prstGeom>
                        </pic:spPr>
                      </pic:pic>
                    </a:graphicData>
                  </a:graphic>
                </wp:inline>
              </w:drawing>
            </w:r>
          </w:p>
        </w:tc>
        <w:tc>
          <w:tcPr>
            <w:tcW w:w="6270" w:type="dxa"/>
          </w:tcPr>
          <w:p w:rsidR="00053139" w:rsidRPr="00053139" w:rsidRDefault="00053139" w:rsidP="00874A3B">
            <w:pPr>
              <w:rPr>
                <w:sz w:val="20"/>
                <w:szCs w:val="20"/>
              </w:rPr>
            </w:pPr>
            <w:r>
              <w:rPr>
                <w:sz w:val="20"/>
                <w:szCs w:val="20"/>
              </w:rPr>
              <w:t>The map reference string under the mouse pointer.</w:t>
            </w:r>
          </w:p>
        </w:tc>
      </w:tr>
      <w:tr w:rsidR="00053139" w:rsidRPr="00F7118A" w:rsidTr="0051407F">
        <w:trPr>
          <w:cantSplit/>
        </w:trPr>
        <w:tc>
          <w:tcPr>
            <w:tcW w:w="3666" w:type="dxa"/>
          </w:tcPr>
          <w:p w:rsidR="00053139" w:rsidRDefault="00053139" w:rsidP="00874A3B">
            <w:pPr>
              <w:rPr>
                <w:noProof/>
              </w:rPr>
            </w:pPr>
            <w:r>
              <w:rPr>
                <w:noProof/>
              </w:rPr>
              <w:drawing>
                <wp:inline distT="0" distB="0" distL="0" distR="0" wp14:anchorId="26127A58" wp14:editId="2DEC3F69">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6225" cy="285750"/>
                          </a:xfrm>
                          <a:prstGeom prst="rect">
                            <a:avLst/>
                          </a:prstGeom>
                        </pic:spPr>
                      </pic:pic>
                    </a:graphicData>
                  </a:graphic>
                </wp:inline>
              </w:drawing>
            </w:r>
          </w:p>
        </w:tc>
        <w:tc>
          <w:tcPr>
            <w:tcW w:w="6270" w:type="dxa"/>
          </w:tcPr>
          <w:p w:rsidR="00053139" w:rsidRPr="00053139" w:rsidRDefault="00053139" w:rsidP="00053139">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053139" w:rsidRPr="00F7118A" w:rsidTr="0051407F">
        <w:trPr>
          <w:cantSplit/>
        </w:trPr>
        <w:tc>
          <w:tcPr>
            <w:tcW w:w="3666" w:type="dxa"/>
          </w:tcPr>
          <w:p w:rsidR="00053139" w:rsidRDefault="00670FFF" w:rsidP="00874A3B">
            <w:pPr>
              <w:rPr>
                <w:noProof/>
              </w:rPr>
            </w:pPr>
            <w:r>
              <w:rPr>
                <w:noProof/>
              </w:rPr>
              <w:drawing>
                <wp:inline distT="0" distB="0" distL="0" distR="0" wp14:anchorId="5B4976E2" wp14:editId="2C62B0D7">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90675" cy="314325"/>
                          </a:xfrm>
                          <a:prstGeom prst="rect">
                            <a:avLst/>
                          </a:prstGeom>
                        </pic:spPr>
                      </pic:pic>
                    </a:graphicData>
                  </a:graphic>
                </wp:inline>
              </w:drawing>
            </w:r>
          </w:p>
        </w:tc>
        <w:tc>
          <w:tcPr>
            <w:tcW w:w="6270" w:type="dxa"/>
          </w:tcPr>
          <w:p w:rsidR="00053139" w:rsidRDefault="00053139" w:rsidP="00053139">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w:t>
            </w:r>
            <w:r w:rsidR="00670FFF">
              <w:rPr>
                <w:sz w:val="20"/>
                <w:szCs w:val="20"/>
              </w:rPr>
              <w:t>The variable to use is selected from the pull-down.</w:t>
            </w:r>
          </w:p>
          <w:p w:rsidR="00670FFF" w:rsidRDefault="00670FFF" w:rsidP="00053139">
            <w:pPr>
              <w:rPr>
                <w:sz w:val="20"/>
                <w:szCs w:val="20"/>
              </w:rPr>
            </w:pPr>
          </w:p>
          <w:p w:rsidR="00670FFF" w:rsidRPr="00053139" w:rsidRDefault="00670FFF" w:rsidP="00053139">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053139" w:rsidRPr="00F7118A" w:rsidTr="0051407F">
        <w:trPr>
          <w:cantSplit/>
        </w:trPr>
        <w:tc>
          <w:tcPr>
            <w:tcW w:w="3666" w:type="dxa"/>
          </w:tcPr>
          <w:p w:rsidR="00053139" w:rsidRDefault="0051407F" w:rsidP="00874A3B">
            <w:pPr>
              <w:rPr>
                <w:noProof/>
              </w:rPr>
            </w:pPr>
            <w:r>
              <w:rPr>
                <w:noProof/>
              </w:rPr>
              <w:drawing>
                <wp:inline distT="0" distB="0" distL="0" distR="0" wp14:anchorId="612701CB" wp14:editId="307CB2D9">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2450" cy="276225"/>
                          </a:xfrm>
                          <a:prstGeom prst="rect">
                            <a:avLst/>
                          </a:prstGeom>
                        </pic:spPr>
                      </pic:pic>
                    </a:graphicData>
                  </a:graphic>
                </wp:inline>
              </w:drawing>
            </w:r>
          </w:p>
        </w:tc>
        <w:tc>
          <w:tcPr>
            <w:tcW w:w="6270" w:type="dxa"/>
          </w:tcPr>
          <w:p w:rsidR="00053139" w:rsidRPr="004A288A" w:rsidRDefault="0051407F" w:rsidP="0051407F">
            <w:pPr>
              <w:rPr>
                <w:sz w:val="20"/>
                <w:szCs w:val="20"/>
              </w:rPr>
            </w:pPr>
            <w:r>
              <w:rPr>
                <w:b/>
                <w:sz w:val="20"/>
                <w:szCs w:val="20"/>
              </w:rPr>
              <w:t>Zoom factor</w:t>
            </w:r>
            <w:r w:rsidR="00053139">
              <w:rPr>
                <w:b/>
                <w:sz w:val="20"/>
                <w:szCs w:val="20"/>
              </w:rPr>
              <w:t>.</w:t>
            </w:r>
            <w:r w:rsidR="00053139">
              <w:rPr>
                <w:sz w:val="20"/>
                <w:szCs w:val="20"/>
              </w:rPr>
              <w:t xml:space="preserve">  </w:t>
            </w:r>
            <w:r>
              <w:rPr>
                <w:sz w:val="20"/>
                <w:szCs w:val="20"/>
              </w:rPr>
              <w:t>Zoom in and out on the map by selecting the desired zoom factor.</w:t>
            </w:r>
          </w:p>
        </w:tc>
      </w:tr>
    </w:tbl>
    <w:p w:rsidR="00053139" w:rsidRDefault="00053139" w:rsidP="00393D51"/>
    <w:p w:rsidR="00874A3B" w:rsidRDefault="00874A3B" w:rsidP="00047945">
      <w:pPr>
        <w:pStyle w:val="Heading4"/>
      </w:pPr>
      <w:bookmarkStart w:id="225" w:name="_Toc347387568"/>
      <w:r>
        <w:t>The Secondary Toolbar</w:t>
      </w:r>
      <w:bookmarkEnd w:id="225"/>
    </w:p>
    <w:p w:rsidR="00874A3B" w:rsidRDefault="00874A3B" w:rsidP="00874A3B">
      <w:r>
        <w:t>The secondary map toolbar run</w:t>
      </w:r>
      <w:r w:rsidR="009A63DD">
        <w:t>s down the left side of the map, and contains controls for interacting with the map and its contents.  The controls are as follows:</w:t>
      </w:r>
    </w:p>
    <w:p w:rsidR="009A63DD" w:rsidRDefault="009A63DD" w:rsidP="00874A3B"/>
    <w:tbl>
      <w:tblPr>
        <w:tblStyle w:val="TableGrid"/>
        <w:tblW w:w="0" w:type="auto"/>
        <w:tblLook w:val="04A0" w:firstRow="1" w:lastRow="0" w:firstColumn="1" w:lastColumn="0" w:noHBand="0" w:noVBand="1"/>
      </w:tblPr>
      <w:tblGrid>
        <w:gridCol w:w="3666"/>
        <w:gridCol w:w="6270"/>
      </w:tblGrid>
      <w:tr w:rsidR="009A63DD" w:rsidRPr="00F7118A" w:rsidTr="0050673D">
        <w:trPr>
          <w:cantSplit/>
          <w:tblHeader/>
        </w:trPr>
        <w:tc>
          <w:tcPr>
            <w:tcW w:w="3666" w:type="dxa"/>
            <w:shd w:val="clear" w:color="auto" w:fill="000000" w:themeFill="text1"/>
          </w:tcPr>
          <w:p w:rsidR="009A63DD" w:rsidRDefault="009A63DD" w:rsidP="0050673D">
            <w:pPr>
              <w:rPr>
                <w:noProof/>
              </w:rPr>
            </w:pPr>
            <w:r w:rsidRPr="00874A3B">
              <w:rPr>
                <w:noProof/>
                <w:sz w:val="20"/>
                <w:szCs w:val="20"/>
              </w:rPr>
              <w:t>Control</w:t>
            </w:r>
          </w:p>
        </w:tc>
        <w:tc>
          <w:tcPr>
            <w:tcW w:w="6270" w:type="dxa"/>
            <w:shd w:val="clear" w:color="auto" w:fill="000000" w:themeFill="text1"/>
          </w:tcPr>
          <w:p w:rsidR="009A63DD" w:rsidRDefault="009A63DD" w:rsidP="0050673D">
            <w:pPr>
              <w:rPr>
                <w:sz w:val="20"/>
                <w:szCs w:val="20"/>
              </w:rPr>
            </w:pPr>
            <w:r>
              <w:rPr>
                <w:sz w:val="20"/>
                <w:szCs w:val="20"/>
              </w:rPr>
              <w:t>Description</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3AE5EA1A" wp14:editId="2152B4EC">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7650" cy="295275"/>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 xml:space="preserve">Browse Tool.  </w:t>
            </w:r>
            <w:r>
              <w:rPr>
                <w:sz w:val="20"/>
                <w:szCs w:val="20"/>
              </w:rPr>
              <w:t>Use this to click on items on the map.</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7CF39487" wp14:editId="2795F43C">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275" cy="295275"/>
                          </a:xfrm>
                          <a:prstGeom prst="rect">
                            <a:avLst/>
                          </a:prstGeom>
                        </pic:spPr>
                      </pic:pic>
                    </a:graphicData>
                  </a:graphic>
                </wp:inline>
              </w:drawing>
            </w:r>
          </w:p>
        </w:tc>
        <w:tc>
          <w:tcPr>
            <w:tcW w:w="6270" w:type="dxa"/>
          </w:tcPr>
          <w:p w:rsidR="009A63DD" w:rsidRPr="00053139" w:rsidRDefault="009A63DD" w:rsidP="009A63DD">
            <w:pPr>
              <w:rPr>
                <w:sz w:val="20"/>
                <w:szCs w:val="20"/>
              </w:rPr>
            </w:pPr>
            <w:r>
              <w:rPr>
                <w:b/>
                <w:sz w:val="20"/>
                <w:szCs w:val="20"/>
              </w:rPr>
              <w:t>Pan Tool.</w:t>
            </w:r>
            <w:r>
              <w:rPr>
                <w:sz w:val="20"/>
                <w:szCs w:val="20"/>
              </w:rPr>
              <w:t xml:space="preserve">  With this tool selected, the user can scroll the map by clicking and dragging.</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3EC75892" wp14:editId="009DAA6A">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7650" cy="304800"/>
                          </a:xfrm>
                          <a:prstGeom prst="rect">
                            <a:avLst/>
                          </a:prstGeom>
                        </pic:spPr>
                      </pic:pic>
                    </a:graphicData>
                  </a:graphic>
                </wp:inline>
              </w:drawing>
            </w:r>
          </w:p>
        </w:tc>
        <w:tc>
          <w:tcPr>
            <w:tcW w:w="6270" w:type="dxa"/>
          </w:tcPr>
          <w:p w:rsidR="009A63DD" w:rsidRPr="009A63DD" w:rsidRDefault="009A63DD" w:rsidP="009A63DD">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rsidR="009A63DD" w:rsidRPr="00053139" w:rsidRDefault="009A63DD" w:rsidP="0050673D">
            <w:pPr>
              <w:rPr>
                <w:sz w:val="20"/>
                <w:szCs w:val="20"/>
              </w:rPr>
            </w:pPr>
          </w:p>
        </w:tc>
      </w:tr>
      <w:tr w:rsidR="009A63DD" w:rsidRPr="00F7118A" w:rsidTr="0050673D">
        <w:trPr>
          <w:cantSplit/>
        </w:trPr>
        <w:tc>
          <w:tcPr>
            <w:tcW w:w="3666" w:type="dxa"/>
          </w:tcPr>
          <w:p w:rsidR="009A63DD" w:rsidRDefault="009A63DD" w:rsidP="0050673D">
            <w:pPr>
              <w:rPr>
                <w:noProof/>
              </w:rPr>
            </w:pPr>
            <w:r>
              <w:rPr>
                <w:noProof/>
              </w:rPr>
              <w:lastRenderedPageBreak/>
              <w:drawing>
                <wp:inline distT="0" distB="0" distL="0" distR="0" wp14:anchorId="3B9F6206" wp14:editId="6C805EE3">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95275"/>
                          </a:xfrm>
                          <a:prstGeom prst="rect">
                            <a:avLst/>
                          </a:prstGeom>
                        </pic:spPr>
                      </pic:pic>
                    </a:graphicData>
                  </a:graphic>
                </wp:inline>
              </w:drawing>
            </w:r>
          </w:p>
        </w:tc>
        <w:tc>
          <w:tcPr>
            <w:tcW w:w="6270" w:type="dxa"/>
          </w:tcPr>
          <w:p w:rsidR="009A63DD" w:rsidRDefault="009A63DD" w:rsidP="0050673D">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rsidR="009A63DD" w:rsidRDefault="009A63DD" w:rsidP="0050673D">
            <w:pPr>
              <w:rPr>
                <w:sz w:val="20"/>
                <w:szCs w:val="20"/>
              </w:rPr>
            </w:pPr>
          </w:p>
          <w:p w:rsidR="009A63DD" w:rsidRPr="009A63DD" w:rsidRDefault="009A63DD" w:rsidP="00C2148A">
            <w:pPr>
              <w:rPr>
                <w:sz w:val="20"/>
                <w:szCs w:val="20"/>
              </w:rPr>
            </w:pPr>
            <w:r>
              <w:rPr>
                <w:sz w:val="20"/>
                <w:szCs w:val="20"/>
              </w:rPr>
              <w:t xml:space="preserve">See Section </w:t>
            </w:r>
            <w:r w:rsidR="00603D78">
              <w:rPr>
                <w:sz w:val="20"/>
                <w:szCs w:val="20"/>
              </w:rPr>
              <w:fldChar w:fldCharType="begin"/>
            </w:r>
            <w:r w:rsidR="00C2148A">
              <w:rPr>
                <w:sz w:val="20"/>
                <w:szCs w:val="20"/>
              </w:rPr>
              <w:instrText xml:space="preserve"> REF _Ref315244413 \r \h </w:instrText>
            </w:r>
            <w:r w:rsidR="00603D78">
              <w:rPr>
                <w:sz w:val="20"/>
                <w:szCs w:val="20"/>
              </w:rPr>
            </w:r>
            <w:r w:rsidR="00603D78">
              <w:rPr>
                <w:sz w:val="20"/>
                <w:szCs w:val="20"/>
              </w:rPr>
              <w:fldChar w:fldCharType="separate"/>
            </w:r>
            <w:r w:rsidR="005D7F5D">
              <w:rPr>
                <w:sz w:val="20"/>
                <w:szCs w:val="20"/>
              </w:rPr>
              <w:t>11.6.3</w:t>
            </w:r>
            <w:r w:rsidR="00603D78">
              <w:rPr>
                <w:sz w:val="20"/>
                <w:szCs w:val="20"/>
              </w:rPr>
              <w:fldChar w:fldCharType="end"/>
            </w:r>
            <w:r w:rsidR="00C2148A">
              <w:rPr>
                <w:sz w:val="20"/>
                <w:szCs w:val="20"/>
              </w:rPr>
              <w:t xml:space="preserve"> </w:t>
            </w:r>
            <w:r>
              <w:rPr>
                <w:sz w:val="20"/>
                <w:szCs w:val="20"/>
              </w:rPr>
              <w:t>for information on how to draw neighborhood polygons.</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13C5268D" wp14:editId="0D649AE9">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75" cy="285750"/>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Create Neighborhood.</w:t>
            </w:r>
            <w:r>
              <w:rPr>
                <w:sz w:val="20"/>
                <w:szCs w:val="20"/>
              </w:rPr>
              <w:t xml:space="preserve">  Pops up the Create Neighborhood dialog.</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67978C26" wp14:editId="3BE86DCA">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075" cy="266700"/>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Create Environmental Situation.</w:t>
            </w:r>
            <w:r>
              <w:rPr>
                <w:sz w:val="20"/>
                <w:szCs w:val="20"/>
              </w:rPr>
              <w:t xml:space="preserve">  Pops up the Create Environmental Situation dialog.</w:t>
            </w:r>
          </w:p>
        </w:tc>
      </w:tr>
    </w:tbl>
    <w:p w:rsidR="009A63DD" w:rsidRDefault="009A63DD" w:rsidP="00874A3B"/>
    <w:p w:rsidR="009A63DD" w:rsidRDefault="00A201E3" w:rsidP="00047945">
      <w:pPr>
        <w:pStyle w:val="Heading4"/>
      </w:pPr>
      <w:bookmarkStart w:id="226" w:name="_Toc347387569"/>
      <w:r>
        <w:t>Context Menus</w:t>
      </w:r>
      <w:bookmarkEnd w:id="226"/>
    </w:p>
    <w:p w:rsidR="00A201E3" w:rsidRDefault="00A201E3" w:rsidP="00A201E3">
      <w:r>
        <w:t>Neighborhood polygons, unit icons, and environment situation icons all of context menus; access them by right-clicking the mouse on the polygon or icon.</w:t>
      </w:r>
    </w:p>
    <w:p w:rsidR="00A201E3" w:rsidRDefault="00A201E3" w:rsidP="00A201E3"/>
    <w:p w:rsidR="00A201E3" w:rsidRDefault="00A201E3" w:rsidP="00A201E3">
      <w:r>
        <w:t>The neighborhood context menu has the following options:</w:t>
      </w:r>
    </w:p>
    <w:p w:rsidR="00A201E3" w:rsidRDefault="00A201E3" w:rsidP="00A201E3"/>
    <w:p w:rsidR="00A201E3" w:rsidRDefault="00A201E3" w:rsidP="00A201E3">
      <w:pPr>
        <w:pStyle w:val="term"/>
      </w:pPr>
      <w:r>
        <w:t>Create Environmental Situation</w:t>
      </w:r>
    </w:p>
    <w:p w:rsidR="00A201E3" w:rsidRDefault="00A201E3" w:rsidP="00A201E3">
      <w:pPr>
        <w:pStyle w:val="termdef"/>
      </w:pPr>
      <w:r>
        <w:t>Pops up the Create Environmental Situation dialog with the right-clicked location filled in.</w:t>
      </w:r>
    </w:p>
    <w:p w:rsidR="00A201E3" w:rsidRDefault="00A201E3" w:rsidP="00A201E3">
      <w:pPr>
        <w:pStyle w:val="termdef"/>
      </w:pPr>
    </w:p>
    <w:p w:rsidR="00A201E3" w:rsidRDefault="00A201E3" w:rsidP="00A201E3">
      <w:pPr>
        <w:pStyle w:val="term"/>
      </w:pPr>
      <w:r>
        <w:t>Attrit Civilians in Neighborhood</w:t>
      </w:r>
    </w:p>
    <w:p w:rsidR="00A201E3" w:rsidRDefault="00A201E3" w:rsidP="00A201E3">
      <w:pPr>
        <w:pStyle w:val="termdef"/>
      </w:pPr>
      <w:r>
        <w:t>Pops up the Magic Attrit Neighborhood dialog with the neighborhood name filled in.  This allows the user to cause casualties to all groups in the neighborhood.</w:t>
      </w:r>
    </w:p>
    <w:p w:rsidR="00A201E3" w:rsidRDefault="00A201E3" w:rsidP="00A201E3">
      <w:pPr>
        <w:pStyle w:val="termdef"/>
      </w:pPr>
    </w:p>
    <w:p w:rsidR="00A201E3" w:rsidRDefault="00A201E3" w:rsidP="00A201E3">
      <w:pPr>
        <w:pStyle w:val="term"/>
      </w:pPr>
      <w:r>
        <w:t>Bring Neighborhood to Front</w:t>
      </w:r>
    </w:p>
    <w:p w:rsidR="00A201E3" w:rsidRDefault="00A201E3" w:rsidP="00A201E3">
      <w:pPr>
        <w:pStyle w:val="termdef"/>
      </w:pPr>
      <w:r>
        <w:t>Brings the polygon to the top of the neighborhood stacking order.</w:t>
      </w:r>
    </w:p>
    <w:p w:rsidR="00A201E3" w:rsidRDefault="00A201E3" w:rsidP="00A201E3">
      <w:pPr>
        <w:pStyle w:val="termdef"/>
      </w:pPr>
    </w:p>
    <w:p w:rsidR="00A201E3" w:rsidRDefault="00A201E3" w:rsidP="00A201E3">
      <w:pPr>
        <w:pStyle w:val="term"/>
      </w:pPr>
      <w:r>
        <w:t>Send Neighborhood to Back</w:t>
      </w:r>
    </w:p>
    <w:p w:rsidR="00A201E3" w:rsidRDefault="00A201E3" w:rsidP="00A201E3">
      <w:pPr>
        <w:pStyle w:val="termdef"/>
      </w:pPr>
      <w:r>
        <w:t>Sends the polygon to the back of the neighborhood stacking order.</w:t>
      </w:r>
    </w:p>
    <w:p w:rsidR="00A201E3" w:rsidRDefault="00A201E3" w:rsidP="00A201E3">
      <w:pPr>
        <w:pStyle w:val="termdef"/>
      </w:pPr>
    </w:p>
    <w:p w:rsidR="00A201E3" w:rsidRDefault="00A201E3" w:rsidP="00A201E3">
      <w:r>
        <w:t>The environmental situation context menu has the following options:</w:t>
      </w:r>
    </w:p>
    <w:p w:rsidR="00A201E3" w:rsidRDefault="00A201E3" w:rsidP="00A201E3"/>
    <w:p w:rsidR="00A201E3" w:rsidRDefault="00A201E3" w:rsidP="00A201E3">
      <w:pPr>
        <w:pStyle w:val="term"/>
      </w:pPr>
      <w:r>
        <w:t>Update Situation</w:t>
      </w:r>
    </w:p>
    <w:p w:rsidR="00A201E3" w:rsidRPr="00A201E3" w:rsidRDefault="00A201E3" w:rsidP="00A201E3">
      <w:pPr>
        <w:pStyle w:val="termdef"/>
      </w:pPr>
      <w:r>
        <w:t>Pops up the Update Environmental Situation order.  This allows the user to modify an environmental situation, provided that it has not yet been assessed.</w:t>
      </w:r>
    </w:p>
    <w:p w:rsidR="00A201E3" w:rsidRPr="00A201E3" w:rsidRDefault="00A201E3" w:rsidP="00A201E3">
      <w:pPr>
        <w:pStyle w:val="termdef"/>
      </w:pPr>
    </w:p>
    <w:p w:rsidR="00026197" w:rsidRDefault="000F602B" w:rsidP="00263A93">
      <w:pPr>
        <w:pStyle w:val="Heading3NP"/>
      </w:pPr>
      <w:bookmarkStart w:id="227" w:name="_Toc347387570"/>
      <w:r>
        <w:lastRenderedPageBreak/>
        <w:t>The Strategy Browser</w:t>
      </w:r>
      <w:bookmarkEnd w:id="227"/>
    </w:p>
    <w:p w:rsidR="00ED5807" w:rsidRDefault="00ED5807" w:rsidP="00ED5807">
      <w:r>
        <w:t>The Strategy Browser is where actor strategies are created, edited, and viewed.</w:t>
      </w:r>
    </w:p>
    <w:p w:rsidR="00ED5807" w:rsidRDefault="00ED5807" w:rsidP="00ED5807"/>
    <w:p w:rsidR="00ED5807" w:rsidRDefault="006F621F" w:rsidP="0023673D">
      <w:pPr>
        <w:jc w:val="center"/>
      </w:pPr>
      <w:r>
        <w:rPr>
          <w:noProof/>
        </w:rPr>
        <w:drawing>
          <wp:inline distT="0" distB="0" distL="0" distR="0" wp14:anchorId="5EC8AC02" wp14:editId="537BA975">
            <wp:extent cx="6172200" cy="4581179"/>
            <wp:effectExtent l="19050" t="0" r="0" b="0"/>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6172200" cy="4581179"/>
                    </a:xfrm>
                    <a:prstGeom prst="rect">
                      <a:avLst/>
                    </a:prstGeom>
                    <a:noFill/>
                    <a:ln w="9525">
                      <a:noFill/>
                      <a:miter lim="800000"/>
                      <a:headEnd/>
                      <a:tailEnd/>
                    </a:ln>
                  </pic:spPr>
                </pic:pic>
              </a:graphicData>
            </a:graphic>
          </wp:inline>
        </w:drawing>
      </w:r>
    </w:p>
    <w:p w:rsidR="00ED5807" w:rsidRDefault="00ED5807" w:rsidP="00ED5807"/>
    <w:p w:rsidR="00ED5807" w:rsidRDefault="00ED5807" w:rsidP="00ED5807">
      <w:r>
        <w:t>The browser has three major sections:</w:t>
      </w:r>
    </w:p>
    <w:p w:rsidR="00ED5807" w:rsidRDefault="00ED5807" w:rsidP="00ED5807"/>
    <w:p w:rsidR="00ED5807" w:rsidRDefault="00ED5807" w:rsidP="00081C32">
      <w:pPr>
        <w:pStyle w:val="ListParagraph"/>
        <w:numPr>
          <w:ilvl w:val="0"/>
          <w:numId w:val="63"/>
        </w:numPr>
      </w:pPr>
      <w:r>
        <w:t>The Agent list</w:t>
      </w:r>
    </w:p>
    <w:p w:rsidR="00ED5807" w:rsidRDefault="00ED5807" w:rsidP="00081C32">
      <w:pPr>
        <w:pStyle w:val="ListParagraph"/>
        <w:numPr>
          <w:ilvl w:val="0"/>
          <w:numId w:val="63"/>
        </w:numPr>
      </w:pPr>
      <w:r>
        <w:t>The Goal/Condition pane</w:t>
      </w:r>
    </w:p>
    <w:p w:rsidR="00ED5807" w:rsidRDefault="00ED5807" w:rsidP="00081C32">
      <w:pPr>
        <w:pStyle w:val="ListParagraph"/>
        <w:numPr>
          <w:ilvl w:val="0"/>
          <w:numId w:val="63"/>
        </w:numPr>
      </w:pPr>
      <w:r>
        <w:t>The Tactic/Condition pane</w:t>
      </w:r>
    </w:p>
    <w:p w:rsidR="00ED5807" w:rsidRDefault="00ED5807" w:rsidP="00ED5807"/>
    <w:p w:rsidR="00ED5807" w:rsidRDefault="00ED5807" w:rsidP="00ED5807">
      <w:pPr>
        <w:pStyle w:val="Heading4"/>
      </w:pPr>
      <w:bookmarkStart w:id="228" w:name="_Toc347387571"/>
      <w:r>
        <w:t>The Agent List</w:t>
      </w:r>
      <w:bookmarkEnd w:id="228"/>
    </w:p>
    <w:p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rsidR="00ED5807" w:rsidRDefault="00ED5807" w:rsidP="00047945">
      <w:pPr>
        <w:pStyle w:val="Heading4"/>
      </w:pPr>
      <w:bookmarkStart w:id="229" w:name="_Toc347387572"/>
      <w:r>
        <w:lastRenderedPageBreak/>
        <w:t>The Goal/Condition Pane</w:t>
      </w:r>
      <w:bookmarkEnd w:id="229"/>
    </w:p>
    <w:p w:rsidR="00534524" w:rsidRDefault="00ED5807" w:rsidP="00ED5807">
      <w:pPr>
        <w:rPr>
          <w:noProof/>
        </w:rPr>
      </w:pPr>
      <w:r>
        <w:t>The Goal/Condition Pane displays the agent’s goals.  The conditions which define each goal are listed underneath; click the open/close box to the left of each goal to show or hide the attached conditions.</w:t>
      </w:r>
      <w:r w:rsidR="00534524" w:rsidRPr="00534524">
        <w:rPr>
          <w:noProof/>
        </w:rPr>
        <w:t xml:space="preserve"> </w:t>
      </w:r>
    </w:p>
    <w:p w:rsidR="00CB2341" w:rsidRDefault="00CB2341" w:rsidP="00ED5807">
      <w:pPr>
        <w:rPr>
          <w:noProof/>
        </w:rPr>
      </w:pPr>
    </w:p>
    <w:p w:rsidR="00ED5807" w:rsidRDefault="00534524" w:rsidP="0023673D">
      <w:pPr>
        <w:jc w:val="center"/>
      </w:pPr>
      <w:r>
        <w:rPr>
          <w:noProof/>
        </w:rPr>
        <w:drawing>
          <wp:inline distT="0" distB="0" distL="0" distR="0" wp14:anchorId="4A20DA73" wp14:editId="69694BA9">
            <wp:extent cx="5943600" cy="116776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167765"/>
                    </a:xfrm>
                    <a:prstGeom prst="rect">
                      <a:avLst/>
                    </a:prstGeom>
                  </pic:spPr>
                </pic:pic>
              </a:graphicData>
            </a:graphic>
          </wp:inline>
        </w:drawing>
      </w:r>
    </w:p>
    <w:p w:rsidR="00ED5807" w:rsidRDefault="00ED5807" w:rsidP="00ED5807"/>
    <w:p w:rsidR="00941CE2" w:rsidRDefault="00ED5807" w:rsidP="00ED5807">
      <w:r>
        <w:t>The pane displays, for each goal, a status icon, the goal’s narrative text, and the goal ID, which is used for internal bookkeeping.  In addition, it displays the same things for each condition, along with the condition’s type name.</w:t>
      </w:r>
      <w:r w:rsidR="00534524">
        <w:t xml:space="preserve">  </w:t>
      </w:r>
      <w:r w:rsidR="00941CE2">
        <w:t>The status icons are as follows:</w:t>
      </w:r>
    </w:p>
    <w:p w:rsidR="00941CE2" w:rsidRDefault="00941CE2" w:rsidP="00ED5807"/>
    <w:tbl>
      <w:tblPr>
        <w:tblStyle w:val="TableGrid"/>
        <w:tblW w:w="0" w:type="auto"/>
        <w:tblLook w:val="04A0" w:firstRow="1" w:lastRow="0" w:firstColumn="1" w:lastColumn="0" w:noHBand="0" w:noVBand="1"/>
      </w:tblPr>
      <w:tblGrid>
        <w:gridCol w:w="738"/>
        <w:gridCol w:w="9198"/>
      </w:tblGrid>
      <w:tr w:rsidR="00941CE2" w:rsidRPr="00F7118A" w:rsidTr="00941CE2">
        <w:trPr>
          <w:cantSplit/>
          <w:tblHeader/>
        </w:trPr>
        <w:tc>
          <w:tcPr>
            <w:tcW w:w="738" w:type="dxa"/>
            <w:shd w:val="clear" w:color="auto" w:fill="000000" w:themeFill="text1"/>
          </w:tcPr>
          <w:p w:rsidR="00941CE2" w:rsidRDefault="00941CE2" w:rsidP="0050673D">
            <w:pPr>
              <w:rPr>
                <w:noProof/>
              </w:rPr>
            </w:pPr>
            <w:r>
              <w:rPr>
                <w:noProof/>
                <w:sz w:val="20"/>
                <w:szCs w:val="20"/>
              </w:rPr>
              <w:t>Icon</w:t>
            </w:r>
          </w:p>
        </w:tc>
        <w:tc>
          <w:tcPr>
            <w:tcW w:w="9198" w:type="dxa"/>
            <w:shd w:val="clear" w:color="auto" w:fill="000000" w:themeFill="text1"/>
          </w:tcPr>
          <w:p w:rsidR="00941CE2" w:rsidRDefault="00941CE2" w:rsidP="0050673D">
            <w:pPr>
              <w:rPr>
                <w:sz w:val="20"/>
                <w:szCs w:val="20"/>
              </w:rPr>
            </w:pPr>
            <w:r>
              <w:rPr>
                <w:sz w:val="20"/>
                <w:szCs w:val="20"/>
              </w:rPr>
              <w:t>Description</w:t>
            </w:r>
          </w:p>
        </w:tc>
      </w:tr>
      <w:tr w:rsidR="00941CE2" w:rsidRPr="00F7118A" w:rsidTr="00941CE2">
        <w:trPr>
          <w:cantSplit/>
        </w:trPr>
        <w:tc>
          <w:tcPr>
            <w:tcW w:w="738" w:type="dxa"/>
          </w:tcPr>
          <w:p w:rsidR="00941CE2" w:rsidRDefault="00941CE2" w:rsidP="0050673D">
            <w:pPr>
              <w:rPr>
                <w:noProof/>
              </w:rPr>
            </w:pPr>
            <w:r>
              <w:rPr>
                <w:noProof/>
              </w:rPr>
              <w:drawing>
                <wp:inline distT="0" distB="0" distL="0" distR="0" wp14:anchorId="07888317" wp14:editId="1B19C407">
                  <wp:extent cx="238125" cy="200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25" cy="200025"/>
                          </a:xfrm>
                          <a:prstGeom prst="rect">
                            <a:avLst/>
                          </a:prstGeom>
                        </pic:spPr>
                      </pic:pic>
                    </a:graphicData>
                  </a:graphic>
                </wp:inline>
              </w:drawing>
            </w:r>
          </w:p>
        </w:tc>
        <w:tc>
          <w:tcPr>
            <w:tcW w:w="9198" w:type="dxa"/>
          </w:tcPr>
          <w:p w:rsidR="00941CE2" w:rsidRPr="00941CE2" w:rsidRDefault="00941CE2" w:rsidP="00150799">
            <w:pPr>
              <w:rPr>
                <w:sz w:val="20"/>
                <w:szCs w:val="20"/>
              </w:rPr>
            </w:pPr>
            <w:r>
              <w:rPr>
                <w:sz w:val="20"/>
                <w:szCs w:val="20"/>
              </w:rPr>
              <w:t>It is not known whether the go</w:t>
            </w:r>
            <w:r w:rsidR="00150799">
              <w:rPr>
                <w:sz w:val="20"/>
                <w:szCs w:val="20"/>
              </w:rPr>
              <w:t>al or condition is met or unmet, i.e., it has not been assessed, it’s disabled, etc.</w:t>
            </w:r>
          </w:p>
        </w:tc>
      </w:tr>
      <w:tr w:rsidR="00941CE2" w:rsidRPr="00F7118A" w:rsidTr="00941CE2">
        <w:trPr>
          <w:cantSplit/>
        </w:trPr>
        <w:tc>
          <w:tcPr>
            <w:tcW w:w="738" w:type="dxa"/>
          </w:tcPr>
          <w:p w:rsidR="00941CE2" w:rsidRDefault="00941CE2" w:rsidP="0050673D">
            <w:pPr>
              <w:rPr>
                <w:noProof/>
              </w:rPr>
            </w:pPr>
            <w:r>
              <w:rPr>
                <w:noProof/>
              </w:rPr>
              <w:drawing>
                <wp:inline distT="0" distB="0" distL="0" distR="0" wp14:anchorId="4681FCA3" wp14:editId="03C5C69F">
                  <wp:extent cx="200025" cy="209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0025" cy="209550"/>
                          </a:xfrm>
                          <a:prstGeom prst="rect">
                            <a:avLst/>
                          </a:prstGeom>
                        </pic:spPr>
                      </pic:pic>
                    </a:graphicData>
                  </a:graphic>
                </wp:inline>
              </w:drawing>
            </w:r>
          </w:p>
        </w:tc>
        <w:tc>
          <w:tcPr>
            <w:tcW w:w="9198" w:type="dxa"/>
          </w:tcPr>
          <w:p w:rsidR="00941CE2" w:rsidRPr="00941CE2" w:rsidRDefault="00941CE2" w:rsidP="0050673D">
            <w:pPr>
              <w:rPr>
                <w:sz w:val="20"/>
                <w:szCs w:val="20"/>
              </w:rPr>
            </w:pPr>
            <w:r>
              <w:rPr>
                <w:sz w:val="20"/>
                <w:szCs w:val="20"/>
              </w:rPr>
              <w:t>The goal or condition was not met when the strategy was last assessed.</w:t>
            </w:r>
          </w:p>
        </w:tc>
      </w:tr>
      <w:tr w:rsidR="00941CE2" w:rsidRPr="00F7118A" w:rsidTr="00941CE2">
        <w:trPr>
          <w:cantSplit/>
        </w:trPr>
        <w:tc>
          <w:tcPr>
            <w:tcW w:w="738" w:type="dxa"/>
          </w:tcPr>
          <w:p w:rsidR="00941CE2" w:rsidRDefault="00150799" w:rsidP="0050673D">
            <w:pPr>
              <w:rPr>
                <w:noProof/>
              </w:rPr>
            </w:pPr>
            <w:r>
              <w:rPr>
                <w:noProof/>
              </w:rPr>
              <w:drawing>
                <wp:inline distT="0" distB="0" distL="0" distR="0" wp14:anchorId="5561673A" wp14:editId="14C1EF05">
                  <wp:extent cx="190500" cy="200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0500" cy="200025"/>
                          </a:xfrm>
                          <a:prstGeom prst="rect">
                            <a:avLst/>
                          </a:prstGeom>
                        </pic:spPr>
                      </pic:pic>
                    </a:graphicData>
                  </a:graphic>
                </wp:inline>
              </w:drawing>
            </w:r>
          </w:p>
        </w:tc>
        <w:tc>
          <w:tcPr>
            <w:tcW w:w="9198" w:type="dxa"/>
          </w:tcPr>
          <w:p w:rsidR="00941CE2" w:rsidRPr="009A63DD" w:rsidRDefault="00150799" w:rsidP="0050673D">
            <w:pPr>
              <w:rPr>
                <w:i/>
                <w:sz w:val="20"/>
                <w:szCs w:val="20"/>
              </w:rPr>
            </w:pPr>
            <w:r>
              <w:rPr>
                <w:sz w:val="20"/>
                <w:szCs w:val="20"/>
              </w:rPr>
              <w:t>The goal or condition was met when the strategy was last assessed</w:t>
            </w:r>
            <w:r w:rsidR="00941CE2">
              <w:rPr>
                <w:i/>
                <w:sz w:val="20"/>
                <w:szCs w:val="20"/>
              </w:rPr>
              <w:t>.</w:t>
            </w:r>
          </w:p>
          <w:p w:rsidR="00941CE2" w:rsidRPr="00053139" w:rsidRDefault="00941CE2" w:rsidP="0050673D">
            <w:pPr>
              <w:rPr>
                <w:sz w:val="20"/>
                <w:szCs w:val="20"/>
              </w:rPr>
            </w:pPr>
          </w:p>
        </w:tc>
      </w:tr>
    </w:tbl>
    <w:p w:rsidR="00941CE2" w:rsidRDefault="00941CE2" w:rsidP="00ED5807"/>
    <w:p w:rsidR="00ED5807" w:rsidRDefault="00150799" w:rsidP="00ED5807">
      <w:r>
        <w:t>To create and edit goals and their attached conditions, use the controls on the Goal/Condition pane’s toolbar:</w:t>
      </w:r>
    </w:p>
    <w:p w:rsidR="00150799" w:rsidRDefault="00150799" w:rsidP="00ED5807"/>
    <w:tbl>
      <w:tblPr>
        <w:tblStyle w:val="TableGrid"/>
        <w:tblW w:w="0" w:type="auto"/>
        <w:tblLook w:val="04A0" w:firstRow="1" w:lastRow="0" w:firstColumn="1" w:lastColumn="0" w:noHBand="0" w:noVBand="1"/>
      </w:tblPr>
      <w:tblGrid>
        <w:gridCol w:w="876"/>
        <w:gridCol w:w="9060"/>
      </w:tblGrid>
      <w:tr w:rsidR="00150799" w:rsidRPr="00F7118A" w:rsidTr="0050673D">
        <w:trPr>
          <w:cantSplit/>
          <w:tblHeader/>
        </w:trPr>
        <w:tc>
          <w:tcPr>
            <w:tcW w:w="738" w:type="dxa"/>
            <w:shd w:val="clear" w:color="auto" w:fill="000000" w:themeFill="text1"/>
          </w:tcPr>
          <w:p w:rsidR="00150799" w:rsidRDefault="00150799" w:rsidP="0050673D">
            <w:pPr>
              <w:rPr>
                <w:noProof/>
              </w:rPr>
            </w:pPr>
            <w:r>
              <w:rPr>
                <w:noProof/>
                <w:sz w:val="20"/>
                <w:szCs w:val="20"/>
              </w:rPr>
              <w:t>Control</w:t>
            </w:r>
          </w:p>
        </w:tc>
        <w:tc>
          <w:tcPr>
            <w:tcW w:w="9198" w:type="dxa"/>
            <w:shd w:val="clear" w:color="auto" w:fill="000000" w:themeFill="text1"/>
          </w:tcPr>
          <w:p w:rsidR="00150799" w:rsidRDefault="00150799" w:rsidP="0050673D">
            <w:pPr>
              <w:rPr>
                <w:sz w:val="20"/>
                <w:szCs w:val="20"/>
              </w:rPr>
            </w:pPr>
            <w:r>
              <w:rPr>
                <w:sz w:val="20"/>
                <w:szCs w:val="20"/>
              </w:rPr>
              <w:t>Description</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6EFB4936" wp14:editId="393497E0">
                  <wp:extent cx="219075" cy="238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19075" cy="23812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Add Goal.</w:t>
            </w:r>
            <w:r>
              <w:rPr>
                <w:sz w:val="20"/>
                <w:szCs w:val="20"/>
              </w:rPr>
              <w:t xml:space="preserve">  Pops up the Create Goal dialog.</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31B33E93" wp14:editId="44744AD8">
                  <wp:extent cx="209550" cy="219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550" cy="21907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Add Condition.</w:t>
            </w:r>
            <w:r>
              <w:rPr>
                <w:sz w:val="20"/>
                <w:szCs w:val="20"/>
              </w:rPr>
              <w:t xml:space="preserve">  Pops up the Create Condition dialog, allowing the user to attach a new condition to the currently selected goal.</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3C681836" wp14:editId="00759DFF">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9198" w:type="dxa"/>
          </w:tcPr>
          <w:p w:rsidR="00150799" w:rsidRPr="00150799" w:rsidRDefault="00150799" w:rsidP="0050673D">
            <w:pPr>
              <w:rPr>
                <w:i/>
                <w:sz w:val="20"/>
                <w:szCs w:val="20"/>
              </w:rPr>
            </w:pPr>
            <w:r>
              <w:rPr>
                <w:b/>
                <w:sz w:val="20"/>
                <w:szCs w:val="20"/>
              </w:rPr>
              <w:t>Edit.</w:t>
            </w:r>
            <w:r>
              <w:rPr>
                <w:sz w:val="20"/>
                <w:szCs w:val="20"/>
              </w:rPr>
              <w:t xml:space="preserve">  Pops up the appropriate dialog for editing the currently selected goal or condition.</w:t>
            </w:r>
          </w:p>
          <w:p w:rsidR="00150799" w:rsidRPr="00053139" w:rsidRDefault="00150799" w:rsidP="0050673D">
            <w:pPr>
              <w:rPr>
                <w:sz w:val="20"/>
                <w:szCs w:val="20"/>
              </w:rPr>
            </w:pP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3B3AF2F7" wp14:editId="5F87B177">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7650" cy="266700"/>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Toggle Goal State.</w:t>
            </w:r>
            <w:r>
              <w:rPr>
                <w:sz w:val="20"/>
                <w:szCs w:val="20"/>
              </w:rPr>
              <w:t xml:space="preserve">  Enables or disables the currently selected goal.  When a goal is disabled, it’s as though it doesn’t exist.</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73B00F53" wp14:editId="4448CEF9">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9100" cy="21907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38390EFC" wp14:editId="00009BF0">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Delete.</w:t>
            </w:r>
            <w:r>
              <w:rPr>
                <w:sz w:val="20"/>
                <w:szCs w:val="20"/>
              </w:rPr>
              <w:t xml:space="preserve">  Deletes the currently selected goal or condition.</w:t>
            </w:r>
          </w:p>
        </w:tc>
      </w:tr>
    </w:tbl>
    <w:p w:rsidR="00150799" w:rsidRPr="00ED5807" w:rsidRDefault="00150799" w:rsidP="00ED5807"/>
    <w:p w:rsidR="00ED5807" w:rsidRDefault="00ED5807" w:rsidP="00047945">
      <w:pPr>
        <w:pStyle w:val="Heading4"/>
      </w:pPr>
      <w:bookmarkStart w:id="230" w:name="_Toc347387573"/>
      <w:r>
        <w:lastRenderedPageBreak/>
        <w:t>The Tactic/Condition Pane</w:t>
      </w:r>
      <w:bookmarkEnd w:id="230"/>
      <w:r>
        <w:t xml:space="preserve"> </w:t>
      </w:r>
    </w:p>
    <w:p w:rsidR="00534524" w:rsidRDefault="00534524" w:rsidP="00534524">
      <w:pPr>
        <w:rPr>
          <w:noProof/>
        </w:rPr>
      </w:pPr>
      <w:r>
        <w:t>The Tactic/Condition pane shows the agent’s tactics in priority order, highest first.  The conditions attached to each tactic are listed beneath it; click the open/close box to the left of each tactic to show or hide the attached conditions.</w:t>
      </w:r>
      <w:r w:rsidRPr="00534524">
        <w:rPr>
          <w:noProof/>
        </w:rPr>
        <w:t xml:space="preserve"> </w:t>
      </w:r>
    </w:p>
    <w:p w:rsidR="00534524" w:rsidRDefault="00534524" w:rsidP="00534524"/>
    <w:p w:rsidR="00534524" w:rsidRDefault="00534524" w:rsidP="0023673D">
      <w:pPr>
        <w:jc w:val="center"/>
      </w:pPr>
      <w:r>
        <w:rPr>
          <w:noProof/>
        </w:rPr>
        <w:drawing>
          <wp:inline distT="0" distB="0" distL="0" distR="0" wp14:anchorId="326AF71E" wp14:editId="4C9704D4">
            <wp:extent cx="5943600" cy="12795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279525"/>
                    </a:xfrm>
                    <a:prstGeom prst="rect">
                      <a:avLst/>
                    </a:prstGeom>
                  </pic:spPr>
                </pic:pic>
              </a:graphicData>
            </a:graphic>
          </wp:inline>
        </w:drawing>
      </w:r>
    </w:p>
    <w:p w:rsidR="00534524" w:rsidRDefault="00534524" w:rsidP="00534524"/>
    <w:p w:rsidR="00534524" w:rsidRDefault="00534524" w:rsidP="00534524">
      <w:r>
        <w:t>The pane displays, for each tactic, a status icon, a narrative description of the tactic, the zulu-time at which it was last executed, whether it is intended to be executed only once, the estimated cost (if known), the tactic’s ID number, and the tactic’s type.  For each condition it displays a status icon, a narrative description of the condition, the condition’s ID number, and the condition type.</w:t>
      </w:r>
    </w:p>
    <w:p w:rsidR="00534524" w:rsidRDefault="00534524" w:rsidP="00534524"/>
    <w:p w:rsidR="00534524" w:rsidRDefault="00534524" w:rsidP="00534524">
      <w:r>
        <w:t>The status icons are as follows:</w:t>
      </w:r>
    </w:p>
    <w:p w:rsidR="00534524" w:rsidRDefault="00534524" w:rsidP="00534524"/>
    <w:tbl>
      <w:tblPr>
        <w:tblStyle w:val="TableGrid"/>
        <w:tblW w:w="0" w:type="auto"/>
        <w:tblLook w:val="04A0" w:firstRow="1" w:lastRow="0" w:firstColumn="1" w:lastColumn="0" w:noHBand="0" w:noVBand="1"/>
      </w:tblPr>
      <w:tblGrid>
        <w:gridCol w:w="738"/>
        <w:gridCol w:w="9198"/>
      </w:tblGrid>
      <w:tr w:rsidR="00534524" w:rsidRPr="00F7118A" w:rsidTr="0050673D">
        <w:trPr>
          <w:cantSplit/>
          <w:tblHeader/>
        </w:trPr>
        <w:tc>
          <w:tcPr>
            <w:tcW w:w="738" w:type="dxa"/>
            <w:shd w:val="clear" w:color="auto" w:fill="000000" w:themeFill="text1"/>
          </w:tcPr>
          <w:p w:rsidR="00534524" w:rsidRDefault="00534524" w:rsidP="0050673D">
            <w:pPr>
              <w:rPr>
                <w:noProof/>
              </w:rPr>
            </w:pPr>
            <w:r>
              <w:rPr>
                <w:noProof/>
                <w:sz w:val="20"/>
                <w:szCs w:val="20"/>
              </w:rPr>
              <w:t>Icon</w:t>
            </w:r>
          </w:p>
        </w:tc>
        <w:tc>
          <w:tcPr>
            <w:tcW w:w="9198" w:type="dxa"/>
            <w:shd w:val="clear" w:color="auto" w:fill="000000" w:themeFill="text1"/>
          </w:tcPr>
          <w:p w:rsidR="00534524" w:rsidRDefault="00534524" w:rsidP="0050673D">
            <w:pPr>
              <w:rPr>
                <w:sz w:val="20"/>
                <w:szCs w:val="20"/>
              </w:rPr>
            </w:pPr>
            <w:r>
              <w:rPr>
                <w:sz w:val="20"/>
                <w:szCs w:val="20"/>
              </w:rPr>
              <w:t>Description</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58A112DA" wp14:editId="365D2D3B">
                  <wp:extent cx="238125" cy="200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25" cy="200025"/>
                          </a:xfrm>
                          <a:prstGeom prst="rect">
                            <a:avLst/>
                          </a:prstGeom>
                        </pic:spPr>
                      </pic:pic>
                    </a:graphicData>
                  </a:graphic>
                </wp:inline>
              </w:drawing>
            </w:r>
          </w:p>
        </w:tc>
        <w:tc>
          <w:tcPr>
            <w:tcW w:w="9198" w:type="dxa"/>
          </w:tcPr>
          <w:p w:rsidR="00534524" w:rsidRPr="00941CE2" w:rsidRDefault="00534524" w:rsidP="00534524">
            <w:pPr>
              <w:rPr>
                <w:sz w:val="20"/>
                <w:szCs w:val="20"/>
              </w:rPr>
            </w:pPr>
            <w:r>
              <w:rPr>
                <w:sz w:val="20"/>
                <w:szCs w:val="20"/>
              </w:rPr>
              <w:t>For tactics, the tactic was not executed at the last strategy execution.  For conditions, it is not known whether the condition is met or unmet, i.e., it has not been assessed, it is disabled, etc.</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2F9D09D3" wp14:editId="368EB1E1">
                  <wp:extent cx="219075" cy="190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9075" cy="190500"/>
                          </a:xfrm>
                          <a:prstGeom prst="rect">
                            <a:avLst/>
                          </a:prstGeom>
                        </pic:spPr>
                      </pic:pic>
                    </a:graphicData>
                  </a:graphic>
                </wp:inline>
              </w:drawing>
            </w:r>
          </w:p>
        </w:tc>
        <w:tc>
          <w:tcPr>
            <w:tcW w:w="9198" w:type="dxa"/>
          </w:tcPr>
          <w:p w:rsidR="00534524" w:rsidRDefault="00534524" w:rsidP="00534524">
            <w:pPr>
              <w:rPr>
                <w:sz w:val="20"/>
                <w:szCs w:val="20"/>
              </w:rPr>
            </w:pPr>
            <w:r>
              <w:rPr>
                <w:sz w:val="20"/>
                <w:szCs w:val="20"/>
              </w:rPr>
              <w:t>For tactics only, the tactic was executed at the last strategy execution.</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1B4AD07E" wp14:editId="202D3DC1">
                  <wp:extent cx="200025" cy="209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0025" cy="209550"/>
                          </a:xfrm>
                          <a:prstGeom prst="rect">
                            <a:avLst/>
                          </a:prstGeom>
                        </pic:spPr>
                      </pic:pic>
                    </a:graphicData>
                  </a:graphic>
                </wp:inline>
              </w:drawing>
            </w:r>
          </w:p>
        </w:tc>
        <w:tc>
          <w:tcPr>
            <w:tcW w:w="9198" w:type="dxa"/>
          </w:tcPr>
          <w:p w:rsidR="00534524" w:rsidRPr="00941CE2" w:rsidRDefault="00534524" w:rsidP="00534524">
            <w:pPr>
              <w:rPr>
                <w:sz w:val="20"/>
                <w:szCs w:val="20"/>
              </w:rPr>
            </w:pPr>
            <w:r>
              <w:rPr>
                <w:sz w:val="20"/>
                <w:szCs w:val="20"/>
              </w:rPr>
              <w:t>For conditions only, the condition was not met when the strategy was last assessed.</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02A6CFA3" wp14:editId="54784E5F">
                  <wp:extent cx="190500" cy="2000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0500" cy="200025"/>
                          </a:xfrm>
                          <a:prstGeom prst="rect">
                            <a:avLst/>
                          </a:prstGeom>
                        </pic:spPr>
                      </pic:pic>
                    </a:graphicData>
                  </a:graphic>
                </wp:inline>
              </w:drawing>
            </w:r>
          </w:p>
        </w:tc>
        <w:tc>
          <w:tcPr>
            <w:tcW w:w="9198" w:type="dxa"/>
          </w:tcPr>
          <w:p w:rsidR="00534524" w:rsidRPr="009A63DD" w:rsidRDefault="00534524" w:rsidP="0050673D">
            <w:pPr>
              <w:rPr>
                <w:i/>
                <w:sz w:val="20"/>
                <w:szCs w:val="20"/>
              </w:rPr>
            </w:pPr>
            <w:r>
              <w:rPr>
                <w:sz w:val="20"/>
                <w:szCs w:val="20"/>
              </w:rPr>
              <w:t>For conditions only, the condition was met when the strategy was last assessed</w:t>
            </w:r>
            <w:r>
              <w:rPr>
                <w:i/>
                <w:sz w:val="20"/>
                <w:szCs w:val="20"/>
              </w:rPr>
              <w:t>.</w:t>
            </w:r>
          </w:p>
          <w:p w:rsidR="00534524" w:rsidRPr="00053139" w:rsidRDefault="00534524" w:rsidP="0050673D">
            <w:pPr>
              <w:rPr>
                <w:sz w:val="20"/>
                <w:szCs w:val="20"/>
              </w:rPr>
            </w:pPr>
          </w:p>
        </w:tc>
      </w:tr>
    </w:tbl>
    <w:p w:rsidR="00534524" w:rsidRDefault="00534524" w:rsidP="00534524"/>
    <w:p w:rsidR="0023673D" w:rsidRDefault="0023673D" w:rsidP="0023673D">
      <w:r>
        <w:t>To create and edit tactics and their attached conditions, use the controls on the Tactic/Condition pane’s toolbar:</w:t>
      </w:r>
    </w:p>
    <w:p w:rsidR="0023673D" w:rsidRDefault="0023673D" w:rsidP="0023673D"/>
    <w:tbl>
      <w:tblPr>
        <w:tblStyle w:val="TableGrid"/>
        <w:tblW w:w="0" w:type="auto"/>
        <w:tblLook w:val="04A0" w:firstRow="1" w:lastRow="0" w:firstColumn="1" w:lastColumn="0" w:noHBand="0" w:noVBand="1"/>
      </w:tblPr>
      <w:tblGrid>
        <w:gridCol w:w="2016"/>
        <w:gridCol w:w="7920"/>
      </w:tblGrid>
      <w:tr w:rsidR="0023673D" w:rsidRPr="00F7118A" w:rsidTr="0023673D">
        <w:trPr>
          <w:cantSplit/>
          <w:tblHeader/>
        </w:trPr>
        <w:tc>
          <w:tcPr>
            <w:tcW w:w="2016" w:type="dxa"/>
            <w:shd w:val="clear" w:color="auto" w:fill="000000" w:themeFill="text1"/>
          </w:tcPr>
          <w:p w:rsidR="0023673D" w:rsidRDefault="0023673D" w:rsidP="0050673D">
            <w:pPr>
              <w:rPr>
                <w:noProof/>
              </w:rPr>
            </w:pPr>
            <w:r>
              <w:rPr>
                <w:noProof/>
                <w:sz w:val="20"/>
                <w:szCs w:val="20"/>
              </w:rPr>
              <w:t>Control</w:t>
            </w:r>
          </w:p>
        </w:tc>
        <w:tc>
          <w:tcPr>
            <w:tcW w:w="7920" w:type="dxa"/>
            <w:shd w:val="clear" w:color="auto" w:fill="000000" w:themeFill="text1"/>
          </w:tcPr>
          <w:p w:rsidR="0023673D" w:rsidRDefault="0023673D" w:rsidP="0050673D">
            <w:pPr>
              <w:rPr>
                <w:sz w:val="20"/>
                <w:szCs w:val="20"/>
              </w:rPr>
            </w:pPr>
            <w:r>
              <w:rPr>
                <w:sz w:val="20"/>
                <w:szCs w:val="20"/>
              </w:rPr>
              <w:t>Description</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26636829" wp14:editId="4E9FA89D">
                  <wp:extent cx="228600" cy="2571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8600" cy="257175"/>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Add Tactic.</w:t>
            </w:r>
            <w:r>
              <w:rPr>
                <w:sz w:val="20"/>
                <w:szCs w:val="20"/>
              </w:rPr>
              <w:t xml:space="preserve">  Pops up the Create Tactic dialog.</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5E145FF5" wp14:editId="4EB21A70">
                  <wp:extent cx="209550" cy="2190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550" cy="219075"/>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Add Condition.</w:t>
            </w:r>
            <w:r>
              <w:rPr>
                <w:sz w:val="20"/>
                <w:szCs w:val="20"/>
              </w:rPr>
              <w:t xml:space="preserve">  Pops up the Create Condition dialog, allowing the user to attach a new condition to the currently selected tactic.</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21AD0BC3" wp14:editId="06A8FFDA">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7920" w:type="dxa"/>
          </w:tcPr>
          <w:p w:rsidR="0023673D" w:rsidRPr="00150799" w:rsidRDefault="0023673D" w:rsidP="0050673D">
            <w:pPr>
              <w:rPr>
                <w:i/>
                <w:sz w:val="20"/>
                <w:szCs w:val="20"/>
              </w:rPr>
            </w:pPr>
            <w:r>
              <w:rPr>
                <w:b/>
                <w:sz w:val="20"/>
                <w:szCs w:val="20"/>
              </w:rPr>
              <w:t>Edit.</w:t>
            </w:r>
            <w:r>
              <w:rPr>
                <w:sz w:val="20"/>
                <w:szCs w:val="20"/>
              </w:rPr>
              <w:t xml:space="preserve">  Pops up the appropriate dialog for editing the currently selected tactic or condition.</w:t>
            </w:r>
          </w:p>
          <w:p w:rsidR="0023673D" w:rsidRPr="00053139" w:rsidRDefault="0023673D" w:rsidP="0050673D">
            <w:pPr>
              <w:rPr>
                <w:sz w:val="20"/>
                <w:szCs w:val="20"/>
              </w:rPr>
            </w:pP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1C6BF0AA" wp14:editId="73FC7283">
                  <wp:extent cx="1133475" cy="3048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33475" cy="304800"/>
                          </a:xfrm>
                          <a:prstGeom prst="rect">
                            <a:avLst/>
                          </a:prstGeom>
                        </pic:spPr>
                      </pic:pic>
                    </a:graphicData>
                  </a:graphic>
                </wp:inline>
              </w:drawing>
            </w:r>
          </w:p>
        </w:tc>
        <w:tc>
          <w:tcPr>
            <w:tcW w:w="7920" w:type="dxa"/>
          </w:tcPr>
          <w:p w:rsidR="0023673D" w:rsidRPr="0023673D" w:rsidRDefault="0023673D" w:rsidP="0023673D">
            <w:pPr>
              <w:rPr>
                <w:sz w:val="20"/>
                <w:szCs w:val="20"/>
              </w:rPr>
            </w:pPr>
            <w:r>
              <w:rPr>
                <w:b/>
                <w:sz w:val="20"/>
                <w:szCs w:val="20"/>
              </w:rPr>
              <w:t>Set Priority.</w:t>
            </w:r>
            <w:r>
              <w:rPr>
                <w:sz w:val="20"/>
                <w:szCs w:val="20"/>
              </w:rPr>
              <w:t xml:space="preserve">  These buttons are used to adjust a tactic’s priority relative to the agent’s other tactics.  They move the tactic to the top, up one slot, down one slot, and to the bottom, respectively.</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36C1F3BE" wp14:editId="49B08615">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7650" cy="266700"/>
                          </a:xfrm>
                          <a:prstGeom prst="rect">
                            <a:avLst/>
                          </a:prstGeom>
                        </pic:spPr>
                      </pic:pic>
                    </a:graphicData>
                  </a:graphic>
                </wp:inline>
              </w:drawing>
            </w:r>
          </w:p>
        </w:tc>
        <w:tc>
          <w:tcPr>
            <w:tcW w:w="7920" w:type="dxa"/>
          </w:tcPr>
          <w:p w:rsidR="0023673D" w:rsidRPr="00150799" w:rsidRDefault="0023673D" w:rsidP="00D230E6">
            <w:pPr>
              <w:rPr>
                <w:sz w:val="20"/>
                <w:szCs w:val="20"/>
              </w:rPr>
            </w:pPr>
            <w:r>
              <w:rPr>
                <w:b/>
                <w:sz w:val="20"/>
                <w:szCs w:val="20"/>
              </w:rPr>
              <w:t>Toggle Tactic State.</w:t>
            </w:r>
            <w:r>
              <w:rPr>
                <w:sz w:val="20"/>
                <w:szCs w:val="20"/>
              </w:rPr>
              <w:t xml:space="preserve">  Enables or disables the currently selected tactic.  When a tactic is disabled, it</w:t>
            </w:r>
            <w:r w:rsidR="00D230E6">
              <w:rPr>
                <w:sz w:val="20"/>
                <w:szCs w:val="20"/>
              </w:rPr>
              <w:t xml:space="preserve"> i</w:t>
            </w:r>
            <w:r>
              <w:rPr>
                <w:sz w:val="20"/>
                <w:szCs w:val="20"/>
              </w:rPr>
              <w:t>s as though it doesn’t exist.</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1414A71A" wp14:editId="775B5141">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Delete.</w:t>
            </w:r>
            <w:r>
              <w:rPr>
                <w:sz w:val="20"/>
                <w:szCs w:val="20"/>
              </w:rPr>
              <w:t xml:space="preserve">  Deletes the currently selected tactic or condition.</w:t>
            </w:r>
          </w:p>
        </w:tc>
      </w:tr>
    </w:tbl>
    <w:p w:rsidR="0023673D" w:rsidRPr="00ED5807" w:rsidRDefault="0023673D" w:rsidP="0023673D"/>
    <w:p w:rsidR="00534524" w:rsidRPr="00534524" w:rsidRDefault="00534524" w:rsidP="00534524"/>
    <w:p w:rsidR="00FE5D64" w:rsidRDefault="00FE5D64" w:rsidP="00263A93">
      <w:pPr>
        <w:pStyle w:val="Heading3NP"/>
      </w:pPr>
      <w:bookmarkStart w:id="231" w:name="_Ref315264016"/>
      <w:bookmarkStart w:id="232" w:name="_Toc347387574"/>
      <w:r>
        <w:lastRenderedPageBreak/>
        <w:t>The Belief System Browser</w:t>
      </w:r>
      <w:bookmarkEnd w:id="231"/>
      <w:bookmarkEnd w:id="232"/>
    </w:p>
    <w:p w:rsidR="00FE5D64" w:rsidRDefault="00FE5D64" w:rsidP="00FE5D64">
      <w:r>
        <w:t xml:space="preserve">The Belief System browser is found on the </w:t>
      </w:r>
      <w:r w:rsidR="00926EC9">
        <w:rPr>
          <w:b/>
        </w:rPr>
        <w:t>Attitudes</w:t>
      </w:r>
      <w:r>
        <w:rPr>
          <w:b/>
        </w:rPr>
        <w:t>/Beliefs</w:t>
      </w:r>
      <w:r>
        <w:t xml:space="preserve"> tab.  It is used to create and edit the belief systems of the actors and</w:t>
      </w:r>
      <w:r w:rsidR="00732DE0">
        <w:t xml:space="preserve"> civilian groups in the playbox (Section </w:t>
      </w:r>
      <w:r w:rsidR="00603D78">
        <w:fldChar w:fldCharType="begin"/>
      </w:r>
      <w:r w:rsidR="00732DE0">
        <w:instrText xml:space="preserve"> REF _Ref312048277 \r \h </w:instrText>
      </w:r>
      <w:r w:rsidR="00603D78">
        <w:fldChar w:fldCharType="separate"/>
      </w:r>
      <w:r w:rsidR="005D7F5D">
        <w:t>5.1</w:t>
      </w:r>
      <w:r w:rsidR="00603D78">
        <w:fldChar w:fldCharType="end"/>
      </w:r>
      <w:r w:rsidR="00732DE0">
        <w:t>).  This browser differs from most of the others in that you can change input values directly in the browser, without popping up a dialog box.</w:t>
      </w:r>
    </w:p>
    <w:p w:rsidR="00FE5D64" w:rsidRDefault="00FE5D64" w:rsidP="00FE5D64"/>
    <w:p w:rsidR="00FE5D64" w:rsidRDefault="00926EC9" w:rsidP="00926EC9">
      <w:pPr>
        <w:jc w:val="center"/>
      </w:pPr>
      <w:r>
        <w:rPr>
          <w:noProof/>
        </w:rPr>
        <w:drawing>
          <wp:inline distT="0" distB="0" distL="0" distR="0" wp14:anchorId="05492F64" wp14:editId="63ABBDB5">
            <wp:extent cx="6172200" cy="3608676"/>
            <wp:effectExtent l="19050" t="0" r="0" b="0"/>
            <wp:docPr id="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6172200" cy="3608676"/>
                    </a:xfrm>
                    <a:prstGeom prst="rect">
                      <a:avLst/>
                    </a:prstGeom>
                    <a:noFill/>
                    <a:ln w="9525">
                      <a:noFill/>
                      <a:miter lim="800000"/>
                      <a:headEnd/>
                      <a:tailEnd/>
                    </a:ln>
                  </pic:spPr>
                </pic:pic>
              </a:graphicData>
            </a:graphic>
          </wp:inline>
        </w:drawing>
      </w:r>
    </w:p>
    <w:p w:rsidR="00FE5D64" w:rsidRDefault="00FE5D64" w:rsidP="00FE5D64"/>
    <w:p w:rsidR="00FE5D64" w:rsidRDefault="00FE5D64" w:rsidP="00FE5D64">
      <w:r>
        <w:t>The browser has four major areas:</w:t>
      </w:r>
    </w:p>
    <w:p w:rsidR="00FE5D64" w:rsidRDefault="00FE5D64" w:rsidP="00FE5D64"/>
    <w:p w:rsidR="00FE5D64" w:rsidRDefault="00FE5D64" w:rsidP="00081C32">
      <w:pPr>
        <w:pStyle w:val="ListParagraph"/>
        <w:numPr>
          <w:ilvl w:val="0"/>
          <w:numId w:val="64"/>
        </w:numPr>
      </w:pPr>
      <w:r>
        <w:t>The Topics Pane</w:t>
      </w:r>
    </w:p>
    <w:p w:rsidR="00FE5D64" w:rsidRDefault="00FE5D64" w:rsidP="00081C32">
      <w:pPr>
        <w:pStyle w:val="ListParagraph"/>
        <w:numPr>
          <w:ilvl w:val="0"/>
          <w:numId w:val="64"/>
        </w:numPr>
      </w:pPr>
      <w:r>
        <w:t>The Entities Tree</w:t>
      </w:r>
    </w:p>
    <w:p w:rsidR="00FE5D64" w:rsidRDefault="00FE5D64" w:rsidP="00081C32">
      <w:pPr>
        <w:pStyle w:val="ListParagraph"/>
        <w:numPr>
          <w:ilvl w:val="0"/>
          <w:numId w:val="64"/>
        </w:numPr>
      </w:pPr>
      <w:r>
        <w:t>The Beliefs Pane</w:t>
      </w:r>
    </w:p>
    <w:p w:rsidR="00FE5D64" w:rsidRDefault="00FE5D64" w:rsidP="00081C32">
      <w:pPr>
        <w:pStyle w:val="ListParagraph"/>
        <w:numPr>
          <w:ilvl w:val="0"/>
          <w:numId w:val="64"/>
        </w:numPr>
      </w:pPr>
      <w:r>
        <w:t>The Affinities Pane</w:t>
      </w:r>
    </w:p>
    <w:p w:rsidR="00FE5D64" w:rsidRDefault="00FE5D64" w:rsidP="00FE5D64"/>
    <w:p w:rsidR="00FE5D64" w:rsidRDefault="00FE5D64" w:rsidP="000E7462">
      <w:r>
        <w:t>Note that you can click and drag the border between any pair of these areas to make an area larger or smaller.</w:t>
      </w:r>
    </w:p>
    <w:p w:rsidR="00732DE0" w:rsidRDefault="00732DE0" w:rsidP="000E7462"/>
    <w:p w:rsidR="00732DE0" w:rsidRDefault="00732DE0" w:rsidP="00047945">
      <w:pPr>
        <w:pStyle w:val="Heading4"/>
      </w:pPr>
      <w:bookmarkStart w:id="233" w:name="_Toc347387575"/>
      <w:r>
        <w:t>The Topics Pane</w:t>
      </w:r>
      <w:bookmarkEnd w:id="233"/>
    </w:p>
    <w:p w:rsidR="00732DE0" w:rsidRDefault="00732DE0" w:rsidP="00732DE0">
      <w:r>
        <w:t>The Topics pane is where the user creates, edits, and views the set of topics about which actors and civilian groups have beliefs.</w:t>
      </w:r>
    </w:p>
    <w:p w:rsidR="00732DE0" w:rsidRDefault="00732DE0" w:rsidP="00732DE0"/>
    <w:p w:rsidR="00732DE0" w:rsidRDefault="00926EC9" w:rsidP="00DE0B74">
      <w:pPr>
        <w:jc w:val="center"/>
      </w:pPr>
      <w:r>
        <w:rPr>
          <w:noProof/>
        </w:rPr>
        <w:lastRenderedPageBreak/>
        <w:drawing>
          <wp:inline distT="0" distB="0" distL="0" distR="0" wp14:anchorId="4E99B34D" wp14:editId="7980760C">
            <wp:extent cx="6172200" cy="1336032"/>
            <wp:effectExtent l="1905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srcRect/>
                    <a:stretch>
                      <a:fillRect/>
                    </a:stretch>
                  </pic:blipFill>
                  <pic:spPr bwMode="auto">
                    <a:xfrm>
                      <a:off x="0" y="0"/>
                      <a:ext cx="6172200" cy="1336032"/>
                    </a:xfrm>
                    <a:prstGeom prst="rect">
                      <a:avLst/>
                    </a:prstGeom>
                    <a:noFill/>
                    <a:ln w="9525">
                      <a:noFill/>
                      <a:miter lim="800000"/>
                      <a:headEnd/>
                      <a:tailEnd/>
                    </a:ln>
                  </pic:spPr>
                </pic:pic>
              </a:graphicData>
            </a:graphic>
          </wp:inline>
        </w:drawing>
      </w:r>
    </w:p>
    <w:p w:rsidR="00732DE0" w:rsidRDefault="00732DE0" w:rsidP="00732DE0"/>
    <w:p w:rsidR="00732DE0" w:rsidRDefault="00732DE0" w:rsidP="00732DE0">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rsidR="00732DE0" w:rsidRDefault="00732DE0" w:rsidP="00732DE0"/>
    <w:p w:rsidR="00732DE0" w:rsidRDefault="00732DE0" w:rsidP="00732DE0">
      <w:r>
        <w:t>The Topic pane has the following controls on its toolbar:</w:t>
      </w:r>
    </w:p>
    <w:p w:rsidR="00732DE0" w:rsidRDefault="00732DE0" w:rsidP="00732DE0"/>
    <w:tbl>
      <w:tblPr>
        <w:tblStyle w:val="TableGrid"/>
        <w:tblW w:w="0" w:type="auto"/>
        <w:tblLook w:val="04A0" w:firstRow="1" w:lastRow="0" w:firstColumn="1" w:lastColumn="0" w:noHBand="0" w:noVBand="1"/>
      </w:tblPr>
      <w:tblGrid>
        <w:gridCol w:w="4026"/>
        <w:gridCol w:w="5910"/>
      </w:tblGrid>
      <w:tr w:rsidR="00732DE0" w:rsidRPr="00F7118A" w:rsidTr="0050673D">
        <w:trPr>
          <w:cantSplit/>
          <w:tblHeader/>
        </w:trPr>
        <w:tc>
          <w:tcPr>
            <w:tcW w:w="2016" w:type="dxa"/>
            <w:shd w:val="clear" w:color="auto" w:fill="000000" w:themeFill="text1"/>
          </w:tcPr>
          <w:p w:rsidR="00732DE0" w:rsidRDefault="00732DE0" w:rsidP="0050673D">
            <w:pPr>
              <w:rPr>
                <w:noProof/>
              </w:rPr>
            </w:pPr>
            <w:r>
              <w:rPr>
                <w:noProof/>
                <w:sz w:val="20"/>
                <w:szCs w:val="20"/>
              </w:rPr>
              <w:t>Control</w:t>
            </w:r>
          </w:p>
        </w:tc>
        <w:tc>
          <w:tcPr>
            <w:tcW w:w="7920" w:type="dxa"/>
            <w:shd w:val="clear" w:color="auto" w:fill="000000" w:themeFill="text1"/>
          </w:tcPr>
          <w:p w:rsidR="00732DE0" w:rsidRDefault="00732DE0" w:rsidP="0050673D">
            <w:pPr>
              <w:rPr>
                <w:sz w:val="20"/>
                <w:szCs w:val="20"/>
              </w:rPr>
            </w:pPr>
            <w:r>
              <w:rPr>
                <w:sz w:val="20"/>
                <w:szCs w:val="20"/>
              </w:rPr>
              <w:t>Description</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503DABD6" wp14:editId="68F605C9">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8600" cy="257175"/>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Add Topic.</w:t>
            </w:r>
            <w:r>
              <w:rPr>
                <w:sz w:val="20"/>
                <w:szCs w:val="20"/>
              </w:rPr>
              <w:t xml:space="preserve">  Pops up the Create Topic dialog.</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4148D014" wp14:editId="216363DD">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Edit Topic.</w:t>
            </w:r>
            <w:r>
              <w:rPr>
                <w:sz w:val="20"/>
                <w:szCs w:val="20"/>
              </w:rPr>
              <w:t xml:space="preserve">  Pops up the Update Topic dialog, allowing the user to edit this topic.</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7CFACB88" wp14:editId="3C5F0DBA">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09825" cy="219075"/>
                          </a:xfrm>
                          <a:prstGeom prst="rect">
                            <a:avLst/>
                          </a:prstGeom>
                        </pic:spPr>
                      </pic:pic>
                    </a:graphicData>
                  </a:graphic>
                </wp:inline>
              </w:drawing>
            </w:r>
          </w:p>
        </w:tc>
        <w:tc>
          <w:tcPr>
            <w:tcW w:w="7920" w:type="dxa"/>
          </w:tcPr>
          <w:p w:rsidR="00732DE0" w:rsidRPr="00150799" w:rsidRDefault="00732DE0" w:rsidP="0050673D">
            <w:pPr>
              <w:rPr>
                <w:i/>
                <w:sz w:val="20"/>
                <w:szCs w:val="20"/>
              </w:rPr>
            </w:pPr>
            <w:r>
              <w:rPr>
                <w:b/>
                <w:sz w:val="20"/>
                <w:szCs w:val="20"/>
              </w:rPr>
              <w:t>Playbox Commonality.</w:t>
            </w:r>
            <w:r>
              <w:rPr>
                <w:sz w:val="20"/>
                <w:szCs w:val="20"/>
              </w:rPr>
              <w:t xml:space="preserve">  Allows the user to adjust the playbox commonality.</w:t>
            </w:r>
          </w:p>
          <w:p w:rsidR="00732DE0" w:rsidRPr="00053139" w:rsidRDefault="00732DE0" w:rsidP="0050673D">
            <w:pPr>
              <w:rPr>
                <w:sz w:val="20"/>
                <w:szCs w:val="20"/>
              </w:rPr>
            </w:pP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259E7303" wp14:editId="4AAEF6C8">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771525" cy="247650"/>
                          </a:xfrm>
                          <a:prstGeom prst="rect">
                            <a:avLst/>
                          </a:prstGeom>
                        </pic:spPr>
                      </pic:pic>
                    </a:graphicData>
                  </a:graphic>
                </wp:inline>
              </w:drawing>
            </w:r>
          </w:p>
        </w:tc>
        <w:tc>
          <w:tcPr>
            <w:tcW w:w="7920" w:type="dxa"/>
          </w:tcPr>
          <w:p w:rsidR="00732DE0" w:rsidRPr="00732DE0" w:rsidRDefault="00732DE0" w:rsidP="0050673D">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353E3571" wp14:editId="2E950146">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1500" cy="2095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Calculate Now.</w:t>
            </w:r>
            <w:r>
              <w:rPr>
                <w:sz w:val="20"/>
                <w:szCs w:val="20"/>
              </w:rPr>
              <w:t xml:space="preserve">  Forces a recalculation of affinities.  Use this after a collection of changes when Auto-Calc is unchecked.</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255EB060" wp14:editId="3CA11377">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Delete Topic.</w:t>
            </w:r>
            <w:r>
              <w:rPr>
                <w:sz w:val="20"/>
                <w:szCs w:val="20"/>
              </w:rPr>
              <w:t xml:space="preserve">  Deletes the currently selected topic.</w:t>
            </w:r>
          </w:p>
        </w:tc>
      </w:tr>
    </w:tbl>
    <w:p w:rsidR="00732DE0" w:rsidRDefault="00732DE0" w:rsidP="00732DE0"/>
    <w:p w:rsidR="00DE0B74" w:rsidRDefault="00DE0B74" w:rsidP="00047945">
      <w:pPr>
        <w:pStyle w:val="Heading4"/>
      </w:pPr>
      <w:bookmarkStart w:id="234" w:name="_Toc347387576"/>
      <w:r>
        <w:t>The Entities Tree</w:t>
      </w:r>
      <w:bookmarkEnd w:id="234"/>
    </w:p>
    <w:p w:rsidR="00DE0B74" w:rsidRDefault="00DE0B74" w:rsidP="00DE0B74">
      <w:r>
        <w:t>The Entities tree displays a tree of the actors and civilian groups in the scenario.  Select an actor or group to see its belief system in the Beliefs pane and its affinities in the Affinities pane.</w:t>
      </w:r>
    </w:p>
    <w:p w:rsidR="00DE0B74" w:rsidRDefault="00DE0B74" w:rsidP="00DE0B74"/>
    <w:p w:rsidR="00DE0B74" w:rsidRDefault="00926EC9" w:rsidP="00DE0B74">
      <w:pPr>
        <w:jc w:val="center"/>
      </w:pPr>
      <w:r>
        <w:rPr>
          <w:noProof/>
        </w:rPr>
        <w:drawing>
          <wp:inline distT="0" distB="0" distL="0" distR="0" wp14:anchorId="0A7485BD" wp14:editId="333B5E68">
            <wp:extent cx="2171700" cy="1733550"/>
            <wp:effectExtent l="19050" t="0" r="0"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srcRect/>
                    <a:stretch>
                      <a:fillRect/>
                    </a:stretch>
                  </pic:blipFill>
                  <pic:spPr bwMode="auto">
                    <a:xfrm>
                      <a:off x="0" y="0"/>
                      <a:ext cx="2171700" cy="1733550"/>
                    </a:xfrm>
                    <a:prstGeom prst="rect">
                      <a:avLst/>
                    </a:prstGeom>
                    <a:noFill/>
                    <a:ln w="9525">
                      <a:noFill/>
                      <a:miter lim="800000"/>
                      <a:headEnd/>
                      <a:tailEnd/>
                    </a:ln>
                  </pic:spPr>
                </pic:pic>
              </a:graphicData>
            </a:graphic>
          </wp:inline>
        </w:drawing>
      </w:r>
    </w:p>
    <w:p w:rsidR="00DE0B74" w:rsidRDefault="00DE0B74" w:rsidP="00DE0B74">
      <w:pPr>
        <w:jc w:val="center"/>
      </w:pPr>
    </w:p>
    <w:p w:rsidR="00DE0B74" w:rsidRDefault="00DE0B74" w:rsidP="00047945">
      <w:pPr>
        <w:pStyle w:val="Heading4"/>
      </w:pPr>
      <w:bookmarkStart w:id="235" w:name="_Toc347387577"/>
      <w:r>
        <w:lastRenderedPageBreak/>
        <w:t>The Beliefs Pane</w:t>
      </w:r>
      <w:bookmarkEnd w:id="235"/>
    </w:p>
    <w:p w:rsidR="00DE0B74" w:rsidRDefault="00DE0B74" w:rsidP="00DE0B74">
      <w:r>
        <w:t>The Beliefs pane is where the user actually sets a particular actor or group’s beliefs.</w:t>
      </w:r>
    </w:p>
    <w:p w:rsidR="00DE0B74" w:rsidRDefault="00DE0B74" w:rsidP="00DE0B74"/>
    <w:p w:rsidR="00DE0B74" w:rsidRDefault="00926EC9" w:rsidP="00DE0B74">
      <w:pPr>
        <w:jc w:val="center"/>
      </w:pPr>
      <w:r>
        <w:rPr>
          <w:noProof/>
        </w:rPr>
        <w:drawing>
          <wp:inline distT="0" distB="0" distL="0" distR="0" wp14:anchorId="07A17ED9" wp14:editId="598BEDBF">
            <wp:extent cx="4563110" cy="1759585"/>
            <wp:effectExtent l="19050" t="0" r="8890" b="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a:srcRect/>
                    <a:stretch>
                      <a:fillRect/>
                    </a:stretch>
                  </pic:blipFill>
                  <pic:spPr bwMode="auto">
                    <a:xfrm>
                      <a:off x="0" y="0"/>
                      <a:ext cx="4563110" cy="1759585"/>
                    </a:xfrm>
                    <a:prstGeom prst="rect">
                      <a:avLst/>
                    </a:prstGeom>
                    <a:noFill/>
                    <a:ln w="9525">
                      <a:noFill/>
                      <a:miter lim="800000"/>
                      <a:headEnd/>
                      <a:tailEnd/>
                    </a:ln>
                  </pic:spPr>
                </pic:pic>
              </a:graphicData>
            </a:graphic>
          </wp:inline>
        </w:drawing>
      </w:r>
    </w:p>
    <w:p w:rsidR="00DE0B74" w:rsidRDefault="00DE0B74" w:rsidP="00DE0B74"/>
    <w:p w:rsidR="00DE0B74" w:rsidRDefault="00DE0B74" w:rsidP="00DE0B74">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rsidR="00DE0B74" w:rsidRDefault="00DE0B74" w:rsidP="00DE0B74"/>
    <w:p w:rsidR="00DE0B74" w:rsidRDefault="00DE0B74" w:rsidP="00047945">
      <w:pPr>
        <w:pStyle w:val="Heading4"/>
      </w:pPr>
      <w:bookmarkStart w:id="236" w:name="_Toc347387578"/>
      <w:r>
        <w:t>The Affinities Pane</w:t>
      </w:r>
      <w:bookmarkEnd w:id="236"/>
    </w:p>
    <w:p w:rsidR="00DE0B74" w:rsidRDefault="00DE0B74" w:rsidP="00DE0B74">
      <w:r>
        <w:t>The Affinities pane shows the affinities of the entity selected in the Entities tree, both its affinities for the other entities, and their affinities for it.  As shown, you can sort on any column by clicking on the column header.</w:t>
      </w:r>
    </w:p>
    <w:p w:rsidR="00DE0B74" w:rsidRDefault="00DE0B74" w:rsidP="00DE0B74"/>
    <w:p w:rsidR="00DE0B74" w:rsidRPr="00DE0B74" w:rsidRDefault="00926EC9" w:rsidP="00DE0B74">
      <w:pPr>
        <w:jc w:val="center"/>
      </w:pPr>
      <w:r>
        <w:rPr>
          <w:noProof/>
        </w:rPr>
        <w:drawing>
          <wp:inline distT="0" distB="0" distL="0" distR="0" wp14:anchorId="682CAAF3" wp14:editId="14A72211">
            <wp:extent cx="2829560" cy="1759585"/>
            <wp:effectExtent l="19050" t="0" r="889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srcRect/>
                    <a:stretch>
                      <a:fillRect/>
                    </a:stretch>
                  </pic:blipFill>
                  <pic:spPr bwMode="auto">
                    <a:xfrm>
                      <a:off x="0" y="0"/>
                      <a:ext cx="2829560" cy="1759585"/>
                    </a:xfrm>
                    <a:prstGeom prst="rect">
                      <a:avLst/>
                    </a:prstGeom>
                    <a:noFill/>
                    <a:ln w="9525">
                      <a:noFill/>
                      <a:miter lim="800000"/>
                      <a:headEnd/>
                      <a:tailEnd/>
                    </a:ln>
                  </pic:spPr>
                </pic:pic>
              </a:graphicData>
            </a:graphic>
          </wp:inline>
        </w:drawing>
      </w:r>
    </w:p>
    <w:p w:rsidR="00026197" w:rsidRDefault="00026197" w:rsidP="00263A93">
      <w:pPr>
        <w:pStyle w:val="Heading3NP"/>
      </w:pPr>
      <w:bookmarkStart w:id="237" w:name="_Toc347387579"/>
      <w:r>
        <w:lastRenderedPageBreak/>
        <w:t>The Neighborhoods Tab</w:t>
      </w:r>
      <w:bookmarkEnd w:id="237"/>
    </w:p>
    <w:p w:rsidR="00A355DC" w:rsidRDefault="00A355DC" w:rsidP="00A355DC">
      <w:r>
        <w:t xml:space="preserve">The </w:t>
      </w:r>
      <w:r>
        <w:rPr>
          <w:b/>
        </w:rPr>
        <w:t>Neighborhoods</w:t>
      </w:r>
      <w:r>
        <w:t xml:space="preserve"> tab has a number of sub-tabs which display information about the neighborhoods in the playbox.  The precise set of sub-tabs changes when Athena goes from Scenario mode to Simulation mode.</w:t>
      </w:r>
    </w:p>
    <w:p w:rsidR="00A355DC" w:rsidRDefault="00A355DC" w:rsidP="00A355DC"/>
    <w:p w:rsidR="00A355DC" w:rsidRDefault="00A355DC" w:rsidP="00A355DC">
      <w:r>
        <w:t xml:space="preserve">These sub-tabs all have the same form: a tabular display of data with a toolbar.  For example, the </w:t>
      </w:r>
      <w:r>
        <w:rPr>
          <w:b/>
        </w:rPr>
        <w:t>Neighborhoods/Neighborhoods</w:t>
      </w:r>
      <w:r>
        <w:t xml:space="preserve"> tab shows the neighborhood definitions:</w:t>
      </w:r>
    </w:p>
    <w:p w:rsidR="00A355DC" w:rsidRDefault="00A355DC" w:rsidP="00A355DC"/>
    <w:p w:rsidR="00A355DC" w:rsidRDefault="00926EC9" w:rsidP="00A355DC">
      <w:r>
        <w:rPr>
          <w:noProof/>
        </w:rPr>
        <w:drawing>
          <wp:inline distT="0" distB="0" distL="0" distR="0" wp14:anchorId="6AD2AE54" wp14:editId="2F76C9A6">
            <wp:extent cx="6172200" cy="1973388"/>
            <wp:effectExtent l="19050" t="0" r="0" b="0"/>
            <wp:docPr id="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srcRect/>
                    <a:stretch>
                      <a:fillRect/>
                    </a:stretch>
                  </pic:blipFill>
                  <pic:spPr bwMode="auto">
                    <a:xfrm>
                      <a:off x="0" y="0"/>
                      <a:ext cx="6172200" cy="1973388"/>
                    </a:xfrm>
                    <a:prstGeom prst="rect">
                      <a:avLst/>
                    </a:prstGeom>
                    <a:noFill/>
                    <a:ln w="9525">
                      <a:noFill/>
                      <a:miter lim="800000"/>
                      <a:headEnd/>
                      <a:tailEnd/>
                    </a:ln>
                  </pic:spPr>
                </pic:pic>
              </a:graphicData>
            </a:graphic>
          </wp:inline>
        </w:drawing>
      </w:r>
    </w:p>
    <w:p w:rsidR="00A355DC" w:rsidRDefault="00A355DC" w:rsidP="00A355DC"/>
    <w:p w:rsidR="00A355DC" w:rsidRDefault="00A355DC" w:rsidP="00A355DC">
      <w:r>
        <w:t>Note the filter box at the right-hand end of the toolbar.  Type any string into the filter box to display only the matching rows.  Click on the “sieve” icon in the filter box to pull down the filter options menu.</w:t>
      </w:r>
    </w:p>
    <w:p w:rsidR="00A355DC" w:rsidRDefault="00A355DC" w:rsidP="00A355DC"/>
    <w:p w:rsidR="00A355DC" w:rsidRDefault="00A355DC" w:rsidP="00A355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A355DC" w:rsidRDefault="00A355DC" w:rsidP="00A355DC"/>
    <w:p w:rsidR="00A355DC" w:rsidRDefault="00A355DC" w:rsidP="00A355DC">
      <w:pPr>
        <w:pStyle w:val="term"/>
      </w:pPr>
      <w:r>
        <w:t>Neighborhoods/Neighborhoods</w:t>
      </w:r>
    </w:p>
    <w:p w:rsidR="00A355DC" w:rsidRDefault="00A355DC" w:rsidP="00A355DC">
      <w:pPr>
        <w:pStyle w:val="termdef"/>
      </w:pPr>
      <w:r>
        <w:rPr>
          <w:b/>
        </w:rPr>
        <w:t>Scenario Mode Only.</w:t>
      </w:r>
      <w:r>
        <w:t xml:space="preserve">  Displays the definition of each neighborhood, with controls to edit, delete, and changing the stacking order of the neighborhoods.</w:t>
      </w:r>
    </w:p>
    <w:p w:rsidR="00A355DC" w:rsidRDefault="00A355DC" w:rsidP="00A355DC">
      <w:pPr>
        <w:pStyle w:val="termdef"/>
      </w:pPr>
    </w:p>
    <w:p w:rsidR="00A355DC" w:rsidRDefault="00A355DC" w:rsidP="00A355DC">
      <w:pPr>
        <w:pStyle w:val="term"/>
      </w:pPr>
      <w:r>
        <w:t>Neighborhoods/Relationships</w:t>
      </w:r>
    </w:p>
    <w:p w:rsidR="00A355DC" w:rsidRDefault="00A355DC" w:rsidP="00A355DC">
      <w:pPr>
        <w:pStyle w:val="termdef"/>
      </w:pPr>
      <w:r>
        <w:rPr>
          <w:b/>
        </w:rPr>
        <w:t>Scenario Mode Only.</w:t>
      </w:r>
      <w:r w:rsidR="001409AB">
        <w:t xml:space="preserve">  Displays the proximity and</w:t>
      </w:r>
      <w:r>
        <w:t xml:space="preserve"> between each pair of neighborhoods, with controls to edit these values.</w:t>
      </w:r>
    </w:p>
    <w:p w:rsidR="00A355DC" w:rsidRDefault="00A355DC" w:rsidP="00A355DC">
      <w:pPr>
        <w:pStyle w:val="termdef"/>
      </w:pPr>
    </w:p>
    <w:p w:rsidR="00A355DC" w:rsidRDefault="009B2CC5" w:rsidP="009B2CC5">
      <w:pPr>
        <w:pStyle w:val="term"/>
      </w:pPr>
      <w:r>
        <w:t>Neighborhoods/Security</w:t>
      </w:r>
    </w:p>
    <w:p w:rsidR="009B2CC5" w:rsidRDefault="009B2CC5" w:rsidP="009B2CC5">
      <w:pPr>
        <w:pStyle w:val="termdef"/>
      </w:pPr>
      <w:r>
        <w:rPr>
          <w:b/>
        </w:rPr>
        <w:t>Simulation Mode Only.</w:t>
      </w:r>
      <w:r>
        <w:t xml:space="preserve">  Displays the security of each group in each neighborhood, along with the components of security in the security computation.</w:t>
      </w:r>
    </w:p>
    <w:p w:rsidR="009B2CC5" w:rsidRDefault="009B2CC5" w:rsidP="009B2CC5">
      <w:pPr>
        <w:pStyle w:val="termdef"/>
      </w:pPr>
    </w:p>
    <w:p w:rsidR="009B2CC5" w:rsidRDefault="009B2CC5" w:rsidP="009B2CC5">
      <w:pPr>
        <w:pStyle w:val="term"/>
      </w:pPr>
      <w:r>
        <w:lastRenderedPageBreak/>
        <w:t>Neighborhoods/Activity</w:t>
      </w:r>
    </w:p>
    <w:p w:rsidR="009B2CC5" w:rsidRDefault="009B2CC5" w:rsidP="009B2CC5">
      <w:pPr>
        <w:pStyle w:val="termdef"/>
      </w:pPr>
      <w:r>
        <w:rPr>
          <w:b/>
        </w:rPr>
        <w:t>Simulation Mode Only.</w:t>
      </w:r>
      <w:r>
        <w:t xml:space="preserve">  Displays a list of all group activities being done in the neighborhoods of the playbox, including the coverage fractions, the effective personnel, and the resulting activity situation types.</w:t>
      </w:r>
    </w:p>
    <w:p w:rsidR="009B2CC5" w:rsidRDefault="009B2CC5" w:rsidP="003B6883">
      <w:pPr>
        <w:pStyle w:val="termdef"/>
        <w:ind w:left="0"/>
      </w:pPr>
    </w:p>
    <w:p w:rsidR="00A355DC" w:rsidRDefault="00A355DC" w:rsidP="00A355DC">
      <w:pPr>
        <w:pStyle w:val="term"/>
      </w:pPr>
      <w:r>
        <w:t>Neighborhood/EnSits</w:t>
      </w:r>
    </w:p>
    <w:p w:rsidR="00A355DC" w:rsidRDefault="00A355DC" w:rsidP="00A355DC">
      <w:pPr>
        <w:pStyle w:val="termdef"/>
      </w:pPr>
      <w:r>
        <w:t>Displays the existing environmental situations, with their attributes.  There are controls to create, edit, resolve, and delete situations.</w:t>
      </w:r>
    </w:p>
    <w:p w:rsidR="00A355DC" w:rsidRDefault="00A355DC" w:rsidP="00A355DC">
      <w:pPr>
        <w:pStyle w:val="termdef"/>
      </w:pPr>
    </w:p>
    <w:p w:rsidR="00A355DC" w:rsidRPr="00A355DC" w:rsidRDefault="00A355DC" w:rsidP="00263A93">
      <w:pPr>
        <w:pStyle w:val="termdef"/>
        <w:ind w:left="0"/>
      </w:pPr>
    </w:p>
    <w:p w:rsidR="00026197" w:rsidRDefault="00026197" w:rsidP="00263A93">
      <w:pPr>
        <w:pStyle w:val="Heading3NP"/>
      </w:pPr>
      <w:bookmarkStart w:id="238" w:name="_Toc347387580"/>
      <w:r>
        <w:lastRenderedPageBreak/>
        <w:t>The Groups Tab</w:t>
      </w:r>
      <w:bookmarkEnd w:id="238"/>
    </w:p>
    <w:p w:rsidR="00F82AC6" w:rsidRDefault="00F82AC6" w:rsidP="00F82AC6">
      <w:r>
        <w:t xml:space="preserve">The </w:t>
      </w:r>
      <w:r>
        <w:rPr>
          <w:b/>
        </w:rPr>
        <w:t>Groups</w:t>
      </w:r>
      <w:r>
        <w:t xml:space="preserve"> tab has a number of sub-tabs which display information about the actors and groups in the playbox.  All of the </w:t>
      </w:r>
      <w:r>
        <w:rPr>
          <w:b/>
        </w:rPr>
        <w:t>Groups</w:t>
      </w:r>
      <w:r>
        <w:t xml:space="preserve"> tab’s data is for Scenario mode, so the tab does not appear at all in Simulation mode.</w:t>
      </w:r>
    </w:p>
    <w:p w:rsidR="00F82AC6" w:rsidRDefault="00F82AC6" w:rsidP="00F82AC6"/>
    <w:p w:rsidR="00F82AC6" w:rsidRDefault="00F82AC6" w:rsidP="00F82AC6">
      <w:r>
        <w:t>All of the sub-tabs have the same form: a tabular display of data</w:t>
      </w:r>
      <w:r w:rsidR="00926EC9">
        <w:t>.</w:t>
      </w:r>
      <w:r>
        <w:t xml:space="preserve"> For example, the </w:t>
      </w:r>
      <w:r>
        <w:rPr>
          <w:b/>
        </w:rPr>
        <w:t>Groups/Actors</w:t>
      </w:r>
      <w:r>
        <w:t xml:space="preserve"> tab shows the actor definitions:</w:t>
      </w:r>
    </w:p>
    <w:p w:rsidR="00F82AC6" w:rsidRDefault="00F82AC6" w:rsidP="00F82AC6"/>
    <w:p w:rsidR="00F82AC6" w:rsidRDefault="00926EC9" w:rsidP="00F82AC6">
      <w:pPr>
        <w:jc w:val="center"/>
      </w:pPr>
      <w:r>
        <w:rPr>
          <w:noProof/>
        </w:rPr>
        <w:drawing>
          <wp:inline distT="0" distB="0" distL="0" distR="0" wp14:anchorId="7B22A5F7" wp14:editId="7B45EB90">
            <wp:extent cx="6172200" cy="1975416"/>
            <wp:effectExtent l="19050" t="0" r="0" b="0"/>
            <wp:docPr id="9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srcRect/>
                    <a:stretch>
                      <a:fillRect/>
                    </a:stretch>
                  </pic:blipFill>
                  <pic:spPr bwMode="auto">
                    <a:xfrm>
                      <a:off x="0" y="0"/>
                      <a:ext cx="6172200" cy="1975416"/>
                    </a:xfrm>
                    <a:prstGeom prst="rect">
                      <a:avLst/>
                    </a:prstGeom>
                    <a:noFill/>
                    <a:ln w="9525">
                      <a:noFill/>
                      <a:miter lim="800000"/>
                      <a:headEnd/>
                      <a:tailEnd/>
                    </a:ln>
                  </pic:spPr>
                </pic:pic>
              </a:graphicData>
            </a:graphic>
          </wp:inline>
        </w:drawing>
      </w:r>
    </w:p>
    <w:p w:rsidR="00F82AC6" w:rsidRDefault="00F82AC6" w:rsidP="00F82AC6"/>
    <w:p w:rsidR="009F251D" w:rsidRDefault="009F251D" w:rsidP="009F251D">
      <w:r>
        <w:t>Note the filter box at the right-hand end of the toolbar.  Type any string into the filter box to display only the matching rows.  Click on the “sieve” icon in the filter box to pull down the filter options menu.</w:t>
      </w:r>
    </w:p>
    <w:p w:rsidR="009F251D" w:rsidRDefault="009F251D" w:rsidP="009F251D"/>
    <w:p w:rsidR="009F251D" w:rsidRDefault="009F251D" w:rsidP="009F251D">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F82AC6" w:rsidRDefault="00F82AC6" w:rsidP="00F82AC6"/>
    <w:p w:rsidR="009F251D" w:rsidRDefault="009F251D" w:rsidP="009F251D">
      <w:pPr>
        <w:pStyle w:val="term"/>
      </w:pPr>
      <w:r>
        <w:t>Groups/Actors</w:t>
      </w:r>
    </w:p>
    <w:p w:rsidR="009F251D" w:rsidRDefault="009F251D" w:rsidP="009F251D">
      <w:pPr>
        <w:pStyle w:val="termdef"/>
      </w:pPr>
      <w:r>
        <w:t>Displays the actors defined in the playbox, with controls to create, edit, and delete them.</w:t>
      </w:r>
    </w:p>
    <w:p w:rsidR="009F251D" w:rsidRDefault="009F251D" w:rsidP="009F251D">
      <w:pPr>
        <w:pStyle w:val="termdef"/>
      </w:pPr>
    </w:p>
    <w:p w:rsidR="009F251D" w:rsidRDefault="009F251D" w:rsidP="009F251D">
      <w:pPr>
        <w:pStyle w:val="term"/>
      </w:pPr>
      <w:r>
        <w:t>Groups/CivGroups</w:t>
      </w:r>
    </w:p>
    <w:p w:rsidR="009F251D" w:rsidRDefault="009F251D" w:rsidP="009F251D">
      <w:pPr>
        <w:pStyle w:val="termdef"/>
      </w:pPr>
      <w:r>
        <w:t>Displays the civilian groups defined in the playbox, with controls to create, edit, and delete them.</w:t>
      </w:r>
    </w:p>
    <w:p w:rsidR="009F251D" w:rsidRDefault="009F251D" w:rsidP="009F251D">
      <w:pPr>
        <w:pStyle w:val="termdef"/>
      </w:pPr>
    </w:p>
    <w:p w:rsidR="009F251D" w:rsidRDefault="009F251D" w:rsidP="009F251D">
      <w:pPr>
        <w:pStyle w:val="term"/>
      </w:pPr>
      <w:r>
        <w:t>Groups/FrcGroups</w:t>
      </w:r>
    </w:p>
    <w:p w:rsidR="009F251D" w:rsidRDefault="009F251D" w:rsidP="009F251D">
      <w:pPr>
        <w:pStyle w:val="termdef"/>
      </w:pPr>
      <w:r>
        <w:t>Displays the force groups defined in the playbox, with controls to create, edit, and delete them.</w:t>
      </w:r>
    </w:p>
    <w:p w:rsidR="009F251D" w:rsidRDefault="009F251D" w:rsidP="009F251D">
      <w:pPr>
        <w:pStyle w:val="termdef"/>
      </w:pPr>
    </w:p>
    <w:p w:rsidR="009F251D" w:rsidRDefault="009F251D" w:rsidP="009F251D">
      <w:pPr>
        <w:pStyle w:val="term"/>
      </w:pPr>
      <w:r>
        <w:t>Groups/OrgGroups</w:t>
      </w:r>
    </w:p>
    <w:p w:rsidR="009F251D" w:rsidRDefault="009F251D" w:rsidP="009F251D">
      <w:pPr>
        <w:pStyle w:val="termdef"/>
      </w:pPr>
      <w:r>
        <w:t>Displays the organization groups defined in the playbox, with controls to create, edit, and delete them.</w:t>
      </w:r>
    </w:p>
    <w:p w:rsidR="009F251D" w:rsidRDefault="009F251D" w:rsidP="00B8712C">
      <w:pPr>
        <w:pStyle w:val="termdef"/>
        <w:ind w:left="0"/>
      </w:pPr>
    </w:p>
    <w:p w:rsidR="009F251D" w:rsidRPr="009F251D" w:rsidRDefault="009F251D" w:rsidP="009F251D">
      <w:pPr>
        <w:pStyle w:val="termdef"/>
      </w:pPr>
    </w:p>
    <w:p w:rsidR="00F82AC6" w:rsidRDefault="00F82AC6" w:rsidP="00F82AC6"/>
    <w:p w:rsidR="00F82AC6" w:rsidRPr="00F82AC6" w:rsidRDefault="00F82AC6" w:rsidP="00F82AC6"/>
    <w:p w:rsidR="00026197" w:rsidRDefault="00026197" w:rsidP="00263A93">
      <w:pPr>
        <w:pStyle w:val="Heading3NP"/>
      </w:pPr>
      <w:bookmarkStart w:id="239" w:name="_Ref315418131"/>
      <w:bookmarkStart w:id="240" w:name="_Toc347387581"/>
      <w:r>
        <w:lastRenderedPageBreak/>
        <w:t>The Attitudes Tab</w:t>
      </w:r>
      <w:bookmarkEnd w:id="239"/>
      <w:bookmarkEnd w:id="240"/>
    </w:p>
    <w:p w:rsidR="000821DC" w:rsidRDefault="000821DC" w:rsidP="000821DC">
      <w:r>
        <w:t xml:space="preserve">The </w:t>
      </w:r>
      <w:r>
        <w:rPr>
          <w:b/>
        </w:rPr>
        <w:t>Attitudes</w:t>
      </w:r>
      <w:r>
        <w:t xml:space="preserve"> tab has a number of sub-tabs which display information about the satisfaction and cooperation of the groups in the playbox.  </w:t>
      </w:r>
    </w:p>
    <w:p w:rsidR="000821DC" w:rsidRDefault="000821DC" w:rsidP="000821DC"/>
    <w:p w:rsidR="000821DC" w:rsidRDefault="000821DC" w:rsidP="000821DC">
      <w:r>
        <w:t>All of the sub-tabs have the same form: a tabular display of</w:t>
      </w:r>
      <w:r w:rsidR="0011536B">
        <w:t xml:space="preserve"> data. </w:t>
      </w:r>
      <w:r>
        <w:t xml:space="preserve"> For example, the </w:t>
      </w:r>
      <w:r w:rsidR="0011536B">
        <w:rPr>
          <w:b/>
        </w:rPr>
        <w:t>Attitudes/Satisfaction</w:t>
      </w:r>
      <w:r>
        <w:t xml:space="preserve"> tab shows the </w:t>
      </w:r>
      <w:r w:rsidR="00D7031F">
        <w:t>initial satisfaction curve definitions</w:t>
      </w:r>
      <w:r>
        <w:t>:</w:t>
      </w:r>
    </w:p>
    <w:p w:rsidR="000821DC" w:rsidRDefault="000821DC" w:rsidP="000821DC"/>
    <w:p w:rsidR="000821DC" w:rsidRDefault="005F6CB0" w:rsidP="000821DC">
      <w:pPr>
        <w:jc w:val="center"/>
      </w:pPr>
      <w:r>
        <w:rPr>
          <w:noProof/>
        </w:rPr>
        <w:drawing>
          <wp:inline distT="0" distB="0" distL="0" distR="0" wp14:anchorId="446AF6D0" wp14:editId="568B5B02">
            <wp:extent cx="6172200" cy="3226072"/>
            <wp:effectExtent l="19050" t="0" r="0" b="0"/>
            <wp:docPr id="10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srcRect/>
                    <a:stretch>
                      <a:fillRect/>
                    </a:stretch>
                  </pic:blipFill>
                  <pic:spPr bwMode="auto">
                    <a:xfrm>
                      <a:off x="0" y="0"/>
                      <a:ext cx="6172200" cy="3226072"/>
                    </a:xfrm>
                    <a:prstGeom prst="rect">
                      <a:avLst/>
                    </a:prstGeom>
                    <a:noFill/>
                    <a:ln w="9525">
                      <a:noFill/>
                      <a:miter lim="800000"/>
                      <a:headEnd/>
                      <a:tailEnd/>
                    </a:ln>
                  </pic:spPr>
                </pic:pic>
              </a:graphicData>
            </a:graphic>
          </wp:inline>
        </w:drawing>
      </w:r>
    </w:p>
    <w:p w:rsidR="000821DC" w:rsidRDefault="000821DC" w:rsidP="000821DC"/>
    <w:p w:rsidR="000821DC" w:rsidRDefault="000821DC" w:rsidP="000821DC">
      <w:r>
        <w:t>Note the filter box at the right-hand end of the toolbar.  Type any string into the filter box to display only the matching rows.  Click on the “sieve” icon in the filter box to pull down the filter options menu.</w:t>
      </w:r>
    </w:p>
    <w:p w:rsidR="000821DC" w:rsidRDefault="000821DC" w:rsidP="000821DC"/>
    <w:p w:rsidR="000821DC" w:rsidRDefault="000821DC" w:rsidP="000821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D7031F" w:rsidRDefault="00D7031F" w:rsidP="000821DC"/>
    <w:p w:rsidR="005F6CB0" w:rsidRDefault="005F6CB0" w:rsidP="005F6CB0">
      <w:pPr>
        <w:pStyle w:val="term"/>
      </w:pPr>
      <w:r>
        <w:t>Attitudes/Beliefs</w:t>
      </w:r>
    </w:p>
    <w:p w:rsidR="005F6CB0" w:rsidRDefault="00AB265D" w:rsidP="005F6CB0">
      <w:pPr>
        <w:pStyle w:val="termdef"/>
      </w:pPr>
      <w:r>
        <w:rPr>
          <w:b/>
        </w:rPr>
        <w:t xml:space="preserve">Scenario </w:t>
      </w:r>
      <w:r w:rsidR="00B75149">
        <w:rPr>
          <w:b/>
        </w:rPr>
        <w:t>Mode</w:t>
      </w:r>
      <w:r>
        <w:rPr>
          <w:b/>
        </w:rPr>
        <w:t xml:space="preserve"> Only. </w:t>
      </w:r>
      <w:r w:rsidR="005F6CB0">
        <w:t xml:space="preserve">Displays the </w:t>
      </w:r>
      <w:r>
        <w:t>belief systems and affinities of the actors and civilian groups in the playbox.</w:t>
      </w:r>
    </w:p>
    <w:p w:rsidR="005F6CB0" w:rsidRDefault="005F6CB0" w:rsidP="005F6CB0">
      <w:pPr>
        <w:pStyle w:val="termdef"/>
      </w:pPr>
    </w:p>
    <w:p w:rsidR="005F6CB0" w:rsidRDefault="005F6CB0" w:rsidP="005F6CB0">
      <w:pPr>
        <w:pStyle w:val="term"/>
      </w:pPr>
      <w:r>
        <w:t>Attitudes/HRel</w:t>
      </w:r>
    </w:p>
    <w:p w:rsidR="005F6CB0" w:rsidRDefault="005F6CB0" w:rsidP="005F6CB0">
      <w:pPr>
        <w:pStyle w:val="termdef"/>
      </w:pPr>
      <w:r>
        <w:t xml:space="preserve">Displays </w:t>
      </w:r>
      <w:r w:rsidR="00AB265D">
        <w:t>the horizontal relationships  (HRel) between the various pairs of groups in the playbox as computed from their beliefs</w:t>
      </w:r>
      <w:r>
        <w:t>.</w:t>
      </w:r>
      <w:r w:rsidR="00AB265D">
        <w:t xml:space="preserve"> These computed values can be overridden in Scenario Prep Mode.</w:t>
      </w:r>
      <w:r>
        <w:t xml:space="preserve">  </w:t>
      </w:r>
      <w:r w:rsidR="00AB265D">
        <w:t>In Simulation Mode it displays them as they change over time.</w:t>
      </w:r>
    </w:p>
    <w:p w:rsidR="005F6CB0" w:rsidRDefault="005F6CB0" w:rsidP="005F6CB0">
      <w:pPr>
        <w:pStyle w:val="term"/>
      </w:pPr>
      <w:r>
        <w:lastRenderedPageBreak/>
        <w:t>Attitudes/VRel</w:t>
      </w:r>
    </w:p>
    <w:p w:rsidR="005F6CB0" w:rsidRDefault="005F6CB0" w:rsidP="005F6CB0">
      <w:pPr>
        <w:pStyle w:val="termdef"/>
      </w:pPr>
      <w:r>
        <w:t xml:space="preserve">Displays the </w:t>
      </w:r>
      <w:r w:rsidR="00AB265D">
        <w:t>vertical relationships between groups and actors in the playbox as computed from their beliefs. These computed values can be overridden in Scenario Prep Mode.</w:t>
      </w:r>
      <w:r>
        <w:t xml:space="preserve">  In </w:t>
      </w:r>
      <w:r w:rsidRPr="00D7031F">
        <w:t>Simulation Mode</w:t>
      </w:r>
      <w:r>
        <w:t xml:space="preserve">, it displays </w:t>
      </w:r>
      <w:r w:rsidR="00AB265D">
        <w:t>them</w:t>
      </w:r>
      <w:r>
        <w:t xml:space="preserve"> as they change over time.  </w:t>
      </w:r>
    </w:p>
    <w:p w:rsidR="005F6CB0" w:rsidRDefault="005F6CB0" w:rsidP="005F6CB0">
      <w:pPr>
        <w:pStyle w:val="termdef"/>
      </w:pPr>
    </w:p>
    <w:p w:rsidR="005F6CB0" w:rsidRDefault="005F6CB0" w:rsidP="005F6CB0">
      <w:pPr>
        <w:pStyle w:val="term"/>
      </w:pPr>
      <w:r>
        <w:t>Attitudes/Satisfaction</w:t>
      </w:r>
    </w:p>
    <w:p w:rsidR="005F6CB0" w:rsidRDefault="005F6CB0" w:rsidP="005F6CB0">
      <w:pPr>
        <w:pStyle w:val="termdef"/>
      </w:pPr>
      <w:r>
        <w:t xml:space="preserve">Displays the </w:t>
      </w:r>
      <w:r w:rsidR="00AB265D">
        <w:t>baseline</w:t>
      </w:r>
      <w:r>
        <w:t xml:space="preserve"> satisfacti</w:t>
      </w:r>
      <w:r w:rsidR="00AB265D">
        <w:t>on levels and</w:t>
      </w:r>
      <w:r>
        <w:t xml:space="preserve"> </w:t>
      </w:r>
      <w:r w:rsidR="00AB265D">
        <w:t>saliency for</w:t>
      </w:r>
      <w:r>
        <w:t xml:space="preserve"> all groups and concerns, with controls to adjust or edit them.  In </w:t>
      </w:r>
      <w:r w:rsidRPr="00D7031F">
        <w:t>Simulation Mode</w:t>
      </w:r>
      <w:r>
        <w:t xml:space="preserve">, it also displays the current satisfaction levels as they change over time.  </w:t>
      </w:r>
    </w:p>
    <w:p w:rsidR="00D7031F" w:rsidRDefault="00D7031F" w:rsidP="00D7031F">
      <w:pPr>
        <w:pStyle w:val="termdef"/>
      </w:pPr>
    </w:p>
    <w:p w:rsidR="00D7031F" w:rsidRDefault="00D7031F" w:rsidP="00D7031F">
      <w:pPr>
        <w:pStyle w:val="term"/>
      </w:pPr>
      <w:r>
        <w:t>Attitudes/Cooperation</w:t>
      </w:r>
    </w:p>
    <w:p w:rsidR="00D7031F" w:rsidRDefault="00D7031F" w:rsidP="00D7031F">
      <w:pPr>
        <w:pStyle w:val="termdef"/>
      </w:pPr>
      <w:r>
        <w:t>Displays the initial cooperation lev</w:t>
      </w:r>
      <w:r w:rsidR="00AB265D">
        <w:t xml:space="preserve">els </w:t>
      </w:r>
      <w:r>
        <w:t xml:space="preserve"> for all civilian/force group pairs, with controls to adjust or edit them.  In </w:t>
      </w:r>
      <w:r w:rsidRPr="00D7031F">
        <w:t>Simulation Mode</w:t>
      </w:r>
      <w:r>
        <w:t xml:space="preserve">, it also displays the current cooperation levels as they change over time. </w:t>
      </w:r>
    </w:p>
    <w:p w:rsidR="00D7031F" w:rsidRDefault="00D7031F" w:rsidP="00D7031F">
      <w:pPr>
        <w:pStyle w:val="termdef"/>
      </w:pPr>
    </w:p>
    <w:p w:rsidR="00D7031F" w:rsidRDefault="00D7031F" w:rsidP="00D7031F">
      <w:pPr>
        <w:pStyle w:val="term"/>
      </w:pPr>
      <w:r>
        <w:t>Attitudes/NbhoodCoop</w:t>
      </w:r>
    </w:p>
    <w:p w:rsidR="00D7031F" w:rsidRDefault="00D7031F" w:rsidP="00D7031F">
      <w:pPr>
        <w:pStyle w:val="termdef"/>
      </w:pPr>
      <w:r>
        <w:rPr>
          <w:b/>
        </w:rPr>
        <w:t>Simulation Mode Only.</w:t>
      </w:r>
      <w:r>
        <w:t xml:space="preserve">  Displays the cooperation of each neighborhood with each force group, at time 0 and at the current time.  This is simply the average cooperation across the groups in the neighborhood.</w:t>
      </w:r>
    </w:p>
    <w:p w:rsidR="00D7031F" w:rsidRDefault="00D7031F" w:rsidP="00D7031F">
      <w:pPr>
        <w:pStyle w:val="termdef"/>
      </w:pPr>
    </w:p>
    <w:p w:rsidR="00D7031F" w:rsidRDefault="00D7031F" w:rsidP="00D7031F">
      <w:pPr>
        <w:pStyle w:val="term"/>
      </w:pPr>
      <w:r>
        <w:t>Attitudes/Magic Attitude Drivers</w:t>
      </w:r>
    </w:p>
    <w:p w:rsidR="00D7031F" w:rsidRDefault="00D7031F" w:rsidP="00D7031F">
      <w:pPr>
        <w:pStyle w:val="termdef"/>
      </w:pPr>
      <w:r>
        <w:t xml:space="preserve">Displays the attributes of all currently defined magic attitude drivers, and allows drivers to be created and edited.  See Section </w:t>
      </w:r>
      <w:r w:rsidR="00603D78">
        <w:fldChar w:fldCharType="begin"/>
      </w:r>
      <w:r>
        <w:instrText xml:space="preserve"> REF _Ref185652359 \r \h </w:instrText>
      </w:r>
      <w:r w:rsidR="00603D78">
        <w:fldChar w:fldCharType="separate"/>
      </w:r>
      <w:r w:rsidR="005D7F5D">
        <w:t>5.8</w:t>
      </w:r>
      <w:r w:rsidR="00603D78">
        <w:fldChar w:fldCharType="end"/>
      </w:r>
      <w:r>
        <w:t>.</w:t>
      </w:r>
    </w:p>
    <w:p w:rsidR="0071488C" w:rsidRDefault="0071488C" w:rsidP="0071488C">
      <w:pPr>
        <w:pStyle w:val="Heading3NP"/>
      </w:pPr>
      <w:bookmarkStart w:id="241" w:name="_Toc347387582"/>
      <w:r>
        <w:lastRenderedPageBreak/>
        <w:t>The Info Tab</w:t>
      </w:r>
      <w:bookmarkEnd w:id="241"/>
    </w:p>
    <w:p w:rsidR="0071488C" w:rsidRDefault="0071488C" w:rsidP="0071488C">
      <w:r>
        <w:t xml:space="preserve">The </w:t>
      </w:r>
      <w:r>
        <w:rPr>
          <w:b/>
        </w:rPr>
        <w:t>Info</w:t>
      </w:r>
      <w:r>
        <w:t xml:space="preserve"> tab has three subtabs that are used to create and browse the entities involved in Athena's Information Operations model.  These tabs are shown in both </w:t>
      </w:r>
      <w:r w:rsidRPr="0071488C">
        <w:t>Scenario</w:t>
      </w:r>
      <w:r>
        <w:t xml:space="preserve"> and </w:t>
      </w:r>
      <w:r w:rsidRPr="0071488C">
        <w:t>Simulation</w:t>
      </w:r>
      <w:r>
        <w:t xml:space="preserve"> Modes.</w:t>
      </w:r>
    </w:p>
    <w:p w:rsidR="00E607BC" w:rsidRDefault="00E607BC" w:rsidP="0071488C"/>
    <w:p w:rsidR="00E607BC" w:rsidRDefault="00E607BC" w:rsidP="0071488C">
      <w:r>
        <w:t xml:space="preserve">The </w:t>
      </w:r>
      <w:r>
        <w:rPr>
          <w:b/>
        </w:rPr>
        <w:t>Info/CAPs</w:t>
      </w:r>
      <w:r>
        <w:t xml:space="preserve"> tab shows the Communications Asset Packages (CAPs) currently present in the playbox:</w:t>
      </w:r>
    </w:p>
    <w:p w:rsidR="00E607BC" w:rsidRDefault="00E607BC" w:rsidP="0071488C"/>
    <w:p w:rsidR="00E607BC" w:rsidRDefault="00E607BC" w:rsidP="0071488C">
      <w:r>
        <w:rPr>
          <w:noProof/>
        </w:rPr>
        <w:drawing>
          <wp:inline distT="0" distB="0" distL="0" distR="0" wp14:anchorId="3B2F4693" wp14:editId="1FB34FFE">
            <wp:extent cx="5943600" cy="2290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290445"/>
                    </a:xfrm>
                    <a:prstGeom prst="rect">
                      <a:avLst/>
                    </a:prstGeom>
                  </pic:spPr>
                </pic:pic>
              </a:graphicData>
            </a:graphic>
          </wp:inline>
        </w:drawing>
      </w:r>
    </w:p>
    <w:p w:rsidR="00E607BC" w:rsidRDefault="00E607BC" w:rsidP="0071488C"/>
    <w:p w:rsidR="00E607BC" w:rsidRPr="00E607BC" w:rsidRDefault="00E607BC" w:rsidP="0071488C">
      <w:r>
        <w:t>It consists</w:t>
      </w:r>
      <w:r w:rsidR="00ED7A57">
        <w:t xml:space="preserve">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w:t>
      </w:r>
      <w:r w:rsidR="00ED7A57">
        <w:fldChar w:fldCharType="begin"/>
      </w:r>
      <w:r w:rsidR="00ED7A57">
        <w:instrText xml:space="preserve"> REF _Ref342901171 \r \h </w:instrText>
      </w:r>
      <w:r w:rsidR="00ED7A57">
        <w:fldChar w:fldCharType="separate"/>
      </w:r>
      <w:r w:rsidR="005D7F5D">
        <w:t>8.1.1</w:t>
      </w:r>
      <w:r w:rsidR="00ED7A57">
        <w:fldChar w:fldCharType="end"/>
      </w:r>
      <w:r w:rsidR="00ED7A57">
        <w:t xml:space="preserve"> for details.</w:t>
      </w:r>
    </w:p>
    <w:p w:rsidR="00D7031F" w:rsidRDefault="00D7031F" w:rsidP="00ED7A57"/>
    <w:p w:rsidR="00ED7A57" w:rsidRDefault="00ED7A57" w:rsidP="00ED7A57">
      <w:r>
        <w:t xml:space="preserve">The </w:t>
      </w:r>
      <w:r>
        <w:rPr>
          <w:b/>
        </w:rPr>
        <w:t>Info/Semantic Hooks</w:t>
      </w:r>
      <w:r>
        <w:t xml:space="preserve"> tab lists the currently defined semantic hooks, which can be used by Information Operations Messages (IOMs) to catch the audience:</w:t>
      </w:r>
    </w:p>
    <w:p w:rsidR="00ED7A57" w:rsidRDefault="00ED7A57" w:rsidP="00ED7A57"/>
    <w:p w:rsidR="00ED7A57" w:rsidRPr="00ED7A57" w:rsidRDefault="00ED7A57" w:rsidP="00ED7A57">
      <w:r>
        <w:rPr>
          <w:noProof/>
        </w:rPr>
        <w:drawing>
          <wp:inline distT="0" distB="0" distL="0" distR="0" wp14:anchorId="3D108DE7" wp14:editId="3F20AD76">
            <wp:extent cx="5943600" cy="1341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341120"/>
                    </a:xfrm>
                    <a:prstGeom prst="rect">
                      <a:avLst/>
                    </a:prstGeom>
                  </pic:spPr>
                </pic:pic>
              </a:graphicData>
            </a:graphic>
          </wp:inline>
        </w:drawing>
      </w:r>
    </w:p>
    <w:p w:rsidR="00D7031F" w:rsidRPr="00D7031F" w:rsidRDefault="00D7031F" w:rsidP="00ED7A57"/>
    <w:p w:rsidR="00D7031F" w:rsidRDefault="00ED7A57" w:rsidP="00ED7A57">
      <w:r>
        <w:t>For each hook, it displays the positions the hook takes on different belief system topics.</w:t>
      </w:r>
      <w:r w:rsidR="00FD742C">
        <w:t xml:space="preserve">  See Section </w:t>
      </w:r>
      <w:r w:rsidR="00FD742C">
        <w:fldChar w:fldCharType="begin"/>
      </w:r>
      <w:r w:rsidR="00FD742C">
        <w:instrText xml:space="preserve"> REF _Ref337109544 \r \h </w:instrText>
      </w:r>
      <w:r w:rsidR="00FD742C">
        <w:fldChar w:fldCharType="separate"/>
      </w:r>
      <w:r w:rsidR="005D7F5D">
        <w:t>8.2.2</w:t>
      </w:r>
      <w:r w:rsidR="00FD742C">
        <w:fldChar w:fldCharType="end"/>
      </w:r>
      <w:r w:rsidR="00FD742C">
        <w:t xml:space="preserve"> for a discussion of semantic hooks.</w:t>
      </w:r>
    </w:p>
    <w:p w:rsidR="00FD742C" w:rsidRDefault="00FD742C" w:rsidP="00ED7A57"/>
    <w:p w:rsidR="00FD742C" w:rsidRDefault="00FD742C" w:rsidP="00ED7A57">
      <w:r>
        <w:lastRenderedPageBreak/>
        <w:t xml:space="preserve">Finally, the </w:t>
      </w:r>
      <w:r>
        <w:rPr>
          <w:b/>
        </w:rPr>
        <w:t>Info/Info Ops Messages</w:t>
      </w:r>
      <w:r>
        <w:t xml:space="preserve"> tab lists each of the currently defined IOMs, along with its payloads:</w:t>
      </w:r>
    </w:p>
    <w:p w:rsidR="00FD742C" w:rsidRDefault="00FD742C" w:rsidP="00ED7A57"/>
    <w:p w:rsidR="00FD742C" w:rsidRDefault="00FD742C" w:rsidP="00ED7A57">
      <w:r>
        <w:rPr>
          <w:noProof/>
        </w:rPr>
        <w:drawing>
          <wp:inline distT="0" distB="0" distL="0" distR="0" wp14:anchorId="63AB59D6" wp14:editId="3FA25C01">
            <wp:extent cx="5943600" cy="14966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496695"/>
                    </a:xfrm>
                    <a:prstGeom prst="rect">
                      <a:avLst/>
                    </a:prstGeom>
                  </pic:spPr>
                </pic:pic>
              </a:graphicData>
            </a:graphic>
          </wp:inline>
        </w:drawing>
      </w:r>
    </w:p>
    <w:p w:rsidR="00FD742C" w:rsidRDefault="00FD742C" w:rsidP="00ED7A57"/>
    <w:p w:rsidR="00FD742C" w:rsidRPr="00FD742C" w:rsidRDefault="00FD742C" w:rsidP="00ED7A57">
      <w:r>
        <w:t>Use the controls to create and edit IOMs and payloads.</w:t>
      </w:r>
    </w:p>
    <w:p w:rsidR="00D7031F" w:rsidRPr="00D7031F" w:rsidRDefault="00D7031F" w:rsidP="00D7031F">
      <w:pPr>
        <w:pStyle w:val="termdef"/>
      </w:pPr>
    </w:p>
    <w:p w:rsidR="000821DC" w:rsidRPr="000821DC" w:rsidRDefault="000821DC" w:rsidP="000821DC"/>
    <w:p w:rsidR="00026197" w:rsidRDefault="00026197" w:rsidP="00263A93">
      <w:pPr>
        <w:pStyle w:val="Heading3NP"/>
      </w:pPr>
      <w:bookmarkStart w:id="242" w:name="_Toc347387583"/>
      <w:r>
        <w:lastRenderedPageBreak/>
        <w:t>The Demog Tab</w:t>
      </w:r>
      <w:bookmarkEnd w:id="242"/>
    </w:p>
    <w:p w:rsidR="0006154B" w:rsidRDefault="0006154B" w:rsidP="0006154B">
      <w:r>
        <w:t xml:space="preserve">The </w:t>
      </w:r>
      <w:r>
        <w:rPr>
          <w:b/>
        </w:rPr>
        <w:t>Demog</w:t>
      </w:r>
      <w:r>
        <w:t xml:space="preserve"> tab has two sub-tabs which display the demographics of the playbox by group and by neighborhood.  This tab is shown only in Simulation Mode. </w:t>
      </w:r>
    </w:p>
    <w:p w:rsidR="0006154B" w:rsidRDefault="0006154B" w:rsidP="0006154B"/>
    <w:p w:rsidR="0006154B" w:rsidRDefault="0006154B" w:rsidP="0006154B">
      <w:r>
        <w:t xml:space="preserve">Both of the sub-tabs have the same form: a tabular display of data.  For example, the </w:t>
      </w:r>
      <w:r>
        <w:rPr>
          <w:b/>
        </w:rPr>
        <w:t>Demog/Groups</w:t>
      </w:r>
      <w:r>
        <w:t xml:space="preserve"> tab shows population statistics by group:</w:t>
      </w:r>
    </w:p>
    <w:p w:rsidR="0006154B" w:rsidRDefault="0006154B" w:rsidP="0006154B"/>
    <w:p w:rsidR="0006154B" w:rsidRDefault="00B75149" w:rsidP="0006154B">
      <w:pPr>
        <w:jc w:val="center"/>
      </w:pPr>
      <w:r>
        <w:rPr>
          <w:noProof/>
        </w:rPr>
        <w:drawing>
          <wp:inline distT="0" distB="0" distL="0" distR="0" wp14:anchorId="52B07677" wp14:editId="56BDA6D8">
            <wp:extent cx="6172200" cy="2863191"/>
            <wp:effectExtent l="19050" t="0" r="0" b="0"/>
            <wp:docPr id="10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srcRect/>
                    <a:stretch>
                      <a:fillRect/>
                    </a:stretch>
                  </pic:blipFill>
                  <pic:spPr bwMode="auto">
                    <a:xfrm>
                      <a:off x="0" y="0"/>
                      <a:ext cx="6172200" cy="2863191"/>
                    </a:xfrm>
                    <a:prstGeom prst="rect">
                      <a:avLst/>
                    </a:prstGeom>
                    <a:noFill/>
                    <a:ln w="9525">
                      <a:noFill/>
                      <a:miter lim="800000"/>
                      <a:headEnd/>
                      <a:tailEnd/>
                    </a:ln>
                  </pic:spPr>
                </pic:pic>
              </a:graphicData>
            </a:graphic>
          </wp:inline>
        </w:drawing>
      </w:r>
    </w:p>
    <w:p w:rsidR="0006154B" w:rsidRDefault="0006154B" w:rsidP="0006154B"/>
    <w:p w:rsidR="0006154B" w:rsidRDefault="0006154B" w:rsidP="0006154B">
      <w:r>
        <w:t>Note the filter box at the right-hand end of the toolbar.  Type any string into the filter box to display only the matching rows.  Click on the “sieve” icon in the filter box to pull down the filter options menu.</w:t>
      </w:r>
    </w:p>
    <w:p w:rsidR="0006154B" w:rsidRDefault="0006154B" w:rsidP="0006154B"/>
    <w:p w:rsidR="0006154B" w:rsidRDefault="0006154B" w:rsidP="0006154B">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06154B" w:rsidRDefault="0006154B" w:rsidP="0006154B"/>
    <w:p w:rsidR="0006154B" w:rsidRDefault="0006154B" w:rsidP="0006154B">
      <w:pPr>
        <w:pStyle w:val="term"/>
      </w:pPr>
      <w:r>
        <w:t>Demog/Groups</w:t>
      </w:r>
    </w:p>
    <w:p w:rsidR="0006154B" w:rsidRDefault="0006154B" w:rsidP="0006154B">
      <w:pPr>
        <w:pStyle w:val="termdef"/>
      </w:pPr>
      <w:r>
        <w:t>Displays, for each group, the neighborhood in which the group resides, its base population as of time 0, its current population in the neighborhood</w:t>
      </w:r>
      <w:r w:rsidR="00C06116">
        <w:t>,</w:t>
      </w:r>
      <w:r>
        <w:t xml:space="preserve"> and the number of people killed.</w:t>
      </w:r>
    </w:p>
    <w:p w:rsidR="0006154B" w:rsidRDefault="0006154B" w:rsidP="0006154B">
      <w:pPr>
        <w:pStyle w:val="termdef"/>
      </w:pPr>
    </w:p>
    <w:p w:rsidR="0006154B" w:rsidRDefault="0006154B" w:rsidP="0006154B">
      <w:pPr>
        <w:pStyle w:val="term"/>
      </w:pPr>
      <w:r>
        <w:t>Demog/Nbhoods</w:t>
      </w:r>
    </w:p>
    <w:p w:rsidR="0006154B" w:rsidRPr="0006154B" w:rsidRDefault="0006154B" w:rsidP="0006154B">
      <w:pPr>
        <w:pStyle w:val="termdef"/>
      </w:pPr>
      <w:r>
        <w:t>Displays, for each neighborhood, whether the neighborhood is part of the local economy and its current population, which is broken down into various categories.</w:t>
      </w:r>
    </w:p>
    <w:p w:rsidR="0006154B" w:rsidRPr="0006154B" w:rsidRDefault="0006154B" w:rsidP="0006154B"/>
    <w:p w:rsidR="00026197" w:rsidRDefault="00026197" w:rsidP="00263A93">
      <w:pPr>
        <w:pStyle w:val="Heading3NP"/>
      </w:pPr>
      <w:bookmarkStart w:id="243" w:name="_Toc347387584"/>
      <w:r>
        <w:lastRenderedPageBreak/>
        <w:t>The Econ Tab</w:t>
      </w:r>
      <w:bookmarkEnd w:id="243"/>
    </w:p>
    <w:p w:rsidR="00C13848" w:rsidRDefault="00C13848" w:rsidP="00C13848">
      <w:r>
        <w:t xml:space="preserve">The </w:t>
      </w:r>
      <w:r>
        <w:rPr>
          <w:b/>
        </w:rPr>
        <w:t>Econ</w:t>
      </w:r>
      <w:r>
        <w:t xml:space="preserve"> tab has several sub-tabs which display the economics o</w:t>
      </w:r>
      <w:r w:rsidR="00B75149">
        <w:t xml:space="preserve">f the playbox in various ways.  The </w:t>
      </w:r>
      <w:r w:rsidR="00B75149" w:rsidRPr="00B75149">
        <w:rPr>
          <w:b/>
        </w:rPr>
        <w:t>Econ/SAM</w:t>
      </w:r>
      <w:r w:rsidR="00B75149">
        <w:t xml:space="preserve"> tab is visible in both Simulation and Scenario Mode, the others are only visible in Simulation Mode.</w:t>
      </w:r>
    </w:p>
    <w:p w:rsidR="00C13848" w:rsidRDefault="00C13848" w:rsidP="00C13848"/>
    <w:p w:rsidR="00C13848" w:rsidRDefault="00C13848" w:rsidP="00C13848">
      <w:r>
        <w:t xml:space="preserve">Most of the sub-tabs have the same form: a tabular display of data.  For example, the </w:t>
      </w:r>
      <w:r>
        <w:rPr>
          <w:b/>
        </w:rPr>
        <w:t>Econ/Capacity</w:t>
      </w:r>
      <w:r>
        <w:t xml:space="preserve"> tab shows prod</w:t>
      </w:r>
      <w:r w:rsidR="00B75149">
        <w:t>uction capacity by neighborhood.  In this figure, however, a spreadsheet like tableau is shown:</w:t>
      </w:r>
    </w:p>
    <w:p w:rsidR="00C13848" w:rsidRDefault="00C13848" w:rsidP="00C13848"/>
    <w:p w:rsidR="00C13848" w:rsidRDefault="00B75149" w:rsidP="00C13848">
      <w:pPr>
        <w:jc w:val="center"/>
      </w:pPr>
      <w:r>
        <w:rPr>
          <w:noProof/>
        </w:rPr>
        <w:drawing>
          <wp:inline distT="0" distB="0" distL="0" distR="0" wp14:anchorId="44B690B9" wp14:editId="2ADAE465">
            <wp:extent cx="6172200" cy="5011044"/>
            <wp:effectExtent l="19050" t="0" r="0" b="0"/>
            <wp:docPr id="10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9"/>
                    <a:srcRect/>
                    <a:stretch>
                      <a:fillRect/>
                    </a:stretch>
                  </pic:blipFill>
                  <pic:spPr bwMode="auto">
                    <a:xfrm>
                      <a:off x="0" y="0"/>
                      <a:ext cx="6172200" cy="5011044"/>
                    </a:xfrm>
                    <a:prstGeom prst="rect">
                      <a:avLst/>
                    </a:prstGeom>
                    <a:noFill/>
                    <a:ln w="9525">
                      <a:noFill/>
                      <a:miter lim="800000"/>
                      <a:headEnd/>
                      <a:tailEnd/>
                    </a:ln>
                  </pic:spPr>
                </pic:pic>
              </a:graphicData>
            </a:graphic>
          </wp:inline>
        </w:drawing>
      </w:r>
    </w:p>
    <w:p w:rsidR="00C13848" w:rsidRDefault="00C13848" w:rsidP="00C13848"/>
    <w:p w:rsidR="00C13848" w:rsidRDefault="00B75149" w:rsidP="00C13848">
      <w:r>
        <w:t>For tabs that display rows of tabular data, n</w:t>
      </w:r>
      <w:r w:rsidR="00C13848">
        <w:t>ote the filter box at the right-hand end of the toolbar.  Type any string into the filter box to display only the matching rows.  Click on the “sieve” icon in the filter box to pull down the filter options menu.</w:t>
      </w:r>
    </w:p>
    <w:p w:rsidR="00C13848" w:rsidRDefault="00C13848" w:rsidP="00C13848"/>
    <w:p w:rsidR="00C13848" w:rsidRDefault="00C13848" w:rsidP="00C13848">
      <w:r>
        <w:lastRenderedPageBreak/>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C13848" w:rsidRDefault="00C13848" w:rsidP="00C13848"/>
    <w:p w:rsidR="00B75149" w:rsidRDefault="00B75149" w:rsidP="00B75149">
      <w:pPr>
        <w:pStyle w:val="term"/>
      </w:pPr>
      <w:r>
        <w:t>Econ/SAM</w:t>
      </w:r>
    </w:p>
    <w:p w:rsidR="00B75149" w:rsidRDefault="00B75149" w:rsidP="00B75149">
      <w:pPr>
        <w:pStyle w:val="termdef"/>
      </w:pPr>
      <w:r>
        <w:t>Displays the Social Accounting Matrix used to set up the money flows for the economy to be simulated.</w:t>
      </w:r>
    </w:p>
    <w:p w:rsidR="00B75149" w:rsidRDefault="00B75149" w:rsidP="00B75149">
      <w:pPr>
        <w:pStyle w:val="termdef"/>
      </w:pPr>
    </w:p>
    <w:p w:rsidR="00B75149" w:rsidRDefault="00B75149" w:rsidP="00B75149">
      <w:pPr>
        <w:pStyle w:val="term"/>
      </w:pPr>
      <w:r>
        <w:t>Econ/Overview</w:t>
      </w:r>
    </w:p>
    <w:p w:rsidR="00B75149" w:rsidRDefault="00B75149" w:rsidP="00B75149">
      <w:pPr>
        <w:pStyle w:val="termdef"/>
      </w:pPr>
      <w:r>
        <w:t>Displays an overview of the playbox economy in the form of a spreadsheet.</w:t>
      </w:r>
    </w:p>
    <w:p w:rsidR="00C13848" w:rsidRDefault="00C13848" w:rsidP="00C13848">
      <w:pPr>
        <w:pStyle w:val="termdef"/>
      </w:pPr>
    </w:p>
    <w:p w:rsidR="00C13848" w:rsidRDefault="00C13848" w:rsidP="00C13848">
      <w:pPr>
        <w:pStyle w:val="term"/>
      </w:pPr>
      <w:r>
        <w:t>Econ/Capacity</w:t>
      </w:r>
    </w:p>
    <w:p w:rsidR="00C13848" w:rsidRDefault="00C13848" w:rsidP="00C13848">
      <w:pPr>
        <w:pStyle w:val="termdef"/>
      </w:pPr>
      <w:r>
        <w:t>Displays the production capacity of each neighborhood.</w:t>
      </w:r>
    </w:p>
    <w:p w:rsidR="00C13848" w:rsidRDefault="00C13848" w:rsidP="00C13848">
      <w:pPr>
        <w:pStyle w:val="termdef"/>
      </w:pPr>
    </w:p>
    <w:p w:rsidR="00C13848" w:rsidRDefault="00C13848" w:rsidP="00C13848">
      <w:pPr>
        <w:pStyle w:val="term"/>
      </w:pPr>
      <w:r>
        <w:t>Econ/Population</w:t>
      </w:r>
    </w:p>
    <w:p w:rsidR="00C13848" w:rsidRDefault="00C13848" w:rsidP="00C13848">
      <w:pPr>
        <w:pStyle w:val="termdef"/>
      </w:pPr>
      <w:r>
        <w:t>Displays the neighborhood populations broken down into economic categories, along with unemployment statistics.</w:t>
      </w:r>
    </w:p>
    <w:p w:rsidR="00C13848" w:rsidRDefault="00C13848" w:rsidP="00C13848">
      <w:pPr>
        <w:pStyle w:val="termdef"/>
      </w:pPr>
    </w:p>
    <w:p w:rsidR="00C13848" w:rsidRDefault="00C13848" w:rsidP="00C13848">
      <w:pPr>
        <w:pStyle w:val="term"/>
      </w:pPr>
      <w:r>
        <w:t>Econ/Groups</w:t>
      </w:r>
    </w:p>
    <w:p w:rsidR="00C13848" w:rsidRPr="00C13848" w:rsidRDefault="00C13848" w:rsidP="00C13848">
      <w:pPr>
        <w:pStyle w:val="termdef"/>
      </w:pPr>
      <w:r>
        <w:t>Displays the group populations broken down into economic categories, along with unemployment statistics.</w:t>
      </w:r>
    </w:p>
    <w:p w:rsidR="00C13848" w:rsidRDefault="00C13848" w:rsidP="00C13848">
      <w:pPr>
        <w:pStyle w:val="termdef"/>
      </w:pPr>
    </w:p>
    <w:p w:rsidR="00C13848" w:rsidRPr="00C13848" w:rsidRDefault="00C13848" w:rsidP="00C13848">
      <w:pPr>
        <w:pStyle w:val="termdef"/>
      </w:pPr>
    </w:p>
    <w:p w:rsidR="00026197" w:rsidRDefault="00026197" w:rsidP="00263A93">
      <w:pPr>
        <w:pStyle w:val="Heading3NP"/>
      </w:pPr>
      <w:bookmarkStart w:id="244" w:name="_Toc347387585"/>
      <w:r>
        <w:lastRenderedPageBreak/>
        <w:t>The Plots Tab</w:t>
      </w:r>
      <w:bookmarkEnd w:id="244"/>
    </w:p>
    <w:p w:rsidR="0050673D" w:rsidRDefault="0050673D" w:rsidP="0050673D">
      <w:r>
        <w:t xml:space="preserve">The </w:t>
      </w:r>
      <w:r>
        <w:rPr>
          <w:b/>
        </w:rPr>
        <w:t>Plots</w:t>
      </w:r>
      <w:r>
        <w:t xml:space="preserve"> tab</w:t>
      </w:r>
      <w:r w:rsidR="00F6603C">
        <w:t>, which is displayed only in Simulation Mode, contains the Plot Browser.  Here the user can create and browse</w:t>
      </w:r>
      <w:r>
        <w:t xml:space="preserve"> graphical plots of a variety of simulation variables:</w:t>
      </w:r>
    </w:p>
    <w:p w:rsidR="0050673D" w:rsidRDefault="0050673D" w:rsidP="0050673D"/>
    <w:p w:rsidR="0050673D" w:rsidRDefault="00E76680" w:rsidP="0050673D">
      <w:pPr>
        <w:jc w:val="center"/>
      </w:pPr>
      <w:r>
        <w:rPr>
          <w:noProof/>
        </w:rPr>
        <w:drawing>
          <wp:inline distT="0" distB="0" distL="0" distR="0" wp14:anchorId="2A78D2B4" wp14:editId="78381F53">
            <wp:extent cx="6172200" cy="4631135"/>
            <wp:effectExtent l="19050" t="0" r="0" b="0"/>
            <wp:docPr id="10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0"/>
                    <a:srcRect/>
                    <a:stretch>
                      <a:fillRect/>
                    </a:stretch>
                  </pic:blipFill>
                  <pic:spPr bwMode="auto">
                    <a:xfrm>
                      <a:off x="0" y="0"/>
                      <a:ext cx="6172200" cy="4631135"/>
                    </a:xfrm>
                    <a:prstGeom prst="rect">
                      <a:avLst/>
                    </a:prstGeom>
                    <a:noFill/>
                    <a:ln w="9525">
                      <a:noFill/>
                      <a:miter lim="800000"/>
                      <a:headEnd/>
                      <a:tailEnd/>
                    </a:ln>
                  </pic:spPr>
                </pic:pic>
              </a:graphicData>
            </a:graphic>
          </wp:inline>
        </w:drawing>
      </w:r>
    </w:p>
    <w:p w:rsidR="0050673D" w:rsidRDefault="0050673D" w:rsidP="0050673D"/>
    <w:p w:rsidR="0050673D" w:rsidRDefault="0050673D" w:rsidP="0050673D">
      <w:r>
        <w:t xml:space="preserve">There are two kinds of plot, neighborhood bar charts and time series plots.  Each kind of plot can display zero or more display variables, of which there are (again) two kinds: neighborhood variables and time series variables.  You can find a complete list of the available display variables in the on-line help; select </w:t>
      </w:r>
      <w:r>
        <w:rPr>
          <w:b/>
        </w:rPr>
        <w:t>Help/Display Variables</w:t>
      </w:r>
      <w:r>
        <w:t xml:space="preserve"> from the menu, or simply click the question mark icon on the browser’s toolbar.</w:t>
      </w:r>
    </w:p>
    <w:p w:rsidR="0050673D" w:rsidRDefault="0050673D" w:rsidP="0050673D"/>
    <w:p w:rsidR="0050673D" w:rsidRDefault="0050673D" w:rsidP="0050673D">
      <w:r>
        <w:t xml:space="preserve">The Plot Browser will display an arbitrary number of plots in a vertical stack.  The border between two plots can be dragged to make one larger and the other smaller.  Plots can also be created, destroyed, and moved up and down in the stack.  </w:t>
      </w:r>
    </w:p>
    <w:p w:rsidR="0050673D" w:rsidRDefault="0050673D" w:rsidP="0050673D"/>
    <w:p w:rsidR="0050673D" w:rsidRDefault="0050673D" w:rsidP="00047945">
      <w:pPr>
        <w:pStyle w:val="Heading4"/>
      </w:pPr>
      <w:bookmarkStart w:id="245" w:name="_Toc347387586"/>
      <w:r>
        <w:lastRenderedPageBreak/>
        <w:t>Plot Browser Toolbar</w:t>
      </w:r>
      <w:bookmarkEnd w:id="245"/>
    </w:p>
    <w:p w:rsidR="0050673D" w:rsidRDefault="0050673D" w:rsidP="0050673D">
      <w:r>
        <w:t>The Plot Browser’s toolbar contains the following controls:</w:t>
      </w:r>
    </w:p>
    <w:p w:rsidR="0050673D" w:rsidRDefault="0050673D" w:rsidP="0050673D"/>
    <w:tbl>
      <w:tblPr>
        <w:tblStyle w:val="TableGrid"/>
        <w:tblW w:w="0" w:type="auto"/>
        <w:tblLook w:val="04A0" w:firstRow="1" w:lastRow="0" w:firstColumn="1" w:lastColumn="0" w:noHBand="0" w:noVBand="1"/>
      </w:tblPr>
      <w:tblGrid>
        <w:gridCol w:w="3516"/>
        <w:gridCol w:w="6420"/>
      </w:tblGrid>
      <w:tr w:rsidR="0050673D" w:rsidRPr="00F7118A" w:rsidTr="0050673D">
        <w:trPr>
          <w:cantSplit/>
          <w:tblHeader/>
        </w:trPr>
        <w:tc>
          <w:tcPr>
            <w:tcW w:w="2016" w:type="dxa"/>
            <w:shd w:val="clear" w:color="auto" w:fill="000000" w:themeFill="text1"/>
          </w:tcPr>
          <w:p w:rsidR="0050673D" w:rsidRDefault="0050673D" w:rsidP="0050673D">
            <w:pPr>
              <w:rPr>
                <w:noProof/>
              </w:rPr>
            </w:pPr>
            <w:r>
              <w:rPr>
                <w:noProof/>
                <w:sz w:val="20"/>
                <w:szCs w:val="20"/>
              </w:rPr>
              <w:t>Control</w:t>
            </w:r>
          </w:p>
        </w:tc>
        <w:tc>
          <w:tcPr>
            <w:tcW w:w="7920" w:type="dxa"/>
            <w:shd w:val="clear" w:color="auto" w:fill="000000" w:themeFill="text1"/>
          </w:tcPr>
          <w:p w:rsidR="0050673D" w:rsidRDefault="0050673D" w:rsidP="0050673D">
            <w:pPr>
              <w:rPr>
                <w:sz w:val="20"/>
                <w:szCs w:val="20"/>
              </w:rPr>
            </w:pPr>
            <w:r>
              <w:rPr>
                <w:sz w:val="20"/>
                <w:szCs w:val="20"/>
              </w:rPr>
              <w:t>Description</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14:anchorId="1C16AE7D" wp14:editId="2D30A44A">
                  <wp:extent cx="219075" cy="2667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19075" cy="266700"/>
                          </a:xfrm>
                          <a:prstGeom prst="rect">
                            <a:avLst/>
                          </a:prstGeom>
                        </pic:spPr>
                      </pic:pic>
                    </a:graphicData>
                  </a:graphic>
                </wp:inline>
              </w:drawing>
            </w:r>
          </w:p>
        </w:tc>
        <w:tc>
          <w:tcPr>
            <w:tcW w:w="7920" w:type="dxa"/>
          </w:tcPr>
          <w:p w:rsidR="0050673D" w:rsidRPr="00150799" w:rsidRDefault="0050673D" w:rsidP="0050673D">
            <w:pPr>
              <w:rPr>
                <w:sz w:val="20"/>
                <w:szCs w:val="20"/>
              </w:rPr>
            </w:pPr>
            <w:r>
              <w:rPr>
                <w:b/>
                <w:sz w:val="20"/>
                <w:szCs w:val="20"/>
              </w:rPr>
              <w:t>New Neighborhood Bar Chart.</w:t>
            </w:r>
            <w:r>
              <w:rPr>
                <w:sz w:val="20"/>
                <w:szCs w:val="20"/>
              </w:rPr>
              <w:t xml:space="preserve">  Creates an empty bar chart.</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14:anchorId="3E1B6B2C" wp14:editId="3CEB4AFB">
                  <wp:extent cx="171450" cy="209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71450" cy="209550"/>
                          </a:xfrm>
                          <a:prstGeom prst="rect">
                            <a:avLst/>
                          </a:prstGeom>
                        </pic:spPr>
                      </pic:pic>
                    </a:graphicData>
                  </a:graphic>
                </wp:inline>
              </w:drawing>
            </w:r>
          </w:p>
        </w:tc>
        <w:tc>
          <w:tcPr>
            <w:tcW w:w="7920" w:type="dxa"/>
          </w:tcPr>
          <w:p w:rsidR="0050673D" w:rsidRPr="0050673D" w:rsidRDefault="0050673D" w:rsidP="0050673D">
            <w:pPr>
              <w:rPr>
                <w:sz w:val="20"/>
                <w:szCs w:val="20"/>
              </w:rPr>
            </w:pPr>
            <w:r>
              <w:rPr>
                <w:b/>
                <w:sz w:val="20"/>
                <w:szCs w:val="20"/>
              </w:rPr>
              <w:t>New Time Series Plot.</w:t>
            </w:r>
            <w:r>
              <w:rPr>
                <w:sz w:val="20"/>
                <w:szCs w:val="20"/>
              </w:rPr>
              <w:t xml:space="preserve">  Creates an empty time series plot.</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14:anchorId="29A84A6A" wp14:editId="383B8612">
                  <wp:extent cx="2095500" cy="314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095500" cy="314325"/>
                          </a:xfrm>
                          <a:prstGeom prst="rect">
                            <a:avLst/>
                          </a:prstGeom>
                        </pic:spPr>
                      </pic:pic>
                    </a:graphicData>
                  </a:graphic>
                </wp:inline>
              </w:drawing>
            </w:r>
          </w:p>
        </w:tc>
        <w:tc>
          <w:tcPr>
            <w:tcW w:w="7920" w:type="dxa"/>
          </w:tcPr>
          <w:p w:rsidR="0050673D" w:rsidRPr="0050673D" w:rsidRDefault="0050673D" w:rsidP="0050673D">
            <w:pPr>
              <w:rPr>
                <w:i/>
                <w:sz w:val="20"/>
                <w:szCs w:val="20"/>
              </w:rPr>
            </w:pPr>
            <w:r>
              <w:rPr>
                <w:b/>
                <w:sz w:val="20"/>
                <w:szCs w:val="20"/>
              </w:rPr>
              <w:t>Time Window.</w:t>
            </w:r>
            <w:r>
              <w:rPr>
                <w:sz w:val="20"/>
                <w:szCs w:val="20"/>
              </w:rPr>
              <w:t xml:space="preserve">  Specifies the end points for the time series plots.  The data values are time specification strings.</w:t>
            </w:r>
          </w:p>
          <w:p w:rsidR="0050673D" w:rsidRPr="00053139" w:rsidRDefault="0050673D" w:rsidP="0050673D">
            <w:pPr>
              <w:rPr>
                <w:sz w:val="20"/>
                <w:szCs w:val="20"/>
              </w:rPr>
            </w:pPr>
          </w:p>
        </w:tc>
      </w:tr>
      <w:tr w:rsidR="0050673D" w:rsidRPr="00F7118A" w:rsidTr="0050673D">
        <w:trPr>
          <w:cantSplit/>
        </w:trPr>
        <w:tc>
          <w:tcPr>
            <w:tcW w:w="2016" w:type="dxa"/>
          </w:tcPr>
          <w:p w:rsidR="0050673D" w:rsidRDefault="0050673D" w:rsidP="0050673D">
            <w:pPr>
              <w:rPr>
                <w:noProof/>
              </w:rPr>
            </w:pPr>
            <w:r>
              <w:rPr>
                <w:noProof/>
              </w:rPr>
              <w:drawing>
                <wp:inline distT="0" distB="0" distL="0" distR="0" wp14:anchorId="5E9337E7" wp14:editId="50D4912D">
                  <wp:extent cx="200025" cy="2762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00025" cy="276225"/>
                          </a:xfrm>
                          <a:prstGeom prst="rect">
                            <a:avLst/>
                          </a:prstGeom>
                        </pic:spPr>
                      </pic:pic>
                    </a:graphicData>
                  </a:graphic>
                </wp:inline>
              </w:drawing>
            </w:r>
          </w:p>
        </w:tc>
        <w:tc>
          <w:tcPr>
            <w:tcW w:w="7920" w:type="dxa"/>
          </w:tcPr>
          <w:p w:rsidR="0050673D" w:rsidRPr="0050673D" w:rsidRDefault="0050673D" w:rsidP="0050673D">
            <w:pPr>
              <w:rPr>
                <w:sz w:val="20"/>
                <w:szCs w:val="20"/>
              </w:rPr>
            </w:pPr>
            <w:r>
              <w:rPr>
                <w:b/>
                <w:sz w:val="20"/>
                <w:szCs w:val="20"/>
              </w:rPr>
              <w:t>Help.</w:t>
            </w:r>
            <w:r>
              <w:rPr>
                <w:sz w:val="20"/>
                <w:szCs w:val="20"/>
              </w:rPr>
              <w:t xml:space="preserve">  Displays the display variable page in the on-line help.</w:t>
            </w:r>
          </w:p>
        </w:tc>
      </w:tr>
    </w:tbl>
    <w:p w:rsidR="0050673D" w:rsidRDefault="0050673D" w:rsidP="0050673D"/>
    <w:p w:rsidR="0050673D" w:rsidRDefault="0050673D" w:rsidP="00047945">
      <w:pPr>
        <w:pStyle w:val="Heading4"/>
      </w:pPr>
      <w:bookmarkStart w:id="246" w:name="_Toc347387587"/>
      <w:r>
        <w:t>Plot Toolbar</w:t>
      </w:r>
      <w:bookmarkEnd w:id="246"/>
    </w:p>
    <w:p w:rsidR="0050673D" w:rsidRDefault="00F95410" w:rsidP="0050673D">
      <w:r>
        <w:t>Each plot appears in a small window embedded within the Plot Browser; and each has the following controls:</w:t>
      </w:r>
    </w:p>
    <w:p w:rsidR="00F95410" w:rsidRDefault="00F95410" w:rsidP="0050673D"/>
    <w:p w:rsidR="00F95410" w:rsidRDefault="00F95410" w:rsidP="00F95410">
      <w:pPr>
        <w:ind w:left="360"/>
      </w:pPr>
      <w:r>
        <w:rPr>
          <w:noProof/>
        </w:rPr>
        <w:drawing>
          <wp:inline distT="0" distB="0" distL="0" distR="0" wp14:anchorId="05D259A5" wp14:editId="71C5D0CD">
            <wp:extent cx="552450" cy="219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52450" cy="219075"/>
                    </a:xfrm>
                    <a:prstGeom prst="rect">
                      <a:avLst/>
                    </a:prstGeom>
                  </pic:spPr>
                </pic:pic>
              </a:graphicData>
            </a:graphic>
          </wp:inline>
        </w:drawing>
      </w:r>
    </w:p>
    <w:p w:rsidR="00F95410" w:rsidRDefault="00F95410" w:rsidP="00F95410"/>
    <w:p w:rsidR="00F95410" w:rsidRDefault="00F95410" w:rsidP="00F95410">
      <w:r>
        <w:t>The first two controls move the plot’s window up or down one slot in the stack; the third closes the plot’s window, thus removing it from the stack.</w:t>
      </w:r>
    </w:p>
    <w:p w:rsidR="0050673D" w:rsidRDefault="0050673D" w:rsidP="00047945">
      <w:pPr>
        <w:pStyle w:val="Heading4"/>
      </w:pPr>
      <w:bookmarkStart w:id="247" w:name="_Toc347387588"/>
      <w:r>
        <w:t>Plot Context Menu</w:t>
      </w:r>
      <w:bookmarkEnd w:id="247"/>
    </w:p>
    <w:p w:rsidR="00F95410" w:rsidRDefault="00F95410" w:rsidP="00F95410">
      <w:r>
        <w:t>Each plot has a context menu used to add and remove display variables.  Right-click on the plot to see the menu.  The menu items are as follows:</w:t>
      </w:r>
    </w:p>
    <w:p w:rsidR="00F95410" w:rsidRDefault="00F95410" w:rsidP="00F95410"/>
    <w:p w:rsidR="00F95410" w:rsidRDefault="00F95410" w:rsidP="00F95410">
      <w:pPr>
        <w:pStyle w:val="term"/>
      </w:pPr>
      <w:r>
        <w:t>Add Variable…</w:t>
      </w:r>
    </w:p>
    <w:p w:rsidR="00F95410" w:rsidRDefault="00F95410" w:rsidP="00F95410">
      <w:pPr>
        <w:pStyle w:val="termdef"/>
      </w:pPr>
      <w:r>
        <w:t>Displays a dialog box in which you can enter the name of a display variable.  The named variable will be added to the plot.</w:t>
      </w:r>
    </w:p>
    <w:p w:rsidR="00F95410" w:rsidRDefault="00F95410" w:rsidP="00F95410">
      <w:pPr>
        <w:pStyle w:val="termdef"/>
      </w:pPr>
    </w:p>
    <w:p w:rsidR="00F95410" w:rsidRDefault="00F95410" w:rsidP="00F95410">
      <w:pPr>
        <w:pStyle w:val="term"/>
      </w:pPr>
      <w:r>
        <w:t>Remove Variable</w:t>
      </w:r>
    </w:p>
    <w:p w:rsidR="00F95410" w:rsidRDefault="00F95410" w:rsidP="00F95410">
      <w:pPr>
        <w:pStyle w:val="termdef"/>
      </w:pPr>
      <w:r>
        <w:t>Each variable displayed in the plot is listed on this submenu; pick one to remove it from the plot.</w:t>
      </w:r>
    </w:p>
    <w:p w:rsidR="00F95410" w:rsidRDefault="00F95410" w:rsidP="00F95410">
      <w:pPr>
        <w:pStyle w:val="termdef"/>
      </w:pPr>
    </w:p>
    <w:p w:rsidR="00F95410" w:rsidRDefault="00F95410" w:rsidP="00F95410">
      <w:pPr>
        <w:pStyle w:val="term"/>
      </w:pPr>
      <w:r>
        <w:t>Set Title…</w:t>
      </w:r>
    </w:p>
    <w:p w:rsidR="00F95410" w:rsidRPr="00F95410" w:rsidRDefault="00F95410" w:rsidP="00F95410">
      <w:pPr>
        <w:pStyle w:val="termdef"/>
      </w:pPr>
      <w:r>
        <w:t>Displays a dialog box in which you can edit the plot’s title.</w:t>
      </w:r>
    </w:p>
    <w:p w:rsidR="00E075D0" w:rsidRPr="00E075D0" w:rsidRDefault="00E075D0" w:rsidP="00E075D0">
      <w:r>
        <w:t xml:space="preserve"> </w:t>
      </w:r>
    </w:p>
    <w:p w:rsidR="00026197" w:rsidRDefault="00026197" w:rsidP="00263A93">
      <w:pPr>
        <w:pStyle w:val="Heading3NP"/>
      </w:pPr>
      <w:bookmarkStart w:id="248" w:name="_Toc347387589"/>
      <w:r>
        <w:lastRenderedPageBreak/>
        <w:t>The Orders Tab</w:t>
      </w:r>
      <w:bookmarkEnd w:id="248"/>
    </w:p>
    <w:p w:rsidR="002B65DA" w:rsidRDefault="002B65DA" w:rsidP="002B65DA">
      <w:r>
        <w:t xml:space="preserve">The </w:t>
      </w:r>
      <w:r w:rsidRPr="002B65DA">
        <w:rPr>
          <w:b/>
        </w:rPr>
        <w:t>Orders</w:t>
      </w:r>
      <w:r>
        <w:t xml:space="preserve"> tab display</w:t>
      </w:r>
      <w:r w:rsidR="000937AF">
        <w:t>s</w:t>
      </w:r>
      <w:r>
        <w:t xml:space="preserve"> the simulation orders sent by the user.  This tab is usually hidden; to reveal it, select </w:t>
      </w:r>
      <w:r>
        <w:rPr>
          <w:b/>
        </w:rPr>
        <w:t>View/Order History</w:t>
      </w:r>
      <w:r>
        <w:t xml:space="preserve"> from the menu. </w:t>
      </w:r>
    </w:p>
    <w:p w:rsidR="002B65DA" w:rsidRDefault="002B65DA" w:rsidP="002B65DA"/>
    <w:p w:rsidR="002B65DA" w:rsidRDefault="000937AF" w:rsidP="002B65DA">
      <w:r>
        <w:t>This tab has</w:t>
      </w:r>
      <w:r w:rsidR="002B65DA">
        <w:t xml:space="preserve"> the same form: a tabular display of data:</w:t>
      </w:r>
    </w:p>
    <w:p w:rsidR="002B65DA" w:rsidRDefault="002B65DA" w:rsidP="002B65DA"/>
    <w:p w:rsidR="002B65DA" w:rsidRDefault="000937AF" w:rsidP="002B65DA">
      <w:pPr>
        <w:jc w:val="center"/>
      </w:pPr>
      <w:r>
        <w:rPr>
          <w:noProof/>
        </w:rPr>
        <w:drawing>
          <wp:inline distT="0" distB="0" distL="0" distR="0" wp14:anchorId="4CE83BB6" wp14:editId="04479D0C">
            <wp:extent cx="6172200" cy="2662629"/>
            <wp:effectExtent l="19050" t="0" r="0" b="0"/>
            <wp:docPr id="11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6"/>
                    <a:srcRect/>
                    <a:stretch>
                      <a:fillRect/>
                    </a:stretch>
                  </pic:blipFill>
                  <pic:spPr bwMode="auto">
                    <a:xfrm>
                      <a:off x="0" y="0"/>
                      <a:ext cx="6172200" cy="2662629"/>
                    </a:xfrm>
                    <a:prstGeom prst="rect">
                      <a:avLst/>
                    </a:prstGeom>
                    <a:noFill/>
                    <a:ln w="9525">
                      <a:noFill/>
                      <a:miter lim="800000"/>
                      <a:headEnd/>
                      <a:tailEnd/>
                    </a:ln>
                  </pic:spPr>
                </pic:pic>
              </a:graphicData>
            </a:graphic>
          </wp:inline>
        </w:drawing>
      </w:r>
    </w:p>
    <w:p w:rsidR="002B65DA" w:rsidRDefault="002B65DA" w:rsidP="002B65DA"/>
    <w:p w:rsidR="002B65DA" w:rsidRDefault="002B65DA" w:rsidP="002B65DA">
      <w:r>
        <w:t>Note the filter box at the right-hand end of the toolbar.  Type any string into the filter box to display only the matching rows.  Click on the “sieve” icon in the filter box to pull down the filter options menu.</w:t>
      </w:r>
    </w:p>
    <w:p w:rsidR="002B65DA" w:rsidRDefault="002B65DA" w:rsidP="002B65DA"/>
    <w:p w:rsidR="002B65DA" w:rsidRDefault="002B65DA" w:rsidP="002B65DA">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2B65DA" w:rsidRDefault="002B65DA" w:rsidP="002B65DA"/>
    <w:p w:rsidR="002B65DA" w:rsidRPr="002B65DA" w:rsidRDefault="002B65DA" w:rsidP="000937AF">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w:t>
      </w:r>
      <w:r>
        <w:t xml:space="preserve"> command; this is a convenient way to capture the scenario input in script form.</w:t>
      </w:r>
    </w:p>
    <w:p w:rsidR="002B65DA" w:rsidRPr="002B65DA" w:rsidRDefault="002B65DA" w:rsidP="000937AF"/>
    <w:p w:rsidR="003147CB" w:rsidRDefault="003147CB" w:rsidP="00263A93">
      <w:pPr>
        <w:pStyle w:val="Heading3NP"/>
      </w:pPr>
      <w:bookmarkStart w:id="249" w:name="_Ref315416730"/>
      <w:bookmarkStart w:id="250" w:name="_Toc347387590"/>
      <w:bookmarkStart w:id="251" w:name="_Ref356975684"/>
      <w:r>
        <w:lastRenderedPageBreak/>
        <w:t>The Scripts Tab</w:t>
      </w:r>
      <w:bookmarkEnd w:id="251"/>
    </w:p>
    <w:p w:rsidR="00B47BD7" w:rsidRDefault="00B47BD7" w:rsidP="00B47BD7">
      <w:r>
        <w:t xml:space="preserve">The </w:t>
      </w:r>
      <w:r w:rsidRPr="00B47BD7">
        <w:rPr>
          <w:b/>
        </w:rPr>
        <w:t>Scripts</w:t>
      </w:r>
      <w:r>
        <w:t xml:space="preserve"> tab contains the Scripts Editor, which is used to edit and run internally stored executive scripts. </w:t>
      </w:r>
      <w:r>
        <w:t xml:space="preserve">Scripts can be created, imported from disk, exported to disk, renamed, and executed.  Stored scripts are part of the scenario, and are loaded and executed automatically by Athena.  They are usually used to define TCL procedures (like the </w:t>
      </w:r>
      <w:r w:rsidRPr="00B47BD7">
        <w:rPr>
          <w:rFonts w:ascii="Courier New" w:hAnsi="Courier New" w:cs="Courier New"/>
        </w:rPr>
        <w:t>flood</w:t>
      </w:r>
      <w:r>
        <w:t xml:space="preserve"> procedure shown here) for use in EXECUTIVE tactics, from the Executive's command line, and so on.</w:t>
      </w:r>
    </w:p>
    <w:p w:rsidR="00B47BD7" w:rsidRDefault="00B47BD7" w:rsidP="003147CB"/>
    <w:p w:rsidR="00B47BD7" w:rsidRDefault="00B47BD7" w:rsidP="003147CB">
      <w:r>
        <w:rPr>
          <w:noProof/>
        </w:rPr>
        <w:drawing>
          <wp:inline distT="0" distB="0" distL="0" distR="0" wp14:anchorId="2A2F7791" wp14:editId="7A0AB5E3">
            <wp:extent cx="5943600" cy="37439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3743960"/>
                    </a:xfrm>
                    <a:prstGeom prst="rect">
                      <a:avLst/>
                    </a:prstGeom>
                  </pic:spPr>
                </pic:pic>
              </a:graphicData>
            </a:graphic>
          </wp:inline>
        </w:drawing>
      </w:r>
    </w:p>
    <w:p w:rsidR="00B47BD7" w:rsidRDefault="00B47BD7" w:rsidP="003147CB"/>
    <w:p w:rsidR="00B47BD7" w:rsidRDefault="00B47BD7" w:rsidP="00B47BD7">
      <w:r>
        <w:t xml:space="preserve">See Section </w:t>
      </w:r>
      <w:r>
        <w:fldChar w:fldCharType="begin"/>
      </w:r>
      <w:r>
        <w:instrText xml:space="preserve"> REF _Ref314643698 \r \h </w:instrText>
      </w:r>
      <w:r>
        <w:fldChar w:fldCharType="separate"/>
      </w:r>
      <w:r>
        <w:t>10.8</w:t>
      </w:r>
      <w:r>
        <w:fldChar w:fldCharType="end"/>
      </w:r>
      <w:r>
        <w:t xml:space="preserve"> for more about stored scripts, and see the on-line help for details on the Script Editor's command.</w:t>
      </w:r>
    </w:p>
    <w:p w:rsidR="00B47BD7" w:rsidRDefault="00B47BD7" w:rsidP="00B47BD7"/>
    <w:p w:rsidR="00B47BD7" w:rsidRPr="00B47BD7" w:rsidRDefault="00B47BD7" w:rsidP="00B47BD7">
      <w:r>
        <w:rPr>
          <w:b/>
        </w:rPr>
        <w:t>Note on saving scripts:</w:t>
      </w:r>
      <w:r>
        <w:t xml:space="preserve">  The "Save" button on the Script Editor's tool bar saves an edited script "into the scenario", i.e., your edited script becomes part of the scenario and will be saved and loaded with </w:t>
      </w:r>
      <w:r w:rsidR="00616F0E">
        <w:t xml:space="preserve">all of the rest of the scenario.  It is still necessary to use the </w:t>
      </w:r>
      <w:r w:rsidR="00616F0E" w:rsidRPr="00616F0E">
        <w:rPr>
          <w:b/>
        </w:rPr>
        <w:t>File/Save</w:t>
      </w:r>
      <w:r w:rsidR="00616F0E">
        <w:t xml:space="preserve"> menu item to save the scenario as a whole.  To put it another way, pressing the Script Editor's "Save" button is like pressing the "Send" button in the "Update Civilian Group" dialog.  The desired change is made to the scenario, but the scenario still needs to be saved.</w:t>
      </w:r>
      <w:bookmarkStart w:id="252" w:name="_GoBack"/>
      <w:bookmarkEnd w:id="252"/>
    </w:p>
    <w:p w:rsidR="00B47BD7" w:rsidRDefault="00B47BD7" w:rsidP="003147CB"/>
    <w:p w:rsidR="000F602B" w:rsidRDefault="00026197" w:rsidP="00263A93">
      <w:pPr>
        <w:pStyle w:val="Heading3NP"/>
      </w:pPr>
      <w:r>
        <w:lastRenderedPageBreak/>
        <w:t>The Log Tab</w:t>
      </w:r>
      <w:bookmarkEnd w:id="249"/>
      <w:bookmarkEnd w:id="250"/>
    </w:p>
    <w:p w:rsidR="00013DEB" w:rsidRDefault="00013DEB" w:rsidP="00013DEB">
      <w:r>
        <w:t xml:space="preserve">The </w:t>
      </w:r>
      <w:r>
        <w:rPr>
          <w:b/>
        </w:rPr>
        <w:t xml:space="preserve">Log </w:t>
      </w:r>
      <w:r>
        <w:t xml:space="preserve">tab displays the application’s debugging log.  Because this information is primarily of use to the developer, the </w:t>
      </w:r>
      <w:r>
        <w:rPr>
          <w:b/>
        </w:rPr>
        <w:t>Log</w:t>
      </w:r>
      <w:r>
        <w:t xml:space="preserve"> tab is not displayed by default.  To view it, select </w:t>
      </w:r>
      <w:r>
        <w:rPr>
          <w:b/>
        </w:rPr>
        <w:t>View/Scrolling Log</w:t>
      </w:r>
      <w:r>
        <w:t xml:space="preserve"> from the menu.</w:t>
      </w:r>
    </w:p>
    <w:p w:rsidR="00013DEB" w:rsidRDefault="00013DEB" w:rsidP="00013DEB"/>
    <w:p w:rsidR="00013DEB" w:rsidRDefault="00D26FE7" w:rsidP="00013DEB">
      <w:pPr>
        <w:jc w:val="center"/>
      </w:pPr>
      <w:r>
        <w:rPr>
          <w:noProof/>
        </w:rPr>
        <w:drawing>
          <wp:inline distT="0" distB="0" distL="0" distR="0" wp14:anchorId="426EDFE3" wp14:editId="328FCEF3">
            <wp:extent cx="6172200" cy="2850715"/>
            <wp:effectExtent l="19050" t="0" r="0" b="0"/>
            <wp:docPr id="12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8"/>
                    <a:srcRect/>
                    <a:stretch>
                      <a:fillRect/>
                    </a:stretch>
                  </pic:blipFill>
                  <pic:spPr bwMode="auto">
                    <a:xfrm>
                      <a:off x="0" y="0"/>
                      <a:ext cx="6172200" cy="2850715"/>
                    </a:xfrm>
                    <a:prstGeom prst="rect">
                      <a:avLst/>
                    </a:prstGeom>
                    <a:noFill/>
                    <a:ln w="9525">
                      <a:noFill/>
                      <a:miter lim="800000"/>
                      <a:headEnd/>
                      <a:tailEnd/>
                    </a:ln>
                  </pic:spPr>
                </pic:pic>
              </a:graphicData>
            </a:graphic>
          </wp:inline>
        </w:drawing>
      </w:r>
    </w:p>
    <w:p w:rsidR="00013DEB" w:rsidRDefault="00013DEB" w:rsidP="00013DEB"/>
    <w:p w:rsidR="00013DEB" w:rsidRPr="00013DEB" w:rsidRDefault="00013DEB" w:rsidP="00013DEB">
      <w:r>
        <w:t>The log browser is a powerful tool for searching and filtering logs so as to find the data you need; however, it is rarely needed by the end users.  See the on-line help for specifics.</w:t>
      </w:r>
    </w:p>
    <w:p w:rsidR="00D0709E" w:rsidRDefault="00D0709E" w:rsidP="00FF68B1">
      <w:pPr>
        <w:pStyle w:val="Heading2"/>
      </w:pPr>
      <w:bookmarkStart w:id="253" w:name="_Ref314038989"/>
      <w:bookmarkStart w:id="254" w:name="_Toc347387591"/>
      <w:r>
        <w:lastRenderedPageBreak/>
        <w:t>Creating an Athena Scenario</w:t>
      </w:r>
      <w:bookmarkEnd w:id="253"/>
      <w:bookmarkEnd w:id="254"/>
    </w:p>
    <w:p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603D78">
        <w:fldChar w:fldCharType="begin"/>
      </w:r>
      <w:r>
        <w:instrText xml:space="preserve"> REF _Ref314039159 \r \h </w:instrText>
      </w:r>
      <w:r w:rsidR="00603D78">
        <w:fldChar w:fldCharType="separate"/>
      </w:r>
      <w:r w:rsidR="005D7F5D">
        <w:t>21</w:t>
      </w:r>
      <w:r w:rsidR="00603D78">
        <w:fldChar w:fldCharType="end"/>
      </w:r>
      <w:r>
        <w:t xml:space="preserve"> contains this same process in the form of a check-list; it might be useful to print out this check-list when putting together new scenarios.</w:t>
      </w:r>
    </w:p>
    <w:p w:rsidR="00D0709E" w:rsidRDefault="00D0709E" w:rsidP="00D0709E"/>
    <w:p w:rsidR="00D0709E" w:rsidRDefault="00D0709E" w:rsidP="00D0709E">
      <w:r>
        <w:t>The steps need not necessarily be done in the order given here; for example, this section has the user create all neighborhoods before creating any groups, whereas one can certainly go back and forth.</w:t>
      </w:r>
    </w:p>
    <w:p w:rsidR="007E5C81" w:rsidRDefault="007E5C81" w:rsidP="00D0709E"/>
    <w:p w:rsidR="007E5C81" w:rsidRDefault="007E5C81" w:rsidP="00D0709E">
      <w:r>
        <w:rPr>
          <w:b/>
        </w:rPr>
        <w:t>Note:</w:t>
      </w:r>
      <w:r>
        <w:t xml:space="preserve">  All of this work must be done while the scenario is unlocked.</w:t>
      </w:r>
    </w:p>
    <w:p w:rsidR="00052915" w:rsidRDefault="00052915" w:rsidP="00D0709E"/>
    <w:p w:rsidR="00052915" w:rsidRDefault="00052915" w:rsidP="00047945">
      <w:pPr>
        <w:pStyle w:val="Heading3"/>
      </w:pPr>
      <w:bookmarkStart w:id="255" w:name="_Toc347387592"/>
      <w:r>
        <w:t>The Actors</w:t>
      </w:r>
      <w:bookmarkEnd w:id="255"/>
    </w:p>
    <w:p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rsidR="00052915" w:rsidRDefault="00052915" w:rsidP="00052915"/>
    <w:p w:rsidR="00052915" w:rsidRDefault="00052915" w:rsidP="00081C32">
      <w:pPr>
        <w:pStyle w:val="ListParagraph"/>
        <w:numPr>
          <w:ilvl w:val="0"/>
          <w:numId w:val="45"/>
        </w:numPr>
      </w:pPr>
      <w:r>
        <w:t>An actor can represent a particular individual, or personify some larger group or entity.  In Afghanistan, Hamid Karzai might be an actor.  The Afghan government might be an actor.  The USA might be an actor.</w:t>
      </w:r>
    </w:p>
    <w:p w:rsidR="00052915" w:rsidRDefault="00052915" w:rsidP="00052915"/>
    <w:p w:rsidR="00052915" w:rsidRDefault="00052915" w:rsidP="00081C32">
      <w:pPr>
        <w:pStyle w:val="ListParagraph"/>
        <w:numPr>
          <w:ilvl w:val="0"/>
          <w:numId w:val="45"/>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rsidR="00052915" w:rsidRDefault="00052915" w:rsidP="00052915"/>
    <w:p w:rsidR="00052915" w:rsidRDefault="00052915" w:rsidP="00052915">
      <w:r>
        <w:t xml:space="preserve">To create an actor, go to the </w:t>
      </w:r>
      <w:r>
        <w:rPr>
          <w:b/>
        </w:rPr>
        <w:t>Groups/Actors</w:t>
      </w:r>
      <w:r>
        <w:t xml:space="preserve"> tab, and press the Add Actor button: </w:t>
      </w:r>
      <w:r>
        <w:rPr>
          <w:noProof/>
        </w:rPr>
        <w:drawing>
          <wp:inline distT="0" distB="0" distL="0" distR="0" wp14:anchorId="5202FEB1" wp14:editId="57F1B1E7">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603D78">
        <w:fldChar w:fldCharType="begin"/>
      </w:r>
      <w:r>
        <w:instrText xml:space="preserve"> REF _Ref314041752 \r \h </w:instrText>
      </w:r>
      <w:r w:rsidR="00603D78">
        <w:fldChar w:fldCharType="separate"/>
      </w:r>
      <w:r w:rsidR="005D7F5D">
        <w:t>14.3</w:t>
      </w:r>
      <w:r w:rsidR="00603D78">
        <w:fldChar w:fldCharType="end"/>
      </w:r>
      <w:r>
        <w:t xml:space="preserve"> or the on-line help for a description of the actor attributes.</w:t>
      </w:r>
    </w:p>
    <w:p w:rsidR="00052915" w:rsidRDefault="00052915" w:rsidP="00052915"/>
    <w:p w:rsidR="00D26CD7" w:rsidRDefault="00052915" w:rsidP="00052915">
      <w:r>
        <w:t>The two primary decisions to make here concern the actor’s financial resources and the actor’s default use of his political support.</w:t>
      </w:r>
    </w:p>
    <w:p w:rsidR="00D26CD7" w:rsidRDefault="00D26CD7" w:rsidP="00D26CD7">
      <w:pPr>
        <w:pStyle w:val="Heading4"/>
      </w:pPr>
      <w:bookmarkStart w:id="256" w:name="_Toc347387593"/>
      <w:r>
        <w:t>Sources of Actor Income</w:t>
      </w:r>
      <w:bookmarkEnd w:id="256"/>
    </w:p>
    <w:p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rsidR="00D26CD7" w:rsidRDefault="00D26CD7" w:rsidP="00D26CD7">
      <w:pPr>
        <w:pStyle w:val="Heading4"/>
      </w:pPr>
      <w:bookmarkStart w:id="257" w:name="_Toc347387594"/>
      <w:r>
        <w:lastRenderedPageBreak/>
        <w:t>Use of Political Support</w:t>
      </w:r>
      <w:bookmarkEnd w:id="257"/>
    </w:p>
    <w:p w:rsidR="00052915" w:rsidRPr="00D26CD7" w:rsidRDefault="00D26CD7" w:rsidP="00052915">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 by default, and himself in his own neighborhood.</w:t>
      </w:r>
    </w:p>
    <w:p w:rsidR="00D0709E" w:rsidRDefault="00D0709E" w:rsidP="00D0709E"/>
    <w:p w:rsidR="00D0709E" w:rsidRDefault="00D0709E" w:rsidP="00047945">
      <w:pPr>
        <w:pStyle w:val="Heading3"/>
      </w:pPr>
      <w:bookmarkStart w:id="258" w:name="_Toc347387595"/>
      <w:r>
        <w:t>The Map</w:t>
      </w:r>
      <w:bookmarkEnd w:id="258"/>
    </w:p>
    <w:p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rsidR="00D0709E" w:rsidRDefault="00D0709E" w:rsidP="00D0709E"/>
    <w:p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rsidR="00D0709E" w:rsidRDefault="00D0709E" w:rsidP="00D0709E"/>
    <w:p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around once it has been imported.</w:t>
      </w:r>
    </w:p>
    <w:p w:rsidR="00D0709E" w:rsidRDefault="00D0709E" w:rsidP="00D0709E"/>
    <w:p w:rsidR="00D0709E" w:rsidRDefault="007E5C81" w:rsidP="00047945">
      <w:pPr>
        <w:pStyle w:val="Heading3"/>
      </w:pPr>
      <w:bookmarkStart w:id="259" w:name="_Toc347387596"/>
      <w:r>
        <w:t>The Neighborhoods</w:t>
      </w:r>
      <w:bookmarkEnd w:id="259"/>
    </w:p>
    <w:p w:rsidR="007E5C81" w:rsidRDefault="007E5C81" w:rsidP="007E5C81">
      <w:r>
        <w:t>Next, define your neighborhoods, remembering that neighborhoods are simply conveniently-sized patches of ground, where “conveniently” may vary from scenario to scenario.  If your playbox should encompass a single city, the neighborhoods might be neighborhoods in truth.  If your playbox encompasses an entire country, the neighborhoods might be districts or provinces.</w:t>
      </w:r>
    </w:p>
    <w:p w:rsidR="007E5C81" w:rsidRDefault="007E5C81" w:rsidP="007E5C81"/>
    <w:p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rsidR="007E5C81" w:rsidRDefault="007E5C81" w:rsidP="007E5C81"/>
    <w:p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603D78">
        <w:fldChar w:fldCharType="begin"/>
      </w:r>
      <w:r w:rsidR="006C13AD">
        <w:instrText xml:space="preserve"> REF _Ref312069357 \r \h </w:instrText>
      </w:r>
      <w:r w:rsidR="00603D78">
        <w:fldChar w:fldCharType="separate"/>
      </w:r>
      <w:r w:rsidR="005D7F5D">
        <w:t>3.2.2</w:t>
      </w:r>
      <w:r w:rsidR="00603D78">
        <w:fldChar w:fldCharType="end"/>
      </w:r>
      <w:r>
        <w:t>).</w:t>
      </w:r>
    </w:p>
    <w:p w:rsidR="007E5C81" w:rsidRDefault="007E5C81" w:rsidP="007E5C81"/>
    <w:p w:rsidR="007E5C81" w:rsidRDefault="007E5C81" w:rsidP="007E5C81">
      <w:r>
        <w:t xml:space="preserve">To define a neighborhood, go to the </w:t>
      </w:r>
      <w:r>
        <w:rPr>
          <w:b/>
        </w:rPr>
        <w:t>Map</w:t>
      </w:r>
      <w:r>
        <w:t xml:space="preserve"> tab and click the Cr</w:t>
      </w:r>
      <w:r w:rsidR="0026117D">
        <w:t>eate Neighborhood icon (</w:t>
      </w:r>
      <w:r>
        <w:rPr>
          <w:noProof/>
        </w:rPr>
        <w:drawing>
          <wp:inline distT="0" distB="0" distL="0" distR="0" wp14:anchorId="6E42D071" wp14:editId="144383FA">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37160" cy="173736"/>
                    </a:xfrm>
                    <a:prstGeom prst="rect">
                      <a:avLst/>
                    </a:prstGeom>
                  </pic:spPr>
                </pic:pic>
              </a:graphicData>
            </a:graphic>
          </wp:inline>
        </w:drawing>
      </w:r>
      <w:r w:rsidR="0026117D">
        <w:t>)</w:t>
      </w:r>
      <w:r>
        <w:t xml:space="preserve">.  The </w:t>
      </w:r>
      <w:r>
        <w:rPr>
          <w:b/>
        </w:rPr>
        <w:t>Create Neighborhood</w:t>
      </w:r>
      <w:r>
        <w:t xml:space="preserve"> dialog will appear.  See Section </w:t>
      </w:r>
      <w:r w:rsidR="00603D78">
        <w:fldChar w:fldCharType="begin"/>
      </w:r>
      <w:r>
        <w:instrText xml:space="preserve"> REF _Ref314040509 \r \h </w:instrText>
      </w:r>
      <w:r w:rsidR="00603D78">
        <w:fldChar w:fldCharType="separate"/>
      </w:r>
      <w:r w:rsidR="005D7F5D">
        <w:t>14.2</w:t>
      </w:r>
      <w:r w:rsidR="00603D78">
        <w:fldChar w:fldCharType="end"/>
      </w:r>
      <w:r>
        <w:t xml:space="preserve"> for a description of the neighborhood attributes, or click the question mark icon in the dialog for the on-line help</w:t>
      </w:r>
      <w:r w:rsidR="00052915">
        <w:t>.</w:t>
      </w:r>
    </w:p>
    <w:p w:rsidR="007E5C81" w:rsidRDefault="007E5C81" w:rsidP="007E5C81"/>
    <w:p w:rsidR="007E5C81" w:rsidRDefault="007E5C81" w:rsidP="007E5C81">
      <w:r>
        <w:lastRenderedPageBreak/>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rsidR="007E5C81" w:rsidRDefault="007E5C81" w:rsidP="007E5C81">
      <w:r>
        <w:br/>
        <w:t xml:space="preserve">To redraw a polygon, just repeat the process. </w:t>
      </w:r>
    </w:p>
    <w:p w:rsidR="00052915" w:rsidRDefault="00052915" w:rsidP="007E5C81"/>
    <w:p w:rsidR="00052915" w:rsidRDefault="00052915" w:rsidP="007E5C81">
      <w:r>
        <w:t xml:space="preserve">When you have the neighborhood defined as you like, press </w:t>
      </w:r>
      <w:r>
        <w:rPr>
          <w:b/>
        </w:rPr>
        <w:t>Send &amp; Close</w:t>
      </w:r>
      <w:r>
        <w:t>.</w:t>
      </w:r>
    </w:p>
    <w:p w:rsidR="00E5327C" w:rsidRDefault="00E5327C" w:rsidP="007E5C81"/>
    <w:p w:rsidR="00E5327C" w:rsidRDefault="00E5327C" w:rsidP="00047945">
      <w:pPr>
        <w:pStyle w:val="Heading3"/>
      </w:pPr>
      <w:bookmarkStart w:id="260" w:name="_Toc347387597"/>
      <w:r>
        <w:t>Neighborhood Proximities</w:t>
      </w:r>
      <w:bookmarkEnd w:id="260"/>
    </w:p>
    <w:p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it need not be symmetric: down-town might be </w:t>
      </w:r>
      <w:r w:rsidR="007D6086">
        <w:rPr>
          <w:b/>
        </w:rPr>
        <w:t>NEAR</w:t>
      </w:r>
      <w:r w:rsidR="007D6086">
        <w:t xml:space="preserve"> to the people in the suburb, but the suburb might be </w:t>
      </w:r>
      <w:r w:rsidR="007D6086">
        <w:rPr>
          <w:b/>
        </w:rPr>
        <w:t>FAR</w:t>
      </w:r>
      <w:r w:rsidR="007D6086">
        <w:t xml:space="preserve"> to the people who live down-town.</w:t>
      </w:r>
      <w:r>
        <w:t xml:space="preserve">  </w:t>
      </w:r>
    </w:p>
    <w:p w:rsidR="007D6086" w:rsidRDefault="007D6086" w:rsidP="00E5327C"/>
    <w:p w:rsidR="00B943E6" w:rsidRDefault="00B943E6" w:rsidP="00E5327C">
      <w:r>
        <w:t>Proximity is used in two ways.</w:t>
      </w:r>
    </w:p>
    <w:p w:rsidR="00B943E6" w:rsidRDefault="00B943E6" w:rsidP="00E5327C"/>
    <w:p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15"/>
      </w:r>
    </w:p>
    <w:p w:rsidR="007D6086" w:rsidRDefault="007D6086" w:rsidP="00B943E6"/>
    <w:p w:rsidR="007D6086" w:rsidRDefault="007D6086" w:rsidP="00B943E6">
      <w:r>
        <w:t xml:space="preserve">Second, proximity plays into the Security model (Section </w:t>
      </w:r>
      <w:r w:rsidR="00603D78">
        <w:fldChar w:fldCharType="begin"/>
      </w:r>
      <w:r>
        <w:instrText xml:space="preserve"> REF _Ref185639112 \r \h </w:instrText>
      </w:r>
      <w:r w:rsidR="00603D78">
        <w:fldChar w:fldCharType="separate"/>
      </w:r>
      <w:r w:rsidR="005D7F5D">
        <w:t>3.8</w:t>
      </w:r>
      <w:r w:rsidR="00603D78">
        <w:fldChar w:fldCharType="end"/>
      </w:r>
      <w:r>
        <w:t xml:space="preserve">): groups can call on their friends in </w:t>
      </w:r>
      <w:r>
        <w:rPr>
          <w:b/>
        </w:rPr>
        <w:t>NEAR</w:t>
      </w:r>
      <w:r>
        <w:t xml:space="preserve"> neighborhoods.</w:t>
      </w:r>
    </w:p>
    <w:p w:rsidR="007D6086" w:rsidRDefault="007D6086" w:rsidP="00B943E6"/>
    <w:p w:rsidR="007D6086" w:rsidRDefault="007D6086" w:rsidP="00B943E6">
      <w:r>
        <w:t>Neighborhood size should affect your proximity settings as follows:</w:t>
      </w:r>
    </w:p>
    <w:p w:rsidR="007D6086" w:rsidRDefault="007D6086" w:rsidP="00B943E6"/>
    <w:p w:rsidR="007D6086" w:rsidRDefault="007D6086" w:rsidP="00081C32">
      <w:pPr>
        <w:pStyle w:val="ListParagraph"/>
        <w:numPr>
          <w:ilvl w:val="0"/>
          <w:numId w:val="46"/>
        </w:numPr>
      </w:pPr>
      <w:r>
        <w:t xml:space="preserve">If your neighborhoods are small, then neighborhood will more often be </w:t>
      </w:r>
      <w:r>
        <w:rPr>
          <w:b/>
        </w:rPr>
        <w:t>NEAR</w:t>
      </w:r>
      <w:r>
        <w:t xml:space="preserve"> each other.</w:t>
      </w:r>
    </w:p>
    <w:p w:rsidR="007D6086" w:rsidRDefault="007D6086" w:rsidP="00081C32">
      <w:pPr>
        <w:pStyle w:val="ListParagraph"/>
        <w:numPr>
          <w:ilvl w:val="0"/>
          <w:numId w:val="46"/>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rsidR="007D6086" w:rsidRDefault="007D6086" w:rsidP="007D6086"/>
    <w:p w:rsidR="007D6086" w:rsidRDefault="007D6086" w:rsidP="007D6086">
      <w:r>
        <w:lastRenderedPageBreak/>
        <w:t xml:space="preserve">In addition, if most of your neighborhoods are large you might wish to set the </w:t>
      </w:r>
      <w:r w:rsidRPr="007D6086">
        <w:rPr>
          <w:rFonts w:ascii="Courier New" w:hAnsi="Courier New" w:cs="Courier New"/>
        </w:rPr>
        <w:t>force.proximity</w:t>
      </w:r>
      <w:r>
        <w:t xml:space="preserve"> model parameter to 0.  This parameter determines the extent to which a group is affected by the presence of friendly or enemy groups in </w:t>
      </w:r>
      <w:r>
        <w:rPr>
          <w:b/>
        </w:rPr>
        <w:t>NEAR</w:t>
      </w:r>
      <w:r>
        <w:t xml:space="preserve"> neighborhoods.</w:t>
      </w:r>
    </w:p>
    <w:p w:rsidR="007D6086" w:rsidRDefault="007D6086" w:rsidP="007D6086"/>
    <w:p w:rsidR="007D6086" w:rsidRDefault="007D6086" w:rsidP="007D6086">
      <w:r>
        <w:t xml:space="preserve">To set neighborhood proximities, go to the </w:t>
      </w:r>
      <w:r>
        <w:rPr>
          <w:b/>
        </w:rPr>
        <w:t>Neighborhoods/Relationships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 </w:t>
      </w:r>
      <w:r>
        <w:rPr>
          <w:noProof/>
        </w:rPr>
        <w:drawing>
          <wp:inline distT="0" distB="0" distL="0" distR="0" wp14:anchorId="7D2ACA49" wp14:editId="6D9F42C2">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w:t>
      </w:r>
    </w:p>
    <w:p w:rsidR="00F11921" w:rsidRDefault="00F11921" w:rsidP="007D6086"/>
    <w:p w:rsidR="00F11921" w:rsidRDefault="00F11921" w:rsidP="00047945">
      <w:pPr>
        <w:pStyle w:val="Heading3"/>
      </w:pPr>
      <w:bookmarkStart w:id="261" w:name="_Toc347387598"/>
      <w:r>
        <w:t>Civilian Groups</w:t>
      </w:r>
      <w:bookmarkEnd w:id="261"/>
    </w:p>
    <w:p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rsidR="00F11921" w:rsidRDefault="00F11921" w:rsidP="00F11921"/>
    <w:p w:rsidR="00F11921" w:rsidRDefault="00F11921" w:rsidP="00081C32">
      <w:pPr>
        <w:pStyle w:val="ListParagraph"/>
        <w:numPr>
          <w:ilvl w:val="0"/>
          <w:numId w:val="47"/>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rsidR="00F11921" w:rsidRDefault="00F11921" w:rsidP="00F11921"/>
    <w:p w:rsidR="00F11921" w:rsidRDefault="00F11921" w:rsidP="00081C32">
      <w:pPr>
        <w:pStyle w:val="ListParagraph"/>
        <w:numPr>
          <w:ilvl w:val="0"/>
          <w:numId w:val="47"/>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rsidR="00F11921" w:rsidRDefault="00F11921" w:rsidP="00F11921"/>
    <w:p w:rsidR="00F11921" w:rsidRDefault="00F11921" w:rsidP="00081C32">
      <w:pPr>
        <w:pStyle w:val="ListParagraph"/>
        <w:numPr>
          <w:ilvl w:val="0"/>
          <w:numId w:val="47"/>
        </w:numPr>
      </w:pPr>
      <w:r>
        <w:t>Every neighborhood needs at least one civilian group.  If you’ve got no civilian group to put in a neighborhood, delete the neighborhood.</w:t>
      </w:r>
    </w:p>
    <w:p w:rsidR="00F11921" w:rsidRDefault="00F11921" w:rsidP="00F11921"/>
    <w:p w:rsidR="00F11921" w:rsidRDefault="00F11921" w:rsidP="00F11921">
      <w:r>
        <w:t xml:space="preserve">To create a civilian group, go to the </w:t>
      </w:r>
      <w:r>
        <w:rPr>
          <w:b/>
        </w:rPr>
        <w:t>Groups/CivGroups</w:t>
      </w:r>
      <w:r>
        <w:t xml:space="preserve"> tab and press the Add Civilian Group button: </w:t>
      </w:r>
      <w:r>
        <w:rPr>
          <w:noProof/>
        </w:rPr>
        <w:drawing>
          <wp:inline distT="0" distB="0" distL="0" distR="0" wp14:anchorId="11D11094" wp14:editId="1C75BA3C">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603D78">
        <w:fldChar w:fldCharType="begin"/>
      </w:r>
      <w:r>
        <w:instrText xml:space="preserve"> REF _Ref314044258 \r \h </w:instrText>
      </w:r>
      <w:r w:rsidR="00603D78">
        <w:fldChar w:fldCharType="separate"/>
      </w:r>
      <w:r w:rsidR="005D7F5D">
        <w:t>14.4</w:t>
      </w:r>
      <w:r w:rsidR="00603D78">
        <w:fldChar w:fldCharType="end"/>
      </w:r>
      <w:r>
        <w:t xml:space="preserve"> for a description of a civilian group’s attributes.</w:t>
      </w:r>
    </w:p>
    <w:p w:rsidR="00F11921" w:rsidRDefault="00F11921" w:rsidP="00F11921"/>
    <w:p w:rsidR="00F11921" w:rsidRDefault="00F11921" w:rsidP="00047945">
      <w:pPr>
        <w:pStyle w:val="Heading3"/>
      </w:pPr>
      <w:bookmarkStart w:id="262" w:name="_Toc347387599"/>
      <w:r>
        <w:t>Force Groups</w:t>
      </w:r>
      <w:bookmarkEnd w:id="262"/>
    </w:p>
    <w:p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rsidR="00642AE2" w:rsidRDefault="00642AE2" w:rsidP="00F11921"/>
    <w:p w:rsidR="00642AE2" w:rsidRDefault="00642AE2" w:rsidP="00F11921">
      <w:r>
        <w:t>It is up to the analyst to know the important force groups currently operating in the playbox.</w:t>
      </w:r>
    </w:p>
    <w:p w:rsidR="00CA5751" w:rsidRDefault="00CA5751" w:rsidP="00F11921"/>
    <w:p w:rsidR="00CA5751" w:rsidRPr="00CA5751" w:rsidRDefault="00CA5751" w:rsidP="00F11921">
      <w:r>
        <w:t xml:space="preserve">To define a force group, go to the </w:t>
      </w:r>
      <w:r>
        <w:rPr>
          <w:b/>
        </w:rPr>
        <w:t>Groups/FrcGroups</w:t>
      </w:r>
      <w:r>
        <w:t xml:space="preserve"> tab, and press </w:t>
      </w:r>
      <w:r w:rsidR="00642AE2">
        <w:t>the Add Force Group button:</w:t>
      </w:r>
      <w:r>
        <w:t xml:space="preserve"> </w:t>
      </w:r>
      <w:r>
        <w:rPr>
          <w:noProof/>
        </w:rPr>
        <w:drawing>
          <wp:inline distT="0" distB="0" distL="0" distR="0" wp14:anchorId="6B7659AD" wp14:editId="365B1F6F">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w:t>
      </w:r>
      <w:r w:rsidR="00331D0F">
        <w:t xml:space="preserve">the initial number of personnel in the playbox, </w:t>
      </w:r>
      <w:r w:rsidR="00642AE2">
        <w:t xml:space="preserve">and </w:t>
      </w:r>
      <w:r w:rsidR="00642AE2">
        <w:lastRenderedPageBreak/>
        <w:t xml:space="preserve">whether or not the group is uniformed.  </w:t>
      </w:r>
      <w:r>
        <w:t xml:space="preserve">See Section </w:t>
      </w:r>
      <w:r w:rsidR="00603D78">
        <w:fldChar w:fldCharType="begin"/>
      </w:r>
      <w:r>
        <w:instrText xml:space="preserve"> REF _Ref314055841 \r \h </w:instrText>
      </w:r>
      <w:r w:rsidR="00603D78">
        <w:fldChar w:fldCharType="separate"/>
      </w:r>
      <w:r w:rsidR="005D7F5D">
        <w:t>14.5</w:t>
      </w:r>
      <w:r w:rsidR="00603D78">
        <w:fldChar w:fldCharType="end"/>
      </w:r>
      <w:r>
        <w:t xml:space="preserve"> for a description of a force group’s attributes.</w:t>
      </w:r>
    </w:p>
    <w:p w:rsidR="00CA5751" w:rsidRDefault="00CA5751" w:rsidP="00F11921"/>
    <w:p w:rsidR="00CA5751" w:rsidRDefault="00CA5751" w:rsidP="00047945">
      <w:pPr>
        <w:pStyle w:val="Heading3"/>
      </w:pPr>
      <w:bookmarkStart w:id="263" w:name="_Toc347387600"/>
      <w:r>
        <w:t>Organization Groups</w:t>
      </w:r>
      <w:bookmarkEnd w:id="263"/>
    </w:p>
    <w:p w:rsidR="00CA5751" w:rsidRDefault="00CA5751" w:rsidP="00CA5751">
      <w:r>
        <w:t>Like force groups, organization groups are assets belonging to actors.  The primary differences between the two are that organization groups do not carry out military operations, and do not affect the civilians by their mere presence.</w:t>
      </w:r>
    </w:p>
    <w:p w:rsidR="00CA5751" w:rsidRDefault="00CA5751" w:rsidP="00F11921"/>
    <w:p w:rsidR="00642AE2" w:rsidRDefault="00642AE2" w:rsidP="00642AE2">
      <w:r>
        <w:t>To define a</w:t>
      </w:r>
      <w:r w:rsidR="006F785A">
        <w:t>n organization</w:t>
      </w:r>
      <w:r>
        <w:t xml:space="preserve"> group, go to the </w:t>
      </w:r>
      <w:r>
        <w:rPr>
          <w:b/>
        </w:rPr>
        <w:t>Groups/OrgGroups</w:t>
      </w:r>
      <w:r>
        <w:t xml:space="preserve"> tab, and press the Add Organization Group button: </w:t>
      </w:r>
      <w:r>
        <w:rPr>
          <w:noProof/>
        </w:rPr>
        <w:drawing>
          <wp:inline distT="0" distB="0" distL="0" distR="0" wp14:anchorId="60D1BA37" wp14:editId="68E1C877">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603D78">
        <w:fldChar w:fldCharType="begin"/>
      </w:r>
      <w:r>
        <w:instrText xml:space="preserve"> REF _Ref314056138 \r \h </w:instrText>
      </w:r>
      <w:r w:rsidR="00603D78">
        <w:fldChar w:fldCharType="separate"/>
      </w:r>
      <w:r w:rsidR="005D7F5D">
        <w:t>14.6</w:t>
      </w:r>
      <w:r w:rsidR="00603D78">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rsidR="00642AE2" w:rsidRDefault="00642AE2" w:rsidP="00642AE2"/>
    <w:p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rsidR="00F11921" w:rsidRDefault="00F11921" w:rsidP="00047945">
      <w:pPr>
        <w:pStyle w:val="Heading3"/>
      </w:pPr>
      <w:bookmarkStart w:id="264" w:name="_Toc347387601"/>
      <w:r>
        <w:t>Belief Systems</w:t>
      </w:r>
      <w:bookmarkEnd w:id="264"/>
    </w:p>
    <w:p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D26FE7">
        <w:rPr>
          <w:b/>
        </w:rPr>
        <w:t>Attitudes</w:t>
      </w:r>
      <w:r w:rsidR="001F1495" w:rsidRPr="001F1495">
        <w:rPr>
          <w:b/>
        </w:rPr>
        <w:t>/Beliefs</w:t>
      </w:r>
      <w:r w:rsidR="001F1495">
        <w:t xml:space="preserve"> tab.  The subsequent steps are described in the following subsections.</w:t>
      </w:r>
    </w:p>
    <w:p w:rsidR="00331D0F" w:rsidRDefault="00331D0F" w:rsidP="00F11921"/>
    <w:p w:rsidR="00331D0F"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603D78">
        <w:fldChar w:fldCharType="begin"/>
      </w:r>
      <w:r>
        <w:instrText xml:space="preserve"> REF _Ref311636060 \r \h </w:instrText>
      </w:r>
      <w:r w:rsidR="00603D78">
        <w:fldChar w:fldCharType="separate"/>
      </w:r>
      <w:r w:rsidR="005D7F5D">
        <w:t>8</w:t>
      </w:r>
      <w:r w:rsidR="00603D78">
        <w:fldChar w:fldCharType="end"/>
      </w:r>
      <w:r>
        <w:t>) to determine the resonance of information operations messages with civilian groups.</w:t>
      </w:r>
    </w:p>
    <w:p w:rsidR="001F1495" w:rsidRDefault="001F1495" w:rsidP="00F11921"/>
    <w:p w:rsidR="001F1495" w:rsidRDefault="001F1495" w:rsidP="00047945">
      <w:pPr>
        <w:pStyle w:val="Heading4"/>
      </w:pPr>
      <w:bookmarkStart w:id="265" w:name="_Toc347387602"/>
      <w:r>
        <w:t>Define the Topics</w:t>
      </w:r>
      <w:bookmarkEnd w:id="265"/>
    </w:p>
    <w:p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rsidR="001F1495" w:rsidRDefault="001F1495" w:rsidP="001F1495"/>
    <w:p w:rsidR="001F1495" w:rsidRDefault="001F1495" w:rsidP="001F1495">
      <w:r>
        <w:t>Topics must be stated in absolute terms, so as to mean the same thing to all groups.  “Public safety” might be a topic, but if so it must be understood as the safety of the public in general, not the safety merely of “my group”.</w:t>
      </w:r>
    </w:p>
    <w:p w:rsidR="00331D0F" w:rsidRDefault="00331D0F" w:rsidP="001F1495"/>
    <w:p w:rsidR="00331D0F" w:rsidRDefault="00331D0F" w:rsidP="001F1495">
      <w:r>
        <w:t xml:space="preserve">Note that affinities are computed from a subset of the topics, as determined by each topic's "Affinity" flag.  The remaining topics and the beliefs associated with them are available for use in semantic hooks (see Section </w:t>
      </w:r>
      <w:r w:rsidR="00603D78">
        <w:fldChar w:fldCharType="begin"/>
      </w:r>
      <w:r>
        <w:instrText xml:space="preserve"> REF _Ref337109544 \r \h </w:instrText>
      </w:r>
      <w:r w:rsidR="00603D78">
        <w:fldChar w:fldCharType="separate"/>
      </w:r>
      <w:r w:rsidR="005D7F5D">
        <w:t>8.2.2</w:t>
      </w:r>
      <w:r w:rsidR="00603D78">
        <w:fldChar w:fldCharType="end"/>
      </w:r>
      <w:r>
        <w:t>).</w:t>
      </w:r>
    </w:p>
    <w:p w:rsidR="001F1495" w:rsidRDefault="001F1495" w:rsidP="001F1495"/>
    <w:p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38D45A11" wp14:editId="45901A0A">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rsidR="001F1495" w:rsidRDefault="001F1495" w:rsidP="001F1495"/>
    <w:p w:rsidR="001F1495" w:rsidRDefault="001F1495" w:rsidP="00047945">
      <w:pPr>
        <w:pStyle w:val="Heading4"/>
      </w:pPr>
      <w:bookmarkStart w:id="266" w:name="_Toc347387603"/>
      <w:r>
        <w:t>Define the Beliefs</w:t>
      </w:r>
      <w:bookmarkEnd w:id="266"/>
    </w:p>
    <w:p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rsidR="001F1495" w:rsidRDefault="001F1495" w:rsidP="001F1495"/>
    <w:p w:rsidR="001F1495" w:rsidRDefault="00F3090D" w:rsidP="001F1495">
      <w:r>
        <w:t>Each belief consists of the selected entity’s</w:t>
      </w:r>
      <w:r w:rsidR="001F1495">
        <w:t xml:space="preserve"> </w:t>
      </w:r>
      <w:r>
        <w:t xml:space="preserve">position on a topic, a qualitative variable that ranges from </w:t>
      </w:r>
      <w:r w:rsidRPr="000F6649">
        <w:rPr>
          <w:b/>
        </w:rPr>
        <w:t>Passionately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rsidR="00F3090D" w:rsidRDefault="00F3090D" w:rsidP="001F1495"/>
    <w:p w:rsidR="00F3090D" w:rsidRDefault="00F3090D" w:rsidP="00047945">
      <w:pPr>
        <w:pStyle w:val="Heading4"/>
      </w:pPr>
      <w:bookmarkStart w:id="267" w:name="_Toc347387604"/>
      <w:r>
        <w:t>Compute the Affinities</w:t>
      </w:r>
      <w:bookmarkEnd w:id="267"/>
    </w:p>
    <w:p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rsidR="00F3090D" w:rsidRDefault="00F3090D" w:rsidP="00F3090D"/>
    <w:p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Auto-Calc</w:t>
      </w:r>
      <w:r>
        <w:t xml:space="preserve"> checkbox, which is toward the top of the Belief Systems Browser; then, press the </w:t>
      </w:r>
      <w:r>
        <w:rPr>
          <w:b/>
        </w:rPr>
        <w:t>Calc Now</w:t>
      </w:r>
      <w:r>
        <w:t xml:space="preserve"> button when you wish to compute the affinities. </w:t>
      </w:r>
      <w:r w:rsidR="000F6649">
        <w:t xml:space="preserve"> Note that affinities will be computed automatically on scenario lock, if necessary.</w:t>
      </w:r>
    </w:p>
    <w:p w:rsidR="00F3090D" w:rsidRPr="00F3090D" w:rsidRDefault="00F3090D" w:rsidP="00F3090D"/>
    <w:p w:rsidR="001F1495" w:rsidRDefault="00F3090D" w:rsidP="00047945">
      <w:pPr>
        <w:pStyle w:val="Heading4"/>
      </w:pPr>
      <w:bookmarkStart w:id="268" w:name="_Toc347387605"/>
      <w:r>
        <w:t>Adjust the Affinities</w:t>
      </w:r>
      <w:bookmarkEnd w:id="268"/>
    </w:p>
    <w:p w:rsidR="00F3090D" w:rsidRDefault="00F3090D" w:rsidP="00F3090D">
      <w:r>
        <w:t>It is likely that the affinities will not look quite right at first.  In this case, there are a number of things to try:</w:t>
      </w:r>
    </w:p>
    <w:p w:rsidR="00F3090D" w:rsidRDefault="00F3090D" w:rsidP="00F3090D"/>
    <w:p w:rsidR="00F3090D" w:rsidRDefault="00F3090D" w:rsidP="00081C32">
      <w:pPr>
        <w:pStyle w:val="ListParagraph"/>
        <w:numPr>
          <w:ilvl w:val="0"/>
          <w:numId w:val="48"/>
        </w:numPr>
      </w:pPr>
      <w:r>
        <w:t>If two groups known to be enemies have a positive affinity, look for additional topics that divide them and add them in.</w:t>
      </w:r>
    </w:p>
    <w:p w:rsidR="00F3090D" w:rsidRDefault="00F3090D" w:rsidP="00F3090D"/>
    <w:p w:rsidR="00F3090D" w:rsidRDefault="00F3090D" w:rsidP="00081C32">
      <w:pPr>
        <w:pStyle w:val="ListParagraph"/>
        <w:numPr>
          <w:ilvl w:val="0"/>
          <w:numId w:val="48"/>
        </w:numPr>
      </w:pPr>
      <w:r>
        <w:t>If two groups known to be friends have a negative affinity, look for additional topics on which they agree and add them in.</w:t>
      </w:r>
    </w:p>
    <w:p w:rsidR="00F3090D" w:rsidRDefault="00F3090D" w:rsidP="00F3090D"/>
    <w:p w:rsidR="00F3090D" w:rsidRDefault="00F3090D" w:rsidP="00081C32">
      <w:pPr>
        <w:pStyle w:val="ListParagraph"/>
        <w:numPr>
          <w:ilvl w:val="0"/>
          <w:numId w:val="48"/>
        </w:numPr>
      </w:pPr>
      <w:r>
        <w:t xml:space="preserve">Use the </w:t>
      </w:r>
      <w:r>
        <w:rPr>
          <w:b/>
        </w:rPr>
        <w:t>Playbox Commonality</w:t>
      </w:r>
      <w:r>
        <w:t xml:space="preserve"> slider to adjust the</w:t>
      </w:r>
      <w:r w:rsidR="000F6649">
        <w:t xml:space="preserve"> degree of cultural commonality</w:t>
      </w:r>
      <w:r>
        <w:t xml:space="preserve"> in the playbox.  Increasing the playbox commonality is like adding topics of general agreement, and will tend to make all affinities increase; decreasing the playbox commonality is like removing such topics and will tend to make all affinities decrease.</w:t>
      </w:r>
    </w:p>
    <w:p w:rsidR="00F3090D" w:rsidRDefault="00F3090D" w:rsidP="00F3090D"/>
    <w:p w:rsidR="00F3090D" w:rsidRPr="00F3090D" w:rsidRDefault="00F3090D" w:rsidP="00081C32">
      <w:pPr>
        <w:pStyle w:val="ListParagraph"/>
        <w:numPr>
          <w:ilvl w:val="0"/>
          <w:numId w:val="48"/>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rsidR="00F11921" w:rsidRDefault="00F11921" w:rsidP="00F11921"/>
    <w:p w:rsidR="00F11921" w:rsidRDefault="00F11921" w:rsidP="00047945">
      <w:pPr>
        <w:pStyle w:val="Heading3"/>
      </w:pPr>
      <w:bookmarkStart w:id="269" w:name="_Toc347387606"/>
      <w:r>
        <w:t>Horizontal Relationships</w:t>
      </w:r>
      <w:bookmarkEnd w:id="269"/>
    </w:p>
    <w:p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A318B">
        <w:rPr>
          <w:b/>
        </w:rPr>
        <w:t>Attitudes</w:t>
      </w:r>
      <w:r>
        <w:rPr>
          <w:b/>
        </w:rPr>
        <w:t>/</w:t>
      </w:r>
      <w:r w:rsidR="009A318B">
        <w:rPr>
          <w:b/>
        </w:rPr>
        <w:t>HRel</w:t>
      </w:r>
      <w:r>
        <w:t xml:space="preserve"> tab.</w:t>
      </w:r>
    </w:p>
    <w:p w:rsidR="00F3090D" w:rsidRDefault="00F3090D" w:rsidP="00F11921"/>
    <w:p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A318B">
        <w:rPr>
          <w:b/>
        </w:rPr>
        <w:t>Attitudes/HRel</w:t>
      </w:r>
      <w:r>
        <w:t xml:space="preserve"> tab and press the Edit button, </w:t>
      </w:r>
      <w:r>
        <w:rPr>
          <w:noProof/>
        </w:rPr>
        <w:drawing>
          <wp:inline distT="0" distB="0" distL="0" distR="0" wp14:anchorId="4443BFA2" wp14:editId="761B870F">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Enter the desired value in the dialog box.</w:t>
      </w:r>
    </w:p>
    <w:p w:rsidR="00DD0A9A" w:rsidRDefault="00DD0A9A" w:rsidP="00F11921"/>
    <w:p w:rsidR="00DD0A9A" w:rsidRPr="00DD0A9A" w:rsidRDefault="00DD0A9A" w:rsidP="00F11921">
      <w:r>
        <w:t xml:space="preserve">Note that what is being set is the </w:t>
      </w:r>
      <w:r>
        <w:rPr>
          <w:i/>
        </w:rPr>
        <w:t>baseline relationship</w:t>
      </w:r>
      <w:r>
        <w:t>: the relationship that the groups will have in the absence of any relevant attitude drivers.  In Athena 4, only magic drivers and Information Operations Messages (IOMs) will affect horizontal relationships.</w:t>
      </w:r>
    </w:p>
    <w:p w:rsidR="009A318B" w:rsidRDefault="009A318B" w:rsidP="009A318B">
      <w:pPr>
        <w:pStyle w:val="Heading3"/>
      </w:pPr>
      <w:bookmarkStart w:id="270" w:name="_Toc347387607"/>
      <w:r>
        <w:t>Vertical Relationships</w:t>
      </w:r>
      <w:bookmarkEnd w:id="270"/>
    </w:p>
    <w:p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Pr>
          <w:b/>
        </w:rPr>
        <w:t>Attitudes/VRel</w:t>
      </w:r>
      <w:r>
        <w:t xml:space="preserve"> tab.</w:t>
      </w:r>
    </w:p>
    <w:p w:rsidR="009A318B" w:rsidRDefault="009A318B" w:rsidP="009A318B"/>
    <w:p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Pr>
          <w:b/>
        </w:rPr>
        <w:t>Attitudes/VRel</w:t>
      </w:r>
      <w:r>
        <w:t xml:space="preserve"> tab and press the Edit button, </w:t>
      </w:r>
      <w:r>
        <w:rPr>
          <w:noProof/>
        </w:rPr>
        <w:drawing>
          <wp:inline distT="0" distB="0" distL="0" distR="0" wp14:anchorId="19194928" wp14:editId="7A183CFF">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Enter the desired value in the dialog box.</w:t>
      </w:r>
    </w:p>
    <w:p w:rsidR="009A318B" w:rsidRDefault="009A318B" w:rsidP="00F11921"/>
    <w:p w:rsidR="00DD0A9A" w:rsidRPr="00DD0A9A" w:rsidRDefault="00DD0A9A" w:rsidP="00DD0A9A">
      <w:r>
        <w:t xml:space="preserve">Note that what is being set is the </w:t>
      </w:r>
      <w:r>
        <w:rPr>
          <w:i/>
        </w:rPr>
        <w:t>baseline relationship</w:t>
      </w:r>
      <w:r>
        <w:t>: the relationship that a group will have with an actor in the absence of any relevant attitude drivers.</w:t>
      </w:r>
    </w:p>
    <w:p w:rsidR="00DD0A9A" w:rsidRPr="00F3090D" w:rsidRDefault="00DD0A9A" w:rsidP="00F11921"/>
    <w:p w:rsidR="00F11921" w:rsidRDefault="00F11921" w:rsidP="00047945">
      <w:pPr>
        <w:pStyle w:val="Heading3"/>
      </w:pPr>
      <w:bookmarkStart w:id="271" w:name="_Toc347387608"/>
      <w:r>
        <w:lastRenderedPageBreak/>
        <w:t>Group Satisfaction</w:t>
      </w:r>
      <w:bookmarkEnd w:id="271"/>
    </w:p>
    <w:p w:rsidR="006828D4" w:rsidRDefault="006828D4" w:rsidP="00F11921">
      <w:r>
        <w:t>Next, it is necessary to state the initial satisfaction levels and saliencies for each concern of each civilian group.  The four concerns are defined in Section 5.4.</w:t>
      </w:r>
    </w:p>
    <w:p w:rsidR="006828D4" w:rsidRDefault="006828D4" w:rsidP="00F11921"/>
    <w:p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rsidR="006828D4" w:rsidRDefault="006828D4" w:rsidP="00F11921"/>
    <w:p w:rsidR="00520D31" w:rsidRDefault="00520D31" w:rsidP="00F11921"/>
    <w:p w:rsidR="00520D31" w:rsidRDefault="00520D31" w:rsidP="00F11921">
      <w:r>
        <w:t xml:space="preserve">To edit a group’s satisfaction level, go to the </w:t>
      </w:r>
      <w:r>
        <w:rPr>
          <w:b/>
        </w:rPr>
        <w:t>Attitudes/Satisfaction</w:t>
      </w:r>
      <w:r>
        <w:t xml:space="preserve"> tab and select the concern in the browser.  Press the Edit button, </w:t>
      </w:r>
      <w:r>
        <w:rPr>
          <w:noProof/>
        </w:rPr>
        <w:drawing>
          <wp:inline distT="0" distB="0" distL="0" distR="0" wp14:anchorId="0EE90F0E" wp14:editId="1DF34ED9">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03D78">
        <w:fldChar w:fldCharType="begin"/>
      </w:r>
      <w:r>
        <w:instrText xml:space="preserve"> REF _Ref314124958 \r \h </w:instrText>
      </w:r>
      <w:r w:rsidR="00603D78">
        <w:fldChar w:fldCharType="separate"/>
      </w:r>
      <w:r w:rsidR="005D7F5D">
        <w:t>14.7</w:t>
      </w:r>
      <w:r w:rsidR="00603D78">
        <w:fldChar w:fldCharType="end"/>
      </w:r>
      <w:r>
        <w:t xml:space="preserve"> for a detailed description of the attributes of a satisfaction level.</w:t>
      </w:r>
    </w:p>
    <w:p w:rsidR="00DD0A9A" w:rsidRDefault="00DD0A9A" w:rsidP="00F11921"/>
    <w:p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rsidR="00F11921" w:rsidRDefault="00F11921" w:rsidP="00047945">
      <w:pPr>
        <w:pStyle w:val="Heading3"/>
      </w:pPr>
      <w:bookmarkStart w:id="272" w:name="_Toc347387609"/>
      <w:r>
        <w:t>Group Cooperation</w:t>
      </w:r>
      <w:bookmarkEnd w:id="272"/>
    </w:p>
    <w:p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rsidR="006A312A" w:rsidRDefault="006A312A" w:rsidP="00F11921"/>
    <w:p w:rsidR="006A312A" w:rsidRDefault="006A312A" w:rsidP="00F11921">
      <w:r>
        <w:t>Like satisfaction curves, cooperation curves have trends and thresholds; these can be used to make the curve regress back to some natural level in the absence of other drivers.</w:t>
      </w:r>
    </w:p>
    <w:p w:rsidR="006A312A" w:rsidRDefault="006A312A" w:rsidP="00F11921"/>
    <w:p w:rsidR="006A312A" w:rsidRPr="00520D31" w:rsidRDefault="006A312A" w:rsidP="006A312A">
      <w:r>
        <w:t xml:space="preserve">To edit a cooperation level, go to the </w:t>
      </w:r>
      <w:r>
        <w:rPr>
          <w:b/>
        </w:rPr>
        <w:t>Attitudes/Cooperation</w:t>
      </w:r>
      <w:r>
        <w:t xml:space="preserve"> tab and select the cooperation curve in the browser.  Press the Edit button, </w:t>
      </w:r>
      <w:r>
        <w:rPr>
          <w:noProof/>
        </w:rPr>
        <w:drawing>
          <wp:inline distT="0" distB="0" distL="0" distR="0" wp14:anchorId="1A24AE9B" wp14:editId="0C4B26A3">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03D78">
        <w:fldChar w:fldCharType="begin"/>
      </w:r>
      <w:r w:rsidR="006652B2">
        <w:instrText xml:space="preserve"> REF _Ref314125328 \r \h </w:instrText>
      </w:r>
      <w:r w:rsidR="00603D78">
        <w:fldChar w:fldCharType="separate"/>
      </w:r>
      <w:r w:rsidR="005D7F5D">
        <w:t>14.14</w:t>
      </w:r>
      <w:r w:rsidR="00603D78">
        <w:fldChar w:fldCharType="end"/>
      </w:r>
      <w:r>
        <w:t xml:space="preserve"> for a detailed description of the attributes of a </w:t>
      </w:r>
      <w:r w:rsidR="006652B2">
        <w:t>cooperation</w:t>
      </w:r>
      <w:r>
        <w:t xml:space="preserve"> level.</w:t>
      </w:r>
    </w:p>
    <w:p w:rsidR="006A312A" w:rsidRDefault="006A312A" w:rsidP="00F11921"/>
    <w:p w:rsidR="00DD0A9A" w:rsidRDefault="00DD0A9A" w:rsidP="00F11921">
      <w:r>
        <w:t xml:space="preserve">Note that what is being set is the </w:t>
      </w:r>
      <w:r>
        <w:rPr>
          <w:i/>
        </w:rPr>
        <w:t>baseline cooperation level</w:t>
      </w:r>
      <w:r>
        <w:t>: the level of cooperation that will exist in the absence of any relevant attitude drivers.</w:t>
      </w:r>
    </w:p>
    <w:p w:rsidR="00F11921" w:rsidRDefault="00F11921" w:rsidP="00047945">
      <w:pPr>
        <w:pStyle w:val="Heading3"/>
      </w:pPr>
      <w:bookmarkStart w:id="273" w:name="_Toc347387610"/>
      <w:r>
        <w:t>Environmental Situations</w:t>
      </w:r>
      <w:bookmarkEnd w:id="273"/>
    </w:p>
    <w:p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rsidR="006A31E8" w:rsidRDefault="006A31E8" w:rsidP="00F11921"/>
    <w:p w:rsidR="006A31E8" w:rsidRPr="006A31E8" w:rsidRDefault="006A31E8" w:rsidP="00F11921">
      <w:r>
        <w:t xml:space="preserve">To create an environmental situation, go the </w:t>
      </w:r>
      <w:r>
        <w:rPr>
          <w:b/>
        </w:rPr>
        <w:t>Map</w:t>
      </w:r>
      <w:r>
        <w:t xml:space="preserve"> tab, and press the Create Environmental Situation button: </w:t>
      </w:r>
      <w:r>
        <w:rPr>
          <w:noProof/>
        </w:rPr>
        <w:drawing>
          <wp:inline distT="0" distB="0" distL="0" distR="0" wp14:anchorId="3A15E2C7" wp14:editId="74A9C288">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09728" cy="137160"/>
                    </a:xfrm>
                    <a:prstGeom prst="rect">
                      <a:avLst/>
                    </a:prstGeom>
                  </pic:spPr>
                </pic:pic>
              </a:graphicData>
            </a:graphic>
          </wp:inline>
        </w:drawing>
      </w:r>
      <w:r>
        <w:t>.</w:t>
      </w:r>
      <w:r w:rsidR="007E0F24">
        <w:t xml:space="preserve">  See Section </w:t>
      </w:r>
      <w:r w:rsidR="00603D78">
        <w:fldChar w:fldCharType="begin"/>
      </w:r>
      <w:r w:rsidR="007E0F24">
        <w:instrText xml:space="preserve"> REF _Ref314130244 \r \h </w:instrText>
      </w:r>
      <w:r w:rsidR="00603D78">
        <w:fldChar w:fldCharType="separate"/>
      </w:r>
      <w:r w:rsidR="005D7F5D">
        <w:t>14.7</w:t>
      </w:r>
      <w:r w:rsidR="00603D78">
        <w:fldChar w:fldCharType="end"/>
      </w:r>
      <w:r w:rsidR="007E0F24">
        <w:t xml:space="preserve"> for a description of the attributes of environmental situations.</w:t>
      </w:r>
    </w:p>
    <w:p w:rsidR="00E154FC" w:rsidRPr="00E154FC" w:rsidRDefault="00B51288" w:rsidP="00E154FC">
      <w:pPr>
        <w:pStyle w:val="Heading3"/>
      </w:pPr>
      <w:bookmarkStart w:id="274" w:name="_Ref338674709"/>
      <w:bookmarkStart w:id="275" w:name="_Toc347387611"/>
      <w:r>
        <w:t>The Economic Model</w:t>
      </w:r>
      <w:bookmarkEnd w:id="274"/>
      <w:bookmarkEnd w:id="275"/>
    </w:p>
    <w:p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rsidR="00A61FF0" w:rsidRDefault="00A61FF0" w:rsidP="00B51288"/>
    <w:p w:rsidR="00A61FF0" w:rsidRDefault="00A61FF0" w:rsidP="00B51288">
      <w:r>
        <w:t>Cells that appear light green in color are editable and can be double clicked to edit.  After editing is complete press the &lt;Enter&gt; key or &lt;Tab&gt; to the next cell.  If there is an error in the entry (ie. it is not a number) then the editing session for that cell stays active and a valid entry must be made.  To cancel editing, press the &lt;Esc&gt; key and the previous value is restored.</w:t>
      </w:r>
    </w:p>
    <w:p w:rsidR="00B51288" w:rsidRDefault="00B51288" w:rsidP="00B51288"/>
    <w:p w:rsidR="00A61FF0" w:rsidRDefault="00A61FF0" w:rsidP="00B51288">
      <w:r>
        <w:t xml:space="preserve">In the </w:t>
      </w:r>
      <w:r w:rsidRPr="00A61FF0">
        <w:rPr>
          <w:b/>
        </w:rPr>
        <w:t>SAM Inputs</w:t>
      </w:r>
      <w:r>
        <w:t xml:space="preserve"> matrix, the cell names are denoted </w:t>
      </w:r>
      <w:r w:rsidRPr="00A61FF0">
        <w:rPr>
          <w:i/>
        </w:rPr>
        <w:t>BX.i.j</w:t>
      </w:r>
      <w:r>
        <w:t xml:space="preserve"> where </w:t>
      </w:r>
      <w:r>
        <w:rPr>
          <w:i/>
        </w:rPr>
        <w:t>i</w:t>
      </w:r>
      <w:r>
        <w:t xml:space="preserve"> is the row and </w:t>
      </w:r>
      <w:r>
        <w:rPr>
          <w:i/>
        </w:rPr>
        <w:t>j</w:t>
      </w:r>
      <w:r>
        <w:t xml:space="preserve"> is the column. So, for example, the cell with the name </w:t>
      </w:r>
      <w:r w:rsidRPr="00A61FF0">
        <w:rPr>
          <w:i/>
        </w:rPr>
        <w:t>BX.goods.pop</w:t>
      </w:r>
      <w:r>
        <w:t xml:space="preserve"> is in the first row and third column.  The actors row and column (cells </w:t>
      </w:r>
      <w:r>
        <w:rPr>
          <w:i/>
        </w:rPr>
        <w:t xml:space="preserve">BX.actors.j </w:t>
      </w:r>
      <w:r>
        <w:t xml:space="preserve">and </w:t>
      </w:r>
      <w:r>
        <w:rPr>
          <w:i/>
        </w:rPr>
        <w:t>BX.i.actors</w:t>
      </w:r>
      <w:r>
        <w:t>) are not editable because their values are determined by Athena based on the income and strategies for each actor.</w:t>
      </w:r>
    </w:p>
    <w:p w:rsidR="00236D24" w:rsidRDefault="00236D24" w:rsidP="00B51288"/>
    <w:p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rsidR="00E154FC" w:rsidRDefault="00E154FC" w:rsidP="00B51288"/>
    <w:p w:rsidR="00E154FC" w:rsidRPr="00E154FC" w:rsidRDefault="00E154FC" w:rsidP="00B51288">
      <w:pPr>
        <w:rPr>
          <w:rFonts w:cstheme="majorHAnsi"/>
        </w:rPr>
      </w:pPr>
      <w:r>
        <w:t xml:space="preserve">Note that the entire economic model can be disabled by setting the parameter </w:t>
      </w:r>
      <w:r>
        <w:rPr>
          <w:rFonts w:ascii="Courier New" w:hAnsi="Courier New" w:cs="Courier New"/>
        </w:rPr>
        <w:t>econ.disable</w:t>
      </w:r>
      <w:r>
        <w:rPr>
          <w:rFonts w:cs="Courier New"/>
        </w:rPr>
        <w:t xml:space="preserve"> to “yes”.  If disabled, actors always get the income specified for them.</w:t>
      </w:r>
    </w:p>
    <w:p w:rsidR="00A61FF0" w:rsidRDefault="00A61FF0" w:rsidP="00B51288"/>
    <w:p w:rsidR="00A61FF0" w:rsidRDefault="00A61FF0" w:rsidP="00A61FF0">
      <w:pPr>
        <w:pStyle w:val="Heading4"/>
      </w:pPr>
      <w:bookmarkStart w:id="276" w:name="_Toc347387612"/>
      <w:r>
        <w:t xml:space="preserve">The </w:t>
      </w:r>
      <w:r>
        <w:rPr>
          <w:i/>
        </w:rPr>
        <w:t>goods</w:t>
      </w:r>
      <w:r>
        <w:t xml:space="preserve"> sector</w:t>
      </w:r>
      <w:bookmarkEnd w:id="276"/>
    </w:p>
    <w:p w:rsidR="00A61FF0" w:rsidRDefault="00A61FF0" w:rsidP="00A61FF0">
      <w:r>
        <w:t>The goods sector produces one product, the goods basket (</w:t>
      </w:r>
      <w:r>
        <w:rPr>
          <w:i/>
        </w:rPr>
        <w:t>goodsBKT</w:t>
      </w:r>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rsidR="00140BF9" w:rsidRDefault="00140BF9" w:rsidP="00A61FF0"/>
    <w:p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rsidR="00140BF9" w:rsidRDefault="00140BF9" w:rsidP="00A61FF0"/>
    <w:p w:rsidR="00140BF9" w:rsidRDefault="00140BF9" w:rsidP="00140BF9">
      <w:pPr>
        <w:pStyle w:val="Heading4"/>
      </w:pPr>
      <w:bookmarkStart w:id="277" w:name="_Toc347387613"/>
      <w:r>
        <w:lastRenderedPageBreak/>
        <w:t xml:space="preserve">The </w:t>
      </w:r>
      <w:r>
        <w:rPr>
          <w:i/>
        </w:rPr>
        <w:t xml:space="preserve">black </w:t>
      </w:r>
      <w:r>
        <w:t>sector</w:t>
      </w:r>
      <w:bookmarkEnd w:id="277"/>
    </w:p>
    <w:p w:rsidR="00140BF9"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w:t>
      </w:r>
      <w:r w:rsidR="00914D61">
        <w:t>hich has the unit of metric ton (tonne).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r w:rsidRPr="00140BF9">
        <w:rPr>
          <w:i/>
        </w:rPr>
        <w:t>BX.</w:t>
      </w:r>
      <w:r>
        <w:rPr>
          <w:i/>
        </w:rPr>
        <w:t>goods</w:t>
      </w:r>
      <w:r w:rsidRPr="00140BF9">
        <w:rPr>
          <w:i/>
        </w:rPr>
        <w:t>.black</w:t>
      </w:r>
      <w:r>
        <w:t xml:space="preserve"> and </w:t>
      </w:r>
      <w:r w:rsidRPr="00140BF9">
        <w:rPr>
          <w:i/>
        </w:rPr>
        <w:t>BX.black.black</w:t>
      </w:r>
      <w:r>
        <w:t xml:space="preserve"> should always be zero.</w:t>
      </w:r>
      <w:r w:rsidR="00EC298E">
        <w:t xml:space="preserve">  Base revenue and base demand are recomputed whenever an expenditure made on the black market is changed.</w:t>
      </w:r>
    </w:p>
    <w:p w:rsidR="00EC298E" w:rsidRDefault="00EC298E" w:rsidP="00140BF9"/>
    <w:p w:rsidR="00EC298E" w:rsidRDefault="00236D24" w:rsidP="00236D24">
      <w:pPr>
        <w:pStyle w:val="Heading4"/>
      </w:pPr>
      <w:bookmarkStart w:id="278" w:name="_Toc347387614"/>
      <w:r>
        <w:t xml:space="preserve">The </w:t>
      </w:r>
      <w:r>
        <w:rPr>
          <w:i/>
        </w:rPr>
        <w:t>pop</w:t>
      </w:r>
      <w:r>
        <w:t xml:space="preserve"> sector</w:t>
      </w:r>
      <w:bookmarkEnd w:id="278"/>
    </w:p>
    <w:p w:rsidR="00236D24"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rsidR="005A5B68" w:rsidRDefault="005A5B68" w:rsidP="00236D24"/>
    <w:p w:rsidR="005A5B68" w:rsidRDefault="005A5B68" w:rsidP="005A5B68">
      <w:pPr>
        <w:pStyle w:val="Heading4"/>
      </w:pPr>
      <w:bookmarkStart w:id="279" w:name="_Toc347387615"/>
      <w:r>
        <w:t xml:space="preserve">The </w:t>
      </w:r>
      <w:r>
        <w:rPr>
          <w:i/>
        </w:rPr>
        <w:t>actors</w:t>
      </w:r>
      <w:r>
        <w:t xml:space="preserve"> sector</w:t>
      </w:r>
      <w:bookmarkEnd w:id="279"/>
    </w:p>
    <w:p w:rsidR="005A5B68" w:rsidRDefault="005A5B68" w:rsidP="005A5B68">
      <w:r>
        <w:t xml:space="preserve">The actors sector cannot be edited using the SAM.  This is because actors’ revenue and expenditures are determined from the actors’ definitions and their strategies.  See section </w:t>
      </w:r>
      <w:r w:rsidR="00603D78">
        <w:fldChar w:fldCharType="begin"/>
      </w:r>
      <w:r w:rsidR="00BE5D83">
        <w:instrText xml:space="preserve"> REF _Ref314041752 \r \h </w:instrText>
      </w:r>
      <w:r w:rsidR="00603D78">
        <w:fldChar w:fldCharType="separate"/>
      </w:r>
      <w:r w:rsidR="005D7F5D">
        <w:t>14.3</w:t>
      </w:r>
      <w:r w:rsidR="00603D78">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rsidR="005A5B68" w:rsidRDefault="005A5B68" w:rsidP="005A5B68"/>
    <w:p w:rsidR="005A5B68" w:rsidRDefault="005A5B68" w:rsidP="005A5B68">
      <w:pPr>
        <w:pStyle w:val="Heading4"/>
      </w:pPr>
      <w:bookmarkStart w:id="280" w:name="_Toc347387616"/>
      <w:r>
        <w:t xml:space="preserve">The </w:t>
      </w:r>
      <w:r>
        <w:rPr>
          <w:i/>
        </w:rPr>
        <w:t>region</w:t>
      </w:r>
      <w:r>
        <w:t xml:space="preserve"> sector</w:t>
      </w:r>
      <w:bookmarkEnd w:id="280"/>
    </w:p>
    <w:p w:rsidR="005A5B68"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neighborhoods in Athena make up part of Pakistan, then the region could be the rest of Pakistan that is not defined by the neighborhoods.  Once this region is defined then expenditures by the other sectors on this region can be added to the region row.  It’s possible that these expenditures are all zero or that</w:t>
      </w:r>
      <w:r w:rsidR="00386397">
        <w:t xml:space="preserve"> only </w:t>
      </w:r>
      <w:r w:rsidR="00386397" w:rsidRPr="00386397">
        <w:rPr>
          <w:i/>
        </w:rPr>
        <w:t>BX.region.world</w:t>
      </w:r>
      <w:r w:rsidR="00386397">
        <w:t xml:space="preserve"> is filled in, which has a special connotation: foreign aid to the region.</w:t>
      </w:r>
    </w:p>
    <w:p w:rsidR="00386397" w:rsidRDefault="00386397" w:rsidP="005A5B68"/>
    <w:p w:rsidR="00386397" w:rsidRDefault="00386397" w:rsidP="00386397">
      <w:pPr>
        <w:pStyle w:val="Heading4"/>
      </w:pPr>
      <w:bookmarkStart w:id="281" w:name="_Toc347387617"/>
      <w:r>
        <w:lastRenderedPageBreak/>
        <w:t xml:space="preserve">The </w:t>
      </w:r>
      <w:r>
        <w:rPr>
          <w:i/>
        </w:rPr>
        <w:t xml:space="preserve">world </w:t>
      </w:r>
      <w:r>
        <w:t>sector</w:t>
      </w:r>
      <w:bookmarkEnd w:id="281"/>
    </w:p>
    <w:p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r w:rsidRPr="00386397">
        <w:rPr>
          <w:i/>
        </w:rPr>
        <w:t>BX.world.world</w:t>
      </w:r>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rsidR="00386397" w:rsidRDefault="00386397" w:rsidP="00386397"/>
    <w:p w:rsidR="00386397" w:rsidRDefault="00386397" w:rsidP="00386397">
      <w:pPr>
        <w:pStyle w:val="Heading4"/>
      </w:pPr>
      <w:bookmarkStart w:id="282" w:name="_Toc347387618"/>
      <w:r>
        <w:t>Other Inputs</w:t>
      </w:r>
      <w:bookmarkEnd w:id="282"/>
    </w:p>
    <w:p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rsidR="00386397" w:rsidRDefault="00386397" w:rsidP="00386397"/>
    <w:p w:rsidR="00386397" w:rsidRDefault="00386397" w:rsidP="00BC5F5F">
      <w:pPr>
        <w:pStyle w:val="ListParagraph"/>
        <w:numPr>
          <w:ilvl w:val="0"/>
          <w:numId w:val="79"/>
        </w:numPr>
      </w:pPr>
      <w:r>
        <w:t>Remittances – the amount of money</w:t>
      </w:r>
      <w:r w:rsidR="00C26EBE">
        <w:t xml:space="preserve"> per year</w:t>
      </w:r>
      <w:r>
        <w:t xml:space="preserve"> sent back to the population from workers working outside the region.  This is different than money from the world sector</w:t>
      </w:r>
      <w:r w:rsidR="00993963">
        <w:t>. I</w:t>
      </w:r>
      <w:r>
        <w:t>t is not a form of foreign aid.</w:t>
      </w:r>
    </w:p>
    <w:p w:rsidR="00386397" w:rsidRDefault="00C26EBE" w:rsidP="00BC5F5F">
      <w:pPr>
        <w:pStyle w:val="ListParagraph"/>
        <w:numPr>
          <w:ilvl w:val="0"/>
          <w:numId w:val="79"/>
        </w:numPr>
      </w:pPr>
      <w:r>
        <w:t>Black market feedstock p</w:t>
      </w:r>
      <w:r w:rsidR="00386397">
        <w:t>rice – the price of the raw materials</w:t>
      </w:r>
      <w:r>
        <w:t xml:space="preserve"> per tonne</w:t>
      </w:r>
      <w:r w:rsidR="00386397">
        <w:t xml:space="preserve"> needed to manufacture the product made in the black market.  For example, the cost of poppies to produce opium.</w:t>
      </w:r>
    </w:p>
    <w:p w:rsidR="00386397" w:rsidRDefault="00386397" w:rsidP="00BC5F5F">
      <w:pPr>
        <w:pStyle w:val="ListParagraph"/>
        <w:numPr>
          <w:ilvl w:val="0"/>
          <w:numId w:val="79"/>
        </w:numPr>
      </w:pPr>
      <w:r>
        <w:t xml:space="preserve">Feedstock per unit of product – the </w:t>
      </w:r>
      <w:r w:rsidR="00C26EBE">
        <w:t xml:space="preserve">amount </w:t>
      </w:r>
      <w:r>
        <w:t>feedstock</w:t>
      </w:r>
      <w:r w:rsidR="00C26EBE">
        <w:t xml:space="preserve"> required to produce one</w:t>
      </w:r>
      <w:r>
        <w:t xml:space="preserve"> unit of product</w:t>
      </w:r>
      <w:r w:rsidR="00C26EBE">
        <w:t>. If it takes 1.1 tonnes of poppies to produce 1 tonne of opium, this value is 1.1.</w:t>
      </w:r>
    </w:p>
    <w:p w:rsidR="00C26EBE" w:rsidRDefault="00C26EBE" w:rsidP="00BC5F5F">
      <w:pPr>
        <w:pStyle w:val="ListParagraph"/>
        <w:numPr>
          <w:ilvl w:val="0"/>
          <w:numId w:val="79"/>
        </w:numPr>
      </w:pPr>
      <w:r>
        <w:t>Maximum feedstock available – the amount of feedstock per year that could possibly be available for the black market product being made.</w:t>
      </w:r>
    </w:p>
    <w:p w:rsidR="00C26EBE" w:rsidRDefault="00C26EBE" w:rsidP="00BC5F5F">
      <w:pPr>
        <w:pStyle w:val="ListParagraph"/>
        <w:numPr>
          <w:ilvl w:val="0"/>
          <w:numId w:val="79"/>
        </w:numPr>
      </w:pPr>
      <w:r>
        <w:t>Base consumers – the number of consumers upon which the money flows in the SAM is based. This should be approximately equal to the total population defined in Athena.</w:t>
      </w:r>
    </w:p>
    <w:p w:rsidR="00C26EBE" w:rsidRPr="00386397" w:rsidRDefault="00C26EBE" w:rsidP="00BC5F5F">
      <w:pPr>
        <w:pStyle w:val="ListParagraph"/>
        <w:numPr>
          <w:ilvl w:val="0"/>
          <w:numId w:val="79"/>
        </w:numPr>
      </w:pPr>
      <w:r>
        <w:t>Subsistence wage – the approximate value in $ per year of a person engaged in subsistence agriculture. This wage is used to compute the subsistence agriculture component of GDP.  A good first approximation would be the poverty level in the region.</w:t>
      </w:r>
    </w:p>
    <w:p w:rsidR="00386397" w:rsidRDefault="00386397" w:rsidP="00386397"/>
    <w:p w:rsidR="00386397" w:rsidRPr="00386397" w:rsidRDefault="00386397" w:rsidP="00386397">
      <w:pPr>
        <w:pStyle w:val="Heading4"/>
      </w:pPr>
      <w:bookmarkStart w:id="283" w:name="_Toc347387619"/>
      <w:r>
        <w:t>Calibration</w:t>
      </w:r>
      <w:bookmarkEnd w:id="283"/>
    </w:p>
    <w:p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SAM.  It is also given t</w:t>
      </w:r>
      <w:r>
        <w:t>he quantities of product demanded and supplied</w:t>
      </w:r>
      <w:r w:rsidR="00993963">
        <w:t xml:space="preserve"> for those sectors that have </w:t>
      </w:r>
      <w:r w:rsidR="00B20628">
        <w:t xml:space="preserve">product. </w:t>
      </w:r>
      <w:r>
        <w:t xml:space="preserve">The CGE is then </w:t>
      </w:r>
      <w:r w:rsidR="00914D61">
        <w:t>analyzed</w:t>
      </w:r>
      <w:r>
        <w:t>, completing the calibration.</w:t>
      </w:r>
    </w:p>
    <w:p w:rsidR="00B51288" w:rsidRDefault="00B51288" w:rsidP="00B51288"/>
    <w:p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rsidR="006F785A" w:rsidRDefault="006F785A" w:rsidP="00047945">
      <w:pPr>
        <w:pStyle w:val="Heading3"/>
      </w:pPr>
      <w:bookmarkStart w:id="284" w:name="_Toc347387620"/>
      <w:r>
        <w:lastRenderedPageBreak/>
        <w:t>Information Operations Campaigns</w:t>
      </w:r>
      <w:bookmarkEnd w:id="284"/>
    </w:p>
    <w:p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rsidR="006F785A" w:rsidRDefault="006F785A" w:rsidP="006F785A"/>
    <w:p w:rsidR="006F785A" w:rsidRDefault="006F785A" w:rsidP="006F785A">
      <w:r>
        <w:t xml:space="preserve">To create a CAP, go to the </w:t>
      </w:r>
      <w:r>
        <w:rPr>
          <w:b/>
        </w:rPr>
        <w:t>Info/CAPs</w:t>
      </w:r>
      <w:r>
        <w:t xml:space="preserve"> tab and press the Add Comm. Asset Package button (</w:t>
      </w:r>
      <w:r>
        <w:rPr>
          <w:noProof/>
        </w:rPr>
        <w:drawing>
          <wp:inline distT="0" distB="0" distL="0" distR="0" wp14:anchorId="2F98DE3B" wp14:editId="16925CF8">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603D78">
        <w:fldChar w:fldCharType="begin"/>
      </w:r>
      <w:r>
        <w:instrText xml:space="preserve"> REF _Ref338667854 \r \h </w:instrText>
      </w:r>
      <w:r w:rsidR="00603D78">
        <w:fldChar w:fldCharType="separate"/>
      </w:r>
      <w:r w:rsidR="005D7F5D">
        <w:t>14.7</w:t>
      </w:r>
      <w:r w:rsidR="00603D78">
        <w:fldChar w:fldCharType="end"/>
      </w:r>
      <w:r>
        <w:t xml:space="preserve"> for a description of a CAP's attributes.  The most important decisions to make are the CAP's neighborhood coverage and group penetration.</w:t>
      </w:r>
    </w:p>
    <w:p w:rsidR="00B51288" w:rsidRDefault="00B51288" w:rsidP="006F785A"/>
    <w:p w:rsidR="00B51288" w:rsidRPr="00B51288" w:rsidRDefault="00B51288" w:rsidP="006F785A">
      <w:r>
        <w:t xml:space="preserve">To create an IOM, go to the </w:t>
      </w:r>
      <w:r>
        <w:rPr>
          <w:b/>
        </w:rPr>
        <w:t>Info/Info Ops Messages</w:t>
      </w:r>
      <w:r>
        <w:t xml:space="preserve"> tab and press the Add Info Ops Message button (</w:t>
      </w:r>
      <w:r>
        <w:rPr>
          <w:noProof/>
        </w:rPr>
        <w:drawing>
          <wp:inline distT="0" distB="0" distL="0" distR="0" wp14:anchorId="08056047" wp14:editId="514B3086">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603D78">
        <w:fldChar w:fldCharType="begin"/>
      </w:r>
      <w:r>
        <w:instrText xml:space="preserve"> REF _Ref338668367 \r \h </w:instrText>
      </w:r>
      <w:r w:rsidR="00603D78">
        <w:fldChar w:fldCharType="separate"/>
      </w:r>
      <w:r w:rsidR="005D7F5D">
        <w:t>14.8</w:t>
      </w:r>
      <w:r w:rsidR="00603D78">
        <w:fldChar w:fldCharType="end"/>
      </w:r>
      <w:r>
        <w:t xml:space="preserve"> for a description of an IOM's attributes, and Section </w:t>
      </w:r>
      <w:r w:rsidR="00603D78">
        <w:fldChar w:fldCharType="begin"/>
      </w:r>
      <w:r>
        <w:instrText xml:space="preserve"> REF _Ref338162417 \r \h </w:instrText>
      </w:r>
      <w:r w:rsidR="00603D78">
        <w:fldChar w:fldCharType="separate"/>
      </w:r>
      <w:r w:rsidR="005D7F5D">
        <w:t>17</w:t>
      </w:r>
      <w:r w:rsidR="00603D78">
        <w:fldChar w:fldCharType="end"/>
      </w:r>
      <w:r>
        <w:t xml:space="preserve"> for the details on the available payload types.</w:t>
      </w:r>
    </w:p>
    <w:p w:rsidR="006F785A" w:rsidRDefault="006F785A" w:rsidP="006F785A"/>
    <w:p w:rsidR="006F785A" w:rsidRP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14:anchorId="4C916F61" wp14:editId="026AA8E5">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Secton </w:t>
      </w:r>
      <w:r w:rsidR="00603D78">
        <w:fldChar w:fldCharType="begin"/>
      </w:r>
      <w:r>
        <w:instrText xml:space="preserve"> REF _Ref338227844 \r \h </w:instrText>
      </w:r>
      <w:r w:rsidR="00603D78">
        <w:fldChar w:fldCharType="separate"/>
      </w:r>
      <w:r w:rsidR="005D7F5D">
        <w:t>14.9</w:t>
      </w:r>
      <w:r w:rsidR="00603D78">
        <w:fldChar w:fldCharType="end"/>
      </w:r>
      <w:r>
        <w:t xml:space="preserve"> for </w:t>
      </w:r>
      <w:r w:rsidR="00B51288">
        <w:t>a description of a hook's attributes.</w:t>
      </w:r>
    </w:p>
    <w:p w:rsidR="00F11921" w:rsidRDefault="00F11921" w:rsidP="00047945">
      <w:pPr>
        <w:pStyle w:val="Heading3"/>
      </w:pPr>
      <w:bookmarkStart w:id="285" w:name="_Toc347387621"/>
      <w:r>
        <w:t>Strategies</w:t>
      </w:r>
      <w:bookmarkEnd w:id="285"/>
    </w:p>
    <w:p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603D78">
        <w:fldChar w:fldCharType="begin"/>
      </w:r>
      <w:r w:rsidR="003F2067">
        <w:instrText xml:space="preserve"> REF _Ref313964434 \r \h </w:instrText>
      </w:r>
      <w:r w:rsidR="00603D78">
        <w:fldChar w:fldCharType="separate"/>
      </w:r>
      <w:r w:rsidR="005D7F5D">
        <w:t>15</w:t>
      </w:r>
      <w:r w:rsidR="00603D78">
        <w:fldChar w:fldCharType="end"/>
      </w:r>
      <w:r w:rsidR="003F2067">
        <w:t xml:space="preserve"> and </w:t>
      </w:r>
      <w:r w:rsidR="00603D78">
        <w:fldChar w:fldCharType="begin"/>
      </w:r>
      <w:r w:rsidR="003F2067">
        <w:instrText xml:space="preserve"> REF _Ref313964436 \r \h </w:instrText>
      </w:r>
      <w:r w:rsidR="00603D78">
        <w:fldChar w:fldCharType="separate"/>
      </w:r>
      <w:r w:rsidR="005D7F5D">
        <w:t>16</w:t>
      </w:r>
      <w:r w:rsidR="00603D78">
        <w:fldChar w:fldCharType="end"/>
      </w:r>
      <w:r w:rsidR="003F2067">
        <w:t xml:space="preserve"> for documentation of the available tactics and conditions, and Part III of this document for specifics of how to accomplish particular things.</w:t>
      </w:r>
    </w:p>
    <w:p w:rsidR="00DD0A9A" w:rsidRDefault="00DD0A9A" w:rsidP="00F11921"/>
    <w:p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goals, tactics, and conditions using the toolbar buttons.</w:t>
      </w:r>
    </w:p>
    <w:p w:rsidR="003F2067" w:rsidRDefault="003F2067" w:rsidP="00047945">
      <w:pPr>
        <w:pStyle w:val="Heading4"/>
      </w:pPr>
      <w:bookmarkStart w:id="286" w:name="_Toc347387622"/>
      <w:r>
        <w:t xml:space="preserve">The Role of </w:t>
      </w:r>
      <w:r w:rsidR="00952064">
        <w:t>an Actor’s</w:t>
      </w:r>
      <w:r>
        <w:t xml:space="preserve"> Strategy</w:t>
      </w:r>
      <w:bookmarkEnd w:id="286"/>
    </w:p>
    <w:p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rsidR="003F2067" w:rsidRDefault="003F2067" w:rsidP="003F2067"/>
    <w:p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rsidR="003F2067" w:rsidRDefault="003F2067" w:rsidP="003F2067"/>
    <w:p w:rsidR="00DD0A9A" w:rsidRDefault="00DD0A9A" w:rsidP="003F2067">
      <w:r>
        <w:t xml:space="preserve">Tactics are also used on scenario lock to set up the initial conditions for the simulation.  See Section </w:t>
      </w:r>
      <w:r w:rsidR="00603D78">
        <w:fldChar w:fldCharType="begin"/>
      </w:r>
      <w:r>
        <w:instrText xml:space="preserve"> REF _Ref338661888 \r \h </w:instrText>
      </w:r>
      <w:r w:rsidR="00603D78">
        <w:fldChar w:fldCharType="separate"/>
      </w:r>
      <w:r w:rsidR="005D7F5D">
        <w:t>12.16.4</w:t>
      </w:r>
      <w:r w:rsidR="00603D78">
        <w:fldChar w:fldCharType="end"/>
      </w:r>
      <w:r>
        <w:t>.</w:t>
      </w:r>
    </w:p>
    <w:p w:rsidR="003F2067" w:rsidRDefault="003F2067" w:rsidP="00047945">
      <w:pPr>
        <w:pStyle w:val="Heading4"/>
      </w:pPr>
      <w:bookmarkStart w:id="287" w:name="_Toc347387623"/>
      <w:r>
        <w:t>Order Matters</w:t>
      </w:r>
      <w:bookmarkEnd w:id="287"/>
    </w:p>
    <w:p w:rsidR="003F2067" w:rsidRDefault="003F2067" w:rsidP="003F2067">
      <w:r>
        <w:t>The order in which tactics are listed in the actor’s strategy matters greatly, because he will attempt to execute them in that order.  If assets are consumed before the end of the list is reached, lower priority tactics might not be executed.  If tactics near the top of the list change current circumstances, the conditions on lower priority tactics might not be met.</w:t>
      </w:r>
    </w:p>
    <w:p w:rsidR="00952064" w:rsidRDefault="00952064" w:rsidP="00047945">
      <w:pPr>
        <w:pStyle w:val="Heading4"/>
      </w:pPr>
      <w:bookmarkStart w:id="288" w:name="_Toc347387624"/>
      <w:r>
        <w:t>Use of Goals</w:t>
      </w:r>
      <w:bookmarkEnd w:id="288"/>
    </w:p>
    <w:p w:rsidR="00952064" w:rsidRDefault="00952064" w:rsidP="00952064">
      <w:r>
        <w:t xml:space="preserve">It is possible to use the Goals part of the Strategy browser simply to record the actor’s goals while pondering his strategy.  Practically speaking, though, many of an actor’s real world goals will not translate directly (or, in some cases, at all) into Athena terms. </w:t>
      </w:r>
    </w:p>
    <w:p w:rsidR="00952064" w:rsidRDefault="00952064" w:rsidP="00952064"/>
    <w:p w:rsidR="00952064" w:rsidRDefault="00952064" w:rsidP="00952064">
      <w:r>
        <w:t xml:space="preserve">A more pragmatic use of goals is to treat them as </w:t>
      </w:r>
      <w:r>
        <w:rPr>
          <w:i/>
        </w:rPr>
        <w:t>ad hoc</w:t>
      </w:r>
      <w:r>
        <w:t xml:space="preserve"> named conditions.  If you find that you are repeating a particular set of conditions on multiple tactics, consider defining a new goal and attach the set of conditions to it.  You can then attach the </w:t>
      </w:r>
      <w:r>
        <w:rPr>
          <w:b/>
        </w:rPr>
        <w:t>MET</w:t>
      </w:r>
      <w:r>
        <w:t xml:space="preserve"> or </w:t>
      </w:r>
      <w:r>
        <w:rPr>
          <w:b/>
        </w:rPr>
        <w:t>UNMET</w:t>
      </w:r>
      <w:r>
        <w:t xml:space="preserve"> condition to the tactics in place of the full set of conditions.</w:t>
      </w:r>
    </w:p>
    <w:p w:rsidR="00952064" w:rsidRDefault="00952064" w:rsidP="00952064"/>
    <w:p w:rsidR="00952064" w:rsidRDefault="00952064" w:rsidP="00952064">
      <w:r>
        <w:t xml:space="preserve">Used this way, a goal can represent two things: a state of affairs that the actor wishes to bring about, or a state of affairs that the actor wishes to preserve.  In the former case, the actor will execute tactics when the goal is </w:t>
      </w:r>
      <w:r>
        <w:rPr>
          <w:b/>
        </w:rPr>
        <w:t>UNMET</w:t>
      </w:r>
      <w:r>
        <w:t xml:space="preserve">; in the latter when the goal is </w:t>
      </w:r>
      <w:r>
        <w:rPr>
          <w:b/>
        </w:rPr>
        <w:t>MET</w:t>
      </w:r>
      <w:r>
        <w:t xml:space="preserve">. </w:t>
      </w:r>
    </w:p>
    <w:p w:rsidR="00A51BE5" w:rsidRDefault="00DD0A9A" w:rsidP="00DD0A9A">
      <w:pPr>
        <w:pStyle w:val="Heading4"/>
      </w:pPr>
      <w:bookmarkStart w:id="289" w:name="_Ref338661888"/>
      <w:bookmarkStart w:id="290" w:name="_Toc347387625"/>
      <w:r>
        <w:t>On-Lock Tactics</w:t>
      </w:r>
      <w:bookmarkEnd w:id="289"/>
      <w:bookmarkEnd w:id="290"/>
    </w:p>
    <w:p w:rsidR="00DD0A9A" w:rsidRDefault="00413DFA" w:rsidP="00DD0A9A">
      <w:r>
        <w:t>In Athena 3, it was necessary to laboriously enter the "status quo deployment" and "status quo ENI funding" to establish the initial simulation state prior to the first strategy execution.  In Athena 4, we use an entirely different scheme that requires much less work: the actor's strategies themselves are used to establish the initial simulation state.</w:t>
      </w:r>
    </w:p>
    <w:p w:rsidR="00413DFA" w:rsidRDefault="00413DFA" w:rsidP="00DD0A9A"/>
    <w:p w:rsidR="00413DFA" w:rsidRDefault="00413DFA" w:rsidP="00DD0A9A">
      <w:r>
        <w:t>The root of the difficulty is that tactics execute when all attached conditions are met; and you can't find out whether conditions are met or not until the simulation state is fully established.   Thus, if you're using tactics to establish the initial simulation state, you can't use conditions to determine whether they should execute or not.  (This led to Athena 3's laborious methods.)</w:t>
      </w:r>
    </w:p>
    <w:p w:rsidR="00413DFA" w:rsidRDefault="00413DFA" w:rsidP="00DD0A9A"/>
    <w:p w:rsidR="00413DFA" w:rsidRDefault="00413DFA" w:rsidP="00DD0A9A">
      <w:r>
        <w:t xml:space="preserve">In Athena 4, by contrast, every tactic has an </w:t>
      </w:r>
      <w:r w:rsidRPr="00413DFA">
        <w:rPr>
          <w:b/>
        </w:rPr>
        <w:t>On Lock</w:t>
      </w:r>
      <w:r>
        <w:t xml:space="preserve"> flag.  If the tactic's </w:t>
      </w:r>
      <w:r w:rsidRPr="00413DFA">
        <w:rPr>
          <w:b/>
        </w:rPr>
        <w:t>On Lock</w:t>
      </w:r>
      <w:r>
        <w:t xml:space="preserve"> flag is set, then it is executed when the scenario is locked, and the results set up the initial simulation state.  On lock, attached conditions are ignored; and after lock, the </w:t>
      </w:r>
      <w:r>
        <w:rPr>
          <w:b/>
        </w:rPr>
        <w:t>On Lock</w:t>
      </w:r>
      <w:r>
        <w:t xml:space="preserve"> flag is ignored.</w:t>
      </w:r>
    </w:p>
    <w:p w:rsidR="00413DFA" w:rsidRDefault="00413DFA" w:rsidP="00DD0A9A"/>
    <w:p w:rsidR="00413DFA" w:rsidRDefault="00413DFA" w:rsidP="00DD0A9A">
      <w:r>
        <w:t xml:space="preserve">Tactics that execute </w:t>
      </w:r>
      <w:r>
        <w:rPr>
          <w:b/>
        </w:rPr>
        <w:t>On Lock</w:t>
      </w:r>
      <w:r>
        <w:t xml:space="preserve"> do not consume any of the actor's cash-on-hand, but the related expenditures are used to initialize the Economics model.</w:t>
      </w:r>
    </w:p>
    <w:p w:rsidR="00A51BE5" w:rsidRDefault="002F4F02" w:rsidP="00047945">
      <w:pPr>
        <w:pStyle w:val="Heading3"/>
      </w:pPr>
      <w:bookmarkStart w:id="291" w:name="_Ref315417049"/>
      <w:bookmarkStart w:id="292" w:name="_Toc347387626"/>
      <w:r>
        <w:lastRenderedPageBreak/>
        <w:t>The Model Parameter Database</w:t>
      </w:r>
      <w:bookmarkEnd w:id="291"/>
      <w:bookmarkEnd w:id="292"/>
    </w:p>
    <w:p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rsidR="00AB6B3D" w:rsidRDefault="00AB6B3D" w:rsidP="00A51BE5">
      <w:r>
        <w:br/>
        <w:t>This section gives a general overview of the model parameter database and its contents, as well as how to learn more about it, browse its contents, and make changes.</w:t>
      </w:r>
    </w:p>
    <w:p w:rsidR="00AB6B3D" w:rsidRDefault="00AB6B3D" w:rsidP="00A51BE5"/>
    <w:p w:rsidR="00AB6B3D" w:rsidRDefault="00AB6B3D" w:rsidP="00047945">
      <w:pPr>
        <w:pStyle w:val="Heading4"/>
      </w:pPr>
      <w:bookmarkStart w:id="293" w:name="_Toc347387627"/>
      <w:r>
        <w:t>Model Parameters</w:t>
      </w:r>
      <w:bookmarkEnd w:id="293"/>
    </w:p>
    <w:p w:rsidR="00062DEF" w:rsidRDefault="00AB6B3D" w:rsidP="00AB6B3D">
      <w:r>
        <w:t xml:space="preserve">A model parameter is essentially a named variable with a specific data type and a default value.  </w:t>
      </w:r>
    </w:p>
    <w:p w:rsidR="00AB6B3D" w:rsidRDefault="00AB6B3D" w:rsidP="00AB6B3D">
      <w:r>
        <w:t xml:space="preserve">For example, the </w:t>
      </w:r>
      <w:r w:rsidRPr="00AB6B3D">
        <w:rPr>
          <w:rFonts w:ascii="Courier New" w:hAnsi="Courier New" w:cs="Courier New"/>
        </w:rPr>
        <w:t>force.proximity</w:t>
      </w:r>
      <w:r>
        <w:t xml:space="preserve"> parameter determines the extent to which nearby neighborhoods contribute to a group’s force in a neighborhood, which in turn affects security and volatility.  Its value must be a number no less than 0.0; its default value is 0.1.</w:t>
      </w:r>
    </w:p>
    <w:p w:rsidR="00AB6B3D" w:rsidRDefault="00AB6B3D" w:rsidP="00AB6B3D"/>
    <w:p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rsidR="00AB6B3D" w:rsidRDefault="00AB6B3D" w:rsidP="00AB6B3D"/>
    <w:p w:rsidR="00AB6B3D" w:rsidRDefault="00AB6B3D" w:rsidP="00AB6B3D">
      <w:r>
        <w:t>The naming hierarchy can have many levels.  The “</w:t>
      </w:r>
      <w:r w:rsidRPr="00AB6B3D">
        <w:rPr>
          <w:rFonts w:ascii="Courier New" w:hAnsi="Courier New" w:cs="Courier New"/>
        </w:rPr>
        <w:t>dam.BADFOOD.nearFactor</w:t>
      </w:r>
      <w:r>
        <w:t xml:space="preserve">” parameter, for instance, gives the “near factor”, or “p” value for the Driver Assessment Model’s </w:t>
      </w:r>
      <w:r>
        <w:rPr>
          <w:b/>
        </w:rPr>
        <w:t>BADFOOD</w:t>
      </w:r>
      <w:r>
        <w:t xml:space="preserve"> rule set.  The parameters that apply to this rule set all have names like “</w:t>
      </w:r>
      <w:r w:rsidRPr="00AB6B3D">
        <w:rPr>
          <w:rFonts w:ascii="Courier New" w:hAnsi="Courier New" w:cs="Courier New"/>
        </w:rPr>
        <w:t>dam.BADFOOD.*</w:t>
      </w:r>
      <w:r>
        <w:t>”.</w:t>
      </w:r>
    </w:p>
    <w:p w:rsidR="00AB6B3D" w:rsidRDefault="00AB6B3D" w:rsidP="00AB6B3D"/>
    <w:p w:rsidR="00AB6B3D" w:rsidRDefault="00AB6B3D" w:rsidP="00047945">
      <w:pPr>
        <w:pStyle w:val="Heading4"/>
      </w:pPr>
      <w:bookmarkStart w:id="294" w:name="_Toc347387628"/>
      <w:r>
        <w:t>Browsing the Model Parameter Database</w:t>
      </w:r>
      <w:bookmarkEnd w:id="294"/>
    </w:p>
    <w:p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rsidR="00025068" w:rsidRDefault="00025068" w:rsidP="00AB6B3D"/>
    <w:p w:rsidR="00025068" w:rsidRDefault="00025068" w:rsidP="00AB6B3D">
      <w:r>
        <w:t>The parameter names link to the on-line help; click on a name to read more about the parameter.</w:t>
      </w:r>
    </w:p>
    <w:p w:rsidR="00062DEF" w:rsidRDefault="00062DEF" w:rsidP="00AB6B3D"/>
    <w:p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r w:rsidR="00025068" w:rsidRPr="00025068">
        <w:rPr>
          <w:rFonts w:ascii="Courier New" w:hAnsi="Courier New" w:cs="Courier New"/>
        </w:rPr>
        <w:t>dam.BADFOOD.*</w:t>
      </w:r>
      <w:r w:rsidR="00025068">
        <w:t>” in the “Wildcard” field.</w:t>
      </w:r>
    </w:p>
    <w:p w:rsidR="00025068" w:rsidRDefault="00025068" w:rsidP="00AB6B3D"/>
    <w:p w:rsidR="00025068" w:rsidRDefault="00025068" w:rsidP="00047945">
      <w:pPr>
        <w:pStyle w:val="Heading4"/>
      </w:pPr>
      <w:bookmarkStart w:id="295" w:name="_Toc347387629"/>
      <w:r>
        <w:lastRenderedPageBreak/>
        <w:t>Parameter Help</w:t>
      </w:r>
      <w:bookmarkEnd w:id="295"/>
    </w:p>
    <w:p w:rsidR="00025068" w:rsidRDefault="00025068" w:rsidP="00025068">
      <w:r>
        <w:t>The on-line help includes documentation on each model parameter, arranged hierarchically by parameter name.  There are many ways to access this information:</w:t>
      </w:r>
    </w:p>
    <w:p w:rsidR="00025068" w:rsidRDefault="00025068" w:rsidP="00025068"/>
    <w:p w:rsidR="00025068" w:rsidRDefault="00025068" w:rsidP="00081C32">
      <w:pPr>
        <w:pStyle w:val="ListParagraph"/>
        <w:numPr>
          <w:ilvl w:val="0"/>
          <w:numId w:val="70"/>
        </w:numPr>
      </w:pPr>
      <w:r>
        <w:t xml:space="preserve">Select </w:t>
      </w:r>
      <w:r w:rsidRPr="00025068">
        <w:rPr>
          <w:b/>
        </w:rPr>
        <w:t>Help/Model Parameters</w:t>
      </w:r>
      <w:r>
        <w:t xml:space="preserve"> from the menu</w:t>
      </w:r>
    </w:p>
    <w:p w:rsidR="00025068" w:rsidRDefault="00025068" w:rsidP="00081C32">
      <w:pPr>
        <w:pStyle w:val="ListParagraph"/>
        <w:numPr>
          <w:ilvl w:val="0"/>
          <w:numId w:val="70"/>
        </w:numPr>
      </w:pPr>
      <w:r>
        <w:t>Select “Model Parameters” or one of its children from the “?” tab in the Detail Browser’s sidebar.</w:t>
      </w:r>
    </w:p>
    <w:p w:rsidR="00025068" w:rsidRPr="00025068" w:rsidRDefault="00025068" w:rsidP="00081C32">
      <w:pPr>
        <w:pStyle w:val="ListParagraph"/>
        <w:numPr>
          <w:ilvl w:val="0"/>
          <w:numId w:val="70"/>
        </w:numPr>
      </w:pPr>
      <w:r>
        <w:t xml:space="preserve">Click on a model parameter name when browsing model parameters in the Detail Browser. </w:t>
      </w:r>
    </w:p>
    <w:p w:rsidR="006C13AD" w:rsidRDefault="006C13AD" w:rsidP="00A51BE5"/>
    <w:p w:rsidR="00025068" w:rsidRDefault="00025068" w:rsidP="00047945">
      <w:pPr>
        <w:pStyle w:val="Heading4"/>
      </w:pPr>
      <w:bookmarkStart w:id="296" w:name="_Toc347387630"/>
      <w:r>
        <w:t>Editing Model Parameters</w:t>
      </w:r>
      <w:bookmarkEnd w:id="296"/>
    </w:p>
    <w:p w:rsidR="00025068" w:rsidRDefault="00025068" w:rsidP="00025068">
      <w:r>
        <w:t xml:space="preserve">Before editing a model parameter, make sure you know what it is for and what the range of acceptable values is.  Then, there are two ways to edit it.  The usual way is to browse the model parameters in the Detail Browser; each parameter name has associated with it a pencil icon, </w:t>
      </w:r>
      <w:r>
        <w:rPr>
          <w:noProof/>
        </w:rPr>
        <w:drawing>
          <wp:inline distT="0" distB="0" distL="0" distR="0" wp14:anchorId="50DE05B3" wp14:editId="708D79D2">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00584" cy="118872"/>
                    </a:xfrm>
                    <a:prstGeom prst="rect">
                      <a:avLst/>
                    </a:prstGeom>
                  </pic:spPr>
                </pic:pic>
              </a:graphicData>
            </a:graphic>
          </wp:inline>
        </w:drawing>
      </w:r>
      <w:r>
        <w:t>.  Click on the icon, and enter the new value in the resulting dialog box.</w:t>
      </w:r>
    </w:p>
    <w:p w:rsidR="00025068" w:rsidRDefault="00025068" w:rsidP="00025068"/>
    <w:p w:rsidR="00025068" w:rsidRDefault="00025068" w:rsidP="00025068">
      <w:r>
        <w:t xml:space="preserve">Some parameters can only be edited when the scenario is unlocked; if the scenario is locked, the pencil will be replaced by a padlock icon, </w:t>
      </w:r>
      <w:r>
        <w:rPr>
          <w:noProof/>
        </w:rPr>
        <w:drawing>
          <wp:inline distT="0" distB="0" distL="0" distR="0" wp14:anchorId="7E875D4E" wp14:editId="2A136875">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rsidR="00025068" w:rsidRDefault="00025068" w:rsidP="00025068"/>
    <w:p w:rsidR="00025068" w:rsidRDefault="00025068" w:rsidP="00025068">
      <w:r>
        <w:t xml:space="preserve">It is also possible to edit model parameters from the Athena command line or via an executive script using the </w:t>
      </w:r>
      <w:r>
        <w:rPr>
          <w:b/>
        </w:rPr>
        <w:t>parm set</w:t>
      </w:r>
      <w:r>
        <w:t xml:space="preserve"> command.  See the on-line help for more information.</w:t>
      </w:r>
    </w:p>
    <w:p w:rsidR="00025068" w:rsidRPr="00025068" w:rsidRDefault="00025068" w:rsidP="00047945">
      <w:pPr>
        <w:pStyle w:val="Heading4"/>
      </w:pPr>
      <w:bookmarkStart w:id="297" w:name="_Toc347387631"/>
      <w:r>
        <w:t>Model Parameter Files</w:t>
      </w:r>
      <w:bookmarkEnd w:id="297"/>
    </w:p>
    <w:p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rsidR="00025068" w:rsidRDefault="00025068" w:rsidP="00A51BE5"/>
    <w:p w:rsidR="00025068" w:rsidRDefault="00025068" w:rsidP="00A51BE5">
      <w:r>
        <w:t xml:space="preserve">To export the model parameter database, select </w:t>
      </w:r>
      <w:r>
        <w:rPr>
          <w:b/>
        </w:rPr>
        <w:t>File/Parameters/Export…</w:t>
      </w:r>
      <w:r>
        <w:t xml:space="preserve"> from the menu; you will be prompted to enter the name of a “.parmdb” file.  To import the saved parameters into another scenario, open the scenario and select </w:t>
      </w:r>
      <w:r>
        <w:rPr>
          <w:b/>
        </w:rPr>
        <w:t>File/Parameters/Import…</w:t>
      </w:r>
      <w:r>
        <w:t xml:space="preserve"> from the menu and select the “.parmdb” file.</w:t>
      </w:r>
    </w:p>
    <w:p w:rsidR="00025068" w:rsidRPr="00025068" w:rsidRDefault="00025068" w:rsidP="00A51BE5"/>
    <w:p w:rsidR="00E00631" w:rsidRDefault="00E00631" w:rsidP="00C41A13">
      <w:pPr>
        <w:pStyle w:val="Heading1"/>
      </w:pPr>
      <w:bookmarkStart w:id="298" w:name="_Toc347387632"/>
      <w:r>
        <w:lastRenderedPageBreak/>
        <w:t>Part III: Athena Cookbook</w:t>
      </w:r>
      <w:bookmarkEnd w:id="298"/>
    </w:p>
    <w:p w:rsidR="00E00631" w:rsidRDefault="00E00631" w:rsidP="00E00631"/>
    <w:p w:rsidR="0075746D" w:rsidRDefault="0075746D" w:rsidP="00E00631">
      <w:pPr>
        <w:jc w:val="center"/>
      </w:pPr>
    </w:p>
    <w:p w:rsidR="0075746D" w:rsidRDefault="0070042D" w:rsidP="00081C32">
      <w:pPr>
        <w:pStyle w:val="Heading2"/>
        <w:numPr>
          <w:ilvl w:val="1"/>
          <w:numId w:val="67"/>
        </w:numPr>
      </w:pPr>
      <w:bookmarkStart w:id="299" w:name="_Ref315415821"/>
      <w:bookmarkStart w:id="300" w:name="_Toc347387633"/>
      <w:r>
        <w:lastRenderedPageBreak/>
        <w:t>Recipes</w:t>
      </w:r>
      <w:bookmarkEnd w:id="299"/>
      <w:bookmarkEnd w:id="300"/>
    </w:p>
    <w:p w:rsidR="00677400" w:rsidRDefault="00366205" w:rsidP="0075746D">
      <w:r>
        <w:t>This section contains procedures for accomplishing particular tasks or effects within an Athena scenario.</w:t>
      </w:r>
    </w:p>
    <w:p w:rsidR="00C43429" w:rsidRDefault="00C43429" w:rsidP="00C43429">
      <w:pPr>
        <w:pStyle w:val="Heading3"/>
      </w:pPr>
      <w:bookmarkStart w:id="301" w:name="_Ref316632045"/>
      <w:bookmarkStart w:id="302" w:name="_Toc347387634"/>
      <w:r>
        <w:t>Disabling the Economic Model</w:t>
      </w:r>
      <w:bookmarkEnd w:id="301"/>
      <w:bookmarkEnd w:id="302"/>
    </w:p>
    <w:p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rsidR="00C43429" w:rsidRDefault="00C43429" w:rsidP="00C43429"/>
    <w:p w:rsidR="00C43429" w:rsidRDefault="00C43429" w:rsidP="00BC5F5F">
      <w:pPr>
        <w:pStyle w:val="ListParagraph"/>
        <w:numPr>
          <w:ilvl w:val="0"/>
          <w:numId w:val="72"/>
        </w:numPr>
      </w:pPr>
      <w:r>
        <w:t>Unlock the scenario, if it is locked.</w:t>
      </w:r>
    </w:p>
    <w:p w:rsidR="00C43429" w:rsidRDefault="00C43429" w:rsidP="00BC5F5F">
      <w:pPr>
        <w:pStyle w:val="ListParagraph"/>
        <w:numPr>
          <w:ilvl w:val="0"/>
          <w:numId w:val="72"/>
        </w:numPr>
      </w:pPr>
      <w:r>
        <w:t xml:space="preserve">In the Detail Browser, go to the sidebar’s </w:t>
      </w:r>
      <w:r>
        <w:rPr>
          <w:b/>
        </w:rPr>
        <w:t>Objects</w:t>
      </w:r>
      <w:r>
        <w:t xml:space="preserve"> tab and click on the “econ.*” entry under “Model Parameters”. </w:t>
      </w:r>
    </w:p>
    <w:p w:rsidR="00C43429" w:rsidRDefault="00C43429" w:rsidP="00BC5F5F">
      <w:pPr>
        <w:pStyle w:val="ListParagraph"/>
        <w:numPr>
          <w:ilvl w:val="0"/>
          <w:numId w:val="72"/>
        </w:numPr>
      </w:pPr>
      <w:r>
        <w:t xml:space="preserve">The resulting page will list the </w:t>
      </w:r>
      <w:r w:rsidRPr="00C43429">
        <w:rPr>
          <w:rFonts w:ascii="Courier New" w:hAnsi="Courier New" w:cs="Courier New"/>
        </w:rPr>
        <w:t>econ.disable</w:t>
      </w:r>
      <w:r>
        <w:t xml:space="preserve"> parameter at the top.</w:t>
      </w:r>
    </w:p>
    <w:p w:rsidR="00C43429" w:rsidRDefault="00C43429" w:rsidP="00BC5F5F">
      <w:pPr>
        <w:pStyle w:val="ListParagraph"/>
        <w:numPr>
          <w:ilvl w:val="0"/>
          <w:numId w:val="72"/>
        </w:numPr>
      </w:pPr>
      <w:r>
        <w:t>Click on the pencil icon to the right of the parameter.</w:t>
      </w:r>
    </w:p>
    <w:p w:rsidR="00C43429" w:rsidRDefault="00C43429" w:rsidP="00BC5F5F">
      <w:pPr>
        <w:pStyle w:val="ListParagraph"/>
        <w:numPr>
          <w:ilvl w:val="0"/>
          <w:numId w:val="72"/>
        </w:numPr>
      </w:pPr>
      <w:r>
        <w:t>Enter “yes” in the “Value:” field of the resulting dialog, and press “Send&amp;Close”.</w:t>
      </w:r>
    </w:p>
    <w:p w:rsidR="00C43429" w:rsidRDefault="00C43429" w:rsidP="00C43429"/>
    <w:p w:rsidR="00C43429" w:rsidRPr="00C43429" w:rsidRDefault="00C43429" w:rsidP="00C43429">
      <w:r>
        <w:t>The Economic model is now disabled.  Set the parameter back to “no” to enable it again.</w:t>
      </w:r>
    </w:p>
    <w:p w:rsidR="00E00631" w:rsidRDefault="00677400" w:rsidP="00677400">
      <w:pPr>
        <w:pStyle w:val="Heading3"/>
      </w:pPr>
      <w:bookmarkStart w:id="303" w:name="_Toc347387635"/>
      <w:r>
        <w:t>Comparing Satisfaction Changes to the Real World</w:t>
      </w:r>
      <w:bookmarkEnd w:id="303"/>
    </w:p>
    <w:p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rsidR="00677400" w:rsidRDefault="00677400" w:rsidP="00677400"/>
    <w:p w:rsidR="00677400" w:rsidRDefault="00677400" w:rsidP="00BC5F5F">
      <w:pPr>
        <w:pStyle w:val="ListParagraph"/>
        <w:numPr>
          <w:ilvl w:val="0"/>
          <w:numId w:val="80"/>
        </w:numPr>
      </w:pPr>
      <w:r>
        <w:t>1%-2% change: barely noticeable to the population. Examples include regular road maintenance, local programs to improve education or perhaps a vaccination campaign.</w:t>
      </w:r>
    </w:p>
    <w:p w:rsidR="00677400" w:rsidRDefault="00677400" w:rsidP="00BC5F5F">
      <w:pPr>
        <w:pStyle w:val="ListParagraph"/>
        <w:numPr>
          <w:ilvl w:val="0"/>
          <w:numId w:val="80"/>
        </w:numPr>
      </w:pPr>
      <w:r>
        <w:t>3% change: fairly noticeable to the population. Examples include closing down a major access road, an ongoing political scandal, implementation of a rural electrification program.</w:t>
      </w:r>
    </w:p>
    <w:p w:rsidR="00677400" w:rsidRDefault="00677400" w:rsidP="00BC5F5F">
      <w:pPr>
        <w:pStyle w:val="ListParagraph"/>
        <w:numPr>
          <w:ilvl w:val="0"/>
          <w:numId w:val="80"/>
        </w:numPr>
      </w:pPr>
      <w:r>
        <w:t xml:space="preserve">5% change: very much effects the population. </w:t>
      </w:r>
      <w:r w:rsidR="00352109">
        <w:t>Examples are</w:t>
      </w:r>
      <w:r>
        <w:t xml:space="preserve"> the shutdown </w:t>
      </w:r>
      <w:r w:rsidR="009538FD">
        <w:t xml:space="preserve">of a major interstate, </w:t>
      </w:r>
      <w:r>
        <w:t>loss of food, water or basic services (eg. power) for an extended period</w:t>
      </w:r>
      <w:r w:rsidR="009538FD">
        <w:t xml:space="preserve"> of time</w:t>
      </w:r>
      <w:r>
        <w:t>, major government corruption.</w:t>
      </w:r>
    </w:p>
    <w:p w:rsidR="005C349B" w:rsidRDefault="005C349B" w:rsidP="005C349B"/>
    <w:p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playbox.</w:t>
      </w:r>
    </w:p>
    <w:p w:rsidR="00272497" w:rsidRDefault="00272497" w:rsidP="005C349B"/>
    <w:p w:rsidR="00272497" w:rsidRDefault="00272497" w:rsidP="00BC5F5F">
      <w:pPr>
        <w:pStyle w:val="ListParagraph"/>
        <w:numPr>
          <w:ilvl w:val="0"/>
          <w:numId w:val="81"/>
        </w:numPr>
      </w:pPr>
      <w:r>
        <w:t>7.5%-10% change: events whose effects may fade in a week or two. Examples include an election or a popular band coming to town.</w:t>
      </w:r>
    </w:p>
    <w:p w:rsidR="00272497" w:rsidRDefault="00272497" w:rsidP="00BC5F5F">
      <w:pPr>
        <w:pStyle w:val="ListParagraph"/>
        <w:numPr>
          <w:ilvl w:val="0"/>
          <w:numId w:val="81"/>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rsidR="00272497" w:rsidRPr="00677400" w:rsidRDefault="00272497" w:rsidP="00BC5F5F">
      <w:pPr>
        <w:pStyle w:val="ListParagraph"/>
        <w:numPr>
          <w:ilvl w:val="0"/>
          <w:numId w:val="81"/>
        </w:numPr>
      </w:pPr>
      <w:r>
        <w:t xml:space="preserve">30% change (or perhaps greater): events whose effects last 3 to 6 months. Examples consist of things on the order of a major disaster (eg. hurricane Katrina), destruction of </w:t>
      </w:r>
      <w:r>
        <w:lastRenderedPageBreak/>
        <w:t xml:space="preserve">well known religious or cultural site, </w:t>
      </w:r>
      <w:r w:rsidR="007609E7">
        <w:t>and a</w:t>
      </w:r>
      <w:r>
        <w:t xml:space="preserve"> perceived complete failure of the government.</w:t>
      </w:r>
    </w:p>
    <w:p w:rsidR="00E00631" w:rsidRDefault="00E00631" w:rsidP="00E00631"/>
    <w:p w:rsidR="00E00631" w:rsidRDefault="00E00631" w:rsidP="00C41A13">
      <w:pPr>
        <w:pStyle w:val="Heading1"/>
      </w:pPr>
      <w:bookmarkStart w:id="304" w:name="_Toc347387636"/>
      <w:r>
        <w:lastRenderedPageBreak/>
        <w:t>Part IV: Reference</w:t>
      </w:r>
      <w:bookmarkEnd w:id="304"/>
    </w:p>
    <w:p w:rsidR="00E00631" w:rsidRDefault="00E00631" w:rsidP="00E00631"/>
    <w:p w:rsidR="002E1BA8" w:rsidRDefault="002E1BA8" w:rsidP="00081C32">
      <w:pPr>
        <w:pStyle w:val="Heading2"/>
        <w:numPr>
          <w:ilvl w:val="1"/>
          <w:numId w:val="68"/>
        </w:numPr>
      </w:pPr>
      <w:bookmarkStart w:id="305" w:name="_Ref315415844"/>
      <w:bookmarkStart w:id="306" w:name="_Ref315415921"/>
      <w:bookmarkStart w:id="307" w:name="_Toc347387637"/>
      <w:r>
        <w:lastRenderedPageBreak/>
        <w:t>Athena Objects</w:t>
      </w:r>
      <w:bookmarkEnd w:id="305"/>
      <w:bookmarkEnd w:id="306"/>
      <w:bookmarkEnd w:id="307"/>
    </w:p>
    <w:p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rsidR="005B7C5B" w:rsidRDefault="005B7C5B" w:rsidP="002E1BA8"/>
    <w:p w:rsidR="005B7C5B"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rsidR="00940969" w:rsidRDefault="00940969" w:rsidP="002E1BA8"/>
    <w:p w:rsidR="00940969" w:rsidRDefault="00940969" w:rsidP="00940969">
      <w:pPr>
        <w:pStyle w:val="Heading3"/>
      </w:pPr>
      <w:bookmarkStart w:id="308" w:name="_Toc347387638"/>
      <w:r>
        <w:t>Tactics, Conditions, and Payloads</w:t>
      </w:r>
      <w:bookmarkEnd w:id="308"/>
    </w:p>
    <w:p w:rsidR="00940969" w:rsidRDefault="00940969" w:rsidP="002E1BA8">
      <w:r>
        <w:t xml:space="preserve">Tactics, conditions, and IOM payloads each come in a number of types.  Consequently, </w:t>
      </w:r>
    </w:p>
    <w:p w:rsidR="002E1BA8" w:rsidRDefault="00940969" w:rsidP="002E1BA8">
      <w:r>
        <w:t xml:space="preserve">the tactic types are described in Section </w:t>
      </w:r>
      <w:r w:rsidR="00603D78">
        <w:fldChar w:fldCharType="begin"/>
      </w:r>
      <w:r>
        <w:instrText xml:space="preserve"> REF _Ref338162417 \r \h </w:instrText>
      </w:r>
      <w:r w:rsidR="00603D78">
        <w:fldChar w:fldCharType="separate"/>
      </w:r>
      <w:r w:rsidR="005D7F5D">
        <w:t>17</w:t>
      </w:r>
      <w:r w:rsidR="00603D78">
        <w:fldChar w:fldCharType="end"/>
      </w:r>
      <w:r>
        <w:t xml:space="preserve">, condition types in Section </w:t>
      </w:r>
      <w:r w:rsidR="00603D78">
        <w:fldChar w:fldCharType="begin"/>
      </w:r>
      <w:r>
        <w:instrText xml:space="preserve"> REF _Ref313964436 \r \h </w:instrText>
      </w:r>
      <w:r w:rsidR="00603D78">
        <w:fldChar w:fldCharType="separate"/>
      </w:r>
      <w:r w:rsidR="005D7F5D">
        <w:t>16</w:t>
      </w:r>
      <w:r w:rsidR="00603D78">
        <w:fldChar w:fldCharType="end"/>
      </w:r>
      <w:r>
        <w:t xml:space="preserve">, and payloads in Section </w:t>
      </w:r>
      <w:r w:rsidR="00603D78">
        <w:fldChar w:fldCharType="begin"/>
      </w:r>
      <w:r>
        <w:instrText xml:space="preserve"> REF _Ref338162417 \r \h </w:instrText>
      </w:r>
      <w:r w:rsidR="00603D78">
        <w:fldChar w:fldCharType="separate"/>
      </w:r>
      <w:r w:rsidR="005D7F5D">
        <w:t>17</w:t>
      </w:r>
      <w:r w:rsidR="00603D78">
        <w:fldChar w:fldCharType="end"/>
      </w:r>
      <w:r>
        <w:t>.</w:t>
      </w:r>
    </w:p>
    <w:p w:rsidR="002E1BA8" w:rsidRDefault="002E1BA8" w:rsidP="00263A93">
      <w:pPr>
        <w:pStyle w:val="Heading3NP"/>
      </w:pPr>
      <w:bookmarkStart w:id="309" w:name="_Ref314040509"/>
      <w:bookmarkStart w:id="310" w:name="_Toc347387639"/>
      <w:r>
        <w:lastRenderedPageBreak/>
        <w:t>Neighborhoods</w:t>
      </w:r>
      <w:bookmarkEnd w:id="309"/>
      <w:bookmarkEnd w:id="310"/>
    </w:p>
    <w:p w:rsidR="002E1BA8" w:rsidRDefault="002E1BA8" w:rsidP="002E1BA8">
      <w:r>
        <w:t>A neighborhood is a polygonal area on the map in which simulation events occur.  Civilian groups live in neighborhoods; force groups operate in neighborhoods; actors attempt to control neighborhoods.</w:t>
      </w:r>
    </w:p>
    <w:p w:rsidR="002E1BA8" w:rsidRDefault="002E1BA8" w:rsidP="002E1BA8"/>
    <w:p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rsidTr="005B7C5B">
        <w:trPr>
          <w:cantSplit/>
          <w:tblHeader/>
        </w:trPr>
        <w:tc>
          <w:tcPr>
            <w:tcW w:w="2718" w:type="dxa"/>
            <w:shd w:val="clear" w:color="auto" w:fill="000000" w:themeFill="text1"/>
          </w:tcPr>
          <w:p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rsidR="002E1BA8" w:rsidRPr="00F7118A" w:rsidRDefault="002E1BA8" w:rsidP="002E1BA8">
            <w:pPr>
              <w:rPr>
                <w:sz w:val="20"/>
                <w:szCs w:val="20"/>
              </w:rPr>
            </w:pPr>
            <w:r w:rsidRPr="00F7118A">
              <w:rPr>
                <w:sz w:val="20"/>
                <w:szCs w:val="20"/>
              </w:rPr>
              <w:t>Description</w:t>
            </w:r>
          </w:p>
        </w:tc>
      </w:tr>
      <w:tr w:rsidR="002E1BA8" w:rsidRPr="00F7118A" w:rsidTr="005B7C5B">
        <w:trPr>
          <w:cantSplit/>
        </w:trPr>
        <w:tc>
          <w:tcPr>
            <w:tcW w:w="2718" w:type="dxa"/>
          </w:tcPr>
          <w:p w:rsidR="002E1BA8" w:rsidRPr="00F7118A" w:rsidRDefault="002E1BA8" w:rsidP="002E1BA8">
            <w:pPr>
              <w:rPr>
                <w:sz w:val="20"/>
                <w:szCs w:val="20"/>
              </w:rPr>
            </w:pPr>
            <w:r w:rsidRPr="00F7118A">
              <w:rPr>
                <w:sz w:val="20"/>
                <w:szCs w:val="20"/>
              </w:rPr>
              <w:t>Neighborhood ID</w:t>
            </w:r>
          </w:p>
          <w:p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Long Name</w:t>
            </w:r>
          </w:p>
          <w:p w:rsidR="005B7C5B" w:rsidRPr="00F7118A" w:rsidRDefault="005B7C5B" w:rsidP="002E1BA8">
            <w:pPr>
              <w:rPr>
                <w:sz w:val="20"/>
                <w:szCs w:val="20"/>
              </w:rPr>
            </w:pPr>
            <w:r w:rsidRPr="00F7118A">
              <w:rPr>
                <w:sz w:val="20"/>
                <w:szCs w:val="20"/>
              </w:rPr>
              <w:t>(</w:t>
            </w:r>
            <w:r w:rsidR="00A01BC9" w:rsidRPr="00F7118A">
              <w:rPr>
                <w:rFonts w:ascii="Courier New" w:hAnsi="Courier New" w:cs="Courier New"/>
                <w:sz w:val="20"/>
                <w:szCs w:val="20"/>
              </w:rPr>
              <w:t>long</w:t>
            </w:r>
            <w:r w:rsidRPr="00F7118A">
              <w:rPr>
                <w:rFonts w:ascii="Courier New" w:hAnsi="Courier New" w:cs="Courier New"/>
                <w:sz w:val="20"/>
                <w:szCs w:val="20"/>
              </w:rPr>
              <w:t>name</w:t>
            </w:r>
            <w:r w:rsidRPr="00F7118A">
              <w:rPr>
                <w:sz w:val="20"/>
                <w:szCs w:val="20"/>
              </w:rPr>
              <w:t>)</w:t>
            </w:r>
          </w:p>
        </w:tc>
        <w:tc>
          <w:tcPr>
            <w:tcW w:w="7218" w:type="dxa"/>
          </w:tcPr>
          <w:p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Local Neighborhood?</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rsidR="002E1BA8" w:rsidRPr="00F7118A" w:rsidRDefault="005B7C5B" w:rsidP="005B7C5B">
            <w:pPr>
              <w:rPr>
                <w:sz w:val="20"/>
                <w:szCs w:val="20"/>
              </w:rPr>
            </w:pPr>
            <w:r w:rsidRPr="00F7118A">
              <w:rPr>
                <w:sz w:val="20"/>
                <w:szCs w:val="20"/>
              </w:rPr>
              <w:t xml:space="preserve">A flag that indicates whether or not this neighborhood is part of the local economy described in Section </w:t>
            </w:r>
            <w:r w:rsidR="002F1E3B">
              <w:fldChar w:fldCharType="begin"/>
            </w:r>
            <w:r w:rsidR="002F1E3B">
              <w:instrText xml:space="preserve"> REF _Ref311700057 \r \h  \* MERGEFORMAT </w:instrText>
            </w:r>
            <w:r w:rsidR="002F1E3B">
              <w:fldChar w:fldCharType="separate"/>
            </w:r>
            <w:r w:rsidR="005D7F5D">
              <w:t>7</w:t>
            </w:r>
            <w:r w:rsidR="002F1E3B">
              <w:fldChar w:fldCharType="end"/>
            </w:r>
            <w:r w:rsidRPr="00F7118A">
              <w:rPr>
                <w:sz w:val="20"/>
                <w:szCs w:val="20"/>
              </w:rPr>
              <w:t>.  Local neighborhoods contribute consumers, workers, and production capacity to the local economy; non-local neighborhoods do not.</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Urbanization</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rsidR="002E1BA8" w:rsidRPr="00F7118A" w:rsidRDefault="005B7C5B" w:rsidP="002E1BA8">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002F1E3B">
              <w:fldChar w:fldCharType="begin"/>
            </w:r>
            <w:r w:rsidR="002F1E3B">
              <w:instrText xml:space="preserve"> REF _Ref185647255 \r \h  \* MERGEFORMAT </w:instrText>
            </w:r>
            <w:r w:rsidR="002F1E3B">
              <w:fldChar w:fldCharType="separate"/>
            </w:r>
            <w:r w:rsidR="005D7F5D" w:rsidRPr="005D7F5D">
              <w:rPr>
                <w:sz w:val="20"/>
                <w:szCs w:val="20"/>
              </w:rPr>
              <w:t>3.12</w:t>
            </w:r>
            <w:r w:rsidR="002F1E3B">
              <w:fldChar w:fldCharType="end"/>
            </w:r>
            <w:r w:rsidRPr="00F7118A">
              <w:rPr>
                <w:sz w:val="20"/>
                <w:szCs w:val="20"/>
              </w:rPr>
              <w:t xml:space="preserve">) and the ENI Services model (Section </w:t>
            </w:r>
            <w:r w:rsidR="002F1E3B">
              <w:fldChar w:fldCharType="begin"/>
            </w:r>
            <w:r w:rsidR="002F1E3B">
              <w:instrText xml:space="preserve"> REF _Ref185650440 \r \h  \* MERGEFORMAT </w:instrText>
            </w:r>
            <w:r w:rsidR="002F1E3B">
              <w:fldChar w:fldCharType="separate"/>
            </w:r>
            <w:r w:rsidR="005D7F5D" w:rsidRPr="005D7F5D">
              <w:rPr>
                <w:sz w:val="20"/>
                <w:szCs w:val="20"/>
              </w:rPr>
              <w:t>3.13</w:t>
            </w:r>
            <w:r w:rsidR="002F1E3B">
              <w:fldChar w:fldCharType="end"/>
            </w:r>
            <w:r w:rsidRPr="00F7118A">
              <w:rPr>
                <w:sz w:val="20"/>
                <w:szCs w:val="20"/>
              </w:rPr>
              <w:t>).</w:t>
            </w:r>
          </w:p>
        </w:tc>
      </w:tr>
      <w:tr w:rsidR="005B7C5B" w:rsidRPr="00F7118A" w:rsidTr="005B7C5B">
        <w:trPr>
          <w:cantSplit/>
        </w:trPr>
        <w:tc>
          <w:tcPr>
            <w:tcW w:w="2718" w:type="dxa"/>
          </w:tcPr>
          <w:p w:rsidR="005B7C5B" w:rsidRPr="00F7118A" w:rsidRDefault="005B7C5B" w:rsidP="002E1BA8">
            <w:pPr>
              <w:rPr>
                <w:sz w:val="20"/>
                <w:szCs w:val="20"/>
              </w:rPr>
            </w:pPr>
            <w:r w:rsidRPr="00F7118A">
              <w:rPr>
                <w:sz w:val="20"/>
                <w:szCs w:val="20"/>
              </w:rPr>
              <w:t>Controller</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Volatility Gain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vtygain</w:t>
            </w:r>
            <w:r w:rsidRPr="00F7118A">
              <w:rPr>
                <w:sz w:val="20"/>
                <w:szCs w:val="20"/>
              </w:rPr>
              <w:t>)</w:t>
            </w:r>
          </w:p>
        </w:tc>
        <w:tc>
          <w:tcPr>
            <w:tcW w:w="7218" w:type="dxa"/>
          </w:tcPr>
          <w:p w:rsidR="005B7C5B" w:rsidRPr="00F7118A" w:rsidRDefault="00BC67F0" w:rsidP="002E1BA8">
            <w:pPr>
              <w:rPr>
                <w:sz w:val="20"/>
                <w:szCs w:val="20"/>
              </w:rPr>
            </w:pPr>
            <w:r w:rsidRPr="00F7118A">
              <w:rPr>
                <w:sz w:val="20"/>
                <w:szCs w:val="20"/>
              </w:rPr>
              <w:t>A gain control on the volatility of the neighborhood, nominally set to 1.0.  Increasing or decreasing the gain increases or decreases the volatility proportionally; this in turn will increase or decrease the security of the groups in the neighborhood.</w:t>
            </w:r>
          </w:p>
          <w:p w:rsidR="00BC67F0" w:rsidRPr="00F7118A" w:rsidRDefault="00BC67F0" w:rsidP="002E1BA8">
            <w:pPr>
              <w:rPr>
                <w:sz w:val="20"/>
                <w:szCs w:val="20"/>
              </w:rPr>
            </w:pPr>
          </w:p>
          <w:p w:rsidR="00BC67F0" w:rsidRPr="00F7118A" w:rsidRDefault="00BC67F0" w:rsidP="00BC67F0">
            <w:pPr>
              <w:rPr>
                <w:sz w:val="20"/>
                <w:szCs w:val="20"/>
              </w:rPr>
            </w:pPr>
            <w:r w:rsidRPr="00F7118A">
              <w:rPr>
                <w:sz w:val="20"/>
                <w:szCs w:val="20"/>
              </w:rPr>
              <w:t>Thus, this control can be used to tweak the security of neighborhoods that are known to be more or less peaceful than one would expect.</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Polygon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Reference Point</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refpoint</w:t>
            </w:r>
            <w:r w:rsidRPr="00F7118A">
              <w:rPr>
                <w:sz w:val="20"/>
                <w:szCs w:val="20"/>
              </w:rPr>
              <w:t>)</w:t>
            </w:r>
          </w:p>
        </w:tc>
        <w:tc>
          <w:tcPr>
            <w:tcW w:w="7218" w:type="dxa"/>
          </w:tcPr>
          <w:p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Stacking Order</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stacking_order</w:t>
            </w:r>
            <w:r w:rsidRPr="00F7118A">
              <w:rPr>
                <w:sz w:val="20"/>
                <w:szCs w:val="20"/>
              </w:rPr>
              <w:t>)</w:t>
            </w:r>
          </w:p>
        </w:tc>
        <w:tc>
          <w:tcPr>
            <w:tcW w:w="7218" w:type="dxa"/>
          </w:tcPr>
          <w:p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Obscured By</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obscured_by</w:t>
            </w:r>
            <w:r w:rsidRPr="00F7118A">
              <w:rPr>
                <w:sz w:val="20"/>
                <w:szCs w:val="20"/>
              </w:rPr>
              <w:t>)</w:t>
            </w:r>
          </w:p>
        </w:tc>
        <w:tc>
          <w:tcPr>
            <w:tcW w:w="7218" w:type="dxa"/>
          </w:tcPr>
          <w:p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rsidR="002E1BA8" w:rsidRDefault="002E1BA8" w:rsidP="002E1BA8"/>
    <w:p w:rsidR="00A01BC9" w:rsidRDefault="00A01BC9" w:rsidP="00263A93">
      <w:pPr>
        <w:pStyle w:val="Heading3NP"/>
      </w:pPr>
      <w:bookmarkStart w:id="311" w:name="_Ref314041752"/>
      <w:bookmarkStart w:id="312" w:name="_Toc347387640"/>
      <w:r>
        <w:lastRenderedPageBreak/>
        <w:t>Actors</w:t>
      </w:r>
      <w:bookmarkEnd w:id="311"/>
      <w:bookmarkEnd w:id="312"/>
    </w:p>
    <w:p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603D78">
        <w:fldChar w:fldCharType="begin"/>
      </w:r>
      <w:r>
        <w:instrText xml:space="preserve"> REF _Ref313964434 \r \h </w:instrText>
      </w:r>
      <w:r w:rsidR="00603D78">
        <w:fldChar w:fldCharType="separate"/>
      </w:r>
      <w:r w:rsidR="005D7F5D">
        <w:t>15</w:t>
      </w:r>
      <w:r w:rsidR="00603D78">
        <w:fldChar w:fldCharType="end"/>
      </w:r>
      <w:r>
        <w:t xml:space="preserve"> and </w:t>
      </w:r>
      <w:r w:rsidR="00603D78">
        <w:fldChar w:fldCharType="begin"/>
      </w:r>
      <w:r>
        <w:instrText xml:space="preserve"> REF _Ref313964436 \r \h </w:instrText>
      </w:r>
      <w:r w:rsidR="00603D78">
        <w:fldChar w:fldCharType="separate"/>
      </w:r>
      <w:r w:rsidR="005D7F5D">
        <w:t>16</w:t>
      </w:r>
      <w:r w:rsidR="00603D78">
        <w:fldChar w:fldCharType="end"/>
      </w:r>
      <w:r>
        <w:t xml:space="preserve"> for information on the different tactic and condition types.  </w:t>
      </w:r>
    </w:p>
    <w:p w:rsidR="00A01BC9" w:rsidRDefault="00A01BC9" w:rsidP="00A01BC9"/>
    <w:p w:rsidR="00A01BC9" w:rsidRDefault="00A01BC9" w:rsidP="00A01BC9">
      <w:r>
        <w:t>The following data attributes are directly associated with each actor.</w:t>
      </w:r>
    </w:p>
    <w:p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rsidTr="00052915">
        <w:trPr>
          <w:cantSplit/>
          <w:tblHeader/>
        </w:trPr>
        <w:tc>
          <w:tcPr>
            <w:tcW w:w="2718" w:type="dxa"/>
            <w:shd w:val="clear" w:color="auto" w:fill="000000" w:themeFill="text1"/>
          </w:tcPr>
          <w:p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rsidR="00A01BC9" w:rsidRPr="00F7118A" w:rsidRDefault="00A01BC9" w:rsidP="00052915">
            <w:pPr>
              <w:rPr>
                <w:sz w:val="20"/>
                <w:szCs w:val="20"/>
              </w:rPr>
            </w:pPr>
            <w:r w:rsidRPr="00F7118A">
              <w:rPr>
                <w:sz w:val="20"/>
                <w:szCs w:val="20"/>
              </w:rPr>
              <w:t>Description</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Actor ID</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Long Name</w:t>
            </w:r>
          </w:p>
          <w:p w:rsidR="00A01BC9" w:rsidRPr="00F7118A" w:rsidRDefault="00A01BC9"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Supports</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002F1E3B">
              <w:fldChar w:fldCharType="begin"/>
            </w:r>
            <w:r w:rsidR="002F1E3B">
              <w:instrText xml:space="preserve"> REF _Ref313964587 \r \h  \* MERGEFORMAT </w:instrText>
            </w:r>
            <w:r w:rsidR="002F1E3B">
              <w:fldChar w:fldCharType="separate"/>
            </w:r>
            <w:r w:rsidR="005D7F5D" w:rsidRPr="005D7F5D">
              <w:rPr>
                <w:sz w:val="20"/>
                <w:szCs w:val="20"/>
              </w:rPr>
              <w:t>6.2.1</w:t>
            </w:r>
            <w:r w:rsidR="002F1E3B">
              <w:fldChar w:fldCharType="end"/>
            </w:r>
            <w:r w:rsidRPr="00F7118A">
              <w:rPr>
                <w:sz w:val="20"/>
                <w:szCs w:val="20"/>
              </w:rPr>
              <w:t xml:space="preserve">); it may be an actor’s ID,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rsidR="00A01BC9" w:rsidRPr="00F7118A" w:rsidRDefault="00A01BC9" w:rsidP="00052915">
            <w:pPr>
              <w:rPr>
                <w:sz w:val="20"/>
                <w:szCs w:val="20"/>
              </w:rPr>
            </w:pPr>
          </w:p>
          <w:p w:rsidR="00A01BC9" w:rsidRPr="00F7118A" w:rsidRDefault="00A01BC9" w:rsidP="00FD1987">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 </w:t>
            </w:r>
            <w:r w:rsidR="00603D78">
              <w:rPr>
                <w:sz w:val="20"/>
                <w:szCs w:val="20"/>
              </w:rPr>
              <w:fldChar w:fldCharType="begin"/>
            </w:r>
            <w:r w:rsidR="00FD1987">
              <w:rPr>
                <w:sz w:val="20"/>
                <w:szCs w:val="20"/>
              </w:rPr>
              <w:instrText xml:space="preserve"> REF _Ref315417391 \r \h </w:instrText>
            </w:r>
            <w:r w:rsidR="00603D78">
              <w:rPr>
                <w:sz w:val="20"/>
                <w:szCs w:val="20"/>
              </w:rPr>
            </w:r>
            <w:r w:rsidR="00603D78">
              <w:rPr>
                <w:sz w:val="20"/>
                <w:szCs w:val="20"/>
              </w:rPr>
              <w:fldChar w:fldCharType="separate"/>
            </w:r>
            <w:r w:rsidR="005D7F5D">
              <w:rPr>
                <w:sz w:val="20"/>
                <w:szCs w:val="20"/>
              </w:rPr>
              <w:t>15.15</w:t>
            </w:r>
            <w:r w:rsidR="00603D78">
              <w:rPr>
                <w:sz w:val="20"/>
                <w:szCs w:val="20"/>
              </w:rPr>
              <w:fldChar w:fldCharType="end"/>
            </w:r>
            <w:r w:rsidRPr="00F7118A">
              <w:rPr>
                <w:sz w:val="20"/>
                <w:szCs w:val="20"/>
              </w:rPr>
              <w:t>); thus, he can support himself in one neighborhood, a different actor in another neighborhood, and no one at all in a third.</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Cash Reserve</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cash_reserve</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r w:rsidR="002F1E3B">
              <w:fldChar w:fldCharType="begin"/>
            </w:r>
            <w:r w:rsidR="002F1E3B">
              <w:instrText xml:space="preserve"> REF _Ref313964929 \r \h  \* MERGEFORMAT </w:instrText>
            </w:r>
            <w:r w:rsidR="002F1E3B">
              <w:fldChar w:fldCharType="separate"/>
            </w:r>
            <w:r w:rsidR="005D7F5D" w:rsidRPr="005D7F5D">
              <w:rPr>
                <w:sz w:val="20"/>
                <w:szCs w:val="20"/>
              </w:rPr>
              <w:t>6.1.1</w:t>
            </w:r>
            <w:r w:rsidR="002F1E3B">
              <w:fldChar w:fldCharType="end"/>
            </w:r>
            <w:r w:rsidR="008F6D65" w:rsidRPr="00F7118A">
              <w:rPr>
                <w:sz w:val="20"/>
                <w:szCs w:val="20"/>
              </w:rPr>
              <w:t>.</w:t>
            </w:r>
          </w:p>
        </w:tc>
      </w:tr>
      <w:tr w:rsidR="008F6D65" w:rsidRPr="00F7118A" w:rsidTr="00052915">
        <w:trPr>
          <w:cantSplit/>
        </w:trPr>
        <w:tc>
          <w:tcPr>
            <w:tcW w:w="2718" w:type="dxa"/>
          </w:tcPr>
          <w:p w:rsidR="008F6D65" w:rsidRPr="00F7118A" w:rsidRDefault="008F6D65" w:rsidP="00052915">
            <w:pPr>
              <w:rPr>
                <w:sz w:val="20"/>
                <w:szCs w:val="20"/>
              </w:rPr>
            </w:pPr>
            <w:r w:rsidRPr="00F7118A">
              <w:rPr>
                <w:sz w:val="20"/>
                <w:szCs w:val="20"/>
              </w:rPr>
              <w:t>Cash-On-Hand</w:t>
            </w:r>
          </w:p>
          <w:p w:rsidR="008F6D65" w:rsidRPr="00F7118A" w:rsidRDefault="008F6D65" w:rsidP="008F6D65">
            <w:pPr>
              <w:rPr>
                <w:sz w:val="20"/>
                <w:szCs w:val="20"/>
              </w:rPr>
            </w:pPr>
            <w:r w:rsidRPr="00F7118A">
              <w:rPr>
                <w:sz w:val="20"/>
                <w:szCs w:val="20"/>
              </w:rPr>
              <w:t>(</w:t>
            </w:r>
            <w:r w:rsidRPr="00F7118A">
              <w:rPr>
                <w:rFonts w:ascii="Courier New" w:hAnsi="Courier New" w:cs="Courier New"/>
                <w:sz w:val="20"/>
                <w:szCs w:val="20"/>
              </w:rPr>
              <w:t>cash_on_hand</w:t>
            </w:r>
            <w:r w:rsidRPr="00F7118A">
              <w:rPr>
                <w:sz w:val="20"/>
                <w:szCs w:val="20"/>
              </w:rPr>
              <w:t>)</w:t>
            </w:r>
          </w:p>
        </w:tc>
        <w:tc>
          <w:tcPr>
            <w:tcW w:w="7218" w:type="dxa"/>
          </w:tcPr>
          <w:p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rsidR="008F6D65" w:rsidRPr="00F7118A" w:rsidRDefault="008F6D65" w:rsidP="008F6D65">
            <w:pPr>
              <w:rPr>
                <w:sz w:val="20"/>
                <w:szCs w:val="20"/>
              </w:rPr>
            </w:pPr>
          </w:p>
          <w:p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rsidTr="00052915">
        <w:trPr>
          <w:cantSplit/>
        </w:trPr>
        <w:tc>
          <w:tcPr>
            <w:tcW w:w="2718" w:type="dxa"/>
          </w:tcPr>
          <w:p w:rsidR="00E965F9" w:rsidRDefault="00E965F9" w:rsidP="00052915">
            <w:pPr>
              <w:rPr>
                <w:sz w:val="20"/>
                <w:szCs w:val="20"/>
              </w:rPr>
            </w:pPr>
            <w:r>
              <w:rPr>
                <w:sz w:val="20"/>
                <w:szCs w:val="20"/>
              </w:rPr>
              <w:t>Overhead, % of income</w:t>
            </w:r>
          </w:p>
          <w:p w:rsidR="00941FBF" w:rsidRPr="00F7118A" w:rsidRDefault="00941FBF" w:rsidP="00052915">
            <w:pPr>
              <w:rPr>
                <w:sz w:val="20"/>
                <w:szCs w:val="20"/>
              </w:rPr>
            </w:pPr>
            <w:r>
              <w:rPr>
                <w:sz w:val="20"/>
                <w:szCs w:val="20"/>
              </w:rPr>
              <w:t>(</w:t>
            </w:r>
            <w:r w:rsidRPr="00941FBF">
              <w:rPr>
                <w:rFonts w:ascii="Courier New" w:hAnsi="Courier New" w:cs="Courier New"/>
                <w:sz w:val="20"/>
                <w:szCs w:val="20"/>
              </w:rPr>
              <w:t>overhead</w:t>
            </w:r>
            <w:r>
              <w:rPr>
                <w:sz w:val="20"/>
                <w:szCs w:val="20"/>
              </w:rPr>
              <w:t>)</w:t>
            </w:r>
          </w:p>
        </w:tc>
        <w:tc>
          <w:tcPr>
            <w:tcW w:w="7218" w:type="dxa"/>
          </w:tcPr>
          <w:p w:rsidR="00E965F9" w:rsidRPr="00F7118A" w:rsidRDefault="00E965F9" w:rsidP="008F6D65">
            <w:pPr>
              <w:rPr>
                <w:sz w:val="20"/>
                <w:szCs w:val="20"/>
              </w:rPr>
            </w:pPr>
            <w:r>
              <w:rPr>
                <w:sz w:val="20"/>
                <w:szCs w:val="20"/>
              </w:rPr>
              <w:t>An actor spends his income on tactics; however, an actor may also have expenditures required to maintain the status quo that are not covered by the tactics currently defined in Athena.  An actor's overhead is the percentage of his income spent on these implicit expenses.</w:t>
            </w:r>
          </w:p>
        </w:tc>
      </w:tr>
      <w:tr w:rsidR="00E965F9" w:rsidRPr="00F7118A" w:rsidTr="00052915">
        <w:trPr>
          <w:cantSplit/>
        </w:trPr>
        <w:tc>
          <w:tcPr>
            <w:tcW w:w="2718" w:type="dxa"/>
          </w:tcPr>
          <w:p w:rsidR="00E965F9" w:rsidRDefault="00941FBF" w:rsidP="00052915">
            <w:pPr>
              <w:rPr>
                <w:sz w:val="20"/>
                <w:szCs w:val="20"/>
              </w:rPr>
            </w:pPr>
            <w:r>
              <w:rPr>
                <w:sz w:val="20"/>
                <w:szCs w:val="20"/>
              </w:rPr>
              <w:t>Income, GOODS Sector, $/week</w:t>
            </w:r>
          </w:p>
          <w:p w:rsidR="00941FBF" w:rsidRPr="00F7118A" w:rsidRDefault="00941FBF" w:rsidP="00052915">
            <w:pPr>
              <w:rPr>
                <w:sz w:val="20"/>
                <w:szCs w:val="20"/>
              </w:rPr>
            </w:pPr>
            <w:r>
              <w:rPr>
                <w:sz w:val="20"/>
                <w:szCs w:val="20"/>
              </w:rPr>
              <w:t>(</w:t>
            </w:r>
            <w:r w:rsidRPr="00941FBF">
              <w:rPr>
                <w:rFonts w:ascii="Courier New" w:hAnsi="Courier New" w:cs="Courier New"/>
                <w:sz w:val="20"/>
                <w:szCs w:val="20"/>
              </w:rPr>
              <w:t>income_goods</w:t>
            </w:r>
            <w:r>
              <w:rPr>
                <w:sz w:val="20"/>
                <w:szCs w:val="20"/>
              </w:rPr>
              <w:t>)</w:t>
            </w:r>
          </w:p>
        </w:tc>
        <w:tc>
          <w:tcPr>
            <w:tcW w:w="7218" w:type="dxa"/>
          </w:tcPr>
          <w:p w:rsidR="00E965F9" w:rsidRDefault="00941FBF" w:rsidP="008F6D65">
            <w:pPr>
              <w:rPr>
                <w:sz w:val="20"/>
                <w:szCs w:val="20"/>
              </w:rPr>
            </w:pPr>
            <w:r>
              <w:rPr>
                <w:sz w:val="20"/>
                <w:szCs w:val="20"/>
              </w:rPr>
              <w:t xml:space="preserve">The actor's income from the </w:t>
            </w:r>
            <w:r>
              <w:rPr>
                <w:b/>
                <w:sz w:val="20"/>
                <w:szCs w:val="20"/>
              </w:rPr>
              <w:t>goods</w:t>
            </w:r>
            <w:r>
              <w:rPr>
                <w:sz w:val="20"/>
                <w:szCs w:val="20"/>
              </w:rPr>
              <w:t xml:space="preserve"> sector of the economy, in dollars per week.  This is a tax-like income: genuine taxes, tolls, bribes, baksheesh, fees, and the like, paid to the actor during the production of goods.</w:t>
            </w:r>
          </w:p>
          <w:p w:rsidR="00941FBF" w:rsidRDefault="00941FBF" w:rsidP="008F6D65">
            <w:pPr>
              <w:rPr>
                <w:sz w:val="20"/>
                <w:szCs w:val="20"/>
              </w:rPr>
            </w:pPr>
          </w:p>
          <w:p w:rsidR="00941FBF" w:rsidRDefault="00941FBF" w:rsidP="008F6D65">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rsidR="00941FBF" w:rsidRDefault="00941FBF" w:rsidP="008F6D65">
            <w:pPr>
              <w:rPr>
                <w:sz w:val="20"/>
                <w:szCs w:val="20"/>
              </w:rPr>
            </w:pPr>
          </w:p>
          <w:p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rsidTr="00B57A98">
        <w:trPr>
          <w:cantSplit/>
        </w:trPr>
        <w:tc>
          <w:tcPr>
            <w:tcW w:w="2718" w:type="dxa"/>
          </w:tcPr>
          <w:p w:rsidR="00941FBF" w:rsidRDefault="00941FBF" w:rsidP="00B57A98">
            <w:pPr>
              <w:rPr>
                <w:sz w:val="20"/>
                <w:szCs w:val="20"/>
              </w:rPr>
            </w:pPr>
            <w:r>
              <w:rPr>
                <w:sz w:val="20"/>
                <w:szCs w:val="20"/>
              </w:rPr>
              <w:lastRenderedPageBreak/>
              <w:t>Income, BLACK Profits, shares</w:t>
            </w:r>
          </w:p>
          <w:p w:rsidR="00941FBF" w:rsidRPr="00F7118A" w:rsidRDefault="00941FBF" w:rsidP="00941FBF">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black_nr</w:t>
            </w:r>
            <w:r>
              <w:rPr>
                <w:sz w:val="20"/>
                <w:szCs w:val="20"/>
              </w:rPr>
              <w:t>)</w:t>
            </w:r>
          </w:p>
        </w:tc>
        <w:tc>
          <w:tcPr>
            <w:tcW w:w="7218" w:type="dxa"/>
          </w:tcPr>
          <w:p w:rsidR="00941FBF" w:rsidRPr="00941FBF" w:rsidRDefault="00941FBF" w:rsidP="00B57A98">
            <w:pPr>
              <w:rPr>
                <w:sz w:val="20"/>
                <w:szCs w:val="20"/>
              </w:rPr>
            </w:pPr>
            <w:r>
              <w:rPr>
                <w:sz w:val="20"/>
                <w:szCs w:val="20"/>
              </w:rPr>
              <w:t>The actor's income from the</w:t>
            </w:r>
            <w:r>
              <w:rPr>
                <w:b/>
                <w:sz w:val="20"/>
                <w:szCs w:val="20"/>
              </w:rPr>
              <w:t xml:space="preserve"> black</w:t>
            </w:r>
            <w:r>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rsidR="00941FBF" w:rsidRDefault="00941FBF" w:rsidP="00B57A98">
            <w:pPr>
              <w:rPr>
                <w:sz w:val="20"/>
                <w:szCs w:val="20"/>
              </w:rPr>
            </w:pPr>
          </w:p>
          <w:p w:rsidR="00941FBF" w:rsidRDefault="00941FBF"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rsidR="00941FBF" w:rsidRDefault="00941FBF" w:rsidP="00B57A98">
            <w:pPr>
              <w:rPr>
                <w:sz w:val="20"/>
                <w:szCs w:val="20"/>
              </w:rPr>
            </w:pPr>
          </w:p>
          <w:p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BLACK Tax,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black_tax</w:t>
            </w:r>
            <w:r>
              <w:rPr>
                <w:sz w:val="20"/>
                <w:szCs w:val="20"/>
              </w:rPr>
              <w:t>)</w:t>
            </w:r>
          </w:p>
        </w:tc>
        <w:tc>
          <w:tcPr>
            <w:tcW w:w="7218" w:type="dxa"/>
          </w:tcPr>
          <w:p w:rsidR="00D309B6" w:rsidRDefault="00D309B6" w:rsidP="00B57A98">
            <w:pPr>
              <w:rPr>
                <w:sz w:val="20"/>
                <w:szCs w:val="20"/>
              </w:rPr>
            </w:pPr>
            <w:r>
              <w:rPr>
                <w:sz w:val="20"/>
                <w:szCs w:val="20"/>
              </w:rPr>
              <w:t xml:space="preserve">The actor's income from the </w:t>
            </w:r>
            <w:r>
              <w:rPr>
                <w:b/>
                <w:sz w:val="20"/>
                <w:szCs w:val="20"/>
              </w:rPr>
              <w:t>black</w:t>
            </w:r>
            <w:r>
              <w:rPr>
                <w:sz w:val="20"/>
                <w:szCs w:val="20"/>
              </w:rPr>
              <w:t xml:space="preserve"> sector of the economy, in dollars per week.  This is a tax-like income: genuine taxes, tolls, bribes, baksheesh, fees, and the like, paid to the actor during the production and sale of black market goods.</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POP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pop</w:t>
            </w:r>
            <w:r>
              <w:rPr>
                <w:sz w:val="20"/>
                <w:szCs w:val="20"/>
              </w:rPr>
              <w:t>)</w:t>
            </w:r>
          </w:p>
        </w:tc>
        <w:tc>
          <w:tcPr>
            <w:tcW w:w="7218" w:type="dxa"/>
          </w:tcPr>
          <w:p w:rsidR="00D309B6" w:rsidRDefault="00D309B6" w:rsidP="00B57A98">
            <w:pPr>
              <w:rPr>
                <w:sz w:val="20"/>
                <w:szCs w:val="20"/>
              </w:rPr>
            </w:pPr>
            <w:r>
              <w:rPr>
                <w:sz w:val="20"/>
                <w:szCs w:val="20"/>
              </w:rPr>
              <w:t xml:space="preserve">The actor's income from the </w:t>
            </w:r>
            <w:r>
              <w:rPr>
                <w:b/>
                <w:sz w:val="20"/>
                <w:szCs w:val="20"/>
              </w:rPr>
              <w:t>pop</w:t>
            </w:r>
            <w:r>
              <w:rPr>
                <w:sz w:val="20"/>
                <w:szCs w:val="20"/>
              </w:rPr>
              <w:t xml:space="preserve"> sector of the economy, in dollars per week.  This is a tax-like income: genuine taxes, tolls, bribes, baksheesh, fees, and the like, paid by consumers to the actor.</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052915">
            <w:pPr>
              <w:rPr>
                <w:sz w:val="20"/>
                <w:szCs w:val="20"/>
              </w:rPr>
            </w:pPr>
            <w:r>
              <w:rPr>
                <w:sz w:val="20"/>
                <w:szCs w:val="20"/>
              </w:rPr>
              <w:t>Income, Graft on FA, $/week</w:t>
            </w:r>
          </w:p>
          <w:p w:rsidR="00D309B6" w:rsidRPr="00F7118A" w:rsidRDefault="00D309B6" w:rsidP="00052915">
            <w:pPr>
              <w:rPr>
                <w:sz w:val="20"/>
                <w:szCs w:val="20"/>
              </w:rPr>
            </w:pPr>
            <w:r>
              <w:rPr>
                <w:sz w:val="20"/>
                <w:szCs w:val="20"/>
              </w:rPr>
              <w:t>(</w:t>
            </w:r>
            <w:r w:rsidRPr="00D309B6">
              <w:rPr>
                <w:rFonts w:ascii="Courier New" w:hAnsi="Courier New" w:cs="Courier New"/>
                <w:sz w:val="20"/>
                <w:szCs w:val="20"/>
              </w:rPr>
              <w:t>income_graft</w:t>
            </w:r>
            <w:r>
              <w:rPr>
                <w:sz w:val="20"/>
                <w:szCs w:val="20"/>
              </w:rPr>
              <w:t>)</w:t>
            </w:r>
          </w:p>
        </w:tc>
        <w:tc>
          <w:tcPr>
            <w:tcW w:w="7218" w:type="dxa"/>
          </w:tcPr>
          <w:p w:rsidR="00D309B6" w:rsidRDefault="00D309B6" w:rsidP="008F6D65">
            <w:pPr>
              <w:rPr>
                <w:sz w:val="20"/>
                <w:szCs w:val="20"/>
              </w:rPr>
            </w:pPr>
            <w:r>
              <w:rPr>
                <w:sz w:val="20"/>
                <w:szCs w:val="20"/>
              </w:rPr>
              <w:t>The actor's income from graft on foreign aid to the region, in dollars per week.</w:t>
            </w:r>
          </w:p>
          <w:p w:rsidR="00D309B6" w:rsidRDefault="00D309B6" w:rsidP="008F6D65">
            <w:pPr>
              <w:rPr>
                <w:sz w:val="20"/>
                <w:szCs w:val="20"/>
              </w:rPr>
            </w:pPr>
          </w:p>
          <w:p w:rsidR="00D309B6" w:rsidRDefault="00D309B6" w:rsidP="00D309B6">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then this is the actor's income from graft as of time 0; income in subsequent weeks will depend on the amount of foreign aid flowing into the region.</w:t>
            </w:r>
          </w:p>
          <w:p w:rsidR="00D309B6" w:rsidRDefault="00D309B6" w:rsidP="00D309B6">
            <w:pPr>
              <w:rPr>
                <w:sz w:val="20"/>
                <w:szCs w:val="20"/>
              </w:rPr>
            </w:pPr>
          </w:p>
          <w:p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B57A98">
        <w:trPr>
          <w:cantSplit/>
        </w:trPr>
        <w:tc>
          <w:tcPr>
            <w:tcW w:w="2718" w:type="dxa"/>
          </w:tcPr>
          <w:p w:rsidR="00D309B6" w:rsidRDefault="00D309B6" w:rsidP="00B57A98">
            <w:pPr>
              <w:rPr>
                <w:sz w:val="20"/>
                <w:szCs w:val="20"/>
              </w:rPr>
            </w:pPr>
            <w:r>
              <w:rPr>
                <w:sz w:val="20"/>
                <w:szCs w:val="20"/>
              </w:rPr>
              <w:t>Income, WORLD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world</w:t>
            </w:r>
            <w:r>
              <w:rPr>
                <w:sz w:val="20"/>
                <w:szCs w:val="20"/>
              </w:rPr>
              <w:t>)</w:t>
            </w:r>
          </w:p>
        </w:tc>
        <w:tc>
          <w:tcPr>
            <w:tcW w:w="7218" w:type="dxa"/>
          </w:tcPr>
          <w:p w:rsidR="00D309B6" w:rsidRDefault="00D309B6" w:rsidP="00B57A98">
            <w:pPr>
              <w:rPr>
                <w:sz w:val="20"/>
                <w:szCs w:val="20"/>
              </w:rPr>
            </w:pPr>
            <w:r>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rsidR="00D309B6" w:rsidRDefault="00D309B6" w:rsidP="00B57A98">
            <w:pPr>
              <w:rPr>
                <w:sz w:val="20"/>
                <w:szCs w:val="20"/>
              </w:rPr>
            </w:pPr>
          </w:p>
          <w:p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bl>
    <w:p w:rsidR="00A01BC9" w:rsidRDefault="00A01BC9" w:rsidP="00A01BC9"/>
    <w:p w:rsidR="000E7165" w:rsidRDefault="000E7165" w:rsidP="00263A93">
      <w:pPr>
        <w:pStyle w:val="Heading3NP"/>
      </w:pPr>
      <w:bookmarkStart w:id="313" w:name="_Ref314044258"/>
      <w:bookmarkStart w:id="314" w:name="_Toc347387641"/>
      <w:r>
        <w:lastRenderedPageBreak/>
        <w:t>Civilian Groups</w:t>
      </w:r>
      <w:bookmarkEnd w:id="313"/>
      <w:bookmarkEnd w:id="314"/>
    </w:p>
    <w:p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rsidR="00193BDC" w:rsidRDefault="00193BDC" w:rsidP="000E7165"/>
    <w:p w:rsidR="00193BDC" w:rsidRDefault="00193BDC" w:rsidP="000E7165">
      <w:r>
        <w:t>The following attributes are directly associated with civilian groups.</w:t>
      </w:r>
    </w:p>
    <w:p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rsidTr="00052915">
        <w:trPr>
          <w:cantSplit/>
          <w:tblHeader/>
        </w:trPr>
        <w:tc>
          <w:tcPr>
            <w:tcW w:w="2718" w:type="dxa"/>
            <w:shd w:val="clear" w:color="auto" w:fill="000000" w:themeFill="text1"/>
          </w:tcPr>
          <w:p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rsidR="00193BDC" w:rsidRPr="00F7118A" w:rsidRDefault="00193BDC" w:rsidP="00052915">
            <w:pPr>
              <w:rPr>
                <w:sz w:val="20"/>
                <w:szCs w:val="20"/>
              </w:rPr>
            </w:pPr>
            <w:r w:rsidRPr="00F7118A">
              <w:rPr>
                <w:sz w:val="20"/>
                <w:szCs w:val="20"/>
              </w:rPr>
              <w:t>Description</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Group ID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Long Name</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Neighborhood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Demeanor</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rsidR="00193BDC" w:rsidRPr="00F7118A" w:rsidRDefault="00193BDC" w:rsidP="00193BDC">
            <w:pPr>
              <w:rPr>
                <w:sz w:val="20"/>
                <w:szCs w:val="20"/>
              </w:rPr>
            </w:pPr>
          </w:p>
          <w:p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Pr="00F7118A">
              <w:rPr>
                <w:sz w:val="20"/>
                <w:szCs w:val="20"/>
              </w:rPr>
              <w:t>).  It has had other uses in the past (i.e., in JNEM) and will likely be used in other models in the future.</w:t>
            </w:r>
          </w:p>
        </w:tc>
      </w:tr>
      <w:tr w:rsidR="00441FE3" w:rsidRPr="00F7118A" w:rsidTr="00052915">
        <w:trPr>
          <w:cantSplit/>
        </w:trPr>
        <w:tc>
          <w:tcPr>
            <w:tcW w:w="2718" w:type="dxa"/>
          </w:tcPr>
          <w:p w:rsidR="00441FE3" w:rsidRPr="00F7118A" w:rsidRDefault="00441FE3" w:rsidP="00052915">
            <w:pPr>
              <w:rPr>
                <w:sz w:val="20"/>
                <w:szCs w:val="20"/>
              </w:rPr>
            </w:pPr>
            <w:r w:rsidRPr="00F7118A">
              <w:rPr>
                <w:sz w:val="20"/>
                <w:szCs w:val="20"/>
              </w:rPr>
              <w:t>Base Population</w:t>
            </w:r>
          </w:p>
          <w:p w:rsidR="00441FE3" w:rsidRPr="00F7118A" w:rsidRDefault="00441FE3" w:rsidP="00052915">
            <w:pPr>
              <w:rPr>
                <w:sz w:val="20"/>
                <w:szCs w:val="20"/>
              </w:rPr>
            </w:pPr>
            <w:r w:rsidRPr="00F7118A">
              <w:rPr>
                <w:sz w:val="20"/>
                <w:szCs w:val="20"/>
              </w:rPr>
              <w:t>(</w:t>
            </w:r>
            <w:r w:rsidRPr="00F7118A">
              <w:rPr>
                <w:rFonts w:ascii="Courier New" w:hAnsi="Courier New" w:cs="Courier New"/>
                <w:sz w:val="20"/>
                <w:szCs w:val="20"/>
              </w:rPr>
              <w:t>basepop</w:t>
            </w:r>
            <w:r w:rsidRPr="00F7118A">
              <w:rPr>
                <w:sz w:val="20"/>
                <w:szCs w:val="20"/>
              </w:rPr>
              <w:t>)</w:t>
            </w:r>
          </w:p>
        </w:tc>
        <w:tc>
          <w:tcPr>
            <w:tcW w:w="7218" w:type="dxa"/>
          </w:tcPr>
          <w:p w:rsidR="00441FE3" w:rsidRPr="00F7118A" w:rsidRDefault="00441FE3" w:rsidP="00193BDC">
            <w:pPr>
              <w:rPr>
                <w:sz w:val="20"/>
                <w:szCs w:val="20"/>
              </w:rPr>
            </w:pPr>
            <w:r w:rsidRPr="00F7118A">
              <w:rPr>
                <w:sz w:val="20"/>
                <w:szCs w:val="20"/>
              </w:rPr>
              <w:t xml:space="preserve">The population of this group in its neighborhood of residence just prior to the start of the simulation.  This population can be reduced by attrition and by </w:t>
            </w:r>
            <w:r w:rsidR="00F329ED">
              <w:rPr>
                <w:sz w:val="20"/>
                <w:szCs w:val="20"/>
              </w:rPr>
              <w:t>the flow of members to other groups</w:t>
            </w:r>
            <w:r w:rsidRPr="00F7118A">
              <w:rPr>
                <w:sz w:val="20"/>
                <w:szCs w:val="20"/>
              </w:rPr>
              <w:t>.</w:t>
            </w:r>
          </w:p>
          <w:p w:rsidR="00441FE3" w:rsidRPr="00F7118A" w:rsidRDefault="00441FE3" w:rsidP="00193BDC">
            <w:pPr>
              <w:rPr>
                <w:sz w:val="20"/>
                <w:szCs w:val="20"/>
              </w:rPr>
            </w:pPr>
          </w:p>
          <w:p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441FE3" w:rsidRPr="00F7118A" w:rsidTr="00052915">
        <w:trPr>
          <w:cantSplit/>
        </w:trPr>
        <w:tc>
          <w:tcPr>
            <w:tcW w:w="2718" w:type="dxa"/>
          </w:tcPr>
          <w:p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r w:rsidRPr="00F7118A">
              <w:rPr>
                <w:rFonts w:ascii="Courier New" w:hAnsi="Courier New" w:cs="Courier New"/>
                <w:sz w:val="20"/>
                <w:szCs w:val="20"/>
              </w:rPr>
              <w:t>sa</w:t>
            </w:r>
            <w:r w:rsidR="00C13E1B">
              <w:rPr>
                <w:rFonts w:ascii="Courier New" w:hAnsi="Courier New" w:cs="Courier New"/>
                <w:sz w:val="20"/>
                <w:szCs w:val="20"/>
              </w:rPr>
              <w:t>_flag</w:t>
            </w:r>
            <w:r w:rsidRPr="00F7118A">
              <w:rPr>
                <w:sz w:val="20"/>
                <w:szCs w:val="20"/>
              </w:rPr>
              <w:t>)</w:t>
            </w:r>
          </w:p>
        </w:tc>
        <w:tc>
          <w:tcPr>
            <w:tcW w:w="7218" w:type="dxa"/>
          </w:tcPr>
          <w:p w:rsidR="00441FE3" w:rsidRPr="00F7118A" w:rsidRDefault="00C13E1B" w:rsidP="00F329ED">
            <w:pPr>
              <w:rPr>
                <w:sz w:val="20"/>
                <w:szCs w:val="20"/>
              </w:rPr>
            </w:pPr>
            <w:r>
              <w:rPr>
                <w:sz w:val="20"/>
                <w:szCs w:val="20"/>
              </w:rPr>
              <w:t xml:space="preserve">This flag is true for groups that earn their living by doing subsistence agriculture rather than participating in the </w:t>
            </w:r>
            <w:r w:rsidR="00441FE3" w:rsidRPr="00F7118A">
              <w:rPr>
                <w:sz w:val="20"/>
                <w:szCs w:val="20"/>
              </w:rPr>
              <w:t xml:space="preserve">cash economy as either consumers or workers.  </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Color</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Unit Shape</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bl>
    <w:p w:rsidR="00F11921" w:rsidRDefault="00F11921" w:rsidP="00263A93">
      <w:pPr>
        <w:pStyle w:val="Heading3NP"/>
      </w:pPr>
      <w:bookmarkStart w:id="315" w:name="_Ref314055841"/>
      <w:bookmarkStart w:id="316" w:name="_Toc347387642"/>
      <w:r>
        <w:lastRenderedPageBreak/>
        <w:t>Force Groups</w:t>
      </w:r>
      <w:bookmarkEnd w:id="315"/>
      <w:bookmarkEnd w:id="316"/>
    </w:p>
    <w:p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rsidTr="00374DBA">
        <w:trPr>
          <w:cantSplit/>
          <w:tblHeader/>
        </w:trPr>
        <w:tc>
          <w:tcPr>
            <w:tcW w:w="2718" w:type="dxa"/>
            <w:shd w:val="clear" w:color="auto" w:fill="000000" w:themeFill="text1"/>
          </w:tcPr>
          <w:p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rsidR="00374DBA" w:rsidRPr="00F7118A" w:rsidRDefault="00374DBA" w:rsidP="00374DBA">
            <w:pPr>
              <w:rPr>
                <w:sz w:val="20"/>
                <w:szCs w:val="20"/>
              </w:rPr>
            </w:pPr>
            <w:r w:rsidRPr="00F7118A">
              <w:rPr>
                <w:sz w:val="20"/>
                <w:szCs w:val="20"/>
              </w:rPr>
              <w:t>Description</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Group ID</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Long Name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Owning Actor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Force Type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forcetype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00B66E21" w:rsidRPr="00F7118A">
              <w:rPr>
                <w:sz w:val="20"/>
                <w:szCs w:val="20"/>
              </w:rPr>
              <w:t>).</w:t>
            </w:r>
          </w:p>
          <w:p w:rsidR="00374DBA" w:rsidRPr="00F7118A" w:rsidRDefault="00374DBA" w:rsidP="00374DBA">
            <w:pPr>
              <w:rPr>
                <w:sz w:val="20"/>
                <w:szCs w:val="20"/>
              </w:rPr>
            </w:pPr>
          </w:p>
          <w:p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rsidTr="00374DBA">
        <w:trPr>
          <w:cantSplit/>
        </w:trPr>
        <w:tc>
          <w:tcPr>
            <w:tcW w:w="2718" w:type="dxa"/>
          </w:tcPr>
          <w:p w:rsidR="00326A1F" w:rsidRDefault="00326A1F" w:rsidP="00374DBA">
            <w:pPr>
              <w:rPr>
                <w:sz w:val="20"/>
                <w:szCs w:val="20"/>
              </w:rPr>
            </w:pPr>
            <w:r>
              <w:rPr>
                <w:sz w:val="20"/>
                <w:szCs w:val="20"/>
              </w:rPr>
              <w:t>Training Level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rsidTr="00374DBA">
        <w:trPr>
          <w:cantSplit/>
        </w:trPr>
        <w:tc>
          <w:tcPr>
            <w:tcW w:w="2718" w:type="dxa"/>
          </w:tcPr>
          <w:p w:rsidR="00326A1F" w:rsidRDefault="00326A1F" w:rsidP="00374DBA">
            <w:pPr>
              <w:rPr>
                <w:sz w:val="20"/>
                <w:szCs w:val="20"/>
              </w:rPr>
            </w:pPr>
            <w:r>
              <w:rPr>
                <w:sz w:val="20"/>
                <w:szCs w:val="20"/>
              </w:rPr>
              <w:t>Base Personnel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Demeanor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Pr="00F7118A">
              <w:rPr>
                <w:sz w:val="20"/>
                <w:szCs w:val="20"/>
              </w:rPr>
              <w: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$/person/week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rsidR="00B66E21" w:rsidRPr="00F7118A" w:rsidRDefault="00B66E21" w:rsidP="00374DBA">
            <w:pPr>
              <w:rPr>
                <w:sz w:val="20"/>
                <w:szCs w:val="20"/>
              </w:rPr>
            </w:pPr>
          </w:p>
          <w:p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$/attack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attack_cost</w:t>
            </w:r>
            <w:r w:rsidRPr="00F7118A">
              <w:rPr>
                <w:sz w:val="20"/>
                <w:szCs w:val="20"/>
              </w:rPr>
              <w:t>)</w:t>
            </w:r>
          </w:p>
        </w:tc>
        <w:tc>
          <w:tcPr>
            <w:tcW w:w="7218" w:type="dxa"/>
          </w:tcPr>
          <w:p w:rsidR="00374DBA" w:rsidRPr="00F7118A" w:rsidRDefault="00B66E21" w:rsidP="00374DBA">
            <w:pPr>
              <w:rPr>
                <w:sz w:val="20"/>
                <w:szCs w:val="20"/>
              </w:rPr>
            </w:pPr>
            <w:r w:rsidRPr="00F7118A">
              <w:rPr>
                <w:sz w:val="20"/>
                <w:szCs w:val="20"/>
              </w:rPr>
              <w:t xml:space="preserve">The cost of one attack on another force group, as described in Section </w:t>
            </w:r>
            <w:r w:rsidR="002F1E3B">
              <w:fldChar w:fldCharType="begin"/>
            </w:r>
            <w:r w:rsidR="002F1E3B">
              <w:instrText xml:space="preserve"> REF _Ref185647255 \r \h  \* MERGEFORMAT </w:instrText>
            </w:r>
            <w:r w:rsidR="002F1E3B">
              <w:fldChar w:fldCharType="separate"/>
            </w:r>
            <w:r w:rsidR="005D7F5D" w:rsidRPr="005D7F5D">
              <w:rPr>
                <w:sz w:val="20"/>
                <w:szCs w:val="20"/>
              </w:rPr>
              <w:t>3.12</w:t>
            </w:r>
            <w:r w:rsidR="002F1E3B">
              <w:fldChar w:fldCharType="end"/>
            </w:r>
            <w:r w:rsidRPr="00F7118A">
              <w:rPr>
                <w:sz w:val="20"/>
                <w:szCs w:val="20"/>
              </w:rPr>
              <w:t>, in dollars.</w:t>
            </w:r>
          </w:p>
        </w:tc>
      </w:tr>
      <w:tr w:rsidR="00B66E21" w:rsidRPr="00F7118A" w:rsidTr="00374DBA">
        <w:trPr>
          <w:cantSplit/>
        </w:trPr>
        <w:tc>
          <w:tcPr>
            <w:tcW w:w="2718" w:type="dxa"/>
          </w:tcPr>
          <w:p w:rsidR="00B66E21" w:rsidRPr="00F7118A" w:rsidRDefault="00B66E21" w:rsidP="00374DBA">
            <w:pPr>
              <w:rPr>
                <w:sz w:val="20"/>
                <w:szCs w:val="20"/>
              </w:rPr>
            </w:pPr>
            <w:r w:rsidRPr="00F7118A">
              <w:rPr>
                <w:sz w:val="20"/>
                <w:szCs w:val="20"/>
              </w:rPr>
              <w:t>Uniformed?</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A flag indicating whether members of this force group are unifo</w:t>
            </w:r>
            <w:r w:rsidR="00326A1F">
              <w:rPr>
                <w:sz w:val="20"/>
                <w:szCs w:val="20"/>
              </w:rPr>
              <w:t>rmed (and hence easily recogniz</w:t>
            </w:r>
            <w:r w:rsidRPr="00F7118A">
              <w:rPr>
                <w:sz w:val="20"/>
                <w:szCs w:val="20"/>
              </w:rPr>
              <w:t xml:space="preserve">able) or non-uniformed, blending in with the local population.  In the attrition model (Section </w:t>
            </w:r>
            <w:r w:rsidR="002F1E3B">
              <w:fldChar w:fldCharType="begin"/>
            </w:r>
            <w:r w:rsidR="002F1E3B">
              <w:instrText xml:space="preserve"> REF _Ref185647255 \r \h  \* MERGEFORMAT </w:instrText>
            </w:r>
            <w:r w:rsidR="002F1E3B">
              <w:fldChar w:fldCharType="separate"/>
            </w:r>
            <w:r w:rsidR="005D7F5D" w:rsidRPr="005D7F5D">
              <w:rPr>
                <w:sz w:val="20"/>
                <w:szCs w:val="20"/>
              </w:rPr>
              <w:t>3.12</w:t>
            </w:r>
            <w:r w:rsidR="002F1E3B">
              <w:fldChar w:fldCharType="end"/>
            </w:r>
            <w:r w:rsidRPr="00F7118A">
              <w:rPr>
                <w:sz w:val="20"/>
                <w:szCs w:val="20"/>
              </w:rPr>
              <w:t>), uniformed forces may attack non-uniformed forces, and vice-versa.</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Color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Unit Shape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rsidR="00374DBA" w:rsidRDefault="00374DBA" w:rsidP="00F11921"/>
    <w:p w:rsidR="00F11921" w:rsidRDefault="00F11921" w:rsidP="00263A93">
      <w:pPr>
        <w:pStyle w:val="Heading3NP"/>
      </w:pPr>
      <w:bookmarkStart w:id="317" w:name="_Ref314056138"/>
      <w:bookmarkStart w:id="318" w:name="_Toc347387643"/>
      <w:r>
        <w:lastRenderedPageBreak/>
        <w:t>Organization Groups</w:t>
      </w:r>
      <w:bookmarkEnd w:id="317"/>
      <w:bookmarkEnd w:id="318"/>
    </w:p>
    <w:p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rsidTr="00B417D7">
        <w:trPr>
          <w:cantSplit/>
          <w:tblHeader/>
        </w:trPr>
        <w:tc>
          <w:tcPr>
            <w:tcW w:w="2718" w:type="dxa"/>
            <w:shd w:val="clear" w:color="auto" w:fill="000000" w:themeFill="text1"/>
          </w:tcPr>
          <w:p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rsidR="00DE7483" w:rsidRPr="00F7118A" w:rsidRDefault="00DE7483" w:rsidP="00B417D7">
            <w:pPr>
              <w:rPr>
                <w:sz w:val="20"/>
                <w:szCs w:val="20"/>
              </w:rPr>
            </w:pPr>
            <w:r w:rsidRPr="00F7118A">
              <w:rPr>
                <w:sz w:val="20"/>
                <w:szCs w:val="20"/>
              </w:rPr>
              <w:t>Description</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Group ID</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Long Name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Owning Actor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rsidTr="00B417D7">
        <w:trPr>
          <w:cantSplit/>
        </w:trPr>
        <w:tc>
          <w:tcPr>
            <w:tcW w:w="2718" w:type="dxa"/>
          </w:tcPr>
          <w:p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rsidR="00DE7483" w:rsidRPr="00F7118A" w:rsidRDefault="00DE7483" w:rsidP="00616B5F">
            <w:pPr>
              <w:rPr>
                <w:sz w:val="20"/>
                <w:szCs w:val="20"/>
              </w:rPr>
            </w:pPr>
            <w:r w:rsidRPr="00F7118A">
              <w:rPr>
                <w:sz w:val="20"/>
                <w:szCs w:val="20"/>
              </w:rPr>
              <w:t>(</w:t>
            </w:r>
            <w:r w:rsidR="00616B5F" w:rsidRPr="00F7118A">
              <w:rPr>
                <w:rFonts w:ascii="Courier New" w:hAnsi="Courier New" w:cs="Courier New"/>
                <w:sz w:val="20"/>
                <w:szCs w:val="20"/>
              </w:rPr>
              <w:t>org</w:t>
            </w:r>
            <w:r w:rsidRPr="00F7118A">
              <w:rPr>
                <w:rFonts w:ascii="Courier New" w:hAnsi="Courier New" w:cs="Courier New"/>
                <w:sz w:val="20"/>
                <w:szCs w:val="20"/>
              </w:rPr>
              <w:t>type</w:t>
            </w:r>
            <w:r w:rsidRPr="00F7118A">
              <w:rPr>
                <w:sz w:val="20"/>
                <w:szCs w:val="20"/>
              </w:rPr>
              <w:t>)</w:t>
            </w:r>
          </w:p>
        </w:tc>
        <w:tc>
          <w:tcPr>
            <w:tcW w:w="7218" w:type="dxa"/>
          </w:tcPr>
          <w:p w:rsidR="00DE7483" w:rsidRPr="00F7118A" w:rsidRDefault="00DE7483" w:rsidP="00A24950">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Haliburton.  The primary difference between the three types is that contractors can project a small amount of force in the Security model </w:t>
            </w:r>
            <w:r w:rsidRPr="00F7118A">
              <w:rPr>
                <w:sz w:val="20"/>
                <w:szCs w:val="20"/>
              </w:rPr>
              <w:t xml:space="preserve">(Section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00616B5F" w:rsidRPr="00F7118A">
              <w:rPr>
                <w:sz w:val="20"/>
                <w:szCs w:val="20"/>
              </w:rPr>
              <w:t>), and consequently have reduced security requirements when performing activities in neighborhoods.</w:t>
            </w:r>
          </w:p>
        </w:tc>
      </w:tr>
      <w:tr w:rsidR="00193B8A" w:rsidRPr="00F7118A" w:rsidTr="00B57A98">
        <w:trPr>
          <w:cantSplit/>
        </w:trPr>
        <w:tc>
          <w:tcPr>
            <w:tcW w:w="2718" w:type="dxa"/>
          </w:tcPr>
          <w:p w:rsidR="00193B8A" w:rsidRDefault="00193B8A" w:rsidP="00B57A98">
            <w:pPr>
              <w:rPr>
                <w:sz w:val="20"/>
                <w:szCs w:val="20"/>
              </w:rPr>
            </w:pPr>
            <w:r>
              <w:rPr>
                <w:sz w:val="20"/>
                <w:szCs w:val="20"/>
              </w:rPr>
              <w:t>Base Personnel</w:t>
            </w:r>
          </w:p>
          <w:p w:rsidR="00193B8A" w:rsidRPr="00F7118A" w:rsidRDefault="00193B8A" w:rsidP="00B57A98">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Demeanor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Pr="00F7118A">
              <w:rPr>
                <w:sz w:val="20"/>
                <w:szCs w:val="20"/>
              </w:rPr>
              <w: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Cost $/person/week</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rsidR="00DE7483" w:rsidRPr="00F7118A" w:rsidRDefault="00DE7483" w:rsidP="00B417D7">
            <w:pPr>
              <w:rPr>
                <w:sz w:val="20"/>
                <w:szCs w:val="20"/>
              </w:rPr>
            </w:pPr>
          </w:p>
          <w:p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Color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Unit Shape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rsidR="00DE7483" w:rsidRDefault="00DE7483" w:rsidP="00DE7483"/>
    <w:p w:rsidR="006828D4" w:rsidRDefault="006828D4" w:rsidP="00F11921"/>
    <w:p w:rsidR="00012A4D" w:rsidRDefault="00012A4D" w:rsidP="000516FB">
      <w:pPr>
        <w:pStyle w:val="Heading3NP"/>
      </w:pPr>
      <w:bookmarkStart w:id="319" w:name="_Ref338667854"/>
      <w:bookmarkStart w:id="320" w:name="_Toc347387644"/>
      <w:bookmarkStart w:id="321" w:name="_Ref314130244"/>
      <w:bookmarkStart w:id="322" w:name="_Ref314124958"/>
      <w:r>
        <w:lastRenderedPageBreak/>
        <w:t>Communications Asset Packages</w:t>
      </w:r>
      <w:bookmarkEnd w:id="319"/>
      <w:bookmarkEnd w:id="320"/>
    </w:p>
    <w:p w:rsidR="00012A4D" w:rsidRDefault="00012A4D" w:rsidP="00012A4D">
      <w:r>
        <w:t xml:space="preserve">A communications asset package (CAP) is the collection of hardware, skilled labor, and so forth that comprise a communications asset, i.e., a television station, radio station, or web site.  Athena 4 looks only at CAPs usable for the broadcast to the civilian population; see Section </w:t>
      </w:r>
      <w:r w:rsidR="00603D78">
        <w:fldChar w:fldCharType="begin"/>
      </w:r>
      <w:r>
        <w:instrText xml:space="preserve"> REF _Ref338225583 \r \h </w:instrText>
      </w:r>
      <w:r w:rsidR="00603D78">
        <w:fldChar w:fldCharType="separate"/>
      </w:r>
      <w:r w:rsidR="005D7F5D">
        <w:t>8.1</w:t>
      </w:r>
      <w:r w:rsidR="00603D78">
        <w:fldChar w:fldCharType="end"/>
      </w:r>
      <w:r>
        <w:t>.  CAPs are owned by actors, and have the following attributes.</w:t>
      </w:r>
    </w:p>
    <w:p w:rsidR="00012A4D" w:rsidRDefault="00012A4D" w:rsidP="00012A4D"/>
    <w:tbl>
      <w:tblPr>
        <w:tblStyle w:val="TableGrid"/>
        <w:tblW w:w="0" w:type="auto"/>
        <w:tblLook w:val="04A0" w:firstRow="1" w:lastRow="0" w:firstColumn="1" w:lastColumn="0" w:noHBand="0" w:noVBand="1"/>
      </w:tblPr>
      <w:tblGrid>
        <w:gridCol w:w="2718"/>
        <w:gridCol w:w="7218"/>
      </w:tblGrid>
      <w:tr w:rsidR="00012A4D" w:rsidRPr="00F7118A" w:rsidTr="00B57A98">
        <w:trPr>
          <w:cantSplit/>
          <w:tblHeader/>
        </w:trPr>
        <w:tc>
          <w:tcPr>
            <w:tcW w:w="2718" w:type="dxa"/>
            <w:shd w:val="clear" w:color="auto" w:fill="000000" w:themeFill="text1"/>
          </w:tcPr>
          <w:p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rsidR="00012A4D" w:rsidRPr="00F7118A" w:rsidRDefault="00012A4D" w:rsidP="00B57A98">
            <w:pPr>
              <w:rPr>
                <w:sz w:val="20"/>
                <w:szCs w:val="20"/>
              </w:rPr>
            </w:pPr>
            <w:r w:rsidRPr="00F7118A">
              <w:rPr>
                <w:sz w:val="20"/>
                <w:szCs w:val="20"/>
              </w:rPr>
              <w:t>Description</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w:t>
            </w:r>
          </w:p>
          <w:p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Long Name</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Owning Actor</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Capacity</w:t>
            </w:r>
          </w:p>
          <w:p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Neighborhoods</w:t>
            </w:r>
          </w:p>
        </w:tc>
        <w:tc>
          <w:tcPr>
            <w:tcW w:w="7218" w:type="dxa"/>
          </w:tcPr>
          <w:p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Civ. Groups</w:t>
            </w:r>
          </w:p>
        </w:tc>
        <w:tc>
          <w:tcPr>
            <w:tcW w:w="7218" w:type="dxa"/>
          </w:tcPr>
          <w:p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rsidR="00012A4D" w:rsidRDefault="00012A4D" w:rsidP="00012A4D"/>
    <w:p w:rsidR="00012A4D" w:rsidRPr="00012A4D" w:rsidRDefault="00012A4D" w:rsidP="00012A4D"/>
    <w:p w:rsidR="000516FB" w:rsidRDefault="000516FB" w:rsidP="000516FB">
      <w:pPr>
        <w:pStyle w:val="Heading3NP"/>
      </w:pPr>
      <w:bookmarkStart w:id="323" w:name="_Ref338668367"/>
      <w:bookmarkStart w:id="324" w:name="_Toc347387645"/>
      <w:r>
        <w:lastRenderedPageBreak/>
        <w:t>Information Operations Messages</w:t>
      </w:r>
      <w:bookmarkEnd w:id="323"/>
      <w:bookmarkEnd w:id="324"/>
    </w:p>
    <w:p w:rsidR="000516FB" w:rsidRDefault="00012A4D" w:rsidP="000516FB">
      <w:r>
        <w:t>An Information Operations Message (IOM) is a message (i.e., a televis</w:t>
      </w:r>
      <w:r w:rsidR="00AB25E0">
        <w:t xml:space="preserve">ion spot) sent by an actor via a CAP to influence civilian attitudes; see Section </w:t>
      </w:r>
      <w:r w:rsidR="00603D78">
        <w:fldChar w:fldCharType="begin"/>
      </w:r>
      <w:r w:rsidR="00AB25E0">
        <w:instrText xml:space="preserve"> REF _Ref338225974 \r \h </w:instrText>
      </w:r>
      <w:r w:rsidR="00603D78">
        <w:fldChar w:fldCharType="separate"/>
      </w:r>
      <w:r w:rsidR="005D7F5D">
        <w:t>8.2</w:t>
      </w:r>
      <w:r w:rsidR="00603D78">
        <w:fldChar w:fldCharType="end"/>
      </w:r>
      <w:r w:rsidR="00AB25E0">
        <w:t>.  IOMs have the following attributes.</w:t>
      </w:r>
    </w:p>
    <w:p w:rsidR="00AB25E0" w:rsidRDefault="00AB25E0" w:rsidP="000516FB"/>
    <w:tbl>
      <w:tblPr>
        <w:tblStyle w:val="TableGrid"/>
        <w:tblW w:w="0" w:type="auto"/>
        <w:tblLook w:val="04A0" w:firstRow="1" w:lastRow="0" w:firstColumn="1" w:lastColumn="0" w:noHBand="0" w:noVBand="1"/>
      </w:tblPr>
      <w:tblGrid>
        <w:gridCol w:w="2718"/>
        <w:gridCol w:w="7218"/>
      </w:tblGrid>
      <w:tr w:rsidR="00AB25E0" w:rsidRPr="00F7118A" w:rsidTr="00B57A98">
        <w:trPr>
          <w:cantSplit/>
          <w:tblHeader/>
        </w:trPr>
        <w:tc>
          <w:tcPr>
            <w:tcW w:w="2718" w:type="dxa"/>
            <w:shd w:val="clear" w:color="auto" w:fill="000000" w:themeFill="text1"/>
          </w:tcPr>
          <w:p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rsidR="00AB25E0" w:rsidRPr="00F7118A" w:rsidRDefault="00AB25E0" w:rsidP="00B57A98">
            <w:pPr>
              <w:rPr>
                <w:sz w:val="20"/>
                <w:szCs w:val="20"/>
              </w:rPr>
            </w:pPr>
            <w:r w:rsidRPr="00F7118A">
              <w:rPr>
                <w:sz w:val="20"/>
                <w:szCs w:val="20"/>
              </w:rPr>
              <w:t>Description</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IOM</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iom_id</w:t>
            </w:r>
            <w:r w:rsidRPr="00F7118A">
              <w:rPr>
                <w:sz w:val="20"/>
                <w:szCs w:val="20"/>
              </w:rPr>
              <w:t>)</w:t>
            </w:r>
          </w:p>
        </w:tc>
        <w:tc>
          <w:tcPr>
            <w:tcW w:w="7218" w:type="dxa"/>
          </w:tcPr>
          <w:p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Description</w:t>
            </w:r>
          </w:p>
          <w:p w:rsidR="00AB25E0" w:rsidRPr="00F7118A" w:rsidRDefault="00AB25E0"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Semantic Hook</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AB25E0" w:rsidRPr="00AB25E0" w:rsidRDefault="00AB25E0" w:rsidP="00AB25E0">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603D78">
              <w:rPr>
                <w:sz w:val="20"/>
                <w:szCs w:val="20"/>
              </w:rPr>
              <w:fldChar w:fldCharType="begin"/>
            </w:r>
            <w:r>
              <w:rPr>
                <w:sz w:val="20"/>
                <w:szCs w:val="20"/>
              </w:rPr>
              <w:instrText xml:space="preserve"> REF _Ref337109544 \r \h </w:instrText>
            </w:r>
            <w:r w:rsidR="00603D78">
              <w:rPr>
                <w:sz w:val="20"/>
                <w:szCs w:val="20"/>
              </w:rPr>
            </w:r>
            <w:r w:rsidR="00603D78">
              <w:rPr>
                <w:sz w:val="20"/>
                <w:szCs w:val="20"/>
              </w:rPr>
              <w:fldChar w:fldCharType="separate"/>
            </w:r>
            <w:r w:rsidR="005D7F5D">
              <w:rPr>
                <w:sz w:val="20"/>
                <w:szCs w:val="20"/>
              </w:rPr>
              <w:t>8.2.2</w:t>
            </w:r>
            <w:r w:rsidR="00603D78">
              <w:rPr>
                <w:sz w:val="20"/>
                <w:szCs w:val="20"/>
              </w:rPr>
              <w:fldChar w:fldCharType="end"/>
            </w:r>
            <w:r w:rsidR="00B57A98">
              <w:rPr>
                <w:sz w:val="20"/>
                <w:szCs w:val="20"/>
              </w:rPr>
              <w:t xml:space="preserve"> and </w:t>
            </w:r>
            <w:r w:rsidR="00603D78">
              <w:rPr>
                <w:sz w:val="20"/>
                <w:szCs w:val="20"/>
              </w:rPr>
              <w:fldChar w:fldCharType="begin"/>
            </w:r>
            <w:r w:rsidR="00B57A98">
              <w:rPr>
                <w:sz w:val="20"/>
                <w:szCs w:val="20"/>
              </w:rPr>
              <w:instrText xml:space="preserve"> REF _Ref338227844 \r \h </w:instrText>
            </w:r>
            <w:r w:rsidR="00603D78">
              <w:rPr>
                <w:sz w:val="20"/>
                <w:szCs w:val="20"/>
              </w:rPr>
            </w:r>
            <w:r w:rsidR="00603D78">
              <w:rPr>
                <w:sz w:val="20"/>
                <w:szCs w:val="20"/>
              </w:rPr>
              <w:fldChar w:fldCharType="separate"/>
            </w:r>
            <w:r w:rsidR="005D7F5D">
              <w:rPr>
                <w:sz w:val="20"/>
                <w:szCs w:val="20"/>
              </w:rPr>
              <w:t>14.9</w:t>
            </w:r>
            <w:r w:rsidR="00603D78">
              <w:rPr>
                <w:sz w:val="20"/>
                <w:szCs w:val="20"/>
              </w:rPr>
              <w:fldChar w:fldCharType="end"/>
            </w:r>
            <w:r w:rsidR="00B57A98">
              <w:rPr>
                <w:sz w:val="20"/>
                <w:szCs w:val="20"/>
              </w:rPr>
              <w:t>.</w:t>
            </w:r>
            <w:r>
              <w:rPr>
                <w:sz w:val="20"/>
                <w:szCs w:val="20"/>
              </w:rPr>
              <w:t xml:space="preserve"> </w:t>
            </w:r>
          </w:p>
        </w:tc>
      </w:tr>
    </w:tbl>
    <w:p w:rsidR="00AB25E0" w:rsidRDefault="00AB25E0" w:rsidP="00AB25E0"/>
    <w:p w:rsidR="00B57A98" w:rsidRDefault="00B57A98" w:rsidP="00AB25E0">
      <w:r>
        <w:t xml:space="preserve">In addition, every IOM has one or more payloads that determine the effect it is intended to have on the civilians.  See Section </w:t>
      </w:r>
      <w:r w:rsidR="00603D78">
        <w:fldChar w:fldCharType="begin"/>
      </w:r>
      <w:r>
        <w:instrText xml:space="preserve"> REF _Ref338162417 \r \h </w:instrText>
      </w:r>
      <w:r w:rsidR="00603D78">
        <w:fldChar w:fldCharType="separate"/>
      </w:r>
      <w:r w:rsidR="005D7F5D">
        <w:t>17</w:t>
      </w:r>
      <w:r w:rsidR="00603D78">
        <w:fldChar w:fldCharType="end"/>
      </w:r>
      <w:r>
        <w:t xml:space="preserve"> for information about the specific payload types.</w:t>
      </w:r>
    </w:p>
    <w:p w:rsidR="00AB25E0" w:rsidRDefault="00AB25E0" w:rsidP="000516FB"/>
    <w:p w:rsidR="00AB25E0" w:rsidRPr="000516FB" w:rsidRDefault="00AB25E0" w:rsidP="000516FB"/>
    <w:p w:rsidR="000516FB" w:rsidRDefault="000516FB" w:rsidP="000516FB">
      <w:pPr>
        <w:pStyle w:val="Heading3NP"/>
      </w:pPr>
      <w:bookmarkStart w:id="325" w:name="_Ref338227844"/>
      <w:bookmarkStart w:id="326" w:name="_Toc347387646"/>
      <w:r>
        <w:lastRenderedPageBreak/>
        <w:t>Semantic Hooks</w:t>
      </w:r>
      <w:bookmarkEnd w:id="325"/>
      <w:bookmarkEnd w:id="326"/>
    </w:p>
    <w:p w:rsidR="00B57A98" w:rsidRDefault="00B57A98" w:rsidP="00B57A98">
      <w:r>
        <w:t xml:space="preserve">An Information Operations Message (IOM) appeals to the beliefs of the civilian population by means of a </w:t>
      </w:r>
      <w:r>
        <w:rPr>
          <w:i/>
        </w:rPr>
        <w:t>semantic hook</w:t>
      </w:r>
      <w:r>
        <w:t xml:space="preserve">; see Section </w:t>
      </w:r>
      <w:r w:rsidR="00603D78">
        <w:fldChar w:fldCharType="begin"/>
      </w:r>
      <w:r>
        <w:instrText xml:space="preserve"> REF _Ref337109544 \r \h </w:instrText>
      </w:r>
      <w:r w:rsidR="00603D78">
        <w:fldChar w:fldCharType="separate"/>
      </w:r>
      <w:r w:rsidR="005D7F5D">
        <w:t>8.2.2</w:t>
      </w:r>
      <w:r w:rsidR="00603D78">
        <w:fldChar w:fldCharType="end"/>
      </w:r>
      <w:r>
        <w:t xml:space="preserve">.  Each semantic hook has the following attributes. </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Description</w:t>
            </w:r>
          </w:p>
          <w:p w:rsidR="00B57A98" w:rsidRPr="00F7118A" w:rsidRDefault="00B57A98"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B57A98" w:rsidRPr="00F7118A" w:rsidRDefault="00B57A98" w:rsidP="00B57A98">
            <w:pPr>
              <w:rPr>
                <w:sz w:val="20"/>
                <w:szCs w:val="20"/>
              </w:rPr>
            </w:pPr>
            <w:r>
              <w:rPr>
                <w:sz w:val="20"/>
                <w:szCs w:val="20"/>
              </w:rPr>
              <w:t>A brief human-readable statement of the beliefs to which the hook appeals.</w:t>
            </w:r>
          </w:p>
        </w:tc>
      </w:tr>
    </w:tbl>
    <w:p w:rsidR="00B57A98" w:rsidRDefault="00B57A98" w:rsidP="00B57A98"/>
    <w:p w:rsidR="00B57A98" w:rsidRDefault="00B57A98" w:rsidP="00B57A98">
      <w:r>
        <w:t xml:space="preserve">Associated with each hook is a position on one or more belief system topics (see Section </w:t>
      </w:r>
      <w:r w:rsidR="00603D78">
        <w:fldChar w:fldCharType="begin"/>
      </w:r>
      <w:r>
        <w:instrText xml:space="preserve"> REF _Ref312048277 \r \h </w:instrText>
      </w:r>
      <w:r w:rsidR="00603D78">
        <w:fldChar w:fldCharType="separate"/>
      </w:r>
      <w:r w:rsidR="005D7F5D">
        <w:t>5.1</w:t>
      </w:r>
      <w:r w:rsidR="00603D78">
        <w:fldChar w:fldCharType="end"/>
      </w:r>
      <w:r>
        <w:t>).  The following attributes are associated with each of the hook's topics.</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Topic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topic_id</w:t>
            </w:r>
            <w:r w:rsidRPr="00F7118A">
              <w:rPr>
                <w:sz w:val="20"/>
                <w:szCs w:val="20"/>
              </w:rPr>
              <w:t>)</w:t>
            </w:r>
          </w:p>
        </w:tc>
        <w:tc>
          <w:tcPr>
            <w:tcW w:w="7218" w:type="dxa"/>
          </w:tcPr>
          <w:p w:rsidR="00B57A98" w:rsidRPr="00F7118A" w:rsidRDefault="00B57A98" w:rsidP="00B57A98">
            <w:pPr>
              <w:rPr>
                <w:sz w:val="20"/>
                <w:szCs w:val="20"/>
              </w:rPr>
            </w:pPr>
            <w:r>
              <w:rPr>
                <w:sz w:val="20"/>
                <w:szCs w:val="20"/>
              </w:rPr>
              <w:t>The ID of a belief system topic.</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Position</w:t>
            </w:r>
          </w:p>
          <w:p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rsidR="00B57A98" w:rsidRDefault="00B57A98" w:rsidP="00B57A98">
            <w:pPr>
              <w:rPr>
                <w:sz w:val="20"/>
                <w:szCs w:val="20"/>
              </w:rPr>
            </w:pPr>
          </w:p>
        </w:tc>
      </w:tr>
    </w:tbl>
    <w:p w:rsidR="00B57A98" w:rsidRDefault="00B57A98" w:rsidP="00B57A98"/>
    <w:p w:rsidR="00B57A98" w:rsidRPr="000516FB" w:rsidRDefault="000F1DEB" w:rsidP="00B57A98">
      <w:r>
        <w:t xml:space="preserve">The hook will appeal to a civilian group in proportion to the group's affinity with the hook's positions on the hook's topics.  </w:t>
      </w:r>
    </w:p>
    <w:p w:rsidR="000516FB" w:rsidRDefault="000516FB" w:rsidP="000516FB">
      <w:pPr>
        <w:pStyle w:val="Heading3NP"/>
      </w:pPr>
      <w:bookmarkStart w:id="327" w:name="_Toc347387647"/>
      <w:r>
        <w:lastRenderedPageBreak/>
        <w:t>Environmental Situations</w:t>
      </w:r>
      <w:bookmarkEnd w:id="321"/>
      <w:bookmarkEnd w:id="327"/>
    </w:p>
    <w:p w:rsidR="000516FB" w:rsidRDefault="000516FB" w:rsidP="000516FB">
      <w:r>
        <w:t>Environmental situations represent problems in neighborhoods that actors can ignore or resolve.  The environmental situation model was brought into Athena from JNEM and is not yet completely integrated with the actor/strategy model.</w:t>
      </w:r>
    </w:p>
    <w:p w:rsidR="000516FB" w:rsidRDefault="000516FB" w:rsidP="000516FB"/>
    <w:p w:rsidR="000516FB" w:rsidRDefault="000516FB" w:rsidP="000516FB">
      <w:pPr>
        <w:pStyle w:val="Heading4"/>
      </w:pPr>
      <w:bookmarkStart w:id="328" w:name="_Ref314572306"/>
      <w:bookmarkStart w:id="329" w:name="_Toc347387648"/>
      <w:r>
        <w:t>Environmental Situation Types</w:t>
      </w:r>
      <w:bookmarkEnd w:id="328"/>
      <w:bookmarkEnd w:id="329"/>
    </w:p>
    <w:p w:rsidR="000516FB" w:rsidRDefault="000516FB" w:rsidP="000516FB">
      <w:r>
        <w:t>Athena defines the following environmental situation types:</w:t>
      </w:r>
    </w:p>
    <w:p w:rsidR="000516FB" w:rsidRDefault="000516FB" w:rsidP="000516FB"/>
    <w:p w:rsidR="000516FB" w:rsidRDefault="000516FB" w:rsidP="000516FB">
      <w:r>
        <w:rPr>
          <w:b/>
        </w:rPr>
        <w:t>BADFOOD</w:t>
      </w:r>
      <w:r>
        <w:t xml:space="preserve"> (Contaminated food supply):  The food supply in the neighborhood has been contaminated, leading to poisoning, sickness, and shortages.  A </w:t>
      </w:r>
      <w:r>
        <w:rPr>
          <w:b/>
        </w:rPr>
        <w:t>BADFOOD</w:t>
      </w:r>
      <w:r>
        <w:t xml:space="preserve"> situation will spawn a </w:t>
      </w:r>
      <w:r>
        <w:rPr>
          <w:b/>
        </w:rPr>
        <w:t>DISEASE</w:t>
      </w:r>
      <w:r>
        <w:t xml:space="preserve"> situation after 1 day, and will be automatically resolved in 10 days.</w:t>
      </w:r>
    </w:p>
    <w:p w:rsidR="000516FB" w:rsidRDefault="000516FB" w:rsidP="000516FB"/>
    <w:p w:rsidR="000516FB" w:rsidRDefault="000516FB" w:rsidP="000516FB">
      <w:r>
        <w:rPr>
          <w:b/>
        </w:rPr>
        <w:t>BADWATER</w:t>
      </w:r>
      <w:r>
        <w:t xml:space="preserve"> (Contaminated water supply):  The water supply in the neighborhood has been contaminated, leading to poisoning, sickness, and a shortage of water.  A </w:t>
      </w:r>
      <w:r>
        <w:rPr>
          <w:b/>
        </w:rPr>
        <w:t>BADWATER</w:t>
      </w:r>
      <w:r>
        <w:t xml:space="preserve"> situation will spawn a </w:t>
      </w:r>
      <w:r>
        <w:rPr>
          <w:b/>
        </w:rPr>
        <w:t>DISEASE</w:t>
      </w:r>
      <w:r>
        <w:t xml:space="preserve"> situation after 1 day, and will be automatically resolved in 5 days.</w:t>
      </w:r>
    </w:p>
    <w:p w:rsidR="000516FB" w:rsidRDefault="000516FB" w:rsidP="000516FB"/>
    <w:p w:rsidR="000516FB" w:rsidRDefault="000516FB" w:rsidP="000516FB">
      <w:r>
        <w:rPr>
          <w:b/>
        </w:rPr>
        <w:t>COMMOUT</w:t>
      </w:r>
      <w:r>
        <w:t xml:space="preserve"> (Communications outage):  There is a communications outage (radio, TV, telephones, etc.) in the neighborhood.  The situation will be automatically resolved in 7 days.</w:t>
      </w:r>
    </w:p>
    <w:p w:rsidR="000516FB" w:rsidRDefault="000516FB" w:rsidP="000516FB"/>
    <w:p w:rsidR="000516FB" w:rsidRDefault="000516FB" w:rsidP="000516FB">
      <w:r>
        <w:rPr>
          <w:b/>
        </w:rPr>
        <w:t>CULSITE</w:t>
      </w:r>
      <w:r>
        <w:t xml:space="preserve"> (Damage to cultural site):  An important cultural site has been damaged, leading to unrest.  The situation will be automatically resolved in 45 days.</w:t>
      </w:r>
    </w:p>
    <w:p w:rsidR="000516FB" w:rsidRDefault="000516FB" w:rsidP="000516FB"/>
    <w:p w:rsidR="000516FB" w:rsidRDefault="000516FB" w:rsidP="000516FB">
      <w:r>
        <w:rPr>
          <w:b/>
        </w:rPr>
        <w:t xml:space="preserve">DISASTER </w:t>
      </w:r>
      <w:r>
        <w:t>(Disaster):  There has been some kind of disaster in the neighborhood.</w:t>
      </w:r>
      <w:r w:rsidRPr="00512F11">
        <w:t xml:space="preserve"> </w:t>
      </w:r>
      <w:r>
        <w:t>The situation will be automatically resolved in 45 days.</w:t>
      </w:r>
    </w:p>
    <w:p w:rsidR="000516FB" w:rsidRDefault="000516FB" w:rsidP="000516FB"/>
    <w:p w:rsidR="000516FB" w:rsidRDefault="000516FB" w:rsidP="000516FB">
      <w:r>
        <w:rPr>
          <w:b/>
        </w:rPr>
        <w:t>DISEASE</w:t>
      </w:r>
      <w:r>
        <w:t xml:space="preserve"> (Disease):  There is disease due to environmental conditions in the neighborhood (i.e., disease caused by poor sanitation, contaminated water, etc.).    The situation will be automatically resolved in 30 days.</w:t>
      </w:r>
    </w:p>
    <w:p w:rsidR="000516FB" w:rsidRDefault="000516FB" w:rsidP="000516FB"/>
    <w:p w:rsidR="000516FB" w:rsidRDefault="000516FB" w:rsidP="000516FB">
      <w:r>
        <w:rPr>
          <w:b/>
        </w:rPr>
        <w:t>EPIDEMIC</w:t>
      </w:r>
      <w:r>
        <w:t xml:space="preserve"> (Epidemic): There is epidemic disease in the neighborhood.  Note that Athena will not automatically cause the epidemic to spread to other neighborhoods.  The situation will be automatically resolved in 360 days.</w:t>
      </w:r>
    </w:p>
    <w:p w:rsidR="000516FB" w:rsidRDefault="000516FB" w:rsidP="000516FB"/>
    <w:p w:rsidR="000516FB" w:rsidRDefault="000516FB" w:rsidP="000516FB">
      <w:r>
        <w:rPr>
          <w:b/>
        </w:rPr>
        <w:t>FOODSHRT</w:t>
      </w:r>
      <w:r>
        <w:t xml:space="preserve"> (Food shortage): There is a shortage of food in the neighborhood.    The situation will be automatically resolved in 180 days.</w:t>
      </w:r>
    </w:p>
    <w:p w:rsidR="000516FB" w:rsidRDefault="000516FB" w:rsidP="000516FB"/>
    <w:p w:rsidR="000516FB" w:rsidRDefault="000516FB" w:rsidP="000516FB">
      <w:r>
        <w:rPr>
          <w:b/>
        </w:rPr>
        <w:t>FUELSHRT</w:t>
      </w:r>
      <w:r>
        <w:t xml:space="preserve"> (Fuel shortage):  There is a shortage of fuel (i.e., gasoline) in the neighborhood.  The situation will be automatically resolved in 30 days.</w:t>
      </w:r>
    </w:p>
    <w:p w:rsidR="000516FB" w:rsidRDefault="000516FB" w:rsidP="000516FB"/>
    <w:p w:rsidR="000516FB" w:rsidRDefault="000516FB" w:rsidP="000516FB">
      <w:r>
        <w:rPr>
          <w:b/>
        </w:rPr>
        <w:lastRenderedPageBreak/>
        <w:t>GARBAGE</w:t>
      </w:r>
      <w:r>
        <w:t xml:space="preserve"> (Garbage in the streets):  Garbage is accumulating in the streets, causing health and safety issues.  The situation will spawn a </w:t>
      </w:r>
      <w:r>
        <w:rPr>
          <w:b/>
        </w:rPr>
        <w:t>DISEASE</w:t>
      </w:r>
      <w:r>
        <w:t xml:space="preserve"> situation in 2 days, and will be automatically resolved in 45 days.</w:t>
      </w:r>
    </w:p>
    <w:p w:rsidR="000516FB" w:rsidRDefault="000516FB" w:rsidP="000516FB"/>
    <w:p w:rsidR="000516FB" w:rsidRDefault="000516FB" w:rsidP="000516FB">
      <w:r>
        <w:rPr>
          <w:b/>
        </w:rPr>
        <w:t>INDSPILL</w:t>
      </w:r>
      <w:r>
        <w:t xml:space="preserve"> (Industrial spill):  There has been some kind of industrial spill in the neighborhood.</w:t>
      </w:r>
      <w:r w:rsidRPr="0072099C">
        <w:t xml:space="preserve"> </w:t>
      </w:r>
      <w:r>
        <w:t xml:space="preserve">The situation will spawn a </w:t>
      </w:r>
      <w:r>
        <w:rPr>
          <w:b/>
        </w:rPr>
        <w:t>DISEASE</w:t>
      </w:r>
      <w:r>
        <w:t xml:space="preserve"> situation in 5 days, and will be automatically resolved in 90 days.</w:t>
      </w:r>
    </w:p>
    <w:p w:rsidR="000516FB" w:rsidRDefault="000516FB" w:rsidP="000516FB"/>
    <w:p w:rsidR="000516FB" w:rsidRDefault="000516FB" w:rsidP="000516FB">
      <w:r>
        <w:rPr>
          <w:b/>
        </w:rPr>
        <w:t>MINEFIELD</w:t>
      </w:r>
      <w:r>
        <w:t xml:space="preserve"> (Minefield):  There is a mine field in the neighborhood.  The situation will be automatically resolved in 1080 days.</w:t>
      </w:r>
    </w:p>
    <w:p w:rsidR="000516FB" w:rsidRDefault="000516FB" w:rsidP="000516FB"/>
    <w:p w:rsidR="000516FB" w:rsidRDefault="000516FB" w:rsidP="000516FB">
      <w:r>
        <w:rPr>
          <w:b/>
        </w:rPr>
        <w:t>NOWATER</w:t>
      </w:r>
      <w:r>
        <w:t xml:space="preserve"> (No water):  There is no drinking water available in the neighborhood.  The situation will spawn a </w:t>
      </w:r>
      <w:r>
        <w:rPr>
          <w:b/>
        </w:rPr>
        <w:t>DISEASE</w:t>
      </w:r>
      <w:r>
        <w:t xml:space="preserve"> situation in 2 days, and will be automatically resolved in 3 days.</w:t>
      </w:r>
    </w:p>
    <w:p w:rsidR="000516FB" w:rsidRDefault="000516FB" w:rsidP="000516FB"/>
    <w:p w:rsidR="000516FB" w:rsidRDefault="000516FB" w:rsidP="000516FB">
      <w:r>
        <w:rPr>
          <w:b/>
        </w:rPr>
        <w:t>ORDNANCE</w:t>
      </w:r>
      <w:r>
        <w:t xml:space="preserve"> (Unexploded ordnance):  Unexploded ordnance (e.g., bombs) has been found in the neighborhood.  The situation will be automatically resolved in 540 days.</w:t>
      </w:r>
    </w:p>
    <w:p w:rsidR="000516FB" w:rsidRDefault="000516FB" w:rsidP="000516FB"/>
    <w:p w:rsidR="000516FB" w:rsidRDefault="000516FB" w:rsidP="000516FB">
      <w:r>
        <w:rPr>
          <w:b/>
        </w:rPr>
        <w:t>PIPELINE</w:t>
      </w:r>
      <w:r>
        <w:t xml:space="preserve"> (Oil pipeline fire):  An oil pipeline is on fire in the neighborhood.</w:t>
      </w:r>
      <w:r w:rsidRPr="0072099C">
        <w:t xml:space="preserve"> </w:t>
      </w:r>
      <w:r>
        <w:t>The situation will be automatically resolved in 7 days.</w:t>
      </w:r>
    </w:p>
    <w:p w:rsidR="000516FB" w:rsidRDefault="000516FB" w:rsidP="000516FB"/>
    <w:p w:rsidR="000516FB" w:rsidRDefault="000516FB" w:rsidP="000516FB">
      <w:r>
        <w:rPr>
          <w:b/>
        </w:rPr>
        <w:t>POWEROUT</w:t>
      </w:r>
      <w:r>
        <w:t xml:space="preserve"> (Power outage):  There is a power outage in the neighborhood.  The situation will be automatically resolved in 60 days.</w:t>
      </w:r>
    </w:p>
    <w:p w:rsidR="000516FB" w:rsidRDefault="000516FB" w:rsidP="000516FB"/>
    <w:p w:rsidR="000516FB" w:rsidRDefault="000516FB" w:rsidP="000516FB">
      <w:r>
        <w:rPr>
          <w:b/>
        </w:rPr>
        <w:t>REFINERY</w:t>
      </w:r>
      <w:r>
        <w:t xml:space="preserve"> (Oil refinery fire):  An oil refinery is on fire in the neighborhood.</w:t>
      </w:r>
      <w:r w:rsidRPr="0072099C">
        <w:t xml:space="preserve"> </w:t>
      </w:r>
      <w:r>
        <w:t>The situation will be automatically resolved in 5 days.</w:t>
      </w:r>
    </w:p>
    <w:p w:rsidR="000516FB" w:rsidRDefault="000516FB" w:rsidP="000516FB"/>
    <w:p w:rsidR="000516FB" w:rsidRDefault="000516FB" w:rsidP="000516FB">
      <w:r>
        <w:rPr>
          <w:b/>
        </w:rPr>
        <w:t>RELSITE</w:t>
      </w:r>
      <w:r>
        <w:t xml:space="preserve"> (Damage to religious site):  An important religious site has been damaged in the neighborhood, leading to unrest.  The situation will be automatically resolved in 45 days.</w:t>
      </w:r>
    </w:p>
    <w:p w:rsidR="000516FB" w:rsidRDefault="000516FB" w:rsidP="000516FB"/>
    <w:p w:rsidR="000516FB" w:rsidRPr="00E718BE" w:rsidRDefault="000516FB" w:rsidP="000516FB">
      <w:r>
        <w:rPr>
          <w:b/>
        </w:rPr>
        <w:t>SEWAGE</w:t>
      </w:r>
      <w:r>
        <w:t xml:space="preserve"> (Sewage spill):  Sewage is pooling in neighborhood streets, reducing quality of life and causing health issues.  The situation will spawn a </w:t>
      </w:r>
      <w:r>
        <w:rPr>
          <w:b/>
        </w:rPr>
        <w:t>DISEASE</w:t>
      </w:r>
      <w:r>
        <w:t xml:space="preserve"> situation immediately, and will be automatically resolved in 30 days.</w:t>
      </w:r>
    </w:p>
    <w:p w:rsidR="000516FB" w:rsidRDefault="000516FB" w:rsidP="000516FB"/>
    <w:p w:rsidR="000516FB" w:rsidRDefault="000516FB" w:rsidP="000516FB">
      <w:pPr>
        <w:pStyle w:val="Heading4"/>
      </w:pPr>
      <w:bookmarkStart w:id="330" w:name="_Toc347387649"/>
      <w:r>
        <w:t>Operations on Environmental Situations</w:t>
      </w:r>
      <w:bookmarkEnd w:id="330"/>
    </w:p>
    <w:p w:rsidR="000516FB" w:rsidRDefault="000516FB" w:rsidP="000516FB">
      <w:r>
        <w:t>There are two significant operations on environment situations:</w:t>
      </w:r>
    </w:p>
    <w:p w:rsidR="000516FB" w:rsidRDefault="000516FB" w:rsidP="000516FB"/>
    <w:p w:rsidR="000516FB" w:rsidRDefault="000516FB" w:rsidP="000516FB">
      <w:pPr>
        <w:pStyle w:val="ListParagraph"/>
        <w:numPr>
          <w:ilvl w:val="0"/>
          <w:numId w:val="49"/>
        </w:numPr>
      </w:pPr>
      <w:r>
        <w:t>They can be created.</w:t>
      </w:r>
    </w:p>
    <w:p w:rsidR="000516FB" w:rsidRDefault="000516FB" w:rsidP="000516FB"/>
    <w:p w:rsidR="000516FB" w:rsidRDefault="000516FB" w:rsidP="000516FB">
      <w:pPr>
        <w:pStyle w:val="ListParagraph"/>
        <w:numPr>
          <w:ilvl w:val="0"/>
          <w:numId w:val="49"/>
        </w:numPr>
      </w:pPr>
      <w:r>
        <w:t>They can be resolved.</w:t>
      </w:r>
    </w:p>
    <w:p w:rsidR="000516FB" w:rsidRDefault="000516FB" w:rsidP="000516FB"/>
    <w:p w:rsidR="000516FB" w:rsidRPr="003E10F4" w:rsidRDefault="000516FB" w:rsidP="000516FB">
      <w:r>
        <w:t xml:space="preserve">So long as an environmental situation exists, it will depress satisfaction by a certain amount, as indicated in the </w:t>
      </w:r>
      <w:r>
        <w:rPr>
          <w:i/>
        </w:rPr>
        <w:t xml:space="preserve">Athena Rules </w:t>
      </w:r>
      <w:r>
        <w:t xml:space="preserve">document.  </w:t>
      </w:r>
    </w:p>
    <w:p w:rsidR="000516FB" w:rsidRDefault="000516FB" w:rsidP="000516FB">
      <w:r>
        <w:lastRenderedPageBreak/>
        <w:t xml:space="preserve">Creating an environmental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rsidR="000516FB" w:rsidRDefault="000516FB" w:rsidP="000516FB"/>
    <w:p w:rsidR="000516FB" w:rsidRDefault="000516FB" w:rsidP="000516FB">
      <w:r>
        <w:t>In JNEM, these situations were only resolved manually, when the exercise controllers deemed that the training audience had put forth sufficient effort.</w:t>
      </w:r>
    </w:p>
    <w:p w:rsidR="000516FB" w:rsidRDefault="000516FB" w:rsidP="000516FB"/>
    <w:p w:rsidR="000516FB" w:rsidRPr="00B011F1" w:rsidRDefault="000516FB" w:rsidP="000516FB">
      <w:r>
        <w:t xml:space="preserve">In Athena, environmental situations may be created explicitly by the analyst, or when an actor’s </w:t>
      </w:r>
      <w:r>
        <w:rPr>
          <w:b/>
        </w:rPr>
        <w:t>EXECUTIVE</w:t>
      </w:r>
      <w:r>
        <w:t xml:space="preserve"> tactic sends the </w:t>
      </w:r>
      <w:r>
        <w:rPr>
          <w:b/>
        </w:rPr>
        <w:t>ENSIT:CREATE</w:t>
      </w:r>
      <w:r>
        <w:t xml:space="preserve"> order.  Resolution may be scheduled when the situation is created, or may occur when an actor’s </w:t>
      </w:r>
      <w:r>
        <w:rPr>
          <w:b/>
        </w:rPr>
        <w:t>EXECUTIVE</w:t>
      </w:r>
      <w:r>
        <w:t xml:space="preserve"> tactic sends the </w:t>
      </w:r>
      <w:r>
        <w:rPr>
          <w:b/>
        </w:rPr>
        <w:t>ENSIT:RESOLVE</w:t>
      </w:r>
      <w:r>
        <w:t xml:space="preserve"> order.</w:t>
      </w:r>
    </w:p>
    <w:p w:rsidR="000516FB" w:rsidRDefault="000516FB" w:rsidP="000516FB"/>
    <w:p w:rsidR="000516FB" w:rsidRDefault="000516FB" w:rsidP="000516FB">
      <w:pPr>
        <w:pStyle w:val="Heading4"/>
      </w:pPr>
      <w:bookmarkStart w:id="331" w:name="_Toc347387650"/>
      <w:r>
        <w:t>Attributes of Environmental Situations</w:t>
      </w:r>
      <w:bookmarkEnd w:id="331"/>
    </w:p>
    <w:p w:rsidR="000516FB" w:rsidRDefault="000516FB" w:rsidP="000516FB">
      <w:r>
        <w:t>Environment situations have the following attributes, which must be set when the situation is created:</w:t>
      </w:r>
    </w:p>
    <w:p w:rsidR="000516FB" w:rsidRDefault="000516FB" w:rsidP="000516FB"/>
    <w:tbl>
      <w:tblPr>
        <w:tblStyle w:val="TableGrid"/>
        <w:tblW w:w="0" w:type="auto"/>
        <w:tblLook w:val="04A0" w:firstRow="1" w:lastRow="0" w:firstColumn="1" w:lastColumn="0" w:noHBand="0" w:noVBand="1"/>
      </w:tblPr>
      <w:tblGrid>
        <w:gridCol w:w="2718"/>
        <w:gridCol w:w="7218"/>
      </w:tblGrid>
      <w:tr w:rsidR="000516FB" w:rsidRPr="00F7118A" w:rsidTr="00B57A98">
        <w:trPr>
          <w:cantSplit/>
          <w:tblHeader/>
        </w:trPr>
        <w:tc>
          <w:tcPr>
            <w:tcW w:w="2718" w:type="dxa"/>
            <w:shd w:val="clear" w:color="auto" w:fill="000000" w:themeFill="text1"/>
          </w:tcPr>
          <w:p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rsidR="000516FB" w:rsidRPr="00F7118A" w:rsidRDefault="000516FB" w:rsidP="00B57A98">
            <w:pPr>
              <w:rPr>
                <w:sz w:val="20"/>
                <w:szCs w:val="20"/>
              </w:rPr>
            </w:pPr>
            <w:r w:rsidRPr="00F7118A">
              <w:rPr>
                <w:sz w:val="20"/>
                <w:szCs w:val="20"/>
              </w:rPr>
              <w:t>Description</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Type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stype</w:t>
            </w:r>
            <w:r w:rsidRPr="00F7118A">
              <w:rPr>
                <w:sz w:val="20"/>
                <w:szCs w:val="20"/>
              </w:rPr>
              <w:t>)</w:t>
            </w:r>
          </w:p>
        </w:tc>
        <w:tc>
          <w:tcPr>
            <w:tcW w:w="7218" w:type="dxa"/>
          </w:tcPr>
          <w:p w:rsidR="000516FB" w:rsidRPr="00D65E3A" w:rsidRDefault="000516FB" w:rsidP="00B57A98">
            <w:pPr>
              <w:rPr>
                <w:sz w:val="20"/>
                <w:szCs w:val="20"/>
              </w:rPr>
            </w:pPr>
            <w:r>
              <w:rPr>
                <w:sz w:val="20"/>
                <w:szCs w:val="20"/>
              </w:rPr>
              <w:t xml:space="preserve">The type of environmental situation, as listed in Section </w:t>
            </w:r>
            <w:r w:rsidR="00603D78">
              <w:rPr>
                <w:sz w:val="20"/>
                <w:szCs w:val="20"/>
              </w:rPr>
              <w:fldChar w:fldCharType="begin"/>
            </w:r>
            <w:r>
              <w:rPr>
                <w:sz w:val="20"/>
                <w:szCs w:val="20"/>
              </w:rPr>
              <w:instrText xml:space="preserve"> REF _Ref314572306 \r \h </w:instrText>
            </w:r>
            <w:r w:rsidR="00603D78">
              <w:rPr>
                <w:sz w:val="20"/>
                <w:szCs w:val="20"/>
              </w:rPr>
            </w:r>
            <w:r w:rsidR="00603D78">
              <w:rPr>
                <w:sz w:val="20"/>
                <w:szCs w:val="20"/>
              </w:rPr>
              <w:fldChar w:fldCharType="separate"/>
            </w:r>
            <w:r w:rsidR="005D7F5D">
              <w:rPr>
                <w:sz w:val="20"/>
                <w:szCs w:val="20"/>
              </w:rPr>
              <w:t>14.10.1</w:t>
            </w:r>
            <w:r w:rsidR="00603D78">
              <w:rPr>
                <w:sz w:val="20"/>
                <w:szCs w:val="20"/>
              </w:rPr>
              <w:fldChar w:fldCharType="end"/>
            </w:r>
            <w:r>
              <w:rPr>
                <w:sz w:val="20"/>
                <w:szCs w:val="20"/>
              </w:rPr>
              <w:t>.</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Coverage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rsidTr="00B57A98">
        <w:trPr>
          <w:cantSplit/>
        </w:trPr>
        <w:tc>
          <w:tcPr>
            <w:tcW w:w="2718" w:type="dxa"/>
          </w:tcPr>
          <w:p w:rsidR="000516FB" w:rsidRDefault="000516FB" w:rsidP="00B57A98">
            <w:pPr>
              <w:rPr>
                <w:sz w:val="20"/>
                <w:szCs w:val="20"/>
              </w:rPr>
            </w:pPr>
            <w:r>
              <w:rPr>
                <w:sz w:val="20"/>
                <w:szCs w:val="20"/>
              </w:rPr>
              <w:t>Inception</w:t>
            </w:r>
          </w:p>
          <w:p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created,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Caused By</w:t>
            </w:r>
          </w:p>
          <w:p w:rsidR="000516FB" w:rsidRDefault="000516FB" w:rsidP="00B57A98">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0516FB" w:rsidRPr="00B011F1" w:rsidRDefault="000516FB" w:rsidP="00B57A98">
            <w:pPr>
              <w:rPr>
                <w:sz w:val="20"/>
                <w:szCs w:val="20"/>
              </w:rPr>
            </w:pPr>
            <w:r>
              <w:rPr>
                <w:sz w:val="20"/>
                <w:szCs w:val="20"/>
              </w:rPr>
              <w:t xml:space="preserve">The name of the group that the neighborhood population considers responsible for this situation, or </w:t>
            </w:r>
            <w:r>
              <w:rPr>
                <w:b/>
                <w:sz w:val="20"/>
                <w:szCs w:val="20"/>
              </w:rPr>
              <w:t>NONE</w:t>
            </w:r>
            <w:r>
              <w:rPr>
                <w:sz w:val="20"/>
                <w:szCs w:val="20"/>
              </w:rPr>
              <w:t>.  This information could be used to drive relationship or cooperation changes; at present, it is unused.</w:t>
            </w:r>
          </w:p>
        </w:tc>
      </w:tr>
      <w:tr w:rsidR="000516FB" w:rsidRPr="00F7118A" w:rsidTr="00B57A98">
        <w:trPr>
          <w:cantSplit/>
        </w:trPr>
        <w:tc>
          <w:tcPr>
            <w:tcW w:w="2718" w:type="dxa"/>
          </w:tcPr>
          <w:p w:rsidR="000516FB" w:rsidRDefault="000516FB" w:rsidP="00B57A98">
            <w:pPr>
              <w:rPr>
                <w:sz w:val="20"/>
                <w:szCs w:val="20"/>
              </w:rPr>
            </w:pPr>
            <w:r>
              <w:rPr>
                <w:sz w:val="20"/>
                <w:szCs w:val="20"/>
              </w:rPr>
              <w:t>Resolved By</w:t>
            </w:r>
          </w:p>
          <w:p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rsidR="000516FB" w:rsidRDefault="000516FB" w:rsidP="00B57A98">
            <w:pPr>
              <w:rPr>
                <w:sz w:val="20"/>
                <w:szCs w:val="20"/>
              </w:rPr>
            </w:pPr>
          </w:p>
          <w:p w:rsidR="000516FB" w:rsidRDefault="000516FB" w:rsidP="00B57A98">
            <w:pPr>
              <w:rPr>
                <w:sz w:val="20"/>
                <w:szCs w:val="20"/>
              </w:rPr>
            </w:pPr>
            <w:r>
              <w:rPr>
                <w:sz w:val="20"/>
                <w:szCs w:val="20"/>
              </w:rPr>
              <w:t>The resolver can also be specified if the situation is resolved explicitly.</w:t>
            </w:r>
          </w:p>
        </w:tc>
      </w:tr>
      <w:tr w:rsidR="000516FB" w:rsidRPr="00F7118A" w:rsidTr="00B57A98">
        <w:trPr>
          <w:cantSplit/>
        </w:trPr>
        <w:tc>
          <w:tcPr>
            <w:tcW w:w="2718" w:type="dxa"/>
          </w:tcPr>
          <w:p w:rsidR="000516FB" w:rsidRDefault="000516FB" w:rsidP="00B57A98">
            <w:pPr>
              <w:rPr>
                <w:sz w:val="20"/>
                <w:szCs w:val="20"/>
              </w:rPr>
            </w:pPr>
            <w:r>
              <w:rPr>
                <w:sz w:val="20"/>
                <w:szCs w:val="20"/>
              </w:rPr>
              <w:t>Duration</w:t>
            </w:r>
          </w:p>
          <w:p w:rsidR="000516FB" w:rsidRPr="00B011F1" w:rsidRDefault="000516FB" w:rsidP="00B57A98">
            <w:pPr>
              <w:rPr>
                <w:sz w:val="20"/>
                <w:szCs w:val="20"/>
              </w:rPr>
            </w:pPr>
            <w:r>
              <w:rPr>
                <w:sz w:val="20"/>
                <w:szCs w:val="20"/>
              </w:rPr>
              <w:t>(</w:t>
            </w:r>
            <w:r w:rsidRPr="00B011F1">
              <w:rPr>
                <w:rFonts w:ascii="Courier New" w:hAnsi="Courier New" w:cs="Courier New"/>
                <w:sz w:val="20"/>
                <w:szCs w:val="20"/>
              </w:rPr>
              <w:t>rduration</w:t>
            </w:r>
            <w:r>
              <w:rPr>
                <w:sz w:val="20"/>
                <w:szCs w:val="20"/>
              </w:rPr>
              <w:t>)</w:t>
            </w:r>
          </w:p>
        </w:tc>
        <w:tc>
          <w:tcPr>
            <w:tcW w:w="7218" w:type="dxa"/>
          </w:tcPr>
          <w:p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rsidR="000516FB" w:rsidRPr="00512F11" w:rsidRDefault="000516FB" w:rsidP="000516FB"/>
    <w:p w:rsidR="000D04B2" w:rsidRDefault="000D04B2" w:rsidP="000D04B2">
      <w:pPr>
        <w:pStyle w:val="Heading3NP"/>
      </w:pPr>
      <w:bookmarkStart w:id="332" w:name="_Toc347387651"/>
      <w:r>
        <w:lastRenderedPageBreak/>
        <w:t>Horizontal Relationships</w:t>
      </w:r>
      <w:bookmarkEnd w:id="332"/>
    </w:p>
    <w:p w:rsidR="000D04B2" w:rsidRDefault="000D04B2" w:rsidP="000D04B2">
      <w:r>
        <w:t xml:space="preserve">Athena defines a horizontal relationship for every pair of groups; this figure governs much of Athena's behavior.  See Section </w:t>
      </w:r>
      <w:r w:rsidR="00603D78">
        <w:fldChar w:fldCharType="begin"/>
      </w:r>
      <w:r>
        <w:instrText xml:space="preserve"> REF _Ref338160652 \r \h </w:instrText>
      </w:r>
      <w:r w:rsidR="00603D78">
        <w:fldChar w:fldCharType="separate"/>
      </w:r>
      <w:r w:rsidR="005D7F5D">
        <w:t>5.3</w:t>
      </w:r>
      <w:r w:rsidR="00603D78">
        <w:fldChar w:fldCharType="end"/>
      </w:r>
      <w:r>
        <w:t xml:space="preserve"> for more about horizontal relationships.</w:t>
      </w:r>
    </w:p>
    <w:p w:rsidR="000D04B2" w:rsidRDefault="000D04B2" w:rsidP="000D04B2"/>
    <w:tbl>
      <w:tblPr>
        <w:tblStyle w:val="TableGrid"/>
        <w:tblW w:w="0" w:type="auto"/>
        <w:tblLook w:val="04A0" w:firstRow="1" w:lastRow="0" w:firstColumn="1" w:lastColumn="0" w:noHBand="0" w:noVBand="1"/>
      </w:tblPr>
      <w:tblGrid>
        <w:gridCol w:w="2718"/>
        <w:gridCol w:w="7218"/>
      </w:tblGrid>
      <w:tr w:rsidR="000D04B2" w:rsidRPr="00F7118A" w:rsidTr="00B57A98">
        <w:trPr>
          <w:cantSplit/>
          <w:tblHeader/>
        </w:trPr>
        <w:tc>
          <w:tcPr>
            <w:tcW w:w="2718" w:type="dxa"/>
            <w:shd w:val="clear" w:color="auto" w:fill="000000" w:themeFill="text1"/>
          </w:tcPr>
          <w:p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rsidR="000D04B2" w:rsidRPr="00F7118A" w:rsidRDefault="000D04B2" w:rsidP="00B57A98">
            <w:pPr>
              <w:rPr>
                <w:sz w:val="20"/>
                <w:szCs w:val="20"/>
              </w:rPr>
            </w:pPr>
            <w:r w:rsidRPr="00F7118A">
              <w:rPr>
                <w:sz w:val="20"/>
                <w:szCs w:val="20"/>
              </w:rPr>
              <w:t>Description</w:t>
            </w:r>
          </w:p>
        </w:tc>
      </w:tr>
      <w:tr w:rsidR="000D04B2" w:rsidRPr="00F7118A" w:rsidTr="00B57A98">
        <w:trPr>
          <w:cantSplit/>
        </w:trPr>
        <w:tc>
          <w:tcPr>
            <w:tcW w:w="2718" w:type="dxa"/>
          </w:tcPr>
          <w:p w:rsidR="000D04B2" w:rsidRDefault="000D04B2" w:rsidP="00B57A98">
            <w:pPr>
              <w:rPr>
                <w:sz w:val="20"/>
                <w:szCs w:val="20"/>
              </w:rPr>
            </w:pPr>
            <w:r>
              <w:rPr>
                <w:sz w:val="20"/>
                <w:szCs w:val="20"/>
              </w:rPr>
              <w:t xml:space="preserve">Group </w:t>
            </w:r>
            <w:r>
              <w:rPr>
                <w:i/>
                <w:sz w:val="20"/>
                <w:szCs w:val="20"/>
              </w:rPr>
              <w:t>f</w:t>
            </w:r>
          </w:p>
          <w:p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rsidR="000D04B2" w:rsidRPr="00F7118A" w:rsidRDefault="000D04B2" w:rsidP="00B57A98">
            <w:pPr>
              <w:rPr>
                <w:sz w:val="20"/>
                <w:szCs w:val="20"/>
              </w:rPr>
            </w:pPr>
            <w:r>
              <w:rPr>
                <w:sz w:val="20"/>
                <w:szCs w:val="20"/>
              </w:rPr>
              <w:t>A group</w:t>
            </w:r>
          </w:p>
        </w:tc>
      </w:tr>
      <w:tr w:rsidR="000D04B2" w:rsidRPr="00F7118A" w:rsidTr="00B57A98">
        <w:trPr>
          <w:cantSplit/>
        </w:trPr>
        <w:tc>
          <w:tcPr>
            <w:tcW w:w="2718" w:type="dxa"/>
          </w:tcPr>
          <w:p w:rsidR="000D04B2" w:rsidRDefault="000D04B2" w:rsidP="00B57A98">
            <w:pPr>
              <w:rPr>
                <w:sz w:val="20"/>
                <w:szCs w:val="20"/>
              </w:rPr>
            </w:pPr>
            <w:r>
              <w:rPr>
                <w:sz w:val="20"/>
                <w:szCs w:val="20"/>
              </w:rPr>
              <w:t>Group</w:t>
            </w:r>
            <w:r>
              <w:rPr>
                <w:i/>
                <w:sz w:val="20"/>
                <w:szCs w:val="20"/>
              </w:rPr>
              <w:t xml:space="preserve"> g</w:t>
            </w:r>
          </w:p>
          <w:p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rsidR="000D04B2" w:rsidRPr="00F7118A" w:rsidRDefault="000D04B2" w:rsidP="000D04B2">
            <w:pPr>
              <w:rPr>
                <w:sz w:val="20"/>
                <w:szCs w:val="20"/>
              </w:rPr>
            </w:pPr>
            <w:r>
              <w:rPr>
                <w:sz w:val="20"/>
                <w:szCs w:val="20"/>
              </w:rPr>
              <w:t>Another group</w:t>
            </w:r>
          </w:p>
        </w:tc>
      </w:tr>
      <w:tr w:rsidR="000D04B2" w:rsidRPr="00F7118A" w:rsidTr="00B57A98">
        <w:trPr>
          <w:cantSplit/>
        </w:trPr>
        <w:tc>
          <w:tcPr>
            <w:tcW w:w="2718" w:type="dxa"/>
          </w:tcPr>
          <w:p w:rsidR="000D04B2" w:rsidRDefault="000D04B2" w:rsidP="00B57A98">
            <w:pPr>
              <w:rPr>
                <w:sz w:val="20"/>
                <w:szCs w:val="20"/>
              </w:rPr>
            </w:pPr>
            <w:r>
              <w:rPr>
                <w:sz w:val="20"/>
                <w:szCs w:val="20"/>
              </w:rPr>
              <w:t>Current</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rsidTr="00B57A98">
        <w:trPr>
          <w:cantSplit/>
        </w:trPr>
        <w:tc>
          <w:tcPr>
            <w:tcW w:w="2718" w:type="dxa"/>
          </w:tcPr>
          <w:p w:rsidR="000D04B2" w:rsidRDefault="000D04B2" w:rsidP="00B57A98">
            <w:pPr>
              <w:rPr>
                <w:sz w:val="20"/>
                <w:szCs w:val="20"/>
              </w:rPr>
            </w:pPr>
            <w:r>
              <w:rPr>
                <w:sz w:val="20"/>
                <w:szCs w:val="20"/>
              </w:rPr>
              <w:t>Baseline</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rsidTr="00B57A98">
        <w:trPr>
          <w:cantSplit/>
        </w:trPr>
        <w:tc>
          <w:tcPr>
            <w:tcW w:w="2718" w:type="dxa"/>
          </w:tcPr>
          <w:p w:rsidR="000D04B2" w:rsidRDefault="000D04B2" w:rsidP="00B57A98">
            <w:pPr>
              <w:rPr>
                <w:sz w:val="20"/>
                <w:szCs w:val="20"/>
              </w:rPr>
            </w:pPr>
            <w:r>
              <w:rPr>
                <w:sz w:val="20"/>
                <w:szCs w:val="20"/>
              </w:rPr>
              <w:t>Natural</w:t>
            </w:r>
          </w:p>
          <w:p w:rsidR="00E25A2D" w:rsidRDefault="00E25A2D"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rsidR="000D04B2" w:rsidRDefault="000D04B2" w:rsidP="000D04B2"/>
    <w:p w:rsidR="006578E9" w:rsidRDefault="006578E9" w:rsidP="006578E9">
      <w:pPr>
        <w:pStyle w:val="Heading3NP"/>
      </w:pPr>
      <w:bookmarkStart w:id="333" w:name="_Toc347387652"/>
      <w:r>
        <w:lastRenderedPageBreak/>
        <w:t>Vertical Relationships</w:t>
      </w:r>
      <w:bookmarkEnd w:id="333"/>
    </w:p>
    <w:p w:rsidR="006578E9" w:rsidRDefault="006578E9" w:rsidP="006578E9">
      <w:r>
        <w:t xml:space="preserve">Athena defines a vertical relationship between every group and actor; this figure ultimately determines the support each actor receives.  See Section </w:t>
      </w:r>
      <w:r w:rsidR="00603D78">
        <w:fldChar w:fldCharType="begin"/>
      </w:r>
      <w:r>
        <w:instrText xml:space="preserve"> REF _Ref185658921 \r \h </w:instrText>
      </w:r>
      <w:r w:rsidR="00603D78">
        <w:fldChar w:fldCharType="separate"/>
      </w:r>
      <w:r w:rsidR="005D7F5D">
        <w:t>5.4</w:t>
      </w:r>
      <w:r w:rsidR="00603D78">
        <w:fldChar w:fldCharType="end"/>
      </w:r>
      <w:r>
        <w:t xml:space="preserve"> for more about vertical relationships.</w:t>
      </w:r>
    </w:p>
    <w:p w:rsidR="006578E9" w:rsidRDefault="006578E9" w:rsidP="006578E9"/>
    <w:tbl>
      <w:tblPr>
        <w:tblStyle w:val="TableGrid"/>
        <w:tblW w:w="0" w:type="auto"/>
        <w:tblLook w:val="04A0" w:firstRow="1" w:lastRow="0" w:firstColumn="1" w:lastColumn="0" w:noHBand="0" w:noVBand="1"/>
      </w:tblPr>
      <w:tblGrid>
        <w:gridCol w:w="2718"/>
        <w:gridCol w:w="7218"/>
      </w:tblGrid>
      <w:tr w:rsidR="006578E9" w:rsidRPr="00F7118A" w:rsidTr="00B57A98">
        <w:trPr>
          <w:cantSplit/>
          <w:tblHeader/>
        </w:trPr>
        <w:tc>
          <w:tcPr>
            <w:tcW w:w="2718" w:type="dxa"/>
            <w:shd w:val="clear" w:color="auto" w:fill="000000" w:themeFill="text1"/>
          </w:tcPr>
          <w:p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rsidR="006578E9" w:rsidRPr="00F7118A" w:rsidRDefault="006578E9" w:rsidP="00B57A98">
            <w:pPr>
              <w:rPr>
                <w:sz w:val="20"/>
                <w:szCs w:val="20"/>
              </w:rPr>
            </w:pPr>
            <w:r w:rsidRPr="00F7118A">
              <w:rPr>
                <w:sz w:val="20"/>
                <w:szCs w:val="20"/>
              </w:rPr>
              <w:t>Description</w:t>
            </w:r>
          </w:p>
        </w:tc>
      </w:tr>
      <w:tr w:rsidR="006578E9" w:rsidRPr="00F7118A" w:rsidTr="00B57A98">
        <w:trPr>
          <w:cantSplit/>
        </w:trPr>
        <w:tc>
          <w:tcPr>
            <w:tcW w:w="2718" w:type="dxa"/>
          </w:tcPr>
          <w:p w:rsidR="006578E9" w:rsidRDefault="006578E9" w:rsidP="00B57A98">
            <w:pPr>
              <w:rPr>
                <w:sz w:val="20"/>
                <w:szCs w:val="20"/>
              </w:rPr>
            </w:pPr>
            <w:r>
              <w:rPr>
                <w:sz w:val="20"/>
                <w:szCs w:val="20"/>
              </w:rPr>
              <w:t>Group</w:t>
            </w:r>
          </w:p>
          <w:p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8E9" w:rsidRPr="00F7118A" w:rsidRDefault="006578E9" w:rsidP="00B57A98">
            <w:pPr>
              <w:rPr>
                <w:sz w:val="20"/>
                <w:szCs w:val="20"/>
              </w:rPr>
            </w:pPr>
            <w:r>
              <w:rPr>
                <w:sz w:val="20"/>
                <w:szCs w:val="20"/>
              </w:rPr>
              <w:t>A group</w:t>
            </w:r>
          </w:p>
        </w:tc>
      </w:tr>
      <w:tr w:rsidR="006578E9" w:rsidRPr="00F7118A" w:rsidTr="00B57A98">
        <w:trPr>
          <w:cantSplit/>
        </w:trPr>
        <w:tc>
          <w:tcPr>
            <w:tcW w:w="2718" w:type="dxa"/>
          </w:tcPr>
          <w:p w:rsidR="006578E9" w:rsidRDefault="006578E9" w:rsidP="00B57A98">
            <w:pPr>
              <w:rPr>
                <w:sz w:val="20"/>
                <w:szCs w:val="20"/>
              </w:rPr>
            </w:pPr>
            <w:r>
              <w:rPr>
                <w:sz w:val="20"/>
                <w:szCs w:val="20"/>
              </w:rPr>
              <w:t>Actor</w:t>
            </w:r>
          </w:p>
          <w:p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rsidR="006578E9" w:rsidRPr="00F7118A" w:rsidRDefault="006578E9" w:rsidP="00B57A98">
            <w:pPr>
              <w:rPr>
                <w:sz w:val="20"/>
                <w:szCs w:val="20"/>
              </w:rPr>
            </w:pPr>
            <w:r>
              <w:rPr>
                <w:sz w:val="20"/>
                <w:szCs w:val="20"/>
              </w:rPr>
              <w:t>An actor</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rsidTr="00B57A98">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rsidTr="00B57A98">
        <w:trPr>
          <w:cantSplit/>
        </w:trPr>
        <w:tc>
          <w:tcPr>
            <w:tcW w:w="2718" w:type="dxa"/>
          </w:tcPr>
          <w:p w:rsidR="00AA10C5" w:rsidRDefault="00AA10C5" w:rsidP="00B57A98">
            <w:pPr>
              <w:rPr>
                <w:sz w:val="20"/>
                <w:szCs w:val="20"/>
              </w:rPr>
            </w:pPr>
            <w:r>
              <w:rPr>
                <w:sz w:val="20"/>
                <w:szCs w:val="20"/>
              </w:rPr>
              <w:t>Natural</w:t>
            </w:r>
          </w:p>
          <w:p w:rsidR="00AA10C5" w:rsidRDefault="00AA10C5"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rsidR="006828D4" w:rsidRDefault="006828D4" w:rsidP="00263A93">
      <w:pPr>
        <w:pStyle w:val="Heading3NP"/>
      </w:pPr>
      <w:bookmarkStart w:id="334" w:name="_Toc347387653"/>
      <w:r>
        <w:lastRenderedPageBreak/>
        <w:t>Satisfaction Levels</w:t>
      </w:r>
      <w:bookmarkEnd w:id="322"/>
      <w:bookmarkEnd w:id="334"/>
    </w:p>
    <w:p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rsidR="00F824E9" w:rsidRDefault="00F824E9" w:rsidP="006828D4"/>
    <w:p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rsidR="00657082" w:rsidRDefault="00657082" w:rsidP="006828D4"/>
    <w:p w:rsidR="00657082" w:rsidRDefault="00657082" w:rsidP="006828D4">
      <w:r>
        <w:t xml:space="preserve">See Section </w:t>
      </w:r>
      <w:r w:rsidR="00603D78">
        <w:fldChar w:fldCharType="begin"/>
      </w:r>
      <w:r>
        <w:instrText xml:space="preserve"> REF _Ref312048473 \r \h </w:instrText>
      </w:r>
      <w:r w:rsidR="00603D78">
        <w:fldChar w:fldCharType="separate"/>
      </w:r>
      <w:r w:rsidR="005D7F5D">
        <w:t>5.5</w:t>
      </w:r>
      <w:r w:rsidR="00603D78">
        <w:fldChar w:fldCharType="end"/>
      </w:r>
      <w:r>
        <w:t xml:space="preserve"> for more about satisfaction levels.</w:t>
      </w:r>
    </w:p>
    <w:p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rsidTr="00B417D7">
        <w:trPr>
          <w:cantSplit/>
          <w:tblHeader/>
        </w:trPr>
        <w:tc>
          <w:tcPr>
            <w:tcW w:w="2718" w:type="dxa"/>
            <w:shd w:val="clear" w:color="auto" w:fill="000000" w:themeFill="text1"/>
          </w:tcPr>
          <w:p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rsidR="00B417D7" w:rsidRPr="00F7118A" w:rsidRDefault="00B417D7" w:rsidP="00B417D7">
            <w:pPr>
              <w:rPr>
                <w:sz w:val="20"/>
                <w:szCs w:val="20"/>
              </w:rPr>
            </w:pPr>
            <w:r w:rsidRPr="00F7118A">
              <w:rPr>
                <w:sz w:val="20"/>
                <w:szCs w:val="20"/>
              </w:rPr>
              <w:t>Description</w:t>
            </w:r>
          </w:p>
        </w:tc>
      </w:tr>
      <w:tr w:rsidR="00657082" w:rsidRPr="00F7118A" w:rsidTr="00B417D7">
        <w:trPr>
          <w:cantSplit/>
        </w:trPr>
        <w:tc>
          <w:tcPr>
            <w:tcW w:w="2718" w:type="dxa"/>
          </w:tcPr>
          <w:p w:rsidR="00AA10C5" w:rsidRDefault="00657082" w:rsidP="00AA10C5">
            <w:pPr>
              <w:rPr>
                <w:sz w:val="20"/>
                <w:szCs w:val="20"/>
              </w:rPr>
            </w:pPr>
            <w:r>
              <w:rPr>
                <w:sz w:val="20"/>
                <w:szCs w:val="20"/>
              </w:rPr>
              <w:t>Group</w:t>
            </w:r>
          </w:p>
          <w:p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082" w:rsidRPr="00F7118A" w:rsidRDefault="00657082" w:rsidP="00B417D7">
            <w:pPr>
              <w:rPr>
                <w:sz w:val="20"/>
                <w:szCs w:val="20"/>
              </w:rPr>
            </w:pPr>
            <w:r>
              <w:rPr>
                <w:sz w:val="20"/>
                <w:szCs w:val="20"/>
              </w:rPr>
              <w:t>A civilian group.</w:t>
            </w:r>
          </w:p>
        </w:tc>
      </w:tr>
      <w:tr w:rsidR="00657082" w:rsidRPr="00F7118A" w:rsidTr="00B417D7">
        <w:trPr>
          <w:cantSplit/>
        </w:trPr>
        <w:tc>
          <w:tcPr>
            <w:tcW w:w="2718" w:type="dxa"/>
          </w:tcPr>
          <w:p w:rsidR="00AA10C5" w:rsidRDefault="00657082" w:rsidP="00AA10C5">
            <w:pPr>
              <w:rPr>
                <w:sz w:val="20"/>
                <w:szCs w:val="20"/>
              </w:rPr>
            </w:pPr>
            <w:r>
              <w:rPr>
                <w:sz w:val="20"/>
                <w:szCs w:val="20"/>
              </w:rPr>
              <w:t>Concern</w:t>
            </w:r>
          </w:p>
          <w:p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657082" w:rsidRDefault="00657082" w:rsidP="00B417D7">
            <w:pPr>
              <w:rPr>
                <w:sz w:val="20"/>
                <w:szCs w:val="20"/>
              </w:rPr>
            </w:pPr>
            <w:r>
              <w:rPr>
                <w:sz w:val="20"/>
                <w:szCs w:val="20"/>
              </w:rPr>
              <w:t>One of the four concerns.</w:t>
            </w:r>
          </w:p>
        </w:tc>
      </w:tr>
      <w:tr w:rsidR="00B417D7" w:rsidRPr="00F7118A" w:rsidTr="00B417D7">
        <w:trPr>
          <w:cantSplit/>
        </w:trPr>
        <w:tc>
          <w:tcPr>
            <w:tcW w:w="2718" w:type="dxa"/>
          </w:tcPr>
          <w:p w:rsidR="00B417D7" w:rsidRPr="00F7118A" w:rsidRDefault="00657082" w:rsidP="00B417D7">
            <w:pPr>
              <w:rPr>
                <w:sz w:val="20"/>
                <w:szCs w:val="20"/>
              </w:rPr>
            </w:pPr>
            <w:r>
              <w:rPr>
                <w:sz w:val="20"/>
                <w:szCs w:val="20"/>
              </w:rPr>
              <w:t>Saliency</w:t>
            </w:r>
          </w:p>
        </w:tc>
        <w:tc>
          <w:tcPr>
            <w:tcW w:w="7218" w:type="dxa"/>
          </w:tcPr>
          <w:p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r w:rsidR="00F824E9">
              <w:rPr>
                <w:b/>
                <w:sz w:val="20"/>
                <w:szCs w:val="20"/>
              </w:rPr>
              <w:t>Negligible</w:t>
            </w:r>
            <w:r w:rsidR="00F824E9">
              <w:rPr>
                <w:sz w:val="20"/>
                <w:szCs w:val="20"/>
              </w:rPr>
              <w:t>.</w:t>
            </w:r>
          </w:p>
          <w:p w:rsidR="00F824E9" w:rsidRDefault="00F824E9" w:rsidP="00B417D7">
            <w:pPr>
              <w:rPr>
                <w:sz w:val="20"/>
                <w:szCs w:val="20"/>
              </w:rPr>
            </w:pPr>
          </w:p>
          <w:p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100.0  It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rsidTr="00B417D7">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rsidTr="00B417D7">
        <w:trPr>
          <w:cantSplit/>
        </w:trPr>
        <w:tc>
          <w:tcPr>
            <w:tcW w:w="2718" w:type="dxa"/>
          </w:tcPr>
          <w:p w:rsidR="00AA10C5" w:rsidRDefault="00AA10C5" w:rsidP="00B57A98">
            <w:pPr>
              <w:rPr>
                <w:sz w:val="20"/>
                <w:szCs w:val="20"/>
              </w:rPr>
            </w:pPr>
            <w:r>
              <w:rPr>
                <w:sz w:val="20"/>
                <w:szCs w:val="20"/>
              </w:rPr>
              <w:t>Natural</w:t>
            </w:r>
          </w:p>
          <w:p w:rsidR="00AA10C5" w:rsidRDefault="00AA10C5" w:rsidP="00B417D7">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rsidR="00B417D7" w:rsidRDefault="00B417D7" w:rsidP="006828D4"/>
    <w:p w:rsidR="006A312A" w:rsidRDefault="006A312A" w:rsidP="006828D4"/>
    <w:p w:rsidR="006A312A" w:rsidRDefault="006A312A" w:rsidP="00263A93">
      <w:pPr>
        <w:pStyle w:val="Heading3NP"/>
      </w:pPr>
      <w:bookmarkStart w:id="335" w:name="_Ref314125328"/>
      <w:bookmarkStart w:id="336" w:name="_Toc347387654"/>
      <w:r>
        <w:lastRenderedPageBreak/>
        <w:t>Cooperation Levels</w:t>
      </w:r>
      <w:bookmarkEnd w:id="335"/>
      <w:bookmarkEnd w:id="336"/>
    </w:p>
    <w:p w:rsidR="00D65E3A" w:rsidRDefault="00D65E3A" w:rsidP="00D65E3A">
      <w:r>
        <w:t>Athena defines a cooperation level for every civilian group with every force group.  Remember that cooperation is the likelihood that members of the civilian group will give intel to members of the force group when asked; a high cooperation level does not imply by itself any particular degree of assistance beyond the simple giving of information.</w:t>
      </w:r>
    </w:p>
    <w:p w:rsidR="00D65E3A" w:rsidRDefault="00D65E3A" w:rsidP="00D65E3A"/>
    <w:p w:rsidR="000D04B2" w:rsidRDefault="000D04B2" w:rsidP="00D65E3A">
      <w:r>
        <w:t xml:space="preserve">See Section </w:t>
      </w:r>
      <w:r w:rsidR="00603D78">
        <w:fldChar w:fldCharType="begin"/>
      </w:r>
      <w:r>
        <w:instrText xml:space="preserve"> REF _Ref185651673 \r \h </w:instrText>
      </w:r>
      <w:r w:rsidR="00603D78">
        <w:fldChar w:fldCharType="separate"/>
      </w:r>
      <w:r w:rsidR="005D7F5D">
        <w:t>5.6</w:t>
      </w:r>
      <w:r w:rsidR="00603D78">
        <w:fldChar w:fldCharType="end"/>
      </w:r>
      <w:r>
        <w:t xml:space="preserve"> for more about cooperation levels.</w:t>
      </w:r>
    </w:p>
    <w:p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rsidTr="00786F3A">
        <w:trPr>
          <w:cantSplit/>
          <w:tblHeader/>
        </w:trPr>
        <w:tc>
          <w:tcPr>
            <w:tcW w:w="2718" w:type="dxa"/>
            <w:shd w:val="clear" w:color="auto" w:fill="000000" w:themeFill="text1"/>
          </w:tcPr>
          <w:p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rsidR="00D65E3A" w:rsidRPr="00F7118A" w:rsidRDefault="00D65E3A" w:rsidP="00786F3A">
            <w:pPr>
              <w:rPr>
                <w:sz w:val="20"/>
                <w:szCs w:val="20"/>
              </w:rPr>
            </w:pPr>
            <w:r w:rsidRPr="00F7118A">
              <w:rPr>
                <w:sz w:val="20"/>
                <w:szCs w:val="20"/>
              </w:rPr>
              <w:t>Description</w:t>
            </w:r>
          </w:p>
        </w:tc>
      </w:tr>
      <w:tr w:rsidR="00A725F7" w:rsidRPr="00F7118A" w:rsidTr="00786F3A">
        <w:trPr>
          <w:cantSplit/>
        </w:trPr>
        <w:tc>
          <w:tcPr>
            <w:tcW w:w="2718" w:type="dxa"/>
          </w:tcPr>
          <w:p w:rsidR="00AA10C5" w:rsidRDefault="00A725F7" w:rsidP="00AA10C5">
            <w:pPr>
              <w:rPr>
                <w:sz w:val="20"/>
                <w:szCs w:val="20"/>
              </w:rPr>
            </w:pPr>
            <w:r>
              <w:rPr>
                <w:sz w:val="20"/>
                <w:szCs w:val="20"/>
              </w:rPr>
              <w:t>Civilian Group</w:t>
            </w:r>
          </w:p>
          <w:p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A725F7" w:rsidRPr="00F7118A" w:rsidRDefault="00A725F7" w:rsidP="00D65E3A">
            <w:pPr>
              <w:rPr>
                <w:sz w:val="20"/>
                <w:szCs w:val="20"/>
              </w:rPr>
            </w:pPr>
            <w:r>
              <w:rPr>
                <w:sz w:val="20"/>
                <w:szCs w:val="20"/>
              </w:rPr>
              <w:t>A civilian group</w:t>
            </w:r>
          </w:p>
        </w:tc>
      </w:tr>
      <w:tr w:rsidR="00A725F7" w:rsidRPr="00F7118A" w:rsidTr="00786F3A">
        <w:trPr>
          <w:cantSplit/>
        </w:trPr>
        <w:tc>
          <w:tcPr>
            <w:tcW w:w="2718" w:type="dxa"/>
          </w:tcPr>
          <w:p w:rsidR="00AA10C5" w:rsidRDefault="00A725F7" w:rsidP="00AA10C5">
            <w:pPr>
              <w:rPr>
                <w:sz w:val="20"/>
                <w:szCs w:val="20"/>
              </w:rPr>
            </w:pPr>
            <w:r>
              <w:rPr>
                <w:sz w:val="20"/>
                <w:szCs w:val="20"/>
              </w:rPr>
              <w:t>Force Group</w:t>
            </w:r>
          </w:p>
          <w:p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A725F7" w:rsidRPr="00F7118A" w:rsidRDefault="00A725F7" w:rsidP="00D65E3A">
            <w:pPr>
              <w:rPr>
                <w:sz w:val="20"/>
                <w:szCs w:val="20"/>
              </w:rPr>
            </w:pPr>
            <w:r>
              <w:rPr>
                <w:sz w:val="20"/>
                <w:szCs w:val="20"/>
              </w:rPr>
              <w:t>A force group</w:t>
            </w:r>
          </w:p>
        </w:tc>
      </w:tr>
      <w:tr w:rsidR="00AA10C5" w:rsidRPr="00F7118A" w:rsidTr="00786F3A">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r>
              <w:rPr>
                <w:b/>
                <w:sz w:val="20"/>
                <w:szCs w:val="20"/>
              </w:rPr>
              <w:t>Never Cooperative</w:t>
            </w:r>
            <w:r>
              <w:rPr>
                <w:sz w:val="20"/>
                <w:szCs w:val="20"/>
              </w:rPr>
              <w:t>.</w:t>
            </w:r>
          </w:p>
        </w:tc>
      </w:tr>
      <w:tr w:rsidR="00AA10C5" w:rsidRPr="00F7118A" w:rsidTr="00786F3A">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rsidTr="00786F3A">
        <w:trPr>
          <w:cantSplit/>
        </w:trPr>
        <w:tc>
          <w:tcPr>
            <w:tcW w:w="2718" w:type="dxa"/>
          </w:tcPr>
          <w:p w:rsidR="00AA10C5" w:rsidRDefault="00AA10C5" w:rsidP="00B57A98">
            <w:pPr>
              <w:rPr>
                <w:sz w:val="20"/>
                <w:szCs w:val="20"/>
              </w:rPr>
            </w:pPr>
            <w:r>
              <w:rPr>
                <w:sz w:val="20"/>
                <w:szCs w:val="20"/>
              </w:rPr>
              <w:t>Natural</w:t>
            </w:r>
          </w:p>
          <w:p w:rsidR="00AA10C5" w:rsidRDefault="00AA10C5" w:rsidP="00786F3A">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rsidR="00D65E3A" w:rsidRDefault="00D65E3A" w:rsidP="00D65E3A"/>
    <w:p w:rsidR="007E0F24" w:rsidRDefault="007E0F24" w:rsidP="006A312A"/>
    <w:p w:rsidR="00E00631" w:rsidRDefault="00E00631" w:rsidP="00FF68B1">
      <w:pPr>
        <w:pStyle w:val="Heading2"/>
      </w:pPr>
      <w:bookmarkStart w:id="337" w:name="_Ref313964434"/>
      <w:bookmarkStart w:id="338" w:name="_Toc347387655"/>
      <w:r>
        <w:lastRenderedPageBreak/>
        <w:t>Tactic Types</w:t>
      </w:r>
      <w:bookmarkEnd w:id="337"/>
      <w:bookmarkEnd w:id="338"/>
    </w:p>
    <w:p w:rsidR="00627180" w:rsidRDefault="00627180" w:rsidP="00E00631">
      <w:r>
        <w:t xml:space="preserve">In Athena, actors use tactics to implement their decisions (Section </w:t>
      </w:r>
      <w:r w:rsidR="00603D78">
        <w:fldChar w:fldCharType="begin"/>
      </w:r>
      <w:r w:rsidR="002A603C">
        <w:instrText xml:space="preserve"> REF _Ref314654135 \r \h </w:instrText>
      </w:r>
      <w:r w:rsidR="00603D78">
        <w:fldChar w:fldCharType="separate"/>
      </w:r>
      <w:r w:rsidR="005D7F5D">
        <w:t>6.1.4</w:t>
      </w:r>
      <w:r w:rsidR="00603D78">
        <w:fldChar w:fldCharType="end"/>
      </w:r>
      <w:r>
        <w:t>).  This section lists all of the available tactic types, with information about their parameters and how to make use of them.</w:t>
      </w:r>
    </w:p>
    <w:p w:rsidR="00C36862" w:rsidRDefault="00C36862" w:rsidP="00117DE1"/>
    <w:p w:rsidR="00117DE1" w:rsidRDefault="00117DE1" w:rsidP="00117DE1">
      <w:r>
        <w:t>There are a number of standard parameters that all or most tactic types have in common.  They are presented here, since their meanings are the same in all cases.</w:t>
      </w:r>
    </w:p>
    <w:p w:rsidR="00117DE1" w:rsidRDefault="00117DE1" w:rsidP="00117DE1"/>
    <w:tbl>
      <w:tblPr>
        <w:tblStyle w:val="TableGrid"/>
        <w:tblW w:w="0" w:type="auto"/>
        <w:tblLook w:val="04A0" w:firstRow="1" w:lastRow="0" w:firstColumn="1" w:lastColumn="0" w:noHBand="0" w:noVBand="1"/>
      </w:tblPr>
      <w:tblGrid>
        <w:gridCol w:w="2718"/>
        <w:gridCol w:w="7218"/>
      </w:tblGrid>
      <w:tr w:rsidR="00117DE1" w:rsidRPr="00F7118A" w:rsidTr="00F805C4">
        <w:trPr>
          <w:cantSplit/>
          <w:tblHeader/>
        </w:trPr>
        <w:tc>
          <w:tcPr>
            <w:tcW w:w="2718" w:type="dxa"/>
            <w:shd w:val="clear" w:color="auto" w:fill="000000" w:themeFill="text1"/>
          </w:tcPr>
          <w:p w:rsidR="00117DE1" w:rsidRPr="00F7118A" w:rsidRDefault="00117DE1" w:rsidP="00F805C4">
            <w:pPr>
              <w:rPr>
                <w:sz w:val="20"/>
                <w:szCs w:val="20"/>
              </w:rPr>
            </w:pPr>
            <w:r>
              <w:rPr>
                <w:sz w:val="20"/>
                <w:szCs w:val="20"/>
              </w:rPr>
              <w:t>Parameter</w:t>
            </w:r>
          </w:p>
        </w:tc>
        <w:tc>
          <w:tcPr>
            <w:tcW w:w="7218" w:type="dxa"/>
            <w:shd w:val="clear" w:color="auto" w:fill="000000" w:themeFill="text1"/>
          </w:tcPr>
          <w:p w:rsidR="00117DE1" w:rsidRPr="00F7118A" w:rsidRDefault="00117DE1" w:rsidP="00F805C4">
            <w:pPr>
              <w:rPr>
                <w:sz w:val="20"/>
                <w:szCs w:val="20"/>
              </w:rPr>
            </w:pPr>
            <w:r w:rsidRPr="00F7118A">
              <w:rPr>
                <w:sz w:val="20"/>
                <w:szCs w:val="20"/>
              </w:rPr>
              <w:t>Description</w:t>
            </w:r>
          </w:p>
        </w:tc>
      </w:tr>
      <w:tr w:rsidR="00117DE1" w:rsidRPr="00F7118A" w:rsidTr="00F805C4">
        <w:trPr>
          <w:cantSplit/>
        </w:trPr>
        <w:tc>
          <w:tcPr>
            <w:tcW w:w="2718" w:type="dxa"/>
          </w:tcPr>
          <w:p w:rsidR="00117DE1" w:rsidRDefault="00117DE1" w:rsidP="00F805C4">
            <w:pPr>
              <w:rPr>
                <w:sz w:val="20"/>
                <w:szCs w:val="20"/>
              </w:rPr>
            </w:pPr>
            <w:r>
              <w:rPr>
                <w:sz w:val="20"/>
                <w:szCs w:val="20"/>
              </w:rPr>
              <w:t>Exec On Lock?</w:t>
            </w:r>
          </w:p>
          <w:p w:rsidR="00117DE1" w:rsidRDefault="00117DE1" w:rsidP="00F805C4">
            <w:pPr>
              <w:rPr>
                <w:sz w:val="20"/>
                <w:szCs w:val="20"/>
              </w:rPr>
            </w:pPr>
            <w:r>
              <w:rPr>
                <w:sz w:val="20"/>
                <w:szCs w:val="20"/>
              </w:rPr>
              <w:t>(</w:t>
            </w:r>
            <w:r w:rsidRPr="00117DE1">
              <w:rPr>
                <w:rFonts w:ascii="Courier New" w:hAnsi="Courier New" w:cs="Courier New"/>
                <w:sz w:val="20"/>
                <w:szCs w:val="20"/>
              </w:rPr>
              <w:t>on_lock</w:t>
            </w:r>
            <w:r>
              <w:rPr>
                <w:sz w:val="20"/>
                <w:szCs w:val="20"/>
              </w:rPr>
              <w:t>)</w:t>
            </w:r>
          </w:p>
        </w:tc>
        <w:tc>
          <w:tcPr>
            <w:tcW w:w="7218" w:type="dxa"/>
          </w:tcPr>
          <w:p w:rsidR="00117DE1" w:rsidRDefault="00117DE1" w:rsidP="00F805C4">
            <w:pPr>
              <w:rPr>
                <w:sz w:val="20"/>
                <w:szCs w:val="20"/>
              </w:rPr>
            </w:pPr>
            <w:r>
              <w:rPr>
                <w:sz w:val="20"/>
                <w:szCs w:val="20"/>
              </w:rPr>
              <w:t>A Boolean flag; whether or not to execute this tactic when the scenario is locked.</w:t>
            </w:r>
          </w:p>
          <w:p w:rsidR="00117DE1" w:rsidRDefault="00117DE1" w:rsidP="00F805C4">
            <w:pPr>
              <w:rPr>
                <w:sz w:val="20"/>
                <w:szCs w:val="20"/>
              </w:rPr>
            </w:pPr>
          </w:p>
          <w:p w:rsidR="00117DE1" w:rsidRDefault="00117DE1" w:rsidP="00F805C4">
            <w:pPr>
              <w:rPr>
                <w:sz w:val="20"/>
                <w:szCs w:val="20"/>
              </w:rPr>
            </w:pPr>
            <w:r>
              <w:rPr>
                <w:sz w:val="20"/>
                <w:szCs w:val="20"/>
              </w:rPr>
              <w:t xml:space="preserve">When the scenario is locked, Athena must establish the initial simulation state; in part, it does so by executing all tactics whose on-lock flag is </w:t>
            </w:r>
            <w:r>
              <w:rPr>
                <w:b/>
                <w:sz w:val="20"/>
                <w:szCs w:val="20"/>
              </w:rPr>
              <w:t>YES</w:t>
            </w:r>
            <w:r>
              <w:rPr>
                <w:sz w:val="20"/>
                <w:szCs w:val="20"/>
              </w:rPr>
              <w:t>.  The attached conditions are ignored, precisely because the simulation state has not yet been established.</w:t>
            </w:r>
          </w:p>
          <w:p w:rsidR="00117DE1" w:rsidRDefault="00117DE1" w:rsidP="00F805C4">
            <w:pPr>
              <w:rPr>
                <w:sz w:val="20"/>
                <w:szCs w:val="20"/>
              </w:rPr>
            </w:pPr>
          </w:p>
          <w:p w:rsidR="00117DE1" w:rsidRPr="00117DE1" w:rsidRDefault="00117DE1" w:rsidP="00F805C4">
            <w:pPr>
              <w:rPr>
                <w:sz w:val="20"/>
                <w:szCs w:val="20"/>
              </w:rPr>
            </w:pPr>
            <w:r>
              <w:rPr>
                <w:sz w:val="20"/>
                <w:szCs w:val="20"/>
              </w:rPr>
              <w:t xml:space="preserve"> Once the scenario has been locked and the initial simulation state established, tactics will be executed only if the attached conditions are all met.</w:t>
            </w:r>
          </w:p>
        </w:tc>
      </w:tr>
      <w:tr w:rsidR="00117DE1" w:rsidRPr="00F7118A" w:rsidTr="00F805C4">
        <w:trPr>
          <w:cantSplit/>
        </w:trPr>
        <w:tc>
          <w:tcPr>
            <w:tcW w:w="2718" w:type="dxa"/>
          </w:tcPr>
          <w:p w:rsidR="00117DE1" w:rsidRDefault="00117DE1" w:rsidP="00F805C4">
            <w:pPr>
              <w:rPr>
                <w:sz w:val="20"/>
                <w:szCs w:val="20"/>
              </w:rPr>
            </w:pPr>
            <w:r>
              <w:rPr>
                <w:sz w:val="20"/>
                <w:szCs w:val="20"/>
              </w:rPr>
              <w:t>Once?</w:t>
            </w:r>
          </w:p>
          <w:p w:rsidR="00117DE1" w:rsidRDefault="00117DE1" w:rsidP="00F805C4">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rsidR="00117DE1" w:rsidRDefault="00117DE1" w:rsidP="00F805C4">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6"/>
            </w:r>
            <w:r>
              <w:rPr>
                <w:sz w:val="20"/>
                <w:szCs w:val="20"/>
              </w:rPr>
              <w:t xml:space="preserve">  Suppose, for example, the actor wishes to withdraw half of his troops from the playbox as soon as some state of affairs is reached, but also wishes to leave the rest of his troops there indefinitely.  He will not want to execute this tactic again the following week, so he would set this parameter to </w:t>
            </w:r>
            <w:r>
              <w:rPr>
                <w:b/>
                <w:sz w:val="20"/>
                <w:szCs w:val="20"/>
              </w:rPr>
              <w:t>YES</w:t>
            </w:r>
            <w:r>
              <w:rPr>
                <w:sz w:val="20"/>
                <w:szCs w:val="20"/>
              </w:rPr>
              <w:t>.</w:t>
            </w:r>
          </w:p>
          <w:p w:rsidR="00117DE1" w:rsidRDefault="00117DE1" w:rsidP="00F805C4">
            <w:pPr>
              <w:rPr>
                <w:sz w:val="20"/>
                <w:szCs w:val="20"/>
              </w:rPr>
            </w:pPr>
          </w:p>
          <w:p w:rsidR="00117DE1" w:rsidRDefault="00117DE1" w:rsidP="00117DE1">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r w:rsidR="00117DE1" w:rsidRPr="00F7118A" w:rsidTr="00F805C4">
        <w:trPr>
          <w:cantSplit/>
        </w:trPr>
        <w:tc>
          <w:tcPr>
            <w:tcW w:w="2718" w:type="dxa"/>
          </w:tcPr>
          <w:p w:rsidR="00117DE1" w:rsidRDefault="00117DE1" w:rsidP="00F805C4">
            <w:pPr>
              <w:rPr>
                <w:sz w:val="20"/>
                <w:szCs w:val="20"/>
              </w:rPr>
            </w:pPr>
            <w:r>
              <w:rPr>
                <w:sz w:val="20"/>
                <w:szCs w:val="20"/>
              </w:rPr>
              <w:t>State</w:t>
            </w:r>
          </w:p>
          <w:p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rsidR="00117DE1" w:rsidRPr="00117DE1" w:rsidRDefault="00117DE1" w:rsidP="00117DE1"/>
    <w:p w:rsidR="00627180" w:rsidRDefault="00627180" w:rsidP="00E00631"/>
    <w:p w:rsidR="00FB2A76" w:rsidRDefault="00FB2A76" w:rsidP="00263A93">
      <w:pPr>
        <w:pStyle w:val="Heading3NP"/>
      </w:pPr>
      <w:bookmarkStart w:id="339" w:name="_Ref315419377"/>
      <w:bookmarkStart w:id="340" w:name="_Toc347387656"/>
      <w:r>
        <w:lastRenderedPageBreak/>
        <w:t>ASSIGN</w:t>
      </w:r>
      <w:bookmarkEnd w:id="339"/>
      <w:bookmarkEnd w:id="340"/>
    </w:p>
    <w:p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r w:rsidRPr="00FB2A76">
        <w:rPr>
          <w:rFonts w:ascii="Courier New" w:hAnsi="Courier New" w:cs="Courier New"/>
        </w:rPr>
        <w:t>activity.FRC.*.cost</w:t>
      </w:r>
      <w:r>
        <w:t xml:space="preserve"> and </w:t>
      </w:r>
      <w:r w:rsidRPr="00FB2A76">
        <w:rPr>
          <w:rFonts w:ascii="Courier New" w:hAnsi="Courier New" w:cs="Courier New"/>
        </w:rPr>
        <w:t>activity.ORG.*.cost</w:t>
      </w:r>
      <w:r>
        <w:t xml:space="preserve"> for the cost parameters. By default, all activity costs are zero.</w:t>
      </w:r>
    </w:p>
    <w:p w:rsidR="00AE1C5A" w:rsidRDefault="00AE1C5A" w:rsidP="00FB2A76"/>
    <w:p w:rsidR="00AE1C5A" w:rsidRPr="00FB2A76" w:rsidRDefault="00AE1C5A" w:rsidP="00AE1C5A">
      <w:r>
        <w:t xml:space="preserve">The assignment lasts for the following week, up until the next time strategies are executed. The assigned personnel will appear as units on Athena’s </w:t>
      </w:r>
      <w:r>
        <w:rPr>
          <w:b/>
        </w:rPr>
        <w:t>Map</w:t>
      </w:r>
      <w:r>
        <w:t xml:space="preserve"> tab. </w:t>
      </w:r>
    </w:p>
    <w:p w:rsidR="00AE1C5A" w:rsidRDefault="00AE1C5A" w:rsidP="00FB2A76"/>
    <w:p w:rsidR="00AE1C5A" w:rsidRDefault="00AE1C5A" w:rsidP="00FB2A76">
      <w:r>
        <w:t>If there are insufficient personnel, or insufficient funds, the tactic will not execute.</w:t>
      </w:r>
    </w:p>
    <w:p w:rsidR="00FB2A76" w:rsidRDefault="00FB2A76" w:rsidP="00FB2A76"/>
    <w:p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rsidR="00FB2A76" w:rsidRDefault="00FB2A76" w:rsidP="00FB2A76"/>
    <w:p w:rsidR="00FB2A76" w:rsidRDefault="00FB2A76" w:rsidP="00FB2A76">
      <w:r>
        <w:t xml:space="preserve">Activity assignment is described in Section </w:t>
      </w:r>
      <w:r w:rsidR="00603D78">
        <w:fldChar w:fldCharType="begin"/>
      </w:r>
      <w:r>
        <w:instrText xml:space="preserve"> REF _Ref311711453 \r \h </w:instrText>
      </w:r>
      <w:r w:rsidR="00603D78">
        <w:fldChar w:fldCharType="separate"/>
      </w:r>
      <w:r w:rsidR="005D7F5D">
        <w:t>3.6</w:t>
      </w:r>
      <w:r w:rsidR="00603D78">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rsidR="00AE1C5A" w:rsidRDefault="00AE1C5A" w:rsidP="00FB2A76"/>
    <w:p w:rsidR="00AE1C5A" w:rsidRDefault="00AE1C5A" w:rsidP="00FB2A76">
      <w:r>
        <w:t>The tactic parameters are as follows:</w:t>
      </w:r>
    </w:p>
    <w:p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rsidTr="00786F3A">
        <w:trPr>
          <w:cantSplit/>
          <w:tblHeader/>
        </w:trPr>
        <w:tc>
          <w:tcPr>
            <w:tcW w:w="2718" w:type="dxa"/>
            <w:shd w:val="clear" w:color="auto" w:fill="000000" w:themeFill="text1"/>
          </w:tcPr>
          <w:p w:rsidR="00AE1C5A" w:rsidRPr="00F7118A" w:rsidRDefault="00AE1C5A" w:rsidP="00786F3A">
            <w:pPr>
              <w:rPr>
                <w:sz w:val="20"/>
                <w:szCs w:val="20"/>
              </w:rPr>
            </w:pPr>
            <w:r>
              <w:rPr>
                <w:sz w:val="20"/>
                <w:szCs w:val="20"/>
              </w:rPr>
              <w:t>Parameter</w:t>
            </w:r>
          </w:p>
        </w:tc>
        <w:tc>
          <w:tcPr>
            <w:tcW w:w="7218" w:type="dxa"/>
            <w:shd w:val="clear" w:color="auto" w:fill="000000" w:themeFill="text1"/>
          </w:tcPr>
          <w:p w:rsidR="00AE1C5A" w:rsidRPr="00F7118A" w:rsidRDefault="00AE1C5A" w:rsidP="00786F3A">
            <w:pPr>
              <w:rPr>
                <w:sz w:val="20"/>
                <w:szCs w:val="20"/>
              </w:rPr>
            </w:pPr>
            <w:r w:rsidRPr="00F7118A">
              <w:rPr>
                <w:sz w:val="20"/>
                <w:szCs w:val="20"/>
              </w:rPr>
              <w:t>Description</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Group</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AE1C5A" w:rsidRPr="00D65E3A" w:rsidRDefault="00AE1C5A" w:rsidP="00786F3A">
            <w:pPr>
              <w:rPr>
                <w:sz w:val="20"/>
                <w:szCs w:val="20"/>
              </w:rPr>
            </w:pPr>
            <w:r>
              <w:rPr>
                <w:sz w:val="20"/>
                <w:szCs w:val="20"/>
              </w:rPr>
              <w:t>The ID of the force or organization group to be assigned an activity.</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Neighborhood</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AE1C5A" w:rsidRPr="00F7118A" w:rsidRDefault="00AE1C5A" w:rsidP="00786F3A">
            <w:pPr>
              <w:rPr>
                <w:sz w:val="20"/>
                <w:szCs w:val="20"/>
              </w:rPr>
            </w:pPr>
            <w:r>
              <w:rPr>
                <w:sz w:val="20"/>
                <w:szCs w:val="20"/>
              </w:rPr>
              <w:t>The ID of the neighborhood in which the activity will take place.</w:t>
            </w:r>
          </w:p>
        </w:tc>
      </w:tr>
      <w:tr w:rsidR="00AE1C5A" w:rsidRPr="00F7118A" w:rsidTr="00786F3A">
        <w:trPr>
          <w:cantSplit/>
        </w:trPr>
        <w:tc>
          <w:tcPr>
            <w:tcW w:w="2718" w:type="dxa"/>
          </w:tcPr>
          <w:p w:rsidR="00AE1C5A" w:rsidRDefault="00AE1C5A" w:rsidP="00786F3A">
            <w:pPr>
              <w:rPr>
                <w:sz w:val="20"/>
                <w:szCs w:val="20"/>
              </w:rPr>
            </w:pPr>
            <w:r>
              <w:rPr>
                <w:sz w:val="20"/>
                <w:szCs w:val="20"/>
              </w:rPr>
              <w:t>Activity</w:t>
            </w:r>
          </w:p>
          <w:p w:rsidR="00AE1C5A" w:rsidRDefault="00AE1C5A" w:rsidP="00AE1C5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Personnel</w:t>
            </w:r>
          </w:p>
          <w:p w:rsidR="00AE1C5A" w:rsidRDefault="00AE1C5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rsidR="00AE1C5A" w:rsidRPr="00B011F1" w:rsidRDefault="00AE1C5A" w:rsidP="00AE1C5A">
            <w:pPr>
              <w:rPr>
                <w:sz w:val="20"/>
                <w:szCs w:val="20"/>
              </w:rPr>
            </w:pPr>
            <w:r>
              <w:rPr>
                <w:sz w:val="20"/>
                <w:szCs w:val="20"/>
              </w:rPr>
              <w:t>The number of personnel to perform the activity.</w:t>
            </w:r>
          </w:p>
        </w:tc>
      </w:tr>
    </w:tbl>
    <w:p w:rsidR="00AE1C5A" w:rsidRDefault="00AE1C5A" w:rsidP="00FB2A76"/>
    <w:p w:rsidR="00FB2A76" w:rsidRDefault="00A72EBA" w:rsidP="00047945">
      <w:pPr>
        <w:pStyle w:val="Heading4"/>
      </w:pPr>
      <w:bookmarkStart w:id="341" w:name="_Toc347387657"/>
      <w:r>
        <w:t>Activities</w:t>
      </w:r>
      <w:bookmarkEnd w:id="341"/>
    </w:p>
    <w:p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rsidTr="00A72EBA">
        <w:trPr>
          <w:tblHeader/>
        </w:trPr>
        <w:tc>
          <w:tcPr>
            <w:tcW w:w="3030" w:type="dxa"/>
            <w:shd w:val="clear" w:color="auto" w:fill="000000" w:themeFill="text1"/>
          </w:tcPr>
          <w:p w:rsidR="00A72EBA" w:rsidRDefault="00A72EBA" w:rsidP="00A72EBA">
            <w:r>
              <w:t>Activity</w:t>
            </w:r>
          </w:p>
        </w:tc>
        <w:tc>
          <w:tcPr>
            <w:tcW w:w="629" w:type="dxa"/>
            <w:shd w:val="clear" w:color="auto" w:fill="000000" w:themeFill="text1"/>
          </w:tcPr>
          <w:p w:rsidR="00A72EBA" w:rsidRDefault="00A72EBA" w:rsidP="00A72EBA">
            <w:r>
              <w:t>FRC</w:t>
            </w:r>
          </w:p>
        </w:tc>
        <w:tc>
          <w:tcPr>
            <w:tcW w:w="683" w:type="dxa"/>
            <w:shd w:val="clear" w:color="auto" w:fill="000000" w:themeFill="text1"/>
          </w:tcPr>
          <w:p w:rsidR="00A72EBA" w:rsidRDefault="00A72EBA" w:rsidP="00A72EBA">
            <w:r>
              <w:t>ORG</w:t>
            </w:r>
          </w:p>
        </w:tc>
        <w:tc>
          <w:tcPr>
            <w:tcW w:w="5594" w:type="dxa"/>
            <w:shd w:val="clear" w:color="auto" w:fill="000000" w:themeFill="text1"/>
          </w:tcPr>
          <w:p w:rsidR="00A72EBA" w:rsidRDefault="00A72EBA" w:rsidP="00A72EBA">
            <w:r>
              <w:t>Description</w:t>
            </w:r>
          </w:p>
        </w:tc>
      </w:tr>
      <w:tr w:rsidR="00A72EBA" w:rsidTr="00A72EBA">
        <w:tc>
          <w:tcPr>
            <w:tcW w:w="3030" w:type="dxa"/>
          </w:tcPr>
          <w:p w:rsidR="00A72EBA" w:rsidRDefault="00A72EBA" w:rsidP="00A72EBA">
            <w:pPr>
              <w:jc w:val="both"/>
            </w:pPr>
            <w:r>
              <w:t>CHECKPOINT</w:t>
            </w:r>
          </w:p>
        </w:tc>
        <w:tc>
          <w:tcPr>
            <w:tcW w:w="629" w:type="dxa"/>
          </w:tcPr>
          <w:p w:rsidR="00A72EBA" w:rsidRDefault="00A72EBA" w:rsidP="00A72EBA">
            <w:pPr>
              <w:jc w:val="center"/>
            </w:pPr>
            <w:r>
              <w:t>•</w:t>
            </w:r>
          </w:p>
        </w:tc>
        <w:tc>
          <w:tcPr>
            <w:tcW w:w="683" w:type="dxa"/>
          </w:tcPr>
          <w:p w:rsidR="00A72EBA" w:rsidRDefault="00A72EBA" w:rsidP="00A72EBA">
            <w:pPr>
              <w:jc w:val="center"/>
            </w:pPr>
          </w:p>
        </w:tc>
        <w:tc>
          <w:tcPr>
            <w:tcW w:w="5594" w:type="dxa"/>
          </w:tcPr>
          <w:p w:rsidR="00A72EBA" w:rsidRDefault="00A72EBA" w:rsidP="00A72EBA">
            <w:pPr>
              <w:jc w:val="both"/>
            </w:pPr>
            <w:r>
              <w:t>Operating a checkpoint</w:t>
            </w:r>
          </w:p>
        </w:tc>
      </w:tr>
      <w:tr w:rsidR="00A72EBA" w:rsidTr="00A72EBA">
        <w:tc>
          <w:tcPr>
            <w:tcW w:w="3030" w:type="dxa"/>
          </w:tcPr>
          <w:p w:rsidR="00A72EBA" w:rsidRDefault="00A72EBA" w:rsidP="00A72EBA">
            <w:pPr>
              <w:jc w:val="both"/>
            </w:pPr>
            <w:r>
              <w:t>CMO_CONSTRUCTION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Doing or facilitating construction</w:t>
            </w:r>
          </w:p>
        </w:tc>
      </w:tr>
      <w:tr w:rsidR="00A72EBA" w:rsidTr="00A72EBA">
        <w:tc>
          <w:tcPr>
            <w:tcW w:w="3030" w:type="dxa"/>
          </w:tcPr>
          <w:p w:rsidR="00A72EBA" w:rsidRDefault="00A72EBA" w:rsidP="00A72EBA">
            <w:pPr>
              <w:jc w:val="both"/>
            </w:pPr>
            <w:r>
              <w:t>CMO_DEVELOPMENT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Encouraging light economic development</w:t>
            </w:r>
          </w:p>
        </w:tc>
      </w:tr>
      <w:tr w:rsidR="00A72EBA" w:rsidTr="00A72EBA">
        <w:tc>
          <w:tcPr>
            <w:tcW w:w="3030" w:type="dxa"/>
          </w:tcPr>
          <w:p w:rsidR="00A72EBA" w:rsidRDefault="00A72EBA" w:rsidP="00A72EBA">
            <w:pPr>
              <w:jc w:val="both"/>
            </w:pPr>
            <w:r>
              <w:t>CMO_EDUCATION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Teaching local civilians</w:t>
            </w:r>
          </w:p>
        </w:tc>
      </w:tr>
      <w:tr w:rsidR="00A72EBA" w:rsidTr="00A72EBA">
        <w:tc>
          <w:tcPr>
            <w:tcW w:w="3030" w:type="dxa"/>
          </w:tcPr>
          <w:p w:rsidR="00A72EBA" w:rsidRDefault="00A72EBA" w:rsidP="00A72EBA">
            <w:pPr>
              <w:jc w:val="both"/>
            </w:pPr>
            <w:r>
              <w:lastRenderedPageBreak/>
              <w:t>CMO_EMPLOYMENT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Employing local civilians</w:t>
            </w:r>
          </w:p>
        </w:tc>
      </w:tr>
      <w:tr w:rsidR="00A72EBA" w:rsidTr="00A72EBA">
        <w:tc>
          <w:tcPr>
            <w:tcW w:w="3030" w:type="dxa"/>
          </w:tcPr>
          <w:p w:rsidR="00A72EBA" w:rsidRDefault="00A72EBA" w:rsidP="00A72EBA">
            <w:pPr>
              <w:jc w:val="both"/>
            </w:pPr>
            <w:r>
              <w:t>CMO_HEALTHCARE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pPr>
              <w:jc w:val="both"/>
            </w:pPr>
            <w:r>
              <w:t>Providing healthcare</w:t>
            </w:r>
          </w:p>
        </w:tc>
      </w:tr>
      <w:tr w:rsidR="00A72EBA" w:rsidTr="00A72EBA">
        <w:tc>
          <w:tcPr>
            <w:tcW w:w="3030" w:type="dxa"/>
          </w:tcPr>
          <w:p w:rsidR="00A72EBA" w:rsidRDefault="00A72EBA" w:rsidP="00A72EBA">
            <w:r>
              <w:t>CMO_INDUSTRY</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0E33D8">
            <w:r>
              <w:t xml:space="preserve">Aiding local industry </w:t>
            </w:r>
          </w:p>
        </w:tc>
      </w:tr>
      <w:tr w:rsidR="00A72EBA" w:rsidTr="00A72EBA">
        <w:tc>
          <w:tcPr>
            <w:tcW w:w="3030" w:type="dxa"/>
          </w:tcPr>
          <w:p w:rsidR="00A72EBA" w:rsidRDefault="00A72EBA" w:rsidP="00A72EBA">
            <w:r>
              <w:t>CMO_INFRASTRUCTURE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r>
              <w:t>Improving local infrastructure</w:t>
            </w:r>
          </w:p>
        </w:tc>
      </w:tr>
      <w:tr w:rsidR="00A72EBA" w:rsidTr="00A72EBA">
        <w:tc>
          <w:tcPr>
            <w:tcW w:w="3030" w:type="dxa"/>
          </w:tcPr>
          <w:p w:rsidR="00A72EBA" w:rsidRDefault="00A72EBA" w:rsidP="00A72EBA">
            <w:r>
              <w:t>CMO_LAW_ENFORCEMENT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the law/keeping the peace</w:t>
            </w:r>
          </w:p>
        </w:tc>
      </w:tr>
      <w:tr w:rsidR="00A72EBA" w:rsidTr="00A72EBA">
        <w:tc>
          <w:tcPr>
            <w:tcW w:w="3030" w:type="dxa"/>
          </w:tcPr>
          <w:p w:rsidR="00A72EBA" w:rsidRDefault="00A72EBA" w:rsidP="00A72EBA">
            <w:r>
              <w:t>CMO_OTHER</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t>•</w:t>
            </w:r>
          </w:p>
        </w:tc>
        <w:tc>
          <w:tcPr>
            <w:tcW w:w="5594" w:type="dxa"/>
          </w:tcPr>
          <w:p w:rsidR="00A72EBA" w:rsidRDefault="000E33D8" w:rsidP="00A72EBA">
            <w:r>
              <w:t>Other Civil/Military Operations, e.g., distributing food</w:t>
            </w:r>
          </w:p>
        </w:tc>
      </w:tr>
      <w:tr w:rsidR="00A72EBA" w:rsidTr="00A72EBA">
        <w:tc>
          <w:tcPr>
            <w:tcW w:w="3030" w:type="dxa"/>
          </w:tcPr>
          <w:p w:rsidR="00A72EBA" w:rsidRDefault="00A72EBA" w:rsidP="00A72EBA">
            <w:r>
              <w:t>COERCION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Coercing cooperation through threats of violence</w:t>
            </w:r>
          </w:p>
        </w:tc>
      </w:tr>
      <w:tr w:rsidR="00A72EBA" w:rsidTr="00A72EBA">
        <w:tc>
          <w:tcPr>
            <w:tcW w:w="3030" w:type="dxa"/>
          </w:tcPr>
          <w:p w:rsidR="00A72EBA" w:rsidRDefault="00A72EBA" w:rsidP="00A72EBA">
            <w:r>
              <w:t>CRIMINAL_ACTIVITIES</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Engaging in criminal activities against enemies of the group</w:t>
            </w:r>
          </w:p>
        </w:tc>
      </w:tr>
      <w:tr w:rsidR="00A72EBA" w:rsidTr="00A72EBA">
        <w:tc>
          <w:tcPr>
            <w:tcW w:w="3030" w:type="dxa"/>
          </w:tcPr>
          <w:p w:rsidR="00A72EBA" w:rsidRDefault="00A72EBA" w:rsidP="00A72EBA">
            <w:r>
              <w:t>CURFEW</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a curfew</w:t>
            </w:r>
          </w:p>
        </w:tc>
      </w:tr>
      <w:tr w:rsidR="00A72EBA" w:rsidTr="00A72EBA">
        <w:tc>
          <w:tcPr>
            <w:tcW w:w="3030" w:type="dxa"/>
          </w:tcPr>
          <w:p w:rsidR="00A72EBA" w:rsidRDefault="00A72EBA" w:rsidP="00A72EBA">
            <w:r>
              <w:t>GUARD</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Guarding sites</w:t>
            </w:r>
          </w:p>
        </w:tc>
      </w:tr>
      <w:tr w:rsidR="00A72EBA" w:rsidTr="00A72EBA">
        <w:tc>
          <w:tcPr>
            <w:tcW w:w="3030" w:type="dxa"/>
          </w:tcPr>
          <w:p w:rsidR="00A72EBA" w:rsidRDefault="00A72EBA" w:rsidP="00A72EBA">
            <w:r>
              <w:t>PATROL</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Patrolling the neighborhood</w:t>
            </w:r>
          </w:p>
        </w:tc>
      </w:tr>
      <w:tr w:rsidR="00A72EBA" w:rsidTr="00A72EBA">
        <w:tc>
          <w:tcPr>
            <w:tcW w:w="3030" w:type="dxa"/>
          </w:tcPr>
          <w:p w:rsidR="00A72EBA" w:rsidRDefault="00A72EBA" w:rsidP="00A72EBA">
            <w:r>
              <w:t>PSYOP</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Doing psychological operations</w:t>
            </w:r>
          </w:p>
        </w:tc>
      </w:tr>
    </w:tbl>
    <w:p w:rsidR="00A72EBA" w:rsidRPr="00A72EBA" w:rsidRDefault="00A72EBA" w:rsidP="00A72EBA"/>
    <w:p w:rsidR="00FB2A76" w:rsidRPr="00FB2A76" w:rsidRDefault="00FB2A76" w:rsidP="00FB2A76"/>
    <w:p w:rsidR="00FB2A76" w:rsidRDefault="00FB2A76" w:rsidP="00263A93">
      <w:pPr>
        <w:pStyle w:val="Heading3NP"/>
      </w:pPr>
      <w:bookmarkStart w:id="342" w:name="_Toc347387658"/>
      <w:r>
        <w:lastRenderedPageBreak/>
        <w:t>ATTROE</w:t>
      </w:r>
      <w:bookmarkEnd w:id="342"/>
    </w:p>
    <w:p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rsidR="00603D78">
        <w:fldChar w:fldCharType="begin"/>
      </w:r>
      <w:r>
        <w:instrText xml:space="preserve"> REF _Ref185647255 \r \h </w:instrText>
      </w:r>
      <w:r w:rsidR="00603D78">
        <w:fldChar w:fldCharType="separate"/>
      </w:r>
      <w:r w:rsidR="005D7F5D">
        <w:t>3.12</w:t>
      </w:r>
      <w:r w:rsidR="00603D78">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rsidR="007278EA" w:rsidRDefault="007278EA" w:rsidP="007278EA"/>
    <w:p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rsidR="007278EA" w:rsidRDefault="007278EA" w:rsidP="007278EA"/>
    <w:p w:rsidR="007278EA" w:rsidRDefault="007278EA" w:rsidP="007278EA">
      <w:r>
        <w:t>The tactic parameters are as follows:</w:t>
      </w:r>
    </w:p>
    <w:p w:rsidR="007278EA" w:rsidRDefault="007278EA" w:rsidP="007278EA"/>
    <w:tbl>
      <w:tblPr>
        <w:tblStyle w:val="TableGrid"/>
        <w:tblW w:w="0" w:type="auto"/>
        <w:tblLook w:val="04A0" w:firstRow="1" w:lastRow="0" w:firstColumn="1" w:lastColumn="0" w:noHBand="0" w:noVBand="1"/>
      </w:tblPr>
      <w:tblGrid>
        <w:gridCol w:w="2718"/>
        <w:gridCol w:w="7218"/>
      </w:tblGrid>
      <w:tr w:rsidR="007278EA" w:rsidRPr="00F7118A" w:rsidTr="00786F3A">
        <w:trPr>
          <w:cantSplit/>
          <w:tblHeader/>
        </w:trPr>
        <w:tc>
          <w:tcPr>
            <w:tcW w:w="2718" w:type="dxa"/>
            <w:shd w:val="clear" w:color="auto" w:fill="000000" w:themeFill="text1"/>
          </w:tcPr>
          <w:p w:rsidR="007278EA" w:rsidRPr="00F7118A" w:rsidRDefault="007278EA" w:rsidP="00786F3A">
            <w:pPr>
              <w:rPr>
                <w:sz w:val="20"/>
                <w:szCs w:val="20"/>
              </w:rPr>
            </w:pPr>
            <w:r>
              <w:rPr>
                <w:sz w:val="20"/>
                <w:szCs w:val="20"/>
              </w:rPr>
              <w:t>Parameter</w:t>
            </w:r>
          </w:p>
        </w:tc>
        <w:tc>
          <w:tcPr>
            <w:tcW w:w="7218" w:type="dxa"/>
            <w:shd w:val="clear" w:color="auto" w:fill="000000" w:themeFill="text1"/>
          </w:tcPr>
          <w:p w:rsidR="007278EA" w:rsidRPr="00F7118A" w:rsidRDefault="007278EA" w:rsidP="00786F3A">
            <w:pPr>
              <w:rPr>
                <w:sz w:val="20"/>
                <w:szCs w:val="20"/>
              </w:rPr>
            </w:pPr>
            <w:r w:rsidRPr="00F7118A">
              <w:rPr>
                <w:sz w:val="20"/>
                <w:szCs w:val="20"/>
              </w:rPr>
              <w:t>Description</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Attacking Group</w:t>
            </w:r>
          </w:p>
          <w:p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rsidR="007278EA" w:rsidRPr="00D65E3A" w:rsidRDefault="007278EA" w:rsidP="007278EA">
            <w:pPr>
              <w:rPr>
                <w:sz w:val="20"/>
                <w:szCs w:val="20"/>
              </w:rPr>
            </w:pPr>
            <w:r>
              <w:rPr>
                <w:sz w:val="20"/>
                <w:szCs w:val="20"/>
              </w:rPr>
              <w:t>The ID of the force group to be conducting attacks.</w:t>
            </w:r>
          </w:p>
        </w:tc>
      </w:tr>
      <w:tr w:rsidR="007278EA" w:rsidRPr="00F7118A" w:rsidTr="00786F3A">
        <w:trPr>
          <w:cantSplit/>
        </w:trPr>
        <w:tc>
          <w:tcPr>
            <w:tcW w:w="2718" w:type="dxa"/>
          </w:tcPr>
          <w:p w:rsidR="007278EA" w:rsidRDefault="007278EA" w:rsidP="00786F3A">
            <w:pPr>
              <w:rPr>
                <w:sz w:val="20"/>
                <w:szCs w:val="20"/>
              </w:rPr>
            </w:pPr>
            <w:r>
              <w:rPr>
                <w:sz w:val="20"/>
                <w:szCs w:val="20"/>
              </w:rPr>
              <w:t>Defending Group</w:t>
            </w:r>
          </w:p>
          <w:p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Neighborhood</w:t>
            </w:r>
          </w:p>
          <w:p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278EA" w:rsidRPr="00F7118A" w:rsidRDefault="007278EA" w:rsidP="007278EA">
            <w:pPr>
              <w:rPr>
                <w:sz w:val="20"/>
                <w:szCs w:val="20"/>
              </w:rPr>
            </w:pPr>
            <w:r>
              <w:rPr>
                <w:sz w:val="20"/>
                <w:szCs w:val="20"/>
              </w:rPr>
              <w:t>The ID of the neighborhood in which the attacks may take place.</w:t>
            </w:r>
          </w:p>
        </w:tc>
      </w:tr>
      <w:tr w:rsidR="007278EA" w:rsidRPr="00F7118A" w:rsidTr="00786F3A">
        <w:trPr>
          <w:cantSplit/>
        </w:trPr>
        <w:tc>
          <w:tcPr>
            <w:tcW w:w="2718" w:type="dxa"/>
          </w:tcPr>
          <w:p w:rsidR="007278EA" w:rsidRDefault="007278EA" w:rsidP="00786F3A">
            <w:pPr>
              <w:rPr>
                <w:sz w:val="20"/>
                <w:szCs w:val="20"/>
              </w:rPr>
            </w:pPr>
            <w:r>
              <w:rPr>
                <w:sz w:val="20"/>
                <w:szCs w:val="20"/>
              </w:rPr>
              <w:t>ROE</w:t>
            </w:r>
          </w:p>
          <w:p w:rsidR="007278EA" w:rsidRDefault="007278E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278EA" w:rsidRDefault="007278EA" w:rsidP="007278EA">
            <w:pPr>
              <w:rPr>
                <w:sz w:val="20"/>
                <w:szCs w:val="20"/>
              </w:rPr>
            </w:pPr>
            <w:r>
              <w:rPr>
                <w:sz w:val="20"/>
                <w:szCs w:val="20"/>
              </w:rPr>
              <w:t>The ROE proper.  The set of possible values depends on whether the attacking group is uniformed or non-uniformed.</w:t>
            </w:r>
          </w:p>
          <w:p w:rsidR="007278EA" w:rsidRDefault="007278EA" w:rsidP="007278EA">
            <w:pPr>
              <w:rPr>
                <w:sz w:val="20"/>
                <w:szCs w:val="20"/>
              </w:rPr>
            </w:pPr>
          </w:p>
          <w:p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rsidR="007278EA" w:rsidRDefault="007278EA" w:rsidP="007278EA">
            <w:pPr>
              <w:rPr>
                <w:sz w:val="20"/>
                <w:szCs w:val="20"/>
              </w:rPr>
            </w:pPr>
          </w:p>
          <w:p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rsidR="007278EA" w:rsidRDefault="007278EA" w:rsidP="007278EA">
            <w:pPr>
              <w:rPr>
                <w:sz w:val="20"/>
                <w:szCs w:val="20"/>
              </w:rPr>
            </w:pPr>
          </w:p>
          <w:p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Max Attacks</w:t>
            </w:r>
          </w:p>
          <w:p w:rsidR="007278EA" w:rsidRDefault="007278E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rsidR="007278EA" w:rsidRPr="00B011F1" w:rsidRDefault="007278EA" w:rsidP="00786F3A">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sidR="00603D78">
              <w:rPr>
                <w:sz w:val="20"/>
                <w:szCs w:val="20"/>
              </w:rPr>
              <w:fldChar w:fldCharType="begin"/>
            </w:r>
            <w:r>
              <w:rPr>
                <w:sz w:val="20"/>
                <w:szCs w:val="20"/>
              </w:rPr>
              <w:instrText xml:space="preserve"> REF _Ref314055841 \r \h </w:instrText>
            </w:r>
            <w:r w:rsidR="00603D78">
              <w:rPr>
                <w:sz w:val="20"/>
                <w:szCs w:val="20"/>
              </w:rPr>
            </w:r>
            <w:r w:rsidR="00603D78">
              <w:rPr>
                <w:sz w:val="20"/>
                <w:szCs w:val="20"/>
              </w:rPr>
              <w:fldChar w:fldCharType="separate"/>
            </w:r>
            <w:r w:rsidR="005D7F5D">
              <w:rPr>
                <w:sz w:val="20"/>
                <w:szCs w:val="20"/>
              </w:rPr>
              <w:t>14.5</w:t>
            </w:r>
            <w:r w:rsidR="00603D78">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rsidR="007278EA" w:rsidRDefault="007278EA" w:rsidP="007278EA"/>
    <w:p w:rsidR="007278EA" w:rsidRDefault="007278EA" w:rsidP="007278EA"/>
    <w:p w:rsidR="007278EA" w:rsidRPr="007278EA" w:rsidRDefault="007278EA" w:rsidP="007278EA"/>
    <w:p w:rsidR="00036C8D" w:rsidRDefault="00036C8D" w:rsidP="00263A93">
      <w:pPr>
        <w:pStyle w:val="Heading3NP"/>
      </w:pPr>
      <w:bookmarkStart w:id="343" w:name="_Toc347387659"/>
      <w:r>
        <w:lastRenderedPageBreak/>
        <w:t>BROADCAST</w:t>
      </w:r>
      <w:bookmarkEnd w:id="343"/>
    </w:p>
    <w:p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rsidR="00036C8D" w:rsidRDefault="00036C8D" w:rsidP="00036C8D"/>
    <w:p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rsidR="00036C8D" w:rsidRDefault="00036C8D" w:rsidP="00036C8D"/>
    <w:p w:rsidR="00036C8D" w:rsidRDefault="00036C8D" w:rsidP="00036C8D">
      <w:r>
        <w:t>The tactic parameters are as follows:</w:t>
      </w:r>
    </w:p>
    <w:p w:rsidR="00036C8D" w:rsidRDefault="00036C8D" w:rsidP="00036C8D"/>
    <w:tbl>
      <w:tblPr>
        <w:tblStyle w:val="TableGrid"/>
        <w:tblW w:w="0" w:type="auto"/>
        <w:tblLook w:val="04A0" w:firstRow="1" w:lastRow="0" w:firstColumn="1" w:lastColumn="0" w:noHBand="0" w:noVBand="1"/>
      </w:tblPr>
      <w:tblGrid>
        <w:gridCol w:w="2718"/>
        <w:gridCol w:w="7218"/>
      </w:tblGrid>
      <w:tr w:rsidR="00036C8D" w:rsidRPr="00F7118A" w:rsidTr="00F805C4">
        <w:trPr>
          <w:cantSplit/>
          <w:tblHeader/>
        </w:trPr>
        <w:tc>
          <w:tcPr>
            <w:tcW w:w="2718" w:type="dxa"/>
            <w:shd w:val="clear" w:color="auto" w:fill="000000" w:themeFill="text1"/>
          </w:tcPr>
          <w:p w:rsidR="00036C8D" w:rsidRPr="00F7118A" w:rsidRDefault="00036C8D" w:rsidP="00F805C4">
            <w:pPr>
              <w:rPr>
                <w:sz w:val="20"/>
                <w:szCs w:val="20"/>
              </w:rPr>
            </w:pPr>
            <w:r>
              <w:rPr>
                <w:sz w:val="20"/>
                <w:szCs w:val="20"/>
              </w:rPr>
              <w:t>Parameter</w:t>
            </w:r>
          </w:p>
        </w:tc>
        <w:tc>
          <w:tcPr>
            <w:tcW w:w="7218" w:type="dxa"/>
            <w:shd w:val="clear" w:color="auto" w:fill="000000" w:themeFill="text1"/>
          </w:tcPr>
          <w:p w:rsidR="00036C8D" w:rsidRPr="00F7118A" w:rsidRDefault="00036C8D" w:rsidP="00F805C4">
            <w:pPr>
              <w:rPr>
                <w:sz w:val="20"/>
                <w:szCs w:val="20"/>
              </w:rPr>
            </w:pPr>
            <w:r w:rsidRPr="00F7118A">
              <w:rPr>
                <w:sz w:val="20"/>
                <w:szCs w:val="20"/>
              </w:rPr>
              <w:t>Description</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CAP</w:t>
            </w:r>
          </w:p>
          <w:p w:rsidR="00036C8D" w:rsidRPr="00F7118A" w:rsidRDefault="00036C8D" w:rsidP="00F805C4">
            <w:pPr>
              <w:rPr>
                <w:sz w:val="20"/>
                <w:szCs w:val="20"/>
              </w:rPr>
            </w:pPr>
            <w:r w:rsidRPr="00F7118A">
              <w:rPr>
                <w:sz w:val="20"/>
                <w:szCs w:val="20"/>
              </w:rPr>
              <w:t>(</w:t>
            </w:r>
            <w:r>
              <w:rPr>
                <w:rFonts w:ascii="Courier New" w:hAnsi="Courier New" w:cs="Courier New"/>
                <w:sz w:val="20"/>
                <w:szCs w:val="20"/>
              </w:rPr>
              <w:t>cao</w:t>
            </w:r>
            <w:r w:rsidRPr="00F7118A">
              <w:rPr>
                <w:sz w:val="20"/>
                <w:szCs w:val="20"/>
              </w:rPr>
              <w:t>)</w:t>
            </w:r>
          </w:p>
        </w:tc>
        <w:tc>
          <w:tcPr>
            <w:tcW w:w="7218" w:type="dxa"/>
          </w:tcPr>
          <w:p w:rsidR="00036C8D" w:rsidRPr="00D65E3A" w:rsidRDefault="00036C8D" w:rsidP="00036C8D">
            <w:pPr>
              <w:rPr>
                <w:sz w:val="20"/>
                <w:szCs w:val="20"/>
              </w:rPr>
            </w:pPr>
            <w:r>
              <w:rPr>
                <w:sz w:val="20"/>
                <w:szCs w:val="20"/>
              </w:rPr>
              <w:t>The ID of the CAP via which the IOM will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Attributed Source</w:t>
            </w:r>
          </w:p>
          <w:p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36C8D" w:rsidRPr="00036C8D" w:rsidRDefault="00036C8D" w:rsidP="00036C8D">
            <w:pPr>
              <w:rPr>
                <w:sz w:val="20"/>
                <w:szCs w:val="20"/>
              </w:rPr>
            </w:pPr>
            <w:r>
              <w:rPr>
                <w:sz w:val="20"/>
                <w:szCs w:val="20"/>
              </w:rPr>
              <w:t xml:space="preserve">The attributed source: the name of an actor,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IOM</w:t>
            </w:r>
          </w:p>
          <w:p w:rsidR="00036C8D" w:rsidRPr="00F7118A" w:rsidRDefault="00036C8D" w:rsidP="00F805C4">
            <w:pPr>
              <w:rPr>
                <w:sz w:val="20"/>
                <w:szCs w:val="20"/>
              </w:rPr>
            </w:pPr>
            <w:r w:rsidRPr="00F7118A">
              <w:rPr>
                <w:sz w:val="20"/>
                <w:szCs w:val="20"/>
              </w:rPr>
              <w:t>(</w:t>
            </w:r>
            <w:r>
              <w:rPr>
                <w:rFonts w:ascii="Courier New" w:hAnsi="Courier New" w:cs="Courier New"/>
                <w:sz w:val="20"/>
                <w:szCs w:val="20"/>
              </w:rPr>
              <w:t>iom</w:t>
            </w:r>
            <w:r w:rsidRPr="00F7118A">
              <w:rPr>
                <w:sz w:val="20"/>
                <w:szCs w:val="20"/>
              </w:rPr>
              <w:t>)</w:t>
            </w:r>
          </w:p>
        </w:tc>
        <w:tc>
          <w:tcPr>
            <w:tcW w:w="7218" w:type="dxa"/>
          </w:tcPr>
          <w:p w:rsidR="00036C8D" w:rsidRPr="00F7118A" w:rsidRDefault="00036C8D" w:rsidP="00036C8D">
            <w:pPr>
              <w:rPr>
                <w:sz w:val="20"/>
                <w:szCs w:val="20"/>
              </w:rPr>
            </w:pPr>
            <w:r>
              <w:rPr>
                <w:sz w:val="20"/>
                <w:szCs w:val="20"/>
              </w:rPr>
              <w:t>The ID of the IOM to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Prep. Cost</w:t>
            </w:r>
          </w:p>
          <w:p w:rsidR="00036C8D" w:rsidRDefault="00036C8D" w:rsidP="00036C8D">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036C8D" w:rsidRDefault="00036C8D" w:rsidP="00F805C4">
            <w:pPr>
              <w:rPr>
                <w:sz w:val="20"/>
                <w:szCs w:val="20"/>
              </w:rPr>
            </w:pPr>
            <w:r>
              <w:rPr>
                <w:sz w:val="20"/>
                <w:szCs w:val="20"/>
              </w:rPr>
              <w:t xml:space="preserve">The preparation cost, in dollars per week, as distinct from the CAP's broadcast cost. </w:t>
            </w:r>
          </w:p>
        </w:tc>
      </w:tr>
    </w:tbl>
    <w:p w:rsidR="00036C8D" w:rsidRPr="00036C8D" w:rsidRDefault="00036C8D" w:rsidP="00036C8D"/>
    <w:p w:rsidR="00FB2A76" w:rsidRDefault="00FB2A76" w:rsidP="00263A93">
      <w:pPr>
        <w:pStyle w:val="Heading3NP"/>
      </w:pPr>
      <w:bookmarkStart w:id="344" w:name="_Toc347387660"/>
      <w:r>
        <w:lastRenderedPageBreak/>
        <w:t>DEFROE</w:t>
      </w:r>
      <w:bookmarkEnd w:id="344"/>
    </w:p>
    <w:p w:rsidR="00786F3A" w:rsidRDefault="00786F3A" w:rsidP="00786F3A">
      <w:r>
        <w:t xml:space="preserve">The </w:t>
      </w:r>
      <w:r>
        <w:rPr>
          <w:b/>
        </w:rPr>
        <w:t>DEFROE</w:t>
      </w:r>
      <w:r>
        <w:t xml:space="preserve"> tactic allows the actor to set the defending ROE for one of his uniformed force groups in a particular neighborhood (Section </w:t>
      </w:r>
      <w:r w:rsidR="00603D78">
        <w:fldChar w:fldCharType="begin"/>
      </w:r>
      <w:r>
        <w:instrText xml:space="preserve"> REF _Ref185647255 \r \h </w:instrText>
      </w:r>
      <w:r w:rsidR="00603D78">
        <w:fldChar w:fldCharType="separate"/>
      </w:r>
      <w:r w:rsidR="005D7F5D">
        <w:t>3.12</w:t>
      </w:r>
      <w:r w:rsidR="00603D78">
        <w:fldChar w:fldCharType="end"/>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rsidR="00786F3A" w:rsidRDefault="00786F3A" w:rsidP="00786F3A"/>
    <w:p w:rsidR="00786F3A" w:rsidRDefault="00786F3A" w:rsidP="00786F3A">
      <w:r>
        <w:t>The primary effect of the defending ROE is on civilian collateral damage: the more aggressive the defense, the more civilians will be killed.</w:t>
      </w:r>
    </w:p>
    <w:p w:rsidR="00786F3A" w:rsidRDefault="00786F3A" w:rsidP="00786F3A"/>
    <w:p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rsidR="00786F3A" w:rsidRDefault="00786F3A" w:rsidP="00786F3A"/>
    <w:p w:rsidR="00786F3A" w:rsidRDefault="00786F3A" w:rsidP="00786F3A">
      <w:r>
        <w:t>The tactic parameters are as follows:</w:t>
      </w:r>
    </w:p>
    <w:p w:rsidR="00786F3A" w:rsidRDefault="00786F3A" w:rsidP="00786F3A"/>
    <w:tbl>
      <w:tblPr>
        <w:tblStyle w:val="TableGrid"/>
        <w:tblW w:w="0" w:type="auto"/>
        <w:tblLook w:val="04A0" w:firstRow="1" w:lastRow="0" w:firstColumn="1" w:lastColumn="0" w:noHBand="0" w:noVBand="1"/>
      </w:tblPr>
      <w:tblGrid>
        <w:gridCol w:w="2718"/>
        <w:gridCol w:w="7218"/>
      </w:tblGrid>
      <w:tr w:rsidR="00786F3A" w:rsidRPr="00F7118A" w:rsidTr="00786F3A">
        <w:trPr>
          <w:cantSplit/>
          <w:tblHeader/>
        </w:trPr>
        <w:tc>
          <w:tcPr>
            <w:tcW w:w="2718" w:type="dxa"/>
            <w:shd w:val="clear" w:color="auto" w:fill="000000" w:themeFill="text1"/>
          </w:tcPr>
          <w:p w:rsidR="00786F3A" w:rsidRPr="00F7118A" w:rsidRDefault="00786F3A" w:rsidP="00786F3A">
            <w:pPr>
              <w:rPr>
                <w:sz w:val="20"/>
                <w:szCs w:val="20"/>
              </w:rPr>
            </w:pPr>
            <w:r>
              <w:rPr>
                <w:sz w:val="20"/>
                <w:szCs w:val="20"/>
              </w:rPr>
              <w:t>Parameter</w:t>
            </w:r>
          </w:p>
        </w:tc>
        <w:tc>
          <w:tcPr>
            <w:tcW w:w="7218" w:type="dxa"/>
            <w:shd w:val="clear" w:color="auto" w:fill="000000" w:themeFill="text1"/>
          </w:tcPr>
          <w:p w:rsidR="00786F3A" w:rsidRPr="00F7118A" w:rsidRDefault="00786F3A" w:rsidP="00786F3A">
            <w:pPr>
              <w:rPr>
                <w:sz w:val="20"/>
                <w:szCs w:val="20"/>
              </w:rPr>
            </w:pPr>
            <w:r w:rsidRPr="00F7118A">
              <w:rPr>
                <w:sz w:val="20"/>
                <w:szCs w:val="20"/>
              </w:rPr>
              <w:t>Description</w:t>
            </w:r>
          </w:p>
        </w:tc>
      </w:tr>
      <w:tr w:rsidR="00786F3A" w:rsidRPr="00F7118A" w:rsidTr="00786F3A">
        <w:trPr>
          <w:cantSplit/>
        </w:trPr>
        <w:tc>
          <w:tcPr>
            <w:tcW w:w="2718" w:type="dxa"/>
          </w:tcPr>
          <w:p w:rsidR="00786F3A" w:rsidRDefault="00786F3A" w:rsidP="00786F3A">
            <w:pPr>
              <w:rPr>
                <w:sz w:val="20"/>
                <w:szCs w:val="20"/>
              </w:rPr>
            </w:pPr>
            <w:r>
              <w:rPr>
                <w:sz w:val="20"/>
                <w:szCs w:val="20"/>
              </w:rPr>
              <w:t>Defending Group</w:t>
            </w:r>
          </w:p>
          <w:p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86F3A" w:rsidRPr="007278EA" w:rsidRDefault="00786F3A" w:rsidP="00786F3A">
            <w:pPr>
              <w:rPr>
                <w:sz w:val="20"/>
                <w:szCs w:val="20"/>
              </w:rPr>
            </w:pPr>
            <w:r>
              <w:rPr>
                <w:sz w:val="20"/>
                <w:szCs w:val="20"/>
              </w:rPr>
              <w:t>The ID of the uniformed force group.</w:t>
            </w:r>
          </w:p>
        </w:tc>
      </w:tr>
      <w:tr w:rsidR="00786F3A" w:rsidRPr="00F7118A" w:rsidTr="00786F3A">
        <w:trPr>
          <w:cantSplit/>
        </w:trPr>
        <w:tc>
          <w:tcPr>
            <w:tcW w:w="2718" w:type="dxa"/>
          </w:tcPr>
          <w:p w:rsidR="00786F3A" w:rsidRPr="00F7118A" w:rsidRDefault="00786F3A" w:rsidP="00786F3A">
            <w:pPr>
              <w:rPr>
                <w:sz w:val="20"/>
                <w:szCs w:val="20"/>
              </w:rPr>
            </w:pPr>
            <w:r>
              <w:rPr>
                <w:sz w:val="20"/>
                <w:szCs w:val="20"/>
              </w:rPr>
              <w:t>Neighborhood</w:t>
            </w:r>
          </w:p>
          <w:p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86F3A" w:rsidRPr="00F7118A" w:rsidRDefault="00786F3A" w:rsidP="00786F3A">
            <w:pPr>
              <w:rPr>
                <w:sz w:val="20"/>
                <w:szCs w:val="20"/>
              </w:rPr>
            </w:pPr>
            <w:r>
              <w:rPr>
                <w:sz w:val="20"/>
                <w:szCs w:val="20"/>
              </w:rPr>
              <w:t>The ID of the neighborhood.</w:t>
            </w:r>
          </w:p>
        </w:tc>
      </w:tr>
      <w:tr w:rsidR="00786F3A" w:rsidRPr="00F7118A" w:rsidTr="00786F3A">
        <w:trPr>
          <w:cantSplit/>
        </w:trPr>
        <w:tc>
          <w:tcPr>
            <w:tcW w:w="2718" w:type="dxa"/>
          </w:tcPr>
          <w:p w:rsidR="00786F3A" w:rsidRDefault="00786F3A" w:rsidP="00786F3A">
            <w:pPr>
              <w:rPr>
                <w:sz w:val="20"/>
                <w:szCs w:val="20"/>
              </w:rPr>
            </w:pPr>
            <w:r>
              <w:rPr>
                <w:sz w:val="20"/>
                <w:szCs w:val="20"/>
              </w:rPr>
              <w:t>ROE</w:t>
            </w:r>
          </w:p>
          <w:p w:rsidR="00786F3A" w:rsidRDefault="00786F3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86F3A" w:rsidRDefault="00786F3A" w:rsidP="00786F3A">
            <w:pPr>
              <w:rPr>
                <w:sz w:val="20"/>
                <w:szCs w:val="20"/>
              </w:rPr>
            </w:pPr>
            <w:r>
              <w:rPr>
                <w:sz w:val="20"/>
                <w:szCs w:val="20"/>
              </w:rPr>
              <w:t>The ROE proper.  The set of values are as follows:</w:t>
            </w:r>
          </w:p>
          <w:p w:rsidR="00786F3A" w:rsidRDefault="00786F3A" w:rsidP="00786F3A">
            <w:pPr>
              <w:rPr>
                <w:sz w:val="20"/>
                <w:szCs w:val="20"/>
              </w:rPr>
            </w:pPr>
          </w:p>
          <w:p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rsidR="00786F3A" w:rsidRDefault="00786F3A" w:rsidP="00786F3A">
            <w:pPr>
              <w:rPr>
                <w:sz w:val="20"/>
                <w:szCs w:val="20"/>
              </w:rPr>
            </w:pPr>
          </w:p>
          <w:p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HIT_AND_RUN</w:t>
            </w:r>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rsidR="00EB712D" w:rsidRDefault="00EB712D" w:rsidP="00786F3A">
            <w:pPr>
              <w:rPr>
                <w:sz w:val="20"/>
                <w:szCs w:val="20"/>
              </w:rPr>
            </w:pPr>
          </w:p>
          <w:p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rsidR="00786F3A" w:rsidRPr="00786F3A" w:rsidRDefault="00786F3A" w:rsidP="00786F3A"/>
    <w:p w:rsidR="00FB2A76" w:rsidRDefault="00FB2A76" w:rsidP="00263A93">
      <w:pPr>
        <w:pStyle w:val="Heading3NP"/>
      </w:pPr>
      <w:bookmarkStart w:id="345" w:name="_Toc347387661"/>
      <w:r>
        <w:lastRenderedPageBreak/>
        <w:t>DEMOB</w:t>
      </w:r>
      <w:bookmarkEnd w:id="345"/>
    </w:p>
    <w:p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rsidR="00794481" w:rsidRDefault="00794481" w:rsidP="00794481"/>
    <w:p w:rsidR="00794481" w:rsidRDefault="00794481" w:rsidP="00794481">
      <w:r>
        <w:t>Note that any troops remaining undeployed at the end of strategy execution will be demobilized automatically.</w:t>
      </w:r>
    </w:p>
    <w:p w:rsidR="00794481" w:rsidRDefault="00794481" w:rsidP="00794481"/>
    <w:p w:rsidR="00794481" w:rsidRDefault="00794481" w:rsidP="00794481">
      <w:r>
        <w:t>The tactic parameters are as follows:</w:t>
      </w:r>
    </w:p>
    <w:p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rsidTr="000F377B">
        <w:trPr>
          <w:cantSplit/>
          <w:tblHeader/>
        </w:trPr>
        <w:tc>
          <w:tcPr>
            <w:tcW w:w="2718" w:type="dxa"/>
            <w:shd w:val="clear" w:color="auto" w:fill="000000" w:themeFill="text1"/>
          </w:tcPr>
          <w:p w:rsidR="00794481" w:rsidRPr="00F7118A" w:rsidRDefault="00794481" w:rsidP="000F377B">
            <w:pPr>
              <w:rPr>
                <w:sz w:val="20"/>
                <w:szCs w:val="20"/>
              </w:rPr>
            </w:pPr>
            <w:r>
              <w:rPr>
                <w:sz w:val="20"/>
                <w:szCs w:val="20"/>
              </w:rPr>
              <w:t>Parameter</w:t>
            </w:r>
          </w:p>
        </w:tc>
        <w:tc>
          <w:tcPr>
            <w:tcW w:w="7218" w:type="dxa"/>
            <w:shd w:val="clear" w:color="auto" w:fill="000000" w:themeFill="text1"/>
          </w:tcPr>
          <w:p w:rsidR="00794481" w:rsidRPr="00F7118A" w:rsidRDefault="00794481" w:rsidP="000F377B">
            <w:pPr>
              <w:rPr>
                <w:sz w:val="20"/>
                <w:szCs w:val="20"/>
              </w:rPr>
            </w:pPr>
            <w:r w:rsidRPr="00F7118A">
              <w:rPr>
                <w:sz w:val="20"/>
                <w:szCs w:val="20"/>
              </w:rPr>
              <w:t>Description</w:t>
            </w:r>
          </w:p>
        </w:tc>
      </w:tr>
      <w:tr w:rsidR="00794481" w:rsidRPr="00F7118A" w:rsidTr="000F377B">
        <w:trPr>
          <w:cantSplit/>
        </w:trPr>
        <w:tc>
          <w:tcPr>
            <w:tcW w:w="2718" w:type="dxa"/>
          </w:tcPr>
          <w:p w:rsidR="00794481" w:rsidRDefault="00794481" w:rsidP="000F377B">
            <w:pPr>
              <w:rPr>
                <w:sz w:val="20"/>
                <w:szCs w:val="20"/>
              </w:rPr>
            </w:pPr>
            <w:r>
              <w:rPr>
                <w:sz w:val="20"/>
                <w:szCs w:val="20"/>
              </w:rPr>
              <w:t>Group</w:t>
            </w:r>
          </w:p>
          <w:p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94481" w:rsidRPr="007278EA" w:rsidRDefault="00794481" w:rsidP="00794481">
            <w:pPr>
              <w:rPr>
                <w:sz w:val="20"/>
                <w:szCs w:val="20"/>
              </w:rPr>
            </w:pPr>
            <w:r>
              <w:rPr>
                <w:sz w:val="20"/>
                <w:szCs w:val="20"/>
              </w:rPr>
              <w:t>The ID of a force or organization group belonging to the actor.</w:t>
            </w:r>
          </w:p>
        </w:tc>
      </w:tr>
      <w:tr w:rsidR="00794481" w:rsidRPr="00F7118A" w:rsidTr="000F377B">
        <w:trPr>
          <w:cantSplit/>
        </w:trPr>
        <w:tc>
          <w:tcPr>
            <w:tcW w:w="2718" w:type="dxa"/>
          </w:tcPr>
          <w:p w:rsidR="00794481" w:rsidRDefault="00794481" w:rsidP="000F377B">
            <w:pPr>
              <w:rPr>
                <w:sz w:val="20"/>
                <w:szCs w:val="20"/>
              </w:rPr>
            </w:pPr>
            <w:r>
              <w:rPr>
                <w:sz w:val="20"/>
                <w:szCs w:val="20"/>
              </w:rPr>
              <w:t>Mode</w:t>
            </w:r>
          </w:p>
          <w:p w:rsidR="00794481" w:rsidRDefault="00794481"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94481" w:rsidRDefault="00794481" w:rsidP="000F377B">
            <w:pPr>
              <w:rPr>
                <w:sz w:val="20"/>
                <w:szCs w:val="20"/>
              </w:rPr>
            </w:pPr>
            <w:r>
              <w:rPr>
                <w:sz w:val="20"/>
                <w:szCs w:val="20"/>
              </w:rPr>
              <w:t xml:space="preserve">The demobilization mode.  If </w:t>
            </w:r>
            <w:r>
              <w:rPr>
                <w:b/>
                <w:sz w:val="20"/>
                <w:szCs w:val="20"/>
              </w:rPr>
              <w:t>ALL</w:t>
            </w:r>
            <w:r>
              <w:rPr>
                <w:sz w:val="20"/>
                <w:szCs w:val="20"/>
              </w:rPr>
              <w:t xml:space="preserve">, all of group </w:t>
            </w:r>
            <w:r>
              <w:rPr>
                <w:i/>
                <w:sz w:val="20"/>
                <w:szCs w:val="20"/>
              </w:rPr>
              <w:t>g</w:t>
            </w:r>
            <w:r>
              <w:rPr>
                <w:sz w:val="20"/>
                <w:szCs w:val="20"/>
              </w:rPr>
              <w:t xml:space="preserve">’s personnel will be demobilized.  If </w:t>
            </w:r>
            <w:r>
              <w:rPr>
                <w:b/>
                <w:sz w:val="20"/>
                <w:szCs w:val="20"/>
              </w:rPr>
              <w:t>SOME</w:t>
            </w:r>
            <w:r>
              <w:rPr>
                <w:sz w:val="20"/>
                <w:szCs w:val="20"/>
              </w:rPr>
              <w:t>, then the number of personnel is determined by the “Personnel” parameter.</w:t>
            </w:r>
          </w:p>
        </w:tc>
      </w:tr>
      <w:tr w:rsidR="00794481" w:rsidRPr="00F7118A" w:rsidTr="000F377B">
        <w:trPr>
          <w:cantSplit/>
        </w:trPr>
        <w:tc>
          <w:tcPr>
            <w:tcW w:w="2718" w:type="dxa"/>
          </w:tcPr>
          <w:p w:rsidR="00794481" w:rsidRDefault="00794481" w:rsidP="000F377B">
            <w:pPr>
              <w:rPr>
                <w:sz w:val="20"/>
                <w:szCs w:val="20"/>
              </w:rPr>
            </w:pPr>
            <w:r>
              <w:rPr>
                <w:sz w:val="20"/>
                <w:szCs w:val="20"/>
              </w:rPr>
              <w:t>Personnel</w:t>
            </w:r>
          </w:p>
          <w:p w:rsidR="00794481" w:rsidRDefault="00794481"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794481" w:rsidRPr="00794481" w:rsidRDefault="00794481" w:rsidP="000F377B">
            <w:pPr>
              <w:rPr>
                <w:sz w:val="20"/>
                <w:szCs w:val="20"/>
              </w:rPr>
            </w:pPr>
            <w:r>
              <w:rPr>
                <w:sz w:val="20"/>
                <w:szCs w:val="20"/>
              </w:rPr>
              <w:t xml:space="preserve">The maximum number of personnel to demobilize when the “Mode” is </w:t>
            </w:r>
            <w:r>
              <w:rPr>
                <w:b/>
                <w:sz w:val="20"/>
                <w:szCs w:val="20"/>
              </w:rPr>
              <w:t>SOME</w:t>
            </w:r>
            <w:r>
              <w:rPr>
                <w:sz w:val="20"/>
                <w:szCs w:val="20"/>
              </w:rPr>
              <w:t>.  If the group has fewer than this number of personnel remaining, all will be demobilized.</w:t>
            </w:r>
          </w:p>
        </w:tc>
      </w:tr>
    </w:tbl>
    <w:p w:rsidR="00794481" w:rsidRPr="00786F3A" w:rsidRDefault="00794481" w:rsidP="00794481"/>
    <w:p w:rsidR="00794481" w:rsidRPr="00794481" w:rsidRDefault="00794481" w:rsidP="00794481"/>
    <w:p w:rsidR="00FB2A76" w:rsidRDefault="00FB2A76" w:rsidP="00263A93">
      <w:pPr>
        <w:pStyle w:val="Heading3NP"/>
      </w:pPr>
      <w:bookmarkStart w:id="346" w:name="_Toc347387662"/>
      <w:r>
        <w:lastRenderedPageBreak/>
        <w:t>DEPLOY</w:t>
      </w:r>
      <w:bookmarkEnd w:id="346"/>
    </w:p>
    <w:p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p>
    <w:p w:rsidR="001811FA" w:rsidRDefault="001811FA" w:rsidP="001811FA"/>
    <w:p w:rsidR="001811FA" w:rsidRDefault="00E377EA" w:rsidP="001811FA">
      <w:r>
        <w:rPr>
          <w:b/>
        </w:rPr>
        <w:t>Available Troops:</w:t>
      </w:r>
      <w:r>
        <w:t xml:space="preserve">  </w:t>
      </w:r>
      <w:r w:rsidR="001811FA">
        <w:t>Athena’s basic assumption is that the actor can deploy his troops wherever he likes from week-to-week, and that he makes his deployment decisions week-by-week.  Before each strategy execution, consequently, it is as though all troops are withdrawn from all neighborhoods, and made available for deployment.  It is these troops, along with any newly mobilized troops, that must be deployed each week.</w:t>
      </w:r>
      <w:r w:rsidR="00486FE5">
        <w:t xml:space="preserve">  Thus, to maintain a garrison of troops in a neighborhood, the same tactic must execute week after week.</w:t>
      </w:r>
    </w:p>
    <w:p w:rsidR="006C0250" w:rsidRDefault="006C0250" w:rsidP="001811FA"/>
    <w:p w:rsidR="006C0250" w:rsidRPr="00486FE5" w:rsidRDefault="006C0250" w:rsidP="001811FA">
      <w:r>
        <w:rPr>
          <w:b/>
        </w:rPr>
        <w:t>Reinforcements:</w:t>
      </w:r>
      <w:r>
        <w:t xml:space="preserve">  Deployment of a specific number of troops may be done with or without reinforcement</w:t>
      </w:r>
      <w:r w:rsidR="00486FE5">
        <w:t>; this</w:t>
      </w:r>
      <w:r>
        <w:t xml:space="preserve"> affects how many troops are </w:t>
      </w:r>
      <w:r w:rsidR="00486FE5">
        <w:t xml:space="preserve">actually </w:t>
      </w:r>
      <w:r>
        <w:t xml:space="preserve">deployed by the tactic in the second and subsequent weeks in which it is executed.  If 1000 troops are deployed with reinforcement, then 1000 troops will be deployed each week.  If the troops </w:t>
      </w:r>
      <w:r w:rsidR="00486FE5">
        <w:t xml:space="preserve">deployed by this tactic </w:t>
      </w:r>
      <w:r>
        <w:t>took casualties the previous week, those casualties will be replaced, leaving fewer for lower priority deployments.</w:t>
      </w:r>
      <w:r>
        <w:rPr>
          <w:rStyle w:val="FootnoteReference"/>
        </w:rPr>
        <w:footnoteReference w:id="17"/>
      </w:r>
      <w:r w:rsidR="00486FE5">
        <w:t xml:space="preserve">  If the 1000 troops are deployed </w:t>
      </w:r>
      <w:r w:rsidR="00486FE5">
        <w:rPr>
          <w:i/>
        </w:rPr>
        <w:t>without</w:t>
      </w:r>
      <w:r w:rsidR="00486FE5">
        <w:t xml:space="preserve"> reinforcement, however, then losses will </w:t>
      </w:r>
      <w:r w:rsidR="00486FE5">
        <w:rPr>
          <w:i/>
        </w:rPr>
        <w:t>not</w:t>
      </w:r>
      <w:r w:rsidR="00486FE5">
        <w:t xml:space="preserve"> be made up.  If 10 troops were lost last week, then only 990 will be deployed this week.</w:t>
      </w:r>
    </w:p>
    <w:p w:rsidR="001811FA" w:rsidRDefault="001811FA" w:rsidP="001811FA"/>
    <w:p w:rsidR="001811FA" w:rsidRDefault="00E377EA" w:rsidP="001811FA">
      <w:r>
        <w:rPr>
          <w:b/>
        </w:rPr>
        <w:t>Deployment Cost:</w:t>
      </w:r>
      <w:r>
        <w:t xml:space="preserve">  </w:t>
      </w:r>
      <w:r w:rsidR="001811FA">
        <w:t xml:space="preserve">Each force and organization group definition includes a deployment cost in dollars per person per week.  This cost is incurred by the </w:t>
      </w:r>
      <w:r w:rsidR="001811FA">
        <w:rPr>
          <w:b/>
        </w:rPr>
        <w:t>DEPLOY</w:t>
      </w:r>
      <w:r w:rsidR="001811FA">
        <w:t xml:space="preserve"> tactic; if the actor has insufficient funds, the troops will not be deployed (and will likely be demobilized).</w:t>
      </w:r>
    </w:p>
    <w:p w:rsidR="00E377EA" w:rsidRDefault="00E377EA" w:rsidP="001811FA"/>
    <w:p w:rsidR="00E377EA" w:rsidRPr="001811FA" w:rsidRDefault="00E377EA" w:rsidP="001811FA">
      <w:r>
        <w:rPr>
          <w:b/>
        </w:rPr>
        <w:t xml:space="preserve">Multiple </w:t>
      </w:r>
      <w:r w:rsidRPr="00E377EA">
        <w:rPr>
          <w:b/>
        </w:rPr>
        <w:t>Deployments:</w:t>
      </w:r>
      <w:r>
        <w:t xml:space="preserve"> </w:t>
      </w:r>
      <w:r w:rsidRPr="00E377EA">
        <w:t>If</w:t>
      </w:r>
      <w:r>
        <w:t xml:space="preserve"> multiple </w:t>
      </w:r>
      <w:r>
        <w:rPr>
          <w:b/>
        </w:rPr>
        <w:t>DEPLOY</w:t>
      </w:r>
      <w:r>
        <w:t xml:space="preserve"> tactics execute for the same group and neighborhood, the results are cumulative. </w:t>
      </w:r>
    </w:p>
    <w:p w:rsidR="001811FA" w:rsidRDefault="001811FA" w:rsidP="001811FA"/>
    <w:p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catch-all </w:t>
      </w:r>
      <w:r w:rsidR="001811FA">
        <w:rPr>
          <w:b/>
        </w:rPr>
        <w:t>DEPLOY</w:t>
      </w:r>
      <w:r w:rsidR="001811FA">
        <w:t xml:space="preserve"> tactic with mode </w:t>
      </w:r>
      <w:r w:rsidR="001811FA">
        <w:rPr>
          <w:b/>
        </w:rPr>
        <w:t>ALL</w:t>
      </w:r>
      <w:r w:rsidR="001811FA">
        <w:t>.</w:t>
      </w:r>
    </w:p>
    <w:p w:rsidR="001811FA" w:rsidRDefault="001811FA" w:rsidP="001811FA"/>
    <w:p w:rsidR="001811FA" w:rsidRDefault="001811FA" w:rsidP="001811FA">
      <w:r>
        <w:t>The tactic parameters are as follows:</w:t>
      </w:r>
    </w:p>
    <w:p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rsidTr="000F377B">
        <w:trPr>
          <w:cantSplit/>
          <w:tblHeader/>
        </w:trPr>
        <w:tc>
          <w:tcPr>
            <w:tcW w:w="2718" w:type="dxa"/>
            <w:shd w:val="clear" w:color="auto" w:fill="000000" w:themeFill="text1"/>
          </w:tcPr>
          <w:p w:rsidR="001811FA" w:rsidRPr="00F7118A" w:rsidRDefault="001811FA" w:rsidP="000F377B">
            <w:pPr>
              <w:rPr>
                <w:sz w:val="20"/>
                <w:szCs w:val="20"/>
              </w:rPr>
            </w:pPr>
            <w:r>
              <w:rPr>
                <w:sz w:val="20"/>
                <w:szCs w:val="20"/>
              </w:rPr>
              <w:t>Parameter</w:t>
            </w:r>
          </w:p>
        </w:tc>
        <w:tc>
          <w:tcPr>
            <w:tcW w:w="7218" w:type="dxa"/>
            <w:shd w:val="clear" w:color="auto" w:fill="000000" w:themeFill="text1"/>
          </w:tcPr>
          <w:p w:rsidR="001811FA" w:rsidRPr="00F7118A" w:rsidRDefault="001811FA" w:rsidP="000F377B">
            <w:pPr>
              <w:rPr>
                <w:sz w:val="20"/>
                <w:szCs w:val="20"/>
              </w:rPr>
            </w:pPr>
            <w:r w:rsidRPr="00F7118A">
              <w:rPr>
                <w:sz w:val="20"/>
                <w:szCs w:val="20"/>
              </w:rPr>
              <w:t>Description</w:t>
            </w:r>
          </w:p>
        </w:tc>
      </w:tr>
      <w:tr w:rsidR="001811FA" w:rsidRPr="00F7118A" w:rsidTr="000F377B">
        <w:trPr>
          <w:cantSplit/>
        </w:trPr>
        <w:tc>
          <w:tcPr>
            <w:tcW w:w="2718" w:type="dxa"/>
          </w:tcPr>
          <w:p w:rsidR="001811FA" w:rsidRDefault="001811FA" w:rsidP="000F377B">
            <w:pPr>
              <w:rPr>
                <w:sz w:val="20"/>
                <w:szCs w:val="20"/>
              </w:rPr>
            </w:pPr>
            <w:r>
              <w:rPr>
                <w:sz w:val="20"/>
                <w:szCs w:val="20"/>
              </w:rPr>
              <w:t>Group</w:t>
            </w:r>
          </w:p>
          <w:p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1811FA" w:rsidRPr="007278EA" w:rsidRDefault="001811FA" w:rsidP="000F377B">
            <w:pPr>
              <w:rPr>
                <w:sz w:val="20"/>
                <w:szCs w:val="20"/>
              </w:rPr>
            </w:pPr>
            <w:r>
              <w:rPr>
                <w:sz w:val="20"/>
                <w:szCs w:val="20"/>
              </w:rPr>
              <w:t>The ID of a force or organization group belonging to the actor.</w:t>
            </w:r>
          </w:p>
        </w:tc>
      </w:tr>
      <w:tr w:rsidR="001811FA" w:rsidRPr="00F7118A" w:rsidTr="000F377B">
        <w:trPr>
          <w:cantSplit/>
        </w:trPr>
        <w:tc>
          <w:tcPr>
            <w:tcW w:w="2718" w:type="dxa"/>
          </w:tcPr>
          <w:p w:rsidR="001811FA" w:rsidRDefault="001811FA" w:rsidP="000F377B">
            <w:pPr>
              <w:rPr>
                <w:sz w:val="20"/>
                <w:szCs w:val="20"/>
              </w:rPr>
            </w:pPr>
            <w:r>
              <w:rPr>
                <w:sz w:val="20"/>
                <w:szCs w:val="20"/>
              </w:rPr>
              <w:lastRenderedPageBreak/>
              <w:t>Mode</w:t>
            </w:r>
          </w:p>
          <w:p w:rsidR="001811FA" w:rsidRDefault="001811FA"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1811FA" w:rsidRDefault="001811FA" w:rsidP="001811FA">
            <w:pPr>
              <w:rPr>
                <w:sz w:val="20"/>
                <w:szCs w:val="20"/>
              </w:rPr>
            </w:pPr>
            <w:r>
              <w:rPr>
                <w:sz w:val="20"/>
                <w:szCs w:val="20"/>
              </w:rPr>
              <w:t xml:space="preserve">The deployment mode.  If </w:t>
            </w:r>
            <w:r>
              <w:rPr>
                <w:b/>
                <w:sz w:val="20"/>
                <w:szCs w:val="20"/>
              </w:rPr>
              <w:t>ALL</w:t>
            </w:r>
            <w:r>
              <w:rPr>
                <w:sz w:val="20"/>
                <w:szCs w:val="20"/>
              </w:rPr>
              <w:t xml:space="preserve">, all of group </w:t>
            </w:r>
            <w:r>
              <w:rPr>
                <w:i/>
                <w:sz w:val="20"/>
                <w:szCs w:val="20"/>
              </w:rPr>
              <w:t>g</w:t>
            </w:r>
            <w:r>
              <w:rPr>
                <w:sz w:val="20"/>
                <w:szCs w:val="20"/>
              </w:rPr>
              <w:t xml:space="preserve">’s that are still available for deployment will be deployed.  If </w:t>
            </w:r>
            <w:r>
              <w:rPr>
                <w:b/>
                <w:sz w:val="20"/>
                <w:szCs w:val="20"/>
              </w:rPr>
              <w:t>SOME</w:t>
            </w:r>
            <w:r>
              <w:rPr>
                <w:sz w:val="20"/>
                <w:szCs w:val="20"/>
              </w:rPr>
              <w:t>, then the number of personnel is determined by the “Personnel” parameter.</w:t>
            </w:r>
          </w:p>
        </w:tc>
      </w:tr>
      <w:tr w:rsidR="001811FA" w:rsidRPr="00F7118A" w:rsidTr="000F377B">
        <w:trPr>
          <w:cantSplit/>
        </w:trPr>
        <w:tc>
          <w:tcPr>
            <w:tcW w:w="2718" w:type="dxa"/>
          </w:tcPr>
          <w:p w:rsidR="001811FA" w:rsidRDefault="001811FA" w:rsidP="000F377B">
            <w:pPr>
              <w:rPr>
                <w:sz w:val="20"/>
                <w:szCs w:val="20"/>
              </w:rPr>
            </w:pPr>
            <w:r>
              <w:rPr>
                <w:sz w:val="20"/>
                <w:szCs w:val="20"/>
              </w:rPr>
              <w:t>Personnel</w:t>
            </w:r>
          </w:p>
          <w:p w:rsidR="001811FA" w:rsidRDefault="001811FA"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6C0250" w:rsidRPr="00794481" w:rsidRDefault="001811FA" w:rsidP="001811FA">
            <w:pPr>
              <w:rPr>
                <w:sz w:val="20"/>
                <w:szCs w:val="20"/>
              </w:rPr>
            </w:pPr>
            <w:r>
              <w:rPr>
                <w:sz w:val="20"/>
                <w:szCs w:val="20"/>
              </w:rPr>
              <w:t xml:space="preserve">The number of personnel to deploy when the “Mode” is </w:t>
            </w:r>
            <w:r>
              <w:rPr>
                <w:b/>
                <w:sz w:val="20"/>
                <w:szCs w:val="20"/>
              </w:rPr>
              <w:t>SOME</w:t>
            </w:r>
            <w:r>
              <w:rPr>
                <w:sz w:val="20"/>
                <w:szCs w:val="20"/>
              </w:rPr>
              <w:t>.  If the group has fewer than this number of personnel remaining, the tactic will not execute.  (There is likely no point in deploying 500 personnel to a neighborhood when you really wanted 5000.)</w:t>
            </w:r>
          </w:p>
        </w:tc>
      </w:tr>
      <w:tr w:rsidR="006C0250" w:rsidRPr="00F7118A" w:rsidTr="000F377B">
        <w:trPr>
          <w:cantSplit/>
        </w:trPr>
        <w:tc>
          <w:tcPr>
            <w:tcW w:w="2718" w:type="dxa"/>
          </w:tcPr>
          <w:p w:rsidR="006C0250" w:rsidRDefault="006C0250" w:rsidP="000F377B">
            <w:pPr>
              <w:rPr>
                <w:sz w:val="20"/>
                <w:szCs w:val="20"/>
              </w:rPr>
            </w:pPr>
            <w:r>
              <w:rPr>
                <w:sz w:val="20"/>
                <w:szCs w:val="20"/>
              </w:rPr>
              <w:t>Reinforce?</w:t>
            </w:r>
          </w:p>
          <w:p w:rsidR="006C0250" w:rsidRDefault="006C0250" w:rsidP="000F377B">
            <w:pPr>
              <w:rPr>
                <w:sz w:val="20"/>
                <w:szCs w:val="20"/>
              </w:rPr>
            </w:pPr>
            <w:r>
              <w:rPr>
                <w:sz w:val="20"/>
                <w:szCs w:val="20"/>
              </w:rPr>
              <w:t>(</w:t>
            </w:r>
            <w:r w:rsidRPr="006C0250">
              <w:rPr>
                <w:rFonts w:ascii="Courier New" w:hAnsi="Courier New" w:cs="Courier New"/>
                <w:sz w:val="20"/>
                <w:szCs w:val="20"/>
              </w:rPr>
              <w:t>reinforce</w:t>
            </w:r>
            <w:r>
              <w:rPr>
                <w:sz w:val="20"/>
                <w:szCs w:val="20"/>
              </w:rPr>
              <w:t>)</w:t>
            </w:r>
          </w:p>
        </w:tc>
        <w:tc>
          <w:tcPr>
            <w:tcW w:w="7218" w:type="dxa"/>
          </w:tcPr>
          <w:p w:rsidR="006C0250" w:rsidRDefault="006C0250" w:rsidP="001811FA">
            <w:pPr>
              <w:rPr>
                <w:sz w:val="20"/>
                <w:szCs w:val="20"/>
              </w:rPr>
            </w:pPr>
            <w:r>
              <w:rPr>
                <w:sz w:val="20"/>
                <w:szCs w:val="20"/>
              </w:rPr>
              <w:t>The reinforcement flag indicates whether troops are deployed with or without reinforcements.  See above.</w:t>
            </w:r>
          </w:p>
        </w:tc>
      </w:tr>
      <w:tr w:rsidR="001811FA" w:rsidRPr="00F7118A" w:rsidTr="000F377B">
        <w:trPr>
          <w:cantSplit/>
        </w:trPr>
        <w:tc>
          <w:tcPr>
            <w:tcW w:w="2718" w:type="dxa"/>
          </w:tcPr>
          <w:p w:rsidR="001811FA" w:rsidRDefault="001811FA" w:rsidP="000F377B">
            <w:pPr>
              <w:rPr>
                <w:sz w:val="20"/>
                <w:szCs w:val="20"/>
              </w:rPr>
            </w:pPr>
            <w:r>
              <w:rPr>
                <w:sz w:val="20"/>
                <w:szCs w:val="20"/>
              </w:rPr>
              <w:t>In Neighborhoods</w:t>
            </w:r>
          </w:p>
          <w:p w:rsidR="001811FA" w:rsidRDefault="001811FA" w:rsidP="001811FA">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1811FA" w:rsidRPr="00794481" w:rsidRDefault="001811FA" w:rsidP="000F377B">
            <w:pPr>
              <w:rPr>
                <w:sz w:val="20"/>
                <w:szCs w:val="20"/>
              </w:rPr>
            </w:pPr>
            <w:r>
              <w:rPr>
                <w:sz w:val="20"/>
                <w:szCs w:val="20"/>
              </w:rPr>
              <w:t>The list of neighborhoods into which the personnel are to be deployed.  The personnel will be distributed evenly across the neighborhoods.</w:t>
            </w:r>
          </w:p>
        </w:tc>
      </w:tr>
    </w:tbl>
    <w:p w:rsidR="001811FA" w:rsidRPr="00786F3A" w:rsidRDefault="001811FA" w:rsidP="001811FA"/>
    <w:p w:rsidR="00EF5F31" w:rsidRDefault="00EF5F31" w:rsidP="00EF5F31">
      <w:pPr>
        <w:pStyle w:val="Heading3NP"/>
      </w:pPr>
      <w:bookmarkStart w:id="347" w:name="_Toc347387663"/>
      <w:bookmarkStart w:id="348" w:name="_Ref315416842"/>
      <w:r>
        <w:lastRenderedPageBreak/>
        <w:t>DEPOSIT</w:t>
      </w:r>
      <w:bookmarkEnd w:id="347"/>
    </w:p>
    <w:p w:rsidR="00EF5F31" w:rsidRDefault="00EF5F31" w:rsidP="00EF5F31">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18"/>
      </w:r>
    </w:p>
    <w:p w:rsidR="00EF5F31" w:rsidRDefault="00EF5F31" w:rsidP="00EF5F31"/>
    <w:p w:rsidR="00EF5F31" w:rsidRPr="00B433ED" w:rsidRDefault="00EF5F31" w:rsidP="00EF5F31">
      <w:r>
        <w:t xml:space="preserve">The </w:t>
      </w:r>
      <w:r>
        <w:rPr>
          <w:b/>
        </w:rPr>
        <w:t>DEPOSIT</w:t>
      </w:r>
      <w:r>
        <w:t xml:space="preserve"> tactic transfers a sum of money from the actor’s cash-on-hand into his cash-reserve.  If there are insufficient funds, all remaining cash-on-hand is transferred.</w:t>
      </w:r>
    </w:p>
    <w:p w:rsidR="00EF5F31" w:rsidRDefault="00EF5F31" w:rsidP="00EF5F31"/>
    <w:p w:rsidR="00EF5F31" w:rsidRDefault="00EF5F31" w:rsidP="00EF5F31">
      <w:r>
        <w:t>The tactic parameters are as follows:</w:t>
      </w:r>
    </w:p>
    <w:p w:rsidR="00EF5F31" w:rsidRDefault="00EF5F31" w:rsidP="00EF5F31"/>
    <w:tbl>
      <w:tblPr>
        <w:tblStyle w:val="TableGrid"/>
        <w:tblW w:w="0" w:type="auto"/>
        <w:tblLook w:val="04A0" w:firstRow="1" w:lastRow="0" w:firstColumn="1" w:lastColumn="0" w:noHBand="0" w:noVBand="1"/>
      </w:tblPr>
      <w:tblGrid>
        <w:gridCol w:w="2718"/>
        <w:gridCol w:w="7218"/>
      </w:tblGrid>
      <w:tr w:rsidR="00EF5F31" w:rsidRPr="00F7118A" w:rsidTr="000C0FA7">
        <w:trPr>
          <w:cantSplit/>
          <w:tblHeader/>
        </w:trPr>
        <w:tc>
          <w:tcPr>
            <w:tcW w:w="2718" w:type="dxa"/>
            <w:shd w:val="clear" w:color="auto" w:fill="000000" w:themeFill="text1"/>
          </w:tcPr>
          <w:p w:rsidR="00EF5F31" w:rsidRPr="00F7118A" w:rsidRDefault="00EF5F31" w:rsidP="000C0FA7">
            <w:pPr>
              <w:rPr>
                <w:sz w:val="20"/>
                <w:szCs w:val="20"/>
              </w:rPr>
            </w:pPr>
            <w:r>
              <w:rPr>
                <w:sz w:val="20"/>
                <w:szCs w:val="20"/>
              </w:rPr>
              <w:t>Parameter</w:t>
            </w:r>
          </w:p>
        </w:tc>
        <w:tc>
          <w:tcPr>
            <w:tcW w:w="7218" w:type="dxa"/>
            <w:shd w:val="clear" w:color="auto" w:fill="000000" w:themeFill="text1"/>
          </w:tcPr>
          <w:p w:rsidR="00EF5F31" w:rsidRPr="00F7118A" w:rsidRDefault="00EF5F31" w:rsidP="000C0FA7">
            <w:pPr>
              <w:rPr>
                <w:sz w:val="20"/>
                <w:szCs w:val="20"/>
              </w:rPr>
            </w:pPr>
            <w:r w:rsidRPr="00F7118A">
              <w:rPr>
                <w:sz w:val="20"/>
                <w:szCs w:val="20"/>
              </w:rPr>
              <w:t>Description</w:t>
            </w:r>
          </w:p>
        </w:tc>
      </w:tr>
      <w:tr w:rsidR="00EF5F31" w:rsidRPr="00F7118A" w:rsidTr="000C0FA7">
        <w:trPr>
          <w:cantSplit/>
        </w:trPr>
        <w:tc>
          <w:tcPr>
            <w:tcW w:w="2718" w:type="dxa"/>
          </w:tcPr>
          <w:p w:rsidR="00EF5F31" w:rsidRDefault="00EF5F31" w:rsidP="000C0FA7">
            <w:pPr>
              <w:rPr>
                <w:sz w:val="20"/>
                <w:szCs w:val="20"/>
              </w:rPr>
            </w:pPr>
            <w:r>
              <w:rPr>
                <w:sz w:val="20"/>
                <w:szCs w:val="20"/>
              </w:rPr>
              <w:t>Amount</w:t>
            </w:r>
          </w:p>
          <w:p w:rsidR="00EF5F31" w:rsidRDefault="00EF5F31"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EF5F31" w:rsidRPr="00794481" w:rsidRDefault="00EF5F31" w:rsidP="000C0FA7">
            <w:pPr>
              <w:rPr>
                <w:sz w:val="20"/>
                <w:szCs w:val="20"/>
              </w:rPr>
            </w:pPr>
            <w:r>
              <w:rPr>
                <w:sz w:val="20"/>
                <w:szCs w:val="20"/>
              </w:rPr>
              <w:t>The amount of money to transfer, in dollars.</w:t>
            </w:r>
          </w:p>
        </w:tc>
      </w:tr>
    </w:tbl>
    <w:p w:rsidR="00EF5F31" w:rsidRPr="00255A27" w:rsidRDefault="00EF5F31" w:rsidP="00EF5F31"/>
    <w:p w:rsidR="00EF5F31" w:rsidRPr="00B433ED" w:rsidRDefault="00EF5F31" w:rsidP="00EF5F31"/>
    <w:p w:rsidR="00FB2A76" w:rsidRDefault="00FB2A76" w:rsidP="00263A93">
      <w:pPr>
        <w:pStyle w:val="Heading3NP"/>
      </w:pPr>
      <w:bookmarkStart w:id="349" w:name="_Toc347387664"/>
      <w:r>
        <w:lastRenderedPageBreak/>
        <w:t>EXECUTIVE</w:t>
      </w:r>
      <w:bookmarkEnd w:id="348"/>
      <w:bookmarkEnd w:id="349"/>
    </w:p>
    <w:p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603D78">
        <w:fldChar w:fldCharType="begin"/>
      </w:r>
      <w:r>
        <w:instrText xml:space="preserve"> REF _Ref314643698 \r \h </w:instrText>
      </w:r>
      <w:r w:rsidR="00603D78">
        <w:fldChar w:fldCharType="separate"/>
      </w:r>
      <w:r w:rsidR="005D7F5D">
        <w:t>10.8</w:t>
      </w:r>
      <w:r w:rsidR="00603D78">
        <w:fldChar w:fldCharType="end"/>
      </w:r>
      <w:r>
        <w:t xml:space="preserve"> information about executive commands.)  </w:t>
      </w:r>
      <w:r>
        <w:rPr>
          <w:b/>
        </w:rPr>
        <w:t>EXECUTIVE</w:t>
      </w:r>
      <w:r>
        <w:t xml:space="preserve"> tactics can write messages to the log, pause the simulation, and send many different orders via the </w:t>
      </w:r>
      <w:r>
        <w:rPr>
          <w:b/>
        </w:rPr>
        <w:t>send</w:t>
      </w:r>
      <w:r>
        <w:t xml:space="preserve"> command.  It is also possible to group executive commands into a script, and then call the script using the </w:t>
      </w:r>
      <w:r>
        <w:rPr>
          <w:b/>
        </w:rPr>
        <w:t>call</w:t>
      </w:r>
      <w:r>
        <w:t xml:space="preserve"> command.  For example, a script might model some kind of catastrophe by creating a magic attitude driver, and then creating satisfaction or cooperation inputs against it, essentially writing a DAM rule on the fly.  See the cookbook in Part III for examples.</w:t>
      </w:r>
    </w:p>
    <w:p w:rsidR="00E066D2" w:rsidRDefault="00E066D2" w:rsidP="00024410"/>
    <w:p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rsidR="00E066D2" w:rsidRDefault="00E066D2" w:rsidP="00024410"/>
    <w:p w:rsidR="00024410" w:rsidRPr="00E066D2" w:rsidRDefault="00E066D2" w:rsidP="00024410">
      <w:r>
        <w:t xml:space="preserve">The tactic has the following parameters: </w:t>
      </w:r>
    </w:p>
    <w:p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rsidTr="000F377B">
        <w:trPr>
          <w:cantSplit/>
          <w:tblHeader/>
        </w:trPr>
        <w:tc>
          <w:tcPr>
            <w:tcW w:w="2718" w:type="dxa"/>
            <w:shd w:val="clear" w:color="auto" w:fill="000000" w:themeFill="text1"/>
          </w:tcPr>
          <w:p w:rsidR="00024410" w:rsidRPr="00F7118A" w:rsidRDefault="00024410" w:rsidP="000F377B">
            <w:pPr>
              <w:rPr>
                <w:sz w:val="20"/>
                <w:szCs w:val="20"/>
              </w:rPr>
            </w:pPr>
            <w:r>
              <w:rPr>
                <w:sz w:val="20"/>
                <w:szCs w:val="20"/>
              </w:rPr>
              <w:t>Parameter</w:t>
            </w:r>
          </w:p>
        </w:tc>
        <w:tc>
          <w:tcPr>
            <w:tcW w:w="7218" w:type="dxa"/>
            <w:shd w:val="clear" w:color="auto" w:fill="000000" w:themeFill="text1"/>
          </w:tcPr>
          <w:p w:rsidR="00024410" w:rsidRPr="00F7118A" w:rsidRDefault="00024410" w:rsidP="000F377B">
            <w:pPr>
              <w:rPr>
                <w:sz w:val="20"/>
                <w:szCs w:val="20"/>
              </w:rPr>
            </w:pPr>
            <w:r w:rsidRPr="00F7118A">
              <w:rPr>
                <w:sz w:val="20"/>
                <w:szCs w:val="20"/>
              </w:rPr>
              <w:t>Description</w:t>
            </w:r>
          </w:p>
        </w:tc>
      </w:tr>
      <w:tr w:rsidR="00024410" w:rsidRPr="00F7118A" w:rsidTr="000F377B">
        <w:trPr>
          <w:cantSplit/>
        </w:trPr>
        <w:tc>
          <w:tcPr>
            <w:tcW w:w="2718" w:type="dxa"/>
          </w:tcPr>
          <w:p w:rsidR="00024410" w:rsidRDefault="00E066D2" w:rsidP="000F377B">
            <w:pPr>
              <w:rPr>
                <w:sz w:val="20"/>
                <w:szCs w:val="20"/>
              </w:rPr>
            </w:pPr>
            <w:r>
              <w:rPr>
                <w:sz w:val="20"/>
                <w:szCs w:val="20"/>
              </w:rPr>
              <w:t>Command</w:t>
            </w:r>
          </w:p>
          <w:p w:rsidR="00024410" w:rsidRDefault="00024410" w:rsidP="00E066D2">
            <w:pPr>
              <w:rPr>
                <w:sz w:val="20"/>
                <w:szCs w:val="20"/>
              </w:rPr>
            </w:pPr>
            <w:r>
              <w:rPr>
                <w:sz w:val="20"/>
                <w:szCs w:val="20"/>
              </w:rPr>
              <w:t>(</w:t>
            </w:r>
            <w:r w:rsidR="00E066D2">
              <w:rPr>
                <w:rFonts w:ascii="Courier New" w:hAnsi="Courier New" w:cs="Courier New"/>
                <w:sz w:val="20"/>
                <w:szCs w:val="20"/>
              </w:rPr>
              <w:t>text1</w:t>
            </w:r>
            <w:r>
              <w:rPr>
                <w:sz w:val="20"/>
                <w:szCs w:val="20"/>
              </w:rPr>
              <w:t>)</w:t>
            </w:r>
          </w:p>
        </w:tc>
        <w:tc>
          <w:tcPr>
            <w:tcW w:w="7218" w:type="dxa"/>
          </w:tcPr>
          <w:p w:rsidR="00024410" w:rsidRPr="007278EA" w:rsidRDefault="00024410" w:rsidP="00E066D2">
            <w:pPr>
              <w:rPr>
                <w:sz w:val="20"/>
                <w:szCs w:val="20"/>
              </w:rPr>
            </w:pPr>
            <w:r>
              <w:rPr>
                <w:sz w:val="20"/>
                <w:szCs w:val="20"/>
              </w:rPr>
              <w:t xml:space="preserve">The </w:t>
            </w:r>
            <w:r w:rsidR="00E066D2">
              <w:rPr>
                <w:sz w:val="20"/>
                <w:szCs w:val="20"/>
              </w:rPr>
              <w:t>executive command to execute.</w:t>
            </w:r>
          </w:p>
        </w:tc>
      </w:tr>
    </w:tbl>
    <w:p w:rsidR="00024410" w:rsidRPr="00024410" w:rsidRDefault="00024410" w:rsidP="00024410"/>
    <w:p w:rsidR="00FB2A76" w:rsidRDefault="00FB2A76" w:rsidP="00263A93">
      <w:pPr>
        <w:pStyle w:val="Heading3NP"/>
      </w:pPr>
      <w:bookmarkStart w:id="350" w:name="_Toc347387665"/>
      <w:r>
        <w:lastRenderedPageBreak/>
        <w:t>FUND</w:t>
      </w:r>
      <w:bookmarkEnd w:id="350"/>
    </w:p>
    <w:p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19"/>
      </w:r>
      <w:r>
        <w:t xml:space="preserve">  Multiple </w:t>
      </w:r>
      <w:r>
        <w:rPr>
          <w:b/>
        </w:rPr>
        <w:t>FUND</w:t>
      </w:r>
      <w:r>
        <w:t xml:space="preserve"> tactics with the same recipient </w:t>
      </w:r>
      <w:r w:rsidR="00FB3451">
        <w:t xml:space="preserve">during the same week </w:t>
      </w:r>
      <w:r>
        <w:t>are cumulative.</w:t>
      </w:r>
      <w:r w:rsidR="00FB3451">
        <w:t xml:space="preserve">  </w:t>
      </w:r>
    </w:p>
    <w:p w:rsidR="00FB3451" w:rsidRDefault="00FB3451" w:rsidP="000F377B"/>
    <w:p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rsidR="000F377B" w:rsidRDefault="000F377B" w:rsidP="000F377B"/>
    <w:p w:rsidR="000F377B" w:rsidRPr="000F377B" w:rsidRDefault="000F377B" w:rsidP="000F377B">
      <w:r>
        <w:t>The tactic will not execute if the funding actor has insufficient funds in his cash-on-hand.</w:t>
      </w:r>
    </w:p>
    <w:p w:rsidR="000F377B" w:rsidRDefault="000F377B" w:rsidP="000F377B"/>
    <w:p w:rsidR="000F377B" w:rsidRPr="00E066D2" w:rsidRDefault="000F377B" w:rsidP="000F377B">
      <w:r>
        <w:t xml:space="preserve">The tactic has the following parameters: </w:t>
      </w:r>
    </w:p>
    <w:p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rsidTr="000F377B">
        <w:trPr>
          <w:cantSplit/>
          <w:tblHeader/>
        </w:trPr>
        <w:tc>
          <w:tcPr>
            <w:tcW w:w="2718" w:type="dxa"/>
            <w:shd w:val="clear" w:color="auto" w:fill="000000" w:themeFill="text1"/>
          </w:tcPr>
          <w:p w:rsidR="000F377B" w:rsidRPr="00F7118A" w:rsidRDefault="000F377B" w:rsidP="000F377B">
            <w:pPr>
              <w:rPr>
                <w:sz w:val="20"/>
                <w:szCs w:val="20"/>
              </w:rPr>
            </w:pPr>
            <w:r>
              <w:rPr>
                <w:sz w:val="20"/>
                <w:szCs w:val="20"/>
              </w:rPr>
              <w:t>Parameter</w:t>
            </w:r>
          </w:p>
        </w:tc>
        <w:tc>
          <w:tcPr>
            <w:tcW w:w="7218" w:type="dxa"/>
            <w:shd w:val="clear" w:color="auto" w:fill="000000" w:themeFill="text1"/>
          </w:tcPr>
          <w:p w:rsidR="000F377B" w:rsidRPr="00F7118A" w:rsidRDefault="000F377B" w:rsidP="000F377B">
            <w:pPr>
              <w:rPr>
                <w:sz w:val="20"/>
                <w:szCs w:val="20"/>
              </w:rPr>
            </w:pPr>
            <w:r w:rsidRPr="00F7118A">
              <w:rPr>
                <w:sz w:val="20"/>
                <w:szCs w:val="20"/>
              </w:rPr>
              <w:t>Description</w:t>
            </w:r>
          </w:p>
        </w:tc>
      </w:tr>
      <w:tr w:rsidR="000F377B" w:rsidRPr="00F7118A" w:rsidTr="000F377B">
        <w:trPr>
          <w:cantSplit/>
        </w:trPr>
        <w:tc>
          <w:tcPr>
            <w:tcW w:w="2718" w:type="dxa"/>
          </w:tcPr>
          <w:p w:rsidR="000F377B" w:rsidRDefault="000F377B" w:rsidP="000F377B">
            <w:pPr>
              <w:rPr>
                <w:sz w:val="20"/>
                <w:szCs w:val="20"/>
              </w:rPr>
            </w:pPr>
            <w:r>
              <w:rPr>
                <w:sz w:val="20"/>
                <w:szCs w:val="20"/>
              </w:rPr>
              <w:t>Actor</w:t>
            </w:r>
          </w:p>
          <w:p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F377B" w:rsidRPr="007278EA" w:rsidRDefault="000F377B" w:rsidP="000F377B">
            <w:pPr>
              <w:rPr>
                <w:sz w:val="20"/>
                <w:szCs w:val="20"/>
              </w:rPr>
            </w:pPr>
            <w:r>
              <w:rPr>
                <w:sz w:val="20"/>
                <w:szCs w:val="20"/>
              </w:rPr>
              <w:t>The ID of the actor to receive the funds.</w:t>
            </w:r>
          </w:p>
        </w:tc>
      </w:tr>
      <w:tr w:rsidR="000F377B" w:rsidRPr="00F7118A" w:rsidTr="000F377B">
        <w:trPr>
          <w:cantSplit/>
        </w:trPr>
        <w:tc>
          <w:tcPr>
            <w:tcW w:w="2718" w:type="dxa"/>
          </w:tcPr>
          <w:p w:rsidR="000F377B" w:rsidRDefault="000F377B" w:rsidP="000F377B">
            <w:pPr>
              <w:rPr>
                <w:sz w:val="20"/>
                <w:szCs w:val="20"/>
              </w:rPr>
            </w:pPr>
            <w:r>
              <w:rPr>
                <w:sz w:val="20"/>
                <w:szCs w:val="20"/>
              </w:rPr>
              <w:t>Amount, $/week</w:t>
            </w:r>
          </w:p>
          <w:p w:rsidR="000F377B" w:rsidRDefault="000F377B" w:rsidP="000F377B">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0F377B" w:rsidRPr="00794481" w:rsidRDefault="000F377B" w:rsidP="000F377B">
            <w:pPr>
              <w:rPr>
                <w:sz w:val="20"/>
                <w:szCs w:val="20"/>
              </w:rPr>
            </w:pPr>
            <w:r>
              <w:rPr>
                <w:sz w:val="20"/>
                <w:szCs w:val="20"/>
              </w:rPr>
              <w:t>The amount of money</w:t>
            </w:r>
            <w:r w:rsidR="00FB3451">
              <w:rPr>
                <w:sz w:val="20"/>
                <w:szCs w:val="20"/>
              </w:rPr>
              <w:t>, in dollars,</w:t>
            </w:r>
            <w:r>
              <w:rPr>
                <w:sz w:val="20"/>
                <w:szCs w:val="20"/>
              </w:rPr>
              <w:t xml:space="preserve"> to provide to the recipient.</w:t>
            </w:r>
          </w:p>
        </w:tc>
      </w:tr>
    </w:tbl>
    <w:p w:rsidR="000F377B" w:rsidRPr="000F377B" w:rsidRDefault="000F377B" w:rsidP="000F377B"/>
    <w:p w:rsidR="00FB2A76" w:rsidRDefault="00FB2A76" w:rsidP="00263A93">
      <w:pPr>
        <w:pStyle w:val="Heading3NP"/>
      </w:pPr>
      <w:bookmarkStart w:id="351" w:name="_Toc347387666"/>
      <w:r>
        <w:lastRenderedPageBreak/>
        <w:t>FUNDENI</w:t>
      </w:r>
      <w:bookmarkEnd w:id="351"/>
    </w:p>
    <w:p w:rsidR="00E039AD" w:rsidRDefault="00E039AD" w:rsidP="00E039AD">
      <w:r>
        <w:t xml:space="preserve">The </w:t>
      </w:r>
      <w:r>
        <w:rPr>
          <w:b/>
        </w:rPr>
        <w:t>FUNDENI</w:t>
      </w:r>
      <w:r>
        <w:t xml:space="preserve"> tactic allows an actor to fund Essential Non-Infrastructure (ENI) services for particular groups (Section </w:t>
      </w:r>
      <w:r w:rsidR="00603D78">
        <w:fldChar w:fldCharType="begin"/>
      </w:r>
      <w:r>
        <w:instrText xml:space="preserve"> REF _Ref185650440 \r \h </w:instrText>
      </w:r>
      <w:r w:rsidR="00603D78">
        <w:fldChar w:fldCharType="separate"/>
      </w:r>
      <w:r w:rsidR="005D7F5D">
        <w:t>3.13</w:t>
      </w:r>
      <w:r w:rsidR="00603D78">
        <w:fldChar w:fldCharType="end"/>
      </w:r>
      <w:r>
        <w:t>).  The actor may specify any amount of money, which will come out of the actor’s cash-on-hand.  The tactic will not execute if the funding actor has insufficient funds.</w:t>
      </w:r>
    </w:p>
    <w:p w:rsidR="00E039AD" w:rsidRDefault="00E039AD" w:rsidP="00E039AD"/>
    <w:p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rsidR="00E039AD" w:rsidRDefault="00E039AD" w:rsidP="00E039AD"/>
    <w:p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rsidR="00E039AD" w:rsidRPr="00FB3451" w:rsidRDefault="00E039AD" w:rsidP="00E039AD"/>
    <w:p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rsidR="00E039AD" w:rsidRDefault="00E039AD" w:rsidP="00E039AD"/>
    <w:p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rsidR="00E039AD" w:rsidRDefault="00E039AD" w:rsidP="00E039AD"/>
    <w:p w:rsidR="00E039AD" w:rsidRPr="00E066D2" w:rsidRDefault="00E039AD" w:rsidP="00E039AD">
      <w:r>
        <w:t xml:space="preserve">The tactic has the following parameters: </w:t>
      </w:r>
    </w:p>
    <w:p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rsidTr="00B661B7">
        <w:trPr>
          <w:cantSplit/>
          <w:tblHeader/>
        </w:trPr>
        <w:tc>
          <w:tcPr>
            <w:tcW w:w="2718" w:type="dxa"/>
            <w:shd w:val="clear" w:color="auto" w:fill="000000" w:themeFill="text1"/>
          </w:tcPr>
          <w:p w:rsidR="00E039AD" w:rsidRPr="00F7118A" w:rsidRDefault="00E039AD" w:rsidP="00B661B7">
            <w:pPr>
              <w:rPr>
                <w:sz w:val="20"/>
                <w:szCs w:val="20"/>
              </w:rPr>
            </w:pPr>
            <w:r>
              <w:rPr>
                <w:sz w:val="20"/>
                <w:szCs w:val="20"/>
              </w:rPr>
              <w:t>Parameter</w:t>
            </w:r>
          </w:p>
        </w:tc>
        <w:tc>
          <w:tcPr>
            <w:tcW w:w="7218" w:type="dxa"/>
            <w:shd w:val="clear" w:color="auto" w:fill="000000" w:themeFill="text1"/>
          </w:tcPr>
          <w:p w:rsidR="00E039AD" w:rsidRPr="00F7118A" w:rsidRDefault="00E039AD" w:rsidP="00B661B7">
            <w:pPr>
              <w:rPr>
                <w:sz w:val="20"/>
                <w:szCs w:val="20"/>
              </w:rPr>
            </w:pPr>
            <w:r w:rsidRPr="00F7118A">
              <w:rPr>
                <w:sz w:val="20"/>
                <w:szCs w:val="20"/>
              </w:rPr>
              <w:t>Description</w:t>
            </w:r>
          </w:p>
        </w:tc>
      </w:tr>
      <w:tr w:rsidR="00E039AD" w:rsidRPr="00F7118A" w:rsidTr="00B661B7">
        <w:trPr>
          <w:cantSplit/>
        </w:trPr>
        <w:tc>
          <w:tcPr>
            <w:tcW w:w="2718" w:type="dxa"/>
          </w:tcPr>
          <w:p w:rsidR="00E039AD" w:rsidRDefault="00E039AD" w:rsidP="00B661B7">
            <w:pPr>
              <w:rPr>
                <w:sz w:val="20"/>
                <w:szCs w:val="20"/>
              </w:rPr>
            </w:pPr>
            <w:r>
              <w:rPr>
                <w:sz w:val="20"/>
                <w:szCs w:val="20"/>
              </w:rPr>
              <w:t>Groups</w:t>
            </w:r>
          </w:p>
          <w:p w:rsidR="00E039AD" w:rsidRDefault="00E039AD" w:rsidP="00B661B7">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E039AD" w:rsidRPr="007278EA" w:rsidRDefault="00E039AD" w:rsidP="00E039AD">
            <w:pPr>
              <w:rPr>
                <w:sz w:val="20"/>
                <w:szCs w:val="20"/>
              </w:rPr>
            </w:pPr>
            <w:r>
              <w:rPr>
                <w:sz w:val="20"/>
                <w:szCs w:val="20"/>
              </w:rPr>
              <w:t>The IDs of the civilian groups to receive the funds.</w:t>
            </w:r>
          </w:p>
        </w:tc>
      </w:tr>
      <w:tr w:rsidR="00E039AD" w:rsidRPr="00F7118A" w:rsidTr="00B661B7">
        <w:trPr>
          <w:cantSplit/>
        </w:trPr>
        <w:tc>
          <w:tcPr>
            <w:tcW w:w="2718" w:type="dxa"/>
          </w:tcPr>
          <w:p w:rsidR="00E039AD" w:rsidRDefault="00E039AD" w:rsidP="00B661B7">
            <w:pPr>
              <w:rPr>
                <w:sz w:val="20"/>
                <w:szCs w:val="20"/>
              </w:rPr>
            </w:pPr>
            <w:r>
              <w:rPr>
                <w:sz w:val="20"/>
                <w:szCs w:val="20"/>
              </w:rPr>
              <w:t>Amount, $/week</w:t>
            </w:r>
          </w:p>
          <w:p w:rsidR="00E039AD" w:rsidRDefault="00E039AD"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E039AD" w:rsidRPr="00794481" w:rsidRDefault="00E039AD" w:rsidP="00E039AD">
            <w:pPr>
              <w:rPr>
                <w:sz w:val="20"/>
                <w:szCs w:val="20"/>
              </w:rPr>
            </w:pPr>
            <w:r>
              <w:rPr>
                <w:sz w:val="20"/>
                <w:szCs w:val="20"/>
              </w:rPr>
              <w:t xml:space="preserve">The amount of money, in dollars, to provide to the groups for ENI services.  The groups </w:t>
            </w:r>
            <w:r w:rsidRPr="00E039AD">
              <w:rPr>
                <w:sz w:val="20"/>
                <w:szCs w:val="20"/>
              </w:rPr>
              <w:t xml:space="preserve">receive the funds in proportion to their population; or, to </w:t>
            </w:r>
            <w:r>
              <w:rPr>
                <w:sz w:val="20"/>
                <w:szCs w:val="20"/>
              </w:rPr>
              <w:t xml:space="preserve">put </w:t>
            </w:r>
            <w:r w:rsidRPr="00E039AD">
              <w:rPr>
                <w:sz w:val="20"/>
                <w:szCs w:val="20"/>
              </w:rPr>
              <w:t>it anoth</w:t>
            </w:r>
            <w:r>
              <w:rPr>
                <w:sz w:val="20"/>
                <w:szCs w:val="20"/>
              </w:rPr>
              <w:t xml:space="preserve">er way, every individual belonging to one </w:t>
            </w:r>
            <w:r w:rsidRPr="00E039AD">
              <w:rPr>
                <w:sz w:val="20"/>
                <w:szCs w:val="20"/>
              </w:rPr>
              <w:t xml:space="preserve">of </w:t>
            </w:r>
            <w:r>
              <w:rPr>
                <w:sz w:val="20"/>
                <w:szCs w:val="20"/>
              </w:rPr>
              <w:t xml:space="preserve">the listed </w:t>
            </w:r>
            <w:r w:rsidRPr="00E039AD">
              <w:rPr>
                <w:sz w:val="20"/>
                <w:szCs w:val="20"/>
              </w:rPr>
              <w:t>groups will receive the same dollar amount of service.</w:t>
            </w:r>
          </w:p>
        </w:tc>
      </w:tr>
    </w:tbl>
    <w:p w:rsidR="00E039AD" w:rsidRPr="000F377B" w:rsidRDefault="00E039AD" w:rsidP="00E039AD"/>
    <w:p w:rsidR="00E039AD" w:rsidRPr="00E039AD" w:rsidRDefault="00E039AD" w:rsidP="00E039AD"/>
    <w:p w:rsidR="007945C8" w:rsidRDefault="007945C8" w:rsidP="00263A93">
      <w:pPr>
        <w:pStyle w:val="Heading3NP"/>
      </w:pPr>
      <w:bookmarkStart w:id="352" w:name="_Toc347387667"/>
      <w:r>
        <w:lastRenderedPageBreak/>
        <w:t>GRANT</w:t>
      </w:r>
      <w:bookmarkEnd w:id="352"/>
    </w:p>
    <w:p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rsidR="003D049B" w:rsidRDefault="003D049B" w:rsidP="007945C8"/>
    <w:p w:rsidR="003D049B" w:rsidRDefault="003D049B" w:rsidP="007945C8">
      <w:r>
        <w:t xml:space="preserve">Access is granted for a single week; the same tactic must be executed in each week for which access is to be granted. </w:t>
      </w:r>
    </w:p>
    <w:p w:rsidR="00283198" w:rsidRDefault="00283198" w:rsidP="007945C8"/>
    <w:p w:rsidR="00283198" w:rsidRPr="00E066D2" w:rsidRDefault="00283198" w:rsidP="00283198">
      <w:r>
        <w:t xml:space="preserve">The tactic has the following parameters: </w:t>
      </w:r>
    </w:p>
    <w:p w:rsidR="00283198" w:rsidRDefault="00283198" w:rsidP="00283198"/>
    <w:tbl>
      <w:tblPr>
        <w:tblStyle w:val="TableGrid"/>
        <w:tblW w:w="0" w:type="auto"/>
        <w:tblLook w:val="04A0" w:firstRow="1" w:lastRow="0" w:firstColumn="1" w:lastColumn="0" w:noHBand="0" w:noVBand="1"/>
      </w:tblPr>
      <w:tblGrid>
        <w:gridCol w:w="2718"/>
        <w:gridCol w:w="7218"/>
      </w:tblGrid>
      <w:tr w:rsidR="00283198" w:rsidRPr="00F7118A" w:rsidTr="00F805C4">
        <w:trPr>
          <w:cantSplit/>
          <w:tblHeader/>
        </w:trPr>
        <w:tc>
          <w:tcPr>
            <w:tcW w:w="2718" w:type="dxa"/>
            <w:shd w:val="clear" w:color="auto" w:fill="000000" w:themeFill="text1"/>
          </w:tcPr>
          <w:p w:rsidR="00283198" w:rsidRPr="00F7118A" w:rsidRDefault="00283198" w:rsidP="00F805C4">
            <w:pPr>
              <w:rPr>
                <w:sz w:val="20"/>
                <w:szCs w:val="20"/>
              </w:rPr>
            </w:pPr>
            <w:r>
              <w:rPr>
                <w:sz w:val="20"/>
                <w:szCs w:val="20"/>
              </w:rPr>
              <w:t>Parameter</w:t>
            </w:r>
          </w:p>
        </w:tc>
        <w:tc>
          <w:tcPr>
            <w:tcW w:w="7218" w:type="dxa"/>
            <w:shd w:val="clear" w:color="auto" w:fill="000000" w:themeFill="text1"/>
          </w:tcPr>
          <w:p w:rsidR="00283198" w:rsidRPr="00F7118A" w:rsidRDefault="00283198" w:rsidP="00F805C4">
            <w:pPr>
              <w:rPr>
                <w:sz w:val="20"/>
                <w:szCs w:val="20"/>
              </w:rPr>
            </w:pPr>
            <w:r w:rsidRPr="00F7118A">
              <w:rPr>
                <w:sz w:val="20"/>
                <w:szCs w:val="20"/>
              </w:rPr>
              <w:t>Description</w:t>
            </w:r>
          </w:p>
        </w:tc>
      </w:tr>
      <w:tr w:rsidR="00283198" w:rsidRPr="00F7118A" w:rsidTr="00F805C4">
        <w:trPr>
          <w:cantSplit/>
        </w:trPr>
        <w:tc>
          <w:tcPr>
            <w:tcW w:w="2718" w:type="dxa"/>
          </w:tcPr>
          <w:p w:rsidR="00283198" w:rsidRDefault="00283198" w:rsidP="00F805C4">
            <w:pPr>
              <w:rPr>
                <w:sz w:val="20"/>
                <w:szCs w:val="20"/>
              </w:rPr>
            </w:pPr>
            <w:r>
              <w:rPr>
                <w:sz w:val="20"/>
                <w:szCs w:val="20"/>
              </w:rPr>
              <w:t>CAP List</w:t>
            </w:r>
          </w:p>
          <w:p w:rsidR="00283198" w:rsidRDefault="00283198" w:rsidP="00F805C4">
            <w:pPr>
              <w:rPr>
                <w:sz w:val="20"/>
                <w:szCs w:val="20"/>
              </w:rPr>
            </w:pPr>
            <w:r>
              <w:rPr>
                <w:sz w:val="20"/>
                <w:szCs w:val="20"/>
              </w:rPr>
              <w:t>(</w:t>
            </w:r>
            <w:r>
              <w:rPr>
                <w:rFonts w:ascii="Courier New" w:hAnsi="Courier New" w:cs="Courier New"/>
                <w:sz w:val="20"/>
                <w:szCs w:val="20"/>
              </w:rPr>
              <w:t>klist</w:t>
            </w:r>
            <w:r>
              <w:rPr>
                <w:sz w:val="20"/>
                <w:szCs w:val="20"/>
              </w:rPr>
              <w:t>)</w:t>
            </w:r>
          </w:p>
        </w:tc>
        <w:tc>
          <w:tcPr>
            <w:tcW w:w="7218" w:type="dxa"/>
          </w:tcPr>
          <w:p w:rsidR="00283198" w:rsidRPr="007278EA" w:rsidRDefault="00283198" w:rsidP="00F805C4">
            <w:pPr>
              <w:rPr>
                <w:sz w:val="20"/>
                <w:szCs w:val="20"/>
              </w:rPr>
            </w:pPr>
            <w:r>
              <w:rPr>
                <w:sz w:val="20"/>
                <w:szCs w:val="20"/>
              </w:rPr>
              <w:t>A list of one or more CAPs belonging to the tactic owner.</w:t>
            </w:r>
          </w:p>
        </w:tc>
      </w:tr>
      <w:tr w:rsidR="00283198" w:rsidRPr="00F7118A" w:rsidTr="00F805C4">
        <w:trPr>
          <w:cantSplit/>
        </w:trPr>
        <w:tc>
          <w:tcPr>
            <w:tcW w:w="2718" w:type="dxa"/>
          </w:tcPr>
          <w:p w:rsidR="00283198" w:rsidRDefault="00283198" w:rsidP="00F805C4">
            <w:pPr>
              <w:rPr>
                <w:sz w:val="20"/>
                <w:szCs w:val="20"/>
              </w:rPr>
            </w:pPr>
            <w:r>
              <w:rPr>
                <w:sz w:val="20"/>
                <w:szCs w:val="20"/>
              </w:rPr>
              <w:t>Actor List</w:t>
            </w:r>
          </w:p>
          <w:p w:rsidR="00283198" w:rsidRDefault="00283198" w:rsidP="00F805C4">
            <w:pPr>
              <w:rPr>
                <w:sz w:val="20"/>
                <w:szCs w:val="20"/>
              </w:rPr>
            </w:pPr>
            <w:r>
              <w:rPr>
                <w:sz w:val="20"/>
                <w:szCs w:val="20"/>
              </w:rPr>
              <w:t>(</w:t>
            </w:r>
            <w:r>
              <w:rPr>
                <w:rFonts w:ascii="Courier New" w:hAnsi="Courier New" w:cs="Courier New"/>
                <w:sz w:val="20"/>
                <w:szCs w:val="20"/>
              </w:rPr>
              <w:t>alist</w:t>
            </w:r>
            <w:r>
              <w:rPr>
                <w:sz w:val="20"/>
                <w:szCs w:val="20"/>
              </w:rPr>
              <w:t>)</w:t>
            </w:r>
          </w:p>
        </w:tc>
        <w:tc>
          <w:tcPr>
            <w:tcW w:w="7218" w:type="dxa"/>
          </w:tcPr>
          <w:p w:rsidR="00283198" w:rsidRPr="00794481" w:rsidRDefault="00283198" w:rsidP="00F805C4">
            <w:pPr>
              <w:rPr>
                <w:sz w:val="20"/>
                <w:szCs w:val="20"/>
              </w:rPr>
            </w:pPr>
            <w:r>
              <w:rPr>
                <w:sz w:val="20"/>
                <w:szCs w:val="20"/>
              </w:rPr>
              <w:t>A list of one or more actors.</w:t>
            </w:r>
          </w:p>
        </w:tc>
      </w:tr>
    </w:tbl>
    <w:p w:rsidR="00283198" w:rsidRPr="000F377B" w:rsidRDefault="00283198" w:rsidP="00283198"/>
    <w:p w:rsidR="00283198" w:rsidRPr="00283198" w:rsidRDefault="00283198" w:rsidP="007945C8"/>
    <w:p w:rsidR="00FB2A76" w:rsidRDefault="00FB2A76" w:rsidP="00263A93">
      <w:pPr>
        <w:pStyle w:val="Heading3NP"/>
      </w:pPr>
      <w:bookmarkStart w:id="353" w:name="_Toc347387668"/>
      <w:r>
        <w:lastRenderedPageBreak/>
        <w:t>MOBILIZE</w:t>
      </w:r>
      <w:bookmarkEnd w:id="353"/>
    </w:p>
    <w:p w:rsidR="00255A27" w:rsidRDefault="00255A27" w:rsidP="00255A27">
      <w:r>
        <w:t xml:space="preserve">Each force and organization group has an initial quantity of personnel in the playbox, based on the status quo deployment defined as part of the scenario inputs (Section </w:t>
      </w:r>
      <w:r w:rsidR="00603D78">
        <w:fldChar w:fldCharType="begin"/>
      </w:r>
      <w:r>
        <w:instrText xml:space="preserve"> REF _Ref314645444 \r \h </w:instrText>
      </w:r>
      <w:r w:rsidR="00603D78">
        <w:fldChar w:fldCharType="separate"/>
      </w:r>
      <w:r w:rsidR="005D7F5D">
        <w:rPr>
          <w:b/>
          <w:bCs/>
        </w:rPr>
        <w:t>Error! Reference source not found.</w:t>
      </w:r>
      <w:r w:rsidR="00603D78">
        <w:fldChar w:fldCharType="end"/>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20"/>
      </w:r>
      <w:r>
        <w:t xml:space="preserve"> Once mobilized, the troops can be </w:t>
      </w:r>
      <w:r>
        <w:rPr>
          <w:b/>
        </w:rPr>
        <w:t>DEPLOY</w:t>
      </w:r>
      <w:r>
        <w:t>ed as usual.</w:t>
      </w:r>
    </w:p>
    <w:p w:rsidR="00255A27" w:rsidRDefault="00255A27" w:rsidP="00255A27"/>
    <w:p w:rsidR="00255A27" w:rsidRPr="00255A27" w:rsidRDefault="00255A27" w:rsidP="00255A27">
      <w:r>
        <w:rPr>
          <w:b/>
        </w:rPr>
        <w:t>Tactic Priorities:</w:t>
      </w:r>
      <w:r>
        <w:t xml:space="preserve">  Only </w:t>
      </w:r>
      <w:r w:rsidRPr="00255A27">
        <w:rPr>
          <w:b/>
        </w:rPr>
        <w:t>DEPLOY</w:t>
      </w:r>
      <w:r>
        <w:t xml:space="preserve"> tactics with lower priority than this tactic can make use of the newly mobilized personnel.  Consequently, t</w:t>
      </w:r>
      <w:r w:rsidRPr="00255A27">
        <w:t>his</w:t>
      </w:r>
      <w:r>
        <w:t xml:space="preserve"> tactic should usually have a higher priority than any </w:t>
      </w:r>
      <w:r>
        <w:rPr>
          <w:b/>
        </w:rPr>
        <w:t>DEPLOY</w:t>
      </w:r>
      <w:r>
        <w:t xml:space="preserve"> tactic in the actor’s strategy.  Tactic priority can be adjusted in the Strategy Browser.</w:t>
      </w:r>
    </w:p>
    <w:p w:rsidR="00255A27" w:rsidRDefault="00255A27" w:rsidP="00255A27"/>
    <w:p w:rsidR="00255A27" w:rsidRDefault="00255A27" w:rsidP="00255A27">
      <w:r>
        <w:t>The tactic parameters are as follows:</w:t>
      </w:r>
    </w:p>
    <w:p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rsidTr="00B661B7">
        <w:trPr>
          <w:cantSplit/>
          <w:tblHeader/>
        </w:trPr>
        <w:tc>
          <w:tcPr>
            <w:tcW w:w="2718" w:type="dxa"/>
            <w:shd w:val="clear" w:color="auto" w:fill="000000" w:themeFill="text1"/>
          </w:tcPr>
          <w:p w:rsidR="00255A27" w:rsidRPr="00F7118A" w:rsidRDefault="00255A27" w:rsidP="00B661B7">
            <w:pPr>
              <w:rPr>
                <w:sz w:val="20"/>
                <w:szCs w:val="20"/>
              </w:rPr>
            </w:pPr>
            <w:r>
              <w:rPr>
                <w:sz w:val="20"/>
                <w:szCs w:val="20"/>
              </w:rPr>
              <w:t>Parameter</w:t>
            </w:r>
          </w:p>
        </w:tc>
        <w:tc>
          <w:tcPr>
            <w:tcW w:w="7218" w:type="dxa"/>
            <w:shd w:val="clear" w:color="auto" w:fill="000000" w:themeFill="text1"/>
          </w:tcPr>
          <w:p w:rsidR="00255A27" w:rsidRPr="00F7118A" w:rsidRDefault="00255A27" w:rsidP="00B661B7">
            <w:pPr>
              <w:rPr>
                <w:sz w:val="20"/>
                <w:szCs w:val="20"/>
              </w:rPr>
            </w:pPr>
            <w:r w:rsidRPr="00F7118A">
              <w:rPr>
                <w:sz w:val="20"/>
                <w:szCs w:val="20"/>
              </w:rPr>
              <w:t>Description</w:t>
            </w:r>
          </w:p>
        </w:tc>
      </w:tr>
      <w:tr w:rsidR="00255A27" w:rsidRPr="00F7118A" w:rsidTr="00B661B7">
        <w:trPr>
          <w:cantSplit/>
        </w:trPr>
        <w:tc>
          <w:tcPr>
            <w:tcW w:w="2718" w:type="dxa"/>
          </w:tcPr>
          <w:p w:rsidR="00255A27" w:rsidRDefault="00255A27" w:rsidP="00B661B7">
            <w:pPr>
              <w:rPr>
                <w:sz w:val="20"/>
                <w:szCs w:val="20"/>
              </w:rPr>
            </w:pPr>
            <w:r>
              <w:rPr>
                <w:sz w:val="20"/>
                <w:szCs w:val="20"/>
              </w:rPr>
              <w:t>Group</w:t>
            </w:r>
          </w:p>
          <w:p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255A27" w:rsidRPr="007278EA" w:rsidRDefault="00255A27" w:rsidP="00B661B7">
            <w:pPr>
              <w:rPr>
                <w:sz w:val="20"/>
                <w:szCs w:val="20"/>
              </w:rPr>
            </w:pPr>
            <w:r>
              <w:rPr>
                <w:sz w:val="20"/>
                <w:szCs w:val="20"/>
              </w:rPr>
              <w:t>The ID of a force or organization group belonging to the actor.</w:t>
            </w:r>
          </w:p>
        </w:tc>
      </w:tr>
      <w:tr w:rsidR="00255A27" w:rsidRPr="00F7118A" w:rsidTr="00B661B7">
        <w:trPr>
          <w:cantSplit/>
        </w:trPr>
        <w:tc>
          <w:tcPr>
            <w:tcW w:w="2718" w:type="dxa"/>
          </w:tcPr>
          <w:p w:rsidR="00255A27" w:rsidRDefault="00255A27" w:rsidP="00B661B7">
            <w:pPr>
              <w:rPr>
                <w:sz w:val="20"/>
                <w:szCs w:val="20"/>
              </w:rPr>
            </w:pPr>
            <w:r>
              <w:rPr>
                <w:sz w:val="20"/>
                <w:szCs w:val="20"/>
              </w:rPr>
              <w:t>Personnel</w:t>
            </w:r>
          </w:p>
          <w:p w:rsidR="00255A27" w:rsidRDefault="00255A27"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255A27" w:rsidRPr="00794481" w:rsidRDefault="00255A27" w:rsidP="00255A27">
            <w:pPr>
              <w:rPr>
                <w:sz w:val="20"/>
                <w:szCs w:val="20"/>
              </w:rPr>
            </w:pPr>
            <w:r>
              <w:rPr>
                <w:sz w:val="20"/>
                <w:szCs w:val="20"/>
              </w:rPr>
              <w:t>The number of personnel to mobilize.</w:t>
            </w:r>
          </w:p>
        </w:tc>
      </w:tr>
    </w:tbl>
    <w:p w:rsidR="00255A27" w:rsidRPr="00255A27" w:rsidRDefault="00255A27" w:rsidP="00255A27"/>
    <w:p w:rsidR="00F656B1" w:rsidRDefault="00F656B1" w:rsidP="00F656B1">
      <w:pPr>
        <w:pStyle w:val="Heading3NP"/>
      </w:pPr>
      <w:bookmarkStart w:id="354" w:name="_Toc347387669"/>
      <w:bookmarkStart w:id="355" w:name="_Ref315417391"/>
      <w:r>
        <w:lastRenderedPageBreak/>
        <w:t>SPEND</w:t>
      </w:r>
      <w:bookmarkEnd w:id="354"/>
    </w:p>
    <w:p w:rsidR="00F656B1" w:rsidRDefault="00F656B1" w:rsidP="00F656B1">
      <w:r>
        <w:t xml:space="preserve">The </w:t>
      </w:r>
      <w:r>
        <w:rPr>
          <w:b/>
        </w:rPr>
        <w:t>SPEND</w:t>
      </w:r>
      <w:r>
        <w:t xml:space="preserve"> tactic allows the actor to spend his cash-on-hand on things not explicitly modeled in Athena. The tactic specifies the amount of money to be spent and the Economic sectors on which it is to be spent.</w:t>
      </w:r>
    </w:p>
    <w:p w:rsidR="00F656B1" w:rsidRDefault="00F656B1" w:rsidP="00F656B1"/>
    <w:p w:rsidR="00F656B1" w:rsidRDefault="00F656B1" w:rsidP="00F656B1">
      <w:r>
        <w:t xml:space="preserve">There are two spending modes, </w:t>
      </w:r>
      <w:r w:rsidRPr="00F656B1">
        <w:rPr>
          <w:b/>
        </w:rPr>
        <w:t>SOME</w:t>
      </w:r>
      <w:r>
        <w:t xml:space="preserve"> and </w:t>
      </w:r>
      <w:r w:rsidRPr="00F656B1">
        <w:rPr>
          <w:b/>
        </w:rPr>
        <w:t>ALL</w:t>
      </w:r>
      <w:r w:rsidRPr="00F656B1">
        <w:t xml:space="preserve">. The first spends a specific amount of money, expressed in dollars; the second expends all </w:t>
      </w:r>
      <w:r>
        <w:t xml:space="preserve">of the actor's </w:t>
      </w:r>
      <w:r w:rsidRPr="00F656B1">
        <w:t>remaining cash-on-hand.</w:t>
      </w:r>
    </w:p>
    <w:p w:rsidR="00F656B1" w:rsidRDefault="00F656B1" w:rsidP="00F656B1"/>
    <w:p w:rsidR="00F656B1" w:rsidRPr="00F656B1" w:rsidRDefault="00F656B1" w:rsidP="00F656B1">
      <w:r>
        <w:t xml:space="preserve">Money is allocated to sectors by means of shares.  If the </w:t>
      </w:r>
      <w:r>
        <w:rPr>
          <w:b/>
        </w:rPr>
        <w:t>goods</w:t>
      </w:r>
      <w:r>
        <w:t xml:space="preserve"> sector gets 3 shares while the </w:t>
      </w:r>
      <w:r>
        <w:rPr>
          <w:b/>
        </w:rPr>
        <w:t>pop</w:t>
      </w:r>
      <w:r>
        <w:t xml:space="preserve"> sector gets 1 share, for example, then </w:t>
      </w:r>
      <w:r>
        <w:rPr>
          <w:b/>
        </w:rPr>
        <w:t>goods</w:t>
      </w:r>
      <w:r>
        <w:t xml:space="preserve"> will receive 75% of the money and </w:t>
      </w:r>
      <w:r>
        <w:rPr>
          <w:b/>
        </w:rPr>
        <w:t>pop</w:t>
      </w:r>
      <w:r>
        <w:t xml:space="preserve"> will receive 25%.  Shares can be expressed as percentages if that seems clearer.</w:t>
      </w:r>
    </w:p>
    <w:p w:rsidR="00F656B1" w:rsidRDefault="00F656B1" w:rsidP="00F656B1"/>
    <w:p w:rsidR="00F656B1" w:rsidRDefault="00F656B1" w:rsidP="00F656B1">
      <w:r>
        <w:t>The tactic parameters are as follows:</w:t>
      </w:r>
    </w:p>
    <w:p w:rsidR="00F656B1" w:rsidRDefault="00F656B1" w:rsidP="00F656B1"/>
    <w:tbl>
      <w:tblPr>
        <w:tblStyle w:val="TableGrid"/>
        <w:tblW w:w="0" w:type="auto"/>
        <w:tblLook w:val="04A0" w:firstRow="1" w:lastRow="0" w:firstColumn="1" w:lastColumn="0" w:noHBand="0" w:noVBand="1"/>
      </w:tblPr>
      <w:tblGrid>
        <w:gridCol w:w="2718"/>
        <w:gridCol w:w="7218"/>
      </w:tblGrid>
      <w:tr w:rsidR="00F656B1" w:rsidRPr="00F7118A" w:rsidTr="000C0FA7">
        <w:trPr>
          <w:cantSplit/>
          <w:tblHeader/>
        </w:trPr>
        <w:tc>
          <w:tcPr>
            <w:tcW w:w="2718" w:type="dxa"/>
            <w:shd w:val="clear" w:color="auto" w:fill="000000" w:themeFill="text1"/>
          </w:tcPr>
          <w:p w:rsidR="00F656B1" w:rsidRPr="00F7118A" w:rsidRDefault="00F656B1" w:rsidP="000C0FA7">
            <w:pPr>
              <w:rPr>
                <w:sz w:val="20"/>
                <w:szCs w:val="20"/>
              </w:rPr>
            </w:pPr>
            <w:r>
              <w:rPr>
                <w:sz w:val="20"/>
                <w:szCs w:val="20"/>
              </w:rPr>
              <w:t>Parameter</w:t>
            </w:r>
          </w:p>
        </w:tc>
        <w:tc>
          <w:tcPr>
            <w:tcW w:w="7218" w:type="dxa"/>
            <w:shd w:val="clear" w:color="auto" w:fill="000000" w:themeFill="text1"/>
          </w:tcPr>
          <w:p w:rsidR="00F656B1" w:rsidRPr="00F7118A" w:rsidRDefault="00F656B1" w:rsidP="000C0FA7">
            <w:pPr>
              <w:rPr>
                <w:sz w:val="20"/>
                <w:szCs w:val="20"/>
              </w:rPr>
            </w:pPr>
            <w:r w:rsidRPr="00F7118A">
              <w:rPr>
                <w:sz w:val="20"/>
                <w:szCs w:val="20"/>
              </w:rPr>
              <w:t>Description</w:t>
            </w:r>
          </w:p>
        </w:tc>
      </w:tr>
      <w:tr w:rsidR="00F656B1" w:rsidRPr="00F7118A" w:rsidTr="000C0FA7">
        <w:trPr>
          <w:cantSplit/>
        </w:trPr>
        <w:tc>
          <w:tcPr>
            <w:tcW w:w="2718" w:type="dxa"/>
          </w:tcPr>
          <w:p w:rsidR="00F656B1" w:rsidRDefault="00F656B1" w:rsidP="000C0FA7">
            <w:pPr>
              <w:rPr>
                <w:sz w:val="20"/>
                <w:szCs w:val="20"/>
              </w:rPr>
            </w:pPr>
            <w:r>
              <w:rPr>
                <w:sz w:val="20"/>
                <w:szCs w:val="20"/>
              </w:rPr>
              <w:t>Mode</w:t>
            </w:r>
          </w:p>
          <w:p w:rsidR="00F656B1" w:rsidRDefault="00F656B1" w:rsidP="00F656B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F656B1" w:rsidRPr="00F656B1" w:rsidRDefault="00F656B1" w:rsidP="000C0FA7">
            <w:pPr>
              <w:rPr>
                <w:sz w:val="20"/>
                <w:szCs w:val="20"/>
              </w:rPr>
            </w:pPr>
            <w:r>
              <w:rPr>
                <w:sz w:val="20"/>
                <w:szCs w:val="20"/>
              </w:rPr>
              <w:t xml:space="preserve">The spending mode.  If </w:t>
            </w:r>
            <w:r>
              <w:rPr>
                <w:b/>
                <w:sz w:val="20"/>
                <w:szCs w:val="20"/>
              </w:rPr>
              <w:t>ALL</w:t>
            </w:r>
            <w:r>
              <w:rPr>
                <w:sz w:val="20"/>
                <w:szCs w:val="20"/>
              </w:rPr>
              <w:t xml:space="preserve">, all of the actor's remaining cash-on-hand will be spent.  If </w:t>
            </w:r>
            <w:r>
              <w:rPr>
                <w:b/>
                <w:sz w:val="20"/>
                <w:szCs w:val="20"/>
              </w:rPr>
              <w:t>SOME</w:t>
            </w:r>
            <w:r>
              <w:rPr>
                <w:sz w:val="20"/>
                <w:szCs w:val="20"/>
              </w:rPr>
              <w:t>, then the amount to be spent is indicated by the "Amount" parameter.</w:t>
            </w:r>
          </w:p>
        </w:tc>
      </w:tr>
      <w:tr w:rsidR="00F656B1" w:rsidRPr="00F7118A" w:rsidTr="000C0FA7">
        <w:trPr>
          <w:cantSplit/>
        </w:trPr>
        <w:tc>
          <w:tcPr>
            <w:tcW w:w="2718" w:type="dxa"/>
          </w:tcPr>
          <w:p w:rsidR="00F656B1" w:rsidRDefault="00F656B1" w:rsidP="000C0FA7">
            <w:pPr>
              <w:rPr>
                <w:sz w:val="20"/>
                <w:szCs w:val="20"/>
              </w:rPr>
            </w:pPr>
            <w:r>
              <w:rPr>
                <w:sz w:val="20"/>
                <w:szCs w:val="20"/>
              </w:rPr>
              <w:t>Amount</w:t>
            </w:r>
          </w:p>
          <w:p w:rsidR="00F656B1" w:rsidRDefault="00F656B1" w:rsidP="00F656B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F656B1" w:rsidRPr="00F656B1" w:rsidRDefault="00F656B1" w:rsidP="00F656B1">
            <w:pPr>
              <w:rPr>
                <w:sz w:val="20"/>
                <w:szCs w:val="20"/>
              </w:rPr>
            </w:pPr>
            <w:r>
              <w:rPr>
                <w:sz w:val="20"/>
                <w:szCs w:val="20"/>
              </w:rPr>
              <w:t xml:space="preserve">The amount of money to spend when the mode is </w:t>
            </w:r>
            <w:r>
              <w:rPr>
                <w:b/>
                <w:sz w:val="20"/>
                <w:szCs w:val="20"/>
              </w:rPr>
              <w:t>SOME</w:t>
            </w:r>
            <w:r>
              <w:rPr>
                <w:sz w:val="20"/>
                <w:szCs w:val="20"/>
              </w:rPr>
              <w:t>, in dollars.</w:t>
            </w:r>
          </w:p>
        </w:tc>
      </w:tr>
      <w:tr w:rsidR="00F656B1" w:rsidRPr="00F7118A" w:rsidTr="000C0FA7">
        <w:trPr>
          <w:cantSplit/>
        </w:trPr>
        <w:tc>
          <w:tcPr>
            <w:tcW w:w="2718" w:type="dxa"/>
          </w:tcPr>
          <w:p w:rsidR="00F656B1" w:rsidRDefault="00F656B1" w:rsidP="000C0FA7">
            <w:pPr>
              <w:rPr>
                <w:sz w:val="20"/>
                <w:szCs w:val="20"/>
              </w:rPr>
            </w:pPr>
            <w:r>
              <w:rPr>
                <w:sz w:val="20"/>
                <w:szCs w:val="20"/>
              </w:rPr>
              <w:t>Goods</w:t>
            </w:r>
          </w:p>
          <w:p w:rsidR="00F656B1" w:rsidRDefault="00F656B1" w:rsidP="00F656B1">
            <w:pPr>
              <w:rPr>
                <w:sz w:val="20"/>
                <w:szCs w:val="20"/>
              </w:rPr>
            </w:pPr>
            <w:r>
              <w:rPr>
                <w:sz w:val="20"/>
                <w:szCs w:val="20"/>
              </w:rPr>
              <w:t>(</w:t>
            </w:r>
            <w:r>
              <w:rPr>
                <w:rFonts w:ascii="Courier New" w:hAnsi="Courier New" w:cs="Courier New"/>
                <w:sz w:val="20"/>
                <w:szCs w:val="20"/>
              </w:rPr>
              <w:t>goods</w:t>
            </w:r>
            <w:r>
              <w:rPr>
                <w:sz w:val="20"/>
                <w:szCs w:val="20"/>
              </w:rPr>
              <w:t>)</w:t>
            </w:r>
          </w:p>
        </w:tc>
        <w:tc>
          <w:tcPr>
            <w:tcW w:w="7218" w:type="dxa"/>
          </w:tcPr>
          <w:p w:rsidR="00F656B1" w:rsidRPr="00F656B1" w:rsidRDefault="00F656B1" w:rsidP="000C0FA7">
            <w:pPr>
              <w:rPr>
                <w:sz w:val="20"/>
                <w:szCs w:val="20"/>
              </w:rPr>
            </w:pPr>
            <w:r>
              <w:rPr>
                <w:sz w:val="20"/>
                <w:szCs w:val="20"/>
              </w:rPr>
              <w:t xml:space="preserve">The share of the money to spent on the </w:t>
            </w:r>
            <w:r>
              <w:rPr>
                <w:b/>
                <w:sz w:val="20"/>
                <w:szCs w:val="20"/>
              </w:rPr>
              <w:t>goods</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Black</w:t>
            </w:r>
          </w:p>
          <w:p w:rsidR="00F656B1" w:rsidRDefault="00F656B1" w:rsidP="00F656B1">
            <w:pPr>
              <w:rPr>
                <w:sz w:val="20"/>
                <w:szCs w:val="20"/>
              </w:rPr>
            </w:pPr>
            <w:r>
              <w:rPr>
                <w:sz w:val="20"/>
                <w:szCs w:val="20"/>
              </w:rPr>
              <w:t>(</w:t>
            </w:r>
            <w:r>
              <w:rPr>
                <w:rFonts w:ascii="Courier New" w:hAnsi="Courier New" w:cs="Courier New"/>
                <w:sz w:val="20"/>
                <w:szCs w:val="20"/>
              </w:rPr>
              <w:t>black</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black</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Pop</w:t>
            </w:r>
          </w:p>
          <w:p w:rsidR="00F656B1" w:rsidRDefault="00F656B1" w:rsidP="00F656B1">
            <w:pPr>
              <w:rPr>
                <w:sz w:val="20"/>
                <w:szCs w:val="20"/>
              </w:rPr>
            </w:pPr>
            <w:r>
              <w:rPr>
                <w:sz w:val="20"/>
                <w:szCs w:val="20"/>
              </w:rPr>
              <w:t>(</w:t>
            </w:r>
            <w:r>
              <w:rPr>
                <w:rFonts w:ascii="Courier New" w:hAnsi="Courier New" w:cs="Courier New"/>
                <w:sz w:val="20"/>
                <w:szCs w:val="20"/>
              </w:rPr>
              <w:t>pop</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pop</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Region</w:t>
            </w:r>
          </w:p>
          <w:p w:rsidR="00F656B1" w:rsidRDefault="00F656B1" w:rsidP="00F656B1">
            <w:pPr>
              <w:rPr>
                <w:sz w:val="20"/>
                <w:szCs w:val="20"/>
              </w:rPr>
            </w:pPr>
            <w:r>
              <w:rPr>
                <w:sz w:val="20"/>
                <w:szCs w:val="20"/>
              </w:rPr>
              <w:t>(</w:t>
            </w:r>
            <w:r>
              <w:rPr>
                <w:rFonts w:ascii="Courier New" w:hAnsi="Courier New" w:cs="Courier New"/>
                <w:sz w:val="20"/>
                <w:szCs w:val="20"/>
              </w:rPr>
              <w:t>region</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region</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World</w:t>
            </w:r>
          </w:p>
          <w:p w:rsidR="00F656B1" w:rsidRDefault="00F656B1" w:rsidP="00F656B1">
            <w:pPr>
              <w:rPr>
                <w:sz w:val="20"/>
                <w:szCs w:val="20"/>
              </w:rPr>
            </w:pPr>
            <w:r>
              <w:rPr>
                <w:sz w:val="20"/>
                <w:szCs w:val="20"/>
              </w:rPr>
              <w:t>(</w:t>
            </w:r>
            <w:r>
              <w:rPr>
                <w:rFonts w:ascii="Courier New" w:hAnsi="Courier New" w:cs="Courier New"/>
                <w:sz w:val="20"/>
                <w:szCs w:val="20"/>
              </w:rPr>
              <w:t>world</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world</w:t>
            </w:r>
            <w:r>
              <w:rPr>
                <w:sz w:val="20"/>
                <w:szCs w:val="20"/>
              </w:rPr>
              <w:t xml:space="preserve"> sector.</w:t>
            </w:r>
          </w:p>
        </w:tc>
      </w:tr>
    </w:tbl>
    <w:p w:rsidR="00F656B1" w:rsidRPr="00786F3A" w:rsidRDefault="00F656B1" w:rsidP="00F656B1"/>
    <w:p w:rsidR="00F656B1" w:rsidRPr="001811FA" w:rsidRDefault="00F656B1" w:rsidP="00F656B1"/>
    <w:p w:rsidR="00F656B1" w:rsidRPr="001811FA" w:rsidRDefault="00F656B1" w:rsidP="00F656B1"/>
    <w:p w:rsidR="003103EC" w:rsidRDefault="003103EC" w:rsidP="00047945">
      <w:pPr>
        <w:pStyle w:val="Heading3NP"/>
      </w:pPr>
      <w:bookmarkStart w:id="356" w:name="_Toc347387670"/>
      <w:r>
        <w:lastRenderedPageBreak/>
        <w:t>STANCE</w:t>
      </w:r>
      <w:bookmarkEnd w:id="356"/>
    </w:p>
    <w:p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 </w:t>
      </w:r>
      <w:r w:rsidR="00603D78">
        <w:fldChar w:fldCharType="begin"/>
      </w:r>
      <w:r>
        <w:instrText xml:space="preserve"> REF _Ref185639112 \r \h </w:instrText>
      </w:r>
      <w:r w:rsidR="00603D78">
        <w:fldChar w:fldCharType="separate"/>
      </w:r>
      <w:r w:rsidR="005D7F5D">
        <w:t>3.8</w:t>
      </w:r>
      <w:r w:rsidR="00603D78">
        <w:fldChar w:fldCharType="end"/>
      </w:r>
      <w:r>
        <w:t>.  The stance applies for that week, and must be repeated each week if it is to persist.</w:t>
      </w:r>
    </w:p>
    <w:p w:rsidR="003103EC" w:rsidRDefault="003103EC" w:rsidP="003103EC"/>
    <w:p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rsidR="003103EC" w:rsidRDefault="003103EC" w:rsidP="003103EC"/>
    <w:p w:rsidR="003103EC" w:rsidRDefault="003103EC" w:rsidP="003103EC">
      <w:r>
        <w:t>The tactic parameters are as follows:</w:t>
      </w:r>
    </w:p>
    <w:p w:rsidR="003103EC" w:rsidRDefault="003103EC" w:rsidP="003103EC"/>
    <w:tbl>
      <w:tblPr>
        <w:tblStyle w:val="TableGrid"/>
        <w:tblW w:w="0" w:type="auto"/>
        <w:tblLook w:val="04A0" w:firstRow="1" w:lastRow="0" w:firstColumn="1" w:lastColumn="0" w:noHBand="0" w:noVBand="1"/>
      </w:tblPr>
      <w:tblGrid>
        <w:gridCol w:w="2718"/>
        <w:gridCol w:w="7218"/>
      </w:tblGrid>
      <w:tr w:rsidR="003103EC" w:rsidRPr="00F7118A" w:rsidTr="00F805C4">
        <w:trPr>
          <w:cantSplit/>
          <w:tblHeader/>
        </w:trPr>
        <w:tc>
          <w:tcPr>
            <w:tcW w:w="2718" w:type="dxa"/>
            <w:shd w:val="clear" w:color="auto" w:fill="000000" w:themeFill="text1"/>
          </w:tcPr>
          <w:p w:rsidR="003103EC" w:rsidRPr="00F7118A" w:rsidRDefault="003103EC" w:rsidP="00F805C4">
            <w:pPr>
              <w:rPr>
                <w:sz w:val="20"/>
                <w:szCs w:val="20"/>
              </w:rPr>
            </w:pPr>
            <w:r>
              <w:rPr>
                <w:sz w:val="20"/>
                <w:szCs w:val="20"/>
              </w:rPr>
              <w:t>Parameter</w:t>
            </w:r>
          </w:p>
        </w:tc>
        <w:tc>
          <w:tcPr>
            <w:tcW w:w="7218" w:type="dxa"/>
            <w:shd w:val="clear" w:color="auto" w:fill="000000" w:themeFill="text1"/>
          </w:tcPr>
          <w:p w:rsidR="003103EC" w:rsidRPr="00F7118A" w:rsidRDefault="003103EC" w:rsidP="00F805C4">
            <w:pPr>
              <w:rPr>
                <w:sz w:val="20"/>
                <w:szCs w:val="20"/>
              </w:rPr>
            </w:pPr>
            <w:r w:rsidRPr="00F7118A">
              <w:rPr>
                <w:sz w:val="20"/>
                <w:szCs w:val="20"/>
              </w:rPr>
              <w:t>Description</w:t>
            </w:r>
          </w:p>
        </w:tc>
      </w:tr>
      <w:tr w:rsidR="003103EC" w:rsidRPr="00F7118A" w:rsidTr="00F805C4">
        <w:trPr>
          <w:cantSplit/>
        </w:trPr>
        <w:tc>
          <w:tcPr>
            <w:tcW w:w="2718" w:type="dxa"/>
          </w:tcPr>
          <w:p w:rsidR="003103EC" w:rsidRDefault="003103EC" w:rsidP="00F805C4">
            <w:pPr>
              <w:rPr>
                <w:sz w:val="20"/>
                <w:szCs w:val="20"/>
              </w:rPr>
            </w:pPr>
            <w:r>
              <w:rPr>
                <w:sz w:val="20"/>
                <w:szCs w:val="20"/>
              </w:rPr>
              <w:t>Force Group</w:t>
            </w:r>
          </w:p>
          <w:p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3103EC" w:rsidRPr="00794481" w:rsidRDefault="003103EC" w:rsidP="00F805C4">
            <w:pPr>
              <w:rPr>
                <w:sz w:val="20"/>
                <w:szCs w:val="20"/>
              </w:rPr>
            </w:pPr>
            <w:r>
              <w:rPr>
                <w:sz w:val="20"/>
                <w:szCs w:val="20"/>
              </w:rPr>
              <w:t>The force group whose stance is being set.</w:t>
            </w:r>
          </w:p>
        </w:tc>
      </w:tr>
      <w:tr w:rsidR="003103EC" w:rsidRPr="00F7118A" w:rsidTr="00F805C4">
        <w:trPr>
          <w:cantSplit/>
        </w:trPr>
        <w:tc>
          <w:tcPr>
            <w:tcW w:w="2718" w:type="dxa"/>
          </w:tcPr>
          <w:p w:rsidR="003103EC" w:rsidRDefault="003103EC" w:rsidP="00F805C4">
            <w:pPr>
              <w:rPr>
                <w:sz w:val="20"/>
                <w:szCs w:val="20"/>
              </w:rPr>
            </w:pPr>
            <w:r>
              <w:rPr>
                <w:sz w:val="20"/>
                <w:szCs w:val="20"/>
              </w:rPr>
              <w:t>Mode</w:t>
            </w:r>
          </w:p>
          <w:p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rsidR="003103EC" w:rsidRPr="003103EC" w:rsidRDefault="003103EC" w:rsidP="00F805C4">
            <w:pPr>
              <w:rPr>
                <w:sz w:val="20"/>
                <w:szCs w:val="20"/>
              </w:rPr>
            </w:pPr>
            <w:r>
              <w:rPr>
                <w:sz w:val="20"/>
                <w:szCs w:val="20"/>
              </w:rPr>
              <w:t>This parameter determines how the designated civilian groups are identified: as an explicit list of groups (</w:t>
            </w:r>
            <w:r>
              <w:rPr>
                <w:b/>
                <w:sz w:val="20"/>
                <w:szCs w:val="20"/>
              </w:rPr>
              <w:t>GROUP</w:t>
            </w:r>
            <w:r>
              <w:rPr>
                <w:sz w:val="20"/>
                <w:szCs w:val="20"/>
              </w:rPr>
              <w:t>) or as all civilians living in a particular list of neighborhoods (</w:t>
            </w:r>
            <w:r>
              <w:rPr>
                <w:b/>
                <w:sz w:val="20"/>
                <w:szCs w:val="20"/>
              </w:rPr>
              <w:t>NBHOOD</w:t>
            </w:r>
            <w:r>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Groups</w:t>
            </w:r>
          </w:p>
          <w:p w:rsidR="003103EC" w:rsidRDefault="003103EC" w:rsidP="003103EC">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3103EC" w:rsidRPr="003103EC" w:rsidRDefault="003103EC" w:rsidP="00F805C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p>
        </w:tc>
      </w:tr>
      <w:tr w:rsidR="003103EC" w:rsidRPr="00F7118A" w:rsidTr="00F805C4">
        <w:trPr>
          <w:cantSplit/>
        </w:trPr>
        <w:tc>
          <w:tcPr>
            <w:tcW w:w="2718" w:type="dxa"/>
          </w:tcPr>
          <w:p w:rsidR="003103EC" w:rsidRDefault="003103EC" w:rsidP="003103EC">
            <w:pPr>
              <w:rPr>
                <w:sz w:val="20"/>
                <w:szCs w:val="20"/>
              </w:rPr>
            </w:pPr>
            <w:r>
              <w:rPr>
                <w:sz w:val="20"/>
                <w:szCs w:val="20"/>
              </w:rPr>
              <w:t>Neighborhoods</w:t>
            </w:r>
          </w:p>
          <w:p w:rsidR="003103EC" w:rsidRDefault="003103EC" w:rsidP="003103EC">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3103EC" w:rsidRPr="003103EC" w:rsidRDefault="003103EC" w:rsidP="00F805C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p>
        </w:tc>
      </w:tr>
      <w:tr w:rsidR="003103EC" w:rsidRPr="00F7118A" w:rsidTr="00F805C4">
        <w:trPr>
          <w:cantSplit/>
        </w:trPr>
        <w:tc>
          <w:tcPr>
            <w:tcW w:w="2718" w:type="dxa"/>
          </w:tcPr>
          <w:p w:rsidR="003103EC" w:rsidRDefault="003103EC" w:rsidP="003103EC">
            <w:pPr>
              <w:rPr>
                <w:sz w:val="20"/>
                <w:szCs w:val="20"/>
              </w:rPr>
            </w:pPr>
            <w:r>
              <w:rPr>
                <w:sz w:val="20"/>
                <w:szCs w:val="20"/>
              </w:rPr>
              <w:t>Designated Relationship</w:t>
            </w:r>
          </w:p>
          <w:p w:rsidR="003103EC" w:rsidRDefault="003103EC" w:rsidP="003103EC">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3103EC" w:rsidRDefault="003103EC" w:rsidP="00F805C4">
            <w:pPr>
              <w:rPr>
                <w:sz w:val="20"/>
                <w:szCs w:val="20"/>
              </w:rPr>
            </w:pPr>
            <w:r>
              <w:rPr>
                <w:sz w:val="20"/>
                <w:szCs w:val="20"/>
              </w:rPr>
              <w:t>The relationship which the force group is ordered to adopt toward the designated civilians, using the usual scale of -1.0 to 1.0.</w:t>
            </w:r>
          </w:p>
        </w:tc>
      </w:tr>
    </w:tbl>
    <w:p w:rsidR="003103EC" w:rsidRPr="00255A27" w:rsidRDefault="003103EC" w:rsidP="003103EC"/>
    <w:p w:rsidR="003103EC" w:rsidRPr="003103EC" w:rsidRDefault="003103EC" w:rsidP="003103EC"/>
    <w:p w:rsidR="00E00631" w:rsidRDefault="002272DC" w:rsidP="00047945">
      <w:pPr>
        <w:pStyle w:val="Heading3NP"/>
      </w:pPr>
      <w:bookmarkStart w:id="357" w:name="_Toc347387671"/>
      <w:r>
        <w:lastRenderedPageBreak/>
        <w:t>SUPPORT</w:t>
      </w:r>
      <w:bookmarkEnd w:id="355"/>
      <w:bookmarkEnd w:id="357"/>
    </w:p>
    <w:p w:rsidR="002272DC" w:rsidRDefault="002272DC" w:rsidP="002272DC">
      <w:r>
        <w:t xml:space="preserve">The </w:t>
      </w:r>
      <w:r>
        <w:rPr>
          <w:b/>
        </w:rPr>
        <w:t>SUPPORT</w:t>
      </w:r>
      <w:r>
        <w:t xml:space="preserve"> tactic allows the actor to give his political support to various actors on a neighborhood by neighborhood basis (Section </w:t>
      </w:r>
      <w:r w:rsidR="00603D78">
        <w:fldChar w:fldCharType="begin"/>
      </w:r>
      <w:r>
        <w:instrText xml:space="preserve"> REF _Ref312062919 \r \h </w:instrText>
      </w:r>
      <w:r w:rsidR="00603D78">
        <w:fldChar w:fldCharType="separate"/>
      </w:r>
      <w:r w:rsidR="005D7F5D">
        <w:t>6.2</w:t>
      </w:r>
      <w:r w:rsidR="00603D78">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rsidR="002272DC" w:rsidRDefault="002272DC" w:rsidP="002272DC"/>
    <w:p w:rsidR="002272DC" w:rsidRDefault="002272DC" w:rsidP="002272DC">
      <w:r>
        <w:t>Support is given only for the following week, at which time it must be explicitly renewed if the support is to continue.</w:t>
      </w:r>
    </w:p>
    <w:p w:rsidR="002272DC" w:rsidRDefault="002272DC" w:rsidP="002272DC">
      <w:r>
        <w:br/>
        <w:t>The tactic parameters are as follows:</w:t>
      </w:r>
    </w:p>
    <w:p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rsidTr="00B661B7">
        <w:trPr>
          <w:cantSplit/>
          <w:tblHeader/>
        </w:trPr>
        <w:tc>
          <w:tcPr>
            <w:tcW w:w="2718" w:type="dxa"/>
            <w:shd w:val="clear" w:color="auto" w:fill="000000" w:themeFill="text1"/>
          </w:tcPr>
          <w:p w:rsidR="002272DC" w:rsidRPr="00F7118A" w:rsidRDefault="002272DC" w:rsidP="00B661B7">
            <w:pPr>
              <w:rPr>
                <w:sz w:val="20"/>
                <w:szCs w:val="20"/>
              </w:rPr>
            </w:pPr>
            <w:r>
              <w:rPr>
                <w:sz w:val="20"/>
                <w:szCs w:val="20"/>
              </w:rPr>
              <w:t>Parameter</w:t>
            </w:r>
          </w:p>
        </w:tc>
        <w:tc>
          <w:tcPr>
            <w:tcW w:w="7218" w:type="dxa"/>
            <w:shd w:val="clear" w:color="auto" w:fill="000000" w:themeFill="text1"/>
          </w:tcPr>
          <w:p w:rsidR="002272DC" w:rsidRPr="00F7118A" w:rsidRDefault="002272DC" w:rsidP="00B661B7">
            <w:pPr>
              <w:rPr>
                <w:sz w:val="20"/>
                <w:szCs w:val="20"/>
              </w:rPr>
            </w:pPr>
            <w:r w:rsidRPr="00F7118A">
              <w:rPr>
                <w:sz w:val="20"/>
                <w:szCs w:val="20"/>
              </w:rPr>
              <w:t>Description</w:t>
            </w:r>
          </w:p>
        </w:tc>
      </w:tr>
      <w:tr w:rsidR="002272DC" w:rsidRPr="00F7118A" w:rsidTr="00B661B7">
        <w:trPr>
          <w:cantSplit/>
        </w:trPr>
        <w:tc>
          <w:tcPr>
            <w:tcW w:w="2718" w:type="dxa"/>
          </w:tcPr>
          <w:p w:rsidR="002272DC" w:rsidRDefault="002272DC" w:rsidP="00B661B7">
            <w:pPr>
              <w:rPr>
                <w:sz w:val="20"/>
                <w:szCs w:val="20"/>
              </w:rPr>
            </w:pPr>
            <w:r>
              <w:rPr>
                <w:sz w:val="20"/>
                <w:szCs w:val="20"/>
              </w:rPr>
              <w:t>Supported Actor</w:t>
            </w:r>
          </w:p>
          <w:p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rsidTr="00B661B7">
        <w:trPr>
          <w:cantSplit/>
        </w:trPr>
        <w:tc>
          <w:tcPr>
            <w:tcW w:w="2718" w:type="dxa"/>
          </w:tcPr>
          <w:p w:rsidR="002272DC" w:rsidRDefault="002272DC" w:rsidP="00B661B7">
            <w:pPr>
              <w:rPr>
                <w:sz w:val="20"/>
                <w:szCs w:val="20"/>
              </w:rPr>
            </w:pPr>
            <w:r>
              <w:rPr>
                <w:sz w:val="20"/>
                <w:szCs w:val="20"/>
              </w:rPr>
              <w:t>In Neighborhoods</w:t>
            </w:r>
          </w:p>
          <w:p w:rsidR="002272DC" w:rsidRDefault="002272DC" w:rsidP="00B661B7">
            <w:pPr>
              <w:rPr>
                <w:sz w:val="20"/>
                <w:szCs w:val="20"/>
              </w:rPr>
            </w:pPr>
            <w:r>
              <w:rPr>
                <w:sz w:val="20"/>
                <w:szCs w:val="20"/>
              </w:rPr>
              <w:t>(</w:t>
            </w:r>
            <w:r w:rsidRPr="002272DC">
              <w:rPr>
                <w:rFonts w:ascii="Courier New" w:hAnsi="Courier New" w:cs="Courier New"/>
                <w:sz w:val="20"/>
                <w:szCs w:val="20"/>
              </w:rPr>
              <w:t>nlist</w:t>
            </w:r>
            <w:r>
              <w:rPr>
                <w:sz w:val="20"/>
                <w:szCs w:val="20"/>
              </w:rPr>
              <w:t>)</w:t>
            </w:r>
          </w:p>
        </w:tc>
        <w:tc>
          <w:tcPr>
            <w:tcW w:w="7218" w:type="dxa"/>
          </w:tcPr>
          <w:p w:rsidR="002272DC" w:rsidRDefault="002272DC" w:rsidP="00B661B7">
            <w:pPr>
              <w:rPr>
                <w:sz w:val="20"/>
                <w:szCs w:val="20"/>
              </w:rPr>
            </w:pPr>
            <w:r>
              <w:rPr>
                <w:sz w:val="20"/>
                <w:szCs w:val="20"/>
              </w:rPr>
              <w:t>The IDs of the neighborhoods in which the actor’s political support is given.</w:t>
            </w:r>
          </w:p>
        </w:tc>
      </w:tr>
    </w:tbl>
    <w:p w:rsidR="002272DC" w:rsidRPr="002272DC" w:rsidRDefault="002272DC" w:rsidP="002272DC"/>
    <w:p w:rsidR="005E694E" w:rsidRPr="00FB2A76" w:rsidRDefault="005E694E" w:rsidP="005E694E">
      <w:pPr>
        <w:pStyle w:val="Heading3NP"/>
      </w:pPr>
      <w:bookmarkStart w:id="358" w:name="_Toc347387672"/>
      <w:bookmarkStart w:id="359" w:name="_Ref313964436"/>
      <w:r>
        <w:lastRenderedPageBreak/>
        <w:t>WITHDRAW</w:t>
      </w:r>
      <w:bookmarkEnd w:id="358"/>
    </w:p>
    <w:p w:rsidR="005E694E" w:rsidRDefault="005E694E" w:rsidP="005E694E">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21"/>
      </w:r>
    </w:p>
    <w:p w:rsidR="005E694E" w:rsidRDefault="005E694E" w:rsidP="005E694E"/>
    <w:p w:rsidR="005E694E" w:rsidRDefault="005E694E" w:rsidP="005E694E">
      <w:r>
        <w:t xml:space="preserve">The </w:t>
      </w:r>
      <w:r>
        <w:rPr>
          <w:b/>
        </w:rPr>
        <w:t>WITHDRAW</w:t>
      </w:r>
      <w:r>
        <w:t xml:space="preserve"> tactic transfers a sum of money from the actor's cash reserve into his cash-on-hand, so that it can be spent on tactics.  The tactic always succeeds; and there are no constraints on the level of the cash-reserve, i.e., the actor can go into debt by withdrawing money he doesn't have.  Note that banking is not modeled explicitly in Athena; if the actor's</w:t>
      </w:r>
    </w:p>
    <w:p w:rsidR="005E694E" w:rsidRPr="00B433ED" w:rsidRDefault="005E694E" w:rsidP="005E694E">
      <w:r>
        <w:t>cash-reserve is negative one has to assume that he floated a loan somewhere.</w:t>
      </w:r>
    </w:p>
    <w:p w:rsidR="005E694E" w:rsidRDefault="005E694E" w:rsidP="005E694E"/>
    <w:p w:rsidR="005E694E" w:rsidRDefault="005E694E" w:rsidP="005E694E">
      <w:r>
        <w:t>The tactic parameters are as follows:</w:t>
      </w:r>
    </w:p>
    <w:p w:rsidR="005E694E" w:rsidRDefault="005E694E" w:rsidP="005E694E"/>
    <w:tbl>
      <w:tblPr>
        <w:tblStyle w:val="TableGrid"/>
        <w:tblW w:w="0" w:type="auto"/>
        <w:tblLook w:val="04A0" w:firstRow="1" w:lastRow="0" w:firstColumn="1" w:lastColumn="0" w:noHBand="0" w:noVBand="1"/>
      </w:tblPr>
      <w:tblGrid>
        <w:gridCol w:w="2718"/>
        <w:gridCol w:w="7218"/>
      </w:tblGrid>
      <w:tr w:rsidR="005E694E" w:rsidRPr="00F7118A" w:rsidTr="000C0FA7">
        <w:trPr>
          <w:cantSplit/>
          <w:tblHeader/>
        </w:trPr>
        <w:tc>
          <w:tcPr>
            <w:tcW w:w="2718" w:type="dxa"/>
            <w:shd w:val="clear" w:color="auto" w:fill="000000" w:themeFill="text1"/>
          </w:tcPr>
          <w:p w:rsidR="005E694E" w:rsidRPr="00F7118A" w:rsidRDefault="005E694E" w:rsidP="000C0FA7">
            <w:pPr>
              <w:rPr>
                <w:sz w:val="20"/>
                <w:szCs w:val="20"/>
              </w:rPr>
            </w:pPr>
            <w:r>
              <w:rPr>
                <w:sz w:val="20"/>
                <w:szCs w:val="20"/>
              </w:rPr>
              <w:t>Parameter</w:t>
            </w:r>
          </w:p>
        </w:tc>
        <w:tc>
          <w:tcPr>
            <w:tcW w:w="7218" w:type="dxa"/>
            <w:shd w:val="clear" w:color="auto" w:fill="000000" w:themeFill="text1"/>
          </w:tcPr>
          <w:p w:rsidR="005E694E" w:rsidRPr="00F7118A" w:rsidRDefault="005E694E" w:rsidP="000C0FA7">
            <w:pPr>
              <w:rPr>
                <w:sz w:val="20"/>
                <w:szCs w:val="20"/>
              </w:rPr>
            </w:pPr>
            <w:r w:rsidRPr="00F7118A">
              <w:rPr>
                <w:sz w:val="20"/>
                <w:szCs w:val="20"/>
              </w:rPr>
              <w:t>Description</w:t>
            </w:r>
          </w:p>
        </w:tc>
      </w:tr>
      <w:tr w:rsidR="005E694E" w:rsidRPr="00F7118A" w:rsidTr="000C0FA7">
        <w:trPr>
          <w:cantSplit/>
        </w:trPr>
        <w:tc>
          <w:tcPr>
            <w:tcW w:w="2718" w:type="dxa"/>
          </w:tcPr>
          <w:p w:rsidR="005E694E" w:rsidRDefault="005E694E" w:rsidP="000C0FA7">
            <w:pPr>
              <w:rPr>
                <w:sz w:val="20"/>
                <w:szCs w:val="20"/>
              </w:rPr>
            </w:pPr>
            <w:r>
              <w:rPr>
                <w:sz w:val="20"/>
                <w:szCs w:val="20"/>
              </w:rPr>
              <w:t>Amount</w:t>
            </w:r>
          </w:p>
          <w:p w:rsidR="005E694E" w:rsidRDefault="005E694E"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5E694E" w:rsidRPr="00794481" w:rsidRDefault="005E694E" w:rsidP="000C0FA7">
            <w:pPr>
              <w:rPr>
                <w:sz w:val="20"/>
                <w:szCs w:val="20"/>
              </w:rPr>
            </w:pPr>
            <w:r>
              <w:rPr>
                <w:sz w:val="20"/>
                <w:szCs w:val="20"/>
              </w:rPr>
              <w:t>The amount of money to withdraw (or borrow), in dollars.</w:t>
            </w:r>
          </w:p>
        </w:tc>
      </w:tr>
    </w:tbl>
    <w:p w:rsidR="005E694E" w:rsidRPr="00255A27" w:rsidRDefault="005E694E" w:rsidP="005E694E"/>
    <w:p w:rsidR="005E694E" w:rsidRPr="00FB2A76" w:rsidRDefault="005E694E" w:rsidP="005E694E"/>
    <w:p w:rsidR="00E00631" w:rsidRDefault="00E00631" w:rsidP="00FF68B1">
      <w:pPr>
        <w:pStyle w:val="Heading2"/>
      </w:pPr>
      <w:bookmarkStart w:id="360" w:name="_Toc347387673"/>
      <w:r>
        <w:lastRenderedPageBreak/>
        <w:t>Condition Types</w:t>
      </w:r>
      <w:bookmarkEnd w:id="359"/>
      <w:bookmarkEnd w:id="360"/>
    </w:p>
    <w:p w:rsidR="00E00631" w:rsidRDefault="002A603C" w:rsidP="00E00631">
      <w:r>
        <w:t xml:space="preserve">Conditions are Boolean predicates about the state of the simulation that are used to control whether and when the tactics in actor’s strategies are executed (Section </w:t>
      </w:r>
      <w:r w:rsidR="00603D78">
        <w:fldChar w:fldCharType="begin"/>
      </w:r>
      <w:r>
        <w:instrText xml:space="preserve"> REF _Ref314654191 \r \h </w:instrText>
      </w:r>
      <w:r w:rsidR="00603D78">
        <w:fldChar w:fldCharType="separate"/>
      </w:r>
      <w:r w:rsidR="005D7F5D">
        <w:t>6.1.2</w:t>
      </w:r>
      <w:r w:rsidR="00603D78">
        <w:fldChar w:fldCharType="end"/>
      </w:r>
      <w:r>
        <w:t>).  This section lists all of the conditions, explains their precise meanings, and documents their parameters.</w:t>
      </w:r>
    </w:p>
    <w:p w:rsidR="002A603C" w:rsidRDefault="002A603C" w:rsidP="00E00631"/>
    <w:p w:rsidR="002A603C" w:rsidRPr="002A603C" w:rsidRDefault="002A603C" w:rsidP="00E00631">
      <w:r>
        <w:t xml:space="preserve">The emphasis is on how to make use of these conditions rather than on precise data requirements, which are covered in the on-line help.  For example, the on-line help covers the syntax of time specification strings, which are used to specify particular dates for the </w:t>
      </w:r>
      <w:r>
        <w:rPr>
          <w:b/>
        </w:rPr>
        <w:t>AFTER</w:t>
      </w:r>
      <w:r>
        <w:t xml:space="preserve">, </w:t>
      </w:r>
      <w:r>
        <w:rPr>
          <w:b/>
        </w:rPr>
        <w:t>AT</w:t>
      </w:r>
      <w:r>
        <w:t xml:space="preserve">, </w:t>
      </w:r>
      <w:r>
        <w:rPr>
          <w:b/>
        </w:rPr>
        <w:t>BEFORE</w:t>
      </w:r>
      <w:r>
        <w:t xml:space="preserve">, and </w:t>
      </w:r>
      <w:r>
        <w:rPr>
          <w:b/>
        </w:rPr>
        <w:t>DURING</w:t>
      </w:r>
      <w:r>
        <w:t xml:space="preserve"> conditions.</w:t>
      </w:r>
    </w:p>
    <w:p w:rsidR="002A603C" w:rsidRDefault="002A603C" w:rsidP="00E00631"/>
    <w:p w:rsidR="002A603C" w:rsidRDefault="002A603C" w:rsidP="00047945">
      <w:pPr>
        <w:pStyle w:val="Heading3NP"/>
      </w:pPr>
      <w:bookmarkStart w:id="361" w:name="_Toc347387674"/>
      <w:r>
        <w:lastRenderedPageBreak/>
        <w:t>AFTER</w:t>
      </w:r>
      <w:bookmarkEnd w:id="361"/>
    </w:p>
    <w:p w:rsidR="002A603C" w:rsidRDefault="002A603C" w:rsidP="002A603C">
      <w:r>
        <w:t>This condition is met when the current simulation time is later than a particular date, and unmet otherwise.  The condition parameters are as follows:</w:t>
      </w:r>
    </w:p>
    <w:p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rsidTr="00B661B7">
        <w:trPr>
          <w:cantSplit/>
          <w:tblHeader/>
        </w:trPr>
        <w:tc>
          <w:tcPr>
            <w:tcW w:w="2718" w:type="dxa"/>
            <w:shd w:val="clear" w:color="auto" w:fill="000000" w:themeFill="text1"/>
          </w:tcPr>
          <w:p w:rsidR="002A603C" w:rsidRPr="00F7118A" w:rsidRDefault="002A603C" w:rsidP="00B661B7">
            <w:pPr>
              <w:rPr>
                <w:sz w:val="20"/>
                <w:szCs w:val="20"/>
              </w:rPr>
            </w:pPr>
            <w:r>
              <w:rPr>
                <w:sz w:val="20"/>
                <w:szCs w:val="20"/>
              </w:rPr>
              <w:t>Parameter</w:t>
            </w:r>
          </w:p>
        </w:tc>
        <w:tc>
          <w:tcPr>
            <w:tcW w:w="7218" w:type="dxa"/>
            <w:shd w:val="clear" w:color="auto" w:fill="000000" w:themeFill="text1"/>
          </w:tcPr>
          <w:p w:rsidR="002A603C" w:rsidRPr="00F7118A" w:rsidRDefault="002A603C" w:rsidP="00B661B7">
            <w:pPr>
              <w:rPr>
                <w:sz w:val="20"/>
                <w:szCs w:val="20"/>
              </w:rPr>
            </w:pPr>
            <w:r w:rsidRPr="00F7118A">
              <w:rPr>
                <w:sz w:val="20"/>
                <w:szCs w:val="20"/>
              </w:rPr>
              <w:t>Description</w:t>
            </w:r>
          </w:p>
        </w:tc>
      </w:tr>
      <w:tr w:rsidR="002A603C" w:rsidRPr="00F7118A" w:rsidTr="00B661B7">
        <w:trPr>
          <w:cantSplit/>
        </w:trPr>
        <w:tc>
          <w:tcPr>
            <w:tcW w:w="2718" w:type="dxa"/>
          </w:tcPr>
          <w:p w:rsidR="002A603C" w:rsidRDefault="008B29BD" w:rsidP="00B661B7">
            <w:pPr>
              <w:rPr>
                <w:sz w:val="20"/>
                <w:szCs w:val="20"/>
              </w:rPr>
            </w:pPr>
            <w:r>
              <w:rPr>
                <w:sz w:val="20"/>
                <w:szCs w:val="20"/>
              </w:rPr>
              <w:t>Week</w:t>
            </w:r>
          </w:p>
          <w:p w:rsidR="002A603C" w:rsidRDefault="002A603C" w:rsidP="002A603C">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2A603C" w:rsidRPr="002272DC" w:rsidRDefault="002A603C" w:rsidP="008B29BD">
            <w:pPr>
              <w:rPr>
                <w:sz w:val="20"/>
                <w:szCs w:val="20"/>
              </w:rPr>
            </w:pPr>
            <w:r>
              <w:rPr>
                <w:sz w:val="20"/>
                <w:szCs w:val="20"/>
              </w:rPr>
              <w:t xml:space="preserve">The </w:t>
            </w:r>
            <w:r w:rsidR="008B29BD">
              <w:rPr>
                <w:sz w:val="20"/>
                <w:szCs w:val="20"/>
              </w:rPr>
              <w:t>week</w:t>
            </w:r>
            <w:r>
              <w:rPr>
                <w:sz w:val="20"/>
                <w:szCs w:val="20"/>
              </w:rPr>
              <w:t xml:space="preserve"> after which the condition is met, specified as a time specification string.</w:t>
            </w:r>
          </w:p>
        </w:tc>
      </w:tr>
    </w:tbl>
    <w:p w:rsidR="002A603C" w:rsidRPr="002A603C" w:rsidRDefault="002A603C" w:rsidP="002A603C"/>
    <w:p w:rsidR="002A603C" w:rsidRDefault="002A603C" w:rsidP="00047945">
      <w:pPr>
        <w:pStyle w:val="Heading3NP"/>
      </w:pPr>
      <w:bookmarkStart w:id="362" w:name="_Toc347387675"/>
      <w:r>
        <w:lastRenderedPageBreak/>
        <w:t>AT</w:t>
      </w:r>
      <w:bookmarkEnd w:id="362"/>
    </w:p>
    <w:p w:rsidR="002A603C" w:rsidRPr="000A4915" w:rsidRDefault="008B29BD" w:rsidP="002A603C">
      <w:r>
        <w:t>This</w:t>
      </w:r>
      <w:r w:rsidR="002A603C">
        <w:t xml:space="preserve"> condition is met when the current simulation time is exactly some parti</w:t>
      </w:r>
      <w:r w:rsidR="000A4915">
        <w:t xml:space="preserve">cular date </w:t>
      </w:r>
      <w:r w:rsidR="000A4915">
        <w:rPr>
          <w:i/>
        </w:rPr>
        <w:t>t1</w:t>
      </w:r>
      <w:r>
        <w:t>, and unmet otherwise.</w:t>
      </w:r>
    </w:p>
    <w:p w:rsidR="002A603C" w:rsidRDefault="002A603C" w:rsidP="002A603C"/>
    <w:p w:rsidR="002A603C" w:rsidRDefault="002A603C" w:rsidP="002A603C">
      <w:r>
        <w:t>The condition parameters are as follows:</w:t>
      </w:r>
    </w:p>
    <w:p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rsidTr="00B661B7">
        <w:trPr>
          <w:cantSplit/>
          <w:tblHeader/>
        </w:trPr>
        <w:tc>
          <w:tcPr>
            <w:tcW w:w="2718" w:type="dxa"/>
            <w:shd w:val="clear" w:color="auto" w:fill="000000" w:themeFill="text1"/>
          </w:tcPr>
          <w:p w:rsidR="002A603C" w:rsidRPr="00F7118A" w:rsidRDefault="002A603C" w:rsidP="00B661B7">
            <w:pPr>
              <w:rPr>
                <w:sz w:val="20"/>
                <w:szCs w:val="20"/>
              </w:rPr>
            </w:pPr>
            <w:r>
              <w:rPr>
                <w:sz w:val="20"/>
                <w:szCs w:val="20"/>
              </w:rPr>
              <w:t>Parameter</w:t>
            </w:r>
          </w:p>
        </w:tc>
        <w:tc>
          <w:tcPr>
            <w:tcW w:w="7218" w:type="dxa"/>
            <w:shd w:val="clear" w:color="auto" w:fill="000000" w:themeFill="text1"/>
          </w:tcPr>
          <w:p w:rsidR="002A603C" w:rsidRPr="00F7118A" w:rsidRDefault="002A603C" w:rsidP="00B661B7">
            <w:pPr>
              <w:rPr>
                <w:sz w:val="20"/>
                <w:szCs w:val="20"/>
              </w:rPr>
            </w:pPr>
            <w:r w:rsidRPr="00F7118A">
              <w:rPr>
                <w:sz w:val="20"/>
                <w:szCs w:val="20"/>
              </w:rPr>
              <w:t>Description</w:t>
            </w:r>
          </w:p>
        </w:tc>
      </w:tr>
      <w:tr w:rsidR="002A603C" w:rsidRPr="00F7118A" w:rsidTr="00B661B7">
        <w:trPr>
          <w:cantSplit/>
        </w:trPr>
        <w:tc>
          <w:tcPr>
            <w:tcW w:w="2718" w:type="dxa"/>
          </w:tcPr>
          <w:p w:rsidR="002A603C" w:rsidRDefault="008B29BD" w:rsidP="00B661B7">
            <w:pPr>
              <w:rPr>
                <w:sz w:val="20"/>
                <w:szCs w:val="20"/>
              </w:rPr>
            </w:pPr>
            <w:r>
              <w:rPr>
                <w:sz w:val="20"/>
                <w:szCs w:val="20"/>
              </w:rPr>
              <w:t>Week</w:t>
            </w:r>
          </w:p>
          <w:p w:rsidR="002A603C" w:rsidRDefault="002A603C"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2A603C" w:rsidRPr="002272DC" w:rsidRDefault="002A603C" w:rsidP="000A4915">
            <w:pPr>
              <w:rPr>
                <w:sz w:val="20"/>
                <w:szCs w:val="20"/>
              </w:rPr>
            </w:pPr>
            <w:r>
              <w:rPr>
                <w:sz w:val="20"/>
                <w:szCs w:val="20"/>
              </w:rPr>
              <w:t xml:space="preserve">The date </w:t>
            </w:r>
            <w:r w:rsidR="000A4915">
              <w:rPr>
                <w:sz w:val="20"/>
                <w:szCs w:val="20"/>
              </w:rPr>
              <w:t>on which the condition is met</w:t>
            </w:r>
            <w:r>
              <w:rPr>
                <w:sz w:val="20"/>
                <w:szCs w:val="20"/>
              </w:rPr>
              <w:t>, specified as a time specification string.</w:t>
            </w:r>
          </w:p>
        </w:tc>
      </w:tr>
    </w:tbl>
    <w:p w:rsidR="002A603C" w:rsidRPr="002A603C" w:rsidRDefault="002A603C" w:rsidP="002A603C"/>
    <w:p w:rsidR="002A603C" w:rsidRPr="002A603C" w:rsidRDefault="002A603C" w:rsidP="002A603C"/>
    <w:p w:rsidR="002A603C" w:rsidRDefault="002A603C" w:rsidP="00047945">
      <w:pPr>
        <w:pStyle w:val="Heading3NP"/>
      </w:pPr>
      <w:bookmarkStart w:id="363" w:name="_Toc347387676"/>
      <w:r>
        <w:lastRenderedPageBreak/>
        <w:t>BEFORE</w:t>
      </w:r>
      <w:bookmarkEnd w:id="363"/>
    </w:p>
    <w:p w:rsidR="000A4915" w:rsidRDefault="000A4915" w:rsidP="000A4915">
      <w:r>
        <w:t>This condition is met when the current simulation time is earlier than a particular date, and unmet otherwise.  The condition parameters are as follows:</w:t>
      </w:r>
    </w:p>
    <w:p w:rsidR="000A4915" w:rsidRDefault="000A4915" w:rsidP="000A4915"/>
    <w:tbl>
      <w:tblPr>
        <w:tblStyle w:val="TableGrid"/>
        <w:tblW w:w="0" w:type="auto"/>
        <w:tblLook w:val="04A0" w:firstRow="1" w:lastRow="0" w:firstColumn="1" w:lastColumn="0" w:noHBand="0" w:noVBand="1"/>
      </w:tblPr>
      <w:tblGrid>
        <w:gridCol w:w="2718"/>
        <w:gridCol w:w="7218"/>
      </w:tblGrid>
      <w:tr w:rsidR="000A4915" w:rsidRPr="00F7118A" w:rsidTr="00B661B7">
        <w:trPr>
          <w:cantSplit/>
          <w:tblHeader/>
        </w:trPr>
        <w:tc>
          <w:tcPr>
            <w:tcW w:w="2718" w:type="dxa"/>
            <w:shd w:val="clear" w:color="auto" w:fill="000000" w:themeFill="text1"/>
          </w:tcPr>
          <w:p w:rsidR="000A4915" w:rsidRPr="00F7118A" w:rsidRDefault="000A4915" w:rsidP="00B661B7">
            <w:pPr>
              <w:rPr>
                <w:sz w:val="20"/>
                <w:szCs w:val="20"/>
              </w:rPr>
            </w:pPr>
            <w:r>
              <w:rPr>
                <w:sz w:val="20"/>
                <w:szCs w:val="20"/>
              </w:rPr>
              <w:t>Parameter</w:t>
            </w:r>
          </w:p>
        </w:tc>
        <w:tc>
          <w:tcPr>
            <w:tcW w:w="7218" w:type="dxa"/>
            <w:shd w:val="clear" w:color="auto" w:fill="000000" w:themeFill="text1"/>
          </w:tcPr>
          <w:p w:rsidR="000A4915" w:rsidRPr="00F7118A" w:rsidRDefault="000A4915" w:rsidP="00B661B7">
            <w:pPr>
              <w:rPr>
                <w:sz w:val="20"/>
                <w:szCs w:val="20"/>
              </w:rPr>
            </w:pPr>
            <w:r w:rsidRPr="00F7118A">
              <w:rPr>
                <w:sz w:val="20"/>
                <w:szCs w:val="20"/>
              </w:rPr>
              <w:t>Description</w:t>
            </w:r>
          </w:p>
        </w:tc>
      </w:tr>
      <w:tr w:rsidR="000A4915" w:rsidRPr="00F7118A" w:rsidTr="00B661B7">
        <w:trPr>
          <w:cantSplit/>
        </w:trPr>
        <w:tc>
          <w:tcPr>
            <w:tcW w:w="2718" w:type="dxa"/>
          </w:tcPr>
          <w:p w:rsidR="000A4915" w:rsidRDefault="008B29BD" w:rsidP="00B661B7">
            <w:pPr>
              <w:rPr>
                <w:sz w:val="20"/>
                <w:szCs w:val="20"/>
              </w:rPr>
            </w:pPr>
            <w:r>
              <w:rPr>
                <w:sz w:val="20"/>
                <w:szCs w:val="20"/>
              </w:rPr>
              <w:t>Week</w:t>
            </w:r>
          </w:p>
          <w:p w:rsidR="000A4915" w:rsidRDefault="000A4915"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0A4915" w:rsidRPr="002272DC" w:rsidRDefault="000A4915" w:rsidP="000A4915">
            <w:pPr>
              <w:rPr>
                <w:sz w:val="20"/>
                <w:szCs w:val="20"/>
              </w:rPr>
            </w:pPr>
            <w:r>
              <w:rPr>
                <w:sz w:val="20"/>
                <w:szCs w:val="20"/>
              </w:rPr>
              <w:t>The date before which the condition is met, specified as a time specification string.</w:t>
            </w:r>
          </w:p>
        </w:tc>
      </w:tr>
    </w:tbl>
    <w:p w:rsidR="000A4915" w:rsidRPr="002A603C" w:rsidRDefault="000A4915" w:rsidP="000A4915"/>
    <w:p w:rsidR="000A4915" w:rsidRPr="000A4915" w:rsidRDefault="000A4915" w:rsidP="000A4915"/>
    <w:p w:rsidR="002A603C" w:rsidRDefault="002A603C" w:rsidP="00047945">
      <w:pPr>
        <w:pStyle w:val="Heading3NP"/>
      </w:pPr>
      <w:bookmarkStart w:id="364" w:name="_Toc347387677"/>
      <w:r>
        <w:lastRenderedPageBreak/>
        <w:t>CASH</w:t>
      </w:r>
      <w:bookmarkEnd w:id="364"/>
    </w:p>
    <w:p w:rsidR="007753E4" w:rsidRDefault="007753E4" w:rsidP="007753E4">
      <w:r>
        <w:t xml:space="preserve">This condition compares an actor’s cash reserve with some specified amount.  The condition is met if the comparison is true, and unmet otherwise.  Using this condition, the actor can undertake tactics when he has saved enough money.  (See also the </w:t>
      </w:r>
      <w:r w:rsidR="00241E75">
        <w:rPr>
          <w:b/>
        </w:rPr>
        <w:t>DEPOSIT</w:t>
      </w:r>
      <w:r>
        <w:t xml:space="preserve"> and </w:t>
      </w:r>
      <w:r w:rsidR="00241E75">
        <w:rPr>
          <w:b/>
        </w:rPr>
        <w:t>WITHDRAW</w:t>
      </w:r>
      <w:r>
        <w:t xml:space="preserve"> tactics.)</w:t>
      </w:r>
    </w:p>
    <w:p w:rsidR="00AF185F" w:rsidRDefault="00AF185F" w:rsidP="007753E4"/>
    <w:p w:rsidR="00AF185F" w:rsidRDefault="00AF185F" w:rsidP="007753E4">
      <w:r>
        <w:t xml:space="preserve">The condition can query </w:t>
      </w:r>
      <w:r>
        <w:rPr>
          <w:i/>
        </w:rPr>
        <w:t>any</w:t>
      </w:r>
      <w:r>
        <w:t xml:space="preserve"> actor’s cash reserve, but an actor knows more about his own cash reserve than he does about that of other actors (Section </w:t>
      </w:r>
      <w:r w:rsidR="00603D78">
        <w:fldChar w:fldCharType="begin"/>
      </w:r>
      <w:r>
        <w:instrText xml:space="preserve"> REF _Ref314655662 \r \h </w:instrText>
      </w:r>
      <w:r w:rsidR="00603D78">
        <w:fldChar w:fldCharType="separate"/>
      </w:r>
      <w:r w:rsidR="005D7F5D">
        <w:t>6.1.6</w:t>
      </w:r>
      <w:r w:rsidR="00603D78">
        <w:fldChar w:fldCharType="end"/>
      </w:r>
      <w:r>
        <w:t xml:space="preserve">).  Thus, when he queries his own cash reserve, he queries its value </w:t>
      </w:r>
      <w:r>
        <w:rPr>
          <w:b/>
        </w:rPr>
        <w:t>at that point in strategy execution</w:t>
      </w:r>
      <w:r>
        <w:t>, rather than its value before strategy execution began.</w:t>
      </w:r>
    </w:p>
    <w:p w:rsidR="00AF185F" w:rsidRDefault="00AF185F" w:rsidP="007753E4"/>
    <w:p w:rsidR="00AF185F" w:rsidRDefault="00AF185F" w:rsidP="007753E4">
      <w:r>
        <w:t>For example, the actor might choose to execute a tactic if his cash reserve is greater than or equal to $50,000.</w:t>
      </w:r>
    </w:p>
    <w:p w:rsidR="00AF185F" w:rsidRDefault="00AF185F" w:rsidP="007753E4"/>
    <w:p w:rsidR="00AF185F" w:rsidRDefault="00AF185F" w:rsidP="007753E4">
      <w:r>
        <w:t>The condition has the following parameters:</w:t>
      </w:r>
    </w:p>
    <w:p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rsidTr="00B661B7">
        <w:trPr>
          <w:cantSplit/>
          <w:tblHeader/>
        </w:trPr>
        <w:tc>
          <w:tcPr>
            <w:tcW w:w="2718" w:type="dxa"/>
            <w:shd w:val="clear" w:color="auto" w:fill="000000" w:themeFill="text1"/>
          </w:tcPr>
          <w:p w:rsidR="00AF185F" w:rsidRPr="00F7118A" w:rsidRDefault="00AF185F" w:rsidP="00B661B7">
            <w:pPr>
              <w:rPr>
                <w:sz w:val="20"/>
                <w:szCs w:val="20"/>
              </w:rPr>
            </w:pPr>
            <w:r>
              <w:rPr>
                <w:sz w:val="20"/>
                <w:szCs w:val="20"/>
              </w:rPr>
              <w:t>Parameter</w:t>
            </w:r>
          </w:p>
        </w:tc>
        <w:tc>
          <w:tcPr>
            <w:tcW w:w="7218" w:type="dxa"/>
            <w:shd w:val="clear" w:color="auto" w:fill="000000" w:themeFill="text1"/>
          </w:tcPr>
          <w:p w:rsidR="00AF185F" w:rsidRPr="00F7118A" w:rsidRDefault="00AF185F" w:rsidP="00B661B7">
            <w:pPr>
              <w:rPr>
                <w:sz w:val="20"/>
                <w:szCs w:val="20"/>
              </w:rPr>
            </w:pPr>
            <w:r w:rsidRPr="00F7118A">
              <w:rPr>
                <w:sz w:val="20"/>
                <w:szCs w:val="20"/>
              </w:rPr>
              <w:t>Description</w:t>
            </w:r>
          </w:p>
        </w:tc>
      </w:tr>
      <w:tr w:rsidR="00AF185F" w:rsidRPr="00F7118A" w:rsidTr="00B661B7">
        <w:trPr>
          <w:cantSplit/>
        </w:trPr>
        <w:tc>
          <w:tcPr>
            <w:tcW w:w="2718" w:type="dxa"/>
          </w:tcPr>
          <w:p w:rsidR="00AF185F" w:rsidRDefault="00AF185F" w:rsidP="00B661B7">
            <w:pPr>
              <w:rPr>
                <w:sz w:val="20"/>
                <w:szCs w:val="20"/>
              </w:rPr>
            </w:pPr>
            <w:r>
              <w:rPr>
                <w:sz w:val="20"/>
                <w:szCs w:val="20"/>
              </w:rPr>
              <w:t>Actor</w:t>
            </w:r>
          </w:p>
          <w:p w:rsidR="00AF185F" w:rsidRDefault="00AF185F" w:rsidP="00AF185F">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AF185F" w:rsidRPr="002272DC" w:rsidRDefault="00AF185F" w:rsidP="00AF185F">
            <w:pPr>
              <w:rPr>
                <w:sz w:val="20"/>
                <w:szCs w:val="20"/>
              </w:rPr>
            </w:pPr>
            <w:r>
              <w:rPr>
                <w:sz w:val="20"/>
                <w:szCs w:val="20"/>
              </w:rPr>
              <w:t>The name of the actor whose cash reserve is being queried.</w:t>
            </w:r>
          </w:p>
        </w:tc>
      </w:tr>
      <w:tr w:rsidR="00AF185F" w:rsidRPr="00F7118A" w:rsidTr="00B661B7">
        <w:trPr>
          <w:cantSplit/>
        </w:trPr>
        <w:tc>
          <w:tcPr>
            <w:tcW w:w="2718" w:type="dxa"/>
          </w:tcPr>
          <w:p w:rsidR="00AF185F" w:rsidRDefault="00AF185F" w:rsidP="00B661B7">
            <w:pPr>
              <w:rPr>
                <w:sz w:val="20"/>
                <w:szCs w:val="20"/>
              </w:rPr>
            </w:pPr>
            <w:r>
              <w:rPr>
                <w:sz w:val="20"/>
                <w:szCs w:val="20"/>
              </w:rPr>
              <w:t>Comparison</w:t>
            </w:r>
          </w:p>
          <w:p w:rsidR="00AF185F" w:rsidRDefault="00AF185F" w:rsidP="00AF185F">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AF185F" w:rsidRDefault="00AF185F" w:rsidP="00AF185F">
            <w:pPr>
              <w:rPr>
                <w:sz w:val="20"/>
                <w:szCs w:val="20"/>
              </w:rPr>
            </w:pPr>
            <w:r>
              <w:rPr>
                <w:sz w:val="20"/>
                <w:szCs w:val="20"/>
              </w:rPr>
              <w:t>The kind of comparison to do:</w:t>
            </w:r>
          </w:p>
          <w:p w:rsidR="00AF185F" w:rsidRDefault="00AF185F" w:rsidP="00AF185F">
            <w:pPr>
              <w:rPr>
                <w:sz w:val="20"/>
                <w:szCs w:val="20"/>
              </w:rPr>
            </w:pPr>
          </w:p>
          <w:p w:rsidR="00AF185F" w:rsidRDefault="00AF185F" w:rsidP="00081C32">
            <w:pPr>
              <w:pStyle w:val="ListParagraph"/>
              <w:numPr>
                <w:ilvl w:val="0"/>
                <w:numId w:val="50"/>
              </w:numPr>
              <w:rPr>
                <w:sz w:val="20"/>
                <w:szCs w:val="20"/>
              </w:rPr>
            </w:pPr>
            <w:r>
              <w:rPr>
                <w:sz w:val="20"/>
                <w:szCs w:val="20"/>
              </w:rPr>
              <w:t>EQ: equal to</w:t>
            </w:r>
          </w:p>
          <w:p w:rsidR="00AF185F" w:rsidRDefault="00AF185F" w:rsidP="00081C32">
            <w:pPr>
              <w:pStyle w:val="ListParagraph"/>
              <w:numPr>
                <w:ilvl w:val="0"/>
                <w:numId w:val="50"/>
              </w:numPr>
              <w:rPr>
                <w:sz w:val="20"/>
                <w:szCs w:val="20"/>
              </w:rPr>
            </w:pPr>
            <w:r>
              <w:rPr>
                <w:sz w:val="20"/>
                <w:szCs w:val="20"/>
              </w:rPr>
              <w:t>GE: greater than or equal to</w:t>
            </w:r>
          </w:p>
          <w:p w:rsidR="00AF185F" w:rsidRDefault="00AF185F" w:rsidP="00081C32">
            <w:pPr>
              <w:pStyle w:val="ListParagraph"/>
              <w:numPr>
                <w:ilvl w:val="0"/>
                <w:numId w:val="50"/>
              </w:numPr>
              <w:rPr>
                <w:sz w:val="20"/>
                <w:szCs w:val="20"/>
              </w:rPr>
            </w:pPr>
            <w:r>
              <w:rPr>
                <w:sz w:val="20"/>
                <w:szCs w:val="20"/>
              </w:rPr>
              <w:t>GT: greater than</w:t>
            </w:r>
          </w:p>
          <w:p w:rsidR="00AF185F" w:rsidRDefault="00AF185F" w:rsidP="00081C32">
            <w:pPr>
              <w:pStyle w:val="ListParagraph"/>
              <w:numPr>
                <w:ilvl w:val="0"/>
                <w:numId w:val="50"/>
              </w:numPr>
              <w:rPr>
                <w:sz w:val="20"/>
                <w:szCs w:val="20"/>
              </w:rPr>
            </w:pPr>
            <w:r>
              <w:rPr>
                <w:sz w:val="20"/>
                <w:szCs w:val="20"/>
              </w:rPr>
              <w:t>LE: less than or equal to</w:t>
            </w:r>
          </w:p>
          <w:p w:rsidR="00AF185F" w:rsidRDefault="00AF185F" w:rsidP="00081C32">
            <w:pPr>
              <w:pStyle w:val="ListParagraph"/>
              <w:numPr>
                <w:ilvl w:val="0"/>
                <w:numId w:val="50"/>
              </w:numPr>
              <w:rPr>
                <w:sz w:val="20"/>
                <w:szCs w:val="20"/>
              </w:rPr>
            </w:pPr>
            <w:r>
              <w:rPr>
                <w:sz w:val="20"/>
                <w:szCs w:val="20"/>
              </w:rPr>
              <w:t>LT: less than</w:t>
            </w:r>
          </w:p>
          <w:p w:rsidR="00AF185F" w:rsidRDefault="00AF185F" w:rsidP="00AF185F">
            <w:pPr>
              <w:rPr>
                <w:sz w:val="20"/>
                <w:szCs w:val="20"/>
              </w:rPr>
            </w:pPr>
          </w:p>
          <w:p w:rsidR="00AF185F" w:rsidRPr="00AF185F" w:rsidRDefault="00AF185F" w:rsidP="00AF185F">
            <w:pPr>
              <w:rPr>
                <w:sz w:val="20"/>
                <w:szCs w:val="20"/>
              </w:rPr>
            </w:pPr>
            <w:r>
              <w:rPr>
                <w:b/>
                <w:sz w:val="20"/>
                <w:szCs w:val="20"/>
              </w:rPr>
              <w:t>Note:</w:t>
            </w:r>
            <w:r>
              <w:rPr>
                <w:sz w:val="20"/>
                <w:szCs w:val="20"/>
              </w:rPr>
              <w:t xml:space="preserve">  All values are rounded to the penny before comparison.</w:t>
            </w:r>
          </w:p>
        </w:tc>
      </w:tr>
      <w:tr w:rsidR="00AF185F" w:rsidRPr="00F7118A" w:rsidTr="00B661B7">
        <w:trPr>
          <w:cantSplit/>
        </w:trPr>
        <w:tc>
          <w:tcPr>
            <w:tcW w:w="2718" w:type="dxa"/>
          </w:tcPr>
          <w:p w:rsidR="00AF185F" w:rsidRDefault="00AF185F" w:rsidP="00B661B7">
            <w:pPr>
              <w:rPr>
                <w:sz w:val="20"/>
                <w:szCs w:val="20"/>
              </w:rPr>
            </w:pPr>
            <w:r>
              <w:rPr>
                <w:sz w:val="20"/>
                <w:szCs w:val="20"/>
              </w:rPr>
              <w:t>Amount</w:t>
            </w:r>
          </w:p>
          <w:p w:rsidR="00AF185F" w:rsidRDefault="00AF185F" w:rsidP="00AF185F">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AF185F" w:rsidRDefault="00AF185F" w:rsidP="00AF185F">
            <w:pPr>
              <w:rPr>
                <w:sz w:val="20"/>
                <w:szCs w:val="20"/>
              </w:rPr>
            </w:pPr>
            <w:r>
              <w:rPr>
                <w:sz w:val="20"/>
                <w:szCs w:val="20"/>
              </w:rPr>
              <w:t>The amount of cash to which the actor’s cash reserve will be compared.</w:t>
            </w:r>
          </w:p>
        </w:tc>
      </w:tr>
    </w:tbl>
    <w:p w:rsidR="00AF185F" w:rsidRPr="00AF185F" w:rsidRDefault="00AF185F" w:rsidP="007753E4"/>
    <w:p w:rsidR="00AF185F" w:rsidRDefault="00AF185F" w:rsidP="007753E4"/>
    <w:p w:rsidR="00AF185F" w:rsidRDefault="00AF185F" w:rsidP="007753E4"/>
    <w:p w:rsidR="00AF185F" w:rsidRDefault="00AF185F" w:rsidP="007753E4"/>
    <w:p w:rsidR="00AF185F" w:rsidRPr="00AF185F" w:rsidRDefault="00AF185F" w:rsidP="007753E4"/>
    <w:p w:rsidR="002A603C" w:rsidRDefault="002A603C" w:rsidP="00047945">
      <w:pPr>
        <w:pStyle w:val="Heading3NP"/>
      </w:pPr>
      <w:bookmarkStart w:id="365" w:name="_Toc347387678"/>
      <w:r>
        <w:lastRenderedPageBreak/>
        <w:t>CONTROL</w:t>
      </w:r>
      <w:bookmarkEnd w:id="365"/>
    </w:p>
    <w:p w:rsidR="00596BDF" w:rsidRDefault="00596BDF" w:rsidP="00596BDF">
      <w:r>
        <w:t xml:space="preserve">The </w:t>
      </w:r>
      <w:r>
        <w:rPr>
          <w:b/>
        </w:rPr>
        <w:t>CONTROL</w:t>
      </w:r>
      <w:r>
        <w:t xml:space="preserve"> condition is met when an actor controls each of one or more listed neighborhoods, and is unmet otherwise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596BDF" w:rsidRDefault="00596BDF" w:rsidP="00596BDF"/>
    <w:p w:rsidR="00596BDF" w:rsidRDefault="00596BDF" w:rsidP="00596BDF">
      <w:r>
        <w:t>The condition has the following parameters:</w:t>
      </w:r>
    </w:p>
    <w:p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rsidTr="00B661B7">
        <w:trPr>
          <w:cantSplit/>
          <w:tblHeader/>
        </w:trPr>
        <w:tc>
          <w:tcPr>
            <w:tcW w:w="2718" w:type="dxa"/>
            <w:shd w:val="clear" w:color="auto" w:fill="000000" w:themeFill="text1"/>
          </w:tcPr>
          <w:p w:rsidR="00596BDF" w:rsidRPr="00F7118A" w:rsidRDefault="00596BDF" w:rsidP="00B661B7">
            <w:pPr>
              <w:rPr>
                <w:sz w:val="20"/>
                <w:szCs w:val="20"/>
              </w:rPr>
            </w:pPr>
            <w:r>
              <w:rPr>
                <w:sz w:val="20"/>
                <w:szCs w:val="20"/>
              </w:rPr>
              <w:t>Parameter</w:t>
            </w:r>
          </w:p>
        </w:tc>
        <w:tc>
          <w:tcPr>
            <w:tcW w:w="7218" w:type="dxa"/>
            <w:shd w:val="clear" w:color="auto" w:fill="000000" w:themeFill="text1"/>
          </w:tcPr>
          <w:p w:rsidR="00596BDF" w:rsidRPr="00F7118A" w:rsidRDefault="00596BDF" w:rsidP="00B661B7">
            <w:pPr>
              <w:rPr>
                <w:sz w:val="20"/>
                <w:szCs w:val="20"/>
              </w:rPr>
            </w:pPr>
            <w:r w:rsidRPr="00F7118A">
              <w:rPr>
                <w:sz w:val="20"/>
                <w:szCs w:val="20"/>
              </w:rPr>
              <w:t>Description</w:t>
            </w:r>
          </w:p>
        </w:tc>
      </w:tr>
      <w:tr w:rsidR="00596BDF" w:rsidRPr="00F7118A" w:rsidTr="00B661B7">
        <w:trPr>
          <w:cantSplit/>
        </w:trPr>
        <w:tc>
          <w:tcPr>
            <w:tcW w:w="2718" w:type="dxa"/>
          </w:tcPr>
          <w:p w:rsidR="00596BDF" w:rsidRDefault="00596BDF" w:rsidP="00B661B7">
            <w:pPr>
              <w:rPr>
                <w:sz w:val="20"/>
                <w:szCs w:val="20"/>
              </w:rPr>
            </w:pPr>
            <w:r>
              <w:rPr>
                <w:sz w:val="20"/>
                <w:szCs w:val="20"/>
              </w:rPr>
              <w:t>Actor</w:t>
            </w:r>
          </w:p>
          <w:p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596BDF" w:rsidRPr="002272DC" w:rsidRDefault="00596BDF" w:rsidP="00596BDF">
            <w:pPr>
              <w:rPr>
                <w:sz w:val="20"/>
                <w:szCs w:val="20"/>
              </w:rPr>
            </w:pPr>
            <w:r>
              <w:rPr>
                <w:sz w:val="20"/>
                <w:szCs w:val="20"/>
              </w:rPr>
              <w:t>The name of the actor whose control is being queried.</w:t>
            </w:r>
          </w:p>
        </w:tc>
      </w:tr>
      <w:tr w:rsidR="00596BDF" w:rsidRPr="00F7118A" w:rsidTr="00B661B7">
        <w:trPr>
          <w:cantSplit/>
        </w:trPr>
        <w:tc>
          <w:tcPr>
            <w:tcW w:w="2718" w:type="dxa"/>
          </w:tcPr>
          <w:p w:rsidR="00596BDF" w:rsidRDefault="00596BDF" w:rsidP="00B661B7">
            <w:pPr>
              <w:rPr>
                <w:sz w:val="20"/>
                <w:szCs w:val="20"/>
              </w:rPr>
            </w:pPr>
            <w:r>
              <w:rPr>
                <w:sz w:val="20"/>
                <w:szCs w:val="20"/>
              </w:rPr>
              <w:t>Neighborhoods</w:t>
            </w:r>
          </w:p>
          <w:p w:rsidR="00596BDF" w:rsidRDefault="00596BDF" w:rsidP="00596BDF">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596BDF" w:rsidRPr="00AF185F" w:rsidRDefault="00596BDF" w:rsidP="00B661B7">
            <w:pPr>
              <w:rPr>
                <w:sz w:val="20"/>
                <w:szCs w:val="20"/>
              </w:rPr>
            </w:pPr>
            <w:r>
              <w:rPr>
                <w:sz w:val="20"/>
                <w:szCs w:val="20"/>
              </w:rPr>
              <w:t>A list of one or more neighborhood IDs.</w:t>
            </w:r>
          </w:p>
        </w:tc>
      </w:tr>
    </w:tbl>
    <w:p w:rsidR="00596BDF" w:rsidRPr="00AF185F" w:rsidRDefault="00596BDF" w:rsidP="00596BDF"/>
    <w:p w:rsidR="00596BDF" w:rsidRPr="00596BDF" w:rsidRDefault="00596BDF" w:rsidP="00596BDF"/>
    <w:p w:rsidR="002A603C" w:rsidRDefault="002A603C" w:rsidP="00047945">
      <w:pPr>
        <w:pStyle w:val="Heading3NP"/>
      </w:pPr>
      <w:bookmarkStart w:id="366" w:name="_Toc347387679"/>
      <w:r>
        <w:lastRenderedPageBreak/>
        <w:t>DURING</w:t>
      </w:r>
      <w:bookmarkEnd w:id="366"/>
    </w:p>
    <w:p w:rsidR="00E24483" w:rsidRDefault="00E24483" w:rsidP="00E24483">
      <w:r>
        <w:t xml:space="preserve">The </w:t>
      </w:r>
      <w:r>
        <w:rPr>
          <w:b/>
        </w:rPr>
        <w:t>DURING</w:t>
      </w:r>
      <w:r>
        <w:t xml:space="preserve"> condition is met when the current simulation time is within a particular interval, specified by a start date and an end date, and unmet otherwise.</w:t>
      </w:r>
    </w:p>
    <w:p w:rsidR="00E24483" w:rsidRDefault="00E24483" w:rsidP="00E24483"/>
    <w:p w:rsidR="00E24483" w:rsidRDefault="00E24483" w:rsidP="00E24483">
      <w:r>
        <w:t>The condition parameters are as follows:</w:t>
      </w:r>
    </w:p>
    <w:p w:rsidR="00E24483" w:rsidRDefault="00E24483" w:rsidP="00E24483"/>
    <w:tbl>
      <w:tblPr>
        <w:tblStyle w:val="TableGrid"/>
        <w:tblW w:w="0" w:type="auto"/>
        <w:tblLook w:val="04A0" w:firstRow="1" w:lastRow="0" w:firstColumn="1" w:lastColumn="0" w:noHBand="0" w:noVBand="1"/>
      </w:tblPr>
      <w:tblGrid>
        <w:gridCol w:w="2718"/>
        <w:gridCol w:w="7218"/>
      </w:tblGrid>
      <w:tr w:rsidR="00E24483" w:rsidRPr="00F7118A" w:rsidTr="00B661B7">
        <w:trPr>
          <w:cantSplit/>
          <w:tblHeader/>
        </w:trPr>
        <w:tc>
          <w:tcPr>
            <w:tcW w:w="2718" w:type="dxa"/>
            <w:shd w:val="clear" w:color="auto" w:fill="000000" w:themeFill="text1"/>
          </w:tcPr>
          <w:p w:rsidR="00E24483" w:rsidRPr="00F7118A" w:rsidRDefault="00E24483" w:rsidP="00B661B7">
            <w:pPr>
              <w:rPr>
                <w:sz w:val="20"/>
                <w:szCs w:val="20"/>
              </w:rPr>
            </w:pPr>
            <w:r>
              <w:rPr>
                <w:sz w:val="20"/>
                <w:szCs w:val="20"/>
              </w:rPr>
              <w:t>Parameter</w:t>
            </w:r>
          </w:p>
        </w:tc>
        <w:tc>
          <w:tcPr>
            <w:tcW w:w="7218" w:type="dxa"/>
            <w:shd w:val="clear" w:color="auto" w:fill="000000" w:themeFill="text1"/>
          </w:tcPr>
          <w:p w:rsidR="00E24483" w:rsidRPr="00F7118A" w:rsidRDefault="00E24483" w:rsidP="00B661B7">
            <w:pPr>
              <w:rPr>
                <w:sz w:val="20"/>
                <w:szCs w:val="20"/>
              </w:rPr>
            </w:pPr>
            <w:r w:rsidRPr="00F7118A">
              <w:rPr>
                <w:sz w:val="20"/>
                <w:szCs w:val="20"/>
              </w:rPr>
              <w:t>Description</w:t>
            </w:r>
          </w:p>
        </w:tc>
      </w:tr>
      <w:tr w:rsidR="00E24483" w:rsidRPr="00F7118A" w:rsidTr="00B661B7">
        <w:trPr>
          <w:cantSplit/>
        </w:trPr>
        <w:tc>
          <w:tcPr>
            <w:tcW w:w="2718" w:type="dxa"/>
          </w:tcPr>
          <w:p w:rsidR="00E24483" w:rsidRDefault="00E24483" w:rsidP="00B661B7">
            <w:pPr>
              <w:rPr>
                <w:sz w:val="20"/>
                <w:szCs w:val="20"/>
              </w:rPr>
            </w:pPr>
            <w:r>
              <w:rPr>
                <w:sz w:val="20"/>
                <w:szCs w:val="20"/>
              </w:rPr>
              <w:t xml:space="preserve">Start </w:t>
            </w:r>
            <w:r w:rsidR="008B29BD">
              <w:rPr>
                <w:sz w:val="20"/>
                <w:szCs w:val="20"/>
              </w:rPr>
              <w:t>Week</w:t>
            </w:r>
          </w:p>
          <w:p w:rsidR="00E24483" w:rsidRDefault="00E24483"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E24483" w:rsidRPr="002272DC" w:rsidRDefault="00E24483" w:rsidP="00E24483">
            <w:pPr>
              <w:rPr>
                <w:sz w:val="20"/>
                <w:szCs w:val="20"/>
              </w:rPr>
            </w:pPr>
            <w:r>
              <w:rPr>
                <w:sz w:val="20"/>
                <w:szCs w:val="20"/>
              </w:rPr>
              <w:t>The date which begins the interval, specified as a time specification string.</w:t>
            </w:r>
          </w:p>
        </w:tc>
      </w:tr>
      <w:tr w:rsidR="00E24483" w:rsidRPr="00F7118A" w:rsidTr="00B661B7">
        <w:trPr>
          <w:cantSplit/>
        </w:trPr>
        <w:tc>
          <w:tcPr>
            <w:tcW w:w="2718" w:type="dxa"/>
          </w:tcPr>
          <w:p w:rsidR="00E24483" w:rsidRDefault="00E24483" w:rsidP="00B661B7">
            <w:pPr>
              <w:rPr>
                <w:sz w:val="20"/>
                <w:szCs w:val="20"/>
              </w:rPr>
            </w:pPr>
            <w:r>
              <w:rPr>
                <w:sz w:val="20"/>
                <w:szCs w:val="20"/>
              </w:rPr>
              <w:t xml:space="preserve">End </w:t>
            </w:r>
            <w:r w:rsidR="008B29BD">
              <w:rPr>
                <w:sz w:val="20"/>
                <w:szCs w:val="20"/>
              </w:rPr>
              <w:t>Week</w:t>
            </w:r>
          </w:p>
          <w:p w:rsidR="00E24483" w:rsidRDefault="00E24483" w:rsidP="00E24483">
            <w:pPr>
              <w:rPr>
                <w:sz w:val="20"/>
                <w:szCs w:val="20"/>
              </w:rPr>
            </w:pPr>
            <w:r>
              <w:rPr>
                <w:sz w:val="20"/>
                <w:szCs w:val="20"/>
              </w:rPr>
              <w:t>(</w:t>
            </w:r>
            <w:r>
              <w:rPr>
                <w:rFonts w:ascii="Courier New" w:hAnsi="Courier New" w:cs="Courier New"/>
                <w:sz w:val="20"/>
                <w:szCs w:val="20"/>
              </w:rPr>
              <w:t>t2</w:t>
            </w:r>
            <w:r>
              <w:rPr>
                <w:sz w:val="20"/>
                <w:szCs w:val="20"/>
              </w:rPr>
              <w:t>)</w:t>
            </w:r>
          </w:p>
        </w:tc>
        <w:tc>
          <w:tcPr>
            <w:tcW w:w="7218" w:type="dxa"/>
          </w:tcPr>
          <w:p w:rsidR="00E24483" w:rsidRDefault="00E24483" w:rsidP="00E24483">
            <w:pPr>
              <w:rPr>
                <w:sz w:val="20"/>
                <w:szCs w:val="20"/>
              </w:rPr>
            </w:pPr>
            <w:r>
              <w:rPr>
                <w:sz w:val="20"/>
                <w:szCs w:val="20"/>
              </w:rPr>
              <w:t>The date which ends the interval, specified as a time specification string.</w:t>
            </w:r>
          </w:p>
        </w:tc>
      </w:tr>
    </w:tbl>
    <w:p w:rsidR="00E24483" w:rsidRPr="002A603C" w:rsidRDefault="00E24483" w:rsidP="00E24483"/>
    <w:p w:rsidR="00E24483" w:rsidRPr="00E24483" w:rsidRDefault="00E24483" w:rsidP="00E24483"/>
    <w:p w:rsidR="002A603C" w:rsidRDefault="002A603C" w:rsidP="00047945">
      <w:pPr>
        <w:pStyle w:val="Heading3NP"/>
      </w:pPr>
      <w:bookmarkStart w:id="367" w:name="_Toc347387680"/>
      <w:r>
        <w:lastRenderedPageBreak/>
        <w:t>EXPR</w:t>
      </w:r>
      <w:bookmarkEnd w:id="367"/>
    </w:p>
    <w:p w:rsidR="00605447"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603D78">
        <w:fldChar w:fldCharType="begin"/>
      </w:r>
      <w:r>
        <w:instrText xml:space="preserve"> REF _Ref314656389 \r \h </w:instrText>
      </w:r>
      <w:r w:rsidR="00603D78">
        <w:fldChar w:fldCharType="separate"/>
      </w:r>
      <w:r w:rsidR="005D7F5D">
        <w:t>10.8</w:t>
      </w:r>
      <w:r w:rsidR="00603D78">
        <w:fldChar w:fldCharType="end"/>
      </w:r>
      <w:r>
        <w:t xml:space="preserve">).  The executive provides a large number of functions that can be used in </w:t>
      </w:r>
      <w:r>
        <w:rPr>
          <w:b/>
        </w:rPr>
        <w:t>EXPR</w:t>
      </w:r>
      <w:r>
        <w:t xml:space="preserve"> expressions; see “Executive Functions” in the on-line help for the complete list.</w:t>
      </w:r>
    </w:p>
    <w:p w:rsidR="00605447" w:rsidRDefault="00605447" w:rsidP="00605447"/>
    <w:p w:rsidR="00605447" w:rsidRDefault="00605447" w:rsidP="00605447">
      <w:r>
        <w:t>For example, the expression</w:t>
      </w:r>
    </w:p>
    <w:p w:rsidR="00605447" w:rsidRDefault="00605447" w:rsidP="00605447"/>
    <w:p w:rsidR="00605447" w:rsidRPr="00605447" w:rsidRDefault="00605447" w:rsidP="00605447">
      <w:pPr>
        <w:rPr>
          <w:rFonts w:ascii="Courier New" w:hAnsi="Courier New" w:cs="Courier New"/>
        </w:rPr>
      </w:pPr>
      <w:r w:rsidRPr="00605447">
        <w:rPr>
          <w:rFonts w:ascii="Courier New" w:hAnsi="Courier New" w:cs="Courier New"/>
        </w:rPr>
        <w:t xml:space="preserve">    security(</w:t>
      </w:r>
      <w:r>
        <w:rPr>
          <w:rFonts w:ascii="Courier New" w:hAnsi="Courier New" w:cs="Courier New"/>
        </w:rPr>
        <w:t>’N1’,’G1’) &lt; 10 &amp;&amp; mood(’G1’) &lt; -15.0</w:t>
      </w:r>
    </w:p>
    <w:p w:rsidR="00605447" w:rsidRDefault="00605447" w:rsidP="00605447"/>
    <w:p w:rsidR="00605447" w:rsidRDefault="00605447" w:rsidP="00605447">
      <w:r>
        <w:t>will be true when the security of group G1 is less than 10 in neighborhood N1, and the mood of G1 is less than -15.0.</w:t>
      </w:r>
    </w:p>
    <w:p w:rsidR="00605447" w:rsidRDefault="00605447" w:rsidP="00605447"/>
    <w:p w:rsidR="00605447" w:rsidRDefault="00605447" w:rsidP="00605447">
      <w:r>
        <w:rPr>
          <w:b/>
        </w:rPr>
        <w:t>Note:</w:t>
      </w:r>
      <w:r>
        <w:t xml:space="preserve">  Using </w:t>
      </w:r>
      <w:r>
        <w:rPr>
          <w:b/>
        </w:rPr>
        <w:t>EXPR</w:t>
      </w:r>
      <w:r>
        <w:t xml:space="preserve"> expressions is really a kind of programming; be sure to test your expressions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rsidR="00605447" w:rsidRDefault="00605447" w:rsidP="00605447"/>
    <w:p w:rsidR="00605447" w:rsidRDefault="00605447" w:rsidP="00605447">
      <w:r>
        <w:t>The condition parameters are as follows:</w:t>
      </w:r>
    </w:p>
    <w:p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rsidTr="00B661B7">
        <w:trPr>
          <w:cantSplit/>
          <w:tblHeader/>
        </w:trPr>
        <w:tc>
          <w:tcPr>
            <w:tcW w:w="2718" w:type="dxa"/>
            <w:shd w:val="clear" w:color="auto" w:fill="000000" w:themeFill="text1"/>
          </w:tcPr>
          <w:p w:rsidR="00605447" w:rsidRPr="00F7118A" w:rsidRDefault="00605447" w:rsidP="00B661B7">
            <w:pPr>
              <w:rPr>
                <w:sz w:val="20"/>
                <w:szCs w:val="20"/>
              </w:rPr>
            </w:pPr>
            <w:r>
              <w:rPr>
                <w:sz w:val="20"/>
                <w:szCs w:val="20"/>
              </w:rPr>
              <w:t>Parameter</w:t>
            </w:r>
          </w:p>
        </w:tc>
        <w:tc>
          <w:tcPr>
            <w:tcW w:w="7218" w:type="dxa"/>
            <w:shd w:val="clear" w:color="auto" w:fill="000000" w:themeFill="text1"/>
          </w:tcPr>
          <w:p w:rsidR="00605447" w:rsidRPr="00F7118A" w:rsidRDefault="00605447" w:rsidP="00B661B7">
            <w:pPr>
              <w:rPr>
                <w:sz w:val="20"/>
                <w:szCs w:val="20"/>
              </w:rPr>
            </w:pPr>
            <w:r w:rsidRPr="00F7118A">
              <w:rPr>
                <w:sz w:val="20"/>
                <w:szCs w:val="20"/>
              </w:rPr>
              <w:t>Description</w:t>
            </w:r>
          </w:p>
        </w:tc>
      </w:tr>
      <w:tr w:rsidR="00605447" w:rsidRPr="00F7118A" w:rsidTr="00B661B7">
        <w:trPr>
          <w:cantSplit/>
        </w:trPr>
        <w:tc>
          <w:tcPr>
            <w:tcW w:w="2718" w:type="dxa"/>
          </w:tcPr>
          <w:p w:rsidR="00605447" w:rsidRDefault="00605447" w:rsidP="00B661B7">
            <w:pPr>
              <w:rPr>
                <w:sz w:val="20"/>
                <w:szCs w:val="20"/>
              </w:rPr>
            </w:pPr>
            <w:r>
              <w:rPr>
                <w:sz w:val="20"/>
                <w:szCs w:val="20"/>
              </w:rPr>
              <w:t>Expression</w:t>
            </w:r>
          </w:p>
          <w:p w:rsidR="00605447" w:rsidRDefault="00605447" w:rsidP="00B661B7">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rsidR="00605447" w:rsidRDefault="00605447" w:rsidP="00605447"/>
    <w:p w:rsidR="00605447" w:rsidRPr="00605447" w:rsidRDefault="00605447" w:rsidP="00605447"/>
    <w:p w:rsidR="002A603C" w:rsidRDefault="002A603C" w:rsidP="00047945">
      <w:pPr>
        <w:pStyle w:val="Heading3NP"/>
      </w:pPr>
      <w:bookmarkStart w:id="368" w:name="_Toc347387681"/>
      <w:r>
        <w:lastRenderedPageBreak/>
        <w:t>INFLUENCE</w:t>
      </w:r>
      <w:bookmarkEnd w:id="368"/>
    </w:p>
    <w:p w:rsidR="007F6EF2" w:rsidRDefault="007F6EF2" w:rsidP="007F6EF2">
      <w:r>
        <w:t xml:space="preserve">The </w:t>
      </w:r>
      <w:r>
        <w:rPr>
          <w:b/>
        </w:rPr>
        <w:t>INFLUENCE</w:t>
      </w:r>
      <w:r>
        <w:t xml:space="preserve"> condition compares an actor’s influence in a neighborhood with some specified amount.  The condition is met if the comparison is true, and unmet otherwise.  Using this condition, the actor can undertake tactics when he has enough influence to make it worthwhile, or to shore up influence that’s declining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7F6EF2" w:rsidRDefault="007F6EF2" w:rsidP="007F6EF2"/>
    <w:p w:rsidR="007F6EF2" w:rsidRDefault="007F6EF2" w:rsidP="007F6EF2">
      <w:r>
        <w:t>The condition has the following parameters:</w:t>
      </w:r>
    </w:p>
    <w:p w:rsidR="007F6EF2" w:rsidRDefault="007F6EF2" w:rsidP="007F6EF2"/>
    <w:tbl>
      <w:tblPr>
        <w:tblStyle w:val="TableGrid"/>
        <w:tblW w:w="0" w:type="auto"/>
        <w:tblLook w:val="04A0" w:firstRow="1" w:lastRow="0" w:firstColumn="1" w:lastColumn="0" w:noHBand="0" w:noVBand="1"/>
      </w:tblPr>
      <w:tblGrid>
        <w:gridCol w:w="2718"/>
        <w:gridCol w:w="7218"/>
      </w:tblGrid>
      <w:tr w:rsidR="007F6EF2" w:rsidRPr="00F7118A" w:rsidTr="00B661B7">
        <w:trPr>
          <w:cantSplit/>
          <w:tblHeader/>
        </w:trPr>
        <w:tc>
          <w:tcPr>
            <w:tcW w:w="2718" w:type="dxa"/>
            <w:shd w:val="clear" w:color="auto" w:fill="000000" w:themeFill="text1"/>
          </w:tcPr>
          <w:p w:rsidR="007F6EF2" w:rsidRPr="00F7118A" w:rsidRDefault="007F6EF2" w:rsidP="00B661B7">
            <w:pPr>
              <w:rPr>
                <w:sz w:val="20"/>
                <w:szCs w:val="20"/>
              </w:rPr>
            </w:pPr>
            <w:r>
              <w:rPr>
                <w:sz w:val="20"/>
                <w:szCs w:val="20"/>
              </w:rPr>
              <w:t>Parameter</w:t>
            </w:r>
          </w:p>
        </w:tc>
        <w:tc>
          <w:tcPr>
            <w:tcW w:w="7218" w:type="dxa"/>
            <w:shd w:val="clear" w:color="auto" w:fill="000000" w:themeFill="text1"/>
          </w:tcPr>
          <w:p w:rsidR="007F6EF2" w:rsidRPr="00F7118A" w:rsidRDefault="007F6EF2" w:rsidP="00B661B7">
            <w:pPr>
              <w:rPr>
                <w:sz w:val="20"/>
                <w:szCs w:val="20"/>
              </w:rPr>
            </w:pPr>
            <w:r w:rsidRPr="00F7118A">
              <w:rPr>
                <w:sz w:val="20"/>
                <w:szCs w:val="20"/>
              </w:rPr>
              <w:t>Description</w:t>
            </w:r>
          </w:p>
        </w:tc>
      </w:tr>
      <w:tr w:rsidR="007F6EF2" w:rsidRPr="00F7118A" w:rsidTr="00B661B7">
        <w:trPr>
          <w:cantSplit/>
        </w:trPr>
        <w:tc>
          <w:tcPr>
            <w:tcW w:w="2718" w:type="dxa"/>
          </w:tcPr>
          <w:p w:rsidR="007F6EF2" w:rsidRDefault="007F6EF2" w:rsidP="00B661B7">
            <w:pPr>
              <w:rPr>
                <w:sz w:val="20"/>
                <w:szCs w:val="20"/>
              </w:rPr>
            </w:pPr>
            <w:r>
              <w:rPr>
                <w:sz w:val="20"/>
                <w:szCs w:val="20"/>
              </w:rPr>
              <w:t>Actor</w:t>
            </w:r>
          </w:p>
          <w:p w:rsidR="007F6EF2" w:rsidRDefault="007F6EF2"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7F6EF2" w:rsidRPr="002272DC" w:rsidRDefault="007F6EF2" w:rsidP="007F6EF2">
            <w:pPr>
              <w:rPr>
                <w:sz w:val="20"/>
                <w:szCs w:val="20"/>
              </w:rPr>
            </w:pPr>
            <w:r>
              <w:rPr>
                <w:sz w:val="20"/>
                <w:szCs w:val="20"/>
              </w:rPr>
              <w:t>The name of the actor whose influence is being queried.</w:t>
            </w:r>
          </w:p>
        </w:tc>
      </w:tr>
      <w:tr w:rsidR="007F6EF2" w:rsidRPr="00F7118A" w:rsidTr="00B661B7">
        <w:trPr>
          <w:cantSplit/>
        </w:trPr>
        <w:tc>
          <w:tcPr>
            <w:tcW w:w="2718" w:type="dxa"/>
          </w:tcPr>
          <w:p w:rsidR="007F6EF2" w:rsidRDefault="007F6EF2" w:rsidP="00B661B7">
            <w:pPr>
              <w:rPr>
                <w:sz w:val="20"/>
                <w:szCs w:val="20"/>
              </w:rPr>
            </w:pPr>
            <w:r>
              <w:rPr>
                <w:sz w:val="20"/>
                <w:szCs w:val="20"/>
              </w:rPr>
              <w:t>Neighborhood</w:t>
            </w:r>
          </w:p>
          <w:p w:rsidR="007F6EF2" w:rsidRDefault="007F6EF2" w:rsidP="00B661B7">
            <w:pPr>
              <w:rPr>
                <w:sz w:val="20"/>
                <w:szCs w:val="20"/>
              </w:rPr>
            </w:pPr>
            <w:r>
              <w:rPr>
                <w:sz w:val="20"/>
                <w:szCs w:val="20"/>
              </w:rPr>
              <w:t>(</w:t>
            </w:r>
            <w:r w:rsidRPr="007F6EF2">
              <w:rPr>
                <w:rFonts w:ascii="Courier New" w:hAnsi="Courier New" w:cs="Courier New"/>
                <w:sz w:val="20"/>
                <w:szCs w:val="20"/>
              </w:rPr>
              <w:t>n</w:t>
            </w:r>
            <w:r>
              <w:rPr>
                <w:sz w:val="20"/>
                <w:szCs w:val="20"/>
              </w:rPr>
              <w:t>)</w:t>
            </w:r>
          </w:p>
        </w:tc>
        <w:tc>
          <w:tcPr>
            <w:tcW w:w="7218" w:type="dxa"/>
          </w:tcPr>
          <w:p w:rsidR="007F6EF2" w:rsidRDefault="007F6EF2" w:rsidP="007F6EF2">
            <w:pPr>
              <w:rPr>
                <w:sz w:val="20"/>
                <w:szCs w:val="20"/>
              </w:rPr>
            </w:pPr>
            <w:r>
              <w:rPr>
                <w:sz w:val="20"/>
                <w:szCs w:val="20"/>
              </w:rPr>
              <w:t>The neighborhood in which the actor might or might not have influence.</w:t>
            </w:r>
          </w:p>
        </w:tc>
      </w:tr>
      <w:tr w:rsidR="007F6EF2" w:rsidRPr="00F7118A" w:rsidTr="00B661B7">
        <w:trPr>
          <w:cantSplit/>
        </w:trPr>
        <w:tc>
          <w:tcPr>
            <w:tcW w:w="2718" w:type="dxa"/>
          </w:tcPr>
          <w:p w:rsidR="007F6EF2" w:rsidRDefault="007F6EF2" w:rsidP="00B661B7">
            <w:pPr>
              <w:rPr>
                <w:sz w:val="20"/>
                <w:szCs w:val="20"/>
              </w:rPr>
            </w:pPr>
            <w:r>
              <w:rPr>
                <w:sz w:val="20"/>
                <w:szCs w:val="20"/>
              </w:rPr>
              <w:t>Comparison</w:t>
            </w:r>
          </w:p>
          <w:p w:rsidR="007F6EF2" w:rsidRDefault="007F6EF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7F6EF2" w:rsidRDefault="007F6EF2" w:rsidP="00B661B7">
            <w:pPr>
              <w:rPr>
                <w:sz w:val="20"/>
                <w:szCs w:val="20"/>
              </w:rPr>
            </w:pPr>
            <w:r>
              <w:rPr>
                <w:sz w:val="20"/>
                <w:szCs w:val="20"/>
              </w:rPr>
              <w:t>The kind of comparison to do:</w:t>
            </w:r>
          </w:p>
          <w:p w:rsidR="007F6EF2" w:rsidRDefault="007F6EF2" w:rsidP="00B661B7">
            <w:pPr>
              <w:rPr>
                <w:sz w:val="20"/>
                <w:szCs w:val="20"/>
              </w:rPr>
            </w:pPr>
          </w:p>
          <w:p w:rsidR="007F6EF2" w:rsidRDefault="007F6EF2" w:rsidP="00081C32">
            <w:pPr>
              <w:pStyle w:val="ListParagraph"/>
              <w:numPr>
                <w:ilvl w:val="0"/>
                <w:numId w:val="50"/>
              </w:numPr>
              <w:rPr>
                <w:sz w:val="20"/>
                <w:szCs w:val="20"/>
              </w:rPr>
            </w:pPr>
            <w:r>
              <w:rPr>
                <w:sz w:val="20"/>
                <w:szCs w:val="20"/>
              </w:rPr>
              <w:t>EQ: equal to</w:t>
            </w:r>
          </w:p>
          <w:p w:rsidR="007F6EF2" w:rsidRDefault="007F6EF2" w:rsidP="00081C32">
            <w:pPr>
              <w:pStyle w:val="ListParagraph"/>
              <w:numPr>
                <w:ilvl w:val="0"/>
                <w:numId w:val="50"/>
              </w:numPr>
              <w:rPr>
                <w:sz w:val="20"/>
                <w:szCs w:val="20"/>
              </w:rPr>
            </w:pPr>
            <w:r>
              <w:rPr>
                <w:sz w:val="20"/>
                <w:szCs w:val="20"/>
              </w:rPr>
              <w:t>GE: greater than or equal to</w:t>
            </w:r>
          </w:p>
          <w:p w:rsidR="007F6EF2" w:rsidRDefault="007F6EF2" w:rsidP="00081C32">
            <w:pPr>
              <w:pStyle w:val="ListParagraph"/>
              <w:numPr>
                <w:ilvl w:val="0"/>
                <w:numId w:val="50"/>
              </w:numPr>
              <w:rPr>
                <w:sz w:val="20"/>
                <w:szCs w:val="20"/>
              </w:rPr>
            </w:pPr>
            <w:r>
              <w:rPr>
                <w:sz w:val="20"/>
                <w:szCs w:val="20"/>
              </w:rPr>
              <w:t>GT: greater than</w:t>
            </w:r>
          </w:p>
          <w:p w:rsidR="007F6EF2" w:rsidRDefault="007F6EF2" w:rsidP="00081C32">
            <w:pPr>
              <w:pStyle w:val="ListParagraph"/>
              <w:numPr>
                <w:ilvl w:val="0"/>
                <w:numId w:val="50"/>
              </w:numPr>
              <w:rPr>
                <w:sz w:val="20"/>
                <w:szCs w:val="20"/>
              </w:rPr>
            </w:pPr>
            <w:r>
              <w:rPr>
                <w:sz w:val="20"/>
                <w:szCs w:val="20"/>
              </w:rPr>
              <w:t>LE: less than or equal to</w:t>
            </w:r>
          </w:p>
          <w:p w:rsidR="007F6EF2" w:rsidRDefault="007F6EF2" w:rsidP="00081C32">
            <w:pPr>
              <w:pStyle w:val="ListParagraph"/>
              <w:numPr>
                <w:ilvl w:val="0"/>
                <w:numId w:val="50"/>
              </w:numPr>
              <w:rPr>
                <w:sz w:val="20"/>
                <w:szCs w:val="20"/>
              </w:rPr>
            </w:pPr>
            <w:r>
              <w:rPr>
                <w:sz w:val="20"/>
                <w:szCs w:val="20"/>
              </w:rPr>
              <w:t>LT: less than</w:t>
            </w:r>
          </w:p>
          <w:p w:rsidR="007F6EF2" w:rsidRDefault="007F6EF2" w:rsidP="00B661B7">
            <w:pPr>
              <w:rPr>
                <w:sz w:val="20"/>
                <w:szCs w:val="20"/>
              </w:rPr>
            </w:pPr>
          </w:p>
          <w:p w:rsidR="007F6EF2" w:rsidRPr="00AF185F" w:rsidRDefault="007F6EF2" w:rsidP="007F6EF2">
            <w:pPr>
              <w:rPr>
                <w:sz w:val="20"/>
                <w:szCs w:val="20"/>
              </w:rPr>
            </w:pPr>
            <w:r>
              <w:rPr>
                <w:b/>
                <w:sz w:val="20"/>
                <w:szCs w:val="20"/>
              </w:rPr>
              <w:t>Note:</w:t>
            </w:r>
            <w:r>
              <w:rPr>
                <w:sz w:val="20"/>
                <w:szCs w:val="20"/>
              </w:rPr>
              <w:t xml:space="preserve">  All values are rounded to two places after the decimal before comparison.</w:t>
            </w:r>
          </w:p>
        </w:tc>
      </w:tr>
      <w:tr w:rsidR="007F6EF2" w:rsidRPr="00F7118A" w:rsidTr="00B661B7">
        <w:trPr>
          <w:cantSplit/>
        </w:trPr>
        <w:tc>
          <w:tcPr>
            <w:tcW w:w="2718" w:type="dxa"/>
          </w:tcPr>
          <w:p w:rsidR="007F6EF2" w:rsidRDefault="007F6EF2" w:rsidP="00B661B7">
            <w:pPr>
              <w:rPr>
                <w:sz w:val="20"/>
                <w:szCs w:val="20"/>
              </w:rPr>
            </w:pPr>
            <w:r>
              <w:rPr>
                <w:sz w:val="20"/>
                <w:szCs w:val="20"/>
              </w:rPr>
              <w:t>Amount</w:t>
            </w:r>
          </w:p>
          <w:p w:rsidR="007F6EF2" w:rsidRDefault="007F6EF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7F6EF2" w:rsidRDefault="007F6EF2" w:rsidP="007F6EF2">
            <w:pPr>
              <w:rPr>
                <w:sz w:val="20"/>
                <w:szCs w:val="20"/>
              </w:rPr>
            </w:pPr>
            <w:r>
              <w:rPr>
                <w:sz w:val="20"/>
                <w:szCs w:val="20"/>
              </w:rPr>
              <w:t>The amount of influence to which the actor’s influence will be compared.</w:t>
            </w:r>
          </w:p>
        </w:tc>
      </w:tr>
    </w:tbl>
    <w:p w:rsidR="007F6EF2" w:rsidRPr="00AF185F" w:rsidRDefault="007F6EF2" w:rsidP="007F6EF2"/>
    <w:p w:rsidR="007F6EF2" w:rsidRPr="007F6EF2" w:rsidRDefault="007F6EF2" w:rsidP="007F6EF2"/>
    <w:p w:rsidR="002A603C" w:rsidRDefault="002A603C" w:rsidP="00047945">
      <w:pPr>
        <w:pStyle w:val="Heading3NP"/>
      </w:pPr>
      <w:bookmarkStart w:id="369" w:name="_Toc347387682"/>
      <w:r>
        <w:lastRenderedPageBreak/>
        <w:t>MET</w:t>
      </w:r>
      <w:bookmarkEnd w:id="369"/>
    </w:p>
    <w:p w:rsidR="007D2C8E" w:rsidRDefault="007D2C8E" w:rsidP="007D2C8E">
      <w:r>
        <w:t xml:space="preserve">The </w:t>
      </w:r>
      <w:r>
        <w:rPr>
          <w:b/>
        </w:rPr>
        <w:t>MET</w:t>
      </w:r>
      <w:r>
        <w:t xml:space="preserve"> condition is met when some specified set of the actor’s goals are all met, and is unmet otherwise.  Attach this condition to a tactic to take action to maintain the state of affairs represented by the goals that are met.</w:t>
      </w:r>
    </w:p>
    <w:p w:rsidR="007D2C8E" w:rsidRDefault="007D2C8E" w:rsidP="007D2C8E"/>
    <w:p w:rsidR="007D2C8E" w:rsidRDefault="007D2C8E" w:rsidP="007D2C8E">
      <w:r>
        <w:t>Note that this condition can only be attached to tactics, not to goals.</w:t>
      </w:r>
    </w:p>
    <w:p w:rsidR="007D2C8E" w:rsidRDefault="007D2C8E" w:rsidP="007D2C8E"/>
    <w:p w:rsidR="007D2C8E" w:rsidRDefault="007D2C8E" w:rsidP="007D2C8E">
      <w:r>
        <w:t>The condition has the following parameters:</w:t>
      </w:r>
    </w:p>
    <w:p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rsidTr="00B661B7">
        <w:trPr>
          <w:cantSplit/>
          <w:tblHeader/>
        </w:trPr>
        <w:tc>
          <w:tcPr>
            <w:tcW w:w="2718" w:type="dxa"/>
            <w:shd w:val="clear" w:color="auto" w:fill="000000" w:themeFill="text1"/>
          </w:tcPr>
          <w:p w:rsidR="007D2C8E" w:rsidRPr="00F7118A" w:rsidRDefault="007D2C8E" w:rsidP="00B661B7">
            <w:pPr>
              <w:rPr>
                <w:sz w:val="20"/>
                <w:szCs w:val="20"/>
              </w:rPr>
            </w:pPr>
            <w:r>
              <w:rPr>
                <w:sz w:val="20"/>
                <w:szCs w:val="20"/>
              </w:rPr>
              <w:t>Parameter</w:t>
            </w:r>
          </w:p>
        </w:tc>
        <w:tc>
          <w:tcPr>
            <w:tcW w:w="7218" w:type="dxa"/>
            <w:shd w:val="clear" w:color="auto" w:fill="000000" w:themeFill="text1"/>
          </w:tcPr>
          <w:p w:rsidR="007D2C8E" w:rsidRPr="00F7118A" w:rsidRDefault="007D2C8E" w:rsidP="00B661B7">
            <w:pPr>
              <w:rPr>
                <w:sz w:val="20"/>
                <w:szCs w:val="20"/>
              </w:rPr>
            </w:pPr>
            <w:r w:rsidRPr="00F7118A">
              <w:rPr>
                <w:sz w:val="20"/>
                <w:szCs w:val="20"/>
              </w:rPr>
              <w:t>Description</w:t>
            </w:r>
          </w:p>
        </w:tc>
      </w:tr>
      <w:tr w:rsidR="007D2C8E" w:rsidRPr="00F7118A" w:rsidTr="00B661B7">
        <w:trPr>
          <w:cantSplit/>
        </w:trPr>
        <w:tc>
          <w:tcPr>
            <w:tcW w:w="2718" w:type="dxa"/>
          </w:tcPr>
          <w:p w:rsidR="007D2C8E" w:rsidRDefault="007D2C8E" w:rsidP="00B661B7">
            <w:pPr>
              <w:rPr>
                <w:sz w:val="20"/>
                <w:szCs w:val="20"/>
              </w:rPr>
            </w:pPr>
            <w:r>
              <w:rPr>
                <w:sz w:val="20"/>
                <w:szCs w:val="20"/>
              </w:rPr>
              <w:t>Goals</w:t>
            </w:r>
          </w:p>
          <w:p w:rsidR="007D2C8E" w:rsidRDefault="007D2C8E" w:rsidP="007D2C8E">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rsidR="007D2C8E" w:rsidRDefault="007D2C8E" w:rsidP="007D2C8E">
            <w:pPr>
              <w:rPr>
                <w:sz w:val="20"/>
                <w:szCs w:val="20"/>
              </w:rPr>
            </w:pPr>
            <w:r>
              <w:rPr>
                <w:sz w:val="20"/>
                <w:szCs w:val="20"/>
              </w:rPr>
              <w:t>The IDs of one or more of the actor’s own goals.</w:t>
            </w:r>
          </w:p>
        </w:tc>
      </w:tr>
    </w:tbl>
    <w:p w:rsidR="007D2C8E" w:rsidRPr="00AF185F" w:rsidRDefault="007D2C8E" w:rsidP="007D2C8E"/>
    <w:p w:rsidR="007D2C8E" w:rsidRPr="007D2C8E" w:rsidRDefault="007D2C8E" w:rsidP="007D2C8E"/>
    <w:p w:rsidR="002A603C" w:rsidRDefault="002A603C" w:rsidP="00047945">
      <w:pPr>
        <w:pStyle w:val="Heading3NP"/>
      </w:pPr>
      <w:bookmarkStart w:id="370" w:name="_Toc347387683"/>
      <w:r>
        <w:lastRenderedPageBreak/>
        <w:t>MOOD</w:t>
      </w:r>
      <w:bookmarkEnd w:id="370"/>
    </w:p>
    <w:p w:rsidR="00294B05" w:rsidRDefault="00294B05" w:rsidP="00294B05">
      <w:r>
        <w:t xml:space="preserve">The </w:t>
      </w:r>
      <w:r>
        <w:rPr>
          <w:b/>
        </w:rPr>
        <w:t>MOOD</w:t>
      </w:r>
      <w:r>
        <w:t xml:space="preserve"> condition compares a civilian group’s mood with a particular value.  The condition is met if the comparison is true, and unmet otherwise.  Using this condition, the actor can undertake tactics to improve the group’s mood when the group is dissatisfied, or to take advantage of the group’s mood when the group is satisfied (Section </w:t>
      </w:r>
      <w:r w:rsidR="00603D78">
        <w:fldChar w:fldCharType="begin"/>
      </w:r>
      <w:r>
        <w:instrText xml:space="preserve"> REF _Ref312048473 \r \h </w:instrText>
      </w:r>
      <w:r w:rsidR="00603D78">
        <w:fldChar w:fldCharType="separate"/>
      </w:r>
      <w:r w:rsidR="005D7F5D">
        <w:t>5.5</w:t>
      </w:r>
      <w:r w:rsidR="00603D78">
        <w:fldChar w:fldCharType="end"/>
      </w:r>
      <w:r>
        <w:t>).</w:t>
      </w:r>
    </w:p>
    <w:p w:rsidR="00294B05" w:rsidRDefault="00294B05" w:rsidP="00294B05"/>
    <w:p w:rsidR="00294B05" w:rsidRDefault="00294B05" w:rsidP="00294B05">
      <w:r>
        <w:t>The condition has the following parameters:</w:t>
      </w:r>
    </w:p>
    <w:p w:rsidR="00294B05" w:rsidRDefault="00294B05" w:rsidP="00294B05"/>
    <w:tbl>
      <w:tblPr>
        <w:tblStyle w:val="TableGrid"/>
        <w:tblW w:w="0" w:type="auto"/>
        <w:tblLook w:val="04A0" w:firstRow="1" w:lastRow="0" w:firstColumn="1" w:lastColumn="0" w:noHBand="0" w:noVBand="1"/>
      </w:tblPr>
      <w:tblGrid>
        <w:gridCol w:w="2718"/>
        <w:gridCol w:w="7218"/>
      </w:tblGrid>
      <w:tr w:rsidR="00294B05" w:rsidRPr="00F7118A" w:rsidTr="00B661B7">
        <w:trPr>
          <w:cantSplit/>
          <w:tblHeader/>
        </w:trPr>
        <w:tc>
          <w:tcPr>
            <w:tcW w:w="2718" w:type="dxa"/>
            <w:shd w:val="clear" w:color="auto" w:fill="000000" w:themeFill="text1"/>
          </w:tcPr>
          <w:p w:rsidR="00294B05" w:rsidRPr="00F7118A" w:rsidRDefault="00294B05" w:rsidP="00B661B7">
            <w:pPr>
              <w:rPr>
                <w:sz w:val="20"/>
                <w:szCs w:val="20"/>
              </w:rPr>
            </w:pPr>
            <w:r>
              <w:rPr>
                <w:sz w:val="20"/>
                <w:szCs w:val="20"/>
              </w:rPr>
              <w:t>Parameter</w:t>
            </w:r>
          </w:p>
        </w:tc>
        <w:tc>
          <w:tcPr>
            <w:tcW w:w="7218" w:type="dxa"/>
            <w:shd w:val="clear" w:color="auto" w:fill="000000" w:themeFill="text1"/>
          </w:tcPr>
          <w:p w:rsidR="00294B05" w:rsidRPr="00F7118A" w:rsidRDefault="00294B05" w:rsidP="00B661B7">
            <w:pPr>
              <w:rPr>
                <w:sz w:val="20"/>
                <w:szCs w:val="20"/>
              </w:rPr>
            </w:pPr>
            <w:r w:rsidRPr="00F7118A">
              <w:rPr>
                <w:sz w:val="20"/>
                <w:szCs w:val="20"/>
              </w:rPr>
              <w:t>Description</w:t>
            </w:r>
          </w:p>
        </w:tc>
      </w:tr>
      <w:tr w:rsidR="00294B05" w:rsidRPr="00F7118A" w:rsidTr="00B661B7">
        <w:trPr>
          <w:cantSplit/>
        </w:trPr>
        <w:tc>
          <w:tcPr>
            <w:tcW w:w="2718" w:type="dxa"/>
          </w:tcPr>
          <w:p w:rsidR="00294B05" w:rsidRDefault="00B34323" w:rsidP="00B661B7">
            <w:pPr>
              <w:rPr>
                <w:sz w:val="20"/>
                <w:szCs w:val="20"/>
              </w:rPr>
            </w:pPr>
            <w:r>
              <w:rPr>
                <w:sz w:val="20"/>
                <w:szCs w:val="20"/>
              </w:rPr>
              <w:t>Group</w:t>
            </w:r>
          </w:p>
          <w:p w:rsidR="00294B05" w:rsidRDefault="00294B05" w:rsidP="00294B05">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94B05" w:rsidRPr="002272DC" w:rsidRDefault="00294B05" w:rsidP="00984FAF">
            <w:pPr>
              <w:rPr>
                <w:sz w:val="20"/>
                <w:szCs w:val="20"/>
              </w:rPr>
            </w:pPr>
            <w:r>
              <w:rPr>
                <w:sz w:val="20"/>
                <w:szCs w:val="20"/>
              </w:rPr>
              <w:t xml:space="preserve">The </w:t>
            </w:r>
            <w:r w:rsidR="00984FAF">
              <w:rPr>
                <w:sz w:val="20"/>
                <w:szCs w:val="20"/>
              </w:rPr>
              <w:t>ID</w:t>
            </w:r>
            <w:r>
              <w:rPr>
                <w:sz w:val="20"/>
                <w:szCs w:val="20"/>
              </w:rPr>
              <w:t xml:space="preserve"> of the group whose mood is being queried.</w:t>
            </w:r>
          </w:p>
        </w:tc>
      </w:tr>
      <w:tr w:rsidR="00294B05" w:rsidRPr="00F7118A" w:rsidTr="00B661B7">
        <w:trPr>
          <w:cantSplit/>
        </w:trPr>
        <w:tc>
          <w:tcPr>
            <w:tcW w:w="2718" w:type="dxa"/>
          </w:tcPr>
          <w:p w:rsidR="00294B05" w:rsidRDefault="00294B05" w:rsidP="00B661B7">
            <w:pPr>
              <w:rPr>
                <w:sz w:val="20"/>
                <w:szCs w:val="20"/>
              </w:rPr>
            </w:pPr>
            <w:r>
              <w:rPr>
                <w:sz w:val="20"/>
                <w:szCs w:val="20"/>
              </w:rPr>
              <w:t>Comparison</w:t>
            </w:r>
          </w:p>
          <w:p w:rsidR="00294B05" w:rsidRDefault="00294B05"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294B05" w:rsidRDefault="00294B05" w:rsidP="00B661B7">
            <w:pPr>
              <w:rPr>
                <w:sz w:val="20"/>
                <w:szCs w:val="20"/>
              </w:rPr>
            </w:pPr>
            <w:r>
              <w:rPr>
                <w:sz w:val="20"/>
                <w:szCs w:val="20"/>
              </w:rPr>
              <w:t>The kind of comparison to do:</w:t>
            </w:r>
          </w:p>
          <w:p w:rsidR="00294B05" w:rsidRDefault="00294B05" w:rsidP="00B661B7">
            <w:pPr>
              <w:rPr>
                <w:sz w:val="20"/>
                <w:szCs w:val="20"/>
              </w:rPr>
            </w:pPr>
          </w:p>
          <w:p w:rsidR="00294B05" w:rsidRDefault="00294B05" w:rsidP="00081C32">
            <w:pPr>
              <w:pStyle w:val="ListParagraph"/>
              <w:numPr>
                <w:ilvl w:val="0"/>
                <w:numId w:val="50"/>
              </w:numPr>
              <w:rPr>
                <w:sz w:val="20"/>
                <w:szCs w:val="20"/>
              </w:rPr>
            </w:pPr>
            <w:r>
              <w:rPr>
                <w:sz w:val="20"/>
                <w:szCs w:val="20"/>
              </w:rPr>
              <w:t>EQ: equal to</w:t>
            </w:r>
          </w:p>
          <w:p w:rsidR="00294B05" w:rsidRDefault="00294B05" w:rsidP="00081C32">
            <w:pPr>
              <w:pStyle w:val="ListParagraph"/>
              <w:numPr>
                <w:ilvl w:val="0"/>
                <w:numId w:val="50"/>
              </w:numPr>
              <w:rPr>
                <w:sz w:val="20"/>
                <w:szCs w:val="20"/>
              </w:rPr>
            </w:pPr>
            <w:r>
              <w:rPr>
                <w:sz w:val="20"/>
                <w:szCs w:val="20"/>
              </w:rPr>
              <w:t>GE: greater than or equal to</w:t>
            </w:r>
          </w:p>
          <w:p w:rsidR="00294B05" w:rsidRDefault="00294B05" w:rsidP="00081C32">
            <w:pPr>
              <w:pStyle w:val="ListParagraph"/>
              <w:numPr>
                <w:ilvl w:val="0"/>
                <w:numId w:val="50"/>
              </w:numPr>
              <w:rPr>
                <w:sz w:val="20"/>
                <w:szCs w:val="20"/>
              </w:rPr>
            </w:pPr>
            <w:r>
              <w:rPr>
                <w:sz w:val="20"/>
                <w:szCs w:val="20"/>
              </w:rPr>
              <w:t>GT: greater than</w:t>
            </w:r>
          </w:p>
          <w:p w:rsidR="00294B05" w:rsidRDefault="00294B05" w:rsidP="00081C32">
            <w:pPr>
              <w:pStyle w:val="ListParagraph"/>
              <w:numPr>
                <w:ilvl w:val="0"/>
                <w:numId w:val="50"/>
              </w:numPr>
              <w:rPr>
                <w:sz w:val="20"/>
                <w:szCs w:val="20"/>
              </w:rPr>
            </w:pPr>
            <w:r>
              <w:rPr>
                <w:sz w:val="20"/>
                <w:szCs w:val="20"/>
              </w:rPr>
              <w:t>LE: less than or equal to</w:t>
            </w:r>
          </w:p>
          <w:p w:rsidR="00294B05" w:rsidRDefault="00294B05" w:rsidP="00081C32">
            <w:pPr>
              <w:pStyle w:val="ListParagraph"/>
              <w:numPr>
                <w:ilvl w:val="0"/>
                <w:numId w:val="50"/>
              </w:numPr>
              <w:rPr>
                <w:sz w:val="20"/>
                <w:szCs w:val="20"/>
              </w:rPr>
            </w:pPr>
            <w:r>
              <w:rPr>
                <w:sz w:val="20"/>
                <w:szCs w:val="20"/>
              </w:rPr>
              <w:t>LT: less than</w:t>
            </w:r>
          </w:p>
          <w:p w:rsidR="00294B05" w:rsidRDefault="00294B05" w:rsidP="00B661B7">
            <w:pPr>
              <w:rPr>
                <w:sz w:val="20"/>
                <w:szCs w:val="20"/>
              </w:rPr>
            </w:pPr>
          </w:p>
          <w:p w:rsidR="00294B05" w:rsidRPr="00AF185F" w:rsidRDefault="00294B05" w:rsidP="00B661B7">
            <w:pPr>
              <w:rPr>
                <w:sz w:val="20"/>
                <w:szCs w:val="20"/>
              </w:rPr>
            </w:pPr>
            <w:r>
              <w:rPr>
                <w:b/>
                <w:sz w:val="20"/>
                <w:szCs w:val="20"/>
              </w:rPr>
              <w:t>Note:</w:t>
            </w:r>
            <w:r>
              <w:rPr>
                <w:sz w:val="20"/>
                <w:szCs w:val="20"/>
              </w:rPr>
              <w:t xml:space="preserve">  All values are rounded to two places after the decimal before comparison.</w:t>
            </w:r>
          </w:p>
        </w:tc>
      </w:tr>
      <w:tr w:rsidR="00294B05" w:rsidRPr="00F7118A" w:rsidTr="00B661B7">
        <w:trPr>
          <w:cantSplit/>
        </w:trPr>
        <w:tc>
          <w:tcPr>
            <w:tcW w:w="2718" w:type="dxa"/>
          </w:tcPr>
          <w:p w:rsidR="00294B05" w:rsidRDefault="00294B05" w:rsidP="00B661B7">
            <w:pPr>
              <w:rPr>
                <w:sz w:val="20"/>
                <w:szCs w:val="20"/>
              </w:rPr>
            </w:pPr>
            <w:r>
              <w:rPr>
                <w:sz w:val="20"/>
                <w:szCs w:val="20"/>
              </w:rPr>
              <w:t>Amount</w:t>
            </w:r>
          </w:p>
          <w:p w:rsidR="00294B05" w:rsidRDefault="00294B05"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294B05" w:rsidRDefault="00294B05" w:rsidP="00294B05">
            <w:pPr>
              <w:rPr>
                <w:sz w:val="20"/>
                <w:szCs w:val="20"/>
              </w:rPr>
            </w:pPr>
            <w:r>
              <w:rPr>
                <w:sz w:val="20"/>
                <w:szCs w:val="20"/>
              </w:rPr>
              <w:t>The mood to which the group’s mood will be compared.</w:t>
            </w:r>
          </w:p>
        </w:tc>
      </w:tr>
    </w:tbl>
    <w:p w:rsidR="00294B05" w:rsidRPr="00AF185F" w:rsidRDefault="00294B05" w:rsidP="00294B05"/>
    <w:p w:rsidR="00294B05" w:rsidRPr="00294B05" w:rsidRDefault="00294B05" w:rsidP="00294B05"/>
    <w:p w:rsidR="002A603C" w:rsidRDefault="002A603C" w:rsidP="00047945">
      <w:pPr>
        <w:pStyle w:val="Heading3NP"/>
      </w:pPr>
      <w:bookmarkStart w:id="371" w:name="_Toc347387684"/>
      <w:r>
        <w:lastRenderedPageBreak/>
        <w:t>NBCOOP</w:t>
      </w:r>
      <w:bookmarkEnd w:id="371"/>
    </w:p>
    <w:p w:rsidR="00984FAF" w:rsidRDefault="00984FAF" w:rsidP="00984FAF">
      <w:r>
        <w:t xml:space="preserve">The </w:t>
      </w:r>
      <w:r>
        <w:rPr>
          <w:b/>
        </w:rPr>
        <w:t>NBCOOP</w:t>
      </w:r>
      <w:r>
        <w:t xml:space="preserve"> condition compares a neighborhood’s </w:t>
      </w:r>
      <w:r w:rsidR="006E1871">
        <w:t>cooperation</w:t>
      </w:r>
      <w:r>
        <w:t xml:space="preserve"> with</w:t>
      </w:r>
      <w:r w:rsidR="006E1871">
        <w:t xml:space="preserve"> a force group to some</w:t>
      </w:r>
      <w:r>
        <w:t xml:space="preserve"> particular value.  (The </w:t>
      </w:r>
      <w:r w:rsidR="006E1871">
        <w:t>cooperation</w:t>
      </w:r>
      <w:r>
        <w:t xml:space="preserve"> of a neighborhood </w:t>
      </w:r>
      <w:r w:rsidR="006E1871">
        <w:t xml:space="preserve">with a force group </w:t>
      </w:r>
      <w:r>
        <w:t xml:space="preserve">is the average of the </w:t>
      </w:r>
      <w:r w:rsidR="006E1871">
        <w:t>cooperation</w:t>
      </w:r>
      <w:r>
        <w:t xml:space="preserve"> of the civilian groups in the neighborhood</w:t>
      </w:r>
      <w:r w:rsidR="006E1871">
        <w:t xml:space="preserve"> with that force group</w:t>
      </w:r>
      <w:r>
        <w:t xml:space="preserve">, weighted by their populations.)  The condition is met if the comparison is true and unmet otherwise.  Using this condition, the actor can undertake tactics to improve the neighborhood’s </w:t>
      </w:r>
      <w:r w:rsidR="006E1871">
        <w:t>cooperation</w:t>
      </w:r>
      <w:r>
        <w:t xml:space="preserve"> when it</w:t>
      </w:r>
      <w:r w:rsidR="006E1871">
        <w:t xml:space="preserve"> is low, or to </w:t>
      </w:r>
      <w:r>
        <w:t xml:space="preserve">take advantage of </w:t>
      </w:r>
      <w:r w:rsidR="006E1871">
        <w:t>it when it is high</w:t>
      </w:r>
      <w:r>
        <w:t xml:space="preserve"> (Section </w:t>
      </w:r>
      <w:r w:rsidR="00603D78">
        <w:fldChar w:fldCharType="begin"/>
      </w:r>
      <w:r w:rsidR="006E1871">
        <w:instrText xml:space="preserve"> REF _Ref185651673 \r \h </w:instrText>
      </w:r>
      <w:r w:rsidR="00603D78">
        <w:fldChar w:fldCharType="separate"/>
      </w:r>
      <w:r w:rsidR="005D7F5D">
        <w:t>5.6</w:t>
      </w:r>
      <w:r w:rsidR="00603D78">
        <w:fldChar w:fldCharType="end"/>
      </w:r>
      <w:r>
        <w:t>).</w:t>
      </w:r>
    </w:p>
    <w:p w:rsidR="00984FAF" w:rsidRDefault="00984FAF" w:rsidP="00984FAF"/>
    <w:p w:rsidR="00984FAF" w:rsidRDefault="00984FAF" w:rsidP="00984FAF">
      <w:r>
        <w:t>The condition has the following parameters:</w:t>
      </w:r>
    </w:p>
    <w:p w:rsidR="00984FAF" w:rsidRDefault="00984FAF" w:rsidP="00984FAF"/>
    <w:tbl>
      <w:tblPr>
        <w:tblStyle w:val="TableGrid"/>
        <w:tblW w:w="0" w:type="auto"/>
        <w:tblLook w:val="04A0" w:firstRow="1" w:lastRow="0" w:firstColumn="1" w:lastColumn="0" w:noHBand="0" w:noVBand="1"/>
      </w:tblPr>
      <w:tblGrid>
        <w:gridCol w:w="2718"/>
        <w:gridCol w:w="7218"/>
      </w:tblGrid>
      <w:tr w:rsidR="00984FAF" w:rsidRPr="00F7118A" w:rsidTr="00B661B7">
        <w:trPr>
          <w:cantSplit/>
          <w:tblHeader/>
        </w:trPr>
        <w:tc>
          <w:tcPr>
            <w:tcW w:w="2718" w:type="dxa"/>
            <w:shd w:val="clear" w:color="auto" w:fill="000000" w:themeFill="text1"/>
          </w:tcPr>
          <w:p w:rsidR="00984FAF" w:rsidRPr="00F7118A" w:rsidRDefault="00984FAF" w:rsidP="00B661B7">
            <w:pPr>
              <w:rPr>
                <w:sz w:val="20"/>
                <w:szCs w:val="20"/>
              </w:rPr>
            </w:pPr>
            <w:r>
              <w:rPr>
                <w:sz w:val="20"/>
                <w:szCs w:val="20"/>
              </w:rPr>
              <w:t>Parameter</w:t>
            </w:r>
          </w:p>
        </w:tc>
        <w:tc>
          <w:tcPr>
            <w:tcW w:w="7218" w:type="dxa"/>
            <w:shd w:val="clear" w:color="auto" w:fill="000000" w:themeFill="text1"/>
          </w:tcPr>
          <w:p w:rsidR="00984FAF" w:rsidRPr="00F7118A" w:rsidRDefault="00984FAF" w:rsidP="00B661B7">
            <w:pPr>
              <w:rPr>
                <w:sz w:val="20"/>
                <w:szCs w:val="20"/>
              </w:rPr>
            </w:pPr>
            <w:r w:rsidRPr="00F7118A">
              <w:rPr>
                <w:sz w:val="20"/>
                <w:szCs w:val="20"/>
              </w:rPr>
              <w:t>Description</w:t>
            </w:r>
          </w:p>
        </w:tc>
      </w:tr>
      <w:tr w:rsidR="00984FAF" w:rsidRPr="00F7118A" w:rsidTr="00B661B7">
        <w:trPr>
          <w:cantSplit/>
        </w:trPr>
        <w:tc>
          <w:tcPr>
            <w:tcW w:w="2718" w:type="dxa"/>
          </w:tcPr>
          <w:p w:rsidR="00984FAF" w:rsidRDefault="00984FAF" w:rsidP="00B661B7">
            <w:pPr>
              <w:rPr>
                <w:sz w:val="20"/>
                <w:szCs w:val="20"/>
              </w:rPr>
            </w:pPr>
            <w:r>
              <w:rPr>
                <w:sz w:val="20"/>
                <w:szCs w:val="20"/>
              </w:rPr>
              <w:t>Neighborhood</w:t>
            </w:r>
          </w:p>
          <w:p w:rsidR="00984FAF" w:rsidRDefault="00984FAF" w:rsidP="00B661B7">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rsidR="00984FAF" w:rsidRPr="002272DC" w:rsidRDefault="00984FAF" w:rsidP="006E1871">
            <w:pPr>
              <w:rPr>
                <w:sz w:val="20"/>
                <w:szCs w:val="20"/>
              </w:rPr>
            </w:pPr>
            <w:r>
              <w:rPr>
                <w:sz w:val="20"/>
                <w:szCs w:val="20"/>
              </w:rPr>
              <w:t xml:space="preserve">The ID of the neighborhood whose </w:t>
            </w:r>
            <w:r w:rsidR="006E1871">
              <w:rPr>
                <w:sz w:val="20"/>
                <w:szCs w:val="20"/>
              </w:rPr>
              <w:t>cooperation</w:t>
            </w:r>
            <w:r>
              <w:rPr>
                <w:sz w:val="20"/>
                <w:szCs w:val="20"/>
              </w:rPr>
              <w:t xml:space="preserve"> is being queried.</w:t>
            </w:r>
          </w:p>
        </w:tc>
      </w:tr>
      <w:tr w:rsidR="006E1871" w:rsidRPr="00F7118A" w:rsidTr="00B661B7">
        <w:trPr>
          <w:cantSplit/>
        </w:trPr>
        <w:tc>
          <w:tcPr>
            <w:tcW w:w="2718" w:type="dxa"/>
          </w:tcPr>
          <w:p w:rsidR="006E1871" w:rsidRDefault="006E1871" w:rsidP="00B661B7">
            <w:pPr>
              <w:rPr>
                <w:sz w:val="20"/>
                <w:szCs w:val="20"/>
              </w:rPr>
            </w:pPr>
            <w:r>
              <w:rPr>
                <w:sz w:val="20"/>
                <w:szCs w:val="20"/>
              </w:rPr>
              <w:t>Group</w:t>
            </w:r>
          </w:p>
          <w:p w:rsidR="006E1871" w:rsidRDefault="006E1871" w:rsidP="00B661B7">
            <w:pPr>
              <w:rPr>
                <w:sz w:val="20"/>
                <w:szCs w:val="20"/>
              </w:rPr>
            </w:pPr>
            <w:r>
              <w:rPr>
                <w:sz w:val="20"/>
                <w:szCs w:val="20"/>
              </w:rPr>
              <w:t>(</w:t>
            </w:r>
            <w:r w:rsidRPr="006E1871">
              <w:rPr>
                <w:rFonts w:ascii="Courier New" w:hAnsi="Courier New" w:cs="Courier New"/>
                <w:sz w:val="20"/>
                <w:szCs w:val="20"/>
              </w:rPr>
              <w:t>g</w:t>
            </w:r>
            <w:r>
              <w:rPr>
                <w:sz w:val="20"/>
                <w:szCs w:val="20"/>
              </w:rPr>
              <w:t>)</w:t>
            </w:r>
          </w:p>
        </w:tc>
        <w:tc>
          <w:tcPr>
            <w:tcW w:w="7218" w:type="dxa"/>
          </w:tcPr>
          <w:p w:rsidR="006E1871" w:rsidRDefault="006E1871" w:rsidP="006E1871">
            <w:pPr>
              <w:rPr>
                <w:sz w:val="20"/>
                <w:szCs w:val="20"/>
              </w:rPr>
            </w:pPr>
            <w:r>
              <w:rPr>
                <w:sz w:val="20"/>
                <w:szCs w:val="20"/>
              </w:rPr>
              <w:t>The ID of the force group whose cooperation is being queried</w:t>
            </w:r>
          </w:p>
        </w:tc>
      </w:tr>
      <w:tr w:rsidR="00984FAF" w:rsidRPr="00F7118A" w:rsidTr="00B661B7">
        <w:trPr>
          <w:cantSplit/>
        </w:trPr>
        <w:tc>
          <w:tcPr>
            <w:tcW w:w="2718" w:type="dxa"/>
          </w:tcPr>
          <w:p w:rsidR="00984FAF" w:rsidRDefault="00984FAF" w:rsidP="00B661B7">
            <w:pPr>
              <w:rPr>
                <w:sz w:val="20"/>
                <w:szCs w:val="20"/>
              </w:rPr>
            </w:pPr>
            <w:r>
              <w:rPr>
                <w:sz w:val="20"/>
                <w:szCs w:val="20"/>
              </w:rPr>
              <w:t>Comparison</w:t>
            </w:r>
          </w:p>
          <w:p w:rsidR="00984FAF" w:rsidRDefault="00984FAF"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984FAF" w:rsidRDefault="00984FAF" w:rsidP="00B661B7">
            <w:pPr>
              <w:rPr>
                <w:sz w:val="20"/>
                <w:szCs w:val="20"/>
              </w:rPr>
            </w:pPr>
            <w:r>
              <w:rPr>
                <w:sz w:val="20"/>
                <w:szCs w:val="20"/>
              </w:rPr>
              <w:t>The kind of comparison to do:</w:t>
            </w:r>
          </w:p>
          <w:p w:rsidR="00984FAF" w:rsidRDefault="00984FAF" w:rsidP="00B661B7">
            <w:pPr>
              <w:rPr>
                <w:sz w:val="20"/>
                <w:szCs w:val="20"/>
              </w:rPr>
            </w:pPr>
          </w:p>
          <w:p w:rsidR="00984FAF" w:rsidRDefault="00984FAF" w:rsidP="00081C32">
            <w:pPr>
              <w:pStyle w:val="ListParagraph"/>
              <w:numPr>
                <w:ilvl w:val="0"/>
                <w:numId w:val="50"/>
              </w:numPr>
              <w:rPr>
                <w:sz w:val="20"/>
                <w:szCs w:val="20"/>
              </w:rPr>
            </w:pPr>
            <w:r>
              <w:rPr>
                <w:sz w:val="20"/>
                <w:szCs w:val="20"/>
              </w:rPr>
              <w:t>EQ: equal to</w:t>
            </w:r>
          </w:p>
          <w:p w:rsidR="00984FAF" w:rsidRDefault="00984FAF" w:rsidP="00081C32">
            <w:pPr>
              <w:pStyle w:val="ListParagraph"/>
              <w:numPr>
                <w:ilvl w:val="0"/>
                <w:numId w:val="50"/>
              </w:numPr>
              <w:rPr>
                <w:sz w:val="20"/>
                <w:szCs w:val="20"/>
              </w:rPr>
            </w:pPr>
            <w:r>
              <w:rPr>
                <w:sz w:val="20"/>
                <w:szCs w:val="20"/>
              </w:rPr>
              <w:t>GE: greater than or equal to</w:t>
            </w:r>
          </w:p>
          <w:p w:rsidR="00984FAF" w:rsidRDefault="00984FAF" w:rsidP="00081C32">
            <w:pPr>
              <w:pStyle w:val="ListParagraph"/>
              <w:numPr>
                <w:ilvl w:val="0"/>
                <w:numId w:val="50"/>
              </w:numPr>
              <w:rPr>
                <w:sz w:val="20"/>
                <w:szCs w:val="20"/>
              </w:rPr>
            </w:pPr>
            <w:r>
              <w:rPr>
                <w:sz w:val="20"/>
                <w:szCs w:val="20"/>
              </w:rPr>
              <w:t>GT: greater than</w:t>
            </w:r>
          </w:p>
          <w:p w:rsidR="00984FAF" w:rsidRDefault="00984FAF" w:rsidP="00081C32">
            <w:pPr>
              <w:pStyle w:val="ListParagraph"/>
              <w:numPr>
                <w:ilvl w:val="0"/>
                <w:numId w:val="50"/>
              </w:numPr>
              <w:rPr>
                <w:sz w:val="20"/>
                <w:szCs w:val="20"/>
              </w:rPr>
            </w:pPr>
            <w:r>
              <w:rPr>
                <w:sz w:val="20"/>
                <w:szCs w:val="20"/>
              </w:rPr>
              <w:t>LE: less than or equal to</w:t>
            </w:r>
          </w:p>
          <w:p w:rsidR="00984FAF" w:rsidRDefault="00984FAF" w:rsidP="00081C32">
            <w:pPr>
              <w:pStyle w:val="ListParagraph"/>
              <w:numPr>
                <w:ilvl w:val="0"/>
                <w:numId w:val="50"/>
              </w:numPr>
              <w:rPr>
                <w:sz w:val="20"/>
                <w:szCs w:val="20"/>
              </w:rPr>
            </w:pPr>
            <w:r>
              <w:rPr>
                <w:sz w:val="20"/>
                <w:szCs w:val="20"/>
              </w:rPr>
              <w:t>LT: less than</w:t>
            </w:r>
          </w:p>
          <w:p w:rsidR="00984FAF" w:rsidRDefault="00984FAF" w:rsidP="00B661B7">
            <w:pPr>
              <w:rPr>
                <w:sz w:val="20"/>
                <w:szCs w:val="20"/>
              </w:rPr>
            </w:pPr>
          </w:p>
          <w:p w:rsidR="00984FAF" w:rsidRPr="00AF185F" w:rsidRDefault="00984FAF" w:rsidP="006E1871">
            <w:pPr>
              <w:rPr>
                <w:sz w:val="20"/>
                <w:szCs w:val="20"/>
              </w:rPr>
            </w:pPr>
            <w:r>
              <w:rPr>
                <w:b/>
                <w:sz w:val="20"/>
                <w:szCs w:val="20"/>
              </w:rPr>
              <w:t>Note:</w:t>
            </w:r>
            <w:r>
              <w:rPr>
                <w:sz w:val="20"/>
                <w:szCs w:val="20"/>
              </w:rPr>
              <w:t xml:space="preserve">  All values are rounded to </w:t>
            </w:r>
            <w:r w:rsidR="006E1871">
              <w:rPr>
                <w:sz w:val="20"/>
                <w:szCs w:val="20"/>
              </w:rPr>
              <w:t>one place</w:t>
            </w:r>
            <w:r>
              <w:rPr>
                <w:sz w:val="20"/>
                <w:szCs w:val="20"/>
              </w:rPr>
              <w:t xml:space="preserve"> after the decimal before comparison.</w:t>
            </w:r>
          </w:p>
        </w:tc>
      </w:tr>
      <w:tr w:rsidR="00984FAF" w:rsidRPr="00F7118A" w:rsidTr="00B661B7">
        <w:trPr>
          <w:cantSplit/>
        </w:trPr>
        <w:tc>
          <w:tcPr>
            <w:tcW w:w="2718" w:type="dxa"/>
          </w:tcPr>
          <w:p w:rsidR="00984FAF" w:rsidRDefault="00984FAF" w:rsidP="00B661B7">
            <w:pPr>
              <w:rPr>
                <w:sz w:val="20"/>
                <w:szCs w:val="20"/>
              </w:rPr>
            </w:pPr>
            <w:r>
              <w:rPr>
                <w:sz w:val="20"/>
                <w:szCs w:val="20"/>
              </w:rPr>
              <w:t>Amount</w:t>
            </w:r>
          </w:p>
          <w:p w:rsidR="00984FAF" w:rsidRDefault="00984FAF"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984FAF" w:rsidRDefault="00984FAF" w:rsidP="00632ED4">
            <w:pPr>
              <w:rPr>
                <w:sz w:val="20"/>
                <w:szCs w:val="20"/>
              </w:rPr>
            </w:pPr>
            <w:r>
              <w:rPr>
                <w:sz w:val="20"/>
                <w:szCs w:val="20"/>
              </w:rPr>
              <w:t xml:space="preserve">The </w:t>
            </w:r>
            <w:r w:rsidR="00632ED4">
              <w:rPr>
                <w:sz w:val="20"/>
                <w:szCs w:val="20"/>
              </w:rPr>
              <w:t>cooperation</w:t>
            </w:r>
            <w:r>
              <w:rPr>
                <w:sz w:val="20"/>
                <w:szCs w:val="20"/>
              </w:rPr>
              <w:t xml:space="preserve"> to which the neighborhood’s </w:t>
            </w:r>
            <w:r w:rsidR="00632ED4">
              <w:rPr>
                <w:sz w:val="20"/>
                <w:szCs w:val="20"/>
              </w:rPr>
              <w:t>cooperation</w:t>
            </w:r>
            <w:r>
              <w:rPr>
                <w:sz w:val="20"/>
                <w:szCs w:val="20"/>
              </w:rPr>
              <w:t xml:space="preserve"> will be compared.</w:t>
            </w:r>
          </w:p>
        </w:tc>
      </w:tr>
    </w:tbl>
    <w:p w:rsidR="00984FAF" w:rsidRPr="00984FAF" w:rsidRDefault="00984FAF" w:rsidP="00984FAF"/>
    <w:p w:rsidR="002A603C" w:rsidRDefault="002A603C" w:rsidP="00047945">
      <w:pPr>
        <w:pStyle w:val="Heading3NP"/>
      </w:pPr>
      <w:bookmarkStart w:id="372" w:name="_Toc347387685"/>
      <w:r>
        <w:lastRenderedPageBreak/>
        <w:t>NBMOOD</w:t>
      </w:r>
      <w:bookmarkEnd w:id="372"/>
    </w:p>
    <w:p w:rsidR="006F00A2" w:rsidRDefault="006F00A2" w:rsidP="006F00A2">
      <w:r>
        <w:t xml:space="preserve">The </w:t>
      </w:r>
      <w:r>
        <w:rPr>
          <w:b/>
        </w:rPr>
        <w:t>NBMOOD</w:t>
      </w:r>
      <w:r>
        <w:t xml:space="preserve"> condition compares a neighborhood’s mood with a particular value.  (The mood of a neighborhood is the average of the moods of the civilian groups in the neighborhood, weighted by their populations.)  The condition is met if the compariso</w:t>
      </w:r>
      <w:r w:rsidR="00341F6D">
        <w:t>n is true</w:t>
      </w:r>
      <w:r>
        <w:t xml:space="preserve"> and unmet otherwise.  Using this condition, the actor can undertake tactics to improve the neighborhood’s mood when its residents are dissatisfied or to take advantage of the neighborhood’s mood when its residents are satisfied (Section </w:t>
      </w:r>
      <w:r w:rsidR="00603D78">
        <w:fldChar w:fldCharType="begin"/>
      </w:r>
      <w:r>
        <w:instrText xml:space="preserve"> REF _Ref312048473 \r \h </w:instrText>
      </w:r>
      <w:r w:rsidR="00603D78">
        <w:fldChar w:fldCharType="separate"/>
      </w:r>
      <w:r w:rsidR="005D7F5D">
        <w:t>5.5</w:t>
      </w:r>
      <w:r w:rsidR="00603D78">
        <w:fldChar w:fldCharType="end"/>
      </w:r>
      <w:r>
        <w:t>).</w:t>
      </w:r>
    </w:p>
    <w:p w:rsidR="006F00A2" w:rsidRDefault="006F00A2" w:rsidP="006F00A2"/>
    <w:p w:rsidR="006F00A2" w:rsidRDefault="006F00A2" w:rsidP="006F00A2">
      <w:r>
        <w:t>The condition has the following parameters:</w:t>
      </w:r>
    </w:p>
    <w:p w:rsidR="006F00A2" w:rsidRDefault="006F00A2" w:rsidP="006F00A2"/>
    <w:tbl>
      <w:tblPr>
        <w:tblStyle w:val="TableGrid"/>
        <w:tblW w:w="0" w:type="auto"/>
        <w:tblLook w:val="04A0" w:firstRow="1" w:lastRow="0" w:firstColumn="1" w:lastColumn="0" w:noHBand="0" w:noVBand="1"/>
      </w:tblPr>
      <w:tblGrid>
        <w:gridCol w:w="2718"/>
        <w:gridCol w:w="7218"/>
      </w:tblGrid>
      <w:tr w:rsidR="006F00A2" w:rsidRPr="00F7118A" w:rsidTr="00B661B7">
        <w:trPr>
          <w:cantSplit/>
          <w:tblHeader/>
        </w:trPr>
        <w:tc>
          <w:tcPr>
            <w:tcW w:w="2718" w:type="dxa"/>
            <w:shd w:val="clear" w:color="auto" w:fill="000000" w:themeFill="text1"/>
          </w:tcPr>
          <w:p w:rsidR="006F00A2" w:rsidRPr="00F7118A" w:rsidRDefault="006F00A2" w:rsidP="00B661B7">
            <w:pPr>
              <w:rPr>
                <w:sz w:val="20"/>
                <w:szCs w:val="20"/>
              </w:rPr>
            </w:pPr>
            <w:r>
              <w:rPr>
                <w:sz w:val="20"/>
                <w:szCs w:val="20"/>
              </w:rPr>
              <w:t>Parameter</w:t>
            </w:r>
          </w:p>
        </w:tc>
        <w:tc>
          <w:tcPr>
            <w:tcW w:w="7218" w:type="dxa"/>
            <w:shd w:val="clear" w:color="auto" w:fill="000000" w:themeFill="text1"/>
          </w:tcPr>
          <w:p w:rsidR="006F00A2" w:rsidRPr="00F7118A" w:rsidRDefault="006F00A2" w:rsidP="00B661B7">
            <w:pPr>
              <w:rPr>
                <w:sz w:val="20"/>
                <w:szCs w:val="20"/>
              </w:rPr>
            </w:pPr>
            <w:r w:rsidRPr="00F7118A">
              <w:rPr>
                <w:sz w:val="20"/>
                <w:szCs w:val="20"/>
              </w:rPr>
              <w:t>Description</w:t>
            </w:r>
          </w:p>
        </w:tc>
      </w:tr>
      <w:tr w:rsidR="006F00A2" w:rsidRPr="00F7118A" w:rsidTr="00B661B7">
        <w:trPr>
          <w:cantSplit/>
        </w:trPr>
        <w:tc>
          <w:tcPr>
            <w:tcW w:w="2718" w:type="dxa"/>
          </w:tcPr>
          <w:p w:rsidR="006F00A2" w:rsidRDefault="00B34323" w:rsidP="00B661B7">
            <w:pPr>
              <w:rPr>
                <w:sz w:val="20"/>
                <w:szCs w:val="20"/>
              </w:rPr>
            </w:pPr>
            <w:r>
              <w:rPr>
                <w:sz w:val="20"/>
                <w:szCs w:val="20"/>
              </w:rPr>
              <w:t>Neighborhood</w:t>
            </w:r>
          </w:p>
          <w:p w:rsidR="006F00A2" w:rsidRDefault="006F00A2" w:rsidP="00B34323">
            <w:pPr>
              <w:rPr>
                <w:sz w:val="20"/>
                <w:szCs w:val="20"/>
              </w:rPr>
            </w:pPr>
            <w:r>
              <w:rPr>
                <w:sz w:val="20"/>
                <w:szCs w:val="20"/>
              </w:rPr>
              <w:t>(</w:t>
            </w:r>
            <w:r w:rsidR="00B34323">
              <w:rPr>
                <w:rFonts w:ascii="Courier New" w:hAnsi="Courier New" w:cs="Courier New"/>
                <w:sz w:val="20"/>
                <w:szCs w:val="20"/>
              </w:rPr>
              <w:t>n</w:t>
            </w:r>
            <w:r>
              <w:rPr>
                <w:sz w:val="20"/>
                <w:szCs w:val="20"/>
              </w:rPr>
              <w:t>)</w:t>
            </w:r>
          </w:p>
        </w:tc>
        <w:tc>
          <w:tcPr>
            <w:tcW w:w="7218" w:type="dxa"/>
          </w:tcPr>
          <w:p w:rsidR="006F00A2" w:rsidRPr="002272DC" w:rsidRDefault="006F00A2" w:rsidP="00B34323">
            <w:pPr>
              <w:rPr>
                <w:sz w:val="20"/>
                <w:szCs w:val="20"/>
              </w:rPr>
            </w:pPr>
            <w:r>
              <w:rPr>
                <w:sz w:val="20"/>
                <w:szCs w:val="20"/>
              </w:rPr>
              <w:t xml:space="preserve">The </w:t>
            </w:r>
            <w:r w:rsidR="00B34323">
              <w:rPr>
                <w:sz w:val="20"/>
                <w:szCs w:val="20"/>
              </w:rPr>
              <w:t xml:space="preserve">ID </w:t>
            </w:r>
            <w:r>
              <w:rPr>
                <w:sz w:val="20"/>
                <w:szCs w:val="20"/>
              </w:rPr>
              <w:t xml:space="preserve">of the </w:t>
            </w:r>
            <w:r w:rsidR="00B34323">
              <w:rPr>
                <w:sz w:val="20"/>
                <w:szCs w:val="20"/>
              </w:rPr>
              <w:t>neighborhood</w:t>
            </w:r>
            <w:r>
              <w:rPr>
                <w:sz w:val="20"/>
                <w:szCs w:val="20"/>
              </w:rPr>
              <w:t xml:space="preserve"> whose mood is being queried.</w:t>
            </w:r>
          </w:p>
        </w:tc>
      </w:tr>
      <w:tr w:rsidR="006F00A2" w:rsidRPr="00F7118A" w:rsidTr="00B661B7">
        <w:trPr>
          <w:cantSplit/>
        </w:trPr>
        <w:tc>
          <w:tcPr>
            <w:tcW w:w="2718" w:type="dxa"/>
          </w:tcPr>
          <w:p w:rsidR="006F00A2" w:rsidRDefault="006F00A2" w:rsidP="00B661B7">
            <w:pPr>
              <w:rPr>
                <w:sz w:val="20"/>
                <w:szCs w:val="20"/>
              </w:rPr>
            </w:pPr>
            <w:r>
              <w:rPr>
                <w:sz w:val="20"/>
                <w:szCs w:val="20"/>
              </w:rPr>
              <w:t>Comparison</w:t>
            </w:r>
          </w:p>
          <w:p w:rsidR="006F00A2" w:rsidRDefault="006F00A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6F00A2" w:rsidRDefault="006F00A2" w:rsidP="00B661B7">
            <w:pPr>
              <w:rPr>
                <w:sz w:val="20"/>
                <w:szCs w:val="20"/>
              </w:rPr>
            </w:pPr>
            <w:r>
              <w:rPr>
                <w:sz w:val="20"/>
                <w:szCs w:val="20"/>
              </w:rPr>
              <w:t>The kind of comparison to do:</w:t>
            </w:r>
          </w:p>
          <w:p w:rsidR="006F00A2" w:rsidRDefault="006F00A2" w:rsidP="00B661B7">
            <w:pPr>
              <w:rPr>
                <w:sz w:val="20"/>
                <w:szCs w:val="20"/>
              </w:rPr>
            </w:pPr>
          </w:p>
          <w:p w:rsidR="006F00A2" w:rsidRDefault="006F00A2" w:rsidP="00081C32">
            <w:pPr>
              <w:pStyle w:val="ListParagraph"/>
              <w:numPr>
                <w:ilvl w:val="0"/>
                <w:numId w:val="50"/>
              </w:numPr>
              <w:rPr>
                <w:sz w:val="20"/>
                <w:szCs w:val="20"/>
              </w:rPr>
            </w:pPr>
            <w:r>
              <w:rPr>
                <w:sz w:val="20"/>
                <w:szCs w:val="20"/>
              </w:rPr>
              <w:t>EQ: equal to</w:t>
            </w:r>
          </w:p>
          <w:p w:rsidR="006F00A2" w:rsidRDefault="006F00A2" w:rsidP="00081C32">
            <w:pPr>
              <w:pStyle w:val="ListParagraph"/>
              <w:numPr>
                <w:ilvl w:val="0"/>
                <w:numId w:val="50"/>
              </w:numPr>
              <w:rPr>
                <w:sz w:val="20"/>
                <w:szCs w:val="20"/>
              </w:rPr>
            </w:pPr>
            <w:r>
              <w:rPr>
                <w:sz w:val="20"/>
                <w:szCs w:val="20"/>
              </w:rPr>
              <w:t>GE: greater than or equal to</w:t>
            </w:r>
          </w:p>
          <w:p w:rsidR="006F00A2" w:rsidRDefault="006F00A2" w:rsidP="00081C32">
            <w:pPr>
              <w:pStyle w:val="ListParagraph"/>
              <w:numPr>
                <w:ilvl w:val="0"/>
                <w:numId w:val="50"/>
              </w:numPr>
              <w:rPr>
                <w:sz w:val="20"/>
                <w:szCs w:val="20"/>
              </w:rPr>
            </w:pPr>
            <w:r>
              <w:rPr>
                <w:sz w:val="20"/>
                <w:szCs w:val="20"/>
              </w:rPr>
              <w:t>GT: greater than</w:t>
            </w:r>
          </w:p>
          <w:p w:rsidR="006F00A2" w:rsidRDefault="006F00A2" w:rsidP="00081C32">
            <w:pPr>
              <w:pStyle w:val="ListParagraph"/>
              <w:numPr>
                <w:ilvl w:val="0"/>
                <w:numId w:val="50"/>
              </w:numPr>
              <w:rPr>
                <w:sz w:val="20"/>
                <w:szCs w:val="20"/>
              </w:rPr>
            </w:pPr>
            <w:r>
              <w:rPr>
                <w:sz w:val="20"/>
                <w:szCs w:val="20"/>
              </w:rPr>
              <w:t>LE: less than or equal to</w:t>
            </w:r>
          </w:p>
          <w:p w:rsidR="006F00A2" w:rsidRDefault="006F00A2" w:rsidP="00081C32">
            <w:pPr>
              <w:pStyle w:val="ListParagraph"/>
              <w:numPr>
                <w:ilvl w:val="0"/>
                <w:numId w:val="50"/>
              </w:numPr>
              <w:rPr>
                <w:sz w:val="20"/>
                <w:szCs w:val="20"/>
              </w:rPr>
            </w:pPr>
            <w:r>
              <w:rPr>
                <w:sz w:val="20"/>
                <w:szCs w:val="20"/>
              </w:rPr>
              <w:t>LT: less than</w:t>
            </w:r>
          </w:p>
          <w:p w:rsidR="006F00A2" w:rsidRDefault="006F00A2" w:rsidP="00B661B7">
            <w:pPr>
              <w:rPr>
                <w:sz w:val="20"/>
                <w:szCs w:val="20"/>
              </w:rPr>
            </w:pPr>
          </w:p>
          <w:p w:rsidR="006F00A2" w:rsidRPr="00AF185F" w:rsidRDefault="006F00A2" w:rsidP="00B661B7">
            <w:pPr>
              <w:rPr>
                <w:sz w:val="20"/>
                <w:szCs w:val="20"/>
              </w:rPr>
            </w:pPr>
            <w:r>
              <w:rPr>
                <w:b/>
                <w:sz w:val="20"/>
                <w:szCs w:val="20"/>
              </w:rPr>
              <w:t>Note:</w:t>
            </w:r>
            <w:r>
              <w:rPr>
                <w:sz w:val="20"/>
                <w:szCs w:val="20"/>
              </w:rPr>
              <w:t xml:space="preserve">  All values are rounded to two places after the decimal before comparison.</w:t>
            </w:r>
          </w:p>
        </w:tc>
      </w:tr>
      <w:tr w:rsidR="006F00A2" w:rsidRPr="00F7118A" w:rsidTr="00B661B7">
        <w:trPr>
          <w:cantSplit/>
        </w:trPr>
        <w:tc>
          <w:tcPr>
            <w:tcW w:w="2718" w:type="dxa"/>
          </w:tcPr>
          <w:p w:rsidR="006F00A2" w:rsidRDefault="006F00A2" w:rsidP="00B661B7">
            <w:pPr>
              <w:rPr>
                <w:sz w:val="20"/>
                <w:szCs w:val="20"/>
              </w:rPr>
            </w:pPr>
            <w:r>
              <w:rPr>
                <w:sz w:val="20"/>
                <w:szCs w:val="20"/>
              </w:rPr>
              <w:t>Amount</w:t>
            </w:r>
          </w:p>
          <w:p w:rsidR="006F00A2" w:rsidRDefault="006F00A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6F00A2" w:rsidRDefault="006F00A2" w:rsidP="00B34323">
            <w:pPr>
              <w:rPr>
                <w:sz w:val="20"/>
                <w:szCs w:val="20"/>
              </w:rPr>
            </w:pPr>
            <w:r>
              <w:rPr>
                <w:sz w:val="20"/>
                <w:szCs w:val="20"/>
              </w:rPr>
              <w:t xml:space="preserve">The mood to which the </w:t>
            </w:r>
            <w:r w:rsidR="00B34323">
              <w:rPr>
                <w:sz w:val="20"/>
                <w:szCs w:val="20"/>
              </w:rPr>
              <w:t>neighborhood’s</w:t>
            </w:r>
            <w:r>
              <w:rPr>
                <w:sz w:val="20"/>
                <w:szCs w:val="20"/>
              </w:rPr>
              <w:t xml:space="preserve"> mood will be compared.</w:t>
            </w:r>
          </w:p>
        </w:tc>
      </w:tr>
    </w:tbl>
    <w:p w:rsidR="006F00A2" w:rsidRPr="006F00A2" w:rsidRDefault="006F00A2" w:rsidP="006F00A2"/>
    <w:p w:rsidR="002A603C" w:rsidRDefault="002A603C" w:rsidP="00047945">
      <w:pPr>
        <w:pStyle w:val="Heading3NP"/>
      </w:pPr>
      <w:bookmarkStart w:id="373" w:name="_Toc347387686"/>
      <w:r w:rsidRPr="00FD1987">
        <w:lastRenderedPageBreak/>
        <w:t>TROOPS</w:t>
      </w:r>
      <w:bookmarkEnd w:id="373"/>
    </w:p>
    <w:p w:rsidR="001A161E" w:rsidRDefault="001A161E" w:rsidP="001A161E">
      <w:r>
        <w:t xml:space="preserve">The </w:t>
      </w:r>
      <w:r>
        <w:rPr>
          <w:b/>
        </w:rPr>
        <w:t>TROOPS</w:t>
      </w:r>
      <w:r>
        <w:t xml:space="preserve"> condition compares a force or organization group’s total personnel in the playbox with some particular value.  For example, an actor might step up recruitment for a group if its total personnel drops below some threshold.</w:t>
      </w:r>
    </w:p>
    <w:p w:rsidR="001A161E" w:rsidRDefault="001A161E" w:rsidP="001A161E"/>
    <w:p w:rsidR="001A161E" w:rsidRDefault="001A161E" w:rsidP="001A161E">
      <w:r>
        <w:t>The behavior of the condition changes if the group belongs to the actor whose strategy is being executed.  If it does not, the condition is based on the group’s total personnel prior to the start of strategy execution.  If it does, the condition takes into account any mobilization or demobilization decisions already made by the actor at this point in strategy execution.</w:t>
      </w:r>
    </w:p>
    <w:p w:rsidR="001A161E" w:rsidRDefault="001A161E" w:rsidP="001A161E"/>
    <w:p w:rsidR="001A161E" w:rsidRDefault="001A161E" w:rsidP="001A161E">
      <w:r>
        <w:t>The condition has the following parameters:</w:t>
      </w:r>
    </w:p>
    <w:p w:rsidR="001A161E" w:rsidRDefault="001A161E" w:rsidP="001A161E"/>
    <w:tbl>
      <w:tblPr>
        <w:tblStyle w:val="TableGrid"/>
        <w:tblW w:w="0" w:type="auto"/>
        <w:tblLook w:val="04A0" w:firstRow="1" w:lastRow="0" w:firstColumn="1" w:lastColumn="0" w:noHBand="0" w:noVBand="1"/>
      </w:tblPr>
      <w:tblGrid>
        <w:gridCol w:w="2718"/>
        <w:gridCol w:w="7218"/>
      </w:tblGrid>
      <w:tr w:rsidR="001A161E" w:rsidRPr="00F7118A" w:rsidTr="00B661B7">
        <w:trPr>
          <w:cantSplit/>
          <w:tblHeader/>
        </w:trPr>
        <w:tc>
          <w:tcPr>
            <w:tcW w:w="2718" w:type="dxa"/>
            <w:shd w:val="clear" w:color="auto" w:fill="000000" w:themeFill="text1"/>
          </w:tcPr>
          <w:p w:rsidR="001A161E" w:rsidRPr="00F7118A" w:rsidRDefault="001A161E" w:rsidP="00B661B7">
            <w:pPr>
              <w:rPr>
                <w:sz w:val="20"/>
                <w:szCs w:val="20"/>
              </w:rPr>
            </w:pPr>
            <w:r>
              <w:rPr>
                <w:sz w:val="20"/>
                <w:szCs w:val="20"/>
              </w:rPr>
              <w:t>Parameter</w:t>
            </w:r>
          </w:p>
        </w:tc>
        <w:tc>
          <w:tcPr>
            <w:tcW w:w="7218" w:type="dxa"/>
            <w:shd w:val="clear" w:color="auto" w:fill="000000" w:themeFill="text1"/>
          </w:tcPr>
          <w:p w:rsidR="001A161E" w:rsidRPr="00F7118A" w:rsidRDefault="001A161E" w:rsidP="00B661B7">
            <w:pPr>
              <w:rPr>
                <w:sz w:val="20"/>
                <w:szCs w:val="20"/>
              </w:rPr>
            </w:pPr>
            <w:r w:rsidRPr="00F7118A">
              <w:rPr>
                <w:sz w:val="20"/>
                <w:szCs w:val="20"/>
              </w:rPr>
              <w:t>Description</w:t>
            </w:r>
          </w:p>
        </w:tc>
      </w:tr>
      <w:tr w:rsidR="001A161E" w:rsidRPr="00F7118A" w:rsidTr="00B661B7">
        <w:trPr>
          <w:cantSplit/>
        </w:trPr>
        <w:tc>
          <w:tcPr>
            <w:tcW w:w="2718" w:type="dxa"/>
          </w:tcPr>
          <w:p w:rsidR="001A161E" w:rsidRDefault="001A161E" w:rsidP="00B661B7">
            <w:pPr>
              <w:rPr>
                <w:sz w:val="20"/>
                <w:szCs w:val="20"/>
              </w:rPr>
            </w:pPr>
            <w:r>
              <w:rPr>
                <w:sz w:val="20"/>
                <w:szCs w:val="20"/>
              </w:rPr>
              <w:t>Group</w:t>
            </w:r>
          </w:p>
          <w:p w:rsidR="001A161E" w:rsidRDefault="001A161E" w:rsidP="001A161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161E" w:rsidRPr="002272DC" w:rsidRDefault="001A161E" w:rsidP="001A161E">
            <w:pPr>
              <w:rPr>
                <w:sz w:val="20"/>
                <w:szCs w:val="20"/>
              </w:rPr>
            </w:pPr>
            <w:r>
              <w:rPr>
                <w:sz w:val="20"/>
                <w:szCs w:val="20"/>
              </w:rPr>
              <w:t>The ID of the force or organization group.</w:t>
            </w:r>
          </w:p>
        </w:tc>
      </w:tr>
      <w:tr w:rsidR="001A161E" w:rsidRPr="00F7118A" w:rsidTr="00B661B7">
        <w:trPr>
          <w:cantSplit/>
        </w:trPr>
        <w:tc>
          <w:tcPr>
            <w:tcW w:w="2718" w:type="dxa"/>
          </w:tcPr>
          <w:p w:rsidR="001A161E" w:rsidRDefault="001A161E" w:rsidP="00B661B7">
            <w:pPr>
              <w:rPr>
                <w:sz w:val="20"/>
                <w:szCs w:val="20"/>
              </w:rPr>
            </w:pPr>
            <w:r>
              <w:rPr>
                <w:sz w:val="20"/>
                <w:szCs w:val="20"/>
              </w:rPr>
              <w:t>Comparison</w:t>
            </w:r>
          </w:p>
          <w:p w:rsidR="001A161E" w:rsidRDefault="001A161E"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1A161E" w:rsidRDefault="001A161E" w:rsidP="00B661B7">
            <w:pPr>
              <w:rPr>
                <w:sz w:val="20"/>
                <w:szCs w:val="20"/>
              </w:rPr>
            </w:pPr>
            <w:r>
              <w:rPr>
                <w:sz w:val="20"/>
                <w:szCs w:val="20"/>
              </w:rPr>
              <w:t>The kind of comparison to do:</w:t>
            </w:r>
          </w:p>
          <w:p w:rsidR="001A161E" w:rsidRDefault="001A161E" w:rsidP="00B661B7">
            <w:pPr>
              <w:rPr>
                <w:sz w:val="20"/>
                <w:szCs w:val="20"/>
              </w:rPr>
            </w:pPr>
          </w:p>
          <w:p w:rsidR="001A161E" w:rsidRDefault="001A161E" w:rsidP="00081C32">
            <w:pPr>
              <w:pStyle w:val="ListParagraph"/>
              <w:numPr>
                <w:ilvl w:val="0"/>
                <w:numId w:val="50"/>
              </w:numPr>
              <w:rPr>
                <w:sz w:val="20"/>
                <w:szCs w:val="20"/>
              </w:rPr>
            </w:pPr>
            <w:r>
              <w:rPr>
                <w:sz w:val="20"/>
                <w:szCs w:val="20"/>
              </w:rPr>
              <w:t>EQ: equal to</w:t>
            </w:r>
          </w:p>
          <w:p w:rsidR="001A161E" w:rsidRDefault="001A161E" w:rsidP="00081C32">
            <w:pPr>
              <w:pStyle w:val="ListParagraph"/>
              <w:numPr>
                <w:ilvl w:val="0"/>
                <w:numId w:val="50"/>
              </w:numPr>
              <w:rPr>
                <w:sz w:val="20"/>
                <w:szCs w:val="20"/>
              </w:rPr>
            </w:pPr>
            <w:r>
              <w:rPr>
                <w:sz w:val="20"/>
                <w:szCs w:val="20"/>
              </w:rPr>
              <w:t>GE: greater than or equal to</w:t>
            </w:r>
          </w:p>
          <w:p w:rsidR="001A161E" w:rsidRDefault="001A161E" w:rsidP="00081C32">
            <w:pPr>
              <w:pStyle w:val="ListParagraph"/>
              <w:numPr>
                <w:ilvl w:val="0"/>
                <w:numId w:val="50"/>
              </w:numPr>
              <w:rPr>
                <w:sz w:val="20"/>
                <w:szCs w:val="20"/>
              </w:rPr>
            </w:pPr>
            <w:r>
              <w:rPr>
                <w:sz w:val="20"/>
                <w:szCs w:val="20"/>
              </w:rPr>
              <w:t>GT: greater than</w:t>
            </w:r>
          </w:p>
          <w:p w:rsidR="001A161E" w:rsidRDefault="001A161E" w:rsidP="00081C32">
            <w:pPr>
              <w:pStyle w:val="ListParagraph"/>
              <w:numPr>
                <w:ilvl w:val="0"/>
                <w:numId w:val="50"/>
              </w:numPr>
              <w:rPr>
                <w:sz w:val="20"/>
                <w:szCs w:val="20"/>
              </w:rPr>
            </w:pPr>
            <w:r>
              <w:rPr>
                <w:sz w:val="20"/>
                <w:szCs w:val="20"/>
              </w:rPr>
              <w:t>LE: less than or equal to</w:t>
            </w:r>
          </w:p>
          <w:p w:rsidR="001A161E" w:rsidRPr="001A161E" w:rsidRDefault="001A161E" w:rsidP="00081C32">
            <w:pPr>
              <w:pStyle w:val="ListParagraph"/>
              <w:numPr>
                <w:ilvl w:val="0"/>
                <w:numId w:val="50"/>
              </w:numPr>
              <w:rPr>
                <w:sz w:val="20"/>
                <w:szCs w:val="20"/>
              </w:rPr>
            </w:pPr>
            <w:r>
              <w:rPr>
                <w:sz w:val="20"/>
                <w:szCs w:val="20"/>
              </w:rPr>
              <w:t>LT: less than</w:t>
            </w:r>
          </w:p>
        </w:tc>
      </w:tr>
      <w:tr w:rsidR="001A161E" w:rsidRPr="00F7118A" w:rsidTr="00B661B7">
        <w:trPr>
          <w:cantSplit/>
        </w:trPr>
        <w:tc>
          <w:tcPr>
            <w:tcW w:w="2718" w:type="dxa"/>
          </w:tcPr>
          <w:p w:rsidR="001A161E" w:rsidRDefault="001A161E" w:rsidP="00B661B7">
            <w:pPr>
              <w:rPr>
                <w:sz w:val="20"/>
                <w:szCs w:val="20"/>
              </w:rPr>
            </w:pPr>
            <w:r>
              <w:rPr>
                <w:sz w:val="20"/>
                <w:szCs w:val="20"/>
              </w:rPr>
              <w:t>Amount</w:t>
            </w:r>
          </w:p>
          <w:p w:rsidR="001A161E" w:rsidRDefault="001A161E" w:rsidP="00B661B7">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rsidR="001A161E" w:rsidRDefault="001A161E" w:rsidP="001A161E">
            <w:pPr>
              <w:rPr>
                <w:sz w:val="20"/>
                <w:szCs w:val="20"/>
              </w:rPr>
            </w:pPr>
            <w:r>
              <w:rPr>
                <w:sz w:val="20"/>
                <w:szCs w:val="20"/>
              </w:rPr>
              <w:t>The number to which the group’s personnel will be compared.</w:t>
            </w:r>
          </w:p>
        </w:tc>
      </w:tr>
    </w:tbl>
    <w:p w:rsidR="001A161E" w:rsidRPr="001A161E" w:rsidRDefault="001A161E" w:rsidP="001A161E"/>
    <w:p w:rsidR="002A603C" w:rsidRDefault="002A603C" w:rsidP="00047945">
      <w:pPr>
        <w:pStyle w:val="Heading3NP"/>
      </w:pPr>
      <w:bookmarkStart w:id="374" w:name="_Toc347387687"/>
      <w:r>
        <w:lastRenderedPageBreak/>
        <w:t>UNMET</w:t>
      </w:r>
      <w:bookmarkEnd w:id="374"/>
      <w:r>
        <w:t xml:space="preserve"> </w:t>
      </w:r>
    </w:p>
    <w:p w:rsidR="007D2C8E" w:rsidRDefault="007D2C8E" w:rsidP="007D2C8E">
      <w:r>
        <w:t xml:space="preserve">The </w:t>
      </w:r>
      <w:r>
        <w:rPr>
          <w:b/>
        </w:rPr>
        <w:t>UNMET</w:t>
      </w:r>
      <w:r>
        <w:t xml:space="preserve"> condition is met when at least one of a specified set of the actor’s goals is unmet, and is unmet otherwise.  Attach this condition to a tactic to take action towards one or more goals just so long as the goals are unmet.</w:t>
      </w:r>
    </w:p>
    <w:p w:rsidR="007D2C8E" w:rsidRDefault="007D2C8E" w:rsidP="007D2C8E"/>
    <w:p w:rsidR="007D2C8E" w:rsidRDefault="007D2C8E" w:rsidP="007D2C8E">
      <w:r>
        <w:t>Note that this condition can only be attached to tactics, not to goals.</w:t>
      </w:r>
    </w:p>
    <w:p w:rsidR="007D2C8E" w:rsidRDefault="007D2C8E" w:rsidP="007D2C8E"/>
    <w:p w:rsidR="007D2C8E" w:rsidRDefault="007D2C8E" w:rsidP="007D2C8E">
      <w:r>
        <w:t>The condition has the following parameters:</w:t>
      </w:r>
    </w:p>
    <w:p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rsidTr="00B661B7">
        <w:trPr>
          <w:cantSplit/>
          <w:tblHeader/>
        </w:trPr>
        <w:tc>
          <w:tcPr>
            <w:tcW w:w="2718" w:type="dxa"/>
            <w:shd w:val="clear" w:color="auto" w:fill="000000" w:themeFill="text1"/>
          </w:tcPr>
          <w:p w:rsidR="007D2C8E" w:rsidRPr="00F7118A" w:rsidRDefault="007D2C8E" w:rsidP="00B661B7">
            <w:pPr>
              <w:rPr>
                <w:sz w:val="20"/>
                <w:szCs w:val="20"/>
              </w:rPr>
            </w:pPr>
            <w:r>
              <w:rPr>
                <w:sz w:val="20"/>
                <w:szCs w:val="20"/>
              </w:rPr>
              <w:t>Parameter</w:t>
            </w:r>
          </w:p>
        </w:tc>
        <w:tc>
          <w:tcPr>
            <w:tcW w:w="7218" w:type="dxa"/>
            <w:shd w:val="clear" w:color="auto" w:fill="000000" w:themeFill="text1"/>
          </w:tcPr>
          <w:p w:rsidR="007D2C8E" w:rsidRPr="00F7118A" w:rsidRDefault="007D2C8E" w:rsidP="00B661B7">
            <w:pPr>
              <w:rPr>
                <w:sz w:val="20"/>
                <w:szCs w:val="20"/>
              </w:rPr>
            </w:pPr>
            <w:r w:rsidRPr="00F7118A">
              <w:rPr>
                <w:sz w:val="20"/>
                <w:szCs w:val="20"/>
              </w:rPr>
              <w:t>Description</w:t>
            </w:r>
          </w:p>
        </w:tc>
      </w:tr>
      <w:tr w:rsidR="007D2C8E" w:rsidRPr="00F7118A" w:rsidTr="00B661B7">
        <w:trPr>
          <w:cantSplit/>
        </w:trPr>
        <w:tc>
          <w:tcPr>
            <w:tcW w:w="2718" w:type="dxa"/>
          </w:tcPr>
          <w:p w:rsidR="007D2C8E" w:rsidRDefault="007D2C8E" w:rsidP="00B661B7">
            <w:pPr>
              <w:rPr>
                <w:sz w:val="20"/>
                <w:szCs w:val="20"/>
              </w:rPr>
            </w:pPr>
            <w:r>
              <w:rPr>
                <w:sz w:val="20"/>
                <w:szCs w:val="20"/>
              </w:rPr>
              <w:t>Goals</w:t>
            </w:r>
          </w:p>
          <w:p w:rsidR="007D2C8E" w:rsidRDefault="007D2C8E" w:rsidP="00B661B7">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rsidR="007D2C8E" w:rsidRDefault="007D2C8E" w:rsidP="00B661B7">
            <w:pPr>
              <w:rPr>
                <w:sz w:val="20"/>
                <w:szCs w:val="20"/>
              </w:rPr>
            </w:pPr>
            <w:r>
              <w:rPr>
                <w:sz w:val="20"/>
                <w:szCs w:val="20"/>
              </w:rPr>
              <w:t>The IDs of one or more of the actor’s own goals.</w:t>
            </w:r>
          </w:p>
        </w:tc>
      </w:tr>
    </w:tbl>
    <w:p w:rsidR="007D2C8E" w:rsidRPr="00AF185F" w:rsidRDefault="007D2C8E" w:rsidP="007D2C8E"/>
    <w:p w:rsidR="007D2C8E" w:rsidRPr="007D2C8E" w:rsidRDefault="007D2C8E" w:rsidP="007D2C8E"/>
    <w:p w:rsidR="002A603C" w:rsidRPr="002A603C" w:rsidRDefault="002A603C" w:rsidP="002A603C"/>
    <w:p w:rsidR="00E00631" w:rsidRDefault="00E00631" w:rsidP="00E00631"/>
    <w:p w:rsidR="00E00631" w:rsidRDefault="00E00631" w:rsidP="00E00631"/>
    <w:p w:rsidR="00940969" w:rsidRDefault="00940969" w:rsidP="00FF68B1">
      <w:pPr>
        <w:pStyle w:val="Heading2"/>
      </w:pPr>
      <w:bookmarkStart w:id="375" w:name="_Ref338162417"/>
      <w:bookmarkStart w:id="376" w:name="_Toc347387688"/>
      <w:bookmarkStart w:id="377" w:name="_Ref315416944"/>
      <w:r>
        <w:lastRenderedPageBreak/>
        <w:t>Payload Types</w:t>
      </w:r>
      <w:bookmarkEnd w:id="375"/>
      <w:bookmarkEnd w:id="376"/>
    </w:p>
    <w:p w:rsidR="009364C6" w:rsidRDefault="009364C6" w:rsidP="00940969">
      <w:r>
        <w:t>An Information Operations Message (IOM) contains one or more payloads that affect civilian attitudes (see Section</w:t>
      </w:r>
      <w:r w:rsidR="001A0FA0">
        <w:t xml:space="preserve">s </w:t>
      </w:r>
      <w:r w:rsidR="00603D78">
        <w:fldChar w:fldCharType="begin"/>
      </w:r>
      <w:r w:rsidR="001A0FA0">
        <w:instrText xml:space="preserve"> REF _Ref311700044 \r \h </w:instrText>
      </w:r>
      <w:r w:rsidR="00603D78">
        <w:fldChar w:fldCharType="separate"/>
      </w:r>
      <w:r w:rsidR="005D7F5D">
        <w:t>5</w:t>
      </w:r>
      <w:r w:rsidR="00603D78">
        <w:fldChar w:fldCharType="end"/>
      </w:r>
      <w:r w:rsidR="001A0FA0">
        <w:t xml:space="preserve"> and</w:t>
      </w:r>
      <w:r>
        <w:t xml:space="preserve"> </w:t>
      </w:r>
      <w:r w:rsidR="00603D78">
        <w:fldChar w:fldCharType="begin"/>
      </w:r>
      <w:r>
        <w:instrText xml:space="preserve"> REF _Ref338245570 \r \h </w:instrText>
      </w:r>
      <w:r w:rsidR="00603D78">
        <w:fldChar w:fldCharType="separate"/>
      </w:r>
      <w:r w:rsidR="005D7F5D">
        <w:t>8.2.3</w:t>
      </w:r>
      <w:r w:rsidR="00603D78">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rsidR="009364C6" w:rsidRDefault="009364C6" w:rsidP="00940969"/>
    <w:p w:rsidR="009364C6" w:rsidRDefault="009364C6" w:rsidP="00940969">
      <w:r>
        <w:t>Every payload has the following parameters in common.</w:t>
      </w:r>
    </w:p>
    <w:p w:rsidR="009364C6" w:rsidRDefault="009364C6" w:rsidP="00940969"/>
    <w:tbl>
      <w:tblPr>
        <w:tblStyle w:val="TableGrid"/>
        <w:tblW w:w="0" w:type="auto"/>
        <w:tblLook w:val="04A0" w:firstRow="1" w:lastRow="0" w:firstColumn="1" w:lastColumn="0" w:noHBand="0" w:noVBand="1"/>
      </w:tblPr>
      <w:tblGrid>
        <w:gridCol w:w="2718"/>
        <w:gridCol w:w="7218"/>
      </w:tblGrid>
      <w:tr w:rsidR="009364C6" w:rsidRPr="00F7118A" w:rsidTr="00F805C4">
        <w:trPr>
          <w:cantSplit/>
          <w:tblHeader/>
        </w:trPr>
        <w:tc>
          <w:tcPr>
            <w:tcW w:w="2718" w:type="dxa"/>
            <w:shd w:val="clear" w:color="auto" w:fill="000000" w:themeFill="text1"/>
          </w:tcPr>
          <w:p w:rsidR="009364C6" w:rsidRPr="00F7118A" w:rsidRDefault="009364C6" w:rsidP="00F805C4">
            <w:pPr>
              <w:rPr>
                <w:sz w:val="20"/>
                <w:szCs w:val="20"/>
              </w:rPr>
            </w:pPr>
            <w:r>
              <w:rPr>
                <w:sz w:val="20"/>
                <w:szCs w:val="20"/>
              </w:rPr>
              <w:t>Parameter</w:t>
            </w:r>
          </w:p>
        </w:tc>
        <w:tc>
          <w:tcPr>
            <w:tcW w:w="7218" w:type="dxa"/>
            <w:shd w:val="clear" w:color="auto" w:fill="000000" w:themeFill="text1"/>
          </w:tcPr>
          <w:p w:rsidR="009364C6" w:rsidRPr="00F7118A" w:rsidRDefault="009364C6" w:rsidP="00F805C4">
            <w:pPr>
              <w:rPr>
                <w:sz w:val="20"/>
                <w:szCs w:val="20"/>
              </w:rPr>
            </w:pPr>
            <w:r w:rsidRPr="00F7118A">
              <w:rPr>
                <w:sz w:val="20"/>
                <w:szCs w:val="20"/>
              </w:rPr>
              <w:t>Description</w:t>
            </w:r>
          </w:p>
        </w:tc>
      </w:tr>
      <w:tr w:rsidR="009364C6" w:rsidRPr="00F7118A" w:rsidTr="00F805C4">
        <w:trPr>
          <w:cantSplit/>
        </w:trPr>
        <w:tc>
          <w:tcPr>
            <w:tcW w:w="2718" w:type="dxa"/>
          </w:tcPr>
          <w:p w:rsidR="009364C6" w:rsidRDefault="009364C6" w:rsidP="00F805C4">
            <w:pPr>
              <w:rPr>
                <w:sz w:val="20"/>
                <w:szCs w:val="20"/>
              </w:rPr>
            </w:pPr>
            <w:r>
              <w:rPr>
                <w:sz w:val="20"/>
                <w:szCs w:val="20"/>
              </w:rPr>
              <w:t>Message ID</w:t>
            </w:r>
          </w:p>
          <w:p w:rsidR="009364C6" w:rsidRDefault="009364C6" w:rsidP="009364C6">
            <w:pPr>
              <w:rPr>
                <w:sz w:val="20"/>
                <w:szCs w:val="20"/>
              </w:rPr>
            </w:pPr>
            <w:r>
              <w:rPr>
                <w:sz w:val="20"/>
                <w:szCs w:val="20"/>
              </w:rPr>
              <w:t>(</w:t>
            </w:r>
            <w:r>
              <w:rPr>
                <w:rFonts w:ascii="Courier New" w:hAnsi="Courier New" w:cs="Courier New"/>
                <w:sz w:val="20"/>
                <w:szCs w:val="20"/>
              </w:rPr>
              <w:t>iom_id</w:t>
            </w:r>
            <w:r>
              <w:rPr>
                <w:sz w:val="20"/>
                <w:szCs w:val="20"/>
              </w:rPr>
              <w:t>)</w:t>
            </w:r>
          </w:p>
        </w:tc>
        <w:tc>
          <w:tcPr>
            <w:tcW w:w="7218" w:type="dxa"/>
          </w:tcPr>
          <w:p w:rsidR="009364C6" w:rsidRDefault="009364C6" w:rsidP="009364C6">
            <w:pPr>
              <w:rPr>
                <w:sz w:val="20"/>
                <w:szCs w:val="20"/>
              </w:rPr>
            </w:pPr>
            <w:r>
              <w:rPr>
                <w:sz w:val="20"/>
                <w:szCs w:val="20"/>
              </w:rPr>
              <w:t>The ID of the IOM to which the payload is attached.</w:t>
            </w:r>
          </w:p>
        </w:tc>
      </w:tr>
      <w:tr w:rsidR="009364C6" w:rsidRPr="00F7118A" w:rsidTr="00F805C4">
        <w:trPr>
          <w:cantSplit/>
        </w:trPr>
        <w:tc>
          <w:tcPr>
            <w:tcW w:w="2718" w:type="dxa"/>
          </w:tcPr>
          <w:p w:rsidR="009364C6" w:rsidRDefault="009364C6" w:rsidP="00F805C4">
            <w:pPr>
              <w:rPr>
                <w:sz w:val="20"/>
                <w:szCs w:val="20"/>
              </w:rPr>
            </w:pPr>
            <w:r>
              <w:rPr>
                <w:sz w:val="20"/>
                <w:szCs w:val="20"/>
              </w:rPr>
              <w:t>Payload Number</w:t>
            </w:r>
          </w:p>
          <w:p w:rsidR="009364C6" w:rsidRDefault="009364C6" w:rsidP="00F805C4">
            <w:pPr>
              <w:rPr>
                <w:sz w:val="20"/>
                <w:szCs w:val="20"/>
              </w:rPr>
            </w:pPr>
            <w:r>
              <w:rPr>
                <w:sz w:val="20"/>
                <w:szCs w:val="20"/>
              </w:rPr>
              <w:t>(</w:t>
            </w:r>
            <w:r>
              <w:rPr>
                <w:rFonts w:ascii="Courier New" w:hAnsi="Courier New" w:cs="Courier New"/>
                <w:sz w:val="20"/>
                <w:szCs w:val="20"/>
              </w:rPr>
              <w:t>payload_num</w:t>
            </w:r>
            <w:r>
              <w:rPr>
                <w:sz w:val="20"/>
                <w:szCs w:val="20"/>
              </w:rPr>
              <w:t>)</w:t>
            </w:r>
          </w:p>
        </w:tc>
        <w:tc>
          <w:tcPr>
            <w:tcW w:w="7218" w:type="dxa"/>
          </w:tcPr>
          <w:p w:rsidR="009364C6" w:rsidRDefault="009364C6" w:rsidP="009364C6">
            <w:pPr>
              <w:rPr>
                <w:sz w:val="20"/>
                <w:szCs w:val="20"/>
              </w:rPr>
            </w:pPr>
            <w:r>
              <w:rPr>
                <w:sz w:val="20"/>
                <w:szCs w:val="20"/>
              </w:rPr>
              <w:t>The payload number, which identifies the payload relative to its IOM.</w:t>
            </w:r>
          </w:p>
        </w:tc>
      </w:tr>
      <w:tr w:rsidR="009364C6" w:rsidRPr="00F7118A" w:rsidTr="00F805C4">
        <w:trPr>
          <w:cantSplit/>
        </w:trPr>
        <w:tc>
          <w:tcPr>
            <w:tcW w:w="2718" w:type="dxa"/>
          </w:tcPr>
          <w:p w:rsidR="009364C6" w:rsidRDefault="009364C6" w:rsidP="00F805C4">
            <w:pPr>
              <w:rPr>
                <w:sz w:val="20"/>
                <w:szCs w:val="20"/>
              </w:rPr>
            </w:pPr>
            <w:r>
              <w:rPr>
                <w:sz w:val="20"/>
                <w:szCs w:val="20"/>
              </w:rPr>
              <w:t>State</w:t>
            </w:r>
          </w:p>
          <w:p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rsidR="009364C6" w:rsidRPr="00AF185F" w:rsidRDefault="009364C6" w:rsidP="009364C6"/>
    <w:p w:rsidR="009364C6" w:rsidRDefault="00282562" w:rsidP="00282562">
      <w:pPr>
        <w:pStyle w:val="Heading3NP"/>
      </w:pPr>
      <w:bookmarkStart w:id="378" w:name="_Toc347387689"/>
      <w:r>
        <w:lastRenderedPageBreak/>
        <w:t>COOP</w:t>
      </w:r>
      <w:bookmarkEnd w:id="378"/>
    </w:p>
    <w:p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rsidR="00282562" w:rsidRDefault="00282562" w:rsidP="00282562"/>
    <w:tbl>
      <w:tblPr>
        <w:tblStyle w:val="TableGrid"/>
        <w:tblW w:w="0" w:type="auto"/>
        <w:tblLook w:val="04A0" w:firstRow="1" w:lastRow="0" w:firstColumn="1" w:lastColumn="0" w:noHBand="0" w:noVBand="1"/>
      </w:tblPr>
      <w:tblGrid>
        <w:gridCol w:w="2718"/>
        <w:gridCol w:w="7218"/>
      </w:tblGrid>
      <w:tr w:rsidR="00282562" w:rsidRPr="00F7118A" w:rsidTr="00F805C4">
        <w:trPr>
          <w:cantSplit/>
          <w:tblHeader/>
        </w:trPr>
        <w:tc>
          <w:tcPr>
            <w:tcW w:w="2718" w:type="dxa"/>
            <w:shd w:val="clear" w:color="auto" w:fill="000000" w:themeFill="text1"/>
          </w:tcPr>
          <w:p w:rsidR="00282562" w:rsidRPr="00F7118A" w:rsidRDefault="00282562" w:rsidP="00F805C4">
            <w:pPr>
              <w:rPr>
                <w:sz w:val="20"/>
                <w:szCs w:val="20"/>
              </w:rPr>
            </w:pPr>
            <w:r>
              <w:rPr>
                <w:sz w:val="20"/>
                <w:szCs w:val="20"/>
              </w:rPr>
              <w:t>Parameter</w:t>
            </w:r>
          </w:p>
        </w:tc>
        <w:tc>
          <w:tcPr>
            <w:tcW w:w="7218" w:type="dxa"/>
            <w:shd w:val="clear" w:color="auto" w:fill="000000" w:themeFill="text1"/>
          </w:tcPr>
          <w:p w:rsidR="00282562" w:rsidRPr="00F7118A" w:rsidRDefault="00282562" w:rsidP="00F805C4">
            <w:pPr>
              <w:rPr>
                <w:sz w:val="20"/>
                <w:szCs w:val="20"/>
              </w:rPr>
            </w:pPr>
            <w:r w:rsidRPr="00F7118A">
              <w:rPr>
                <w:sz w:val="20"/>
                <w:szCs w:val="20"/>
              </w:rPr>
              <w:t>Description</w:t>
            </w:r>
          </w:p>
        </w:tc>
      </w:tr>
      <w:tr w:rsidR="00282562" w:rsidRPr="00F7118A" w:rsidTr="00F805C4">
        <w:trPr>
          <w:cantSplit/>
        </w:trPr>
        <w:tc>
          <w:tcPr>
            <w:tcW w:w="2718" w:type="dxa"/>
          </w:tcPr>
          <w:p w:rsidR="00282562" w:rsidRDefault="00282562" w:rsidP="00F805C4">
            <w:pPr>
              <w:rPr>
                <w:sz w:val="20"/>
                <w:szCs w:val="20"/>
              </w:rPr>
            </w:pPr>
            <w:r>
              <w:rPr>
                <w:sz w:val="20"/>
                <w:szCs w:val="20"/>
              </w:rPr>
              <w:t>Group</w:t>
            </w:r>
          </w:p>
          <w:p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82562" w:rsidRDefault="00282562" w:rsidP="00282562">
            <w:pPr>
              <w:rPr>
                <w:sz w:val="20"/>
                <w:szCs w:val="20"/>
              </w:rPr>
            </w:pPr>
            <w:r>
              <w:rPr>
                <w:sz w:val="20"/>
                <w:szCs w:val="20"/>
              </w:rPr>
              <w:t>The ID of a force group</w:t>
            </w:r>
            <w:r w:rsidR="001A0FA0">
              <w:rPr>
                <w:sz w:val="20"/>
                <w:szCs w:val="20"/>
              </w:rPr>
              <w:t>.</w:t>
            </w:r>
          </w:p>
        </w:tc>
      </w:tr>
      <w:tr w:rsidR="00282562" w:rsidRPr="00F7118A" w:rsidTr="00F805C4">
        <w:trPr>
          <w:cantSplit/>
        </w:trPr>
        <w:tc>
          <w:tcPr>
            <w:tcW w:w="2718" w:type="dxa"/>
          </w:tcPr>
          <w:p w:rsidR="00282562" w:rsidRDefault="00282562" w:rsidP="00F805C4">
            <w:pPr>
              <w:rPr>
                <w:sz w:val="20"/>
                <w:szCs w:val="20"/>
              </w:rPr>
            </w:pPr>
            <w:r>
              <w:rPr>
                <w:sz w:val="20"/>
                <w:szCs w:val="20"/>
              </w:rPr>
              <w:t>Magnitude</w:t>
            </w:r>
          </w:p>
          <w:p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282562" w:rsidRPr="00AF185F" w:rsidRDefault="00282562" w:rsidP="00282562"/>
    <w:p w:rsidR="00282562" w:rsidRDefault="00282562" w:rsidP="00282562"/>
    <w:p w:rsidR="00282562" w:rsidRDefault="00282562" w:rsidP="00282562"/>
    <w:p w:rsidR="00282562" w:rsidRDefault="00282562" w:rsidP="00282562">
      <w:pPr>
        <w:pStyle w:val="Heading3NP"/>
      </w:pPr>
      <w:bookmarkStart w:id="379" w:name="_Toc347387690"/>
      <w:r>
        <w:lastRenderedPageBreak/>
        <w:t>HREL</w:t>
      </w:r>
      <w:bookmarkEnd w:id="379"/>
    </w:p>
    <w:p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1A0FA0" w:rsidRPr="00F7118A" w:rsidTr="00F805C4">
        <w:trPr>
          <w:cantSplit/>
          <w:tblHeader/>
        </w:trPr>
        <w:tc>
          <w:tcPr>
            <w:tcW w:w="2718" w:type="dxa"/>
            <w:shd w:val="clear" w:color="auto" w:fill="000000" w:themeFill="text1"/>
          </w:tcPr>
          <w:p w:rsidR="001A0FA0" w:rsidRPr="00F7118A" w:rsidRDefault="001A0FA0" w:rsidP="00F805C4">
            <w:pPr>
              <w:rPr>
                <w:sz w:val="20"/>
                <w:szCs w:val="20"/>
              </w:rPr>
            </w:pPr>
            <w:r>
              <w:rPr>
                <w:sz w:val="20"/>
                <w:szCs w:val="20"/>
              </w:rPr>
              <w:t>Parameter</w:t>
            </w:r>
          </w:p>
        </w:tc>
        <w:tc>
          <w:tcPr>
            <w:tcW w:w="7218" w:type="dxa"/>
            <w:shd w:val="clear" w:color="auto" w:fill="000000" w:themeFill="text1"/>
          </w:tcPr>
          <w:p w:rsidR="001A0FA0" w:rsidRPr="00F7118A" w:rsidRDefault="001A0FA0" w:rsidP="00F805C4">
            <w:pPr>
              <w:rPr>
                <w:sz w:val="20"/>
                <w:szCs w:val="20"/>
              </w:rPr>
            </w:pPr>
            <w:r w:rsidRPr="00F7118A">
              <w:rPr>
                <w:sz w:val="20"/>
                <w:szCs w:val="20"/>
              </w:rPr>
              <w:t>Description</w:t>
            </w:r>
          </w:p>
        </w:tc>
      </w:tr>
      <w:tr w:rsidR="001A0FA0" w:rsidRPr="00F7118A" w:rsidTr="00F805C4">
        <w:trPr>
          <w:cantSplit/>
        </w:trPr>
        <w:tc>
          <w:tcPr>
            <w:tcW w:w="2718" w:type="dxa"/>
          </w:tcPr>
          <w:p w:rsidR="001A0FA0" w:rsidRDefault="001A0FA0" w:rsidP="00F805C4">
            <w:pPr>
              <w:rPr>
                <w:sz w:val="20"/>
                <w:szCs w:val="20"/>
              </w:rPr>
            </w:pPr>
            <w:r>
              <w:rPr>
                <w:sz w:val="20"/>
                <w:szCs w:val="20"/>
              </w:rPr>
              <w:t>Group</w:t>
            </w:r>
          </w:p>
          <w:p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0FA0" w:rsidRDefault="001A0FA0" w:rsidP="001A0FA0">
            <w:pPr>
              <w:rPr>
                <w:sz w:val="20"/>
                <w:szCs w:val="20"/>
              </w:rPr>
            </w:pPr>
            <w:r>
              <w:rPr>
                <w:sz w:val="20"/>
                <w:szCs w:val="20"/>
              </w:rPr>
              <w:t>The ID of a group.</w:t>
            </w:r>
          </w:p>
        </w:tc>
      </w:tr>
      <w:tr w:rsidR="001A0FA0" w:rsidRPr="00F7118A" w:rsidTr="00F805C4">
        <w:trPr>
          <w:cantSplit/>
        </w:trPr>
        <w:tc>
          <w:tcPr>
            <w:tcW w:w="2718" w:type="dxa"/>
          </w:tcPr>
          <w:p w:rsidR="001A0FA0" w:rsidRDefault="001A0FA0" w:rsidP="00F805C4">
            <w:pPr>
              <w:rPr>
                <w:sz w:val="20"/>
                <w:szCs w:val="20"/>
              </w:rPr>
            </w:pPr>
            <w:r>
              <w:rPr>
                <w:sz w:val="20"/>
                <w:szCs w:val="20"/>
              </w:rPr>
              <w:t>Magnitude</w:t>
            </w:r>
          </w:p>
          <w:p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1A0FA0" w:rsidRDefault="001A0FA0" w:rsidP="001A0FA0"/>
    <w:p w:rsidR="00282562" w:rsidRDefault="00282562" w:rsidP="00282562"/>
    <w:p w:rsidR="00282562" w:rsidRDefault="00282562" w:rsidP="00282562">
      <w:pPr>
        <w:pStyle w:val="Heading3NP"/>
      </w:pPr>
      <w:bookmarkStart w:id="380" w:name="_Toc347387691"/>
      <w:r>
        <w:lastRenderedPageBreak/>
        <w:t>SAT</w:t>
      </w:r>
      <w:bookmarkEnd w:id="380"/>
    </w:p>
    <w:p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E703A8" w:rsidRPr="00F7118A" w:rsidTr="00F805C4">
        <w:trPr>
          <w:cantSplit/>
          <w:tblHeader/>
        </w:trPr>
        <w:tc>
          <w:tcPr>
            <w:tcW w:w="2718" w:type="dxa"/>
            <w:shd w:val="clear" w:color="auto" w:fill="000000" w:themeFill="text1"/>
          </w:tcPr>
          <w:p w:rsidR="00E703A8" w:rsidRPr="00F7118A" w:rsidRDefault="00E703A8" w:rsidP="00F805C4">
            <w:pPr>
              <w:rPr>
                <w:sz w:val="20"/>
                <w:szCs w:val="20"/>
              </w:rPr>
            </w:pPr>
            <w:r>
              <w:rPr>
                <w:sz w:val="20"/>
                <w:szCs w:val="20"/>
              </w:rPr>
              <w:t>Parameter</w:t>
            </w:r>
          </w:p>
        </w:tc>
        <w:tc>
          <w:tcPr>
            <w:tcW w:w="7218" w:type="dxa"/>
            <w:shd w:val="clear" w:color="auto" w:fill="000000" w:themeFill="text1"/>
          </w:tcPr>
          <w:p w:rsidR="00E703A8" w:rsidRPr="00F7118A" w:rsidRDefault="00E703A8" w:rsidP="00F805C4">
            <w:pPr>
              <w:rPr>
                <w:sz w:val="20"/>
                <w:szCs w:val="20"/>
              </w:rPr>
            </w:pPr>
            <w:r w:rsidRPr="00F7118A">
              <w:rPr>
                <w:sz w:val="20"/>
                <w:szCs w:val="20"/>
              </w:rPr>
              <w:t>Description</w:t>
            </w:r>
          </w:p>
        </w:tc>
      </w:tr>
      <w:tr w:rsidR="00E703A8" w:rsidRPr="00F7118A" w:rsidTr="00F805C4">
        <w:trPr>
          <w:cantSplit/>
        </w:trPr>
        <w:tc>
          <w:tcPr>
            <w:tcW w:w="2718" w:type="dxa"/>
          </w:tcPr>
          <w:p w:rsidR="00E703A8" w:rsidRDefault="00E703A8" w:rsidP="00F805C4">
            <w:pPr>
              <w:rPr>
                <w:sz w:val="20"/>
                <w:szCs w:val="20"/>
              </w:rPr>
            </w:pPr>
            <w:r>
              <w:rPr>
                <w:sz w:val="20"/>
                <w:szCs w:val="20"/>
              </w:rPr>
              <w:t>Concern</w:t>
            </w:r>
          </w:p>
          <w:p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rsidTr="00F805C4">
        <w:trPr>
          <w:cantSplit/>
        </w:trPr>
        <w:tc>
          <w:tcPr>
            <w:tcW w:w="2718" w:type="dxa"/>
          </w:tcPr>
          <w:p w:rsidR="00E703A8" w:rsidRDefault="00E703A8" w:rsidP="00F805C4">
            <w:pPr>
              <w:rPr>
                <w:sz w:val="20"/>
                <w:szCs w:val="20"/>
              </w:rPr>
            </w:pPr>
            <w:r>
              <w:rPr>
                <w:sz w:val="20"/>
                <w:szCs w:val="20"/>
              </w:rPr>
              <w:t>Magnitude</w:t>
            </w:r>
          </w:p>
          <w:p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703A8" w:rsidRDefault="00E703A8" w:rsidP="00E703A8"/>
    <w:p w:rsidR="001A0FA0" w:rsidRDefault="001A0FA0" w:rsidP="001A0FA0"/>
    <w:p w:rsidR="00282562" w:rsidRDefault="00282562" w:rsidP="00282562"/>
    <w:p w:rsidR="00282562" w:rsidRDefault="00282562" w:rsidP="00282562"/>
    <w:p w:rsidR="00282562" w:rsidRDefault="00282562" w:rsidP="00282562">
      <w:pPr>
        <w:pStyle w:val="Heading3NP"/>
      </w:pPr>
      <w:bookmarkStart w:id="381" w:name="_Toc347387692"/>
      <w:r>
        <w:lastRenderedPageBreak/>
        <w:t>VREL</w:t>
      </w:r>
      <w:bookmarkEnd w:id="381"/>
    </w:p>
    <w:p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rsidR="00975C0E" w:rsidRDefault="00975C0E" w:rsidP="00282562"/>
    <w:tbl>
      <w:tblPr>
        <w:tblStyle w:val="TableGrid"/>
        <w:tblW w:w="0" w:type="auto"/>
        <w:tblLook w:val="04A0" w:firstRow="1" w:lastRow="0" w:firstColumn="1" w:lastColumn="0" w:noHBand="0" w:noVBand="1"/>
      </w:tblPr>
      <w:tblGrid>
        <w:gridCol w:w="2718"/>
        <w:gridCol w:w="7218"/>
      </w:tblGrid>
      <w:tr w:rsidR="00975C0E" w:rsidRPr="00F7118A" w:rsidTr="00F805C4">
        <w:trPr>
          <w:cantSplit/>
        </w:trPr>
        <w:tc>
          <w:tcPr>
            <w:tcW w:w="2718" w:type="dxa"/>
          </w:tcPr>
          <w:p w:rsidR="00975C0E" w:rsidRDefault="00975C0E" w:rsidP="00F805C4">
            <w:pPr>
              <w:rPr>
                <w:sz w:val="20"/>
                <w:szCs w:val="20"/>
              </w:rPr>
            </w:pPr>
            <w:r>
              <w:rPr>
                <w:sz w:val="20"/>
                <w:szCs w:val="20"/>
              </w:rPr>
              <w:t>Actor</w:t>
            </w:r>
          </w:p>
          <w:p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975C0E" w:rsidRDefault="00975C0E" w:rsidP="00975C0E">
            <w:pPr>
              <w:rPr>
                <w:sz w:val="20"/>
                <w:szCs w:val="20"/>
              </w:rPr>
            </w:pPr>
            <w:r>
              <w:rPr>
                <w:sz w:val="20"/>
                <w:szCs w:val="20"/>
              </w:rPr>
              <w:t>The ID of an actor.</w:t>
            </w:r>
          </w:p>
        </w:tc>
      </w:tr>
      <w:tr w:rsidR="00975C0E" w:rsidRPr="00F7118A" w:rsidTr="00F805C4">
        <w:trPr>
          <w:cantSplit/>
        </w:trPr>
        <w:tc>
          <w:tcPr>
            <w:tcW w:w="2718" w:type="dxa"/>
          </w:tcPr>
          <w:p w:rsidR="00975C0E" w:rsidRDefault="00975C0E" w:rsidP="00F805C4">
            <w:pPr>
              <w:rPr>
                <w:sz w:val="20"/>
                <w:szCs w:val="20"/>
              </w:rPr>
            </w:pPr>
            <w:r>
              <w:rPr>
                <w:sz w:val="20"/>
                <w:szCs w:val="20"/>
              </w:rPr>
              <w:t>Magnitude</w:t>
            </w:r>
          </w:p>
          <w:p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975C0E" w:rsidRDefault="00975C0E" w:rsidP="00282562"/>
    <w:p w:rsidR="00282562" w:rsidRPr="00282562" w:rsidRDefault="00282562" w:rsidP="00282562"/>
    <w:p w:rsidR="002F4F02" w:rsidRDefault="002F4F02" w:rsidP="00FF68B1">
      <w:pPr>
        <w:pStyle w:val="Heading2"/>
      </w:pPr>
      <w:bookmarkStart w:id="382" w:name="_Toc347387693"/>
      <w:r>
        <w:lastRenderedPageBreak/>
        <w:t>Simulation Orders</w:t>
      </w:r>
      <w:bookmarkEnd w:id="377"/>
      <w:bookmarkEnd w:id="382"/>
    </w:p>
    <w:p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rsidR="00745DE5" w:rsidRDefault="00745DE5" w:rsidP="00745DE5">
      <w:pPr>
        <w:ind w:left="360"/>
      </w:pPr>
    </w:p>
    <w:p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rsidR="00745DE5" w:rsidRDefault="00745DE5" w:rsidP="00745DE5">
      <w:pPr>
        <w:ind w:left="360"/>
      </w:pPr>
    </w:p>
    <w:p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rsidR="00745DE5" w:rsidRDefault="00745DE5" w:rsidP="00745DE5"/>
    <w:p w:rsidR="00745DE5" w:rsidRPr="00745DE5" w:rsidRDefault="00745DE5" w:rsidP="00745DE5">
      <w:r>
        <w:t xml:space="preserve">In future releases, this section should contain complete documentation of all Athena orders.  For now, the user is referred to the on-line help.  Select </w:t>
      </w:r>
      <w:r>
        <w:rPr>
          <w:b/>
        </w:rPr>
        <w:t>Help/Orders</w:t>
      </w:r>
      <w:r>
        <w:t xml:space="preserve"> from the menu, or “Orders” or its children from the “?” tab in the Detail Browser’s sidebar.</w:t>
      </w:r>
    </w:p>
    <w:p w:rsidR="00E00631" w:rsidRDefault="00E00631" w:rsidP="00FF68B1">
      <w:pPr>
        <w:pStyle w:val="Heading2"/>
      </w:pPr>
      <w:bookmarkStart w:id="383" w:name="_Toc347387694"/>
      <w:r>
        <w:lastRenderedPageBreak/>
        <w:t>Glossary</w:t>
      </w:r>
      <w:bookmarkEnd w:id="383"/>
    </w:p>
    <w:p w:rsidR="00A443E5" w:rsidRPr="00A443E5" w:rsidRDefault="00A443E5" w:rsidP="00E00631">
      <w:r>
        <w:t xml:space="preserve">This section contains a glossary of terms.  When a glossary term is included in another term’s definition, it is printed in </w:t>
      </w:r>
      <w:r>
        <w:rPr>
          <w:i/>
        </w:rPr>
        <w:t>italics</w:t>
      </w:r>
      <w:r>
        <w:t>.</w:t>
      </w:r>
    </w:p>
    <w:p w:rsidR="00A443E5" w:rsidRDefault="00A443E5" w:rsidP="007912CF"/>
    <w:p w:rsidR="00A443E5" w:rsidRPr="00A443E5" w:rsidRDefault="00A443E5" w:rsidP="0063155B">
      <w:pPr>
        <w:pStyle w:val="term"/>
      </w:pPr>
      <w:r w:rsidRPr="00A443E5">
        <w:t>activity</w:t>
      </w:r>
    </w:p>
    <w:p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Pr="007912CF">
        <w:rPr>
          <w:b/>
          <w:iCs/>
        </w:rPr>
        <w:t>Map</w:t>
      </w:r>
      <w:r>
        <w:rPr>
          <w:iCs/>
        </w:rPr>
        <w:t xml:space="preserve"> t</w:t>
      </w:r>
      <w:r w:rsidRPr="00A443E5">
        <w:rPr>
          <w:iCs/>
        </w:rPr>
        <w:t>ab</w:t>
      </w:r>
      <w:r>
        <w:t>; the unit is said to perform the activity. There are different sets of activities for the different group types:</w:t>
      </w:r>
      <w:r>
        <w:rPr>
          <w:rStyle w:val="apple-converted-space"/>
          <w:color w:val="000000"/>
          <w:sz w:val="27"/>
          <w:szCs w:val="27"/>
        </w:rPr>
        <w:t> </w:t>
      </w:r>
      <w:r>
        <w:rPr>
          <w:i/>
          <w:iCs/>
        </w:rPr>
        <w:t>force group</w:t>
      </w:r>
      <w:r>
        <w:t>s,</w:t>
      </w:r>
      <w:r>
        <w:rPr>
          <w:rStyle w:val="apple-converted-space"/>
          <w:color w:val="000000"/>
          <w:sz w:val="27"/>
          <w:szCs w:val="27"/>
        </w:rPr>
        <w:t> </w:t>
      </w:r>
      <w:r>
        <w:rPr>
          <w:i/>
          <w:iCs/>
        </w:rPr>
        <w:t>organization group</w:t>
      </w:r>
      <w:r>
        <w:t>s, and</w:t>
      </w:r>
      <w:r>
        <w:rPr>
          <w:rStyle w:val="apple-converted-space"/>
          <w:color w:val="000000"/>
          <w:sz w:val="27"/>
          <w:szCs w:val="27"/>
        </w:rPr>
        <w:t> </w:t>
      </w:r>
      <w:r>
        <w:rPr>
          <w:i/>
          <w:iCs/>
        </w:rPr>
        <w:t>civilian group</w:t>
      </w:r>
      <w:r>
        <w:t>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rsidR="00892046" w:rsidRDefault="00892046" w:rsidP="00A443E5">
      <w:pPr>
        <w:ind w:left="360"/>
      </w:pPr>
    </w:p>
    <w:p w:rsidR="00892046" w:rsidRDefault="00892046" w:rsidP="00892046">
      <w:pPr>
        <w:pStyle w:val="term"/>
      </w:pPr>
      <w:r>
        <w:t>actor</w:t>
      </w:r>
    </w:p>
    <w:p w:rsidR="00892046" w:rsidRDefault="00892046" w:rsidP="00892046">
      <w:pPr>
        <w:pStyle w:val="termdef"/>
      </w:pPr>
      <w:r>
        <w:t xml:space="preserve">A significant decision maker in the </w:t>
      </w:r>
      <w:r w:rsidRPr="00836DA5">
        <w:rPr>
          <w:i/>
        </w:rPr>
        <w:t>playbox</w:t>
      </w:r>
      <w:r>
        <w:t xml:space="preserve">.  See Sections </w:t>
      </w:r>
      <w:r w:rsidR="00603D78">
        <w:fldChar w:fldCharType="begin"/>
      </w:r>
      <w:r>
        <w:instrText xml:space="preserve"> REF _Ref312135670 \r \h </w:instrText>
      </w:r>
      <w:r w:rsidR="00603D78">
        <w:fldChar w:fldCharType="separate"/>
      </w:r>
      <w:r w:rsidR="005D7F5D">
        <w:t>3.3</w:t>
      </w:r>
      <w:r w:rsidR="00603D78">
        <w:fldChar w:fldCharType="end"/>
      </w:r>
      <w:r>
        <w:t xml:space="preserve"> and </w:t>
      </w:r>
      <w:r w:rsidR="00603D78">
        <w:fldChar w:fldCharType="begin"/>
      </w:r>
      <w:r>
        <w:instrText xml:space="preserve"> REF _Ref314041752 \r \h </w:instrText>
      </w:r>
      <w:r w:rsidR="00603D78">
        <w:fldChar w:fldCharType="separate"/>
      </w:r>
      <w:r w:rsidR="005D7F5D">
        <w:t>14.3</w:t>
      </w:r>
      <w:r w:rsidR="00603D78">
        <w:fldChar w:fldCharType="end"/>
      </w:r>
      <w:r>
        <w:t>.</w:t>
      </w:r>
    </w:p>
    <w:p w:rsidR="008334B3" w:rsidRDefault="008334B3" w:rsidP="00A443E5">
      <w:pPr>
        <w:ind w:left="360"/>
      </w:pPr>
    </w:p>
    <w:p w:rsidR="00A443E5" w:rsidRPr="008334B3" w:rsidRDefault="00A443E5" w:rsidP="0063155B">
      <w:pPr>
        <w:pStyle w:val="term"/>
      </w:pPr>
      <w:r w:rsidRPr="008334B3">
        <w:t>affinity</w:t>
      </w:r>
    </w:p>
    <w:p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rsidTr="00B661B7">
        <w:trPr>
          <w:jc w:val="center"/>
        </w:trPr>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Bounds</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1.0</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0.7</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-1.0 &lt; </w:t>
            </w:r>
            <w:r w:rsidRPr="00B661B7">
              <w:rPr>
                <w:i/>
                <w:iCs/>
              </w:rPr>
              <w:t>value</w:t>
            </w:r>
            <w:r w:rsidRPr="00B661B7">
              <w:t> &lt;= -0.7</w:t>
            </w:r>
          </w:p>
        </w:tc>
      </w:tr>
    </w:tbl>
    <w:p w:rsidR="008334B3" w:rsidRDefault="008334B3" w:rsidP="000B0AE3"/>
    <w:p w:rsidR="00A443E5" w:rsidRPr="008334B3" w:rsidRDefault="00A443E5" w:rsidP="0063155B">
      <w:pPr>
        <w:pStyle w:val="term"/>
      </w:pPr>
      <w:r w:rsidRPr="008334B3">
        <w:t>attitude</w:t>
      </w:r>
    </w:p>
    <w:p w:rsidR="00E26A14" w:rsidRDefault="00E26A14" w:rsidP="00E26A14">
      <w:pPr>
        <w:ind w:left="360"/>
      </w:pPr>
      <w:r w:rsidRPr="00E26A14">
        <w:t>An </w:t>
      </w:r>
      <w:r w:rsidRPr="00E26A14">
        <w:rPr>
          <w:i/>
          <w:iCs/>
        </w:rPr>
        <w:t>attitude</w:t>
      </w:r>
      <w:r w:rsidRPr="00E26A14">
        <w:t> of a particular </w:t>
      </w:r>
      <w:r w:rsidRPr="00E26A14">
        <w:rPr>
          <w:i/>
          <w:iCs/>
        </w:rPr>
        <w:t>group</w:t>
      </w:r>
      <w:r w:rsidRPr="00E26A14">
        <w:t> toward something. Attitudes include:</w:t>
      </w:r>
    </w:p>
    <w:p w:rsidR="00E26A14" w:rsidRPr="00E26A14" w:rsidRDefault="00E26A14" w:rsidP="00E26A14">
      <w:pPr>
        <w:ind w:left="360"/>
      </w:pPr>
    </w:p>
    <w:p w:rsidR="00E26A14" w:rsidRPr="00E26A14" w:rsidRDefault="00E26A14" w:rsidP="00E26A14">
      <w:pPr>
        <w:numPr>
          <w:ilvl w:val="0"/>
          <w:numId w:val="82"/>
        </w:numPr>
      </w:pPr>
      <w:r w:rsidRPr="00E26A14">
        <w:t>Group </w:t>
      </w:r>
      <w:r w:rsidRPr="00E26A14">
        <w:rPr>
          <w:i/>
          <w:iCs/>
        </w:rPr>
        <w:t>satisfaction</w:t>
      </w:r>
      <w:r w:rsidRPr="00E26A14">
        <w:t> with various </w:t>
      </w:r>
      <w:r w:rsidRPr="00E26A14">
        <w:rPr>
          <w:i/>
          <w:iCs/>
        </w:rPr>
        <w:t>concern</w:t>
      </w:r>
      <w:r w:rsidRPr="00E26A14">
        <w:t>s</w:t>
      </w:r>
    </w:p>
    <w:p w:rsidR="00E26A14" w:rsidRPr="00E26A14" w:rsidRDefault="00E26A14" w:rsidP="00E26A14">
      <w:pPr>
        <w:numPr>
          <w:ilvl w:val="0"/>
          <w:numId w:val="82"/>
        </w:numPr>
      </w:pPr>
      <w:r w:rsidRPr="00E26A14">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rsidR="00E26A14" w:rsidRPr="00E26A14" w:rsidRDefault="00E26A14" w:rsidP="00E26A14">
      <w:pPr>
        <w:numPr>
          <w:ilvl w:val="0"/>
          <w:numId w:val="82"/>
        </w:numPr>
      </w:pPr>
      <w:r w:rsidRPr="00E26A14">
        <w:t>The </w:t>
      </w:r>
      <w:r w:rsidRPr="00E26A14">
        <w:rPr>
          <w:i/>
          <w:iCs/>
        </w:rPr>
        <w:t>horizontal relationship</w:t>
      </w:r>
      <w:r w:rsidRPr="00E26A14">
        <w:t>s between all pairs of groups</w:t>
      </w:r>
    </w:p>
    <w:p w:rsidR="00E26A14" w:rsidRDefault="00E26A14" w:rsidP="00E26A14">
      <w:pPr>
        <w:numPr>
          <w:ilvl w:val="0"/>
          <w:numId w:val="82"/>
        </w:numPr>
      </w:pPr>
      <w:r w:rsidRPr="00E26A14">
        <w:t>The </w:t>
      </w:r>
      <w:r w:rsidRPr="00E26A14">
        <w:rPr>
          <w:i/>
          <w:iCs/>
        </w:rPr>
        <w:t>vertical relationship</w:t>
      </w:r>
      <w:r w:rsidRPr="00E26A14">
        <w:t>s between groups and </w:t>
      </w:r>
      <w:r w:rsidRPr="00E26A14">
        <w:rPr>
          <w:i/>
          <w:iCs/>
        </w:rPr>
        <w:t>actor</w:t>
      </w:r>
      <w:r w:rsidRPr="00E26A14">
        <w:t>s.</w:t>
      </w:r>
    </w:p>
    <w:p w:rsidR="00E26A14" w:rsidRPr="00E26A14" w:rsidRDefault="00E26A14" w:rsidP="00E26A14"/>
    <w:p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rsidR="00892046" w:rsidRDefault="00892046" w:rsidP="00E26A14">
      <w:pPr>
        <w:pStyle w:val="termdef"/>
        <w:ind w:left="0"/>
      </w:pPr>
    </w:p>
    <w:p w:rsidR="00892046" w:rsidRDefault="00892046" w:rsidP="00892046">
      <w:pPr>
        <w:pStyle w:val="term"/>
      </w:pPr>
      <w:r>
        <w:t>Autonomy (AUT)</w:t>
      </w:r>
    </w:p>
    <w:p w:rsidR="00892046" w:rsidRDefault="00892046" w:rsidP="00892046">
      <w:pPr>
        <w:pStyle w:val="termdef"/>
      </w:pPr>
      <w:r>
        <w:t xml:space="preserve">One of the four </w:t>
      </w:r>
      <w:r>
        <w:rPr>
          <w:i/>
        </w:rPr>
        <w:t>concerns</w:t>
      </w:r>
      <w:r>
        <w:t xml:space="preserve">.  See Section </w:t>
      </w:r>
      <w:r w:rsidR="00603D78">
        <w:fldChar w:fldCharType="begin"/>
      </w:r>
      <w:r>
        <w:instrText xml:space="preserve"> REF _Ref315071290 \r \h </w:instrText>
      </w:r>
      <w:r w:rsidR="00603D78">
        <w:fldChar w:fldCharType="separate"/>
      </w:r>
      <w:r w:rsidR="005D7F5D">
        <w:t>5.5.1</w:t>
      </w:r>
      <w:r w:rsidR="00603D78">
        <w:fldChar w:fldCharType="end"/>
      </w:r>
      <w:r>
        <w:t>.</w:t>
      </w:r>
    </w:p>
    <w:p w:rsidR="00892046" w:rsidRDefault="00892046" w:rsidP="00892046">
      <w:pPr>
        <w:pStyle w:val="termdef"/>
      </w:pPr>
    </w:p>
    <w:p w:rsidR="00A443E5" w:rsidRPr="008334B3" w:rsidRDefault="00A443E5" w:rsidP="0063155B">
      <w:pPr>
        <w:pStyle w:val="term"/>
      </w:pPr>
      <w:r w:rsidRPr="008334B3">
        <w:t>belief system</w:t>
      </w:r>
    </w:p>
    <w:p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rsidR="008334B3" w:rsidRDefault="008334B3" w:rsidP="008334B3">
      <w:pPr>
        <w:ind w:left="360"/>
      </w:pPr>
    </w:p>
    <w:p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rsidR="004461C4" w:rsidRDefault="004461C4" w:rsidP="008334B3">
      <w:pPr>
        <w:ind w:left="360"/>
      </w:pPr>
    </w:p>
    <w:p w:rsidR="00A443E5" w:rsidRPr="004461C4" w:rsidRDefault="00A443E5" w:rsidP="0063155B">
      <w:pPr>
        <w:pStyle w:val="term"/>
      </w:pPr>
      <w:r w:rsidRPr="004461C4">
        <w:t>bgerror</w:t>
      </w:r>
    </w:p>
    <w:p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603D78">
        <w:fldChar w:fldCharType="begin"/>
      </w:r>
      <w:r w:rsidR="00A1010A">
        <w:instrText xml:space="preserve"> REF _Ref315077972 \r \h </w:instrText>
      </w:r>
      <w:r w:rsidR="00603D78">
        <w:fldChar w:fldCharType="separate"/>
      </w:r>
      <w:r w:rsidR="005D7F5D">
        <w:t>10.7</w:t>
      </w:r>
      <w:r w:rsidR="00603D78">
        <w:fldChar w:fldCharType="end"/>
      </w:r>
      <w:r w:rsidR="00A1010A">
        <w:t xml:space="preserve"> for details.</w:t>
      </w:r>
    </w:p>
    <w:p w:rsidR="00A93EB5" w:rsidRDefault="00A93EB5" w:rsidP="00A93EB5"/>
    <w:p w:rsidR="00A443E5" w:rsidRPr="00A93EB5" w:rsidRDefault="00A443E5" w:rsidP="0063155B">
      <w:pPr>
        <w:pStyle w:val="term"/>
      </w:pPr>
      <w:r w:rsidRPr="00A93EB5">
        <w:t>calibration</w:t>
      </w:r>
    </w:p>
    <w:p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rsidR="00A93EB5" w:rsidRDefault="00A93EB5" w:rsidP="00A93EB5">
      <w:pPr>
        <w:ind w:left="360"/>
      </w:pPr>
    </w:p>
    <w:p w:rsidR="00A443E5" w:rsidRPr="00A93EB5" w:rsidRDefault="00A443E5" w:rsidP="0063155B">
      <w:pPr>
        <w:pStyle w:val="term"/>
      </w:pPr>
      <w:r w:rsidRPr="00A93EB5">
        <w:t>capacity</w:t>
      </w:r>
    </w:p>
    <w:p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rsidR="00A93EB5" w:rsidRDefault="00A93EB5" w:rsidP="00A93EB5"/>
    <w:p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 by setting the Production Capacity Factor (PCF) on the</w:t>
      </w:r>
      <w:r>
        <w:rPr>
          <w:rStyle w:val="apple-converted-space"/>
          <w:color w:val="000000"/>
          <w:sz w:val="27"/>
          <w:szCs w:val="27"/>
        </w:rPr>
        <w:t> </w:t>
      </w:r>
      <w:r w:rsidRPr="00E86424">
        <w:rPr>
          <w:b/>
          <w:iCs/>
        </w:rPr>
        <w:t>Econ/Capacity</w:t>
      </w:r>
      <w:r w:rsidRPr="00A93EB5">
        <w:rPr>
          <w:iCs/>
        </w:rPr>
        <w:t xml:space="preserve"> </w:t>
      </w:r>
      <w:r w:rsidR="00A93EB5">
        <w:rPr>
          <w:iCs/>
        </w:rPr>
        <w:t>t</w:t>
      </w:r>
      <w:r w:rsidRPr="00A93EB5">
        <w:rPr>
          <w:iCs/>
        </w:rPr>
        <w:t>ab</w:t>
      </w:r>
      <w:r>
        <w:t>.</w:t>
      </w:r>
    </w:p>
    <w:p w:rsidR="00BB7A89" w:rsidRDefault="00BB7A89" w:rsidP="00A93EB5">
      <w:pPr>
        <w:ind w:left="360"/>
      </w:pPr>
    </w:p>
    <w:p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rsidR="00B8554E" w:rsidRDefault="00B8554E" w:rsidP="00A93EB5">
      <w:pPr>
        <w:ind w:left="360"/>
      </w:pPr>
    </w:p>
    <w:p w:rsidR="00A443E5" w:rsidRPr="00B8554E" w:rsidRDefault="00A443E5" w:rsidP="0063155B">
      <w:pPr>
        <w:pStyle w:val="term"/>
      </w:pPr>
      <w:r w:rsidRPr="00B8554E">
        <w:t>cause</w:t>
      </w:r>
    </w:p>
    <w:p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rsidR="00B8554E" w:rsidRDefault="00B8554E" w:rsidP="00B8554E">
      <w:pPr>
        <w:ind w:left="360"/>
      </w:pPr>
    </w:p>
    <w:p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w:t>
      </w:r>
      <w:r>
        <w:lastRenderedPageBreak/>
        <w:t>B have their own problems; it's unlikely to expect them to feel all that bad about the situation in neighborhood A.</w:t>
      </w:r>
    </w:p>
    <w:p w:rsidR="00B8554E" w:rsidRDefault="00B8554E" w:rsidP="00B8554E">
      <w:pPr>
        <w:ind w:left="360"/>
      </w:pPr>
    </w:p>
    <w:p w:rsidR="00A443E5" w:rsidRDefault="00A443E5" w:rsidP="00B8554E">
      <w:pPr>
        <w:ind w:left="360"/>
      </w:pPr>
      <w:r>
        <w:t>Next, consider neighborhood C, which is near to both A and B. The spread of the epidemic to B might heighten their alarm somewhat, but it shouldn't double their alarm.</w:t>
      </w:r>
    </w:p>
    <w:p w:rsidR="00B8554E" w:rsidRDefault="00B8554E" w:rsidP="00B8554E"/>
    <w:p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rsidR="00B8554E" w:rsidRDefault="00B8554E" w:rsidP="00B8554E"/>
    <w:p w:rsidR="00A443E5" w:rsidRDefault="00A443E5" w:rsidP="00B8554E">
      <w:pPr>
        <w:ind w:left="360"/>
      </w:pPr>
      <w:r>
        <w:t xml:space="preserve">The cause associated with each kind of driver can be found in the </w:t>
      </w:r>
      <w:r w:rsidRPr="00B8554E">
        <w:rPr>
          <w:i/>
        </w:rPr>
        <w:t>Athena Rules</w:t>
      </w:r>
      <w:r>
        <w:t xml:space="preserve"> document.</w:t>
      </w:r>
    </w:p>
    <w:p w:rsidR="00353B9A" w:rsidRDefault="00353B9A" w:rsidP="00B8554E">
      <w:pPr>
        <w:ind w:left="360"/>
      </w:pPr>
    </w:p>
    <w:p w:rsidR="00353B9A" w:rsidRDefault="00353B9A" w:rsidP="00353B9A">
      <w:pPr>
        <w:pStyle w:val="term"/>
      </w:pPr>
      <w:r>
        <w:t>civilian group</w:t>
      </w:r>
    </w:p>
    <w:p w:rsidR="00353B9A" w:rsidRDefault="00353B9A" w:rsidP="00353B9A">
      <w:pPr>
        <w:pStyle w:val="termdef"/>
      </w:pPr>
      <w:r>
        <w:t xml:space="preserve">A </w:t>
      </w:r>
      <w:r>
        <w:rPr>
          <w:i/>
        </w:rPr>
        <w:t>group</w:t>
      </w:r>
      <w:r>
        <w:t xml:space="preserve"> that represents civilian population in a </w:t>
      </w:r>
      <w:r>
        <w:rPr>
          <w:i/>
        </w:rPr>
        <w:t>neighborhood</w:t>
      </w:r>
      <w:r>
        <w:t xml:space="preserve">.  See Sections </w:t>
      </w:r>
      <w:r w:rsidR="00603D78">
        <w:fldChar w:fldCharType="begin"/>
      </w:r>
      <w:r>
        <w:instrText xml:space="preserve"> REF _Ref315071943 \r \h </w:instrText>
      </w:r>
      <w:r w:rsidR="00603D78">
        <w:fldChar w:fldCharType="separate"/>
      </w:r>
      <w:r w:rsidR="005D7F5D">
        <w:t>3.4.1</w:t>
      </w:r>
      <w:r w:rsidR="00603D78">
        <w:fldChar w:fldCharType="end"/>
      </w:r>
      <w:r>
        <w:t xml:space="preserve"> and </w:t>
      </w:r>
      <w:r w:rsidR="00603D78">
        <w:fldChar w:fldCharType="begin"/>
      </w:r>
      <w:r>
        <w:instrText xml:space="preserve"> REF _Ref314044258 \r \h </w:instrText>
      </w:r>
      <w:r w:rsidR="00603D78">
        <w:fldChar w:fldCharType="separate"/>
      </w:r>
      <w:r w:rsidR="005D7F5D">
        <w:t>14.4</w:t>
      </w:r>
      <w:r w:rsidR="00603D78">
        <w:fldChar w:fldCharType="end"/>
      </w:r>
      <w:r>
        <w:t>.</w:t>
      </w:r>
    </w:p>
    <w:p w:rsidR="00AC141B" w:rsidRDefault="00AC141B" w:rsidP="00AC141B">
      <w:pPr>
        <w:pStyle w:val="termdef"/>
        <w:ind w:left="0"/>
      </w:pPr>
    </w:p>
    <w:p w:rsidR="00AC141B" w:rsidRDefault="00AC141B" w:rsidP="00AC141B">
      <w:pPr>
        <w:pStyle w:val="term"/>
      </w:pPr>
      <w:r>
        <w:t>CLI</w:t>
      </w:r>
    </w:p>
    <w:p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rsidR="00353B9A" w:rsidRDefault="00353B9A" w:rsidP="00353B9A">
      <w:pPr>
        <w:pStyle w:val="termdef"/>
      </w:pPr>
    </w:p>
    <w:p w:rsidR="00353B9A" w:rsidRDefault="00353B9A" w:rsidP="00353B9A">
      <w:pPr>
        <w:pStyle w:val="term"/>
      </w:pPr>
      <w:r>
        <w:t>command</w:t>
      </w:r>
    </w:p>
    <w:p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603D78">
        <w:fldChar w:fldCharType="begin"/>
      </w:r>
      <w:r>
        <w:instrText xml:space="preserve"> REF _Ref315072058 \r \h </w:instrText>
      </w:r>
      <w:r w:rsidR="00603D78">
        <w:fldChar w:fldCharType="separate"/>
      </w:r>
      <w:r w:rsidR="005D7F5D">
        <w:t>10.8</w:t>
      </w:r>
      <w:r w:rsidR="00603D78">
        <w:fldChar w:fldCharType="end"/>
      </w:r>
      <w:r>
        <w:t>.</w:t>
      </w:r>
    </w:p>
    <w:p w:rsidR="00B8554E" w:rsidRDefault="00B8554E" w:rsidP="00B8554E"/>
    <w:p w:rsidR="00AC141B" w:rsidRDefault="00AC141B" w:rsidP="00AC141B">
      <w:pPr>
        <w:pStyle w:val="term"/>
      </w:pPr>
      <w:r>
        <w:t>communications asset package (CAP)</w:t>
      </w:r>
    </w:p>
    <w:p w:rsidR="00AC141B" w:rsidRPr="00AC141B" w:rsidRDefault="00AC141B" w:rsidP="00AC141B">
      <w:pPr>
        <w:pStyle w:val="termdef"/>
      </w:pPr>
      <w:r>
        <w:t xml:space="preserve">A newspaper, television station, telephone system, internet service provider, website, or other bundle of assets that is used to communication information from one person to another (or, in the case of electronic warfare CAPs, to prevent information from spreading).  Athena 4 implements only broadcast CAPs, which are used by </w:t>
      </w:r>
      <w:r>
        <w:rPr>
          <w:i/>
        </w:rPr>
        <w:t>actors</w:t>
      </w:r>
      <w:r>
        <w:t xml:space="preserve"> to broadcast </w:t>
      </w:r>
      <w:r>
        <w:rPr>
          <w:i/>
        </w:rPr>
        <w:t>information operations messages</w:t>
      </w:r>
      <w:r>
        <w:t xml:space="preserve">  (IOMs) to civilian population.  CAPs are owned by </w:t>
      </w:r>
      <w:r>
        <w:rPr>
          <w:i/>
        </w:rPr>
        <w:t>actors</w:t>
      </w:r>
      <w:r>
        <w:t>.</w:t>
      </w:r>
      <w:r w:rsidR="00FD54BB">
        <w:t xml:space="preserve">  See Section </w:t>
      </w:r>
      <w:r w:rsidR="00603D78">
        <w:fldChar w:fldCharType="begin"/>
      </w:r>
      <w:r w:rsidR="00FD54BB">
        <w:instrText xml:space="preserve"> REF _Ref338225583 \r \h </w:instrText>
      </w:r>
      <w:r w:rsidR="00603D78">
        <w:fldChar w:fldCharType="separate"/>
      </w:r>
      <w:r w:rsidR="005D7F5D">
        <w:t>8.1</w:t>
      </w:r>
      <w:r w:rsidR="00603D78">
        <w:fldChar w:fldCharType="end"/>
      </w:r>
      <w:r w:rsidR="00FD54BB">
        <w:t>.</w:t>
      </w:r>
    </w:p>
    <w:p w:rsidR="00AC141B" w:rsidRPr="00AC141B" w:rsidRDefault="00AC141B" w:rsidP="00AC141B">
      <w:pPr>
        <w:pStyle w:val="termdef"/>
      </w:pPr>
    </w:p>
    <w:p w:rsidR="00A443E5" w:rsidRPr="00B8554E" w:rsidRDefault="00B8554E" w:rsidP="0063155B">
      <w:pPr>
        <w:pStyle w:val="term"/>
      </w:pPr>
      <w:r w:rsidRPr="00B8554E">
        <w:t>concern</w:t>
      </w:r>
    </w:p>
    <w:p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 </w:t>
      </w:r>
      <w:r w:rsidR="00603D78">
        <w:fldChar w:fldCharType="begin"/>
      </w:r>
      <w:r w:rsidR="00B8554E">
        <w:instrText xml:space="preserve"> REF _Ref312048473 \r \h </w:instrText>
      </w:r>
      <w:r w:rsidR="00603D78">
        <w:fldChar w:fldCharType="separate"/>
      </w:r>
      <w:r w:rsidR="005D7F5D">
        <w:t>5.5</w:t>
      </w:r>
      <w:r w:rsidR="00603D78">
        <w:fldChar w:fldCharType="end"/>
      </w:r>
      <w:r w:rsidR="00B8554E">
        <w:t>.</w:t>
      </w:r>
    </w:p>
    <w:p w:rsidR="00353B9A" w:rsidRDefault="00353B9A" w:rsidP="00B8554E">
      <w:pPr>
        <w:ind w:left="360"/>
      </w:pPr>
    </w:p>
    <w:p w:rsidR="00353B9A" w:rsidRDefault="00353B9A" w:rsidP="00353B9A">
      <w:pPr>
        <w:pStyle w:val="term"/>
      </w:pPr>
      <w:r>
        <w:t>condition</w:t>
      </w:r>
    </w:p>
    <w:p w:rsidR="00353B9A" w:rsidRPr="00353B9A" w:rsidRDefault="00353B9A" w:rsidP="00353B9A">
      <w:pPr>
        <w:pStyle w:val="termdef"/>
      </w:pPr>
      <w:r>
        <w:t xml:space="preserve">A Boolean condition regarding the current </w:t>
      </w:r>
      <w:r>
        <w:rPr>
          <w:i/>
        </w:rPr>
        <w:t>state</w:t>
      </w:r>
      <w:r>
        <w:t xml:space="preserve"> of the simulation which can be met or unmet.  Conditions are used to define </w:t>
      </w:r>
      <w:r>
        <w:rPr>
          <w:i/>
        </w:rPr>
        <w:t>goals</w:t>
      </w:r>
      <w:r>
        <w:t xml:space="preserve">, and to control the execution of </w:t>
      </w:r>
      <w:r>
        <w:rPr>
          <w:i/>
        </w:rPr>
        <w:t>tactics</w:t>
      </w:r>
      <w:r>
        <w:t xml:space="preserve">.  See Section </w:t>
      </w:r>
      <w:r w:rsidR="00603D78">
        <w:fldChar w:fldCharType="begin"/>
      </w:r>
      <w:r>
        <w:instrText xml:space="preserve"> REF _Ref313964436 \r \h </w:instrText>
      </w:r>
      <w:r w:rsidR="00603D78">
        <w:fldChar w:fldCharType="separate"/>
      </w:r>
      <w:r w:rsidR="005D7F5D">
        <w:t>16</w:t>
      </w:r>
      <w:r w:rsidR="00603D78">
        <w:fldChar w:fldCharType="end"/>
      </w:r>
      <w:r>
        <w:t>.</w:t>
      </w:r>
    </w:p>
    <w:p w:rsidR="00503C3A" w:rsidRDefault="00503C3A" w:rsidP="00B8554E">
      <w:pPr>
        <w:ind w:left="360"/>
      </w:pPr>
    </w:p>
    <w:p w:rsidR="00A443E5" w:rsidRPr="00503C3A" w:rsidRDefault="00A443E5" w:rsidP="0063155B">
      <w:pPr>
        <w:pStyle w:val="term"/>
      </w:pPr>
      <w:r w:rsidRPr="00503C3A">
        <w:t>consumer</w:t>
      </w:r>
    </w:p>
    <w:p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w:t>
      </w:r>
      <w:r>
        <w:rPr>
          <w:i/>
          <w:iCs/>
        </w:rPr>
        <w:lastRenderedPageBreak/>
        <w:t xml:space="preserve">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rsidR="00353B9A" w:rsidRDefault="00353B9A" w:rsidP="006051DD">
      <w:pPr>
        <w:ind w:left="360"/>
      </w:pPr>
    </w:p>
    <w:p w:rsidR="00353B9A" w:rsidRDefault="00353B9A" w:rsidP="00353B9A">
      <w:pPr>
        <w:pStyle w:val="term"/>
      </w:pPr>
      <w:r>
        <w:t>control</w:t>
      </w:r>
    </w:p>
    <w:p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886C25" w:rsidRDefault="00886C25" w:rsidP="00886C25"/>
    <w:p w:rsidR="00A443E5" w:rsidRPr="00886C25" w:rsidRDefault="00A443E5" w:rsidP="0063155B">
      <w:pPr>
        <w:pStyle w:val="term"/>
      </w:pPr>
      <w:r w:rsidRPr="00886C25">
        <w:t>cooperation</w:t>
      </w:r>
    </w:p>
    <w:p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rsidR="00886C25" w:rsidRDefault="00886C25" w:rsidP="00886C25">
      <w:pPr>
        <w:ind w:left="360"/>
      </w:pPr>
    </w:p>
    <w:p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rsidTr="00886C25">
        <w:trPr>
          <w:cantSplit/>
          <w:tblHeade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886C25">
        <w:trPr>
          <w:jc w:val="center"/>
        </w:trPr>
        <w:tc>
          <w:tcPr>
            <w:tcW w:w="0" w:type="auto"/>
            <w:hideMark/>
          </w:tcPr>
          <w:p w:rsidR="00A443E5" w:rsidRDefault="00A443E5">
            <w:r>
              <w:rPr>
                <w:rStyle w:val="HTMLTypewriter"/>
              </w:rPr>
              <w:t>AC</w:t>
            </w:r>
            <w:r>
              <w:t> </w:t>
            </w:r>
          </w:p>
        </w:tc>
        <w:tc>
          <w:tcPr>
            <w:tcW w:w="0" w:type="auto"/>
            <w:hideMark/>
          </w:tcPr>
          <w:p w:rsidR="00A443E5" w:rsidRDefault="00A443E5">
            <w:r>
              <w:t>Always Cooperative</w:t>
            </w:r>
          </w:p>
        </w:tc>
        <w:tc>
          <w:tcPr>
            <w:tcW w:w="0" w:type="auto"/>
            <w:hideMark/>
          </w:tcPr>
          <w:p w:rsidR="00A443E5" w:rsidRDefault="00A443E5">
            <w:pPr>
              <w:jc w:val="right"/>
            </w:pPr>
            <w:r>
              <w:t> 100.0</w:t>
            </w:r>
          </w:p>
        </w:tc>
        <w:tc>
          <w:tcPr>
            <w:tcW w:w="0" w:type="auto"/>
            <w:hideMark/>
          </w:tcPr>
          <w:p w:rsidR="00A443E5" w:rsidRDefault="00A443E5">
            <w:pPr>
              <w:jc w:val="right"/>
            </w:pPr>
            <w:r>
              <w:t> 99.9 &lt;</w:t>
            </w:r>
            <w:r>
              <w:rPr>
                <w:rStyle w:val="apple-converted-space"/>
              </w:rPr>
              <w:t> </w:t>
            </w:r>
            <w:r>
              <w:rPr>
                <w:i/>
                <w:iCs/>
              </w:rPr>
              <w:t>value</w:t>
            </w:r>
            <w:r>
              <w:rPr>
                <w:rStyle w:val="apple-converted-space"/>
              </w:rPr>
              <w:t> </w:t>
            </w:r>
            <w:r>
              <w:t>&lt;= 100.0</w:t>
            </w:r>
          </w:p>
        </w:tc>
      </w:tr>
      <w:tr w:rsidR="00A443E5" w:rsidTr="00886C25">
        <w:trPr>
          <w:jc w:val="center"/>
        </w:trPr>
        <w:tc>
          <w:tcPr>
            <w:tcW w:w="0" w:type="auto"/>
            <w:hideMark/>
          </w:tcPr>
          <w:p w:rsidR="00A443E5" w:rsidRDefault="00A443E5">
            <w:r>
              <w:rPr>
                <w:rStyle w:val="HTMLTypewriter"/>
              </w:rPr>
              <w:t>VC</w:t>
            </w:r>
            <w:r>
              <w:t> </w:t>
            </w:r>
          </w:p>
        </w:tc>
        <w:tc>
          <w:tcPr>
            <w:tcW w:w="0" w:type="auto"/>
            <w:hideMark/>
          </w:tcPr>
          <w:p w:rsidR="00A443E5" w:rsidRDefault="00A443E5">
            <w:r>
              <w:t>Very Cooperative</w:t>
            </w:r>
          </w:p>
        </w:tc>
        <w:tc>
          <w:tcPr>
            <w:tcW w:w="0" w:type="auto"/>
            <w:hideMark/>
          </w:tcPr>
          <w:p w:rsidR="00A443E5" w:rsidRDefault="00A443E5">
            <w:pPr>
              <w:jc w:val="right"/>
            </w:pPr>
            <w:r>
              <w:t> 90.0</w:t>
            </w:r>
          </w:p>
        </w:tc>
        <w:tc>
          <w:tcPr>
            <w:tcW w:w="0" w:type="auto"/>
            <w:hideMark/>
          </w:tcPr>
          <w:p w:rsidR="00A443E5" w:rsidRDefault="00A443E5">
            <w:pPr>
              <w:jc w:val="right"/>
            </w:pPr>
            <w:r>
              <w:t> 80.0 &lt;</w:t>
            </w:r>
            <w:r>
              <w:rPr>
                <w:rStyle w:val="apple-converted-space"/>
              </w:rPr>
              <w:t> </w:t>
            </w:r>
            <w:r>
              <w:rPr>
                <w:i/>
                <w:iCs/>
              </w:rPr>
              <w:t>value</w:t>
            </w:r>
            <w:r>
              <w:rPr>
                <w:rStyle w:val="apple-converted-space"/>
              </w:rPr>
              <w:t> </w:t>
            </w:r>
            <w:r>
              <w:t>&lt;= 99.9</w:t>
            </w:r>
          </w:p>
        </w:tc>
      </w:tr>
      <w:tr w:rsidR="00A443E5" w:rsidTr="00886C25">
        <w:trPr>
          <w:jc w:val="center"/>
        </w:trPr>
        <w:tc>
          <w:tcPr>
            <w:tcW w:w="0" w:type="auto"/>
            <w:hideMark/>
          </w:tcPr>
          <w:p w:rsidR="00A443E5" w:rsidRDefault="00A443E5">
            <w:r>
              <w:rPr>
                <w:rStyle w:val="HTMLTypewriter"/>
              </w:rPr>
              <w:t>C</w:t>
            </w:r>
            <w:r>
              <w:t> </w:t>
            </w:r>
          </w:p>
        </w:tc>
        <w:tc>
          <w:tcPr>
            <w:tcW w:w="0" w:type="auto"/>
            <w:hideMark/>
          </w:tcPr>
          <w:p w:rsidR="00A443E5" w:rsidRDefault="00A443E5">
            <w:r>
              <w:t>Cooperative</w:t>
            </w:r>
          </w:p>
        </w:tc>
        <w:tc>
          <w:tcPr>
            <w:tcW w:w="0" w:type="auto"/>
            <w:hideMark/>
          </w:tcPr>
          <w:p w:rsidR="00A443E5" w:rsidRDefault="00A443E5">
            <w:pPr>
              <w:jc w:val="right"/>
            </w:pPr>
            <w:r>
              <w:t> 70.0</w:t>
            </w:r>
          </w:p>
        </w:tc>
        <w:tc>
          <w:tcPr>
            <w:tcW w:w="0" w:type="auto"/>
            <w:hideMark/>
          </w:tcPr>
          <w:p w:rsidR="00A443E5" w:rsidRDefault="00A443E5">
            <w:pPr>
              <w:jc w:val="right"/>
            </w:pPr>
            <w:r>
              <w:t> 60.0 &lt;</w:t>
            </w:r>
            <w:r>
              <w:rPr>
                <w:rStyle w:val="apple-converted-space"/>
              </w:rPr>
              <w:t> </w:t>
            </w:r>
            <w:r>
              <w:rPr>
                <w:i/>
                <w:iCs/>
              </w:rPr>
              <w:t>value</w:t>
            </w:r>
            <w:r>
              <w:rPr>
                <w:rStyle w:val="apple-converted-space"/>
              </w:rPr>
              <w:t> </w:t>
            </w:r>
            <w:r>
              <w:t>&lt;= 80.0</w:t>
            </w:r>
          </w:p>
        </w:tc>
      </w:tr>
      <w:tr w:rsidR="00A443E5" w:rsidTr="00886C25">
        <w:trPr>
          <w:jc w:val="center"/>
        </w:trPr>
        <w:tc>
          <w:tcPr>
            <w:tcW w:w="0" w:type="auto"/>
            <w:hideMark/>
          </w:tcPr>
          <w:p w:rsidR="00A443E5" w:rsidRDefault="00A443E5">
            <w:r>
              <w:rPr>
                <w:rStyle w:val="HTMLTypewriter"/>
              </w:rPr>
              <w:t>MC</w:t>
            </w:r>
            <w:r>
              <w:t> </w:t>
            </w:r>
          </w:p>
        </w:tc>
        <w:tc>
          <w:tcPr>
            <w:tcW w:w="0" w:type="auto"/>
            <w:hideMark/>
          </w:tcPr>
          <w:p w:rsidR="00A443E5" w:rsidRDefault="00A443E5">
            <w:r>
              <w:t>Marginally Cooperative</w:t>
            </w:r>
          </w:p>
        </w:tc>
        <w:tc>
          <w:tcPr>
            <w:tcW w:w="0" w:type="auto"/>
            <w:hideMark/>
          </w:tcPr>
          <w:p w:rsidR="00A443E5" w:rsidRDefault="00A443E5">
            <w:pPr>
              <w:jc w:val="right"/>
            </w:pPr>
            <w:r>
              <w:t> 50.0</w:t>
            </w:r>
          </w:p>
        </w:tc>
        <w:tc>
          <w:tcPr>
            <w:tcW w:w="0" w:type="auto"/>
            <w:hideMark/>
          </w:tcPr>
          <w:p w:rsidR="00A443E5" w:rsidRDefault="00A443E5">
            <w:pPr>
              <w:jc w:val="right"/>
            </w:pPr>
            <w:r>
              <w:t> 40.0 &lt;</w:t>
            </w:r>
            <w:r>
              <w:rPr>
                <w:rStyle w:val="apple-converted-space"/>
              </w:rPr>
              <w:t> </w:t>
            </w:r>
            <w:r>
              <w:rPr>
                <w:i/>
                <w:iCs/>
              </w:rPr>
              <w:t>value</w:t>
            </w:r>
            <w:r>
              <w:rPr>
                <w:rStyle w:val="apple-converted-space"/>
              </w:rPr>
              <w:t> </w:t>
            </w:r>
            <w:r>
              <w:t>&lt;= 60.0</w:t>
            </w:r>
          </w:p>
        </w:tc>
      </w:tr>
      <w:tr w:rsidR="00A443E5" w:rsidTr="00886C25">
        <w:trPr>
          <w:jc w:val="center"/>
        </w:trPr>
        <w:tc>
          <w:tcPr>
            <w:tcW w:w="0" w:type="auto"/>
            <w:hideMark/>
          </w:tcPr>
          <w:p w:rsidR="00A443E5" w:rsidRDefault="00A443E5">
            <w:r>
              <w:rPr>
                <w:rStyle w:val="HTMLTypewriter"/>
              </w:rPr>
              <w:t>U</w:t>
            </w:r>
            <w:r>
              <w:t> </w:t>
            </w:r>
          </w:p>
        </w:tc>
        <w:tc>
          <w:tcPr>
            <w:tcW w:w="0" w:type="auto"/>
            <w:hideMark/>
          </w:tcPr>
          <w:p w:rsidR="00A443E5" w:rsidRDefault="00A443E5">
            <w:r>
              <w:t>Uncooperative</w:t>
            </w:r>
          </w:p>
        </w:tc>
        <w:tc>
          <w:tcPr>
            <w:tcW w:w="0" w:type="auto"/>
            <w:hideMark/>
          </w:tcPr>
          <w:p w:rsidR="00A443E5" w:rsidRDefault="00A443E5">
            <w:pPr>
              <w:jc w:val="right"/>
            </w:pPr>
            <w:r>
              <w:t> 30.0</w:t>
            </w:r>
          </w:p>
        </w:tc>
        <w:tc>
          <w:tcPr>
            <w:tcW w:w="0" w:type="auto"/>
            <w:hideMark/>
          </w:tcPr>
          <w:p w:rsidR="00A443E5" w:rsidRDefault="00A443E5">
            <w:pPr>
              <w:jc w:val="right"/>
            </w:pPr>
            <w:r>
              <w:t> 20.0 &lt;</w:t>
            </w:r>
            <w:r>
              <w:rPr>
                <w:rStyle w:val="apple-converted-space"/>
              </w:rPr>
              <w:t> </w:t>
            </w:r>
            <w:r>
              <w:rPr>
                <w:i/>
                <w:iCs/>
              </w:rPr>
              <w:t>value</w:t>
            </w:r>
            <w:r>
              <w:rPr>
                <w:rStyle w:val="apple-converted-space"/>
              </w:rPr>
              <w:t> </w:t>
            </w:r>
            <w:r>
              <w:t>&lt;= 40.0</w:t>
            </w:r>
          </w:p>
        </w:tc>
      </w:tr>
      <w:tr w:rsidR="00A443E5" w:rsidTr="00886C25">
        <w:trPr>
          <w:jc w:val="center"/>
        </w:trPr>
        <w:tc>
          <w:tcPr>
            <w:tcW w:w="0" w:type="auto"/>
            <w:hideMark/>
          </w:tcPr>
          <w:p w:rsidR="00A443E5" w:rsidRDefault="00A443E5">
            <w:r>
              <w:rPr>
                <w:rStyle w:val="HTMLTypewriter"/>
              </w:rPr>
              <w:t>VU</w:t>
            </w:r>
            <w:r>
              <w:t> </w:t>
            </w:r>
          </w:p>
        </w:tc>
        <w:tc>
          <w:tcPr>
            <w:tcW w:w="0" w:type="auto"/>
            <w:hideMark/>
          </w:tcPr>
          <w:p w:rsidR="00A443E5" w:rsidRDefault="00A443E5">
            <w:r>
              <w:t>Very Uncooperative</w:t>
            </w:r>
          </w:p>
        </w:tc>
        <w:tc>
          <w:tcPr>
            <w:tcW w:w="0" w:type="auto"/>
            <w:hideMark/>
          </w:tcPr>
          <w:p w:rsidR="00A443E5" w:rsidRDefault="00A443E5">
            <w:pPr>
              <w:jc w:val="right"/>
            </w:pPr>
            <w:r>
              <w:t> 10.0</w:t>
            </w:r>
          </w:p>
        </w:tc>
        <w:tc>
          <w:tcPr>
            <w:tcW w:w="0" w:type="auto"/>
            <w:hideMark/>
          </w:tcPr>
          <w:p w:rsidR="00A443E5" w:rsidRDefault="00A443E5">
            <w:pPr>
              <w:jc w:val="right"/>
            </w:pPr>
            <w:r>
              <w:t> 1.0 &lt;</w:t>
            </w:r>
            <w:r>
              <w:rPr>
                <w:rStyle w:val="apple-converted-space"/>
              </w:rPr>
              <w:t> </w:t>
            </w:r>
            <w:r>
              <w:rPr>
                <w:i/>
                <w:iCs/>
              </w:rPr>
              <w:t>value</w:t>
            </w:r>
            <w:r>
              <w:rPr>
                <w:rStyle w:val="apple-converted-space"/>
              </w:rPr>
              <w:t> </w:t>
            </w:r>
            <w:r>
              <w:t>&lt;= 20.0</w:t>
            </w:r>
          </w:p>
        </w:tc>
      </w:tr>
      <w:tr w:rsidR="00A443E5" w:rsidTr="00886C25">
        <w:trPr>
          <w:jc w:val="center"/>
        </w:trPr>
        <w:tc>
          <w:tcPr>
            <w:tcW w:w="0" w:type="auto"/>
            <w:hideMark/>
          </w:tcPr>
          <w:p w:rsidR="00A443E5" w:rsidRDefault="00A443E5">
            <w:r>
              <w:rPr>
                <w:rStyle w:val="HTMLTypewriter"/>
              </w:rPr>
              <w:t>NC</w:t>
            </w:r>
            <w:r>
              <w:t> </w:t>
            </w:r>
          </w:p>
        </w:tc>
        <w:tc>
          <w:tcPr>
            <w:tcW w:w="0" w:type="auto"/>
            <w:hideMark/>
          </w:tcPr>
          <w:p w:rsidR="00A443E5" w:rsidRDefault="00A443E5">
            <w:r>
              <w:t>Never Cooperative</w:t>
            </w:r>
          </w:p>
        </w:tc>
        <w:tc>
          <w:tcPr>
            <w:tcW w:w="0" w:type="auto"/>
            <w:hideMark/>
          </w:tcPr>
          <w:p w:rsidR="00A443E5" w:rsidRDefault="00A443E5">
            <w:pPr>
              <w:jc w:val="right"/>
            </w:pPr>
            <w:r>
              <w:t> 0.0</w:t>
            </w:r>
          </w:p>
        </w:tc>
        <w:tc>
          <w:tcPr>
            <w:tcW w:w="0" w:type="auto"/>
            <w:hideMark/>
          </w:tcPr>
          <w:p w:rsidR="00A443E5" w:rsidRDefault="00A443E5">
            <w:pPr>
              <w:jc w:val="right"/>
            </w:pPr>
            <w:r>
              <w:t> 0.0 &lt;</w:t>
            </w:r>
            <w:r>
              <w:rPr>
                <w:rStyle w:val="apple-converted-space"/>
              </w:rPr>
              <w:t> </w:t>
            </w:r>
            <w:r>
              <w:rPr>
                <w:i/>
                <w:iCs/>
              </w:rPr>
              <w:t>value</w:t>
            </w:r>
            <w:r>
              <w:rPr>
                <w:rStyle w:val="apple-converted-space"/>
              </w:rPr>
              <w:t> </w:t>
            </w:r>
            <w:r>
              <w:t>&lt;= 1.0</w:t>
            </w:r>
          </w:p>
        </w:tc>
      </w:tr>
    </w:tbl>
    <w:p w:rsidR="00886C25" w:rsidRDefault="00886C25" w:rsidP="00886C25"/>
    <w:p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rsidR="00AF7AF6" w:rsidRDefault="00AF7AF6" w:rsidP="00AF7AF6"/>
    <w:p w:rsidR="00A443E5" w:rsidRPr="00AF7AF6" w:rsidRDefault="00A443E5" w:rsidP="0063155B">
      <w:pPr>
        <w:pStyle w:val="term"/>
      </w:pPr>
      <w:r w:rsidRPr="00AF7AF6">
        <w:t>coverage</w:t>
      </w:r>
    </w:p>
    <w:p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rsidR="00892046" w:rsidRDefault="00892046" w:rsidP="00AF7AF6">
      <w:pPr>
        <w:ind w:left="360"/>
      </w:pPr>
    </w:p>
    <w:p w:rsidR="00892046" w:rsidRDefault="00892046" w:rsidP="00892046">
      <w:pPr>
        <w:pStyle w:val="term"/>
      </w:pPr>
      <w:r>
        <w:t>Culture (CUL)</w:t>
      </w:r>
    </w:p>
    <w:p w:rsidR="00892046" w:rsidRDefault="00892046" w:rsidP="00892046">
      <w:pPr>
        <w:pStyle w:val="termdef"/>
      </w:pPr>
      <w:r>
        <w:t xml:space="preserve">One of the four </w:t>
      </w:r>
      <w:r>
        <w:rPr>
          <w:i/>
        </w:rPr>
        <w:t>concerns</w:t>
      </w:r>
      <w:r>
        <w:t xml:space="preserve">.  See Section </w:t>
      </w:r>
      <w:r w:rsidR="00603D78">
        <w:fldChar w:fldCharType="begin"/>
      </w:r>
      <w:r>
        <w:instrText xml:space="preserve"> REF _Ref315071290 \r \h </w:instrText>
      </w:r>
      <w:r w:rsidR="00603D78">
        <w:fldChar w:fldCharType="separate"/>
      </w:r>
      <w:r w:rsidR="005D7F5D">
        <w:t>5.5.1</w:t>
      </w:r>
      <w:r w:rsidR="00603D78">
        <w:fldChar w:fldCharType="end"/>
      </w:r>
      <w:r>
        <w:t>.</w:t>
      </w:r>
    </w:p>
    <w:p w:rsidR="00AF7AF6" w:rsidRDefault="00AF7AF6" w:rsidP="00AF7AF6"/>
    <w:p w:rsidR="0063155B" w:rsidRPr="00A443E5" w:rsidRDefault="0063155B" w:rsidP="0063155B">
      <w:pPr>
        <w:pStyle w:val="term"/>
      </w:pPr>
      <w:r w:rsidRPr="00A443E5">
        <w:t>DAM Rules</w:t>
      </w:r>
    </w:p>
    <w:p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rsidR="00353B9A" w:rsidRDefault="00353B9A" w:rsidP="00FE4E38"/>
    <w:p w:rsidR="00353B9A" w:rsidRDefault="00353B9A" w:rsidP="00353B9A">
      <w:pPr>
        <w:pStyle w:val="term"/>
      </w:pPr>
      <w:r>
        <w:lastRenderedPageBreak/>
        <w:t>debugging log</w:t>
      </w:r>
    </w:p>
    <w:p w:rsidR="00353B9A" w:rsidRPr="00353B9A" w:rsidRDefault="00353B9A" w:rsidP="00353B9A">
      <w:pPr>
        <w:pStyle w:val="termdef"/>
      </w:pPr>
      <w:r>
        <w:t xml:space="preserve">As Athena runs, it writes a detailed log of its behavior, primarily intended for use in debugging the application and its models.  This is distinct from the </w:t>
      </w:r>
      <w:r>
        <w:rPr>
          <w:i/>
        </w:rPr>
        <w:t>Significant Events Log</w:t>
      </w:r>
      <w:r>
        <w:t xml:space="preserve">, which logs significant simulation events.  See Section </w:t>
      </w:r>
      <w:r w:rsidR="00603D78">
        <w:fldChar w:fldCharType="begin"/>
      </w:r>
      <w:r w:rsidR="00EC3EAC">
        <w:instrText xml:space="preserve"> REF _Ref315417950 \r \h </w:instrText>
      </w:r>
      <w:r w:rsidR="00603D78">
        <w:fldChar w:fldCharType="separate"/>
      </w:r>
      <w:r w:rsidR="005D7F5D">
        <w:t>10.5</w:t>
      </w:r>
      <w:r w:rsidR="00603D78">
        <w:fldChar w:fldCharType="end"/>
      </w:r>
      <w:r>
        <w:t>.</w:t>
      </w:r>
    </w:p>
    <w:p w:rsidR="00AF7AF6" w:rsidRDefault="00AF7AF6" w:rsidP="00AF7AF6"/>
    <w:p w:rsidR="00FE4E38" w:rsidRPr="00FE4E38" w:rsidRDefault="00FE4E38" w:rsidP="00FE4E38">
      <w:pPr>
        <w:pStyle w:val="term"/>
      </w:pPr>
      <w:r w:rsidRPr="00FE4E38">
        <w:t>demobilize</w:t>
      </w:r>
    </w:p>
    <w:p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personnel is to remove them from the playbox. See </w:t>
      </w:r>
      <w:r w:rsidRPr="00FE4E38">
        <w:rPr>
          <w:i/>
          <w:iCs/>
        </w:rPr>
        <w:t>personnel</w:t>
      </w:r>
      <w:r w:rsidRPr="00FE4E38">
        <w:t>.</w:t>
      </w:r>
    </w:p>
    <w:p w:rsidR="00FE4E38" w:rsidRDefault="00FE4E38" w:rsidP="00AF7AF6"/>
    <w:p w:rsidR="00A443E5" w:rsidRPr="00AF7AF6" w:rsidRDefault="00A443E5" w:rsidP="0063155B">
      <w:pPr>
        <w:pStyle w:val="term"/>
      </w:pPr>
      <w:r w:rsidRPr="00AF7AF6">
        <w:t>demographic situation</w:t>
      </w:r>
    </w:p>
    <w:p w:rsidR="00A443E5" w:rsidRDefault="00A443E5" w:rsidP="00AF7AF6">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At present, there is only one type of demographic situation, the Unemployment (UNEMP) situation; see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rsidR="00AF7AF6" w:rsidRDefault="00AF7AF6" w:rsidP="00AF7AF6">
      <w:pPr>
        <w:ind w:left="360"/>
      </w:pPr>
    </w:p>
    <w:p w:rsidR="00A443E5" w:rsidRDefault="00A443E5" w:rsidP="00AF7AF6">
      <w:pPr>
        <w:ind w:left="360"/>
      </w:pPr>
      <w:r>
        <w:t>Existing demographic situations can be seen on the</w:t>
      </w:r>
      <w:r>
        <w:rPr>
          <w:rStyle w:val="apple-converted-space"/>
          <w:color w:val="000000"/>
          <w:sz w:val="27"/>
          <w:szCs w:val="27"/>
        </w:rPr>
        <w:t> </w:t>
      </w:r>
      <w:r w:rsidRPr="00AF7AF6">
        <w:rPr>
          <w:b/>
          <w:iCs/>
        </w:rPr>
        <w:t>Neighborhoods/DemSits</w:t>
      </w:r>
      <w:r w:rsidR="00AF7AF6">
        <w:rPr>
          <w:iCs/>
        </w:rPr>
        <w:t xml:space="preserve"> tab</w:t>
      </w:r>
      <w:r>
        <w:t>.</w:t>
      </w:r>
    </w:p>
    <w:p w:rsidR="00353B9A" w:rsidRDefault="00353B9A" w:rsidP="00AF7AF6">
      <w:pPr>
        <w:ind w:left="360"/>
      </w:pPr>
    </w:p>
    <w:p w:rsidR="00353B9A" w:rsidRDefault="00353B9A" w:rsidP="00353B9A">
      <w:pPr>
        <w:pStyle w:val="term"/>
      </w:pPr>
      <w:r>
        <w:t>demsit</w:t>
      </w:r>
    </w:p>
    <w:p w:rsidR="00353B9A" w:rsidRDefault="00353B9A" w:rsidP="00353B9A">
      <w:pPr>
        <w:pStyle w:val="termdef"/>
      </w:pPr>
      <w:r>
        <w:t xml:space="preserve">A </w:t>
      </w:r>
      <w:r w:rsidRPr="00B8735B">
        <w:rPr>
          <w:i/>
        </w:rPr>
        <w:t>demographic situation</w:t>
      </w:r>
      <w:r>
        <w:t>.</w:t>
      </w:r>
    </w:p>
    <w:p w:rsidR="008B6F20" w:rsidRDefault="008B6F20" w:rsidP="00AF7AF6">
      <w:pPr>
        <w:ind w:left="360"/>
      </w:pPr>
    </w:p>
    <w:p w:rsidR="00857C95" w:rsidRPr="00857C95" w:rsidRDefault="00857C95" w:rsidP="00857C95">
      <w:pPr>
        <w:pStyle w:val="term"/>
      </w:pPr>
      <w:r w:rsidRPr="00857C95">
        <w:rPr>
          <w:bCs/>
        </w:rPr>
        <w:t>deployment</w:t>
      </w:r>
    </w:p>
    <w:p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into neighborhoods. A particular group's </w:t>
      </w:r>
      <w:r w:rsidRPr="00857C95">
        <w:rPr>
          <w:i/>
          <w:iCs/>
        </w:rPr>
        <w:t>deployment</w:t>
      </w:r>
      <w:r w:rsidRPr="00857C95">
        <w:t> is simply the number of personnel allocated to each neighborhood.</w:t>
      </w:r>
    </w:p>
    <w:p w:rsidR="00857C95" w:rsidRPr="00857C95" w:rsidRDefault="00857C95" w:rsidP="00857C95">
      <w:pPr>
        <w:pStyle w:val="termdef"/>
      </w:pPr>
    </w:p>
    <w:p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thus removing them from the playbox.</w:t>
      </w:r>
    </w:p>
    <w:p w:rsidR="00857C95" w:rsidRPr="00857C95" w:rsidRDefault="00857C95" w:rsidP="00857C95">
      <w:pPr>
        <w:pStyle w:val="termdef"/>
      </w:pPr>
    </w:p>
    <w:p w:rsidR="00C13C6C" w:rsidRDefault="00C13C6C" w:rsidP="00C13C6C">
      <w:pPr>
        <w:pStyle w:val="term"/>
      </w:pPr>
      <w:r w:rsidRPr="008B6F20">
        <w:t>driver</w:t>
      </w:r>
    </w:p>
    <w:p w:rsidR="00C13C6C"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Pr="00E21E7A">
        <w:rPr>
          <w:i/>
        </w:rPr>
        <w:t xml:space="preserve">environmental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t>and</w:t>
      </w:r>
      <w:r>
        <w:rPr>
          <w:rStyle w:val="apple-converted-space"/>
          <w:color w:val="000000"/>
          <w:sz w:val="27"/>
          <w:szCs w:val="27"/>
        </w:rPr>
        <w:t> </w:t>
      </w:r>
      <w:r w:rsidRPr="008B4C4C">
        <w:rPr>
          <w:i/>
        </w:rPr>
        <w:t>magic attitude drivers</w:t>
      </w:r>
      <w:r>
        <w:t>.</w:t>
      </w:r>
    </w:p>
    <w:p w:rsidR="00C13C6C" w:rsidRPr="00EC7C03" w:rsidRDefault="00C13C6C" w:rsidP="00C13C6C">
      <w:pPr>
        <w:pStyle w:val="termdef"/>
        <w:rPr>
          <w:b/>
        </w:rPr>
      </w:pPr>
    </w:p>
    <w:p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rsidR="00C13C6C" w:rsidRDefault="00C13C6C" w:rsidP="00C13C6C">
      <w:pPr>
        <w:pStyle w:val="termdef"/>
      </w:pPr>
    </w:p>
    <w:p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rsidR="008F6965" w:rsidRDefault="008F6965" w:rsidP="008F6965">
      <w:pPr>
        <w:pStyle w:val="termdef"/>
      </w:pPr>
    </w:p>
    <w:p w:rsidR="008F6965" w:rsidRDefault="008F6965" w:rsidP="008F6965">
      <w:pPr>
        <w:pStyle w:val="term"/>
      </w:pPr>
      <w:r>
        <w:t>Driver Assessment Model</w:t>
      </w:r>
    </w:p>
    <w:p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rsidR="005031DF" w:rsidRDefault="005031DF" w:rsidP="005031DF"/>
    <w:p w:rsidR="00A443E5" w:rsidRPr="005031DF" w:rsidRDefault="00A443E5" w:rsidP="0063155B">
      <w:pPr>
        <w:pStyle w:val="term"/>
      </w:pPr>
      <w:r w:rsidRPr="005031DF">
        <w:t>emphasis</w:t>
      </w:r>
    </w:p>
    <w:p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rsidR="005031DF" w:rsidRDefault="005031DF" w:rsidP="005031DF">
      <w:pPr>
        <w:rPr>
          <w:b/>
          <w:bCs/>
        </w:rPr>
      </w:pPr>
    </w:p>
    <w:p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rsidR="005031DF" w:rsidRDefault="005031DF" w:rsidP="005031DF">
      <w:pPr>
        <w:ind w:left="360"/>
      </w:pPr>
    </w:p>
    <w:p w:rsidR="00A443E5" w:rsidRDefault="00A443E5" w:rsidP="005031DF">
      <w:pPr>
        <w:ind w:left="360"/>
      </w:pPr>
      <w:r>
        <w:t>Emphasis should be defined using the following symbolic constants:</w:t>
      </w:r>
    </w:p>
    <w:p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rsidTr="005031DF">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5031DF">
        <w:trPr>
          <w:jc w:val="center"/>
        </w:trPr>
        <w:tc>
          <w:tcPr>
            <w:tcW w:w="0" w:type="auto"/>
            <w:hideMark/>
          </w:tcPr>
          <w:p w:rsidR="00A443E5" w:rsidRDefault="00A443E5">
            <w:r>
              <w:rPr>
                <w:rStyle w:val="HTMLTypewriter"/>
              </w:rPr>
              <w:t>ASTRONG</w:t>
            </w:r>
            <w:r>
              <w:t> </w:t>
            </w:r>
          </w:p>
        </w:tc>
        <w:tc>
          <w:tcPr>
            <w:tcW w:w="0" w:type="auto"/>
            <w:hideMark/>
          </w:tcPr>
          <w:p w:rsidR="00A443E5" w:rsidRDefault="00A443E5">
            <w:r>
              <w:t>Agreement--Strong</w:t>
            </w:r>
          </w:p>
        </w:tc>
        <w:tc>
          <w:tcPr>
            <w:tcW w:w="0" w:type="auto"/>
            <w:hideMark/>
          </w:tcPr>
          <w:p w:rsidR="00A443E5" w:rsidRDefault="00A443E5">
            <w:pPr>
              <w:jc w:val="right"/>
            </w:pPr>
            <w:r>
              <w:t> 0.9</w:t>
            </w:r>
          </w:p>
        </w:tc>
      </w:tr>
      <w:tr w:rsidR="00A443E5" w:rsidTr="005031DF">
        <w:trPr>
          <w:jc w:val="center"/>
        </w:trPr>
        <w:tc>
          <w:tcPr>
            <w:tcW w:w="0" w:type="auto"/>
            <w:hideMark/>
          </w:tcPr>
          <w:p w:rsidR="00A443E5" w:rsidRDefault="00A443E5">
            <w:r>
              <w:rPr>
                <w:rStyle w:val="HTMLTypewriter"/>
              </w:rPr>
              <w:t>AWEAK</w:t>
            </w:r>
            <w:r>
              <w:t> </w:t>
            </w:r>
          </w:p>
        </w:tc>
        <w:tc>
          <w:tcPr>
            <w:tcW w:w="0" w:type="auto"/>
            <w:hideMark/>
          </w:tcPr>
          <w:p w:rsidR="00A443E5" w:rsidRDefault="00A443E5">
            <w:r>
              <w:t>Agreement</w:t>
            </w:r>
          </w:p>
        </w:tc>
        <w:tc>
          <w:tcPr>
            <w:tcW w:w="0" w:type="auto"/>
            <w:hideMark/>
          </w:tcPr>
          <w:p w:rsidR="00A443E5" w:rsidRDefault="00A443E5">
            <w:pPr>
              <w:jc w:val="right"/>
            </w:pPr>
            <w:r>
              <w:t> 0.7</w:t>
            </w:r>
          </w:p>
        </w:tc>
      </w:tr>
      <w:tr w:rsidR="00A443E5" w:rsidTr="005031DF">
        <w:trPr>
          <w:jc w:val="center"/>
        </w:trPr>
        <w:tc>
          <w:tcPr>
            <w:tcW w:w="0" w:type="auto"/>
            <w:hideMark/>
          </w:tcPr>
          <w:p w:rsidR="00A443E5" w:rsidRDefault="00A443E5">
            <w:r>
              <w:rPr>
                <w:rStyle w:val="HTMLTypewriter"/>
              </w:rPr>
              <w:t>NEITHER</w:t>
            </w:r>
            <w:r>
              <w:t> </w:t>
            </w:r>
          </w:p>
        </w:tc>
        <w:tc>
          <w:tcPr>
            <w:tcW w:w="0" w:type="auto"/>
            <w:hideMark/>
          </w:tcPr>
          <w:p w:rsidR="00A443E5" w:rsidRDefault="00A443E5">
            <w:r>
              <w:t>Neither</w:t>
            </w:r>
          </w:p>
        </w:tc>
        <w:tc>
          <w:tcPr>
            <w:tcW w:w="0" w:type="auto"/>
            <w:hideMark/>
          </w:tcPr>
          <w:p w:rsidR="00A443E5" w:rsidRDefault="00A443E5">
            <w:pPr>
              <w:jc w:val="right"/>
            </w:pPr>
            <w:r>
              <w:t> 0.5</w:t>
            </w:r>
          </w:p>
        </w:tc>
      </w:tr>
      <w:tr w:rsidR="00A443E5" w:rsidTr="005031DF">
        <w:trPr>
          <w:jc w:val="center"/>
        </w:trPr>
        <w:tc>
          <w:tcPr>
            <w:tcW w:w="0" w:type="auto"/>
            <w:hideMark/>
          </w:tcPr>
          <w:p w:rsidR="00A443E5" w:rsidRDefault="00A443E5">
            <w:r>
              <w:rPr>
                <w:rStyle w:val="HTMLTypewriter"/>
              </w:rPr>
              <w:t>DWEAK</w:t>
            </w:r>
            <w:r>
              <w:t> </w:t>
            </w:r>
          </w:p>
        </w:tc>
        <w:tc>
          <w:tcPr>
            <w:tcW w:w="0" w:type="auto"/>
            <w:hideMark/>
          </w:tcPr>
          <w:p w:rsidR="00A443E5" w:rsidRDefault="00A443E5">
            <w:r>
              <w:t>Disagreement</w:t>
            </w:r>
          </w:p>
        </w:tc>
        <w:tc>
          <w:tcPr>
            <w:tcW w:w="0" w:type="auto"/>
            <w:hideMark/>
          </w:tcPr>
          <w:p w:rsidR="00A443E5" w:rsidRDefault="00A443E5">
            <w:pPr>
              <w:jc w:val="right"/>
            </w:pPr>
            <w:r>
              <w:t> 0.35</w:t>
            </w:r>
          </w:p>
        </w:tc>
      </w:tr>
      <w:tr w:rsidR="00A443E5" w:rsidTr="005031DF">
        <w:trPr>
          <w:jc w:val="center"/>
        </w:trPr>
        <w:tc>
          <w:tcPr>
            <w:tcW w:w="0" w:type="auto"/>
            <w:hideMark/>
          </w:tcPr>
          <w:p w:rsidR="00A443E5" w:rsidRDefault="00A443E5">
            <w:r>
              <w:rPr>
                <w:rStyle w:val="HTMLTypewriter"/>
              </w:rPr>
              <w:t>DSTRONG</w:t>
            </w:r>
            <w:r>
              <w:t> </w:t>
            </w:r>
          </w:p>
        </w:tc>
        <w:tc>
          <w:tcPr>
            <w:tcW w:w="0" w:type="auto"/>
            <w:hideMark/>
          </w:tcPr>
          <w:p w:rsidR="00A443E5" w:rsidRDefault="00A443E5">
            <w:r>
              <w:t>Disagreement--Strong</w:t>
            </w:r>
          </w:p>
        </w:tc>
        <w:tc>
          <w:tcPr>
            <w:tcW w:w="0" w:type="auto"/>
            <w:hideMark/>
          </w:tcPr>
          <w:p w:rsidR="00A443E5" w:rsidRDefault="00A443E5">
            <w:pPr>
              <w:jc w:val="right"/>
            </w:pPr>
            <w:r>
              <w:t> 0.25</w:t>
            </w:r>
          </w:p>
        </w:tc>
      </w:tr>
      <w:tr w:rsidR="00A443E5" w:rsidTr="005031DF">
        <w:trPr>
          <w:jc w:val="center"/>
        </w:trPr>
        <w:tc>
          <w:tcPr>
            <w:tcW w:w="0" w:type="auto"/>
            <w:hideMark/>
          </w:tcPr>
          <w:p w:rsidR="00A443E5" w:rsidRDefault="00A443E5">
            <w:r>
              <w:rPr>
                <w:rStyle w:val="HTMLTypewriter"/>
              </w:rPr>
              <w:t>DEXTREME</w:t>
            </w:r>
            <w:r>
              <w:t> </w:t>
            </w:r>
          </w:p>
        </w:tc>
        <w:tc>
          <w:tcPr>
            <w:tcW w:w="0" w:type="auto"/>
            <w:hideMark/>
          </w:tcPr>
          <w:p w:rsidR="00A443E5" w:rsidRDefault="00A443E5">
            <w:r>
              <w:t>Disagreement--Extreme</w:t>
            </w:r>
          </w:p>
        </w:tc>
        <w:tc>
          <w:tcPr>
            <w:tcW w:w="0" w:type="auto"/>
            <w:hideMark/>
          </w:tcPr>
          <w:p w:rsidR="00A443E5" w:rsidRDefault="00A443E5">
            <w:pPr>
              <w:jc w:val="right"/>
            </w:pPr>
            <w:r>
              <w:t> 0.15</w:t>
            </w:r>
          </w:p>
        </w:tc>
      </w:tr>
    </w:tbl>
    <w:p w:rsidR="005031DF" w:rsidRDefault="005031DF" w:rsidP="005031DF">
      <w:pPr>
        <w:rPr>
          <w:b/>
        </w:rPr>
      </w:pPr>
    </w:p>
    <w:p w:rsidR="00B8735B" w:rsidRDefault="00B8735B" w:rsidP="00B8735B">
      <w:pPr>
        <w:pStyle w:val="term"/>
      </w:pPr>
      <w:r>
        <w:t>ensit</w:t>
      </w:r>
    </w:p>
    <w:p w:rsidR="00B8735B" w:rsidRDefault="00B8735B" w:rsidP="00B8735B">
      <w:pPr>
        <w:pStyle w:val="termdef"/>
      </w:pPr>
      <w:r>
        <w:t xml:space="preserve">An </w:t>
      </w:r>
      <w:r>
        <w:rPr>
          <w:i/>
        </w:rPr>
        <w:t>environmental situation</w:t>
      </w:r>
      <w:r>
        <w:t>.</w:t>
      </w:r>
    </w:p>
    <w:p w:rsidR="00B8735B" w:rsidRPr="00B8735B" w:rsidRDefault="00B8735B" w:rsidP="00B8735B">
      <w:pPr>
        <w:pStyle w:val="termdef"/>
      </w:pPr>
    </w:p>
    <w:p w:rsidR="00A443E5" w:rsidRPr="005031DF" w:rsidRDefault="00A443E5" w:rsidP="0063155B">
      <w:pPr>
        <w:pStyle w:val="term"/>
      </w:pPr>
      <w:r w:rsidRPr="005031DF">
        <w:t>environmental situation</w:t>
      </w:r>
    </w:p>
    <w:p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rsidR="00B8735B" w:rsidRDefault="00B8735B" w:rsidP="00040A82">
      <w:pPr>
        <w:pStyle w:val="termdef"/>
        <w:ind w:left="0"/>
      </w:pPr>
    </w:p>
    <w:p w:rsidR="00040A82" w:rsidRDefault="00040A82" w:rsidP="00040A82">
      <w:pPr>
        <w:pStyle w:val="term"/>
      </w:pPr>
      <w:r>
        <w:t>entity</w:t>
      </w:r>
    </w:p>
    <w:p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rsidR="00040A82" w:rsidRPr="00040A82" w:rsidRDefault="00040A82" w:rsidP="00040A82">
      <w:pPr>
        <w:pStyle w:val="termdef"/>
      </w:pPr>
    </w:p>
    <w:p w:rsidR="00B8735B" w:rsidRDefault="00B8735B" w:rsidP="00B8735B">
      <w:pPr>
        <w:pStyle w:val="term"/>
      </w:pPr>
      <w:r>
        <w:t>event</w:t>
      </w:r>
    </w:p>
    <w:p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rsidR="00B8735B" w:rsidRDefault="00B8735B" w:rsidP="00B8735B">
      <w:pPr>
        <w:pStyle w:val="termdef"/>
      </w:pPr>
    </w:p>
    <w:p w:rsidR="00B8735B" w:rsidRDefault="00B8735B" w:rsidP="00B8735B">
      <w:pPr>
        <w:pStyle w:val="termdef"/>
      </w:pPr>
      <w:r w:rsidRPr="00B8735B">
        <w:rPr>
          <w:b/>
        </w:rPr>
        <w:t>2.</w:t>
      </w:r>
      <w:r>
        <w:t xml:space="preserve"> A significant event, as included in the </w:t>
      </w:r>
      <w:r>
        <w:rPr>
          <w:i/>
        </w:rPr>
        <w:t>Significant Events Log</w:t>
      </w:r>
      <w:r>
        <w:t>.</w:t>
      </w:r>
    </w:p>
    <w:p w:rsidR="00B8735B" w:rsidRDefault="00B8735B" w:rsidP="00B8735B">
      <w:pPr>
        <w:pStyle w:val="termdef"/>
      </w:pPr>
    </w:p>
    <w:p w:rsidR="00B8735B" w:rsidRDefault="00B8735B" w:rsidP="00B8735B">
      <w:pPr>
        <w:pStyle w:val="termdef"/>
      </w:pPr>
      <w:r w:rsidRPr="00B8735B">
        <w:rPr>
          <w:b/>
        </w:rPr>
        <w:t>3.</w:t>
      </w:r>
      <w:r>
        <w:t xml:space="preserve"> Any occurrence in the simulation.</w:t>
      </w:r>
    </w:p>
    <w:p w:rsidR="005031DF" w:rsidRDefault="005031DF" w:rsidP="005031DF"/>
    <w:p w:rsidR="00A443E5" w:rsidRPr="005031DF" w:rsidRDefault="00A443E5" w:rsidP="0063155B">
      <w:pPr>
        <w:pStyle w:val="term"/>
      </w:pPr>
      <w:r w:rsidRPr="005031DF">
        <w:lastRenderedPageBreak/>
        <w:t>executive</w:t>
      </w:r>
    </w:p>
    <w:p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rsidR="00B8735B" w:rsidRDefault="00B8735B" w:rsidP="002C0249">
      <w:pPr>
        <w:pStyle w:val="termdef"/>
      </w:pPr>
    </w:p>
    <w:p w:rsidR="00B8735B" w:rsidRDefault="00B8735B" w:rsidP="00B8735B">
      <w:pPr>
        <w:pStyle w:val="term"/>
      </w:pPr>
      <w:r>
        <w:t>executive script</w:t>
      </w:r>
    </w:p>
    <w:p w:rsidR="00B8735B" w:rsidRDefault="00B8735B" w:rsidP="00B8735B">
      <w:pPr>
        <w:pStyle w:val="termdef"/>
      </w:pPr>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
    <w:p w:rsidR="00741F60" w:rsidRDefault="00741F60" w:rsidP="00B8735B">
      <w:pPr>
        <w:pStyle w:val="termdef"/>
      </w:pPr>
    </w:p>
    <w:p w:rsidR="00741F60" w:rsidRDefault="00741F60" w:rsidP="00741F60">
      <w:pPr>
        <w:pStyle w:val="term"/>
      </w:pPr>
      <w:r>
        <w:t>force group</w:t>
      </w:r>
    </w:p>
    <w:p w:rsidR="00741F60" w:rsidRDefault="00741F60" w:rsidP="00741F60">
      <w:pPr>
        <w:pStyle w:val="termdef"/>
      </w:pPr>
      <w:r>
        <w:t xml:space="preserve">A </w:t>
      </w:r>
      <w:r w:rsidRPr="00741F60">
        <w:rPr>
          <w:i/>
        </w:rPr>
        <w:t>group</w:t>
      </w:r>
      <w:r>
        <w:t xml:space="preserve"> that exists in order to project force on behalf of an </w:t>
      </w:r>
      <w:r>
        <w:rPr>
          <w:i/>
        </w:rPr>
        <w:t>actor</w:t>
      </w:r>
      <w:r>
        <w:t xml:space="preserve">, e.g., the U.S. Army.  See Sections </w:t>
      </w:r>
      <w:r w:rsidR="00603D78">
        <w:fldChar w:fldCharType="begin"/>
      </w:r>
      <w:r>
        <w:instrText xml:space="preserve"> REF _Ref315073230 \r \h </w:instrText>
      </w:r>
      <w:r w:rsidR="00603D78">
        <w:fldChar w:fldCharType="separate"/>
      </w:r>
      <w:r w:rsidR="005D7F5D">
        <w:t>3.4.2</w:t>
      </w:r>
      <w:r w:rsidR="00603D78">
        <w:fldChar w:fldCharType="end"/>
      </w:r>
      <w:r>
        <w:t xml:space="preserve"> and </w:t>
      </w:r>
      <w:r w:rsidR="00603D78">
        <w:fldChar w:fldCharType="begin"/>
      </w:r>
      <w:r>
        <w:instrText xml:space="preserve"> REF _Ref314055841 \r \h </w:instrText>
      </w:r>
      <w:r w:rsidR="00603D78">
        <w:fldChar w:fldCharType="separate"/>
      </w:r>
      <w:r w:rsidR="005D7F5D">
        <w:t>14.5</w:t>
      </w:r>
      <w:r w:rsidR="00603D78">
        <w:fldChar w:fldCharType="end"/>
      </w:r>
      <w:r>
        <w:t>.</w:t>
      </w:r>
    </w:p>
    <w:p w:rsidR="00741F60" w:rsidRDefault="00741F60" w:rsidP="00741F60">
      <w:pPr>
        <w:pStyle w:val="termdef"/>
      </w:pPr>
    </w:p>
    <w:p w:rsidR="00741F60" w:rsidRDefault="00741F60" w:rsidP="00741F60">
      <w:pPr>
        <w:pStyle w:val="term"/>
      </w:pPr>
      <w:r>
        <w:t>goal</w:t>
      </w:r>
    </w:p>
    <w:p w:rsidR="00741F60" w:rsidRDefault="00741F60" w:rsidP="00741F60">
      <w:pPr>
        <w:pStyle w:val="termdef"/>
      </w:pPr>
      <w:r>
        <w:t xml:space="preserve">A state of affairs that an </w:t>
      </w:r>
      <w:r>
        <w:rPr>
          <w:i/>
        </w:rPr>
        <w:t>actor</w:t>
      </w:r>
      <w:r>
        <w:t xml:space="preserve"> wishes to bring about (or to preserve if the state of affairs already exists).  Goals are defined in terms of </w:t>
      </w:r>
      <w:r>
        <w:rPr>
          <w:i/>
        </w:rPr>
        <w:t>conditions</w:t>
      </w:r>
      <w:r>
        <w:t xml:space="preserve">. </w:t>
      </w:r>
      <w:r>
        <w:rPr>
          <w:i/>
        </w:rPr>
        <w:t xml:space="preserve"> </w:t>
      </w:r>
      <w:r>
        <w:t xml:space="preserve">Actors can execute </w:t>
      </w:r>
      <w:r>
        <w:rPr>
          <w:i/>
        </w:rPr>
        <w:t>tactics</w:t>
      </w:r>
      <w:r>
        <w:t xml:space="preserve"> to achieve or preserve </w:t>
      </w:r>
      <w:r w:rsidRPr="00741F60">
        <w:rPr>
          <w:i/>
        </w:rPr>
        <w:t>goals</w:t>
      </w:r>
      <w:r>
        <w:t xml:space="preserve"> via the </w:t>
      </w:r>
      <w:r>
        <w:rPr>
          <w:b/>
        </w:rPr>
        <w:t>MET</w:t>
      </w:r>
      <w:r>
        <w:t xml:space="preserve"> and </w:t>
      </w:r>
      <w:r>
        <w:rPr>
          <w:b/>
        </w:rPr>
        <w:t>UNMET</w:t>
      </w:r>
      <w:r>
        <w:t xml:space="preserve"> </w:t>
      </w:r>
      <w:r w:rsidRPr="00741F60">
        <w:t>conditions</w:t>
      </w:r>
      <w:r>
        <w:t xml:space="preserve">.  See Section </w:t>
      </w:r>
      <w:r w:rsidR="00603D78">
        <w:fldChar w:fldCharType="begin"/>
      </w:r>
      <w:r>
        <w:instrText xml:space="preserve"> REF _Ref315073418 \r \h </w:instrText>
      </w:r>
      <w:r w:rsidR="00603D78">
        <w:fldChar w:fldCharType="separate"/>
      </w:r>
      <w:r w:rsidR="005D7F5D">
        <w:t>6.1.3</w:t>
      </w:r>
      <w:r w:rsidR="00603D78">
        <w:fldChar w:fldCharType="end"/>
      </w:r>
      <w:r>
        <w:t>.</w:t>
      </w:r>
    </w:p>
    <w:p w:rsidR="00741F60" w:rsidRDefault="00741F60" w:rsidP="00741F60">
      <w:pPr>
        <w:pStyle w:val="termdef"/>
      </w:pPr>
    </w:p>
    <w:p w:rsidR="00741F60" w:rsidRDefault="00741F60" w:rsidP="00741F60">
      <w:pPr>
        <w:pStyle w:val="term"/>
      </w:pPr>
      <w:r>
        <w:t>group</w:t>
      </w:r>
    </w:p>
    <w:p w:rsidR="00741F60" w:rsidRPr="00741F60" w:rsidRDefault="00741F60" w:rsidP="00741F60">
      <w:pPr>
        <w:pStyle w:val="termdef"/>
      </w:pPr>
      <w:r>
        <w:t xml:space="preserve">A related collection of people in the </w:t>
      </w:r>
      <w:r>
        <w:rPr>
          <w:i/>
        </w:rPr>
        <w:t>playbox</w:t>
      </w:r>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603D78">
        <w:fldChar w:fldCharType="begin"/>
      </w:r>
      <w:r>
        <w:instrText xml:space="preserve"> REF _Ref312055438 \r \h </w:instrText>
      </w:r>
      <w:r w:rsidR="00603D78">
        <w:fldChar w:fldCharType="separate"/>
      </w:r>
      <w:r w:rsidR="005D7F5D">
        <w:t>3.4</w:t>
      </w:r>
      <w:r w:rsidR="00603D78">
        <w:fldChar w:fldCharType="end"/>
      </w:r>
      <w:r>
        <w:t xml:space="preserve">.  </w:t>
      </w:r>
    </w:p>
    <w:p w:rsidR="00565582" w:rsidRDefault="00565582" w:rsidP="00A24F84">
      <w:pPr>
        <w:ind w:left="360"/>
      </w:pPr>
    </w:p>
    <w:p w:rsidR="00565582" w:rsidRPr="00565582" w:rsidRDefault="00565582" w:rsidP="002C0249">
      <w:pPr>
        <w:pStyle w:val="term"/>
      </w:pPr>
      <w:r>
        <w:t>horizontal relationship</w:t>
      </w:r>
    </w:p>
    <w:p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20"/>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rsidR="00565582" w:rsidRDefault="00565582" w:rsidP="00A24F84"/>
    <w:p w:rsidR="00A443E5" w:rsidRPr="00A24F84" w:rsidRDefault="00A443E5" w:rsidP="002C0249">
      <w:pPr>
        <w:pStyle w:val="term"/>
      </w:pPr>
      <w:r w:rsidRPr="00A24F84">
        <w:t>influence</w:t>
      </w:r>
    </w:p>
    <w:p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rsidR="00163957" w:rsidRDefault="00163957" w:rsidP="002C0249">
      <w:pPr>
        <w:pStyle w:val="termdef"/>
      </w:pPr>
    </w:p>
    <w:p w:rsidR="00FD54BB" w:rsidRDefault="00FD54BB" w:rsidP="00FD54BB">
      <w:pPr>
        <w:pStyle w:val="term"/>
      </w:pPr>
      <w:r>
        <w:lastRenderedPageBreak/>
        <w:t>information operations message (IOM)</w:t>
      </w:r>
    </w:p>
    <w:p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603D78">
        <w:fldChar w:fldCharType="begin"/>
      </w:r>
      <w:r>
        <w:instrText xml:space="preserve"> REF _Ref338225974 \r \h </w:instrText>
      </w:r>
      <w:r w:rsidR="00603D78">
        <w:fldChar w:fldCharType="separate"/>
      </w:r>
      <w:r w:rsidR="005D7F5D">
        <w:t>8.2</w:t>
      </w:r>
      <w:r w:rsidR="00603D78">
        <w:fldChar w:fldCharType="end"/>
      </w:r>
      <w:r>
        <w:t xml:space="preserve">. </w:t>
      </w:r>
    </w:p>
    <w:p w:rsidR="00FD54BB" w:rsidRPr="00FD54BB" w:rsidRDefault="00FD54BB" w:rsidP="00FD54BB">
      <w:pPr>
        <w:pStyle w:val="termdef"/>
      </w:pPr>
    </w:p>
    <w:p w:rsidR="00163957" w:rsidRDefault="00163957" w:rsidP="00163957">
      <w:pPr>
        <w:pStyle w:val="term"/>
      </w:pPr>
      <w:r>
        <w:t>input</w:t>
      </w:r>
    </w:p>
    <w:p w:rsidR="00163957" w:rsidRDefault="00187E27" w:rsidP="00163957">
      <w:pPr>
        <w:pStyle w:val="termdef"/>
      </w:pPr>
      <w:r w:rsidRPr="00187E27">
        <w:rPr>
          <w:b/>
        </w:rPr>
        <w:t>1.</w:t>
      </w:r>
      <w:r>
        <w:t xml:space="preserve"> </w:t>
      </w:r>
      <w:r w:rsidR="00163957">
        <w:t>Any value given to Athena as an input.</w:t>
      </w:r>
    </w:p>
    <w:p w:rsidR="00187E27" w:rsidRDefault="00187E27" w:rsidP="00163957">
      <w:pPr>
        <w:pStyle w:val="termdef"/>
      </w:pPr>
    </w:p>
    <w:p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rsidR="00187E27" w:rsidRDefault="00187E27" w:rsidP="00163957">
      <w:pPr>
        <w:pStyle w:val="termdef"/>
      </w:pPr>
    </w:p>
    <w:p w:rsidR="00187E27" w:rsidRDefault="00187E27" w:rsidP="00187E27">
      <w:pPr>
        <w:pStyle w:val="term"/>
      </w:pPr>
      <w:r>
        <w:t>JNEM</w:t>
      </w:r>
    </w:p>
    <w:p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rsidR="009A05F4" w:rsidRDefault="009A05F4" w:rsidP="00187E27">
      <w:pPr>
        <w:pStyle w:val="termdef"/>
      </w:pPr>
    </w:p>
    <w:p w:rsidR="009A05F4" w:rsidRDefault="009A05F4" w:rsidP="009A05F4">
      <w:pPr>
        <w:pStyle w:val="term"/>
      </w:pPr>
      <w:r>
        <w:t>Julian week number</w:t>
      </w:r>
    </w:p>
    <w:p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rsidR="009A05F4" w:rsidRPr="009A05F4" w:rsidRDefault="009A05F4" w:rsidP="009A05F4">
      <w:pPr>
        <w:pStyle w:val="termdef"/>
      </w:pPr>
    </w:p>
    <w:p w:rsidR="009A05F4" w:rsidRDefault="009A05F4" w:rsidP="009A05F4">
      <w:pPr>
        <w:pStyle w:val="termdef"/>
      </w:pPr>
      <w:r w:rsidRPr="009A05F4">
        <w:t>For data entry, Julian weeks are represented by a week string, "</w:t>
      </w:r>
      <w:r w:rsidRPr="009A05F4">
        <w:rPr>
          <w:i/>
          <w:iCs/>
        </w:rPr>
        <w:t>yyyy</w:t>
      </w:r>
      <w:r w:rsidRPr="009A05F4">
        <w:t>W</w:t>
      </w:r>
      <w:r w:rsidRPr="009A05F4">
        <w:rPr>
          <w:i/>
          <w:iCs/>
        </w:rPr>
        <w:t>ww</w:t>
      </w:r>
      <w:r w:rsidRPr="009A05F4">
        <w:t>", where </w:t>
      </w:r>
      <w:r w:rsidRPr="009A05F4">
        <w:rPr>
          <w:i/>
          <w:iCs/>
        </w:rPr>
        <w:t>yyyy</w:t>
      </w:r>
      <w:r w:rsidRPr="009A05F4">
        <w:t> is the 4-digit year and </w:t>
      </w:r>
      <w:r w:rsidRPr="009A05F4">
        <w:rPr>
          <w:i/>
          <w:iCs/>
        </w:rPr>
        <w:t>ww</w:t>
      </w:r>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rsidR="009A05F4" w:rsidRPr="009A05F4" w:rsidRDefault="009A05F4" w:rsidP="009A05F4">
      <w:pPr>
        <w:pStyle w:val="termdef"/>
      </w:pPr>
    </w:p>
    <w:p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rsidR="009A05F4" w:rsidRPr="009A05F4" w:rsidRDefault="009A05F4" w:rsidP="009A05F4">
      <w:pPr>
        <w:pStyle w:val="termdef"/>
      </w:pPr>
    </w:p>
    <w:p w:rsidR="009A05F4" w:rsidRPr="009A05F4" w:rsidRDefault="009A05F4" w:rsidP="009A05F4">
      <w:pPr>
        <w:pStyle w:val="termdef"/>
      </w:pPr>
      <w:r w:rsidRPr="009A05F4">
        <w:t>In real world use, Julian week numbers have been replaced by the ISO8601 week numbering scheme. In this scheme, every week begins on a Monday, and all of the weeks have seven days. On the other hand, the first day of the first week of the year will usually be in December of the previous year. As Athena doesn't need this level of detail, we stick with a simple, 52-week Julian numbering scheme.</w:t>
      </w:r>
    </w:p>
    <w:p w:rsidR="0018237D" w:rsidRDefault="0018237D" w:rsidP="00187E27">
      <w:pPr>
        <w:pStyle w:val="termdef"/>
      </w:pPr>
    </w:p>
    <w:p w:rsidR="0018237D" w:rsidRDefault="0018237D" w:rsidP="0018237D">
      <w:pPr>
        <w:pStyle w:val="term"/>
      </w:pPr>
      <w:r>
        <w:t>labor force</w:t>
      </w:r>
    </w:p>
    <w:p w:rsidR="0018237D" w:rsidRDefault="0018237D" w:rsidP="0018237D">
      <w:pPr>
        <w:pStyle w:val="termdef"/>
      </w:pPr>
      <w:r>
        <w:t xml:space="preserve">The </w:t>
      </w:r>
      <w:r>
        <w:rPr>
          <w:i/>
        </w:rPr>
        <w:t>labor force</w:t>
      </w:r>
      <w:r>
        <w:t xml:space="preserve"> are the </w:t>
      </w:r>
      <w:r w:rsidRPr="0018237D">
        <w:rPr>
          <w:i/>
        </w:rPr>
        <w:t>workers</w:t>
      </w:r>
      <w:r>
        <w:t xml:space="preserve"> in the </w:t>
      </w:r>
      <w:r>
        <w:rPr>
          <w:i/>
        </w:rPr>
        <w:t>local economy</w:t>
      </w:r>
      <w:r>
        <w:t>.</w:t>
      </w:r>
    </w:p>
    <w:p w:rsidR="0018237D" w:rsidRDefault="0018237D" w:rsidP="0018237D">
      <w:pPr>
        <w:pStyle w:val="termdef"/>
      </w:pPr>
    </w:p>
    <w:p w:rsidR="00A443E5" w:rsidRPr="005A0C5C" w:rsidRDefault="00A443E5" w:rsidP="002C0249">
      <w:pPr>
        <w:pStyle w:val="term"/>
      </w:pPr>
      <w:r w:rsidRPr="005A0C5C">
        <w:t>local economy</w:t>
      </w:r>
    </w:p>
    <w:p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r w:rsidR="006A1DA8">
        <w:rPr>
          <w:i/>
        </w:rPr>
        <w:t>playbox</w:t>
      </w:r>
      <w:r w:rsidR="006A1DA8">
        <w:t>.</w:t>
      </w:r>
    </w:p>
    <w:p w:rsidR="005F05B2" w:rsidRDefault="005F05B2" w:rsidP="002C0249">
      <w:pPr>
        <w:pStyle w:val="termdef"/>
      </w:pPr>
    </w:p>
    <w:p w:rsidR="005F05B2" w:rsidRDefault="005F05B2" w:rsidP="005F05B2">
      <w:pPr>
        <w:pStyle w:val="term"/>
      </w:pPr>
      <w:r>
        <w:t>lock</w:t>
      </w:r>
    </w:p>
    <w:p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rsidR="003E06B9" w:rsidRDefault="003E06B9" w:rsidP="003E06B9">
      <w:pPr>
        <w:rPr>
          <w:b/>
        </w:rPr>
      </w:pPr>
    </w:p>
    <w:p w:rsidR="00A443E5" w:rsidRPr="003E06B9" w:rsidRDefault="00A443E5" w:rsidP="003E06B9">
      <w:pPr>
        <w:rPr>
          <w:b/>
        </w:rPr>
      </w:pPr>
      <w:r w:rsidRPr="003E06B9">
        <w:rPr>
          <w:b/>
        </w:rPr>
        <w:t>log level</w:t>
      </w:r>
    </w:p>
    <w:p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rsidR="003E06B9" w:rsidRDefault="003E06B9" w:rsidP="003E06B9">
      <w:pPr>
        <w:ind w:left="360"/>
      </w:pPr>
    </w:p>
    <w:p w:rsidR="00A443E5" w:rsidRDefault="00A443E5" w:rsidP="00081C32">
      <w:pPr>
        <w:pStyle w:val="ListParagraph"/>
        <w:numPr>
          <w:ilvl w:val="0"/>
          <w:numId w:val="52"/>
        </w:numPr>
      </w:pPr>
      <w:r w:rsidRPr="003E06B9">
        <w:rPr>
          <w:b/>
          <w:bCs/>
        </w:rPr>
        <w:t>fatal</w:t>
      </w:r>
      <w:r>
        <w:t>:</w:t>
      </w:r>
      <w:r w:rsidR="003E06B9">
        <w:t xml:space="preserve"> </w:t>
      </w:r>
      <w:r>
        <w:t>Used when the program is about to halt. Displayed with a red background.</w:t>
      </w:r>
    </w:p>
    <w:p w:rsidR="00A443E5" w:rsidRDefault="00A443E5" w:rsidP="00081C32">
      <w:pPr>
        <w:pStyle w:val="ListParagraph"/>
        <w:numPr>
          <w:ilvl w:val="0"/>
          <w:numId w:val="52"/>
        </w:numPr>
      </w:pPr>
      <w:r w:rsidRPr="003E06B9">
        <w:rPr>
          <w:b/>
          <w:bCs/>
        </w:rPr>
        <w:t>error</w:t>
      </w:r>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rsidR="00A443E5" w:rsidRDefault="00A443E5" w:rsidP="00081C32">
      <w:pPr>
        <w:pStyle w:val="ListParagraph"/>
        <w:numPr>
          <w:ilvl w:val="0"/>
          <w:numId w:val="52"/>
        </w:numPr>
      </w:pPr>
      <w:r w:rsidRPr="003E06B9">
        <w:rPr>
          <w:b/>
          <w:bCs/>
        </w:rPr>
        <w:t>warning</w:t>
      </w:r>
      <w:r>
        <w:t>: Used when a potential problem is noticed. Displayed with a yellow background.</w:t>
      </w:r>
    </w:p>
    <w:p w:rsidR="00A443E5" w:rsidRDefault="00A443E5" w:rsidP="00081C32">
      <w:pPr>
        <w:pStyle w:val="ListParagraph"/>
        <w:numPr>
          <w:ilvl w:val="0"/>
          <w:numId w:val="52"/>
        </w:numPr>
      </w:pPr>
      <w:r w:rsidRPr="003E06B9">
        <w:rPr>
          <w:b/>
          <w:bCs/>
        </w:rPr>
        <w:t>normal</w:t>
      </w:r>
      <w:r>
        <w:t>: Normal informational message.</w:t>
      </w:r>
    </w:p>
    <w:p w:rsidR="00A443E5" w:rsidRDefault="00A443E5" w:rsidP="00081C32">
      <w:pPr>
        <w:pStyle w:val="ListParagraph"/>
        <w:numPr>
          <w:ilvl w:val="0"/>
          <w:numId w:val="52"/>
        </w:numPr>
      </w:pPr>
      <w:r w:rsidRPr="003E06B9">
        <w:rPr>
          <w:b/>
          <w:bCs/>
        </w:rPr>
        <w:t>detail</w:t>
      </w:r>
      <w:r>
        <w:t>: Detailed informational message.</w:t>
      </w:r>
    </w:p>
    <w:p w:rsidR="00A443E5" w:rsidRDefault="00A443E5" w:rsidP="00081C32">
      <w:pPr>
        <w:pStyle w:val="ListParagraph"/>
        <w:numPr>
          <w:ilvl w:val="0"/>
          <w:numId w:val="52"/>
        </w:numPr>
      </w:pPr>
      <w:r w:rsidRPr="003E06B9">
        <w:rPr>
          <w:b/>
          <w:bCs/>
        </w:rPr>
        <w:t>debug</w:t>
      </w:r>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rsidR="003E06B9" w:rsidRDefault="003E06B9" w:rsidP="003E06B9"/>
    <w:p w:rsidR="00A443E5" w:rsidRDefault="002C0249" w:rsidP="003E06B9">
      <w:pPr>
        <w:ind w:left="360"/>
      </w:pPr>
      <w:r>
        <w:t xml:space="preserve">The Debugging Log Browser’s </w:t>
      </w:r>
      <w:r>
        <w:rPr>
          <w:i/>
        </w:rPr>
        <w:t xml:space="preserve">log level </w:t>
      </w:r>
      <w:r>
        <w:t xml:space="preserve"> determines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rsidR="003E06B9" w:rsidRDefault="003E06B9" w:rsidP="003E06B9"/>
    <w:p w:rsidR="00A443E5" w:rsidRPr="003E06B9" w:rsidRDefault="00A443E5" w:rsidP="00C81FB1">
      <w:pPr>
        <w:pStyle w:val="term"/>
      </w:pPr>
      <w:r w:rsidRPr="003E06B9">
        <w:t>magic attitude driver</w:t>
      </w:r>
    </w:p>
    <w:p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rsidR="005F05B2" w:rsidRDefault="005F05B2" w:rsidP="00C81FB1">
      <w:pPr>
        <w:pStyle w:val="termdef"/>
      </w:pPr>
    </w:p>
    <w:p w:rsidR="005F05B2" w:rsidRDefault="005F05B2" w:rsidP="005F05B2">
      <w:pPr>
        <w:pStyle w:val="term"/>
      </w:pPr>
      <w:r>
        <w:t>map</w:t>
      </w:r>
    </w:p>
    <w:p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Pr>
          <w:b/>
        </w:rPr>
        <w:t>Map</w:t>
      </w:r>
      <w:r>
        <w:t xml:space="preserve"> tab.</w:t>
      </w:r>
    </w:p>
    <w:p w:rsidR="005F05B2" w:rsidRDefault="005F05B2" w:rsidP="005F05B2">
      <w:pPr>
        <w:pStyle w:val="termdef"/>
      </w:pPr>
    </w:p>
    <w:p w:rsidR="005F05B2" w:rsidRPr="005F05B2" w:rsidRDefault="005F05B2" w:rsidP="005F05B2">
      <w:pPr>
        <w:pStyle w:val="termdef"/>
      </w:pPr>
      <w:r w:rsidRPr="005F05B2">
        <w:rPr>
          <w:b/>
        </w:rPr>
        <w:t>2.</w:t>
      </w:r>
      <w:r>
        <w:t xml:space="preserve"> An image file used as a background on the </w:t>
      </w:r>
      <w:r>
        <w:rPr>
          <w:b/>
        </w:rPr>
        <w:t>Map</w:t>
      </w:r>
      <w:r>
        <w:t xml:space="preserve"> tab as an aid to visualization.</w:t>
      </w:r>
    </w:p>
    <w:p w:rsidR="003E06B9" w:rsidRDefault="003E06B9" w:rsidP="003E06B9"/>
    <w:p w:rsidR="00A443E5" w:rsidRPr="003E06B9" w:rsidRDefault="00A443E5" w:rsidP="00C81FB1">
      <w:pPr>
        <w:pStyle w:val="term"/>
      </w:pPr>
      <w:r w:rsidRPr="003E06B9">
        <w:t>map reference string</w:t>
      </w:r>
    </w:p>
    <w:p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Section </w:t>
      </w:r>
      <w:r w:rsidR="00603D78">
        <w:fldChar w:fldCharType="begin"/>
      </w:r>
      <w:r w:rsidR="00FA168C">
        <w:instrText xml:space="preserve"> REF _Ref315159221 \r \h </w:instrText>
      </w:r>
      <w:r w:rsidR="00603D78">
        <w:fldChar w:fldCharType="separate"/>
      </w:r>
      <w:r w:rsidR="005D7F5D">
        <w:t>11.6.2</w:t>
      </w:r>
      <w:r w:rsidR="00603D78">
        <w:fldChar w:fldCharType="end"/>
      </w:r>
      <w:r w:rsidR="00FA168C">
        <w:t xml:space="preserve">. </w:t>
      </w:r>
    </w:p>
    <w:p w:rsidR="006A1DA8" w:rsidRDefault="006A1DA8" w:rsidP="00FA168C">
      <w:pPr>
        <w:pStyle w:val="termdef"/>
      </w:pPr>
    </w:p>
    <w:p w:rsidR="006A1DA8" w:rsidRDefault="006A1DA8" w:rsidP="006A1DA8">
      <w:pPr>
        <w:pStyle w:val="term"/>
      </w:pPr>
      <w:r>
        <w:t>mobilized personnel</w:t>
      </w:r>
    </w:p>
    <w:p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personnel are the group's personnel actually present in the playbox. See</w:t>
      </w:r>
      <w:r>
        <w:t xml:space="preserve"> </w:t>
      </w:r>
      <w:r w:rsidRPr="006A1DA8">
        <w:rPr>
          <w:i/>
          <w:iCs/>
        </w:rPr>
        <w:t>personnel</w:t>
      </w:r>
      <w:r w:rsidRPr="006A1DA8">
        <w:t>.</w:t>
      </w:r>
    </w:p>
    <w:p w:rsidR="005F05B2" w:rsidRDefault="005F05B2" w:rsidP="00C81FB1">
      <w:pPr>
        <w:pStyle w:val="termdef"/>
      </w:pPr>
    </w:p>
    <w:p w:rsidR="005F05B2" w:rsidRDefault="005F05B2" w:rsidP="005F05B2">
      <w:pPr>
        <w:pStyle w:val="term"/>
      </w:pPr>
      <w:r>
        <w:t>model parameter</w:t>
      </w:r>
    </w:p>
    <w:p w:rsidR="005F05B2" w:rsidRPr="005F05B2" w:rsidRDefault="005F05B2" w:rsidP="005F05B2">
      <w:pPr>
        <w:pStyle w:val="termdef"/>
      </w:pPr>
      <w:r>
        <w:t xml:space="preserve">An </w:t>
      </w:r>
      <w:r>
        <w:rPr>
          <w:i/>
        </w:rPr>
        <w:t>input</w:t>
      </w:r>
      <w:r>
        <w:t xml:space="preserve"> to Athena that is used to calibrate or otherwise control Athena’s models.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lastRenderedPageBreak/>
        <w:t>Detail Browser</w:t>
      </w:r>
      <w:r>
        <w:t xml:space="preserve">’s Objects tree to see default and current parameter values, and to change parameter values.  Also, see Section </w:t>
      </w:r>
      <w:r w:rsidR="00603D78">
        <w:fldChar w:fldCharType="begin"/>
      </w:r>
      <w:r w:rsidR="00EC3EAC">
        <w:instrText xml:space="preserve"> REF _Ref315417049 \r \h </w:instrText>
      </w:r>
      <w:r w:rsidR="00603D78">
        <w:fldChar w:fldCharType="separate"/>
      </w:r>
      <w:r w:rsidR="005D7F5D">
        <w:t>12.17</w:t>
      </w:r>
      <w:r w:rsidR="00603D78">
        <w:fldChar w:fldCharType="end"/>
      </w:r>
      <w:r>
        <w:t>.</w:t>
      </w:r>
    </w:p>
    <w:p w:rsidR="00A31F3F" w:rsidRDefault="00A31F3F" w:rsidP="00A31F3F"/>
    <w:p w:rsidR="00A443E5" w:rsidRPr="00A31F3F" w:rsidRDefault="00A443E5" w:rsidP="00C81FB1">
      <w:pPr>
        <w:pStyle w:val="term"/>
      </w:pPr>
      <w:r w:rsidRPr="00A31F3F">
        <w:t>mood</w:t>
      </w:r>
    </w:p>
    <w:p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rsidR="00A31F3F" w:rsidRDefault="00A31F3F" w:rsidP="00A31F3F">
      <w:pPr>
        <w:ind w:left="360"/>
      </w:pPr>
    </w:p>
    <w:p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rsidR="00A31F3F" w:rsidRDefault="00A31F3F" w:rsidP="00A31F3F"/>
    <w:p w:rsidR="008176EF" w:rsidRDefault="008176EF" w:rsidP="008176EF">
      <w:pPr>
        <w:pStyle w:val="term"/>
      </w:pPr>
      <w:r>
        <w:t>neighborhood</w:t>
      </w:r>
    </w:p>
    <w:p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xml:space="preserve">.  See Section </w:t>
      </w:r>
      <w:r w:rsidR="00603D78">
        <w:fldChar w:fldCharType="begin"/>
      </w:r>
      <w:r>
        <w:instrText xml:space="preserve"> REF _Ref315075230 \r \h </w:instrText>
      </w:r>
      <w:r w:rsidR="00603D78">
        <w:fldChar w:fldCharType="separate"/>
      </w:r>
      <w:r w:rsidR="005D7F5D">
        <w:t>3.2</w:t>
      </w:r>
      <w:r w:rsidR="00603D78">
        <w:fldChar w:fldCharType="end"/>
      </w:r>
      <w:r>
        <w:t xml:space="preserve">. </w:t>
      </w:r>
    </w:p>
    <w:p w:rsidR="00A31F3F" w:rsidRDefault="00A31F3F" w:rsidP="00A31F3F"/>
    <w:p w:rsidR="00A443E5" w:rsidRPr="00A31F3F" w:rsidRDefault="00A443E5" w:rsidP="00C81FB1">
      <w:pPr>
        <w:pStyle w:val="term"/>
      </w:pPr>
      <w:r w:rsidRPr="00A31F3F">
        <w:t>order</w:t>
      </w:r>
    </w:p>
    <w:p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rsidR="00A31F3F" w:rsidRDefault="00A31F3F" w:rsidP="00A31F3F">
      <w:pPr>
        <w:ind w:left="360"/>
      </w:pPr>
    </w:p>
    <w:p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rsidR="005211A3" w:rsidRDefault="005211A3" w:rsidP="00A31F3F">
      <w:pPr>
        <w:ind w:left="360"/>
      </w:pPr>
    </w:p>
    <w:p w:rsidR="005211A3" w:rsidRDefault="005211A3" w:rsidP="00C81FB1">
      <w:pPr>
        <w:pStyle w:val="termdef"/>
      </w:pPr>
      <w:r>
        <w:t xml:space="preserve">Finally, orders can be sent by the </w:t>
      </w:r>
      <w:r>
        <w:rPr>
          <w:b/>
        </w:rPr>
        <w:t>EXECUTIVE</w:t>
      </w:r>
      <w:r>
        <w:t xml:space="preserve"> </w:t>
      </w:r>
      <w:r>
        <w:rPr>
          <w:i/>
        </w:rPr>
        <w:t>tactic</w:t>
      </w:r>
      <w:r>
        <w:t>.</w:t>
      </w:r>
    </w:p>
    <w:p w:rsidR="00C917AC" w:rsidRDefault="00C917AC" w:rsidP="00C81FB1">
      <w:pPr>
        <w:pStyle w:val="termdef"/>
      </w:pPr>
    </w:p>
    <w:p w:rsidR="00C917AC" w:rsidRDefault="00C917AC" w:rsidP="00C917AC">
      <w:pPr>
        <w:pStyle w:val="term"/>
      </w:pPr>
      <w:r>
        <w:t>organization group</w:t>
      </w:r>
    </w:p>
    <w:p w:rsidR="00C917AC" w:rsidRDefault="00C917AC" w:rsidP="00C917AC">
      <w:pPr>
        <w:pStyle w:val="termdef"/>
      </w:pPr>
      <w:r>
        <w:t xml:space="preserve">A </w:t>
      </w:r>
      <w:r>
        <w:rPr>
          <w:i/>
        </w:rPr>
        <w:t>group</w:t>
      </w:r>
      <w:r>
        <w:t xml:space="preserve"> representing an organization that is active in the </w:t>
      </w:r>
      <w:r w:rsidRPr="00C917AC">
        <w:rPr>
          <w:i/>
        </w:rPr>
        <w:t>playbox</w:t>
      </w:r>
      <w:r>
        <w:t xml:space="preserve">, e.g., for humanitarian relief.  See Section </w:t>
      </w:r>
      <w:r w:rsidR="00603D78">
        <w:fldChar w:fldCharType="begin"/>
      </w:r>
      <w:r>
        <w:instrText xml:space="preserve"> REF _Ref315075338 \r \h </w:instrText>
      </w:r>
      <w:r w:rsidR="00603D78">
        <w:fldChar w:fldCharType="separate"/>
      </w:r>
      <w:r w:rsidR="005D7F5D">
        <w:t>3.4.3</w:t>
      </w:r>
      <w:r w:rsidR="00603D78">
        <w:fldChar w:fldCharType="end"/>
      </w:r>
      <w:r>
        <w:t>.</w:t>
      </w:r>
    </w:p>
    <w:p w:rsidR="00820A17" w:rsidRDefault="00820A17" w:rsidP="00C917AC">
      <w:pPr>
        <w:pStyle w:val="termdef"/>
      </w:pPr>
    </w:p>
    <w:p w:rsidR="00820A17" w:rsidRDefault="00820A17" w:rsidP="00820A17">
      <w:pPr>
        <w:pStyle w:val="term"/>
      </w:pPr>
      <w:r>
        <w:t>parameter</w:t>
      </w:r>
    </w:p>
    <w:p w:rsidR="00820A17" w:rsidRDefault="00820A17" w:rsidP="00820A17">
      <w:pPr>
        <w:pStyle w:val="termdef"/>
      </w:pPr>
      <w:r w:rsidRPr="00820A17">
        <w:rPr>
          <w:b/>
        </w:rPr>
        <w:t>1.</w:t>
      </w:r>
      <w:r>
        <w:t xml:space="preserve"> A </w:t>
      </w:r>
      <w:r>
        <w:rPr>
          <w:i/>
        </w:rPr>
        <w:t>model parameter</w:t>
      </w:r>
      <w:r>
        <w:t>.</w:t>
      </w:r>
    </w:p>
    <w:p w:rsidR="00820A17" w:rsidRDefault="00820A17" w:rsidP="00820A17">
      <w:pPr>
        <w:pStyle w:val="termdef"/>
      </w:pPr>
    </w:p>
    <w:p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rsidR="00206250" w:rsidRDefault="00206250" w:rsidP="00820A17">
      <w:pPr>
        <w:pStyle w:val="termdef"/>
      </w:pPr>
    </w:p>
    <w:p w:rsidR="006E3082" w:rsidRDefault="006E3082" w:rsidP="006E3082">
      <w:pPr>
        <w:pStyle w:val="term"/>
      </w:pPr>
      <w:r>
        <w:t>payload</w:t>
      </w:r>
    </w:p>
    <w:p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603D78">
        <w:fldChar w:fldCharType="begin"/>
      </w:r>
      <w:r>
        <w:instrText xml:space="preserve"> REF _Ref338245570 \r \h </w:instrText>
      </w:r>
      <w:r w:rsidR="00603D78">
        <w:fldChar w:fldCharType="separate"/>
      </w:r>
      <w:r w:rsidR="005D7F5D">
        <w:t>8.2.3</w:t>
      </w:r>
      <w:r w:rsidR="00603D78">
        <w:fldChar w:fldCharType="end"/>
      </w:r>
      <w:r>
        <w:t>.</w:t>
      </w:r>
    </w:p>
    <w:p w:rsidR="006E3082" w:rsidRDefault="006E3082" w:rsidP="006E3082">
      <w:pPr>
        <w:pStyle w:val="termdef"/>
      </w:pPr>
    </w:p>
    <w:p w:rsidR="006E3082" w:rsidRDefault="006E3082" w:rsidP="006E3082">
      <w:pPr>
        <w:pStyle w:val="term"/>
        <w:rPr>
          <w:i/>
        </w:rPr>
      </w:pPr>
      <w:r>
        <w:t>personnel</w:t>
      </w:r>
    </w:p>
    <w:p w:rsidR="006E3082" w:rsidRPr="006E3082" w:rsidRDefault="006E3082" w:rsidP="006E308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rsidR="006E3082" w:rsidRPr="006E3082" w:rsidRDefault="006E3082" w:rsidP="006E3082">
      <w:pPr>
        <w:pStyle w:val="termdef"/>
      </w:pPr>
      <w:r>
        <w:t xml:space="preserve"> </w:t>
      </w:r>
    </w:p>
    <w:p w:rsidR="00A443E5" w:rsidRPr="005211A3" w:rsidRDefault="00A443E5" w:rsidP="00C81FB1">
      <w:pPr>
        <w:pStyle w:val="term"/>
      </w:pPr>
      <w:r w:rsidRPr="005211A3">
        <w:t>playbox</w:t>
      </w:r>
    </w:p>
    <w:p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rsidR="005211A3" w:rsidRDefault="005211A3" w:rsidP="005211A3"/>
    <w:p w:rsidR="00A443E5" w:rsidRPr="005211A3" w:rsidRDefault="00A443E5" w:rsidP="00C81FB1">
      <w:pPr>
        <w:pStyle w:val="term"/>
      </w:pPr>
      <w:r w:rsidRPr="005211A3">
        <w:lastRenderedPageBreak/>
        <w:t>position</w:t>
      </w:r>
    </w:p>
    <w:p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rsidR="005211A3" w:rsidRDefault="005211A3" w:rsidP="005211A3">
      <w:pPr>
        <w:ind w:left="360"/>
      </w:pPr>
    </w:p>
    <w:p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rsidR="005211A3" w:rsidRDefault="005211A3" w:rsidP="005211A3">
      <w:pPr>
        <w:ind w:left="360"/>
      </w:pPr>
    </w:p>
    <w:p w:rsidR="00A443E5" w:rsidRDefault="00A443E5" w:rsidP="00C81FB1">
      <w:pPr>
        <w:pStyle w:val="termdef"/>
      </w:pPr>
      <w:r>
        <w:t>Positions can be defined using the following symbolic constants:</w:t>
      </w:r>
    </w:p>
    <w:p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394"/>
      </w:tblGrid>
      <w:tr w:rsidR="00A443E5" w:rsidTr="005211A3">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For</w:t>
            </w:r>
          </w:p>
        </w:tc>
        <w:tc>
          <w:tcPr>
            <w:tcW w:w="0" w:type="auto"/>
            <w:hideMark/>
          </w:tcPr>
          <w:p w:rsidR="00A443E5" w:rsidRDefault="00A443E5">
            <w:pPr>
              <w:jc w:val="right"/>
            </w:pPr>
            <w:r>
              <w:t> 0.9</w:t>
            </w:r>
          </w:p>
        </w:tc>
        <w:tc>
          <w:tcPr>
            <w:tcW w:w="0" w:type="auto"/>
            <w:hideMark/>
          </w:tcPr>
          <w:p w:rsidR="00A443E5" w:rsidRDefault="00A443E5">
            <w:pPr>
              <w:jc w:val="right"/>
            </w:pPr>
            <w:r>
              <w:t> 0.8 &lt;</w:t>
            </w:r>
            <w:r>
              <w:rPr>
                <w:rStyle w:val="apple-converted-space"/>
              </w:rPr>
              <w:t> </w:t>
            </w:r>
            <w:r>
              <w:rPr>
                <w:i/>
                <w:iCs/>
              </w:rPr>
              <w:t>value</w:t>
            </w:r>
            <w:r>
              <w:rPr>
                <w:rStyle w:val="apple-converted-space"/>
              </w:rPr>
              <w:t> </w:t>
            </w:r>
            <w:r>
              <w:t>&lt;= 1.0</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For</w:t>
            </w:r>
          </w:p>
        </w:tc>
        <w:tc>
          <w:tcPr>
            <w:tcW w:w="0" w:type="auto"/>
            <w:hideMark/>
          </w:tcPr>
          <w:p w:rsidR="00A443E5" w:rsidRDefault="00A443E5">
            <w:pPr>
              <w:jc w:val="right"/>
            </w:pPr>
            <w:r>
              <w:t> 0.6</w:t>
            </w:r>
          </w:p>
        </w:tc>
        <w:tc>
          <w:tcPr>
            <w:tcW w:w="0" w:type="auto"/>
            <w:hideMark/>
          </w:tcPr>
          <w:p w:rsidR="00A443E5" w:rsidRDefault="00A443E5">
            <w:pPr>
              <w:jc w:val="right"/>
            </w:pPr>
            <w:r>
              <w:t> 0.45 &lt;</w:t>
            </w:r>
            <w:r>
              <w:rPr>
                <w:rStyle w:val="apple-converted-space"/>
              </w:rPr>
              <w:t> </w:t>
            </w:r>
            <w:r>
              <w:rPr>
                <w:i/>
                <w:iCs/>
              </w:rPr>
              <w:t>value</w:t>
            </w:r>
            <w:r>
              <w:rPr>
                <w:rStyle w:val="apple-converted-space"/>
              </w:rPr>
              <w:t> </w:t>
            </w:r>
            <w:r>
              <w:t>&lt;= 0.8</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For</w:t>
            </w:r>
          </w:p>
        </w:tc>
        <w:tc>
          <w:tcPr>
            <w:tcW w:w="0" w:type="auto"/>
            <w:hideMark/>
          </w:tcPr>
          <w:p w:rsidR="00A443E5" w:rsidRDefault="00A443E5">
            <w:pPr>
              <w:jc w:val="right"/>
            </w:pPr>
            <w:r>
              <w:t> 0.3</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0.45</w:t>
            </w:r>
          </w:p>
        </w:tc>
      </w:tr>
      <w:tr w:rsidR="00A443E5" w:rsidTr="005211A3">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0.05</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Against</w:t>
            </w:r>
          </w:p>
        </w:tc>
        <w:tc>
          <w:tcPr>
            <w:tcW w:w="0" w:type="auto"/>
            <w:hideMark/>
          </w:tcPr>
          <w:p w:rsidR="00A443E5" w:rsidRDefault="00A443E5">
            <w:pPr>
              <w:jc w:val="right"/>
            </w:pPr>
            <w:r>
              <w:t> </w:t>
            </w:r>
            <w:r w:rsidR="006E3082">
              <w:t>−</w:t>
            </w:r>
            <w:r>
              <w:t>0.3</w:t>
            </w:r>
          </w:p>
        </w:tc>
        <w:tc>
          <w:tcPr>
            <w:tcW w:w="0" w:type="auto"/>
            <w:hideMark/>
          </w:tcPr>
          <w:p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Against</w:t>
            </w:r>
          </w:p>
        </w:tc>
        <w:tc>
          <w:tcPr>
            <w:tcW w:w="0" w:type="auto"/>
            <w:hideMark/>
          </w:tcPr>
          <w:p w:rsidR="00A443E5" w:rsidRDefault="00A443E5">
            <w:pPr>
              <w:jc w:val="right"/>
            </w:pPr>
            <w:r>
              <w:t> </w:t>
            </w:r>
            <w:r w:rsidR="006E3082">
              <w:t>−</w:t>
            </w:r>
            <w:r>
              <w:t>0.6</w:t>
            </w:r>
          </w:p>
        </w:tc>
        <w:tc>
          <w:tcPr>
            <w:tcW w:w="0" w:type="auto"/>
            <w:hideMark/>
          </w:tcPr>
          <w:p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Against</w:t>
            </w:r>
          </w:p>
        </w:tc>
        <w:tc>
          <w:tcPr>
            <w:tcW w:w="0" w:type="auto"/>
            <w:hideMark/>
          </w:tcPr>
          <w:p w:rsidR="00A443E5" w:rsidRDefault="00A443E5">
            <w:pPr>
              <w:jc w:val="right"/>
            </w:pPr>
            <w:r>
              <w:t> </w:t>
            </w:r>
            <w:r w:rsidR="006E3082">
              <w:t>−</w:t>
            </w:r>
            <w:r>
              <w:t>0.9</w:t>
            </w:r>
          </w:p>
        </w:tc>
        <w:tc>
          <w:tcPr>
            <w:tcW w:w="0" w:type="auto"/>
            <w:hideMark/>
          </w:tcPr>
          <w:p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rsidR="005211A3" w:rsidRDefault="005211A3" w:rsidP="005211A3"/>
    <w:p w:rsidR="00A443E5" w:rsidRPr="005211A3" w:rsidRDefault="00A443E5" w:rsidP="00C81FB1">
      <w:pPr>
        <w:pStyle w:val="term"/>
      </w:pPr>
      <w:r w:rsidRPr="005211A3">
        <w:t>proximity</w:t>
      </w:r>
    </w:p>
    <w:p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rsidR="005211A3" w:rsidRDefault="005211A3" w:rsidP="005211A3">
      <w:pPr>
        <w:ind w:left="360"/>
      </w:pPr>
    </w:p>
    <w:p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rsidR="005211A3" w:rsidRDefault="005211A3" w:rsidP="005211A3"/>
    <w:p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rsidR="00892046" w:rsidRDefault="00892046" w:rsidP="005211A3">
      <w:pPr>
        <w:ind w:left="360"/>
      </w:pPr>
    </w:p>
    <w:p w:rsidR="00892046" w:rsidRDefault="00892046" w:rsidP="00892046">
      <w:pPr>
        <w:pStyle w:val="term"/>
      </w:pPr>
      <w:r>
        <w:t>Quality of Life (QOL)</w:t>
      </w:r>
    </w:p>
    <w:p w:rsidR="00892046" w:rsidRDefault="00892046" w:rsidP="00892046">
      <w:pPr>
        <w:pStyle w:val="termdef"/>
      </w:pPr>
      <w:r>
        <w:t xml:space="preserve">One of the four </w:t>
      </w:r>
      <w:r>
        <w:rPr>
          <w:i/>
        </w:rPr>
        <w:t>concerns</w:t>
      </w:r>
      <w:r>
        <w:t xml:space="preserve">.  See Section </w:t>
      </w:r>
      <w:r w:rsidR="00603D78">
        <w:fldChar w:fldCharType="begin"/>
      </w:r>
      <w:r>
        <w:instrText xml:space="preserve"> REF _Ref315071290 \r \h </w:instrText>
      </w:r>
      <w:r w:rsidR="00603D78">
        <w:fldChar w:fldCharType="separate"/>
      </w:r>
      <w:r w:rsidR="005D7F5D">
        <w:t>5.5.1</w:t>
      </w:r>
      <w:r w:rsidR="00603D78">
        <w:fldChar w:fldCharType="end"/>
      </w:r>
      <w:r>
        <w:t>.</w:t>
      </w:r>
    </w:p>
    <w:p w:rsidR="005211A3" w:rsidRDefault="005211A3" w:rsidP="005211A3"/>
    <w:p w:rsidR="00A443E5" w:rsidRPr="005211A3" w:rsidRDefault="00A443E5" w:rsidP="00F70041">
      <w:pPr>
        <w:keepNext/>
        <w:rPr>
          <w:b/>
        </w:rPr>
      </w:pPr>
      <w:r w:rsidRPr="005211A3">
        <w:rPr>
          <w:b/>
        </w:rPr>
        <w:lastRenderedPageBreak/>
        <w:t>relationship</w:t>
      </w:r>
    </w:p>
    <w:p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rsidR="007F58B5" w:rsidRDefault="007F58B5" w:rsidP="007F58B5"/>
    <w:p w:rsidR="007912CF" w:rsidRPr="00A443E5" w:rsidRDefault="007912CF" w:rsidP="007912CF">
      <w:pPr>
        <w:rPr>
          <w:b/>
        </w:rPr>
      </w:pPr>
      <w:r w:rsidRPr="00A443E5">
        <w:rPr>
          <w:b/>
        </w:rPr>
        <w:t>ROE</w:t>
      </w:r>
    </w:p>
    <w:p w:rsidR="007912CF" w:rsidRDefault="007912CF" w:rsidP="007912CF">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rsidR="00892046" w:rsidRDefault="00892046" w:rsidP="007912CF">
      <w:pPr>
        <w:ind w:left="360"/>
      </w:pPr>
    </w:p>
    <w:p w:rsidR="00906071" w:rsidRDefault="00906071" w:rsidP="00906071">
      <w:pPr>
        <w:pStyle w:val="term"/>
      </w:pPr>
      <w:r>
        <w:t>rule</w:t>
      </w:r>
    </w:p>
    <w:p w:rsidR="00906071" w:rsidRDefault="00906071" w:rsidP="00906071">
      <w:pPr>
        <w:pStyle w:val="termdef"/>
      </w:pPr>
      <w:r>
        <w:t xml:space="preserve">A small model that assesses the </w:t>
      </w:r>
      <w:r>
        <w:rPr>
          <w:i/>
        </w:rPr>
        <w:t>state</w:t>
      </w:r>
      <w:r>
        <w:t xml:space="preserve"> of the simulation and gives SME-based input to another model.  The term is especially used of the </w:t>
      </w:r>
      <w:r>
        <w:rPr>
          <w:i/>
        </w:rPr>
        <w:t>DAM Rules</w:t>
      </w:r>
      <w:r>
        <w:t>; however, many other models also contain rules.</w:t>
      </w:r>
    </w:p>
    <w:p w:rsidR="00906071" w:rsidRDefault="00906071" w:rsidP="00906071">
      <w:pPr>
        <w:pStyle w:val="termdef"/>
      </w:pPr>
    </w:p>
    <w:p w:rsidR="00906071" w:rsidRDefault="00906071" w:rsidP="00906071">
      <w:pPr>
        <w:pStyle w:val="term"/>
      </w:pPr>
      <w:r>
        <w:t>rule set</w:t>
      </w:r>
    </w:p>
    <w:p w:rsidR="00906071" w:rsidRPr="00206250" w:rsidRDefault="00906071" w:rsidP="00906071">
      <w:pPr>
        <w:pStyle w:val="termdef"/>
      </w:pPr>
      <w:r>
        <w:t xml:space="preserve">A collection of one or more </w:t>
      </w:r>
      <w:r>
        <w:rPr>
          <w:i/>
        </w:rPr>
        <w:t>rules</w:t>
      </w:r>
      <w:r>
        <w:t xml:space="preserve">.  In some cases, as in the </w:t>
      </w:r>
      <w:r>
        <w:rPr>
          <w:i/>
        </w:rPr>
        <w:t>DAM Rules</w:t>
      </w:r>
      <w:r>
        <w:t>, there really are individual rules in a rule set; in other cases, a rule set consists of a look-up table which is assumed to virtually represent a family of individual rules.</w:t>
      </w:r>
    </w:p>
    <w:p w:rsidR="00906071" w:rsidRDefault="00906071" w:rsidP="00906071">
      <w:pPr>
        <w:pStyle w:val="termdef"/>
      </w:pPr>
    </w:p>
    <w:p w:rsidR="00906071" w:rsidRDefault="00906071" w:rsidP="00906071">
      <w:pPr>
        <w:pStyle w:val="term"/>
      </w:pPr>
      <w:r>
        <w:t>Run-time Database (RDB)</w:t>
      </w:r>
    </w:p>
    <w:p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r>
        <w:rPr>
          <w:b/>
        </w:rPr>
        <w:t>rdb</w:t>
      </w:r>
      <w:r>
        <w:t xml:space="preserve"> and </w:t>
      </w:r>
      <w:r>
        <w:rPr>
          <w:b/>
        </w:rPr>
        <w:t>select</w:t>
      </w:r>
      <w:r>
        <w:t xml:space="preserve"> </w:t>
      </w:r>
      <w:r>
        <w:rPr>
          <w:i/>
        </w:rPr>
        <w:t>commands</w:t>
      </w:r>
      <w:r>
        <w:t>.</w:t>
      </w:r>
    </w:p>
    <w:p w:rsidR="00906071" w:rsidRDefault="00906071" w:rsidP="00906071"/>
    <w:p w:rsidR="00892046" w:rsidRDefault="00892046" w:rsidP="00892046">
      <w:pPr>
        <w:pStyle w:val="term"/>
      </w:pPr>
      <w:r>
        <w:t>Safety (SFT)</w:t>
      </w:r>
    </w:p>
    <w:p w:rsidR="00892046" w:rsidRDefault="00892046" w:rsidP="00892046">
      <w:pPr>
        <w:pStyle w:val="termdef"/>
      </w:pPr>
      <w:r>
        <w:t xml:space="preserve">One of the four </w:t>
      </w:r>
      <w:r>
        <w:rPr>
          <w:i/>
        </w:rPr>
        <w:t>concerns</w:t>
      </w:r>
      <w:r>
        <w:t xml:space="preserve">.  See Section </w:t>
      </w:r>
      <w:r w:rsidR="00603D78">
        <w:fldChar w:fldCharType="begin"/>
      </w:r>
      <w:r>
        <w:instrText xml:space="preserve"> REF _Ref315071290 \r \h </w:instrText>
      </w:r>
      <w:r w:rsidR="00603D78">
        <w:fldChar w:fldCharType="separate"/>
      </w:r>
      <w:r w:rsidR="005D7F5D">
        <w:t>5.5.1</w:t>
      </w:r>
      <w:r w:rsidR="00603D78">
        <w:fldChar w:fldCharType="end"/>
      </w:r>
      <w:r>
        <w:t>.</w:t>
      </w:r>
    </w:p>
    <w:p w:rsidR="007912CF" w:rsidRDefault="007912CF" w:rsidP="00892046"/>
    <w:p w:rsidR="00A443E5" w:rsidRPr="007F58B5" w:rsidRDefault="00A443E5" w:rsidP="007F58B5">
      <w:pPr>
        <w:rPr>
          <w:b/>
        </w:rPr>
      </w:pPr>
      <w:r w:rsidRPr="007F58B5">
        <w:rPr>
          <w:b/>
        </w:rPr>
        <w:t>saliency</w:t>
      </w:r>
    </w:p>
    <w:p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rsidR="007F58B5" w:rsidRDefault="007F58B5" w:rsidP="007F58B5">
      <w:pPr>
        <w:ind w:left="360"/>
      </w:pPr>
    </w:p>
    <w:p w:rsidR="00A443E5" w:rsidRDefault="00A443E5" w:rsidP="007F58B5">
      <w:pPr>
        <w:ind w:left="360"/>
      </w:pPr>
      <w:r>
        <w:t>Saliency is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rsidTr="00F70041">
        <w:trPr>
          <w:cantSplit/>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F70041">
        <w:trPr>
          <w:cantSplit/>
          <w:jc w:val="center"/>
        </w:trPr>
        <w:tc>
          <w:tcPr>
            <w:tcW w:w="0" w:type="auto"/>
            <w:hideMark/>
          </w:tcPr>
          <w:p w:rsidR="00A443E5" w:rsidRDefault="00A443E5">
            <w:r>
              <w:rPr>
                <w:rStyle w:val="HTMLTypewriter"/>
              </w:rPr>
              <w:t>CR</w:t>
            </w:r>
            <w:r>
              <w:t> </w:t>
            </w:r>
          </w:p>
        </w:tc>
        <w:tc>
          <w:tcPr>
            <w:tcW w:w="0" w:type="auto"/>
            <w:hideMark/>
          </w:tcPr>
          <w:p w:rsidR="00A443E5" w:rsidRDefault="00A443E5">
            <w:r>
              <w:t>Crucial</w:t>
            </w:r>
          </w:p>
        </w:tc>
        <w:tc>
          <w:tcPr>
            <w:tcW w:w="0" w:type="auto"/>
            <w:hideMark/>
          </w:tcPr>
          <w:p w:rsidR="00A443E5" w:rsidRDefault="00A443E5">
            <w:pPr>
              <w:jc w:val="right"/>
            </w:pPr>
            <w:r>
              <w:t> 1.000</w:t>
            </w:r>
          </w:p>
        </w:tc>
      </w:tr>
      <w:tr w:rsidR="00A443E5" w:rsidTr="00F70041">
        <w:trPr>
          <w:cantSplit/>
          <w:jc w:val="center"/>
        </w:trPr>
        <w:tc>
          <w:tcPr>
            <w:tcW w:w="0" w:type="auto"/>
            <w:hideMark/>
          </w:tcPr>
          <w:p w:rsidR="00A443E5" w:rsidRDefault="00A443E5">
            <w:r>
              <w:rPr>
                <w:rStyle w:val="HTMLTypewriter"/>
              </w:rPr>
              <w:t>VI</w:t>
            </w:r>
            <w:r>
              <w:t> </w:t>
            </w:r>
          </w:p>
        </w:tc>
        <w:tc>
          <w:tcPr>
            <w:tcW w:w="0" w:type="auto"/>
            <w:hideMark/>
          </w:tcPr>
          <w:p w:rsidR="00A443E5" w:rsidRDefault="00A443E5">
            <w:r>
              <w:t>Very Important</w:t>
            </w:r>
          </w:p>
        </w:tc>
        <w:tc>
          <w:tcPr>
            <w:tcW w:w="0" w:type="auto"/>
            <w:hideMark/>
          </w:tcPr>
          <w:p w:rsidR="00A443E5" w:rsidRDefault="00A443E5">
            <w:pPr>
              <w:jc w:val="right"/>
            </w:pPr>
            <w:r>
              <w:t> 0.850</w:t>
            </w:r>
          </w:p>
        </w:tc>
      </w:tr>
      <w:tr w:rsidR="00A443E5" w:rsidTr="00F70041">
        <w:trPr>
          <w:cantSplit/>
          <w:jc w:val="center"/>
        </w:trPr>
        <w:tc>
          <w:tcPr>
            <w:tcW w:w="0" w:type="auto"/>
            <w:hideMark/>
          </w:tcPr>
          <w:p w:rsidR="00A443E5" w:rsidRDefault="00A443E5">
            <w:r>
              <w:rPr>
                <w:rStyle w:val="HTMLTypewriter"/>
              </w:rPr>
              <w:t>I</w:t>
            </w:r>
            <w:r>
              <w:t> </w:t>
            </w:r>
          </w:p>
        </w:tc>
        <w:tc>
          <w:tcPr>
            <w:tcW w:w="0" w:type="auto"/>
            <w:hideMark/>
          </w:tcPr>
          <w:p w:rsidR="00A443E5" w:rsidRDefault="00A443E5">
            <w:r>
              <w:t>Important</w:t>
            </w:r>
          </w:p>
        </w:tc>
        <w:tc>
          <w:tcPr>
            <w:tcW w:w="0" w:type="auto"/>
            <w:hideMark/>
          </w:tcPr>
          <w:p w:rsidR="00A443E5" w:rsidRDefault="00A443E5">
            <w:pPr>
              <w:jc w:val="right"/>
            </w:pPr>
            <w:r>
              <w:t> 0.700</w:t>
            </w:r>
          </w:p>
        </w:tc>
      </w:tr>
      <w:tr w:rsidR="00A443E5" w:rsidTr="00F70041">
        <w:trPr>
          <w:cantSplit/>
          <w:jc w:val="center"/>
        </w:trPr>
        <w:tc>
          <w:tcPr>
            <w:tcW w:w="0" w:type="auto"/>
            <w:hideMark/>
          </w:tcPr>
          <w:p w:rsidR="00A443E5" w:rsidRDefault="00A443E5">
            <w:r>
              <w:rPr>
                <w:rStyle w:val="HTMLTypewriter"/>
              </w:rPr>
              <w:t>LI</w:t>
            </w:r>
            <w:r>
              <w:t> </w:t>
            </w:r>
          </w:p>
        </w:tc>
        <w:tc>
          <w:tcPr>
            <w:tcW w:w="0" w:type="auto"/>
            <w:hideMark/>
          </w:tcPr>
          <w:p w:rsidR="00A443E5" w:rsidRDefault="00A443E5">
            <w:r>
              <w:t>Less Important</w:t>
            </w:r>
          </w:p>
        </w:tc>
        <w:tc>
          <w:tcPr>
            <w:tcW w:w="0" w:type="auto"/>
            <w:hideMark/>
          </w:tcPr>
          <w:p w:rsidR="00A443E5" w:rsidRDefault="00A443E5">
            <w:pPr>
              <w:jc w:val="right"/>
            </w:pPr>
            <w:r>
              <w:t> 0.550</w:t>
            </w:r>
          </w:p>
        </w:tc>
      </w:tr>
      <w:tr w:rsidR="00A443E5" w:rsidTr="00F70041">
        <w:trPr>
          <w:cantSplit/>
          <w:jc w:val="center"/>
        </w:trPr>
        <w:tc>
          <w:tcPr>
            <w:tcW w:w="0" w:type="auto"/>
            <w:hideMark/>
          </w:tcPr>
          <w:p w:rsidR="00A443E5" w:rsidRDefault="00A443E5">
            <w:r>
              <w:rPr>
                <w:rStyle w:val="HTMLTypewriter"/>
              </w:rPr>
              <w:t>UN</w:t>
            </w:r>
            <w:r>
              <w:t> </w:t>
            </w:r>
          </w:p>
        </w:tc>
        <w:tc>
          <w:tcPr>
            <w:tcW w:w="0" w:type="auto"/>
            <w:hideMark/>
          </w:tcPr>
          <w:p w:rsidR="00A443E5" w:rsidRDefault="00A443E5">
            <w:r>
              <w:t>Unimportant</w:t>
            </w:r>
          </w:p>
        </w:tc>
        <w:tc>
          <w:tcPr>
            <w:tcW w:w="0" w:type="auto"/>
            <w:hideMark/>
          </w:tcPr>
          <w:p w:rsidR="00A443E5" w:rsidRDefault="00A443E5">
            <w:pPr>
              <w:jc w:val="right"/>
            </w:pPr>
            <w:r>
              <w:t> 0.400</w:t>
            </w:r>
          </w:p>
        </w:tc>
      </w:tr>
      <w:tr w:rsidR="00A443E5" w:rsidTr="00F70041">
        <w:trPr>
          <w:cantSplit/>
          <w:jc w:val="center"/>
        </w:trPr>
        <w:tc>
          <w:tcPr>
            <w:tcW w:w="0" w:type="auto"/>
            <w:hideMark/>
          </w:tcPr>
          <w:p w:rsidR="00A443E5" w:rsidRDefault="00A443E5">
            <w:r>
              <w:rPr>
                <w:rStyle w:val="HTMLTypewriter"/>
              </w:rPr>
              <w:lastRenderedPageBreak/>
              <w:t>NG</w:t>
            </w:r>
            <w:r>
              <w:t> </w:t>
            </w:r>
          </w:p>
        </w:tc>
        <w:tc>
          <w:tcPr>
            <w:tcW w:w="0" w:type="auto"/>
            <w:hideMark/>
          </w:tcPr>
          <w:p w:rsidR="00A443E5" w:rsidRDefault="00A443E5">
            <w:r>
              <w:t>Negligible</w:t>
            </w:r>
          </w:p>
        </w:tc>
        <w:tc>
          <w:tcPr>
            <w:tcW w:w="0" w:type="auto"/>
            <w:hideMark/>
          </w:tcPr>
          <w:p w:rsidR="00A443E5" w:rsidRDefault="00A443E5">
            <w:pPr>
              <w:jc w:val="right"/>
            </w:pPr>
            <w:r>
              <w:t> 0.000</w:t>
            </w:r>
          </w:p>
        </w:tc>
      </w:tr>
    </w:tbl>
    <w:p w:rsidR="007F58B5" w:rsidRDefault="007F58B5" w:rsidP="007F58B5"/>
    <w:p w:rsidR="00A443E5" w:rsidRPr="007F58B5" w:rsidRDefault="00A443E5" w:rsidP="005F68E4">
      <w:pPr>
        <w:keepNext/>
        <w:rPr>
          <w:b/>
        </w:rPr>
      </w:pPr>
      <w:r w:rsidRPr="007F58B5">
        <w:rPr>
          <w:b/>
        </w:rPr>
        <w:t>satisfaction</w:t>
      </w:r>
    </w:p>
    <w:p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rsidTr="007F58B5">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7F58B5">
        <w:trPr>
          <w:jc w:val="center"/>
        </w:trPr>
        <w:tc>
          <w:tcPr>
            <w:tcW w:w="0" w:type="auto"/>
            <w:hideMark/>
          </w:tcPr>
          <w:p w:rsidR="00A443E5" w:rsidRDefault="00A443E5">
            <w:r>
              <w:rPr>
                <w:rStyle w:val="HTMLTypewriter"/>
              </w:rPr>
              <w:t>VS</w:t>
            </w:r>
            <w:r>
              <w:t> </w:t>
            </w:r>
          </w:p>
        </w:tc>
        <w:tc>
          <w:tcPr>
            <w:tcW w:w="0" w:type="auto"/>
            <w:hideMark/>
          </w:tcPr>
          <w:p w:rsidR="00A443E5" w:rsidRDefault="00A443E5">
            <w:r>
              <w:t>Very Satisfied</w:t>
            </w:r>
          </w:p>
        </w:tc>
        <w:tc>
          <w:tcPr>
            <w:tcW w:w="0" w:type="auto"/>
            <w:hideMark/>
          </w:tcPr>
          <w:p w:rsidR="00A443E5" w:rsidRDefault="00A443E5">
            <w:pPr>
              <w:jc w:val="right"/>
            </w:pPr>
            <w:r>
              <w:t> 80.0</w:t>
            </w:r>
          </w:p>
        </w:tc>
      </w:tr>
      <w:tr w:rsidR="00A443E5" w:rsidTr="007F58B5">
        <w:trPr>
          <w:jc w:val="center"/>
        </w:trPr>
        <w:tc>
          <w:tcPr>
            <w:tcW w:w="0" w:type="auto"/>
            <w:hideMark/>
          </w:tcPr>
          <w:p w:rsidR="00A443E5" w:rsidRDefault="00A443E5">
            <w:r>
              <w:rPr>
                <w:rStyle w:val="HTMLTypewriter"/>
              </w:rPr>
              <w:t>S</w:t>
            </w:r>
            <w:r>
              <w:t> </w:t>
            </w:r>
          </w:p>
        </w:tc>
        <w:tc>
          <w:tcPr>
            <w:tcW w:w="0" w:type="auto"/>
            <w:hideMark/>
          </w:tcPr>
          <w:p w:rsidR="00A443E5" w:rsidRDefault="00A443E5">
            <w:r>
              <w:t>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r>
      <w:tr w:rsidR="00A443E5" w:rsidTr="007F58B5">
        <w:trPr>
          <w:jc w:val="center"/>
        </w:trPr>
        <w:tc>
          <w:tcPr>
            <w:tcW w:w="0" w:type="auto"/>
            <w:hideMark/>
          </w:tcPr>
          <w:p w:rsidR="00A443E5" w:rsidRDefault="00A443E5">
            <w:r>
              <w:rPr>
                <w:rStyle w:val="HTMLTypewriter"/>
              </w:rPr>
              <w:t>D</w:t>
            </w:r>
            <w:r>
              <w:t> </w:t>
            </w:r>
          </w:p>
        </w:tc>
        <w:tc>
          <w:tcPr>
            <w:tcW w:w="0" w:type="auto"/>
            <w:hideMark/>
          </w:tcPr>
          <w:p w:rsidR="00A443E5" w:rsidRDefault="00A443E5">
            <w:r>
              <w:t>Dissatisfied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VD</w:t>
            </w:r>
            <w:r>
              <w:t> </w:t>
            </w:r>
          </w:p>
        </w:tc>
        <w:tc>
          <w:tcPr>
            <w:tcW w:w="0" w:type="auto"/>
            <w:hideMark/>
          </w:tcPr>
          <w:p w:rsidR="00A443E5" w:rsidRDefault="00A443E5">
            <w:r>
              <w:t>Very Dissatisfied</w:t>
            </w:r>
          </w:p>
        </w:tc>
        <w:tc>
          <w:tcPr>
            <w:tcW w:w="0" w:type="auto"/>
            <w:hideMark/>
          </w:tcPr>
          <w:p w:rsidR="00A443E5" w:rsidRDefault="00A443E5">
            <w:pPr>
              <w:jc w:val="right"/>
            </w:pPr>
            <w:r>
              <w:t> -80.0</w:t>
            </w:r>
          </w:p>
        </w:tc>
      </w:tr>
    </w:tbl>
    <w:p w:rsidR="007F58B5" w:rsidRDefault="007F58B5" w:rsidP="007F58B5"/>
    <w:p w:rsidR="00194B82" w:rsidRDefault="00194B82" w:rsidP="00194B82">
      <w:pPr>
        <w:pStyle w:val="term"/>
      </w:pPr>
      <w:r>
        <w:t>scenario</w:t>
      </w:r>
    </w:p>
    <w:p w:rsidR="00194B82" w:rsidRPr="00194B82" w:rsidRDefault="00194B82" w:rsidP="00194B82">
      <w:pPr>
        <w:pStyle w:val="termdef"/>
      </w:pPr>
      <w:r>
        <w:t xml:space="preserve">An Athena </w:t>
      </w:r>
      <w:r>
        <w:rPr>
          <w:i/>
        </w:rPr>
        <w:t>scenario</w:t>
      </w:r>
      <w:r>
        <w:t xml:space="preserve"> is the complete collection input data required to run the simulation.</w:t>
      </w:r>
    </w:p>
    <w:p w:rsidR="00194B82" w:rsidRDefault="00194B82" w:rsidP="007F58B5">
      <w:pPr>
        <w:keepNext/>
        <w:rPr>
          <w:b/>
        </w:rPr>
      </w:pPr>
    </w:p>
    <w:p w:rsidR="00A443E5" w:rsidRPr="007F58B5" w:rsidRDefault="00A443E5" w:rsidP="007F58B5">
      <w:pPr>
        <w:keepNext/>
        <w:rPr>
          <w:b/>
        </w:rPr>
      </w:pPr>
      <w:r w:rsidRPr="007F58B5">
        <w:rPr>
          <w:b/>
        </w:rPr>
        <w:t>scenario file</w:t>
      </w:r>
    </w:p>
    <w:p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.adb</w:t>
      </w:r>
      <w:r w:rsidRPr="007F58B5">
        <w:t>" file type.</w:t>
      </w:r>
    </w:p>
    <w:p w:rsidR="00784C80" w:rsidRDefault="00784C80" w:rsidP="00784C80"/>
    <w:p w:rsidR="00A443E5" w:rsidRPr="00784C80" w:rsidRDefault="00A443E5" w:rsidP="00784C80">
      <w:pPr>
        <w:rPr>
          <w:b/>
        </w:rPr>
      </w:pPr>
      <w:r w:rsidRPr="00784C80">
        <w:rPr>
          <w:b/>
        </w:rPr>
        <w:t>sector</w:t>
      </w:r>
    </w:p>
    <w:p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 </w:t>
      </w:r>
      <w:r w:rsidR="00603D78">
        <w:fldChar w:fldCharType="begin"/>
      </w:r>
      <w:r w:rsidR="00784C80">
        <w:instrText xml:space="preserve"> REF _Ref314749561 \r \h </w:instrText>
      </w:r>
      <w:r w:rsidR="00603D78">
        <w:fldChar w:fldCharType="separate"/>
      </w:r>
      <w:r w:rsidR="005D7F5D">
        <w:t>7.2</w:t>
      </w:r>
      <w:r w:rsidR="00603D78">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rsidR="00F90B4A" w:rsidRDefault="00F90B4A" w:rsidP="00F90B4A"/>
    <w:p w:rsidR="00A443E5" w:rsidRPr="00F90B4A" w:rsidRDefault="00A443E5" w:rsidP="00F90B4A">
      <w:pPr>
        <w:rPr>
          <w:b/>
        </w:rPr>
      </w:pPr>
      <w:r w:rsidRPr="00F90B4A">
        <w:rPr>
          <w:b/>
        </w:rPr>
        <w:t>security</w:t>
      </w:r>
    </w:p>
    <w:p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rsidTr="00F90B4A">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F90B4A">
        <w:trPr>
          <w:jc w:val="center"/>
        </w:trPr>
        <w:tc>
          <w:tcPr>
            <w:tcW w:w="0" w:type="auto"/>
            <w:hideMark/>
          </w:tcPr>
          <w:p w:rsidR="00A443E5" w:rsidRDefault="00A443E5">
            <w:r>
              <w:rPr>
                <w:rStyle w:val="HTMLTypewriter"/>
              </w:rPr>
              <w:t>H</w:t>
            </w:r>
            <w:r>
              <w:t> </w:t>
            </w:r>
          </w:p>
        </w:tc>
        <w:tc>
          <w:tcPr>
            <w:tcW w:w="0" w:type="auto"/>
            <w:hideMark/>
          </w:tcPr>
          <w:p w:rsidR="00A443E5" w:rsidRDefault="00A443E5">
            <w:r>
              <w:t>High</w:t>
            </w:r>
          </w:p>
        </w:tc>
        <w:tc>
          <w:tcPr>
            <w:tcW w:w="0" w:type="auto"/>
            <w:hideMark/>
          </w:tcPr>
          <w:p w:rsidR="00A443E5" w:rsidRDefault="00A443E5">
            <w:pPr>
              <w:jc w:val="right"/>
            </w:pPr>
            <w:r>
              <w:t> 60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100</w:t>
            </w:r>
          </w:p>
        </w:tc>
      </w:tr>
      <w:tr w:rsidR="00A443E5" w:rsidTr="00F90B4A">
        <w:trPr>
          <w:jc w:val="center"/>
        </w:trPr>
        <w:tc>
          <w:tcPr>
            <w:tcW w:w="0" w:type="auto"/>
            <w:hideMark/>
          </w:tcPr>
          <w:p w:rsidR="00A443E5" w:rsidRDefault="00A443E5">
            <w:r>
              <w:rPr>
                <w:rStyle w:val="HTMLTypewriter"/>
              </w:rPr>
              <w:t>M</w:t>
            </w:r>
            <w:r>
              <w:t> </w:t>
            </w:r>
          </w:p>
        </w:tc>
        <w:tc>
          <w:tcPr>
            <w:tcW w:w="0" w:type="auto"/>
            <w:hideMark/>
          </w:tcPr>
          <w:p w:rsidR="00A443E5" w:rsidRDefault="00A443E5">
            <w:r>
              <w:t>Medium</w:t>
            </w:r>
          </w:p>
        </w:tc>
        <w:tc>
          <w:tcPr>
            <w:tcW w:w="0" w:type="auto"/>
            <w:hideMark/>
          </w:tcPr>
          <w:p w:rsidR="00A443E5" w:rsidRDefault="00A443E5">
            <w:pPr>
              <w:jc w:val="right"/>
            </w:pPr>
            <w:r>
              <w:t> 15</w:t>
            </w:r>
          </w:p>
        </w:tc>
        <w:tc>
          <w:tcPr>
            <w:tcW w:w="0" w:type="auto"/>
            <w:hideMark/>
          </w:tcPr>
          <w:p w:rsidR="00A443E5" w:rsidRDefault="00A443E5">
            <w:pPr>
              <w:jc w:val="right"/>
            </w:pPr>
            <w:r>
              <w:t> 5 &lt;</w:t>
            </w:r>
            <w:r>
              <w:rPr>
                <w:rStyle w:val="apple-converted-space"/>
              </w:rPr>
              <w:t> </w:t>
            </w:r>
            <w:r>
              <w:rPr>
                <w:i/>
                <w:iCs/>
              </w:rPr>
              <w:t>value</w:t>
            </w:r>
            <w:r>
              <w:rPr>
                <w:rStyle w:val="apple-converted-space"/>
              </w:rPr>
              <w:t> </w:t>
            </w:r>
            <w:r>
              <w:t>&lt;= 25</w:t>
            </w:r>
          </w:p>
        </w:tc>
      </w:tr>
      <w:tr w:rsidR="00A443E5" w:rsidTr="00F90B4A">
        <w:trPr>
          <w:jc w:val="center"/>
        </w:trPr>
        <w:tc>
          <w:tcPr>
            <w:tcW w:w="0" w:type="auto"/>
            <w:hideMark/>
          </w:tcPr>
          <w:p w:rsidR="00A443E5" w:rsidRDefault="00A443E5">
            <w:r>
              <w:rPr>
                <w:rStyle w:val="HTMLTypewriter"/>
              </w:rPr>
              <w:t>L</w:t>
            </w:r>
            <w:r>
              <w:t> </w:t>
            </w:r>
          </w:p>
        </w:tc>
        <w:tc>
          <w:tcPr>
            <w:tcW w:w="0" w:type="auto"/>
            <w:hideMark/>
          </w:tcPr>
          <w:p w:rsidR="00A443E5" w:rsidRDefault="00A443E5">
            <w:r>
              <w:t>Low</w:t>
            </w:r>
          </w:p>
        </w:tc>
        <w:tc>
          <w:tcPr>
            <w:tcW w:w="0" w:type="auto"/>
            <w:hideMark/>
          </w:tcPr>
          <w:p w:rsidR="00A443E5" w:rsidRDefault="00A443E5">
            <w:pPr>
              <w:jc w:val="right"/>
            </w:pPr>
            <w:r>
              <w:t> -10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5</w:t>
            </w:r>
          </w:p>
        </w:tc>
      </w:tr>
      <w:tr w:rsidR="00A443E5" w:rsidTr="00F90B4A">
        <w:trPr>
          <w:jc w:val="center"/>
        </w:trPr>
        <w:tc>
          <w:tcPr>
            <w:tcW w:w="0" w:type="auto"/>
            <w:hideMark/>
          </w:tcPr>
          <w:p w:rsidR="00A443E5" w:rsidRDefault="00A443E5">
            <w:r>
              <w:rPr>
                <w:rStyle w:val="HTMLTypewriter"/>
              </w:rPr>
              <w:t>N</w:t>
            </w:r>
            <w:r>
              <w:t> </w:t>
            </w:r>
          </w:p>
        </w:tc>
        <w:tc>
          <w:tcPr>
            <w:tcW w:w="0" w:type="auto"/>
            <w:hideMark/>
          </w:tcPr>
          <w:p w:rsidR="00A443E5" w:rsidRDefault="00A443E5">
            <w:r>
              <w:t>None</w:t>
            </w:r>
          </w:p>
        </w:tc>
        <w:tc>
          <w:tcPr>
            <w:tcW w:w="0" w:type="auto"/>
            <w:hideMark/>
          </w:tcPr>
          <w:p w:rsidR="00A443E5" w:rsidRDefault="00A443E5">
            <w:pPr>
              <w:jc w:val="right"/>
            </w:pPr>
            <w:r>
              <w:t> -60</w:t>
            </w:r>
          </w:p>
        </w:tc>
        <w:tc>
          <w:tcPr>
            <w:tcW w:w="0" w:type="auto"/>
            <w:hideMark/>
          </w:tcPr>
          <w:p w:rsidR="00A443E5" w:rsidRDefault="00A443E5">
            <w:pPr>
              <w:jc w:val="right"/>
            </w:pPr>
            <w:r>
              <w:t> -100 &lt;</w:t>
            </w:r>
            <w:r>
              <w:rPr>
                <w:rStyle w:val="apple-converted-space"/>
              </w:rPr>
              <w:t> </w:t>
            </w:r>
            <w:r>
              <w:rPr>
                <w:i/>
                <w:iCs/>
              </w:rPr>
              <w:t>value</w:t>
            </w:r>
            <w:r>
              <w:rPr>
                <w:rStyle w:val="apple-converted-space"/>
              </w:rPr>
              <w:t> </w:t>
            </w:r>
            <w:r>
              <w:t>&lt;= -25</w:t>
            </w:r>
          </w:p>
        </w:tc>
      </w:tr>
    </w:tbl>
    <w:p w:rsidR="00F90B4A" w:rsidRDefault="00F90B4A" w:rsidP="00F90B4A"/>
    <w:p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rsidR="00AC2F69" w:rsidRDefault="00AC2F69" w:rsidP="00FC0A8F">
      <w:pPr>
        <w:pStyle w:val="termdef"/>
      </w:pPr>
    </w:p>
    <w:p w:rsidR="00AC2F69" w:rsidRDefault="00AC2F69" w:rsidP="00AC2F69">
      <w:pPr>
        <w:pStyle w:val="term"/>
      </w:pPr>
      <w:r>
        <w:lastRenderedPageBreak/>
        <w:t>semantic hook</w:t>
      </w:r>
    </w:p>
    <w:p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rsidR="00477100" w:rsidRDefault="00477100" w:rsidP="00FC0A8F">
      <w:pPr>
        <w:pStyle w:val="termdef"/>
      </w:pPr>
    </w:p>
    <w:p w:rsidR="00477100" w:rsidRDefault="00477100" w:rsidP="00477100">
      <w:pPr>
        <w:pStyle w:val="term"/>
      </w:pPr>
      <w:r>
        <w:t>service situation</w:t>
      </w:r>
    </w:p>
    <w:p w:rsidR="00477100" w:rsidRPr="00477100" w:rsidRDefault="00477100" w:rsidP="00477100">
      <w:pPr>
        <w:pStyle w:val="termdef"/>
      </w:pPr>
      <w:r>
        <w:t xml:space="preserve">An </w:t>
      </w:r>
      <w:r w:rsidRPr="008D7DA5">
        <w:t>attitude</w:t>
      </w:r>
      <w:r>
        <w:rPr>
          <w:i/>
        </w:rPr>
        <w:t xml:space="preserve"> driver</w:t>
      </w:r>
      <w:r>
        <w:t xml:space="preserve"> that involves the provision of some service to the civilian population.  At present, the only service situation is the Essential Non-Infrastructure (ENI) services situation; see Section </w:t>
      </w:r>
      <w:r w:rsidR="00603D78">
        <w:fldChar w:fldCharType="begin"/>
      </w:r>
      <w:r>
        <w:instrText xml:space="preserve"> REF _Ref185650440 \r \h </w:instrText>
      </w:r>
      <w:r w:rsidR="00603D78">
        <w:fldChar w:fldCharType="separate"/>
      </w:r>
      <w:r w:rsidR="005D7F5D">
        <w:t>3.13</w:t>
      </w:r>
      <w:r w:rsidR="00603D78">
        <w:fldChar w:fldCharType="end"/>
      </w:r>
      <w:r>
        <w:t>.</w:t>
      </w:r>
    </w:p>
    <w:p w:rsidR="00FC0A8F" w:rsidRDefault="00FC0A8F" w:rsidP="00FC0A8F">
      <w:pPr>
        <w:pStyle w:val="termdef"/>
      </w:pPr>
    </w:p>
    <w:p w:rsidR="00FC0A8F" w:rsidRDefault="00FC0A8F" w:rsidP="00FC0A8F">
      <w:pPr>
        <w:pStyle w:val="term"/>
      </w:pPr>
      <w:r>
        <w:t>Significant Events Log</w:t>
      </w:r>
    </w:p>
    <w:p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 in the </w:t>
      </w:r>
      <w:r w:rsidRPr="00FC0A8F">
        <w:rPr>
          <w:b/>
        </w:rPr>
        <w:t>Detail Browser</w:t>
      </w:r>
      <w:r>
        <w:t>; see Section</w:t>
      </w:r>
      <w:r w:rsidR="00EC3EAC">
        <w:t xml:space="preserve">s </w:t>
      </w:r>
      <w:r w:rsidR="00603D78">
        <w:fldChar w:fldCharType="begin"/>
      </w:r>
      <w:r w:rsidR="00EC3EAC">
        <w:instrText xml:space="preserve"> REF _Ref315417950 \r \h </w:instrText>
      </w:r>
      <w:r w:rsidR="00603D78">
        <w:fldChar w:fldCharType="separate"/>
      </w:r>
      <w:r w:rsidR="005D7F5D">
        <w:t>10.5</w:t>
      </w:r>
      <w:r w:rsidR="00603D78">
        <w:fldChar w:fldCharType="end"/>
      </w:r>
      <w:r w:rsidR="00EC3EAC">
        <w:t xml:space="preserve"> and</w:t>
      </w:r>
      <w:r>
        <w:t xml:space="preserve"> </w:t>
      </w:r>
      <w:r w:rsidR="00603D78">
        <w:fldChar w:fldCharType="begin"/>
      </w:r>
      <w:r w:rsidR="00EC3EAC">
        <w:instrText xml:space="preserve"> REF _Ref315418004 \r \h </w:instrText>
      </w:r>
      <w:r w:rsidR="00603D78">
        <w:fldChar w:fldCharType="separate"/>
      </w:r>
      <w:r w:rsidR="005D7F5D">
        <w:t>11.5</w:t>
      </w:r>
      <w:r w:rsidR="00603D78">
        <w:fldChar w:fldCharType="end"/>
      </w:r>
      <w:r>
        <w:t>.</w:t>
      </w:r>
      <w:r w:rsidR="002F0AC2">
        <w:t xml:space="preserve">  The Significant Events Log is distinct from the </w:t>
      </w:r>
      <w:r w:rsidR="002F0AC2">
        <w:rPr>
          <w:i/>
        </w:rPr>
        <w:t>debugging log</w:t>
      </w:r>
      <w:r w:rsidR="002F0AC2">
        <w:t>.</w:t>
      </w:r>
    </w:p>
    <w:p w:rsidR="00477100" w:rsidRDefault="00477100" w:rsidP="00FC0A8F">
      <w:pPr>
        <w:pStyle w:val="termdef"/>
      </w:pPr>
    </w:p>
    <w:p w:rsidR="00477100" w:rsidRDefault="00477100" w:rsidP="00477100">
      <w:pPr>
        <w:pStyle w:val="term"/>
      </w:pPr>
      <w:r>
        <w:t>situation</w:t>
      </w:r>
    </w:p>
    <w:p w:rsidR="00477100" w:rsidRPr="008D7DA5" w:rsidRDefault="00477100" w:rsidP="00477100">
      <w:pPr>
        <w:pStyle w:val="termdef"/>
      </w:pPr>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
    <w:p w:rsidR="00840529" w:rsidRDefault="00840529" w:rsidP="00477100">
      <w:pPr>
        <w:pStyle w:val="termdef"/>
      </w:pPr>
    </w:p>
    <w:p w:rsidR="00A443E5" w:rsidRPr="007D67D4" w:rsidRDefault="00A443E5" w:rsidP="007D67D4">
      <w:pPr>
        <w:rPr>
          <w:b/>
        </w:rPr>
      </w:pPr>
      <w:r w:rsidRPr="007D67D4">
        <w:rPr>
          <w:b/>
        </w:rPr>
        <w:t>snapshot</w:t>
      </w:r>
    </w:p>
    <w:p w:rsidR="00A443E5" w:rsidRDefault="00A443E5" w:rsidP="007D67D4">
      <w:pPr>
        <w:ind w:left="360"/>
      </w:pPr>
      <w:r>
        <w:t>Each time the user presses the</w:t>
      </w:r>
      <w:r>
        <w:rPr>
          <w:rStyle w:val="apple-converted-space"/>
          <w:color w:val="000000"/>
          <w:sz w:val="27"/>
          <w:szCs w:val="27"/>
        </w:rPr>
        <w:t> </w:t>
      </w:r>
      <w:r>
        <w:rPr>
          <w:i/>
          <w:iCs/>
        </w:rPr>
        <w:t>Run Simulation</w:t>
      </w:r>
      <w:r>
        <w:rPr>
          <w:rStyle w:val="apple-converted-space"/>
          <w:color w:val="000000"/>
          <w:sz w:val="27"/>
          <w:szCs w:val="27"/>
        </w:rPr>
        <w:t> </w:t>
      </w:r>
      <w:r>
        <w:t xml:space="preserve">button, the simulation saves a </w:t>
      </w:r>
      <w:r w:rsidRPr="008637C8">
        <w:rPr>
          <w:i/>
        </w:rPr>
        <w:t>snapshot</w:t>
      </w:r>
      <w:r>
        <w:t xml:space="preserve"> of its current</w:t>
      </w:r>
      <w:r>
        <w:rPr>
          <w:rStyle w:val="apple-converted-space"/>
          <w:color w:val="000000"/>
          <w:sz w:val="27"/>
          <w:szCs w:val="27"/>
        </w:rPr>
        <w:t> </w:t>
      </w:r>
      <w:r>
        <w:rPr>
          <w:i/>
          <w:iCs/>
        </w:rPr>
        <w:t>state</w:t>
      </w:r>
      <w:r>
        <w:t>. When the simulation is paused, the user can use the VCR buttons on the main toolbar to return to any previous snapshot. This is called being in "snapshot mode". While in snapshot mode, the user can browse the various</w:t>
      </w:r>
      <w:r>
        <w:rPr>
          <w:rStyle w:val="apple-converted-space"/>
          <w:color w:val="000000"/>
          <w:sz w:val="27"/>
          <w:szCs w:val="27"/>
        </w:rPr>
        <w:t> </w:t>
      </w:r>
      <w:r w:rsidR="007D67D4">
        <w:rPr>
          <w:iCs/>
        </w:rPr>
        <w:t>application tabs</w:t>
      </w:r>
      <w:r>
        <w:rPr>
          <w:rStyle w:val="apple-converted-space"/>
          <w:color w:val="000000"/>
          <w:sz w:val="27"/>
          <w:szCs w:val="27"/>
        </w:rPr>
        <w:t> </w:t>
      </w:r>
      <w:r w:rsidR="008637C8">
        <w:t xml:space="preserve">freely, but cannot make changes.  See Section </w:t>
      </w:r>
      <w:r w:rsidR="00603D78">
        <w:fldChar w:fldCharType="begin"/>
      </w:r>
      <w:r w:rsidR="002F0580">
        <w:instrText xml:space="preserve"> REF _Ref315418042 \r \h </w:instrText>
      </w:r>
      <w:r w:rsidR="00603D78">
        <w:fldChar w:fldCharType="separate"/>
      </w:r>
      <w:r w:rsidR="005D7F5D">
        <w:t>11.3.2</w:t>
      </w:r>
      <w:r w:rsidR="00603D78">
        <w:fldChar w:fldCharType="end"/>
      </w:r>
      <w:r w:rsidR="008637C8">
        <w:t>.</w:t>
      </w:r>
    </w:p>
    <w:p w:rsidR="00C670F7" w:rsidRDefault="00C670F7" w:rsidP="007D67D4">
      <w:pPr>
        <w:ind w:left="360"/>
      </w:pPr>
    </w:p>
    <w:p w:rsidR="00C670F7" w:rsidRDefault="00C670F7" w:rsidP="00C670F7">
      <w:pPr>
        <w:pStyle w:val="term"/>
      </w:pPr>
      <w:r>
        <w:t>soft factors</w:t>
      </w:r>
    </w:p>
    <w:p w:rsidR="00C670F7" w:rsidRDefault="00C670F7" w:rsidP="00C670F7">
      <w:pPr>
        <w:pStyle w:val="termdef"/>
      </w:pPr>
      <w:r>
        <w:t xml:space="preserve">The four </w:t>
      </w:r>
      <w:r>
        <w:rPr>
          <w:i/>
        </w:rPr>
        <w:t>concerns</w:t>
      </w:r>
      <w:r>
        <w:t>.</w:t>
      </w:r>
    </w:p>
    <w:p w:rsidR="00C670F7" w:rsidRDefault="00C670F7" w:rsidP="00C670F7">
      <w:pPr>
        <w:pStyle w:val="termdef"/>
      </w:pPr>
    </w:p>
    <w:p w:rsidR="008D7DA5" w:rsidRDefault="008D7DA5" w:rsidP="008D7DA5">
      <w:pPr>
        <w:pStyle w:val="term"/>
      </w:pPr>
      <w:r>
        <w:t>stance</w:t>
      </w:r>
    </w:p>
    <w:p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rsidR="008D7DA5" w:rsidRPr="008D7DA5" w:rsidRDefault="008D7DA5" w:rsidP="008D7DA5">
      <w:pPr>
        <w:pStyle w:val="termdef"/>
      </w:pPr>
    </w:p>
    <w:p w:rsidR="008D7DA5" w:rsidRDefault="008D7DA5" w:rsidP="008D7DA5">
      <w:pPr>
        <w:pStyle w:val="termdef"/>
      </w:pPr>
      <w:r w:rsidRPr="008D7DA5">
        <w:t>For example, a group given peace-keeping duties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rsidR="008D7DA5" w:rsidRPr="008D7DA5" w:rsidRDefault="008D7DA5" w:rsidP="008D7DA5">
      <w:pPr>
        <w:pStyle w:val="termdef"/>
      </w:pPr>
    </w:p>
    <w:p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rsidR="008D7DA5" w:rsidRPr="008D7DA5" w:rsidRDefault="008D7DA5" w:rsidP="008D7DA5">
      <w:pPr>
        <w:pStyle w:val="termdef"/>
      </w:pPr>
    </w:p>
    <w:p w:rsidR="00C670F7" w:rsidRDefault="00C670F7" w:rsidP="00C670F7">
      <w:pPr>
        <w:pStyle w:val="term"/>
      </w:pPr>
      <w:r>
        <w:lastRenderedPageBreak/>
        <w:t>SQLite</w:t>
      </w:r>
    </w:p>
    <w:p w:rsidR="00C670F7" w:rsidRPr="00C670F7" w:rsidRDefault="00C670F7" w:rsidP="00C670F7">
      <w:pPr>
        <w:pStyle w:val="termdef"/>
      </w:pPr>
      <w:r>
        <w:t xml:space="preserve">An SQL database engine that stores its data in a single disk file.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rsidR="007D67D4" w:rsidRDefault="007D67D4" w:rsidP="007D67D4"/>
    <w:p w:rsidR="00A443E5" w:rsidRPr="007D67D4" w:rsidRDefault="00A443E5" w:rsidP="007D67D4">
      <w:pPr>
        <w:rPr>
          <w:b/>
        </w:rPr>
      </w:pPr>
      <w:r w:rsidRPr="007D67D4">
        <w:rPr>
          <w:b/>
        </w:rPr>
        <w:t>state</w:t>
      </w:r>
    </w:p>
    <w:p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rsidR="007D67D4" w:rsidRDefault="007D67D4" w:rsidP="007D67D4"/>
    <w:p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rsidR="007D67D4" w:rsidRDefault="007D67D4" w:rsidP="007D67D4">
      <w:pPr>
        <w:ind w:left="360"/>
      </w:pPr>
    </w:p>
    <w:p w:rsidR="00A443E5" w:rsidRDefault="00A443E5" w:rsidP="00081C32">
      <w:pPr>
        <w:pStyle w:val="ListParagraph"/>
        <w:numPr>
          <w:ilvl w:val="0"/>
          <w:numId w:val="53"/>
        </w:numPr>
      </w:pPr>
      <w:r>
        <w:t>Prep</w:t>
      </w:r>
    </w:p>
    <w:p w:rsidR="00A443E5" w:rsidRDefault="00A443E5" w:rsidP="00081C32">
      <w:pPr>
        <w:pStyle w:val="ListParagraph"/>
        <w:numPr>
          <w:ilvl w:val="0"/>
          <w:numId w:val="53"/>
        </w:numPr>
      </w:pPr>
      <w:r>
        <w:t>Running</w:t>
      </w:r>
    </w:p>
    <w:p w:rsidR="00A443E5" w:rsidRDefault="00A443E5" w:rsidP="00081C32">
      <w:pPr>
        <w:pStyle w:val="ListParagraph"/>
        <w:numPr>
          <w:ilvl w:val="0"/>
          <w:numId w:val="53"/>
        </w:numPr>
      </w:pPr>
      <w:r>
        <w:t>Paused</w:t>
      </w:r>
    </w:p>
    <w:p w:rsidR="00A443E5" w:rsidRDefault="00A443E5" w:rsidP="00081C32">
      <w:pPr>
        <w:pStyle w:val="ListParagraph"/>
        <w:numPr>
          <w:ilvl w:val="0"/>
          <w:numId w:val="53"/>
        </w:numPr>
      </w:pPr>
      <w:r>
        <w:t>Snapshot</w:t>
      </w:r>
    </w:p>
    <w:p w:rsidR="008637C8" w:rsidRDefault="008637C8" w:rsidP="008637C8"/>
    <w:p w:rsidR="008637C8" w:rsidRDefault="008637C8" w:rsidP="008637C8">
      <w:pPr>
        <w:pStyle w:val="termdef"/>
      </w:pPr>
      <w:r>
        <w:t xml:space="preserve">See Section </w:t>
      </w:r>
      <w:r w:rsidR="00603D78">
        <w:fldChar w:fldCharType="begin"/>
      </w:r>
      <w:r>
        <w:instrText xml:space="preserve"> REF _Ref315070541 \r \h </w:instrText>
      </w:r>
      <w:r w:rsidR="00603D78">
        <w:fldChar w:fldCharType="separate"/>
      </w:r>
      <w:r w:rsidR="005D7F5D">
        <w:t>10.2</w:t>
      </w:r>
      <w:r w:rsidR="00603D78">
        <w:fldChar w:fldCharType="end"/>
      </w:r>
      <w:r>
        <w:t>.</w:t>
      </w:r>
    </w:p>
    <w:p w:rsidR="007D67D4" w:rsidRDefault="007D67D4" w:rsidP="007D67D4"/>
    <w:p w:rsidR="00A443E5" w:rsidRPr="00AA291A" w:rsidRDefault="00A443E5" w:rsidP="008637C8">
      <w:pPr>
        <w:pStyle w:val="term"/>
      </w:pPr>
      <w:r w:rsidRPr="00AA291A">
        <w:t>strategy</w:t>
      </w:r>
    </w:p>
    <w:p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rsidR="00343216" w:rsidRDefault="00343216" w:rsidP="00343216"/>
    <w:p w:rsidR="00A443E5" w:rsidRPr="00343216" w:rsidRDefault="00A443E5" w:rsidP="008637C8">
      <w:pPr>
        <w:pStyle w:val="term"/>
      </w:pPr>
      <w:r w:rsidRPr="00343216">
        <w:t>subsistence agriculture population</w:t>
      </w:r>
    </w:p>
    <w:p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rsidR="00343216" w:rsidRDefault="00343216" w:rsidP="00343216"/>
    <w:p w:rsidR="00A443E5" w:rsidRPr="00343216" w:rsidRDefault="00A443E5" w:rsidP="002F0580">
      <w:pPr>
        <w:pStyle w:val="term"/>
      </w:pPr>
      <w:r w:rsidRPr="00343216">
        <w:t>support</w:t>
      </w:r>
    </w:p>
    <w:p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rsidR="008D7DA5" w:rsidRDefault="008D7DA5" w:rsidP="00343216">
      <w:pPr>
        <w:ind w:left="360"/>
      </w:pPr>
    </w:p>
    <w:p w:rsidR="008D7DA5" w:rsidRDefault="008D7DA5" w:rsidP="008D7DA5">
      <w:pPr>
        <w:pStyle w:val="term"/>
      </w:pPr>
      <w:r>
        <w:t>SYSTEM agent</w:t>
      </w:r>
    </w:p>
    <w:p w:rsidR="008D7DA5" w:rsidRPr="008D7DA5" w:rsidRDefault="008D7DA5" w:rsidP="008D7DA5">
      <w:pPr>
        <w:pStyle w:val="termdef"/>
      </w:pPr>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
    <w:p w:rsidR="005D7811" w:rsidRDefault="005D7811" w:rsidP="00343216">
      <w:pPr>
        <w:ind w:left="360"/>
      </w:pPr>
    </w:p>
    <w:p w:rsidR="005D7811" w:rsidRDefault="005D7811" w:rsidP="005D7811">
      <w:pPr>
        <w:pStyle w:val="term"/>
      </w:pPr>
      <w:r>
        <w:lastRenderedPageBreak/>
        <w:t>tactic</w:t>
      </w:r>
    </w:p>
    <w:p w:rsidR="005D7811" w:rsidRPr="005D7811" w:rsidRDefault="005D7811" w:rsidP="005D7811">
      <w:pPr>
        <w:pStyle w:val="termdef"/>
      </w:pPr>
      <w:r>
        <w:t xml:space="preserve">An action that can be taken by an </w:t>
      </w:r>
      <w:r>
        <w:rPr>
          <w:i/>
        </w:rPr>
        <w:t>actor</w:t>
      </w:r>
      <w:r>
        <w:t xml:space="preserve"> as part of his </w:t>
      </w:r>
      <w:r>
        <w:rPr>
          <w:i/>
        </w:rPr>
        <w:t>strategy</w:t>
      </w:r>
      <w:r>
        <w:t xml:space="preserve"> to achieve his </w:t>
      </w:r>
      <w:r>
        <w:rPr>
          <w:i/>
        </w:rPr>
        <w:t>goals</w:t>
      </w:r>
      <w:r>
        <w:t xml:space="preserve">.  A tactic will usually have </w:t>
      </w:r>
      <w:r>
        <w:rPr>
          <w:i/>
        </w:rPr>
        <w:t>conditions</w:t>
      </w:r>
      <w:r>
        <w:t xml:space="preserve"> attached to it that will determine when it can be executed.  See Sections </w:t>
      </w:r>
      <w:r w:rsidR="00603D78">
        <w:fldChar w:fldCharType="begin"/>
      </w:r>
      <w:r>
        <w:instrText xml:space="preserve"> REF _Ref315077375 \r \h </w:instrText>
      </w:r>
      <w:r w:rsidR="00603D78">
        <w:fldChar w:fldCharType="separate"/>
      </w:r>
      <w:r w:rsidR="005D7F5D">
        <w:t>6.1</w:t>
      </w:r>
      <w:r w:rsidR="00603D78">
        <w:fldChar w:fldCharType="end"/>
      </w:r>
      <w:r>
        <w:t xml:space="preserve"> and </w:t>
      </w:r>
      <w:r w:rsidR="00603D78">
        <w:fldChar w:fldCharType="begin"/>
      </w:r>
      <w:r>
        <w:instrText xml:space="preserve"> REF _Ref313964434 \r \h </w:instrText>
      </w:r>
      <w:r w:rsidR="00603D78">
        <w:fldChar w:fldCharType="separate"/>
      </w:r>
      <w:r w:rsidR="005D7F5D">
        <w:t>15</w:t>
      </w:r>
      <w:r w:rsidR="00603D78">
        <w:fldChar w:fldCharType="end"/>
      </w:r>
      <w:r>
        <w:t>.</w:t>
      </w:r>
    </w:p>
    <w:p w:rsidR="00343216" w:rsidRDefault="00343216" w:rsidP="00343216"/>
    <w:p w:rsidR="00A443E5" w:rsidRPr="00343216" w:rsidRDefault="00A443E5" w:rsidP="008637C8">
      <w:pPr>
        <w:pStyle w:val="term"/>
      </w:pPr>
      <w:r w:rsidRPr="00343216">
        <w:t>tick</w:t>
      </w:r>
    </w:p>
    <w:p w:rsidR="00A443E5" w:rsidRDefault="00A443E5" w:rsidP="008637C8">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p>
    <w:p w:rsidR="00343216" w:rsidRDefault="00343216" w:rsidP="00343216">
      <w:pPr>
        <w:ind w:left="360"/>
      </w:pPr>
    </w:p>
    <w:p w:rsidR="00A443E5" w:rsidRDefault="00A443E5" w:rsidP="008637C8">
      <w:pPr>
        <w:pStyle w:val="termdef"/>
      </w:pPr>
      <w:r>
        <w:t xml:space="preserve">Some processing, such as computing </w:t>
      </w:r>
      <w:r w:rsidR="00CE2474">
        <w:t>economics</w:t>
      </w:r>
      <w:r>
        <w:t>, happens every so many ti</w:t>
      </w:r>
      <w:r w:rsidR="00343216">
        <w:t>ck</w:t>
      </w:r>
      <w:r>
        <w:t>s (</w:t>
      </w:r>
      <w:r w:rsidR="00CE2474">
        <w:t>the default for this is one tick</w:t>
      </w:r>
      <w:r>
        <w:t xml:space="preserve">); this weekly interval is sometimes referred to as the </w:t>
      </w:r>
      <w:r w:rsidR="008637C8">
        <w:rPr>
          <w:i/>
        </w:rPr>
        <w:t>tock</w:t>
      </w:r>
      <w:r>
        <w:t>, e.g., "</w:t>
      </w:r>
      <w:r w:rsidR="00CE2474">
        <w:t>economics</w:t>
      </w:r>
      <w:r>
        <w:t xml:space="preserve"> is assessed every </w:t>
      </w:r>
      <w:r w:rsidR="00CE2474">
        <w:t>economics</w:t>
      </w:r>
      <w:r>
        <w:t xml:space="preserve"> tock".</w:t>
      </w:r>
      <w:r w:rsidR="008D7DA5">
        <w:t xml:space="preserve">  In Athena 4, everything happens on the tick.</w:t>
      </w:r>
    </w:p>
    <w:p w:rsidR="00343216" w:rsidRDefault="00343216" w:rsidP="00343216"/>
    <w:p w:rsidR="00A443E5" w:rsidRPr="00343216" w:rsidRDefault="00A443E5" w:rsidP="008637C8">
      <w:pPr>
        <w:pStyle w:val="term"/>
      </w:pPr>
      <w:r w:rsidRPr="00343216">
        <w:t>time specification string</w:t>
      </w:r>
    </w:p>
    <w:p w:rsidR="00A443E5" w:rsidRDefault="00A443E5" w:rsidP="00343216">
      <w:pPr>
        <w:ind w:left="360"/>
      </w:pPr>
      <w:r>
        <w:t>A time specification string identifies a particular simulation time.</w:t>
      </w:r>
      <w:r w:rsidR="008637C8">
        <w:t xml:space="preserve"> </w:t>
      </w:r>
      <w:r>
        <w:t xml:space="preserve"> It has the form "</w:t>
      </w:r>
      <w:r>
        <w:rPr>
          <w:i/>
          <w:iCs/>
        </w:rPr>
        <w:t>baseTime</w:t>
      </w:r>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rsidR="00343216" w:rsidRDefault="00343216" w:rsidP="00343216">
      <w:pPr>
        <w:ind w:left="360"/>
      </w:pPr>
    </w:p>
    <w:p w:rsidR="00A443E5" w:rsidRDefault="00A443E5" w:rsidP="00081C32">
      <w:pPr>
        <w:pStyle w:val="ListParagraph"/>
        <w:numPr>
          <w:ilvl w:val="0"/>
          <w:numId w:val="54"/>
        </w:numPr>
      </w:pPr>
      <w:r w:rsidRPr="00343216">
        <w:rPr>
          <w:b/>
          <w:bCs/>
        </w:rPr>
        <w:t>T0</w:t>
      </w:r>
      <w:r>
        <w:t>: Time zero, the beginning of the simulation.</w:t>
      </w:r>
    </w:p>
    <w:p w:rsidR="00A443E5" w:rsidRDefault="00A443E5" w:rsidP="00081C32">
      <w:pPr>
        <w:pStyle w:val="ListParagraph"/>
        <w:numPr>
          <w:ilvl w:val="0"/>
          <w:numId w:val="54"/>
        </w:numPr>
      </w:pPr>
      <w:r w:rsidRPr="00343216">
        <w:rPr>
          <w:b/>
          <w:bCs/>
        </w:rPr>
        <w:t>NOW</w:t>
      </w:r>
      <w:r>
        <w:t>: The current simulation time.</w:t>
      </w:r>
    </w:p>
    <w:p w:rsidR="00A443E5" w:rsidRDefault="00CE2474" w:rsidP="00081C32">
      <w:pPr>
        <w:pStyle w:val="ListParagraph"/>
        <w:numPr>
          <w:ilvl w:val="0"/>
          <w:numId w:val="54"/>
        </w:numPr>
      </w:pPr>
      <w:r>
        <w:rPr>
          <w:b/>
          <w:bCs/>
          <w:i/>
          <w:iCs/>
        </w:rPr>
        <w:t>weeks</w:t>
      </w:r>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rsidR="00A443E5" w:rsidRDefault="008D7DA5" w:rsidP="00081C32">
      <w:pPr>
        <w:pStyle w:val="ListParagraph"/>
        <w:numPr>
          <w:ilvl w:val="0"/>
          <w:numId w:val="54"/>
        </w:numPr>
      </w:pPr>
      <w:r>
        <w:rPr>
          <w:b/>
          <w:bCs/>
          <w:i/>
        </w:rPr>
        <w:t>weekString</w:t>
      </w:r>
      <w:r w:rsidR="00A443E5">
        <w:t>: A</w:t>
      </w:r>
      <w:r w:rsidR="00A443E5" w:rsidRPr="00343216">
        <w:rPr>
          <w:rStyle w:val="apple-converted-space"/>
          <w:color w:val="000000"/>
          <w:sz w:val="27"/>
          <w:szCs w:val="27"/>
        </w:rPr>
        <w:t> </w:t>
      </w:r>
      <w:r>
        <w:t>specific calendar week, specified as "</w:t>
      </w:r>
      <w:r>
        <w:rPr>
          <w:i/>
        </w:rPr>
        <w:t>yyyy</w:t>
      </w:r>
      <w:r>
        <w:t>W</w:t>
      </w:r>
      <w:r>
        <w:rPr>
          <w:i/>
        </w:rPr>
        <w:t>ww</w:t>
      </w:r>
      <w:r>
        <w:t xml:space="preserve">", where </w:t>
      </w:r>
      <w:r>
        <w:rPr>
          <w:i/>
        </w:rPr>
        <w:t>yyyy</w:t>
      </w:r>
      <w:r>
        <w:t xml:space="preserve"> is the four-digit year and </w:t>
      </w:r>
      <w:r>
        <w:rPr>
          <w:i/>
        </w:rPr>
        <w:t>ww</w:t>
      </w:r>
      <w:r>
        <w:t xml:space="preserve"> is the </w:t>
      </w:r>
      <w:r>
        <w:rPr>
          <w:i/>
        </w:rPr>
        <w:t>Julian week number</w:t>
      </w:r>
      <w:r>
        <w:t xml:space="preserve">, 1 to 52.  Thus, the weeks of 2014 range from </w:t>
      </w:r>
      <w:r>
        <w:rPr>
          <w:b/>
        </w:rPr>
        <w:t>2014W01</w:t>
      </w:r>
      <w:r>
        <w:t xml:space="preserve"> to </w:t>
      </w:r>
      <w:r>
        <w:rPr>
          <w:b/>
        </w:rPr>
        <w:t>2014W52</w:t>
      </w:r>
      <w:r>
        <w:rPr>
          <w:b/>
          <w:i/>
        </w:rPr>
        <w:t>.</w:t>
      </w:r>
    </w:p>
    <w:p w:rsidR="00343216" w:rsidRDefault="00343216" w:rsidP="00343216"/>
    <w:p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rsidR="00343216" w:rsidRDefault="00343216" w:rsidP="00343216">
      <w:pPr>
        <w:ind w:left="360"/>
      </w:pPr>
    </w:p>
    <w:p w:rsidR="00A443E5" w:rsidRDefault="00A443E5" w:rsidP="00081C32">
      <w:pPr>
        <w:pStyle w:val="ListParagraph"/>
        <w:numPr>
          <w:ilvl w:val="0"/>
          <w:numId w:val="55"/>
        </w:numPr>
      </w:pPr>
      <w:r w:rsidRPr="00343216">
        <w:rPr>
          <w:b/>
          <w:bCs/>
        </w:rPr>
        <w:t>NOW</w:t>
      </w:r>
      <w:r>
        <w:t>: The current simulation time.</w:t>
      </w:r>
    </w:p>
    <w:p w:rsidR="00A443E5" w:rsidRDefault="00A443E5" w:rsidP="00081C32">
      <w:pPr>
        <w:pStyle w:val="ListParagraph"/>
        <w:numPr>
          <w:ilvl w:val="0"/>
          <w:numId w:val="55"/>
        </w:numPr>
      </w:pPr>
      <w:r w:rsidRPr="00343216">
        <w:rPr>
          <w:b/>
          <w:bCs/>
        </w:rPr>
        <w:t>NOW+</w:t>
      </w:r>
      <w:r w:rsidR="008D7DA5">
        <w:rPr>
          <w:b/>
          <w:bCs/>
        </w:rPr>
        <w:t>10</w:t>
      </w:r>
      <w:r w:rsidR="00CE2474">
        <w:t xml:space="preserve">: </w:t>
      </w:r>
      <w:r w:rsidR="008D7DA5">
        <w:t>10</w:t>
      </w:r>
      <w:r w:rsidR="00CE2474">
        <w:t xml:space="preserve"> weeks</w:t>
      </w:r>
      <w:r>
        <w:t xml:space="preserve"> from now.</w:t>
      </w:r>
    </w:p>
    <w:p w:rsidR="00A443E5" w:rsidRDefault="008D7DA5" w:rsidP="00081C32">
      <w:pPr>
        <w:pStyle w:val="ListParagraph"/>
        <w:numPr>
          <w:ilvl w:val="0"/>
          <w:numId w:val="55"/>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rsidR="00A443E5" w:rsidRDefault="00A443E5" w:rsidP="00081C32">
      <w:pPr>
        <w:pStyle w:val="ListParagraph"/>
        <w:numPr>
          <w:ilvl w:val="0"/>
          <w:numId w:val="55"/>
        </w:numPr>
      </w:pPr>
      <w:r w:rsidRPr="00343216">
        <w:rPr>
          <w:b/>
          <w:bCs/>
        </w:rPr>
        <w:t>-5</w:t>
      </w:r>
      <w:r w:rsidR="00CE2474">
        <w:t>: Five week</w:t>
      </w:r>
      <w:r>
        <w:t>s ago</w:t>
      </w:r>
    </w:p>
    <w:p w:rsidR="00A443E5" w:rsidRDefault="00A443E5" w:rsidP="00081C32">
      <w:pPr>
        <w:pStyle w:val="ListParagraph"/>
        <w:numPr>
          <w:ilvl w:val="0"/>
          <w:numId w:val="55"/>
        </w:numPr>
      </w:pPr>
      <w:r w:rsidRPr="00343216">
        <w:rPr>
          <w:b/>
          <w:bCs/>
        </w:rPr>
        <w:t>+5</w:t>
      </w:r>
      <w:r w:rsidR="00CE2474">
        <w:t>: Five week</w:t>
      </w:r>
      <w:r>
        <w:t>s from now</w:t>
      </w:r>
    </w:p>
    <w:p w:rsidR="00A443E5" w:rsidRDefault="00A443E5" w:rsidP="00081C32">
      <w:pPr>
        <w:pStyle w:val="ListParagraph"/>
        <w:numPr>
          <w:ilvl w:val="0"/>
          <w:numId w:val="55"/>
        </w:numPr>
      </w:pPr>
      <w:r w:rsidRPr="00343216">
        <w:rPr>
          <w:b/>
          <w:bCs/>
        </w:rPr>
        <w:t>5</w:t>
      </w:r>
      <w:r w:rsidR="00CE2474">
        <w:t>: Week</w:t>
      </w:r>
      <w:r>
        <w:t xml:space="preserve"> five.</w:t>
      </w:r>
    </w:p>
    <w:p w:rsidR="00226219" w:rsidRDefault="00226219" w:rsidP="00226219"/>
    <w:p w:rsidR="00A443E5" w:rsidRPr="00226219" w:rsidRDefault="00A443E5" w:rsidP="00226219">
      <w:pPr>
        <w:rPr>
          <w:b/>
        </w:rPr>
      </w:pPr>
      <w:r w:rsidRPr="00226219">
        <w:rPr>
          <w:b/>
        </w:rPr>
        <w:t>tock</w:t>
      </w:r>
    </w:p>
    <w:p w:rsidR="00A443E5" w:rsidRDefault="00A443E5" w:rsidP="00226219">
      <w:pPr>
        <w:ind w:left="360"/>
      </w:pPr>
      <w:r>
        <w:t>See</w:t>
      </w:r>
      <w:r>
        <w:rPr>
          <w:rStyle w:val="apple-converted-space"/>
          <w:color w:val="000000"/>
          <w:sz w:val="27"/>
          <w:szCs w:val="27"/>
        </w:rPr>
        <w:t> </w:t>
      </w:r>
      <w:r>
        <w:rPr>
          <w:i/>
          <w:iCs/>
        </w:rPr>
        <w:t>tick</w:t>
      </w:r>
      <w:r>
        <w:t>.</w:t>
      </w:r>
    </w:p>
    <w:p w:rsidR="00226219" w:rsidRDefault="00226219" w:rsidP="00226219"/>
    <w:p w:rsidR="00A443E5" w:rsidRPr="00226219" w:rsidRDefault="00A443E5" w:rsidP="002F0580">
      <w:pPr>
        <w:pStyle w:val="term"/>
      </w:pPr>
      <w:r w:rsidRPr="00226219">
        <w:t>topic</w:t>
      </w:r>
    </w:p>
    <w:p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rsidR="00226219" w:rsidRDefault="00226219" w:rsidP="00226219"/>
    <w:p w:rsidR="00A443E5" w:rsidRDefault="00A443E5" w:rsidP="00226219">
      <w:pPr>
        <w:ind w:left="360"/>
      </w:pPr>
      <w:r>
        <w:lastRenderedPageBreak/>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rsidR="00226219" w:rsidRDefault="00226219" w:rsidP="00226219">
      <w:pPr>
        <w:ind w:left="360"/>
      </w:pPr>
    </w:p>
    <w:p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rsidR="0089426A" w:rsidRDefault="0089426A" w:rsidP="00226219">
      <w:pPr>
        <w:ind w:left="360"/>
      </w:pPr>
    </w:p>
    <w:p w:rsidR="0089426A" w:rsidRPr="0089426A" w:rsidRDefault="0089426A" w:rsidP="00226219">
      <w:pPr>
        <w:ind w:left="360"/>
      </w:pPr>
      <w:r>
        <w:t xml:space="preserve">Topics are also referenced in </w:t>
      </w:r>
      <w:r>
        <w:rPr>
          <w:i/>
        </w:rPr>
        <w:t>semantic hooks</w:t>
      </w:r>
      <w:r>
        <w:t>.</w:t>
      </w:r>
    </w:p>
    <w:p w:rsidR="00226219" w:rsidRDefault="00226219" w:rsidP="00226219"/>
    <w:p w:rsidR="00A443E5" w:rsidRPr="00226219" w:rsidRDefault="00A443E5" w:rsidP="00226219">
      <w:pPr>
        <w:rPr>
          <w:b/>
        </w:rPr>
      </w:pPr>
      <w:r w:rsidRPr="00226219">
        <w:rPr>
          <w:b/>
        </w:rPr>
        <w:t>unit</w:t>
      </w:r>
    </w:p>
    <w:p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rsidR="00226219" w:rsidRDefault="00226219" w:rsidP="00226219">
      <w:pPr>
        <w:ind w:left="360"/>
      </w:pPr>
    </w:p>
    <w:p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w:t>
      </w:r>
      <w:r>
        <w:t>Thus, every unit belongs to some group.</w:t>
      </w:r>
    </w:p>
    <w:p w:rsidR="00226219" w:rsidRDefault="00226219" w:rsidP="00226219">
      <w:pPr>
        <w:ind w:left="360"/>
      </w:pPr>
    </w:p>
    <w:p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rsidR="00226219" w:rsidRDefault="00226219" w:rsidP="00226219">
      <w:pPr>
        <w:ind w:left="360"/>
      </w:pPr>
    </w:p>
    <w:p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rsidR="00030158" w:rsidRDefault="00030158" w:rsidP="00226219">
      <w:pPr>
        <w:ind w:left="360"/>
      </w:pPr>
    </w:p>
    <w:p w:rsidR="00030158" w:rsidRDefault="00030158" w:rsidP="00030158">
      <w:pPr>
        <w:pStyle w:val="term"/>
      </w:pPr>
      <w:r>
        <w:t>unlock</w:t>
      </w:r>
    </w:p>
    <w:p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rsidR="0089426A" w:rsidRDefault="0089426A" w:rsidP="00030158">
      <w:pPr>
        <w:pStyle w:val="termdef"/>
      </w:pPr>
    </w:p>
    <w:p w:rsidR="0089426A" w:rsidRDefault="0089426A" w:rsidP="0089426A">
      <w:pPr>
        <w:pStyle w:val="term"/>
      </w:pPr>
      <w:r>
        <w:t>URAM</w:t>
      </w:r>
    </w:p>
    <w:p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rsidR="00226219" w:rsidRDefault="00226219" w:rsidP="00226219"/>
    <w:p w:rsidR="00A443E5" w:rsidRPr="00226219" w:rsidRDefault="00A443E5" w:rsidP="008637C8">
      <w:pPr>
        <w:pStyle w:val="term"/>
      </w:pPr>
      <w:r w:rsidRPr="00226219">
        <w:lastRenderedPageBreak/>
        <w:t>urbanization</w:t>
      </w:r>
    </w:p>
    <w:p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603D78">
        <w:fldChar w:fldCharType="begin"/>
      </w:r>
      <w:r w:rsidR="008637C8">
        <w:instrText xml:space="preserve"> REF _Ref314040509 \r \h </w:instrText>
      </w:r>
      <w:r w:rsidR="00603D78">
        <w:fldChar w:fldCharType="separate"/>
      </w:r>
      <w:r w:rsidR="005D7F5D">
        <w:t>14.2</w:t>
      </w:r>
      <w:r w:rsidR="00603D78">
        <w:fldChar w:fldCharType="end"/>
      </w:r>
      <w:r w:rsidR="008637C8">
        <w:t>.</w:t>
      </w:r>
    </w:p>
    <w:p w:rsidR="00226219" w:rsidRDefault="00226219" w:rsidP="00226219">
      <w:pPr>
        <w:ind w:left="360"/>
      </w:pPr>
    </w:p>
    <w:p w:rsidR="00470BB6" w:rsidRPr="00470BB6" w:rsidRDefault="00470BB6" w:rsidP="008637C8">
      <w:pPr>
        <w:pStyle w:val="term"/>
      </w:pPr>
      <w:r>
        <w:t>vertical relationship</w:t>
      </w:r>
    </w:p>
    <w:p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73"/>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rsidR="00226219" w:rsidRDefault="00226219" w:rsidP="00226219"/>
    <w:p w:rsidR="00A443E5" w:rsidRPr="00226219" w:rsidRDefault="00A443E5" w:rsidP="00226219">
      <w:pPr>
        <w:rPr>
          <w:b/>
        </w:rPr>
      </w:pPr>
      <w:r w:rsidRPr="00226219">
        <w:rPr>
          <w:b/>
        </w:rPr>
        <w:t>volatility</w:t>
      </w:r>
    </w:p>
    <w:p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major component of a </w:t>
      </w:r>
      <w:r w:rsidR="00226219">
        <w:rPr>
          <w:i/>
        </w:rPr>
        <w:t>group</w:t>
      </w:r>
      <w:r w:rsidR="00226219">
        <w:t xml:space="preserve">’s </w:t>
      </w:r>
      <w:r w:rsidR="00226219">
        <w:rPr>
          <w:i/>
        </w:rPr>
        <w:t>security</w:t>
      </w:r>
      <w:r w:rsidR="00226219">
        <w:t xml:space="preserve"> in the neighborhood.</w:t>
      </w:r>
    </w:p>
    <w:p w:rsidR="00175394" w:rsidRDefault="00175394" w:rsidP="00226219">
      <w:pPr>
        <w:ind w:left="360"/>
      </w:pPr>
    </w:p>
    <w:p w:rsidR="00175394" w:rsidRDefault="00175394" w:rsidP="00175394">
      <w:pPr>
        <w:pStyle w:val="term"/>
      </w:pPr>
      <w:r>
        <w:t>week</w:t>
      </w:r>
    </w:p>
    <w:p w:rsidR="00175394" w:rsidRPr="00175394" w:rsidRDefault="00175394" w:rsidP="00175394">
      <w:pPr>
        <w:pStyle w:val="termdef"/>
      </w:pPr>
      <w:r>
        <w:t xml:space="preserve">The basic unit of time in Athena is one week.  See </w:t>
      </w:r>
      <w:r>
        <w:rPr>
          <w:i/>
        </w:rPr>
        <w:t>tick</w:t>
      </w:r>
      <w:r>
        <w:t>.</w:t>
      </w:r>
    </w:p>
    <w:p w:rsidR="00226219" w:rsidRDefault="00226219" w:rsidP="00226219"/>
    <w:p w:rsidR="00A443E5" w:rsidRPr="00226219" w:rsidRDefault="00A443E5" w:rsidP="00226219">
      <w:pPr>
        <w:rPr>
          <w:b/>
        </w:rPr>
      </w:pPr>
      <w:r w:rsidRPr="00226219">
        <w:rPr>
          <w:b/>
        </w:rPr>
        <w:t>worker</w:t>
      </w:r>
    </w:p>
    <w:p w:rsidR="00A443E5" w:rsidRDefault="00A443E5" w:rsidP="00226219">
      <w:pPr>
        <w:ind w:left="360"/>
      </w:pPr>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 xml:space="preserve">model.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rsidR="00E00631" w:rsidRDefault="00E00631" w:rsidP="00E00631"/>
    <w:p w:rsidR="00E00631" w:rsidRDefault="00E00631" w:rsidP="00FF68B1">
      <w:pPr>
        <w:pStyle w:val="Heading2"/>
      </w:pPr>
      <w:bookmarkStart w:id="384" w:name="_Toc347387695"/>
      <w:r>
        <w:lastRenderedPageBreak/>
        <w:t>Acronyms</w:t>
      </w:r>
      <w:bookmarkEnd w:id="384"/>
    </w:p>
    <w:p w:rsidR="00D56BAC" w:rsidRDefault="00D56BAC" w:rsidP="00433AD6">
      <w:pPr>
        <w:tabs>
          <w:tab w:val="left" w:pos="1440"/>
        </w:tabs>
        <w:ind w:left="360"/>
      </w:pPr>
      <w:r>
        <w:t>AAG</w:t>
      </w:r>
      <w:r>
        <w:tab/>
      </w:r>
      <w:r>
        <w:rPr>
          <w:i/>
        </w:rPr>
        <w:t>Athena Analyst’s Guide</w:t>
      </w:r>
    </w:p>
    <w:p w:rsidR="00644C78" w:rsidRDefault="00644C78" w:rsidP="005755FC">
      <w:pPr>
        <w:tabs>
          <w:tab w:val="left" w:pos="1440"/>
          <w:tab w:val="left" w:pos="3865"/>
        </w:tabs>
        <w:ind w:left="1440" w:hanging="1080"/>
      </w:pPr>
      <w:r>
        <w:t>AAM</w:t>
      </w:r>
      <w:r>
        <w:tab/>
        <w:t>Athena Attrition Model</w:t>
      </w:r>
    </w:p>
    <w:p w:rsidR="0020479E" w:rsidRDefault="0020479E" w:rsidP="005755FC">
      <w:pPr>
        <w:tabs>
          <w:tab w:val="left" w:pos="1440"/>
          <w:tab w:val="left" w:pos="3865"/>
        </w:tabs>
        <w:ind w:left="1440" w:hanging="1080"/>
      </w:pPr>
      <w:r>
        <w:t>ALOS</w:t>
      </w:r>
      <w:r>
        <w:tab/>
        <w:t>Actual Level of Service</w:t>
      </w:r>
    </w:p>
    <w:p w:rsidR="00D56BAC" w:rsidRDefault="00D56BAC" w:rsidP="005755FC">
      <w:pPr>
        <w:tabs>
          <w:tab w:val="left" w:pos="1440"/>
          <w:tab w:val="left" w:pos="3865"/>
        </w:tabs>
        <w:ind w:left="1440" w:hanging="1080"/>
      </w:pPr>
      <w:r>
        <w:t>AUG</w:t>
      </w:r>
      <w:r>
        <w:tab/>
      </w:r>
      <w:r>
        <w:rPr>
          <w:i/>
        </w:rPr>
        <w:t>Athena User’s Guide</w:t>
      </w:r>
    </w:p>
    <w:p w:rsidR="0098160F" w:rsidRDefault="0098160F" w:rsidP="005755FC">
      <w:pPr>
        <w:tabs>
          <w:tab w:val="left" w:pos="1440"/>
          <w:tab w:val="left" w:pos="3865"/>
        </w:tabs>
        <w:ind w:left="1440" w:hanging="1080"/>
      </w:pPr>
      <w:r>
        <w:t>AUT</w:t>
      </w:r>
      <w:r>
        <w:tab/>
        <w:t>Autonomy</w:t>
      </w:r>
    </w:p>
    <w:p w:rsidR="00487150" w:rsidRDefault="00487150" w:rsidP="005755FC">
      <w:pPr>
        <w:tabs>
          <w:tab w:val="left" w:pos="1440"/>
          <w:tab w:val="left" w:pos="3865"/>
        </w:tabs>
        <w:ind w:left="1440" w:hanging="1080"/>
      </w:pPr>
      <w:r>
        <w:t>CAP</w:t>
      </w:r>
      <w:r>
        <w:tab/>
        <w:t>Communications Asset Package</w:t>
      </w:r>
    </w:p>
    <w:p w:rsidR="009F602E" w:rsidRDefault="009F602E" w:rsidP="005755FC">
      <w:pPr>
        <w:tabs>
          <w:tab w:val="left" w:pos="1440"/>
          <w:tab w:val="left" w:pos="3865"/>
        </w:tabs>
        <w:ind w:left="1440" w:hanging="1080"/>
      </w:pPr>
      <w:r>
        <w:t>CGE</w:t>
      </w:r>
      <w:r>
        <w:tab/>
        <w:t>Computable General Equilibrium</w:t>
      </w:r>
    </w:p>
    <w:p w:rsidR="009F602E" w:rsidRDefault="009F602E" w:rsidP="005755FC">
      <w:pPr>
        <w:tabs>
          <w:tab w:val="left" w:pos="1440"/>
          <w:tab w:val="left" w:pos="3865"/>
        </w:tabs>
        <w:ind w:left="1440" w:hanging="1080"/>
      </w:pPr>
      <w:r>
        <w:t>CLI</w:t>
      </w:r>
      <w:r>
        <w:tab/>
        <w:t>Command Line Interface</w:t>
      </w:r>
    </w:p>
    <w:p w:rsidR="00644C78" w:rsidRDefault="00644C78" w:rsidP="005755FC">
      <w:pPr>
        <w:tabs>
          <w:tab w:val="left" w:pos="1440"/>
          <w:tab w:val="left" w:pos="3865"/>
        </w:tabs>
        <w:ind w:left="1440" w:hanging="1080"/>
      </w:pPr>
      <w:r>
        <w:t>CMO</w:t>
      </w:r>
      <w:r>
        <w:tab/>
        <w:t>Civil Military Operations</w:t>
      </w:r>
    </w:p>
    <w:p w:rsidR="005755FC" w:rsidRDefault="005755FC" w:rsidP="005755FC">
      <w:pPr>
        <w:tabs>
          <w:tab w:val="left" w:pos="1440"/>
          <w:tab w:val="left" w:pos="3865"/>
        </w:tabs>
        <w:ind w:left="1440" w:hanging="1080"/>
      </w:pPr>
      <w:r>
        <w:t>CPI</w:t>
      </w:r>
      <w:r>
        <w:tab/>
        <w:t>Consumer Price Index</w:t>
      </w:r>
    </w:p>
    <w:p w:rsidR="0098160F" w:rsidRDefault="0098160F" w:rsidP="005755FC">
      <w:pPr>
        <w:tabs>
          <w:tab w:val="left" w:pos="1440"/>
          <w:tab w:val="left" w:pos="3865"/>
        </w:tabs>
        <w:ind w:left="1440" w:hanging="1080"/>
      </w:pPr>
      <w:r>
        <w:t>CUL</w:t>
      </w:r>
      <w:r>
        <w:tab/>
        <w:t>Culture</w:t>
      </w:r>
    </w:p>
    <w:p w:rsidR="005755FC" w:rsidRDefault="005755FC" w:rsidP="005755FC">
      <w:pPr>
        <w:tabs>
          <w:tab w:val="left" w:pos="1440"/>
          <w:tab w:val="left" w:pos="3865"/>
        </w:tabs>
        <w:ind w:left="1440" w:hanging="1080"/>
      </w:pPr>
      <w:r>
        <w:t>DAM</w:t>
      </w:r>
      <w:r>
        <w:tab/>
        <w:t>Driver Assessment Model</w:t>
      </w:r>
    </w:p>
    <w:p w:rsidR="0020479E" w:rsidRDefault="0020479E" w:rsidP="005755FC">
      <w:pPr>
        <w:tabs>
          <w:tab w:val="left" w:pos="1440"/>
          <w:tab w:val="left" w:pos="3865"/>
        </w:tabs>
        <w:ind w:left="1440" w:hanging="1080"/>
      </w:pPr>
      <w:r>
        <w:t>ELOS</w:t>
      </w:r>
      <w:r>
        <w:tab/>
        <w:t>Expected Level of Service</w:t>
      </w:r>
    </w:p>
    <w:p w:rsidR="005755FC" w:rsidRDefault="005755FC" w:rsidP="005755FC">
      <w:pPr>
        <w:tabs>
          <w:tab w:val="left" w:pos="1440"/>
          <w:tab w:val="left" w:pos="3865"/>
        </w:tabs>
        <w:ind w:left="1440" w:hanging="1080"/>
      </w:pPr>
      <w:r>
        <w:t>ENI</w:t>
      </w:r>
      <w:r>
        <w:tab/>
        <w:t>Essential Non-Infrastructure services</w:t>
      </w:r>
    </w:p>
    <w:p w:rsidR="00A24950" w:rsidRDefault="00A24950" w:rsidP="005755FC">
      <w:pPr>
        <w:tabs>
          <w:tab w:val="left" w:pos="1440"/>
          <w:tab w:val="left" w:pos="3865"/>
        </w:tabs>
        <w:ind w:left="1440" w:hanging="1080"/>
      </w:pPr>
      <w:r>
        <w:t>EQ</w:t>
      </w:r>
      <w:r>
        <w:tab/>
        <w:t>Equal to</w:t>
      </w:r>
    </w:p>
    <w:p w:rsidR="009F602E" w:rsidRDefault="009F602E" w:rsidP="005755FC">
      <w:pPr>
        <w:tabs>
          <w:tab w:val="left" w:pos="1440"/>
          <w:tab w:val="left" w:pos="3865"/>
        </w:tabs>
        <w:ind w:left="1440" w:hanging="1080"/>
      </w:pPr>
      <w:r>
        <w:t>GDP</w:t>
      </w:r>
      <w:r>
        <w:tab/>
        <w:t>Gross Domestic Product</w:t>
      </w:r>
    </w:p>
    <w:p w:rsidR="00A24950" w:rsidRDefault="00A24950" w:rsidP="005755FC">
      <w:pPr>
        <w:tabs>
          <w:tab w:val="left" w:pos="1440"/>
          <w:tab w:val="left" w:pos="3865"/>
        </w:tabs>
        <w:ind w:left="1440" w:hanging="1080"/>
      </w:pPr>
      <w:r>
        <w:t>GE</w:t>
      </w:r>
      <w:r>
        <w:tab/>
        <w:t>Greater than or equal to</w:t>
      </w:r>
    </w:p>
    <w:p w:rsidR="00A24950" w:rsidRPr="005755FC" w:rsidRDefault="00A24950" w:rsidP="005755FC">
      <w:pPr>
        <w:tabs>
          <w:tab w:val="left" w:pos="1440"/>
          <w:tab w:val="left" w:pos="3865"/>
        </w:tabs>
        <w:ind w:left="1440" w:hanging="1080"/>
      </w:pPr>
      <w:r>
        <w:t>GT</w:t>
      </w:r>
      <w:r>
        <w:tab/>
        <w:t>Greate than</w:t>
      </w:r>
    </w:p>
    <w:p w:rsidR="00D56BAC" w:rsidRDefault="00D56BAC" w:rsidP="00D56BAC">
      <w:pPr>
        <w:tabs>
          <w:tab w:val="left" w:pos="1440"/>
        </w:tabs>
        <w:ind w:left="1440" w:hanging="1080"/>
      </w:pPr>
      <w:r>
        <w:t>GRAM</w:t>
      </w:r>
      <w:r>
        <w:tab/>
        <w:t>Generalized Regional Attitude Model</w:t>
      </w:r>
    </w:p>
    <w:p w:rsidR="009F602E" w:rsidRDefault="009F602E" w:rsidP="00D56BAC">
      <w:pPr>
        <w:tabs>
          <w:tab w:val="left" w:pos="1440"/>
        </w:tabs>
        <w:ind w:left="1440" w:hanging="1080"/>
      </w:pPr>
      <w:r>
        <w:t>GUI</w:t>
      </w:r>
      <w:r>
        <w:tab/>
        <w:t>Graphical User Interface</w:t>
      </w:r>
    </w:p>
    <w:p w:rsidR="009F602E" w:rsidRDefault="009F602E" w:rsidP="00D56BAC">
      <w:pPr>
        <w:tabs>
          <w:tab w:val="left" w:pos="1440"/>
        </w:tabs>
        <w:ind w:left="1440" w:hanging="1080"/>
      </w:pPr>
      <w:r>
        <w:t>HTML</w:t>
      </w:r>
      <w:r>
        <w:tab/>
        <w:t>Hypertext Markup Language</w:t>
      </w:r>
    </w:p>
    <w:p w:rsidR="00A24950" w:rsidRDefault="0098160F" w:rsidP="00D56BAC">
      <w:pPr>
        <w:tabs>
          <w:tab w:val="left" w:pos="1440"/>
        </w:tabs>
        <w:ind w:left="1440" w:hanging="1080"/>
      </w:pPr>
      <w:r>
        <w:t>HUMINT</w:t>
      </w:r>
      <w:r>
        <w:tab/>
        <w:t>Human Intelligence</w:t>
      </w:r>
    </w:p>
    <w:p w:rsidR="00A24950" w:rsidRDefault="00A24950" w:rsidP="00D56BAC">
      <w:pPr>
        <w:tabs>
          <w:tab w:val="left" w:pos="1440"/>
        </w:tabs>
        <w:ind w:left="1440" w:hanging="1080"/>
      </w:pPr>
      <w:r>
        <w:t>ID</w:t>
      </w:r>
      <w:r>
        <w:tab/>
        <w:t>Identifier</w:t>
      </w:r>
    </w:p>
    <w:p w:rsidR="00644C78" w:rsidRDefault="00644C78" w:rsidP="00D56BAC">
      <w:pPr>
        <w:tabs>
          <w:tab w:val="left" w:pos="1440"/>
        </w:tabs>
        <w:ind w:left="1440" w:hanging="1080"/>
      </w:pPr>
      <w:r>
        <w:t>IGO</w:t>
      </w:r>
      <w:r>
        <w:tab/>
        <w:t>Inter-Governmental Organizations</w:t>
      </w:r>
    </w:p>
    <w:p w:rsidR="00487150" w:rsidRPr="00D56BAC" w:rsidRDefault="00487150" w:rsidP="00D56BAC">
      <w:pPr>
        <w:tabs>
          <w:tab w:val="left" w:pos="1440"/>
        </w:tabs>
        <w:ind w:left="1440" w:hanging="1080"/>
      </w:pPr>
      <w:r>
        <w:t>IOM</w:t>
      </w:r>
      <w:r>
        <w:tab/>
        <w:t>Information Operations Message</w:t>
      </w:r>
    </w:p>
    <w:p w:rsidR="00D56BAC" w:rsidRDefault="00D56BAC" w:rsidP="00D56BAC">
      <w:pPr>
        <w:tabs>
          <w:tab w:val="left" w:pos="1440"/>
          <w:tab w:val="left" w:pos="5116"/>
        </w:tabs>
        <w:ind w:left="1440" w:hanging="1080"/>
      </w:pPr>
      <w:r>
        <w:t>JNEM</w:t>
      </w:r>
      <w:r>
        <w:tab/>
        <w:t>Joint Non-kinetic Effects Model</w:t>
      </w:r>
    </w:p>
    <w:p w:rsidR="00A24950" w:rsidRDefault="00A24950" w:rsidP="00D56BAC">
      <w:pPr>
        <w:tabs>
          <w:tab w:val="left" w:pos="1440"/>
          <w:tab w:val="left" w:pos="5116"/>
        </w:tabs>
        <w:ind w:left="1440" w:hanging="1080"/>
      </w:pPr>
      <w:r>
        <w:t>LE</w:t>
      </w:r>
      <w:r>
        <w:tab/>
        <w:t>Less than or equal to</w:t>
      </w:r>
    </w:p>
    <w:p w:rsidR="00A24950" w:rsidRDefault="00A24950" w:rsidP="00D56BAC">
      <w:pPr>
        <w:tabs>
          <w:tab w:val="left" w:pos="1440"/>
          <w:tab w:val="left" w:pos="5116"/>
        </w:tabs>
        <w:ind w:left="1440" w:hanging="1080"/>
      </w:pPr>
      <w:r>
        <w:t>LT</w:t>
      </w:r>
      <w:r>
        <w:tab/>
        <w:t>Less than</w:t>
      </w:r>
    </w:p>
    <w:p w:rsidR="0020479E" w:rsidRDefault="0020479E" w:rsidP="00D56BAC">
      <w:pPr>
        <w:tabs>
          <w:tab w:val="left" w:pos="1440"/>
          <w:tab w:val="left" w:pos="5116"/>
        </w:tabs>
        <w:ind w:left="1440" w:hanging="1080"/>
      </w:pPr>
      <w:r>
        <w:t>LOS</w:t>
      </w:r>
      <w:r>
        <w:tab/>
        <w:t>Level of Service</w:t>
      </w:r>
    </w:p>
    <w:p w:rsidR="0098160F" w:rsidRDefault="0098160F" w:rsidP="00D56BAC">
      <w:pPr>
        <w:tabs>
          <w:tab w:val="left" w:pos="1440"/>
          <w:tab w:val="left" w:pos="5116"/>
        </w:tabs>
        <w:ind w:left="1440" w:hanging="1080"/>
      </w:pPr>
      <w:r>
        <w:t>MAD</w:t>
      </w:r>
      <w:r>
        <w:tab/>
        <w:t>Magic Attitude Driver</w:t>
      </w:r>
    </w:p>
    <w:p w:rsidR="00D56BAC" w:rsidRDefault="00D56BAC" w:rsidP="00D56BAC">
      <w:pPr>
        <w:tabs>
          <w:tab w:val="left" w:pos="1440"/>
          <w:tab w:val="left" w:pos="5116"/>
        </w:tabs>
        <w:ind w:left="1440" w:hanging="1080"/>
      </w:pPr>
      <w:r>
        <w:t>MAG</w:t>
      </w:r>
      <w:r>
        <w:tab/>
      </w:r>
      <w:r>
        <w:rPr>
          <w:i/>
        </w:rPr>
        <w:t>Mars Analyst’s Guide</w:t>
      </w:r>
    </w:p>
    <w:p w:rsidR="00D56BAC" w:rsidRDefault="00D56BAC" w:rsidP="00D56BAC">
      <w:pPr>
        <w:tabs>
          <w:tab w:val="left" w:pos="1440"/>
          <w:tab w:val="left" w:pos="5116"/>
        </w:tabs>
        <w:ind w:left="1440" w:hanging="1080"/>
      </w:pPr>
      <w:r>
        <w:t>MAM</w:t>
      </w:r>
      <w:r>
        <w:tab/>
        <w:t>Mars Affinity Model</w:t>
      </w:r>
    </w:p>
    <w:p w:rsidR="00A24950" w:rsidRDefault="00A24950" w:rsidP="00D56BAC">
      <w:pPr>
        <w:tabs>
          <w:tab w:val="left" w:pos="1440"/>
          <w:tab w:val="left" w:pos="5116"/>
        </w:tabs>
        <w:ind w:left="1440" w:hanging="1080"/>
      </w:pPr>
      <w:r>
        <w:t>MIL-STD</w:t>
      </w:r>
      <w:r>
        <w:tab/>
        <w:t>Military Standard</w:t>
      </w:r>
    </w:p>
    <w:p w:rsidR="00644C78" w:rsidRPr="00D56BAC" w:rsidRDefault="00644C78" w:rsidP="00D56BAC">
      <w:pPr>
        <w:tabs>
          <w:tab w:val="left" w:pos="1440"/>
          <w:tab w:val="left" w:pos="5116"/>
        </w:tabs>
        <w:ind w:left="1440" w:hanging="1080"/>
      </w:pPr>
      <w:r>
        <w:t>NGO</w:t>
      </w:r>
      <w:r>
        <w:tab/>
        <w:t>Non-Governmental Organizations</w:t>
      </w:r>
    </w:p>
    <w:p w:rsidR="00644C78" w:rsidRDefault="00644C78" w:rsidP="00D56BAC">
      <w:pPr>
        <w:tabs>
          <w:tab w:val="left" w:pos="1440"/>
        </w:tabs>
        <w:ind w:left="1440" w:hanging="1080"/>
      </w:pPr>
      <w:r>
        <w:t>PCF</w:t>
      </w:r>
      <w:r>
        <w:tab/>
        <w:t>Production Capacity Factor</w:t>
      </w:r>
    </w:p>
    <w:p w:rsidR="0098160F" w:rsidRDefault="0098160F" w:rsidP="00D56BAC">
      <w:pPr>
        <w:tabs>
          <w:tab w:val="left" w:pos="1440"/>
        </w:tabs>
        <w:ind w:left="1440" w:hanging="1080"/>
      </w:pPr>
      <w:r>
        <w:t>QOL</w:t>
      </w:r>
      <w:r>
        <w:tab/>
        <w:t>Quality of Life</w:t>
      </w:r>
    </w:p>
    <w:p w:rsidR="009F602E" w:rsidRDefault="009F602E" w:rsidP="00D56BAC">
      <w:pPr>
        <w:tabs>
          <w:tab w:val="left" w:pos="1440"/>
        </w:tabs>
        <w:ind w:left="1440" w:hanging="1080"/>
      </w:pPr>
      <w:r>
        <w:t>RDB</w:t>
      </w:r>
      <w:r>
        <w:tab/>
        <w:t>Run-time Database</w:t>
      </w:r>
    </w:p>
    <w:p w:rsidR="00A24950" w:rsidRDefault="00A24950" w:rsidP="00D56BAC">
      <w:pPr>
        <w:tabs>
          <w:tab w:val="left" w:pos="1440"/>
        </w:tabs>
        <w:ind w:left="1440" w:hanging="1080"/>
      </w:pPr>
      <w:r>
        <w:t>RGB</w:t>
      </w:r>
      <w:r>
        <w:tab/>
        <w:t>Red-Green-Blue</w:t>
      </w:r>
    </w:p>
    <w:p w:rsidR="0020479E" w:rsidRDefault="0020479E" w:rsidP="00D56BAC">
      <w:pPr>
        <w:tabs>
          <w:tab w:val="left" w:pos="1440"/>
        </w:tabs>
        <w:ind w:left="1440" w:hanging="1080"/>
      </w:pPr>
      <w:r>
        <w:t>RLOS</w:t>
      </w:r>
      <w:r>
        <w:tab/>
        <w:t>Required Level of Service</w:t>
      </w:r>
    </w:p>
    <w:p w:rsidR="0020479E" w:rsidRDefault="0020479E" w:rsidP="00D56BAC">
      <w:pPr>
        <w:tabs>
          <w:tab w:val="left" w:pos="1440"/>
        </w:tabs>
        <w:ind w:left="1440" w:hanging="1080"/>
      </w:pPr>
      <w:r>
        <w:t>ROE</w:t>
      </w:r>
      <w:r>
        <w:tab/>
        <w:t>Rules of Engagement</w:t>
      </w:r>
    </w:p>
    <w:p w:rsidR="00D56BAC" w:rsidRDefault="00D56BAC" w:rsidP="00D56BAC">
      <w:pPr>
        <w:tabs>
          <w:tab w:val="left" w:pos="1440"/>
        </w:tabs>
        <w:ind w:left="1440" w:hanging="1080"/>
      </w:pPr>
      <w:r>
        <w:t>S&amp;RO</w:t>
      </w:r>
      <w:r>
        <w:tab/>
        <w:t>Stability and Recovery Operations</w:t>
      </w:r>
    </w:p>
    <w:p w:rsidR="0098160F" w:rsidRDefault="0098160F" w:rsidP="00D56BAC">
      <w:pPr>
        <w:tabs>
          <w:tab w:val="left" w:pos="1440"/>
        </w:tabs>
        <w:ind w:left="1440" w:hanging="1080"/>
      </w:pPr>
      <w:r>
        <w:t>SFT</w:t>
      </w:r>
      <w:r>
        <w:tab/>
        <w:t>Safety</w:t>
      </w:r>
    </w:p>
    <w:p w:rsidR="00487150" w:rsidRDefault="00487150" w:rsidP="00D56BAC">
      <w:pPr>
        <w:tabs>
          <w:tab w:val="left" w:pos="1440"/>
        </w:tabs>
        <w:ind w:left="1440" w:hanging="1080"/>
      </w:pPr>
      <w:r>
        <w:lastRenderedPageBreak/>
        <w:t>SLOS</w:t>
      </w:r>
      <w:r>
        <w:tab/>
        <w:t>Saturation Level of Service</w:t>
      </w:r>
    </w:p>
    <w:p w:rsidR="009F602E" w:rsidRDefault="009F602E" w:rsidP="00D56BAC">
      <w:pPr>
        <w:tabs>
          <w:tab w:val="left" w:pos="1440"/>
        </w:tabs>
        <w:ind w:left="1440" w:hanging="1080"/>
      </w:pPr>
      <w:r>
        <w:t>SQL</w:t>
      </w:r>
      <w:r>
        <w:tab/>
        <w:t>Standard Query Language</w:t>
      </w:r>
    </w:p>
    <w:p w:rsidR="00487150" w:rsidRDefault="00487150" w:rsidP="00D56BAC">
      <w:pPr>
        <w:tabs>
          <w:tab w:val="left" w:pos="1440"/>
        </w:tabs>
        <w:ind w:left="1440" w:hanging="1080"/>
      </w:pPr>
      <w:r>
        <w:t>SWAT</w:t>
      </w:r>
      <w:r>
        <w:tab/>
        <w:t>Special Weapons And Tactics</w:t>
      </w:r>
    </w:p>
    <w:p w:rsidR="00D0709E" w:rsidRDefault="00D0709E" w:rsidP="00D56BAC">
      <w:pPr>
        <w:tabs>
          <w:tab w:val="left" w:pos="1440"/>
        </w:tabs>
        <w:ind w:left="1440" w:hanging="1080"/>
      </w:pPr>
      <w:r>
        <w:t>TBD</w:t>
      </w:r>
      <w:r w:rsidR="00D56BAC">
        <w:tab/>
        <w:t>To Be Determined</w:t>
      </w:r>
    </w:p>
    <w:p w:rsidR="009F602E" w:rsidRDefault="009F602E" w:rsidP="00D56BAC">
      <w:pPr>
        <w:tabs>
          <w:tab w:val="left" w:pos="1440"/>
        </w:tabs>
        <w:ind w:left="1440" w:hanging="1080"/>
      </w:pPr>
      <w:r>
        <w:t>TCL</w:t>
      </w:r>
      <w:r>
        <w:tab/>
        <w:t>Tool Command Language</w:t>
      </w:r>
    </w:p>
    <w:p w:rsidR="00A24950" w:rsidRDefault="00A24950" w:rsidP="00D56BAC">
      <w:pPr>
        <w:tabs>
          <w:tab w:val="left" w:pos="1440"/>
        </w:tabs>
        <w:ind w:left="1440" w:hanging="1080"/>
      </w:pPr>
      <w:r>
        <w:t>TOE</w:t>
      </w:r>
      <w:r>
        <w:tab/>
        <w:t>Table of Organization and Equipment</w:t>
      </w:r>
    </w:p>
    <w:p w:rsidR="009F602E" w:rsidRDefault="009F602E" w:rsidP="00D56BAC">
      <w:pPr>
        <w:tabs>
          <w:tab w:val="left" w:pos="1440"/>
        </w:tabs>
        <w:ind w:left="1440" w:hanging="1080"/>
      </w:pPr>
      <w:r>
        <w:t>TRADOC</w:t>
      </w:r>
      <w:r>
        <w:tab/>
        <w:t>U.S. Army Training and Doctrine Command</w:t>
      </w:r>
    </w:p>
    <w:p w:rsidR="009F602E" w:rsidRDefault="009F602E" w:rsidP="00D56BAC">
      <w:pPr>
        <w:tabs>
          <w:tab w:val="left" w:pos="1440"/>
        </w:tabs>
        <w:ind w:left="1440" w:hanging="1080"/>
      </w:pPr>
      <w:r>
        <w:t>TRISA</w:t>
      </w:r>
      <w:r>
        <w:tab/>
        <w:t>T</w:t>
      </w:r>
      <w:r w:rsidR="00C967C3">
        <w:t>RADOC</w:t>
      </w:r>
      <w:r>
        <w:t xml:space="preserve"> G-2 Intelligence Support Activity</w:t>
      </w:r>
    </w:p>
    <w:p w:rsidR="00487150" w:rsidRDefault="00487150" w:rsidP="00D56BAC">
      <w:pPr>
        <w:tabs>
          <w:tab w:val="left" w:pos="1440"/>
        </w:tabs>
        <w:ind w:left="1440" w:hanging="1080"/>
      </w:pPr>
      <w:r>
        <w:t>UNESCO</w:t>
      </w:r>
      <w:r>
        <w:tab/>
        <w:t>United Nations Educational, Scientific, and Cultural Organization</w:t>
      </w:r>
    </w:p>
    <w:p w:rsidR="00487150" w:rsidRDefault="00487150" w:rsidP="00D56BAC">
      <w:pPr>
        <w:tabs>
          <w:tab w:val="left" w:pos="1440"/>
        </w:tabs>
        <w:ind w:left="1440" w:hanging="1080"/>
      </w:pPr>
      <w:r>
        <w:t>URAM</w:t>
      </w:r>
      <w:r>
        <w:tab/>
        <w:t>Unified Regional Attitude Model</w:t>
      </w:r>
    </w:p>
    <w:p w:rsidR="009F602E" w:rsidRDefault="009F602E" w:rsidP="00D56BAC">
      <w:pPr>
        <w:tabs>
          <w:tab w:val="left" w:pos="1440"/>
        </w:tabs>
        <w:ind w:left="1440" w:hanging="1080"/>
      </w:pPr>
      <w:r>
        <w:t>URL</w:t>
      </w:r>
      <w:r>
        <w:tab/>
        <w:t>Universal Resource Locator</w:t>
      </w:r>
    </w:p>
    <w:p w:rsidR="00D0709E" w:rsidRDefault="00D0709E" w:rsidP="00D0709E"/>
    <w:p w:rsidR="00D0709E" w:rsidRDefault="00D0709E" w:rsidP="00FF68B1">
      <w:pPr>
        <w:pStyle w:val="Heading2"/>
      </w:pPr>
      <w:bookmarkStart w:id="385" w:name="_Ref314039159"/>
      <w:bookmarkStart w:id="386" w:name="_Toc347387696"/>
      <w:r>
        <w:lastRenderedPageBreak/>
        <w:t>Scenario Checklist</w:t>
      </w:r>
      <w:bookmarkEnd w:id="385"/>
      <w:bookmarkEnd w:id="386"/>
    </w:p>
    <w:p w:rsidR="00E00631" w:rsidRDefault="0093109B" w:rsidP="00E00631">
      <w:r>
        <w:t xml:space="preserve">When creating a scenario, follow the steps outlined in Section </w:t>
      </w:r>
      <w:r w:rsidR="00603D78">
        <w:fldChar w:fldCharType="begin"/>
      </w:r>
      <w:r>
        <w:instrText xml:space="preserve"> REF _Ref314038989 \r \h </w:instrText>
      </w:r>
      <w:r w:rsidR="00603D78">
        <w:fldChar w:fldCharType="separate"/>
      </w:r>
      <w:r w:rsidR="005D7F5D">
        <w:t>12</w:t>
      </w:r>
      <w:r w:rsidR="00603D78">
        <w:fldChar w:fldCharType="end"/>
      </w:r>
      <w:r>
        <w:t>.  These steps are summarized here for convenience.</w:t>
      </w:r>
      <w:r w:rsidR="0074133A">
        <w:t xml:space="preserve">  They need not be completed in this precise order, but every step should be considered.</w:t>
      </w:r>
    </w:p>
    <w:p w:rsidR="0074133A" w:rsidRDefault="0074133A" w:rsidP="00E00631"/>
    <w:p w:rsidR="0074133A" w:rsidRDefault="0074133A" w:rsidP="00081C32">
      <w:pPr>
        <w:pStyle w:val="ListParagraph"/>
        <w:numPr>
          <w:ilvl w:val="0"/>
          <w:numId w:val="71"/>
        </w:numPr>
      </w:pPr>
      <w:r>
        <w:t>Define each actor</w:t>
      </w:r>
    </w:p>
    <w:p w:rsidR="0074133A" w:rsidRDefault="0074133A" w:rsidP="00081C32">
      <w:pPr>
        <w:pStyle w:val="ListParagraph"/>
        <w:numPr>
          <w:ilvl w:val="1"/>
          <w:numId w:val="71"/>
        </w:numPr>
      </w:pPr>
      <w:r>
        <w:t>What financial resources does the actor have?</w:t>
      </w:r>
    </w:p>
    <w:p w:rsidR="0074133A" w:rsidRDefault="0074133A" w:rsidP="00081C32">
      <w:pPr>
        <w:pStyle w:val="ListParagraph"/>
        <w:numPr>
          <w:ilvl w:val="1"/>
          <w:numId w:val="71"/>
        </w:numPr>
      </w:pPr>
      <w:r>
        <w:t>What personnel assets does the actor have?</w:t>
      </w:r>
    </w:p>
    <w:p w:rsidR="0074133A" w:rsidRDefault="0074133A" w:rsidP="00081C32">
      <w:pPr>
        <w:pStyle w:val="ListParagraph"/>
        <w:numPr>
          <w:ilvl w:val="1"/>
          <w:numId w:val="71"/>
        </w:numPr>
      </w:pPr>
      <w:r>
        <w:t>How does the actor use his political support?</w:t>
      </w:r>
    </w:p>
    <w:p w:rsidR="0074133A" w:rsidRDefault="0074133A" w:rsidP="00081C32">
      <w:pPr>
        <w:pStyle w:val="ListParagraph"/>
        <w:numPr>
          <w:ilvl w:val="0"/>
          <w:numId w:val="71"/>
        </w:numPr>
      </w:pPr>
      <w:r>
        <w:t>Select a map (if desired)</w:t>
      </w:r>
    </w:p>
    <w:p w:rsidR="0074133A" w:rsidRDefault="0074133A" w:rsidP="00081C32">
      <w:pPr>
        <w:pStyle w:val="ListParagraph"/>
        <w:numPr>
          <w:ilvl w:val="0"/>
          <w:numId w:val="71"/>
        </w:numPr>
      </w:pPr>
      <w:r>
        <w:t>Define each neighborhood</w:t>
      </w:r>
    </w:p>
    <w:p w:rsidR="0074133A" w:rsidRDefault="0074133A" w:rsidP="00081C32">
      <w:pPr>
        <w:pStyle w:val="ListParagraph"/>
        <w:numPr>
          <w:ilvl w:val="1"/>
          <w:numId w:val="71"/>
        </w:numPr>
      </w:pPr>
      <w:r>
        <w:t>Omit irrelevant neighborhoods</w:t>
      </w:r>
    </w:p>
    <w:p w:rsidR="0074133A" w:rsidRDefault="0074133A" w:rsidP="00081C32">
      <w:pPr>
        <w:pStyle w:val="ListParagraph"/>
        <w:numPr>
          <w:ilvl w:val="1"/>
          <w:numId w:val="71"/>
        </w:numPr>
      </w:pPr>
      <w:r>
        <w:t>Scale neighborhoods according to your needs</w:t>
      </w:r>
    </w:p>
    <w:p w:rsidR="0074133A" w:rsidRDefault="0074133A" w:rsidP="00081C32">
      <w:pPr>
        <w:pStyle w:val="ListParagraph"/>
        <w:numPr>
          <w:ilvl w:val="1"/>
          <w:numId w:val="71"/>
        </w:numPr>
      </w:pPr>
      <w:r>
        <w:t>Neighborhood is local or non-local</w:t>
      </w:r>
    </w:p>
    <w:p w:rsidR="0074133A" w:rsidRDefault="0074133A" w:rsidP="00081C32">
      <w:pPr>
        <w:pStyle w:val="ListParagraph"/>
        <w:numPr>
          <w:ilvl w:val="1"/>
          <w:numId w:val="71"/>
        </w:numPr>
      </w:pPr>
      <w:r>
        <w:t>Assign proximities based on the social/psychological distance between the neighborhoods</w:t>
      </w:r>
    </w:p>
    <w:p w:rsidR="0074133A" w:rsidRDefault="0074133A" w:rsidP="00081C32">
      <w:pPr>
        <w:pStyle w:val="ListParagraph"/>
        <w:numPr>
          <w:ilvl w:val="0"/>
          <w:numId w:val="71"/>
        </w:numPr>
      </w:pPr>
      <w:r>
        <w:t>Define each civilian group</w:t>
      </w:r>
    </w:p>
    <w:p w:rsidR="0074133A" w:rsidRDefault="0074133A" w:rsidP="00081C32">
      <w:pPr>
        <w:pStyle w:val="ListParagraph"/>
        <w:numPr>
          <w:ilvl w:val="1"/>
          <w:numId w:val="71"/>
        </w:numPr>
      </w:pPr>
      <w:r>
        <w:t>Neighborhood of residence</w:t>
      </w:r>
    </w:p>
    <w:p w:rsidR="0074133A" w:rsidRDefault="0074133A" w:rsidP="00081C32">
      <w:pPr>
        <w:pStyle w:val="ListParagraph"/>
        <w:numPr>
          <w:ilvl w:val="1"/>
          <w:numId w:val="71"/>
        </w:numPr>
      </w:pPr>
      <w:r>
        <w:t>Population</w:t>
      </w:r>
    </w:p>
    <w:p w:rsidR="0074133A" w:rsidRDefault="0074133A" w:rsidP="00081C32">
      <w:pPr>
        <w:pStyle w:val="ListParagraph"/>
        <w:numPr>
          <w:ilvl w:val="1"/>
          <w:numId w:val="71"/>
        </w:numPr>
      </w:pPr>
      <w:r>
        <w:t>Consider belief systems when breaking the population into groups</w:t>
      </w:r>
    </w:p>
    <w:p w:rsidR="0074133A" w:rsidRDefault="0074133A" w:rsidP="00081C32">
      <w:pPr>
        <w:pStyle w:val="ListParagraph"/>
        <w:numPr>
          <w:ilvl w:val="0"/>
          <w:numId w:val="71"/>
        </w:numPr>
      </w:pPr>
      <w:r>
        <w:t>Define each force group</w:t>
      </w:r>
    </w:p>
    <w:p w:rsidR="0074133A" w:rsidRDefault="0074133A" w:rsidP="00081C32">
      <w:pPr>
        <w:pStyle w:val="ListParagraph"/>
        <w:numPr>
          <w:ilvl w:val="1"/>
          <w:numId w:val="71"/>
        </w:numPr>
      </w:pPr>
      <w:r>
        <w:t>Owning actor</w:t>
      </w:r>
    </w:p>
    <w:p w:rsidR="0074133A" w:rsidRDefault="0074133A" w:rsidP="00081C32">
      <w:pPr>
        <w:pStyle w:val="ListParagraph"/>
        <w:numPr>
          <w:ilvl w:val="1"/>
          <w:numId w:val="71"/>
        </w:numPr>
      </w:pPr>
      <w:r>
        <w:t>Uniformed or not</w:t>
      </w:r>
    </w:p>
    <w:p w:rsidR="0074133A" w:rsidRDefault="0074133A" w:rsidP="00081C32">
      <w:pPr>
        <w:pStyle w:val="ListParagraph"/>
        <w:numPr>
          <w:ilvl w:val="1"/>
          <w:numId w:val="71"/>
        </w:numPr>
      </w:pPr>
      <w:r>
        <w:t>Set group costs</w:t>
      </w:r>
    </w:p>
    <w:p w:rsidR="009340C5" w:rsidRDefault="009340C5" w:rsidP="00081C32">
      <w:pPr>
        <w:pStyle w:val="ListParagraph"/>
        <w:numPr>
          <w:ilvl w:val="1"/>
          <w:numId w:val="71"/>
        </w:numPr>
      </w:pPr>
      <w:r>
        <w:t>Base number of personnel in the playbox</w:t>
      </w:r>
    </w:p>
    <w:p w:rsidR="0074133A" w:rsidRDefault="0074133A" w:rsidP="00081C32">
      <w:pPr>
        <w:pStyle w:val="ListParagraph"/>
        <w:numPr>
          <w:ilvl w:val="0"/>
          <w:numId w:val="71"/>
        </w:numPr>
      </w:pPr>
      <w:r>
        <w:t>Define each organization group (if any)</w:t>
      </w:r>
    </w:p>
    <w:p w:rsidR="0074133A" w:rsidRDefault="0074133A" w:rsidP="00081C32">
      <w:pPr>
        <w:pStyle w:val="ListParagraph"/>
        <w:numPr>
          <w:ilvl w:val="1"/>
          <w:numId w:val="71"/>
        </w:numPr>
      </w:pPr>
      <w:r>
        <w:t>Owning actor</w:t>
      </w:r>
    </w:p>
    <w:p w:rsidR="0074133A" w:rsidRDefault="0074133A" w:rsidP="00081C32">
      <w:pPr>
        <w:pStyle w:val="ListParagraph"/>
        <w:numPr>
          <w:ilvl w:val="1"/>
          <w:numId w:val="71"/>
        </w:numPr>
      </w:pPr>
      <w:r>
        <w:t>Set group costs</w:t>
      </w:r>
    </w:p>
    <w:p w:rsidR="009340C5" w:rsidRDefault="009340C5" w:rsidP="00081C32">
      <w:pPr>
        <w:pStyle w:val="ListParagraph"/>
        <w:numPr>
          <w:ilvl w:val="1"/>
          <w:numId w:val="71"/>
        </w:numPr>
      </w:pPr>
      <w:r>
        <w:t>Base number of personnel in the playbox</w:t>
      </w:r>
    </w:p>
    <w:p w:rsidR="0074133A" w:rsidRDefault="0074133A" w:rsidP="00081C32">
      <w:pPr>
        <w:pStyle w:val="ListParagraph"/>
        <w:numPr>
          <w:ilvl w:val="0"/>
          <w:numId w:val="71"/>
        </w:numPr>
      </w:pPr>
      <w:r>
        <w:t>Define the belief systems of the actors and civilian groups. This is likely to be an iterative process.</w:t>
      </w:r>
    </w:p>
    <w:p w:rsidR="0074133A" w:rsidRDefault="0074133A" w:rsidP="00081C32">
      <w:pPr>
        <w:pStyle w:val="ListParagraph"/>
        <w:numPr>
          <w:ilvl w:val="1"/>
          <w:numId w:val="71"/>
        </w:numPr>
      </w:pPr>
      <w:r>
        <w:t>Topics</w:t>
      </w:r>
    </w:p>
    <w:p w:rsidR="0074133A" w:rsidRDefault="0074133A" w:rsidP="00081C32">
      <w:pPr>
        <w:pStyle w:val="ListParagraph"/>
        <w:numPr>
          <w:ilvl w:val="1"/>
          <w:numId w:val="71"/>
        </w:numPr>
      </w:pPr>
      <w:r>
        <w:t>Beliefs</w:t>
      </w:r>
    </w:p>
    <w:p w:rsidR="0074133A" w:rsidRDefault="0074133A" w:rsidP="00081C32">
      <w:pPr>
        <w:pStyle w:val="ListParagraph"/>
        <w:numPr>
          <w:ilvl w:val="1"/>
          <w:numId w:val="71"/>
        </w:numPr>
      </w:pPr>
      <w:r>
        <w:t>Sanity check</w:t>
      </w:r>
    </w:p>
    <w:p w:rsidR="0074133A" w:rsidRDefault="0074133A" w:rsidP="00081C32">
      <w:pPr>
        <w:pStyle w:val="ListParagraph"/>
        <w:numPr>
          <w:ilvl w:val="1"/>
          <w:numId w:val="71"/>
        </w:numPr>
      </w:pPr>
      <w:r>
        <w:t>Tweak results as needed</w:t>
      </w:r>
    </w:p>
    <w:p w:rsidR="0074133A" w:rsidRDefault="0074133A" w:rsidP="00081C32">
      <w:pPr>
        <w:pStyle w:val="ListParagraph"/>
        <w:numPr>
          <w:ilvl w:val="0"/>
          <w:numId w:val="71"/>
        </w:numPr>
      </w:pPr>
      <w:r>
        <w:t>Define satisfaction levels and trends for each civilian group</w:t>
      </w:r>
    </w:p>
    <w:p w:rsidR="0074133A" w:rsidRDefault="0074133A" w:rsidP="00081C32">
      <w:pPr>
        <w:pStyle w:val="ListParagraph"/>
        <w:numPr>
          <w:ilvl w:val="0"/>
          <w:numId w:val="71"/>
        </w:numPr>
      </w:pPr>
      <w:r>
        <w:t>Define cooperation levels and trends for each civilian group and force group</w:t>
      </w:r>
    </w:p>
    <w:p w:rsidR="0074133A" w:rsidRDefault="0074133A" w:rsidP="00081C32">
      <w:pPr>
        <w:pStyle w:val="ListParagraph"/>
        <w:numPr>
          <w:ilvl w:val="0"/>
          <w:numId w:val="71"/>
        </w:numPr>
        <w:ind w:left="450" w:hanging="450"/>
      </w:pPr>
      <w:r>
        <w:t>Create initial environmental situations (if any)</w:t>
      </w:r>
    </w:p>
    <w:p w:rsidR="009340C5" w:rsidRDefault="009340C5" w:rsidP="00081C32">
      <w:pPr>
        <w:pStyle w:val="ListParagraph"/>
        <w:numPr>
          <w:ilvl w:val="0"/>
          <w:numId w:val="71"/>
        </w:numPr>
        <w:ind w:left="450" w:hanging="450"/>
      </w:pPr>
      <w:r>
        <w:t>Calibrate or disable the Economics model</w:t>
      </w:r>
    </w:p>
    <w:p w:rsidR="009340C5" w:rsidRDefault="009340C5" w:rsidP="00081C32">
      <w:pPr>
        <w:pStyle w:val="ListParagraph"/>
        <w:numPr>
          <w:ilvl w:val="0"/>
          <w:numId w:val="71"/>
        </w:numPr>
        <w:ind w:left="450" w:hanging="450"/>
      </w:pPr>
      <w:r>
        <w:t>Prepare to conduct Information Operations campaigns (if any)</w:t>
      </w:r>
    </w:p>
    <w:p w:rsidR="009340C5" w:rsidRDefault="009340C5" w:rsidP="009340C5">
      <w:pPr>
        <w:pStyle w:val="ListParagraph"/>
        <w:numPr>
          <w:ilvl w:val="1"/>
          <w:numId w:val="71"/>
        </w:numPr>
      </w:pPr>
      <w:r>
        <w:t>Create CAPs</w:t>
      </w:r>
    </w:p>
    <w:p w:rsidR="009340C5" w:rsidRDefault="009340C5" w:rsidP="009340C5">
      <w:pPr>
        <w:pStyle w:val="ListParagraph"/>
        <w:numPr>
          <w:ilvl w:val="1"/>
          <w:numId w:val="71"/>
        </w:numPr>
      </w:pPr>
      <w:r>
        <w:t>Create IOMs</w:t>
      </w:r>
    </w:p>
    <w:p w:rsidR="009340C5" w:rsidRDefault="009340C5" w:rsidP="009340C5">
      <w:pPr>
        <w:pStyle w:val="ListParagraph"/>
        <w:numPr>
          <w:ilvl w:val="2"/>
          <w:numId w:val="71"/>
        </w:numPr>
      </w:pPr>
      <w:r>
        <w:t>Define semantic hooks, including any needed belief system topics.</w:t>
      </w:r>
    </w:p>
    <w:p w:rsidR="009340C5" w:rsidRDefault="009340C5" w:rsidP="009340C5">
      <w:pPr>
        <w:pStyle w:val="ListParagraph"/>
        <w:numPr>
          <w:ilvl w:val="2"/>
          <w:numId w:val="71"/>
        </w:numPr>
      </w:pPr>
      <w:r>
        <w:lastRenderedPageBreak/>
        <w:t>Attach IOM payloads.</w:t>
      </w:r>
    </w:p>
    <w:p w:rsidR="0074133A" w:rsidRDefault="0074133A" w:rsidP="00081C32">
      <w:pPr>
        <w:pStyle w:val="ListParagraph"/>
        <w:numPr>
          <w:ilvl w:val="0"/>
          <w:numId w:val="71"/>
        </w:numPr>
        <w:ind w:left="450" w:hanging="450"/>
      </w:pPr>
      <w:r>
        <w:t>Define the actors’ strategies</w:t>
      </w:r>
    </w:p>
    <w:p w:rsidR="0074133A" w:rsidRDefault="0074133A" w:rsidP="00081C32">
      <w:pPr>
        <w:pStyle w:val="ListParagraph"/>
        <w:numPr>
          <w:ilvl w:val="1"/>
          <w:numId w:val="71"/>
        </w:numPr>
      </w:pPr>
      <w:r>
        <w:t>Put the tactics in priority order</w:t>
      </w:r>
    </w:p>
    <w:p w:rsidR="0074133A" w:rsidRDefault="0074133A" w:rsidP="00081C32">
      <w:pPr>
        <w:pStyle w:val="ListParagraph"/>
        <w:numPr>
          <w:ilvl w:val="1"/>
          <w:numId w:val="71"/>
        </w:numPr>
      </w:pPr>
      <w:r>
        <w:t>Create goals to simplify the conditions attached to the tactics</w:t>
      </w:r>
    </w:p>
    <w:p w:rsidR="009340C5" w:rsidRDefault="009340C5" w:rsidP="00081C32">
      <w:pPr>
        <w:pStyle w:val="ListParagraph"/>
        <w:numPr>
          <w:ilvl w:val="1"/>
          <w:numId w:val="71"/>
        </w:numPr>
      </w:pPr>
      <w:r>
        <w:t xml:space="preserve">Set the </w:t>
      </w:r>
      <w:r>
        <w:rPr>
          <w:b/>
        </w:rPr>
        <w:t>On Lock</w:t>
      </w:r>
      <w:r>
        <w:t xml:space="preserve"> flag for those tactics used to establish the initial conditions.</w:t>
      </w:r>
    </w:p>
    <w:p w:rsidR="0074133A" w:rsidRDefault="0074133A" w:rsidP="00081C32">
      <w:pPr>
        <w:pStyle w:val="ListParagraph"/>
        <w:numPr>
          <w:ilvl w:val="0"/>
          <w:numId w:val="71"/>
        </w:numPr>
        <w:ind w:left="450" w:hanging="450"/>
      </w:pPr>
      <w:r>
        <w:t>Make any required changes to the model parameter database</w:t>
      </w:r>
    </w:p>
    <w:p w:rsidR="00E00631" w:rsidRPr="00E00631" w:rsidRDefault="00E00631" w:rsidP="00E00631"/>
    <w:sectPr w:rsidR="00E00631" w:rsidRPr="00E00631" w:rsidSect="00886C25">
      <w:headerReference w:type="default" r:id="rId88"/>
      <w:footerReference w:type="default" r:id="rId89"/>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0E43" w:rsidRDefault="00D70E43">
      <w:r>
        <w:separator/>
      </w:r>
    </w:p>
    <w:p w:rsidR="00D70E43" w:rsidRDefault="00D70E43"/>
    <w:p w:rsidR="00D70E43" w:rsidRDefault="00D70E43" w:rsidP="00D7666B"/>
  </w:endnote>
  <w:endnote w:type="continuationSeparator" w:id="0">
    <w:p w:rsidR="00D70E43" w:rsidRDefault="00D70E43">
      <w:r>
        <w:continuationSeparator/>
      </w:r>
    </w:p>
    <w:p w:rsidR="00D70E43" w:rsidRDefault="00D70E43"/>
    <w:p w:rsidR="00D70E43" w:rsidRDefault="00D70E43"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00000000"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0FA7" w:rsidRDefault="000C0FA7"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616F0E">
      <w:rPr>
        <w:rStyle w:val="PageNumber"/>
        <w:noProof/>
      </w:rPr>
      <w:t>106</w:t>
    </w:r>
    <w:r>
      <w:rPr>
        <w:rStyle w:val="PageNumber"/>
      </w:rPr>
      <w:fldChar w:fldCharType="end"/>
    </w:r>
  </w:p>
  <w:p w:rsidR="000C0FA7" w:rsidRDefault="000C0FA7"/>
  <w:p w:rsidR="000C0FA7" w:rsidRDefault="000C0FA7" w:rsidP="00D766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0E43" w:rsidRDefault="00D70E43">
      <w:r>
        <w:separator/>
      </w:r>
    </w:p>
    <w:p w:rsidR="00D70E43" w:rsidRDefault="00D70E43"/>
    <w:p w:rsidR="00D70E43" w:rsidRDefault="00D70E43" w:rsidP="00D7666B"/>
  </w:footnote>
  <w:footnote w:type="continuationSeparator" w:id="0">
    <w:p w:rsidR="00D70E43" w:rsidRDefault="00D70E43">
      <w:r>
        <w:continuationSeparator/>
      </w:r>
    </w:p>
    <w:p w:rsidR="00D70E43" w:rsidRDefault="00D70E43"/>
    <w:p w:rsidR="00D70E43" w:rsidRDefault="00D70E43" w:rsidP="00D7666B"/>
  </w:footnote>
  <w:footnote w:id="1">
    <w:p w:rsidR="000C0FA7" w:rsidRDefault="000C0FA7">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2">
    <w:p w:rsidR="000C0FA7" w:rsidRPr="0033439A" w:rsidRDefault="000C0FA7">
      <w:pPr>
        <w:pStyle w:val="FootnoteText"/>
      </w:pPr>
      <w:r>
        <w:rPr>
          <w:rStyle w:val="FootnoteReference"/>
        </w:rPr>
        <w:footnoteRef/>
      </w:r>
      <w:r>
        <w:t xml:space="preserve"> A piece-wise linear approximation to an S-curve.  See the </w:t>
      </w:r>
      <w:r>
        <w:rPr>
          <w:i/>
        </w:rPr>
        <w:t>Mars Analyst’s Guide</w:t>
      </w:r>
      <w:r>
        <w:t xml:space="preserve"> for details.</w:t>
      </w:r>
    </w:p>
  </w:footnote>
  <w:footnote w:id="3">
    <w:p w:rsidR="000C0FA7" w:rsidRDefault="000C0FA7">
      <w:pPr>
        <w:pStyle w:val="FootnoteText"/>
      </w:pPr>
      <w:r>
        <w:rPr>
          <w:rStyle w:val="FootnoteReference"/>
        </w:rPr>
        <w:footnoteRef/>
      </w:r>
      <w:r>
        <w:t xml:space="preserve"> For the purposes of this section, both mere presence and assigned activities count as activities.</w:t>
      </w:r>
    </w:p>
  </w:footnote>
  <w:footnote w:id="4">
    <w:p w:rsidR="000C0FA7" w:rsidRDefault="000C0FA7">
      <w:pPr>
        <w:pStyle w:val="FootnoteText"/>
      </w:pPr>
      <w:r>
        <w:rPr>
          <w:rStyle w:val="FootnoteReference"/>
        </w:rPr>
        <w:footnoteRef/>
      </w:r>
      <w:r>
        <w:t xml:space="preserve"> Services which do require infrastructure are equally important, and will be modeled in a future version of Athena.</w:t>
      </w:r>
    </w:p>
  </w:footnote>
  <w:footnote w:id="5">
    <w:p w:rsidR="000C0FA7" w:rsidRDefault="000C0FA7">
      <w:pPr>
        <w:pStyle w:val="FootnoteText"/>
      </w:pPr>
      <w:r>
        <w:rPr>
          <w:rStyle w:val="FootnoteReference"/>
        </w:rPr>
        <w:footnoteRef/>
      </w:r>
      <w:r>
        <w:t xml:space="preserve"> Except, of course, in non-local neighborhoods.  The number of consumers and laborers in these neighborhoods is ignored.</w:t>
      </w:r>
    </w:p>
  </w:footnote>
  <w:footnote w:id="6">
    <w:p w:rsidR="000C0FA7" w:rsidRDefault="000C0FA7">
      <w:pPr>
        <w:pStyle w:val="FootnoteText"/>
      </w:pPr>
      <w:r>
        <w:rPr>
          <w:rStyle w:val="FootnoteReference"/>
        </w:rPr>
        <w:footnoteRef/>
      </w:r>
      <w:r>
        <w:t xml:space="preserve"> In Athena 4, horizontal relationships can be affected by information operations messages (IOMs) and by magic attitude drivers.</w:t>
      </w:r>
    </w:p>
  </w:footnote>
  <w:footnote w:id="7">
    <w:p w:rsidR="000C0FA7" w:rsidRDefault="000C0FA7">
      <w:pPr>
        <w:pStyle w:val="FootnoteText"/>
      </w:pPr>
      <w:r>
        <w:rPr>
          <w:rStyle w:val="FootnoteReference"/>
        </w:rPr>
        <w:footnoteRef/>
      </w:r>
      <w:r>
        <w:t xml:space="preserve"> The Athena team invariably uses the term “concern”; our sponsors seem to prefer the term “soft factor”.</w:t>
      </w:r>
    </w:p>
  </w:footnote>
  <w:footnote w:id="8">
    <w:p w:rsidR="000C0FA7" w:rsidRDefault="000C0FA7">
      <w:pPr>
        <w:pStyle w:val="FootnoteText"/>
      </w:pPr>
      <w:r>
        <w:rPr>
          <w:rStyle w:val="FootnoteReference"/>
        </w:rPr>
        <w:footnoteRef/>
      </w:r>
      <w:r>
        <w:t xml:space="preserve"> Tactics are prioritized by the analyst as part of creating the strategy.</w:t>
      </w:r>
    </w:p>
  </w:footnote>
  <w:footnote w:id="9">
    <w:p w:rsidR="000C0FA7" w:rsidRDefault="000C0FA7">
      <w:pPr>
        <w:pStyle w:val="FootnoteText"/>
      </w:pPr>
      <w:r>
        <w:rPr>
          <w:rStyle w:val="FootnoteReference"/>
        </w:rPr>
        <w:footnoteRef/>
      </w:r>
      <w:r>
        <w:t xml:space="preserve"> We use a Z-curve to convert the base security level, -100 to +100, into a multiplier ranging from 0.0 to (usually) 1.0.</w:t>
      </w:r>
    </w:p>
  </w:footnote>
  <w:footnote w:id="10">
    <w:p w:rsidR="000C0FA7" w:rsidRDefault="000C0FA7">
      <w:pPr>
        <w:pStyle w:val="FootnoteText"/>
      </w:pPr>
      <w:r>
        <w:rPr>
          <w:rStyle w:val="FootnoteReference"/>
        </w:rPr>
        <w:footnoteRef/>
      </w:r>
      <w:r>
        <w:t xml:space="preserve"> Future versions of Athena will likely include the ability to build, damage, and repair communications infrastructure, and the consequent effects on civilian and non-civilian communications.</w:t>
      </w:r>
    </w:p>
  </w:footnote>
  <w:footnote w:id="11">
    <w:p w:rsidR="000C0FA7" w:rsidRPr="008A5118" w:rsidRDefault="000C0FA7">
      <w:pPr>
        <w:pStyle w:val="FootnoteText"/>
      </w:pPr>
      <w:r>
        <w:rPr>
          <w:rStyle w:val="FootnoteReference"/>
        </w:rPr>
        <w:footnoteRef/>
      </w:r>
      <w:r>
        <w:t xml:space="preserve"> Note that there are many changes (e.g., adding a group) that you can only do in the </w:t>
      </w:r>
      <w:r>
        <w:rPr>
          <w:b/>
        </w:rPr>
        <w:t>Prep</w:t>
      </w:r>
      <w:r>
        <w:t xml:space="preserve"> state.</w:t>
      </w:r>
    </w:p>
  </w:footnote>
  <w:footnote w:id="12">
    <w:p w:rsidR="000C0FA7" w:rsidRDefault="000C0FA7" w:rsidP="00BF263F">
      <w:pPr>
        <w:pStyle w:val="FootnoteText"/>
      </w:pPr>
      <w:r>
        <w:rPr>
          <w:rStyle w:val="FootnoteReference"/>
        </w:rPr>
        <w:footnoteRef/>
      </w:r>
      <w:r>
        <w:t xml:space="preserve"> See </w:t>
      </w:r>
      <w:r w:rsidRPr="00BF263F">
        <w:rPr>
          <w:rFonts w:ascii="Courier New" w:hAnsi="Courier New" w:cs="Courier New"/>
        </w:rPr>
        <w:t xml:space="preserve">sqlite.org </w:t>
      </w:r>
      <w:r>
        <w:t>for more information.</w:t>
      </w:r>
    </w:p>
  </w:footnote>
  <w:footnote w:id="13">
    <w:p w:rsidR="000C0FA7" w:rsidRDefault="000C0FA7">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4">
    <w:p w:rsidR="00A61461" w:rsidRDefault="00A61461">
      <w:pPr>
        <w:pStyle w:val="FootnoteText"/>
      </w:pPr>
      <w:r>
        <w:rPr>
          <w:rStyle w:val="FootnoteReference"/>
        </w:rPr>
        <w:footnoteRef/>
      </w:r>
      <w:r>
        <w:t xml:space="preserve"> Procedures were little used in executive scripting in Athena 4 and earlier, because there was no easy way to insure that the procedure definitions were loaded into the Executive.</w:t>
      </w:r>
    </w:p>
  </w:footnote>
  <w:footnote w:id="15">
    <w:p w:rsidR="000C0FA7" w:rsidRPr="00B943E6" w:rsidRDefault="000C0FA7">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16">
    <w:p w:rsidR="000C0FA7" w:rsidRDefault="000C0FA7" w:rsidP="00117DE1">
      <w:pPr>
        <w:pStyle w:val="FootnoteText"/>
      </w:pPr>
      <w:r>
        <w:rPr>
          <w:rStyle w:val="FootnoteReference"/>
        </w:rPr>
        <w:footnoteRef/>
      </w:r>
      <w:r>
        <w:t xml:space="preserve"> The analyst can re-enable the tactic through the Strategy Browser if desired.</w:t>
      </w:r>
    </w:p>
  </w:footnote>
  <w:footnote w:id="17">
    <w:p w:rsidR="000C0FA7" w:rsidRDefault="000C0FA7">
      <w:pPr>
        <w:pStyle w:val="FootnoteText"/>
      </w:pPr>
      <w:r>
        <w:rPr>
          <w:rStyle w:val="FootnoteReference"/>
        </w:rPr>
        <w:footnoteRef/>
      </w:r>
      <w:r>
        <w:t xml:space="preserve"> This was the default behavior in earlier versions of Athena.</w:t>
      </w:r>
    </w:p>
  </w:footnote>
  <w:footnote w:id="18">
    <w:p w:rsidR="000C0FA7" w:rsidRDefault="000C0FA7" w:rsidP="00EF5F31">
      <w:pPr>
        <w:pStyle w:val="FootnoteText"/>
      </w:pPr>
      <w:r>
        <w:rPr>
          <w:rStyle w:val="FootnoteReference"/>
        </w:rPr>
        <w:footnoteRef/>
      </w:r>
      <w:r>
        <w:t xml:space="preserve"> At least, that was the idea.  Whether this feature will prove useful in practice is yet to be seen.</w:t>
      </w:r>
    </w:p>
  </w:footnote>
  <w:footnote w:id="19">
    <w:p w:rsidR="000C0FA7" w:rsidRDefault="000C0FA7">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20">
    <w:p w:rsidR="000C0FA7" w:rsidRDefault="000C0FA7">
      <w:pPr>
        <w:pStyle w:val="FootnoteText"/>
      </w:pPr>
      <w:r>
        <w:rPr>
          <w:rStyle w:val="FootnoteReference"/>
        </w:rPr>
        <w:footnoteRef/>
      </w:r>
      <w:r>
        <w:t xml:space="preserve"> In the future, we expect to have explicit models of recruitment and desertion.</w:t>
      </w:r>
    </w:p>
  </w:footnote>
  <w:footnote w:id="21">
    <w:p w:rsidR="000C0FA7" w:rsidRDefault="000C0FA7" w:rsidP="005E694E">
      <w:pPr>
        <w:pStyle w:val="FootnoteText"/>
      </w:pPr>
      <w:r>
        <w:rPr>
          <w:rStyle w:val="FootnoteReference"/>
        </w:rPr>
        <w:footnoteRef/>
      </w:r>
      <w:r>
        <w:t xml:space="preserve"> At least, that was the idea.  Whether this feature will prove useful in practice is yet to be seen.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0FA7" w:rsidRPr="004D07B9" w:rsidRDefault="000C0FA7">
    <w:pPr>
      <w:pStyle w:val="Header"/>
      <w:rPr>
        <w:rFonts w:ascii="Arial" w:hAnsi="Arial" w:cs="Arial"/>
      </w:rPr>
    </w:pPr>
    <w:r>
      <w:rPr>
        <w:rFonts w:ascii="Arial" w:hAnsi="Arial" w:cs="Arial"/>
      </w:rPr>
      <w:t>Athena User’s Guide, V5</w:t>
    </w:r>
    <w:r w:rsidRPr="004D07B9">
      <w:rPr>
        <w:rFonts w:ascii="Arial" w:hAnsi="Arial" w:cs="Arial"/>
      </w:rPr>
      <w:ptab w:relativeTo="margin" w:alignment="center" w:leader="none"/>
    </w:r>
    <w:r w:rsidRPr="004D07B9">
      <w:rPr>
        <w:rFonts w:ascii="Arial" w:hAnsi="Arial" w:cs="Arial"/>
      </w:rPr>
      <w:ptab w:relativeTo="margin" w:alignment="right" w:leader="none"/>
    </w:r>
    <w:r>
      <w:rPr>
        <w:rFonts w:ascii="Arial" w:hAnsi="Arial" w:cs="Arial"/>
      </w:rPr>
      <w:t>May, 2013</w:t>
    </w:r>
  </w:p>
  <w:p w:rsidR="000C0FA7" w:rsidRDefault="000C0FA7"/>
  <w:p w:rsidR="000C0FA7" w:rsidRDefault="000C0FA7" w:rsidP="00D766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3BC731D"/>
    <w:multiLevelType w:val="hybridMultilevel"/>
    <w:tmpl w:val="C814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500231"/>
    <w:multiLevelType w:val="multilevel"/>
    <w:tmpl w:val="9FC01F70"/>
    <w:lvl w:ilvl="0">
      <w:start w:val="4"/>
      <w:numFmt w:val="none"/>
      <w:pStyle w:val="Heading1"/>
      <w:lvlText w:val="%1"/>
      <w:lvlJc w:val="left"/>
      <w:pPr>
        <w:ind w:left="432" w:hanging="432"/>
      </w:pPr>
      <w:rPr>
        <w:rFonts w:hint="default"/>
      </w:rPr>
    </w:lvl>
    <w:lvl w:ilvl="1">
      <w:start w:val="1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4">
    <w:nsid w:val="1C6515E4"/>
    <w:multiLevelType w:val="hybridMultilevel"/>
    <w:tmpl w:val="FB301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0906A0C"/>
    <w:multiLevelType w:val="hybridMultilevel"/>
    <w:tmpl w:val="7F12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8">
    <w:nsid w:val="25B83D93"/>
    <w:multiLevelType w:val="hybridMultilevel"/>
    <w:tmpl w:val="D05A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78668B1"/>
    <w:multiLevelType w:val="hybridMultilevel"/>
    <w:tmpl w:val="F642D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AB523AD"/>
    <w:multiLevelType w:val="hybridMultilevel"/>
    <w:tmpl w:val="B2B0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3E22B27"/>
    <w:multiLevelType w:val="hybridMultilevel"/>
    <w:tmpl w:val="58B0BA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3B1C60F5"/>
    <w:multiLevelType w:val="hybridMultilevel"/>
    <w:tmpl w:val="BF2A3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3">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48">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1">
    <w:nsid w:val="526E0D20"/>
    <w:multiLevelType w:val="hybridMultilevel"/>
    <w:tmpl w:val="83F8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7FA6913"/>
    <w:multiLevelType w:val="hybridMultilevel"/>
    <w:tmpl w:val="9B8A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nsid w:val="672D6AEA"/>
    <w:multiLevelType w:val="hybridMultilevel"/>
    <w:tmpl w:val="A9A82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65">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7">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7"/>
  </w:num>
  <w:num w:numId="2">
    <w:abstractNumId w:val="27"/>
  </w:num>
  <w:num w:numId="3">
    <w:abstractNumId w:val="42"/>
  </w:num>
  <w:num w:numId="4">
    <w:abstractNumId w:val="76"/>
  </w:num>
  <w:num w:numId="5">
    <w:abstractNumId w:val="23"/>
  </w:num>
  <w:num w:numId="6">
    <w:abstractNumId w:val="21"/>
  </w:num>
  <w:num w:numId="7">
    <w:abstractNumId w:val="17"/>
  </w:num>
  <w:num w:numId="8">
    <w:abstractNumId w:val="64"/>
  </w:num>
  <w:num w:numId="9">
    <w:abstractNumId w:val="19"/>
  </w:num>
  <w:num w:numId="10">
    <w:abstractNumId w:val="13"/>
  </w:num>
  <w:num w:numId="11">
    <w:abstractNumId w:val="71"/>
  </w:num>
  <w:num w:numId="12">
    <w:abstractNumId w:val="62"/>
  </w:num>
  <w:num w:numId="13">
    <w:abstractNumId w:val="6"/>
  </w:num>
  <w:num w:numId="14">
    <w:abstractNumId w:val="70"/>
  </w:num>
  <w:num w:numId="15">
    <w:abstractNumId w:val="74"/>
  </w:num>
  <w:num w:numId="16">
    <w:abstractNumId w:val="22"/>
  </w:num>
  <w:num w:numId="17">
    <w:abstractNumId w:val="25"/>
  </w:num>
  <w:num w:numId="18">
    <w:abstractNumId w:val="65"/>
  </w:num>
  <w:num w:numId="19">
    <w:abstractNumId w:val="48"/>
  </w:num>
  <w:num w:numId="20">
    <w:abstractNumId w:val="3"/>
  </w:num>
  <w:num w:numId="21">
    <w:abstractNumId w:val="59"/>
  </w:num>
  <w:num w:numId="22">
    <w:abstractNumId w:val="57"/>
  </w:num>
  <w:num w:numId="23">
    <w:abstractNumId w:val="34"/>
  </w:num>
  <w:num w:numId="24">
    <w:abstractNumId w:val="16"/>
  </w:num>
  <w:num w:numId="25">
    <w:abstractNumId w:val="14"/>
  </w:num>
  <w:num w:numId="26">
    <w:abstractNumId w:val="4"/>
  </w:num>
  <w:num w:numId="27">
    <w:abstractNumId w:val="66"/>
  </w:num>
  <w:num w:numId="28">
    <w:abstractNumId w:val="51"/>
  </w:num>
  <w:num w:numId="29">
    <w:abstractNumId w:val="53"/>
  </w:num>
  <w:num w:numId="30">
    <w:abstractNumId w:val="29"/>
  </w:num>
  <w:num w:numId="31">
    <w:abstractNumId w:val="73"/>
  </w:num>
  <w:num w:numId="32">
    <w:abstractNumId w:val="30"/>
  </w:num>
  <w:num w:numId="33">
    <w:abstractNumId w:val="77"/>
  </w:num>
  <w:num w:numId="34">
    <w:abstractNumId w:val="43"/>
  </w:num>
  <w:num w:numId="35">
    <w:abstractNumId w:val="35"/>
  </w:num>
  <w:num w:numId="36">
    <w:abstractNumId w:val="72"/>
  </w:num>
  <w:num w:numId="37">
    <w:abstractNumId w:val="52"/>
  </w:num>
  <w:num w:numId="38">
    <w:abstractNumId w:val="33"/>
  </w:num>
  <w:num w:numId="39">
    <w:abstractNumId w:val="31"/>
  </w:num>
  <w:num w:numId="40">
    <w:abstractNumId w:val="56"/>
  </w:num>
  <w:num w:numId="41">
    <w:abstractNumId w:val="55"/>
  </w:num>
  <w:num w:numId="42">
    <w:abstractNumId w:val="12"/>
  </w:num>
  <w:num w:numId="43">
    <w:abstractNumId w:val="69"/>
  </w:num>
  <w:num w:numId="44">
    <w:abstractNumId w:val="68"/>
  </w:num>
  <w:num w:numId="45">
    <w:abstractNumId w:val="7"/>
  </w:num>
  <w:num w:numId="46">
    <w:abstractNumId w:val="75"/>
  </w:num>
  <w:num w:numId="47">
    <w:abstractNumId w:val="26"/>
  </w:num>
  <w:num w:numId="48">
    <w:abstractNumId w:val="9"/>
  </w:num>
  <w:num w:numId="49">
    <w:abstractNumId w:val="46"/>
  </w:num>
  <w:num w:numId="50">
    <w:abstractNumId w:val="11"/>
  </w:num>
  <w:num w:numId="51">
    <w:abstractNumId w:val="49"/>
  </w:num>
  <w:num w:numId="52">
    <w:abstractNumId w:val="5"/>
  </w:num>
  <w:num w:numId="53">
    <w:abstractNumId w:val="15"/>
  </w:num>
  <w:num w:numId="54">
    <w:abstractNumId w:val="38"/>
  </w:num>
  <w:num w:numId="55">
    <w:abstractNumId w:val="10"/>
  </w:num>
  <w:num w:numId="56">
    <w:abstractNumId w:val="18"/>
  </w:num>
  <w:num w:numId="57">
    <w:abstractNumId w:val="0"/>
  </w:num>
  <w:num w:numId="58">
    <w:abstractNumId w:val="60"/>
  </w:num>
  <w:num w:numId="59">
    <w:abstractNumId w:val="8"/>
  </w:num>
  <w:num w:numId="60">
    <w:abstractNumId w:val="8"/>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8"/>
  </w:num>
  <w:num w:numId="62">
    <w:abstractNumId w:val="37"/>
  </w:num>
  <w:num w:numId="63">
    <w:abstractNumId w:val="54"/>
  </w:num>
  <w:num w:numId="64">
    <w:abstractNumId w:val="1"/>
  </w:num>
  <w:num w:numId="65">
    <w:abstractNumId w:val="28"/>
  </w:num>
  <w:num w:numId="66">
    <w:abstractNumId w:val="24"/>
  </w:num>
  <w:num w:numId="67">
    <w:abstractNumId w:val="8"/>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
    <w:lvlOverride w:ilvl="0">
      <w:startOverride w:val="4"/>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58"/>
  </w:num>
  <w:num w:numId="71">
    <w:abstractNumId w:val="50"/>
  </w:num>
  <w:num w:numId="72">
    <w:abstractNumId w:val="2"/>
  </w:num>
  <w:num w:numId="73">
    <w:abstractNumId w:val="32"/>
  </w:num>
  <w:num w:numId="74">
    <w:abstractNumId w:val="44"/>
  </w:num>
  <w:num w:numId="75">
    <w:abstractNumId w:val="20"/>
  </w:num>
  <w:num w:numId="76">
    <w:abstractNumId w:val="36"/>
  </w:num>
  <w:num w:numId="77">
    <w:abstractNumId w:val="39"/>
  </w:num>
  <w:num w:numId="78">
    <w:abstractNumId w:val="67"/>
  </w:num>
  <w:num w:numId="79">
    <w:abstractNumId w:val="41"/>
  </w:num>
  <w:num w:numId="80">
    <w:abstractNumId w:val="40"/>
  </w:num>
  <w:num w:numId="81">
    <w:abstractNumId w:val="63"/>
  </w:num>
  <w:num w:numId="82">
    <w:abstractNumId w:val="45"/>
  </w:num>
  <w:num w:numId="83">
    <w:abstractNumId w:val="61"/>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7"/>
  <w:displayBackgroundShape/>
  <w:embedSystemFonts/>
  <w:activeWritingStyle w:appName="MSWord" w:lang="en-US" w:vendorID="64" w:dllVersion="131078" w:nlCheck="1" w:checkStyle="1"/>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7040D"/>
    <w:rsid w:val="00000A84"/>
    <w:rsid w:val="0000268C"/>
    <w:rsid w:val="00007CC5"/>
    <w:rsid w:val="00010B24"/>
    <w:rsid w:val="00010DA0"/>
    <w:rsid w:val="00012A4D"/>
    <w:rsid w:val="00013DEB"/>
    <w:rsid w:val="00016DF0"/>
    <w:rsid w:val="000210D0"/>
    <w:rsid w:val="00021DCB"/>
    <w:rsid w:val="0002296A"/>
    <w:rsid w:val="00024410"/>
    <w:rsid w:val="00025068"/>
    <w:rsid w:val="00026197"/>
    <w:rsid w:val="00030158"/>
    <w:rsid w:val="000340C2"/>
    <w:rsid w:val="000368E3"/>
    <w:rsid w:val="00036C8D"/>
    <w:rsid w:val="0003714F"/>
    <w:rsid w:val="00040A82"/>
    <w:rsid w:val="000426DC"/>
    <w:rsid w:val="00042CD2"/>
    <w:rsid w:val="0004459C"/>
    <w:rsid w:val="00047945"/>
    <w:rsid w:val="000516FB"/>
    <w:rsid w:val="00052915"/>
    <w:rsid w:val="00053139"/>
    <w:rsid w:val="00055DBF"/>
    <w:rsid w:val="0006154B"/>
    <w:rsid w:val="00062DEF"/>
    <w:rsid w:val="0006338B"/>
    <w:rsid w:val="000704C4"/>
    <w:rsid w:val="000705D9"/>
    <w:rsid w:val="00081C32"/>
    <w:rsid w:val="000821DC"/>
    <w:rsid w:val="00085B55"/>
    <w:rsid w:val="00090A26"/>
    <w:rsid w:val="000918AA"/>
    <w:rsid w:val="000937AF"/>
    <w:rsid w:val="000A1BEF"/>
    <w:rsid w:val="000A4915"/>
    <w:rsid w:val="000A61AF"/>
    <w:rsid w:val="000A6638"/>
    <w:rsid w:val="000A7B01"/>
    <w:rsid w:val="000B0AE3"/>
    <w:rsid w:val="000B1400"/>
    <w:rsid w:val="000B60E3"/>
    <w:rsid w:val="000B6EFE"/>
    <w:rsid w:val="000B7202"/>
    <w:rsid w:val="000C0FA7"/>
    <w:rsid w:val="000C7C6E"/>
    <w:rsid w:val="000D04B2"/>
    <w:rsid w:val="000D6EB8"/>
    <w:rsid w:val="000D757C"/>
    <w:rsid w:val="000E33D8"/>
    <w:rsid w:val="000E3F24"/>
    <w:rsid w:val="000E7165"/>
    <w:rsid w:val="000E7462"/>
    <w:rsid w:val="000F1DEB"/>
    <w:rsid w:val="000F1FA2"/>
    <w:rsid w:val="000F377B"/>
    <w:rsid w:val="000F438B"/>
    <w:rsid w:val="000F602B"/>
    <w:rsid w:val="000F6455"/>
    <w:rsid w:val="000F6649"/>
    <w:rsid w:val="00110B75"/>
    <w:rsid w:val="0011536B"/>
    <w:rsid w:val="0011645F"/>
    <w:rsid w:val="00117DE1"/>
    <w:rsid w:val="001254E9"/>
    <w:rsid w:val="0012572A"/>
    <w:rsid w:val="00131106"/>
    <w:rsid w:val="00135988"/>
    <w:rsid w:val="00137F55"/>
    <w:rsid w:val="001409AB"/>
    <w:rsid w:val="00140BF9"/>
    <w:rsid w:val="001413AD"/>
    <w:rsid w:val="00144E18"/>
    <w:rsid w:val="00150799"/>
    <w:rsid w:val="00150E44"/>
    <w:rsid w:val="00156749"/>
    <w:rsid w:val="00156D2B"/>
    <w:rsid w:val="0015707F"/>
    <w:rsid w:val="00157602"/>
    <w:rsid w:val="00157F38"/>
    <w:rsid w:val="00162F5C"/>
    <w:rsid w:val="00163957"/>
    <w:rsid w:val="001646FD"/>
    <w:rsid w:val="00167286"/>
    <w:rsid w:val="00173821"/>
    <w:rsid w:val="00174A3F"/>
    <w:rsid w:val="00175021"/>
    <w:rsid w:val="0017522C"/>
    <w:rsid w:val="00175394"/>
    <w:rsid w:val="00175661"/>
    <w:rsid w:val="00180C8F"/>
    <w:rsid w:val="001811FA"/>
    <w:rsid w:val="0018237D"/>
    <w:rsid w:val="001823F8"/>
    <w:rsid w:val="00182999"/>
    <w:rsid w:val="00183C8B"/>
    <w:rsid w:val="001841F6"/>
    <w:rsid w:val="00187E27"/>
    <w:rsid w:val="00193B8A"/>
    <w:rsid w:val="00193BDC"/>
    <w:rsid w:val="00194B82"/>
    <w:rsid w:val="00197E50"/>
    <w:rsid w:val="001A0FA0"/>
    <w:rsid w:val="001A161E"/>
    <w:rsid w:val="001A2171"/>
    <w:rsid w:val="001A37B5"/>
    <w:rsid w:val="001A5652"/>
    <w:rsid w:val="001A6847"/>
    <w:rsid w:val="001C4A8F"/>
    <w:rsid w:val="001D079B"/>
    <w:rsid w:val="001E2C8A"/>
    <w:rsid w:val="001E38C9"/>
    <w:rsid w:val="001E6E87"/>
    <w:rsid w:val="001F1495"/>
    <w:rsid w:val="001F1E33"/>
    <w:rsid w:val="001F3779"/>
    <w:rsid w:val="001F3C5E"/>
    <w:rsid w:val="001F4BC0"/>
    <w:rsid w:val="001F6925"/>
    <w:rsid w:val="002040E2"/>
    <w:rsid w:val="0020479E"/>
    <w:rsid w:val="00205EB3"/>
    <w:rsid w:val="00206250"/>
    <w:rsid w:val="00210CA4"/>
    <w:rsid w:val="0021614D"/>
    <w:rsid w:val="00216293"/>
    <w:rsid w:val="00216B0A"/>
    <w:rsid w:val="00217360"/>
    <w:rsid w:val="00221FA5"/>
    <w:rsid w:val="002251D2"/>
    <w:rsid w:val="00226219"/>
    <w:rsid w:val="002272DC"/>
    <w:rsid w:val="0022735F"/>
    <w:rsid w:val="0022749B"/>
    <w:rsid w:val="0023121F"/>
    <w:rsid w:val="002335B1"/>
    <w:rsid w:val="0023673D"/>
    <w:rsid w:val="00236D24"/>
    <w:rsid w:val="00237B77"/>
    <w:rsid w:val="00241E75"/>
    <w:rsid w:val="00245094"/>
    <w:rsid w:val="002457C3"/>
    <w:rsid w:val="0025208C"/>
    <w:rsid w:val="00254DAA"/>
    <w:rsid w:val="00255A27"/>
    <w:rsid w:val="00256FB1"/>
    <w:rsid w:val="00257496"/>
    <w:rsid w:val="0026117D"/>
    <w:rsid w:val="00263A93"/>
    <w:rsid w:val="00265F30"/>
    <w:rsid w:val="00266C32"/>
    <w:rsid w:val="00270768"/>
    <w:rsid w:val="00272497"/>
    <w:rsid w:val="00272C61"/>
    <w:rsid w:val="002820E3"/>
    <w:rsid w:val="00282562"/>
    <w:rsid w:val="00282E00"/>
    <w:rsid w:val="00283198"/>
    <w:rsid w:val="002833F1"/>
    <w:rsid w:val="00284B5B"/>
    <w:rsid w:val="002852D2"/>
    <w:rsid w:val="00292633"/>
    <w:rsid w:val="00294B05"/>
    <w:rsid w:val="00295661"/>
    <w:rsid w:val="002962B6"/>
    <w:rsid w:val="002A204C"/>
    <w:rsid w:val="002A603C"/>
    <w:rsid w:val="002B0BC7"/>
    <w:rsid w:val="002B3DF1"/>
    <w:rsid w:val="002B65DA"/>
    <w:rsid w:val="002C0249"/>
    <w:rsid w:val="002C5A6A"/>
    <w:rsid w:val="002C7D2F"/>
    <w:rsid w:val="002D13AA"/>
    <w:rsid w:val="002D708E"/>
    <w:rsid w:val="002E1BA8"/>
    <w:rsid w:val="002E75DA"/>
    <w:rsid w:val="002F0580"/>
    <w:rsid w:val="002F09F0"/>
    <w:rsid w:val="002F0AC2"/>
    <w:rsid w:val="002F1DAA"/>
    <w:rsid w:val="002F1E3B"/>
    <w:rsid w:val="002F2AB1"/>
    <w:rsid w:val="002F4F02"/>
    <w:rsid w:val="00300366"/>
    <w:rsid w:val="0030257D"/>
    <w:rsid w:val="00307C2F"/>
    <w:rsid w:val="003103EC"/>
    <w:rsid w:val="003121A6"/>
    <w:rsid w:val="0031251A"/>
    <w:rsid w:val="00314031"/>
    <w:rsid w:val="003147CB"/>
    <w:rsid w:val="003160E3"/>
    <w:rsid w:val="00316EB9"/>
    <w:rsid w:val="00324365"/>
    <w:rsid w:val="003252D3"/>
    <w:rsid w:val="00326A1F"/>
    <w:rsid w:val="00327A3B"/>
    <w:rsid w:val="003303C0"/>
    <w:rsid w:val="00331D0F"/>
    <w:rsid w:val="00333C4D"/>
    <w:rsid w:val="0033439A"/>
    <w:rsid w:val="00341F6D"/>
    <w:rsid w:val="00343216"/>
    <w:rsid w:val="003444D9"/>
    <w:rsid w:val="003459C0"/>
    <w:rsid w:val="00351291"/>
    <w:rsid w:val="00352109"/>
    <w:rsid w:val="00353B9A"/>
    <w:rsid w:val="00354212"/>
    <w:rsid w:val="00356ACB"/>
    <w:rsid w:val="00357E70"/>
    <w:rsid w:val="003614C2"/>
    <w:rsid w:val="00361EC8"/>
    <w:rsid w:val="00366205"/>
    <w:rsid w:val="00367DDF"/>
    <w:rsid w:val="00374DBA"/>
    <w:rsid w:val="0037789F"/>
    <w:rsid w:val="003819F9"/>
    <w:rsid w:val="00383A8B"/>
    <w:rsid w:val="003854FD"/>
    <w:rsid w:val="003855B1"/>
    <w:rsid w:val="0038575E"/>
    <w:rsid w:val="00386397"/>
    <w:rsid w:val="00386AC4"/>
    <w:rsid w:val="00391D37"/>
    <w:rsid w:val="00392F5C"/>
    <w:rsid w:val="00393D51"/>
    <w:rsid w:val="003957A5"/>
    <w:rsid w:val="0039762A"/>
    <w:rsid w:val="003A1812"/>
    <w:rsid w:val="003A4485"/>
    <w:rsid w:val="003B2DD7"/>
    <w:rsid w:val="003B34C3"/>
    <w:rsid w:val="003B392F"/>
    <w:rsid w:val="003B437B"/>
    <w:rsid w:val="003B6883"/>
    <w:rsid w:val="003B78A6"/>
    <w:rsid w:val="003B7F56"/>
    <w:rsid w:val="003C2490"/>
    <w:rsid w:val="003C4BD8"/>
    <w:rsid w:val="003C4ECC"/>
    <w:rsid w:val="003C5995"/>
    <w:rsid w:val="003C7C50"/>
    <w:rsid w:val="003D049B"/>
    <w:rsid w:val="003D09A7"/>
    <w:rsid w:val="003D25C3"/>
    <w:rsid w:val="003E06B9"/>
    <w:rsid w:val="003E10F4"/>
    <w:rsid w:val="003E6DED"/>
    <w:rsid w:val="003E7869"/>
    <w:rsid w:val="003F027F"/>
    <w:rsid w:val="003F1D58"/>
    <w:rsid w:val="003F2067"/>
    <w:rsid w:val="003F6302"/>
    <w:rsid w:val="00400393"/>
    <w:rsid w:val="00413CFA"/>
    <w:rsid w:val="00413DFA"/>
    <w:rsid w:val="00416CCB"/>
    <w:rsid w:val="00417020"/>
    <w:rsid w:val="00422548"/>
    <w:rsid w:val="0042313B"/>
    <w:rsid w:val="00424B43"/>
    <w:rsid w:val="004262A8"/>
    <w:rsid w:val="004266DE"/>
    <w:rsid w:val="0042684E"/>
    <w:rsid w:val="00433AD6"/>
    <w:rsid w:val="004378B3"/>
    <w:rsid w:val="00437EAD"/>
    <w:rsid w:val="00441409"/>
    <w:rsid w:val="00441B7E"/>
    <w:rsid w:val="00441FE3"/>
    <w:rsid w:val="00443AAC"/>
    <w:rsid w:val="00445904"/>
    <w:rsid w:val="004461C4"/>
    <w:rsid w:val="00450A94"/>
    <w:rsid w:val="0045194B"/>
    <w:rsid w:val="004561F3"/>
    <w:rsid w:val="0045727F"/>
    <w:rsid w:val="00461CC4"/>
    <w:rsid w:val="00463825"/>
    <w:rsid w:val="00464F1C"/>
    <w:rsid w:val="00470686"/>
    <w:rsid w:val="00470BB6"/>
    <w:rsid w:val="00470E2C"/>
    <w:rsid w:val="004759E0"/>
    <w:rsid w:val="004769B3"/>
    <w:rsid w:val="00477100"/>
    <w:rsid w:val="00483F58"/>
    <w:rsid w:val="00486FE5"/>
    <w:rsid w:val="00487150"/>
    <w:rsid w:val="00490243"/>
    <w:rsid w:val="004913A6"/>
    <w:rsid w:val="00492ECF"/>
    <w:rsid w:val="004968FB"/>
    <w:rsid w:val="004A288A"/>
    <w:rsid w:val="004A5998"/>
    <w:rsid w:val="004A5C40"/>
    <w:rsid w:val="004A6307"/>
    <w:rsid w:val="004C1CF5"/>
    <w:rsid w:val="004C56CE"/>
    <w:rsid w:val="004C5F9B"/>
    <w:rsid w:val="004C67A7"/>
    <w:rsid w:val="004D07B9"/>
    <w:rsid w:val="004D736E"/>
    <w:rsid w:val="004E31BA"/>
    <w:rsid w:val="004E4EDF"/>
    <w:rsid w:val="004E4F17"/>
    <w:rsid w:val="004E57CE"/>
    <w:rsid w:val="004F0533"/>
    <w:rsid w:val="004F0F0B"/>
    <w:rsid w:val="004F2C9F"/>
    <w:rsid w:val="004F6E48"/>
    <w:rsid w:val="004F7AB6"/>
    <w:rsid w:val="0050098B"/>
    <w:rsid w:val="00500FDD"/>
    <w:rsid w:val="005010D4"/>
    <w:rsid w:val="005031DF"/>
    <w:rsid w:val="00503C02"/>
    <w:rsid w:val="00503C3A"/>
    <w:rsid w:val="0050673D"/>
    <w:rsid w:val="00512F11"/>
    <w:rsid w:val="0051407F"/>
    <w:rsid w:val="005161AF"/>
    <w:rsid w:val="0051708D"/>
    <w:rsid w:val="00520D31"/>
    <w:rsid w:val="005211A3"/>
    <w:rsid w:val="00521973"/>
    <w:rsid w:val="0052227C"/>
    <w:rsid w:val="005222FD"/>
    <w:rsid w:val="00525213"/>
    <w:rsid w:val="0052662F"/>
    <w:rsid w:val="00526A20"/>
    <w:rsid w:val="005273FE"/>
    <w:rsid w:val="0053166E"/>
    <w:rsid w:val="00534524"/>
    <w:rsid w:val="005432A9"/>
    <w:rsid w:val="00543CF9"/>
    <w:rsid w:val="0054412F"/>
    <w:rsid w:val="00551F8B"/>
    <w:rsid w:val="00552D52"/>
    <w:rsid w:val="00553721"/>
    <w:rsid w:val="00555349"/>
    <w:rsid w:val="00556288"/>
    <w:rsid w:val="00556CF7"/>
    <w:rsid w:val="005601AC"/>
    <w:rsid w:val="00562658"/>
    <w:rsid w:val="00565582"/>
    <w:rsid w:val="005741F8"/>
    <w:rsid w:val="005755FC"/>
    <w:rsid w:val="00576E27"/>
    <w:rsid w:val="00577993"/>
    <w:rsid w:val="00585A91"/>
    <w:rsid w:val="0058662F"/>
    <w:rsid w:val="00593A2D"/>
    <w:rsid w:val="0059558D"/>
    <w:rsid w:val="00596BDF"/>
    <w:rsid w:val="005A0579"/>
    <w:rsid w:val="005A0C5C"/>
    <w:rsid w:val="005A11D9"/>
    <w:rsid w:val="005A5B68"/>
    <w:rsid w:val="005A5C87"/>
    <w:rsid w:val="005B142D"/>
    <w:rsid w:val="005B1D06"/>
    <w:rsid w:val="005B7C5B"/>
    <w:rsid w:val="005C1E94"/>
    <w:rsid w:val="005C349B"/>
    <w:rsid w:val="005C5837"/>
    <w:rsid w:val="005C7E16"/>
    <w:rsid w:val="005D1093"/>
    <w:rsid w:val="005D12EB"/>
    <w:rsid w:val="005D2CD5"/>
    <w:rsid w:val="005D36C3"/>
    <w:rsid w:val="005D3797"/>
    <w:rsid w:val="005D48CB"/>
    <w:rsid w:val="005D5E53"/>
    <w:rsid w:val="005D7811"/>
    <w:rsid w:val="005D7F5D"/>
    <w:rsid w:val="005E3BCD"/>
    <w:rsid w:val="005E694E"/>
    <w:rsid w:val="005E7367"/>
    <w:rsid w:val="005F0349"/>
    <w:rsid w:val="005F05B2"/>
    <w:rsid w:val="005F68E4"/>
    <w:rsid w:val="005F6CB0"/>
    <w:rsid w:val="005F7A67"/>
    <w:rsid w:val="00603D78"/>
    <w:rsid w:val="006051DD"/>
    <w:rsid w:val="00605447"/>
    <w:rsid w:val="00605546"/>
    <w:rsid w:val="00605CE9"/>
    <w:rsid w:val="00606E9E"/>
    <w:rsid w:val="006167A2"/>
    <w:rsid w:val="00616B5F"/>
    <w:rsid w:val="00616F0E"/>
    <w:rsid w:val="0062182D"/>
    <w:rsid w:val="00627180"/>
    <w:rsid w:val="006301D8"/>
    <w:rsid w:val="0063155B"/>
    <w:rsid w:val="00632ED4"/>
    <w:rsid w:val="00637A12"/>
    <w:rsid w:val="006429FD"/>
    <w:rsid w:val="00642AE2"/>
    <w:rsid w:val="00644C78"/>
    <w:rsid w:val="0064786E"/>
    <w:rsid w:val="00656127"/>
    <w:rsid w:val="00657082"/>
    <w:rsid w:val="006578E9"/>
    <w:rsid w:val="00660D9C"/>
    <w:rsid w:val="0066107C"/>
    <w:rsid w:val="006652B2"/>
    <w:rsid w:val="00670477"/>
    <w:rsid w:val="00670FFF"/>
    <w:rsid w:val="00671D20"/>
    <w:rsid w:val="006768CD"/>
    <w:rsid w:val="006768D3"/>
    <w:rsid w:val="00677400"/>
    <w:rsid w:val="00681A3C"/>
    <w:rsid w:val="006825CD"/>
    <w:rsid w:val="006828B0"/>
    <w:rsid w:val="006828D4"/>
    <w:rsid w:val="0069063B"/>
    <w:rsid w:val="00691A52"/>
    <w:rsid w:val="00696322"/>
    <w:rsid w:val="006A1DA8"/>
    <w:rsid w:val="006A2E82"/>
    <w:rsid w:val="006A312A"/>
    <w:rsid w:val="006A31E8"/>
    <w:rsid w:val="006B0577"/>
    <w:rsid w:val="006B4412"/>
    <w:rsid w:val="006C0250"/>
    <w:rsid w:val="006C13AD"/>
    <w:rsid w:val="006C420A"/>
    <w:rsid w:val="006C4ADB"/>
    <w:rsid w:val="006C5401"/>
    <w:rsid w:val="006C77A6"/>
    <w:rsid w:val="006D3C6C"/>
    <w:rsid w:val="006E1871"/>
    <w:rsid w:val="006E3082"/>
    <w:rsid w:val="006E5FAD"/>
    <w:rsid w:val="006E700E"/>
    <w:rsid w:val="006F00A2"/>
    <w:rsid w:val="006F3413"/>
    <w:rsid w:val="006F3822"/>
    <w:rsid w:val="006F449E"/>
    <w:rsid w:val="006F621F"/>
    <w:rsid w:val="006F6B70"/>
    <w:rsid w:val="006F785A"/>
    <w:rsid w:val="0070042D"/>
    <w:rsid w:val="00704201"/>
    <w:rsid w:val="00706F27"/>
    <w:rsid w:val="00711660"/>
    <w:rsid w:val="00713F98"/>
    <w:rsid w:val="0071488C"/>
    <w:rsid w:val="0072099C"/>
    <w:rsid w:val="0072265A"/>
    <w:rsid w:val="00725ABB"/>
    <w:rsid w:val="007278EA"/>
    <w:rsid w:val="00732DE0"/>
    <w:rsid w:val="00733C6A"/>
    <w:rsid w:val="0073651F"/>
    <w:rsid w:val="0074039D"/>
    <w:rsid w:val="0074133A"/>
    <w:rsid w:val="00741F60"/>
    <w:rsid w:val="00742821"/>
    <w:rsid w:val="00745DE5"/>
    <w:rsid w:val="0074673B"/>
    <w:rsid w:val="007468FD"/>
    <w:rsid w:val="007552A3"/>
    <w:rsid w:val="00756E95"/>
    <w:rsid w:val="0075746D"/>
    <w:rsid w:val="007609E7"/>
    <w:rsid w:val="00762AAA"/>
    <w:rsid w:val="007631A3"/>
    <w:rsid w:val="0077163F"/>
    <w:rsid w:val="007751C9"/>
    <w:rsid w:val="007753E4"/>
    <w:rsid w:val="00784C80"/>
    <w:rsid w:val="007853DF"/>
    <w:rsid w:val="00786F3A"/>
    <w:rsid w:val="007912CF"/>
    <w:rsid w:val="00794481"/>
    <w:rsid w:val="007945C8"/>
    <w:rsid w:val="007A1297"/>
    <w:rsid w:val="007A65DC"/>
    <w:rsid w:val="007B340C"/>
    <w:rsid w:val="007C5788"/>
    <w:rsid w:val="007D024D"/>
    <w:rsid w:val="007D1825"/>
    <w:rsid w:val="007D2C8E"/>
    <w:rsid w:val="007D523D"/>
    <w:rsid w:val="007D5E1F"/>
    <w:rsid w:val="007D6086"/>
    <w:rsid w:val="007D67D4"/>
    <w:rsid w:val="007E0F24"/>
    <w:rsid w:val="007E2097"/>
    <w:rsid w:val="007E53E0"/>
    <w:rsid w:val="007E5C81"/>
    <w:rsid w:val="007E63C7"/>
    <w:rsid w:val="007F07F3"/>
    <w:rsid w:val="007F1C14"/>
    <w:rsid w:val="007F58B5"/>
    <w:rsid w:val="007F6EF2"/>
    <w:rsid w:val="007F72B8"/>
    <w:rsid w:val="008000AF"/>
    <w:rsid w:val="0080191F"/>
    <w:rsid w:val="0080253D"/>
    <w:rsid w:val="008030A7"/>
    <w:rsid w:val="008036ED"/>
    <w:rsid w:val="008046A9"/>
    <w:rsid w:val="00806CA4"/>
    <w:rsid w:val="00811CB4"/>
    <w:rsid w:val="008150FA"/>
    <w:rsid w:val="00816B43"/>
    <w:rsid w:val="008176EF"/>
    <w:rsid w:val="00817A00"/>
    <w:rsid w:val="00820A17"/>
    <w:rsid w:val="0083135D"/>
    <w:rsid w:val="008334B3"/>
    <w:rsid w:val="00836DA5"/>
    <w:rsid w:val="00840529"/>
    <w:rsid w:val="00842F51"/>
    <w:rsid w:val="00851ADB"/>
    <w:rsid w:val="00851EE8"/>
    <w:rsid w:val="00857C95"/>
    <w:rsid w:val="008637C8"/>
    <w:rsid w:val="008653C9"/>
    <w:rsid w:val="00867571"/>
    <w:rsid w:val="0087040D"/>
    <w:rsid w:val="008709C3"/>
    <w:rsid w:val="008737E6"/>
    <w:rsid w:val="00874A3B"/>
    <w:rsid w:val="00883D6F"/>
    <w:rsid w:val="00884827"/>
    <w:rsid w:val="00884A3F"/>
    <w:rsid w:val="00885938"/>
    <w:rsid w:val="00886C25"/>
    <w:rsid w:val="008877C5"/>
    <w:rsid w:val="00892046"/>
    <w:rsid w:val="0089426A"/>
    <w:rsid w:val="008A5118"/>
    <w:rsid w:val="008B0B51"/>
    <w:rsid w:val="008B134A"/>
    <w:rsid w:val="008B1418"/>
    <w:rsid w:val="008B1C44"/>
    <w:rsid w:val="008B29BD"/>
    <w:rsid w:val="008B32C0"/>
    <w:rsid w:val="008B4BA3"/>
    <w:rsid w:val="008B4C4C"/>
    <w:rsid w:val="008B5DC1"/>
    <w:rsid w:val="008B6DC2"/>
    <w:rsid w:val="008B6F20"/>
    <w:rsid w:val="008B7F71"/>
    <w:rsid w:val="008C0ED5"/>
    <w:rsid w:val="008C133A"/>
    <w:rsid w:val="008C496A"/>
    <w:rsid w:val="008C645D"/>
    <w:rsid w:val="008D274C"/>
    <w:rsid w:val="008D280C"/>
    <w:rsid w:val="008D752D"/>
    <w:rsid w:val="008D7DA5"/>
    <w:rsid w:val="008E1C26"/>
    <w:rsid w:val="008E5602"/>
    <w:rsid w:val="008E5C30"/>
    <w:rsid w:val="008F3207"/>
    <w:rsid w:val="008F6965"/>
    <w:rsid w:val="008F6D65"/>
    <w:rsid w:val="008F7ADA"/>
    <w:rsid w:val="00900B14"/>
    <w:rsid w:val="00901829"/>
    <w:rsid w:val="00901DD4"/>
    <w:rsid w:val="00906071"/>
    <w:rsid w:val="00906F81"/>
    <w:rsid w:val="0091488A"/>
    <w:rsid w:val="00914D61"/>
    <w:rsid w:val="00926EC9"/>
    <w:rsid w:val="009276BB"/>
    <w:rsid w:val="0093109B"/>
    <w:rsid w:val="009340C5"/>
    <w:rsid w:val="009364C6"/>
    <w:rsid w:val="00940969"/>
    <w:rsid w:val="00941CE2"/>
    <w:rsid w:val="00941EAB"/>
    <w:rsid w:val="00941FBF"/>
    <w:rsid w:val="00943277"/>
    <w:rsid w:val="00943863"/>
    <w:rsid w:val="00947749"/>
    <w:rsid w:val="00952064"/>
    <w:rsid w:val="009538FD"/>
    <w:rsid w:val="00956008"/>
    <w:rsid w:val="00957FEA"/>
    <w:rsid w:val="009630E1"/>
    <w:rsid w:val="00966709"/>
    <w:rsid w:val="009669AF"/>
    <w:rsid w:val="00971C20"/>
    <w:rsid w:val="00975C0E"/>
    <w:rsid w:val="00980751"/>
    <w:rsid w:val="0098160F"/>
    <w:rsid w:val="00982F2E"/>
    <w:rsid w:val="00984FAF"/>
    <w:rsid w:val="00985DC1"/>
    <w:rsid w:val="009875C8"/>
    <w:rsid w:val="009907B4"/>
    <w:rsid w:val="009916A7"/>
    <w:rsid w:val="00993963"/>
    <w:rsid w:val="00994F05"/>
    <w:rsid w:val="0099565F"/>
    <w:rsid w:val="00997D0E"/>
    <w:rsid w:val="009A05F4"/>
    <w:rsid w:val="009A1493"/>
    <w:rsid w:val="009A318B"/>
    <w:rsid w:val="009A3336"/>
    <w:rsid w:val="009A4B68"/>
    <w:rsid w:val="009A63DD"/>
    <w:rsid w:val="009A7653"/>
    <w:rsid w:val="009A781A"/>
    <w:rsid w:val="009B012F"/>
    <w:rsid w:val="009B2CC5"/>
    <w:rsid w:val="009C0773"/>
    <w:rsid w:val="009C0821"/>
    <w:rsid w:val="009C2DB2"/>
    <w:rsid w:val="009C5AB5"/>
    <w:rsid w:val="009C610A"/>
    <w:rsid w:val="009C6CBB"/>
    <w:rsid w:val="009D739D"/>
    <w:rsid w:val="009D743E"/>
    <w:rsid w:val="009D7F95"/>
    <w:rsid w:val="009E18FB"/>
    <w:rsid w:val="009E1F95"/>
    <w:rsid w:val="009E5C44"/>
    <w:rsid w:val="009F251D"/>
    <w:rsid w:val="009F602E"/>
    <w:rsid w:val="00A01BC9"/>
    <w:rsid w:val="00A02373"/>
    <w:rsid w:val="00A06537"/>
    <w:rsid w:val="00A06820"/>
    <w:rsid w:val="00A1010A"/>
    <w:rsid w:val="00A12808"/>
    <w:rsid w:val="00A159E3"/>
    <w:rsid w:val="00A201E3"/>
    <w:rsid w:val="00A24950"/>
    <w:rsid w:val="00A24F84"/>
    <w:rsid w:val="00A25804"/>
    <w:rsid w:val="00A27D04"/>
    <w:rsid w:val="00A31F3F"/>
    <w:rsid w:val="00A32020"/>
    <w:rsid w:val="00A355DC"/>
    <w:rsid w:val="00A35FA6"/>
    <w:rsid w:val="00A41B24"/>
    <w:rsid w:val="00A443E5"/>
    <w:rsid w:val="00A5043C"/>
    <w:rsid w:val="00A50B9B"/>
    <w:rsid w:val="00A51BE5"/>
    <w:rsid w:val="00A542BD"/>
    <w:rsid w:val="00A57FC9"/>
    <w:rsid w:val="00A6059B"/>
    <w:rsid w:val="00A61461"/>
    <w:rsid w:val="00A61FF0"/>
    <w:rsid w:val="00A67020"/>
    <w:rsid w:val="00A71EA8"/>
    <w:rsid w:val="00A725F7"/>
    <w:rsid w:val="00A72EBA"/>
    <w:rsid w:val="00A72FDE"/>
    <w:rsid w:val="00A745CB"/>
    <w:rsid w:val="00A77C92"/>
    <w:rsid w:val="00A810E6"/>
    <w:rsid w:val="00A83FAD"/>
    <w:rsid w:val="00A85727"/>
    <w:rsid w:val="00A85EBC"/>
    <w:rsid w:val="00A93051"/>
    <w:rsid w:val="00A93EB5"/>
    <w:rsid w:val="00A94AC0"/>
    <w:rsid w:val="00A953F7"/>
    <w:rsid w:val="00A95586"/>
    <w:rsid w:val="00A97918"/>
    <w:rsid w:val="00AA10C5"/>
    <w:rsid w:val="00AA1E81"/>
    <w:rsid w:val="00AA291A"/>
    <w:rsid w:val="00AB1FA5"/>
    <w:rsid w:val="00AB25E0"/>
    <w:rsid w:val="00AB265D"/>
    <w:rsid w:val="00AB39B0"/>
    <w:rsid w:val="00AB418D"/>
    <w:rsid w:val="00AB618E"/>
    <w:rsid w:val="00AB692D"/>
    <w:rsid w:val="00AB6B3D"/>
    <w:rsid w:val="00AB6CF3"/>
    <w:rsid w:val="00AC141B"/>
    <w:rsid w:val="00AC2F69"/>
    <w:rsid w:val="00AC5CC8"/>
    <w:rsid w:val="00AC7A6A"/>
    <w:rsid w:val="00AD12A8"/>
    <w:rsid w:val="00AD3D2D"/>
    <w:rsid w:val="00AD4257"/>
    <w:rsid w:val="00AE1C5A"/>
    <w:rsid w:val="00AE3BD1"/>
    <w:rsid w:val="00AF17E0"/>
    <w:rsid w:val="00AF185F"/>
    <w:rsid w:val="00AF545E"/>
    <w:rsid w:val="00AF5B5C"/>
    <w:rsid w:val="00AF6A0D"/>
    <w:rsid w:val="00AF7AF6"/>
    <w:rsid w:val="00B011F1"/>
    <w:rsid w:val="00B01724"/>
    <w:rsid w:val="00B10503"/>
    <w:rsid w:val="00B13693"/>
    <w:rsid w:val="00B20628"/>
    <w:rsid w:val="00B22E6E"/>
    <w:rsid w:val="00B2592D"/>
    <w:rsid w:val="00B34323"/>
    <w:rsid w:val="00B36364"/>
    <w:rsid w:val="00B40BD9"/>
    <w:rsid w:val="00B417D7"/>
    <w:rsid w:val="00B433ED"/>
    <w:rsid w:val="00B438FE"/>
    <w:rsid w:val="00B439C9"/>
    <w:rsid w:val="00B442DE"/>
    <w:rsid w:val="00B46C8D"/>
    <w:rsid w:val="00B47BD7"/>
    <w:rsid w:val="00B51288"/>
    <w:rsid w:val="00B52594"/>
    <w:rsid w:val="00B57A98"/>
    <w:rsid w:val="00B65D0B"/>
    <w:rsid w:val="00B661B7"/>
    <w:rsid w:val="00B66E21"/>
    <w:rsid w:val="00B7201B"/>
    <w:rsid w:val="00B74D42"/>
    <w:rsid w:val="00B75149"/>
    <w:rsid w:val="00B75586"/>
    <w:rsid w:val="00B75A38"/>
    <w:rsid w:val="00B8554E"/>
    <w:rsid w:val="00B8712C"/>
    <w:rsid w:val="00B8735B"/>
    <w:rsid w:val="00B93FC4"/>
    <w:rsid w:val="00B943E6"/>
    <w:rsid w:val="00BA6D3C"/>
    <w:rsid w:val="00BB0A87"/>
    <w:rsid w:val="00BB56FD"/>
    <w:rsid w:val="00BB6FC7"/>
    <w:rsid w:val="00BB73E9"/>
    <w:rsid w:val="00BB78F7"/>
    <w:rsid w:val="00BB7A89"/>
    <w:rsid w:val="00BC0823"/>
    <w:rsid w:val="00BC1F92"/>
    <w:rsid w:val="00BC5F5F"/>
    <w:rsid w:val="00BC67F0"/>
    <w:rsid w:val="00BD4B37"/>
    <w:rsid w:val="00BD60F4"/>
    <w:rsid w:val="00BD7DCF"/>
    <w:rsid w:val="00BE03DA"/>
    <w:rsid w:val="00BE1090"/>
    <w:rsid w:val="00BE4FB6"/>
    <w:rsid w:val="00BE5D83"/>
    <w:rsid w:val="00BE6A0E"/>
    <w:rsid w:val="00BF263F"/>
    <w:rsid w:val="00BF266A"/>
    <w:rsid w:val="00BF3126"/>
    <w:rsid w:val="00BF6A5E"/>
    <w:rsid w:val="00BF7B1F"/>
    <w:rsid w:val="00C06116"/>
    <w:rsid w:val="00C11532"/>
    <w:rsid w:val="00C13848"/>
    <w:rsid w:val="00C13C6C"/>
    <w:rsid w:val="00C13E1B"/>
    <w:rsid w:val="00C1706A"/>
    <w:rsid w:val="00C17981"/>
    <w:rsid w:val="00C2148A"/>
    <w:rsid w:val="00C21BE4"/>
    <w:rsid w:val="00C244A4"/>
    <w:rsid w:val="00C26EBE"/>
    <w:rsid w:val="00C36862"/>
    <w:rsid w:val="00C41A13"/>
    <w:rsid w:val="00C43429"/>
    <w:rsid w:val="00C50011"/>
    <w:rsid w:val="00C6126D"/>
    <w:rsid w:val="00C6526E"/>
    <w:rsid w:val="00C670F7"/>
    <w:rsid w:val="00C70DA9"/>
    <w:rsid w:val="00C73B22"/>
    <w:rsid w:val="00C750D7"/>
    <w:rsid w:val="00C81FB1"/>
    <w:rsid w:val="00C84438"/>
    <w:rsid w:val="00C910EF"/>
    <w:rsid w:val="00C917AC"/>
    <w:rsid w:val="00C93AD0"/>
    <w:rsid w:val="00C967C3"/>
    <w:rsid w:val="00CA5751"/>
    <w:rsid w:val="00CB10AC"/>
    <w:rsid w:val="00CB2341"/>
    <w:rsid w:val="00CC2304"/>
    <w:rsid w:val="00CD6E02"/>
    <w:rsid w:val="00CD7D24"/>
    <w:rsid w:val="00CE2474"/>
    <w:rsid w:val="00CE37DC"/>
    <w:rsid w:val="00CE49B0"/>
    <w:rsid w:val="00CE5F34"/>
    <w:rsid w:val="00CF3EE7"/>
    <w:rsid w:val="00CF5407"/>
    <w:rsid w:val="00D000F8"/>
    <w:rsid w:val="00D0709E"/>
    <w:rsid w:val="00D10A70"/>
    <w:rsid w:val="00D10F25"/>
    <w:rsid w:val="00D14C05"/>
    <w:rsid w:val="00D20E72"/>
    <w:rsid w:val="00D230E6"/>
    <w:rsid w:val="00D26CD7"/>
    <w:rsid w:val="00D26FE7"/>
    <w:rsid w:val="00D27748"/>
    <w:rsid w:val="00D30782"/>
    <w:rsid w:val="00D309B6"/>
    <w:rsid w:val="00D37391"/>
    <w:rsid w:val="00D431E7"/>
    <w:rsid w:val="00D434AF"/>
    <w:rsid w:val="00D45B5A"/>
    <w:rsid w:val="00D52473"/>
    <w:rsid w:val="00D5266F"/>
    <w:rsid w:val="00D56342"/>
    <w:rsid w:val="00D56BAC"/>
    <w:rsid w:val="00D6095C"/>
    <w:rsid w:val="00D6315E"/>
    <w:rsid w:val="00D63D72"/>
    <w:rsid w:val="00D63DEB"/>
    <w:rsid w:val="00D6484B"/>
    <w:rsid w:val="00D65E3A"/>
    <w:rsid w:val="00D66315"/>
    <w:rsid w:val="00D66832"/>
    <w:rsid w:val="00D7031F"/>
    <w:rsid w:val="00D70E43"/>
    <w:rsid w:val="00D74C08"/>
    <w:rsid w:val="00D7571E"/>
    <w:rsid w:val="00D7666B"/>
    <w:rsid w:val="00D76951"/>
    <w:rsid w:val="00D8275B"/>
    <w:rsid w:val="00D9319C"/>
    <w:rsid w:val="00DA04E2"/>
    <w:rsid w:val="00DA14D0"/>
    <w:rsid w:val="00DA18F0"/>
    <w:rsid w:val="00DA4B75"/>
    <w:rsid w:val="00DA5E59"/>
    <w:rsid w:val="00DA7346"/>
    <w:rsid w:val="00DB2FA1"/>
    <w:rsid w:val="00DB3CA3"/>
    <w:rsid w:val="00DB6CD1"/>
    <w:rsid w:val="00DC20E2"/>
    <w:rsid w:val="00DC38FC"/>
    <w:rsid w:val="00DC54A7"/>
    <w:rsid w:val="00DD0A9A"/>
    <w:rsid w:val="00DD49E8"/>
    <w:rsid w:val="00DD4C78"/>
    <w:rsid w:val="00DE0B74"/>
    <w:rsid w:val="00DE1B7F"/>
    <w:rsid w:val="00DE7483"/>
    <w:rsid w:val="00DE78EF"/>
    <w:rsid w:val="00DF5280"/>
    <w:rsid w:val="00E00631"/>
    <w:rsid w:val="00E0179E"/>
    <w:rsid w:val="00E02B52"/>
    <w:rsid w:val="00E0364B"/>
    <w:rsid w:val="00E039AD"/>
    <w:rsid w:val="00E06006"/>
    <w:rsid w:val="00E066D2"/>
    <w:rsid w:val="00E075D0"/>
    <w:rsid w:val="00E10174"/>
    <w:rsid w:val="00E108E7"/>
    <w:rsid w:val="00E128E4"/>
    <w:rsid w:val="00E143E1"/>
    <w:rsid w:val="00E1494E"/>
    <w:rsid w:val="00E154FC"/>
    <w:rsid w:val="00E21E7A"/>
    <w:rsid w:val="00E22615"/>
    <w:rsid w:val="00E24483"/>
    <w:rsid w:val="00E25A2D"/>
    <w:rsid w:val="00E26A14"/>
    <w:rsid w:val="00E27B80"/>
    <w:rsid w:val="00E318B9"/>
    <w:rsid w:val="00E377EA"/>
    <w:rsid w:val="00E37B79"/>
    <w:rsid w:val="00E44E02"/>
    <w:rsid w:val="00E458A4"/>
    <w:rsid w:val="00E46EBD"/>
    <w:rsid w:val="00E527A1"/>
    <w:rsid w:val="00E52FBF"/>
    <w:rsid w:val="00E5327C"/>
    <w:rsid w:val="00E536C1"/>
    <w:rsid w:val="00E57840"/>
    <w:rsid w:val="00E607BC"/>
    <w:rsid w:val="00E6351E"/>
    <w:rsid w:val="00E672FD"/>
    <w:rsid w:val="00E67993"/>
    <w:rsid w:val="00E703A8"/>
    <w:rsid w:val="00E718BE"/>
    <w:rsid w:val="00E76680"/>
    <w:rsid w:val="00E76C18"/>
    <w:rsid w:val="00E830DB"/>
    <w:rsid w:val="00E86307"/>
    <w:rsid w:val="00E86424"/>
    <w:rsid w:val="00E949BC"/>
    <w:rsid w:val="00E965F9"/>
    <w:rsid w:val="00EA462E"/>
    <w:rsid w:val="00EB0745"/>
    <w:rsid w:val="00EB34D3"/>
    <w:rsid w:val="00EB3879"/>
    <w:rsid w:val="00EB50D5"/>
    <w:rsid w:val="00EB5DBD"/>
    <w:rsid w:val="00EB6E92"/>
    <w:rsid w:val="00EB712D"/>
    <w:rsid w:val="00EC298E"/>
    <w:rsid w:val="00EC34AD"/>
    <w:rsid w:val="00EC3EAC"/>
    <w:rsid w:val="00EC4880"/>
    <w:rsid w:val="00EC5CD4"/>
    <w:rsid w:val="00EC5F3C"/>
    <w:rsid w:val="00EC7C03"/>
    <w:rsid w:val="00ED0D40"/>
    <w:rsid w:val="00ED5807"/>
    <w:rsid w:val="00ED7A57"/>
    <w:rsid w:val="00EE138F"/>
    <w:rsid w:val="00EF1626"/>
    <w:rsid w:val="00EF220C"/>
    <w:rsid w:val="00EF2F53"/>
    <w:rsid w:val="00EF5F31"/>
    <w:rsid w:val="00F0195F"/>
    <w:rsid w:val="00F01AFF"/>
    <w:rsid w:val="00F02C00"/>
    <w:rsid w:val="00F10551"/>
    <w:rsid w:val="00F11921"/>
    <w:rsid w:val="00F126AF"/>
    <w:rsid w:val="00F12A20"/>
    <w:rsid w:val="00F17588"/>
    <w:rsid w:val="00F200F3"/>
    <w:rsid w:val="00F2387E"/>
    <w:rsid w:val="00F27EFF"/>
    <w:rsid w:val="00F3090D"/>
    <w:rsid w:val="00F3259E"/>
    <w:rsid w:val="00F329ED"/>
    <w:rsid w:val="00F330AC"/>
    <w:rsid w:val="00F3538B"/>
    <w:rsid w:val="00F37AA9"/>
    <w:rsid w:val="00F4373A"/>
    <w:rsid w:val="00F472F8"/>
    <w:rsid w:val="00F62BE1"/>
    <w:rsid w:val="00F656B1"/>
    <w:rsid w:val="00F6603C"/>
    <w:rsid w:val="00F70041"/>
    <w:rsid w:val="00F7118A"/>
    <w:rsid w:val="00F7146F"/>
    <w:rsid w:val="00F805C4"/>
    <w:rsid w:val="00F8172C"/>
    <w:rsid w:val="00F824E9"/>
    <w:rsid w:val="00F82AC6"/>
    <w:rsid w:val="00F86DA4"/>
    <w:rsid w:val="00F8747D"/>
    <w:rsid w:val="00F90B4A"/>
    <w:rsid w:val="00F95410"/>
    <w:rsid w:val="00FA0467"/>
    <w:rsid w:val="00FA168C"/>
    <w:rsid w:val="00FA3525"/>
    <w:rsid w:val="00FA406D"/>
    <w:rsid w:val="00FA6EBD"/>
    <w:rsid w:val="00FA769E"/>
    <w:rsid w:val="00FB2A76"/>
    <w:rsid w:val="00FB3451"/>
    <w:rsid w:val="00FB474F"/>
    <w:rsid w:val="00FB7390"/>
    <w:rsid w:val="00FC0A8F"/>
    <w:rsid w:val="00FC24BE"/>
    <w:rsid w:val="00FC3770"/>
    <w:rsid w:val="00FC45E8"/>
    <w:rsid w:val="00FC6057"/>
    <w:rsid w:val="00FC67B9"/>
    <w:rsid w:val="00FD1987"/>
    <w:rsid w:val="00FD54BB"/>
    <w:rsid w:val="00FD742C"/>
    <w:rsid w:val="00FE013C"/>
    <w:rsid w:val="00FE0D68"/>
    <w:rsid w:val="00FE3EDE"/>
    <w:rsid w:val="00FE4E38"/>
    <w:rsid w:val="00FE5068"/>
    <w:rsid w:val="00FE5D64"/>
    <w:rsid w:val="00FE635C"/>
    <w:rsid w:val="00FE7EBC"/>
    <w:rsid w:val="00FF68B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hyperlink" Target="mailto:Robert.Crowson@us.army.mi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microsoft.com/office/2007/relationships/stylesWithEffects" Target="stylesWithEffects.xml"/><Relationship Id="rId9" Type="http://schemas.openxmlformats.org/officeDocument/2006/relationships/hyperlink" Target="mailto:William.H.Duquette@jpl.nas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E5B8C4-9E05-4C9C-9E8D-35FA8C509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3130</TotalTime>
  <Pages>205</Pages>
  <Words>49053</Words>
  <Characters>279603</Characters>
  <Application>Microsoft Office Word</Application>
  <DocSecurity>0</DocSecurity>
  <Lines>2330</Lines>
  <Paragraphs>655</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328001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William H. Duquette</cp:lastModifiedBy>
  <cp:revision>92</cp:revision>
  <cp:lastPrinted>2012-01-20T17:10:00Z</cp:lastPrinted>
  <dcterms:created xsi:type="dcterms:W3CDTF">2012-10-31T17:42:00Z</dcterms:created>
  <dcterms:modified xsi:type="dcterms:W3CDTF">2013-05-22T16:14:00Z</dcterms:modified>
</cp:coreProperties>
</file>