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E0FFA" w14:textId="47651544" w:rsidR="005B67C7" w:rsidRPr="009E4B96" w:rsidRDefault="005B67C7" w:rsidP="005B67C7">
      <w:pPr>
        <w:pStyle w:val="Title"/>
        <w:jc w:val="center"/>
      </w:pPr>
      <w:proofErr w:type="spellStart"/>
      <w:r w:rsidRPr="009E4B96">
        <w:t>Graylog</w:t>
      </w:r>
      <w:proofErr w:type="spellEnd"/>
      <w:r w:rsidRPr="009E4B96">
        <w:t xml:space="preserve"> SIEM Capacity Planning</w:t>
      </w:r>
    </w:p>
    <w:p w14:paraId="36F7BB91" w14:textId="77777777" w:rsidR="005B67C7" w:rsidRPr="00CA30C4" w:rsidRDefault="005B67C7" w:rsidP="005B67C7">
      <w:pPr>
        <w:pStyle w:val="Subtitle"/>
        <w:jc w:val="center"/>
      </w:pPr>
      <w:r>
        <w:t>(</w:t>
      </w:r>
      <w:r w:rsidRPr="00CA30C4">
        <w:t>Catnip Games International</w:t>
      </w:r>
      <w:r>
        <w:t>)</w:t>
      </w:r>
    </w:p>
    <w:p w14:paraId="1F0FF165" w14:textId="77777777" w:rsidR="00851121" w:rsidRPr="00CA30C4" w:rsidRDefault="00851121" w:rsidP="00851121">
      <w:pPr>
        <w:pStyle w:val="Heading2"/>
      </w:pPr>
      <w:r>
        <w:t>Introduction</w:t>
      </w:r>
    </w:p>
    <w:p w14:paraId="3BFC254B" w14:textId="787E2A49" w:rsidR="00851121" w:rsidRPr="00851121" w:rsidRDefault="00851121" w:rsidP="00851121">
      <w:r w:rsidRPr="00851121">
        <w:t>This document outlines the capacity planning for the Security Monitoring Competency Experience project. It defines the resources required to meet the system’s performance, storage, and availability requirements for both the production environment and the prototype implementation.</w:t>
      </w:r>
    </w:p>
    <w:p w14:paraId="58E38A08" w14:textId="5EEBE783" w:rsidR="005B67C7" w:rsidRPr="00CA30C4" w:rsidRDefault="00851121" w:rsidP="005B67C7">
      <w:pPr>
        <w:pStyle w:val="Heading2"/>
      </w:pPr>
      <w:r w:rsidRPr="00851121">
        <w:t>Infrastructure Overview</w:t>
      </w:r>
    </w:p>
    <w:p w14:paraId="45F94001" w14:textId="496429FB" w:rsidR="005B67C7" w:rsidRPr="00CA30C4" w:rsidRDefault="005B67C7" w:rsidP="005B67C7">
      <w:r w:rsidRPr="00CA30C4">
        <w:t>Catnip Games International's gaming infrastructure requires comprehensive security monitoring across several key components:</w:t>
      </w:r>
    </w:p>
    <w:p w14:paraId="06192ED3" w14:textId="77777777" w:rsidR="005B67C7" w:rsidRPr="00CA30C4" w:rsidRDefault="005B67C7" w:rsidP="005B67C7">
      <w:r w:rsidRPr="00CA30C4">
        <w:t>Our gaming environment consists of:</w:t>
      </w:r>
    </w:p>
    <w:p w14:paraId="0F25FA92" w14:textId="77777777" w:rsidR="005B67C7" w:rsidRPr="00CA30C4" w:rsidRDefault="005B67C7" w:rsidP="005B67C7">
      <w:pPr>
        <w:numPr>
          <w:ilvl w:val="0"/>
          <w:numId w:val="43"/>
        </w:numPr>
      </w:pPr>
      <w:r w:rsidRPr="00CA30C4">
        <w:t>300 Linux game servers distributed across two data centers</w:t>
      </w:r>
    </w:p>
    <w:p w14:paraId="3F0A6312" w14:textId="77777777" w:rsidR="005B67C7" w:rsidRPr="00CA30C4" w:rsidRDefault="005B67C7" w:rsidP="005B67C7">
      <w:pPr>
        <w:numPr>
          <w:ilvl w:val="0"/>
          <w:numId w:val="43"/>
        </w:numPr>
      </w:pPr>
      <w:r w:rsidRPr="00CA30C4">
        <w:t>Player authentication systems managing login attempts and sessions</w:t>
      </w:r>
    </w:p>
    <w:p w14:paraId="0C876D94" w14:textId="77777777" w:rsidR="005B67C7" w:rsidRPr="00CA30C4" w:rsidRDefault="005B67C7" w:rsidP="005B67C7">
      <w:pPr>
        <w:numPr>
          <w:ilvl w:val="0"/>
          <w:numId w:val="43"/>
        </w:numPr>
      </w:pPr>
      <w:r w:rsidRPr="00CA30C4">
        <w:t>Development environments for game creation and testing</w:t>
      </w:r>
    </w:p>
    <w:p w14:paraId="4283778B" w14:textId="77777777" w:rsidR="005B67C7" w:rsidRPr="00CA30C4" w:rsidRDefault="005B67C7" w:rsidP="005B67C7">
      <w:pPr>
        <w:numPr>
          <w:ilvl w:val="0"/>
          <w:numId w:val="43"/>
        </w:numPr>
      </w:pPr>
      <w:r w:rsidRPr="00CA30C4">
        <w:t>Network infrastructure connecting all components</w:t>
      </w:r>
    </w:p>
    <w:p w14:paraId="488DF2DA" w14:textId="77777777" w:rsidR="005B67C7" w:rsidRPr="00CA30C4" w:rsidRDefault="005B67C7" w:rsidP="005B67C7">
      <w:r w:rsidRPr="00CA30C4">
        <w:t>Each component generates specific security-relevant events that our SIEM system must monitor:</w:t>
      </w:r>
    </w:p>
    <w:p w14:paraId="08AA697E" w14:textId="77777777" w:rsidR="005B67C7" w:rsidRPr="00CA30C4" w:rsidRDefault="005B67C7" w:rsidP="005B67C7">
      <w:pPr>
        <w:numPr>
          <w:ilvl w:val="0"/>
          <w:numId w:val="44"/>
        </w:numPr>
      </w:pPr>
      <w:r w:rsidRPr="00CA30C4">
        <w:t>Game server logs capture potential DDoS attacks and performance issues</w:t>
      </w:r>
    </w:p>
    <w:p w14:paraId="0C9DC784" w14:textId="77777777" w:rsidR="005B67C7" w:rsidRPr="00CA30C4" w:rsidRDefault="005B67C7" w:rsidP="005B67C7">
      <w:pPr>
        <w:numPr>
          <w:ilvl w:val="0"/>
          <w:numId w:val="44"/>
        </w:numPr>
      </w:pPr>
      <w:r w:rsidRPr="00CA30C4">
        <w:t xml:space="preserve">Authentication systems track </w:t>
      </w:r>
      <w:proofErr w:type="spellStart"/>
      <w:r w:rsidRPr="00CA30C4">
        <w:t>unauthori</w:t>
      </w:r>
      <w:r>
        <w:t>s</w:t>
      </w:r>
      <w:r w:rsidRPr="00CA30C4">
        <w:t>ed</w:t>
      </w:r>
      <w:proofErr w:type="spellEnd"/>
      <w:r w:rsidRPr="00CA30C4">
        <w:t xml:space="preserve"> access attempts</w:t>
      </w:r>
    </w:p>
    <w:p w14:paraId="1BFBC409" w14:textId="77777777" w:rsidR="005B67C7" w:rsidRPr="00CA30C4" w:rsidRDefault="005B67C7" w:rsidP="005B67C7">
      <w:pPr>
        <w:numPr>
          <w:ilvl w:val="0"/>
          <w:numId w:val="44"/>
        </w:numPr>
      </w:pPr>
      <w:r w:rsidRPr="00CA30C4">
        <w:t>Development environment logs identify suspicious activities</w:t>
      </w:r>
    </w:p>
    <w:p w14:paraId="249C3FC6" w14:textId="77777777" w:rsidR="005B67C7" w:rsidRPr="00CA30C4" w:rsidRDefault="005B67C7" w:rsidP="005B67C7">
      <w:pPr>
        <w:numPr>
          <w:ilvl w:val="0"/>
          <w:numId w:val="44"/>
        </w:numPr>
      </w:pPr>
      <w:r w:rsidRPr="00CA30C4">
        <w:t>Network traffic logs enable security threat analysis</w:t>
      </w:r>
    </w:p>
    <w:p w14:paraId="194752BE" w14:textId="4141BF11" w:rsidR="005B67C7" w:rsidRPr="009A7829" w:rsidRDefault="00851121" w:rsidP="00851121">
      <w:pPr>
        <w:pStyle w:val="Heading2"/>
      </w:pPr>
      <w:r>
        <w:t>Production</w:t>
      </w:r>
      <w:r w:rsidR="005B67C7" w:rsidRPr="009A7829">
        <w:t xml:space="preserve"> Requirements</w:t>
      </w:r>
    </w:p>
    <w:p w14:paraId="603E0542" w14:textId="77777777" w:rsidR="005B67C7" w:rsidRPr="00CA30C4" w:rsidRDefault="005B67C7" w:rsidP="005B67C7">
      <w:r w:rsidRPr="00CA30C4">
        <w:t xml:space="preserve">Our production system </w:t>
      </w:r>
      <w:r>
        <w:t>needs to</w:t>
      </w:r>
      <w:r w:rsidRPr="00CA30C4">
        <w:t xml:space="preserve"> meet the following performance metrics:</w:t>
      </w:r>
    </w:p>
    <w:p w14:paraId="465CA4B2" w14:textId="77777777" w:rsidR="005B67C7" w:rsidRPr="00CA30C4" w:rsidRDefault="005B67C7" w:rsidP="005B67C7">
      <w:pPr>
        <w:numPr>
          <w:ilvl w:val="0"/>
          <w:numId w:val="45"/>
        </w:numPr>
      </w:pPr>
      <w:r w:rsidRPr="00CA30C4">
        <w:t>Process 10,000 Events Per Second (EPS)</w:t>
      </w:r>
    </w:p>
    <w:p w14:paraId="6B2713D5" w14:textId="77777777" w:rsidR="005B67C7" w:rsidRPr="00CA30C4" w:rsidRDefault="005B67C7" w:rsidP="005B67C7">
      <w:pPr>
        <w:numPr>
          <w:ilvl w:val="0"/>
          <w:numId w:val="45"/>
        </w:numPr>
      </w:pPr>
      <w:r w:rsidRPr="00CA30C4">
        <w:t>Maintain 30 days of security data in hot storage</w:t>
      </w:r>
    </w:p>
    <w:p w14:paraId="5530C40B" w14:textId="77777777" w:rsidR="005B67C7" w:rsidRPr="00CA30C4" w:rsidRDefault="005B67C7" w:rsidP="005B67C7">
      <w:pPr>
        <w:numPr>
          <w:ilvl w:val="0"/>
          <w:numId w:val="45"/>
        </w:numPr>
      </w:pPr>
      <w:r w:rsidRPr="00CA30C4">
        <w:t>Provide query responses within 5 seconds</w:t>
      </w:r>
    </w:p>
    <w:p w14:paraId="4ADDC8F7" w14:textId="77777777" w:rsidR="005B67C7" w:rsidRPr="00CA30C4" w:rsidRDefault="005B67C7" w:rsidP="005B67C7">
      <w:pPr>
        <w:numPr>
          <w:ilvl w:val="0"/>
          <w:numId w:val="45"/>
        </w:numPr>
      </w:pPr>
      <w:r w:rsidRPr="00CA30C4">
        <w:t>Ensure 99.9% system availability for continuous monitoring</w:t>
      </w:r>
    </w:p>
    <w:p w14:paraId="397385F2" w14:textId="77777777" w:rsidR="005B67C7" w:rsidRPr="00CA30C4" w:rsidRDefault="005B67C7" w:rsidP="005B67C7">
      <w:pPr>
        <w:pStyle w:val="Heading2"/>
      </w:pPr>
      <w:r w:rsidRPr="00CA30C4">
        <w:lastRenderedPageBreak/>
        <w:t>Resource Analysis</w:t>
      </w:r>
    </w:p>
    <w:p w14:paraId="1FE66311" w14:textId="02776CE6" w:rsidR="005B67C7" w:rsidRDefault="005B67C7" w:rsidP="005B67C7">
      <w:pPr>
        <w:pStyle w:val="Heading4"/>
        <w:rPr>
          <w:b/>
          <w:bCs/>
        </w:rPr>
      </w:pPr>
      <w:r w:rsidRPr="009A7829">
        <w:rPr>
          <w:b/>
          <w:bCs/>
        </w:rPr>
        <w:t xml:space="preserve">Reference Architecture </w:t>
      </w:r>
    </w:p>
    <w:p w14:paraId="6FE4495D" w14:textId="427C7DAD" w:rsidR="00F01F52" w:rsidRPr="00F01F52" w:rsidRDefault="00F01F52" w:rsidP="00F01F52">
      <w:r w:rsidRPr="00303FE2">
        <w:t xml:space="preserve">The following architecture shows </w:t>
      </w:r>
      <w:proofErr w:type="spellStart"/>
      <w:r w:rsidRPr="00303FE2">
        <w:t>Graylog’s</w:t>
      </w:r>
      <w:proofErr w:type="spellEnd"/>
      <w:r w:rsidRPr="00303FE2">
        <w:t xml:space="preserve"> recommendation for deployment sizes between 100–300GB of log data per day. We referred to it and </w:t>
      </w:r>
      <w:proofErr w:type="spellStart"/>
      <w:r w:rsidRPr="00303FE2">
        <w:t>Graylog’s</w:t>
      </w:r>
      <w:proofErr w:type="spellEnd"/>
      <w:r w:rsidRPr="00303FE2">
        <w:t xml:space="preserve"> official </w:t>
      </w:r>
      <w:r w:rsidRPr="00F97E02">
        <w:t>documentation</w:t>
      </w:r>
      <w:r w:rsidRPr="00303FE2">
        <w:t xml:space="preserve"> regarding planning the deployment.</w:t>
      </w:r>
    </w:p>
    <w:p w14:paraId="647347F5" w14:textId="77777777" w:rsidR="005B67C7" w:rsidRPr="00CA30C4" w:rsidRDefault="005B67C7" w:rsidP="005B67C7">
      <w:pPr>
        <w:rPr>
          <w:b/>
          <w:bCs/>
        </w:rPr>
      </w:pPr>
      <w:r w:rsidRPr="00303FE2">
        <w:rPr>
          <w:b/>
          <w:bCs/>
          <w:noProof/>
        </w:rPr>
        <w:drawing>
          <wp:inline distT="0" distB="0" distL="0" distR="0" wp14:anchorId="3BB71201" wp14:editId="793A772B">
            <wp:extent cx="5943600" cy="3346450"/>
            <wp:effectExtent l="19050" t="19050" r="19050" b="25400"/>
            <wp:docPr id="900039075" name="Picture 2" descr="A computer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6614" name="Picture 2" descr="A computer diagram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solidFill>
                        <a:schemeClr val="tx1"/>
                      </a:solidFill>
                    </a:ln>
                  </pic:spPr>
                </pic:pic>
              </a:graphicData>
            </a:graphic>
          </wp:inline>
        </w:drawing>
      </w:r>
    </w:p>
    <w:p w14:paraId="359C7877" w14:textId="742B0A6E" w:rsidR="005B67C7" w:rsidRPr="00CA30C4" w:rsidRDefault="005B67C7" w:rsidP="005B67C7">
      <w:r w:rsidRPr="00CA30C4">
        <w:t xml:space="preserve">Based on </w:t>
      </w:r>
      <w:proofErr w:type="spellStart"/>
      <w:r w:rsidRPr="00CA30C4">
        <w:t>Graylog's</w:t>
      </w:r>
      <w:proofErr w:type="spellEnd"/>
      <w:r w:rsidRPr="00CA30C4">
        <w:t xml:space="preserve"> recommendations for environments processing 100-300GB</w:t>
      </w:r>
      <w:r w:rsidR="00C04C63">
        <w:t xml:space="preserve"> (</w:t>
      </w:r>
      <w:r w:rsidR="004053CF">
        <w:t>Range that Catnip Games falls into</w:t>
      </w:r>
      <w:r w:rsidR="00C04C63">
        <w:t>)</w:t>
      </w:r>
      <w:r w:rsidRPr="00CA30C4">
        <w:t xml:space="preserve"> of log data daily, the reference architecture suggests:</w:t>
      </w:r>
    </w:p>
    <w:p w14:paraId="4EC64DBD" w14:textId="77777777" w:rsidR="005B67C7" w:rsidRPr="00CA30C4" w:rsidRDefault="005B67C7" w:rsidP="005B67C7">
      <w:r w:rsidRPr="00CA30C4">
        <w:t>Core Components:</w:t>
      </w:r>
    </w:p>
    <w:p w14:paraId="28A123B4" w14:textId="77777777" w:rsidR="005B67C7" w:rsidRPr="00CA30C4" w:rsidRDefault="005B67C7" w:rsidP="005B67C7">
      <w:pPr>
        <w:numPr>
          <w:ilvl w:val="0"/>
          <w:numId w:val="46"/>
        </w:numPr>
      </w:pPr>
      <w:r w:rsidRPr="00CA30C4">
        <w:t xml:space="preserve">Three </w:t>
      </w:r>
      <w:proofErr w:type="spellStart"/>
      <w:r w:rsidRPr="00CA30C4">
        <w:t>Graylog</w:t>
      </w:r>
      <w:proofErr w:type="spellEnd"/>
      <w:r w:rsidRPr="00CA30C4">
        <w:t xml:space="preserve"> servers: 16 CPU cores, 16GB RAM each</w:t>
      </w:r>
    </w:p>
    <w:p w14:paraId="48E37447" w14:textId="77777777" w:rsidR="005B67C7" w:rsidRPr="00CA30C4" w:rsidRDefault="005B67C7" w:rsidP="005B67C7">
      <w:pPr>
        <w:numPr>
          <w:ilvl w:val="0"/>
          <w:numId w:val="46"/>
        </w:numPr>
      </w:pPr>
      <w:r w:rsidRPr="00CA30C4">
        <w:t>Four OpenSearch servers: 16 CPU cores, 32GB RAM each</w:t>
      </w:r>
    </w:p>
    <w:p w14:paraId="58F090FF" w14:textId="77777777" w:rsidR="005B67C7" w:rsidRPr="00CA30C4" w:rsidRDefault="005B67C7" w:rsidP="005B67C7">
      <w:pPr>
        <w:numPr>
          <w:ilvl w:val="0"/>
          <w:numId w:val="46"/>
        </w:numPr>
      </w:pPr>
      <w:r w:rsidRPr="00CA30C4">
        <w:t>Load balancer for traffic distribution</w:t>
      </w:r>
    </w:p>
    <w:p w14:paraId="1FF7723C" w14:textId="77777777" w:rsidR="005B67C7" w:rsidRDefault="005B67C7" w:rsidP="005B67C7">
      <w:pPr>
        <w:numPr>
          <w:ilvl w:val="0"/>
          <w:numId w:val="46"/>
        </w:numPr>
      </w:pPr>
      <w:r w:rsidRPr="00CA30C4">
        <w:t>High availability configuration for system resilience</w:t>
      </w:r>
    </w:p>
    <w:p w14:paraId="72E63B57" w14:textId="77777777" w:rsidR="005B67C7" w:rsidRPr="009A7829" w:rsidRDefault="005B67C7" w:rsidP="005B67C7">
      <w:pPr>
        <w:pStyle w:val="Heading4"/>
        <w:rPr>
          <w:b/>
          <w:bCs/>
        </w:rPr>
      </w:pPr>
      <w:r w:rsidRPr="009A7829">
        <w:rPr>
          <w:b/>
          <w:bCs/>
        </w:rPr>
        <w:t>Storage Requirements</w:t>
      </w:r>
    </w:p>
    <w:p w14:paraId="057F66C1" w14:textId="77777777" w:rsidR="005B67C7" w:rsidRPr="00CA30C4" w:rsidRDefault="005B67C7" w:rsidP="005B67C7">
      <w:r w:rsidRPr="00CA30C4">
        <w:t>Our calculations for security event storage indicate:</w:t>
      </w:r>
    </w:p>
    <w:p w14:paraId="0395AE31" w14:textId="6984C3F7" w:rsidR="005B67C7" w:rsidRPr="00CA30C4" w:rsidRDefault="00CE052B" w:rsidP="005B67C7">
      <w:pPr>
        <w:numPr>
          <w:ilvl w:val="0"/>
          <w:numId w:val="47"/>
        </w:numPr>
      </w:pPr>
      <w:r>
        <w:t>Average i</w:t>
      </w:r>
      <w:r w:rsidR="005B67C7" w:rsidRPr="00CA30C4">
        <w:t xml:space="preserve">ndividual event size: </w:t>
      </w:r>
      <w:r w:rsidR="00D808C6">
        <w:t>2</w:t>
      </w:r>
      <w:r w:rsidR="005B67C7" w:rsidRPr="00CA30C4">
        <w:t>00 bytes</w:t>
      </w:r>
      <w:r w:rsidR="00D808C6">
        <w:t>, but we’ll overestimate slightly to 300 bytes.</w:t>
      </w:r>
    </w:p>
    <w:p w14:paraId="20484A7F" w14:textId="3EFB9278" w:rsidR="005B67C7" w:rsidRPr="00CA30C4" w:rsidRDefault="005B67C7" w:rsidP="005B67C7">
      <w:pPr>
        <w:numPr>
          <w:ilvl w:val="0"/>
          <w:numId w:val="47"/>
        </w:numPr>
      </w:pPr>
      <w:r w:rsidRPr="00CA30C4">
        <w:t xml:space="preserve">Daily data volume: 259 GB (10,000 EPS × 300 bytes × 86,400 </w:t>
      </w:r>
      <w:r w:rsidR="00D808C6" w:rsidRPr="00CA30C4">
        <w:t>seconds</w:t>
      </w:r>
      <w:r w:rsidR="00D808C6">
        <w:t xml:space="preserve"> (</w:t>
      </w:r>
      <w:r w:rsidR="00CE052B">
        <w:t>per day)</w:t>
      </w:r>
      <w:r w:rsidRPr="00CA30C4">
        <w:t>)</w:t>
      </w:r>
    </w:p>
    <w:p w14:paraId="105EA290" w14:textId="77777777" w:rsidR="005B67C7" w:rsidRPr="00CA30C4" w:rsidRDefault="005B67C7" w:rsidP="005B67C7">
      <w:pPr>
        <w:numPr>
          <w:ilvl w:val="0"/>
          <w:numId w:val="47"/>
        </w:numPr>
      </w:pPr>
      <w:r w:rsidRPr="00CA30C4">
        <w:lastRenderedPageBreak/>
        <w:t xml:space="preserve">Monthly storage </w:t>
      </w:r>
      <w:proofErr w:type="gramStart"/>
      <w:r w:rsidRPr="00CA30C4">
        <w:t>need</w:t>
      </w:r>
      <w:proofErr w:type="gramEnd"/>
      <w:r w:rsidRPr="00CA30C4">
        <w:t>: 7.8 TB raw data</w:t>
      </w:r>
    </w:p>
    <w:p w14:paraId="198F192D" w14:textId="77777777" w:rsidR="005B67C7" w:rsidRPr="00CA30C4" w:rsidRDefault="005B67C7" w:rsidP="005B67C7">
      <w:pPr>
        <w:numPr>
          <w:ilvl w:val="0"/>
          <w:numId w:val="47"/>
        </w:numPr>
      </w:pPr>
      <w:r w:rsidRPr="00CA30C4">
        <w:t>Compressed storage requirement: 2.5-3.9 TB</w:t>
      </w:r>
    </w:p>
    <w:p w14:paraId="21C582EE" w14:textId="77777777" w:rsidR="005B67C7" w:rsidRPr="00CA30C4" w:rsidRDefault="005B67C7" w:rsidP="005B67C7">
      <w:pPr>
        <w:numPr>
          <w:ilvl w:val="0"/>
          <w:numId w:val="47"/>
        </w:numPr>
      </w:pPr>
      <w:r w:rsidRPr="00CA30C4">
        <w:t>Recommended allocation: 4-5 TB fast storage for operational buffer</w:t>
      </w:r>
    </w:p>
    <w:p w14:paraId="313CA50D" w14:textId="77777777" w:rsidR="005B67C7" w:rsidRPr="00CA30C4" w:rsidRDefault="005B67C7" w:rsidP="005B67C7">
      <w:pPr>
        <w:pStyle w:val="Heading2"/>
      </w:pPr>
      <w:r w:rsidRPr="00CA30C4">
        <w:t>Prototype Implementation</w:t>
      </w:r>
    </w:p>
    <w:p w14:paraId="28C66B2E" w14:textId="1CD9FADC" w:rsidR="005B67C7" w:rsidRDefault="00733ABF" w:rsidP="005B67C7">
      <w:r w:rsidRPr="00733ABF">
        <w:t>Our prototype is designed to implement core functionality at approximately 5-10% of the original production load. This scaling allows us to demonstrate the system’s capabilities while working within the constraints of our available resources</w:t>
      </w:r>
      <w:r>
        <w:t xml:space="preserve">. </w:t>
      </w:r>
    </w:p>
    <w:p w14:paraId="5E7030D8" w14:textId="2EEECD7D" w:rsidR="00733ABF" w:rsidRPr="00733ABF" w:rsidRDefault="00733ABF" w:rsidP="00733ABF">
      <w:pPr>
        <w:pStyle w:val="Heading4"/>
        <w:rPr>
          <w:b/>
          <w:bCs/>
        </w:rPr>
      </w:pPr>
      <w:r w:rsidRPr="00733ABF">
        <w:rPr>
          <w:b/>
          <w:bCs/>
        </w:rPr>
        <w:t>VM Specifications</w:t>
      </w:r>
    </w:p>
    <w:tbl>
      <w:tblPr>
        <w:tblStyle w:val="PlainTable1"/>
        <w:tblW w:w="9776" w:type="dxa"/>
        <w:tblLook w:val="04A0" w:firstRow="1" w:lastRow="0" w:firstColumn="1" w:lastColumn="0" w:noHBand="0" w:noVBand="1"/>
      </w:tblPr>
      <w:tblGrid>
        <w:gridCol w:w="1759"/>
        <w:gridCol w:w="3765"/>
        <w:gridCol w:w="4252"/>
      </w:tblGrid>
      <w:tr w:rsidR="005B67C7" w:rsidRPr="007E2A64" w14:paraId="091039B7" w14:textId="77777777" w:rsidTr="00A04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86AFE6"/>
            <w:hideMark/>
          </w:tcPr>
          <w:p w14:paraId="5F0A86C5" w14:textId="77777777" w:rsidR="005B67C7" w:rsidRPr="007E2A64" w:rsidRDefault="005B67C7" w:rsidP="00721069">
            <w:pPr>
              <w:spacing w:after="160" w:line="278" w:lineRule="auto"/>
              <w:rPr>
                <w:color w:val="FFFFFF" w:themeColor="background1"/>
              </w:rPr>
            </w:pPr>
            <w:r w:rsidRPr="007E2A64">
              <w:rPr>
                <w:color w:val="FFFFFF" w:themeColor="background1"/>
              </w:rPr>
              <w:t>Specification</w:t>
            </w:r>
          </w:p>
        </w:tc>
        <w:tc>
          <w:tcPr>
            <w:tcW w:w="3765" w:type="dxa"/>
            <w:tcBorders>
              <w:top w:val="single" w:sz="4" w:space="0" w:color="auto"/>
              <w:left w:val="single" w:sz="4" w:space="0" w:color="auto"/>
              <w:bottom w:val="single" w:sz="4" w:space="0" w:color="auto"/>
              <w:right w:val="single" w:sz="4" w:space="0" w:color="auto"/>
            </w:tcBorders>
            <w:shd w:val="clear" w:color="auto" w:fill="86AFE6"/>
            <w:hideMark/>
          </w:tcPr>
          <w:p w14:paraId="31E12336" w14:textId="77777777" w:rsidR="005B67C7" w:rsidRPr="007E2A64" w:rsidRDefault="005B67C7" w:rsidP="00721069">
            <w:pPr>
              <w:spacing w:after="160" w:line="278"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7E2A64">
              <w:rPr>
                <w:color w:val="FFFFFF" w:themeColor="background1"/>
              </w:rPr>
              <w:t>Ubuntu Server VM</w:t>
            </w:r>
          </w:p>
        </w:tc>
        <w:tc>
          <w:tcPr>
            <w:tcW w:w="4252" w:type="dxa"/>
            <w:tcBorders>
              <w:top w:val="single" w:sz="4" w:space="0" w:color="auto"/>
              <w:left w:val="single" w:sz="4" w:space="0" w:color="auto"/>
              <w:bottom w:val="single" w:sz="4" w:space="0" w:color="auto"/>
              <w:right w:val="single" w:sz="4" w:space="0" w:color="auto"/>
            </w:tcBorders>
            <w:shd w:val="clear" w:color="auto" w:fill="86AFE6"/>
            <w:hideMark/>
          </w:tcPr>
          <w:p w14:paraId="25109AD2" w14:textId="77777777" w:rsidR="005B67C7" w:rsidRPr="007E2A64" w:rsidRDefault="005B67C7" w:rsidP="00721069">
            <w:pPr>
              <w:spacing w:after="160" w:line="278"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7E2A64">
              <w:rPr>
                <w:color w:val="FFFFFF" w:themeColor="background1"/>
              </w:rPr>
              <w:t>Ubuntu Desktop VM</w:t>
            </w:r>
          </w:p>
        </w:tc>
      </w:tr>
      <w:tr w:rsidR="005B67C7" w:rsidRPr="007E2A64" w14:paraId="2550445A" w14:textId="77777777" w:rsidTr="00A0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86AFE6"/>
            <w:hideMark/>
          </w:tcPr>
          <w:p w14:paraId="4E82E9A3" w14:textId="77777777" w:rsidR="005B67C7" w:rsidRPr="007E2A64" w:rsidRDefault="005B67C7" w:rsidP="00721069">
            <w:pPr>
              <w:spacing w:after="160" w:line="278" w:lineRule="auto"/>
              <w:rPr>
                <w:color w:val="FFFFFF" w:themeColor="background1"/>
              </w:rPr>
            </w:pPr>
            <w:r w:rsidRPr="007E2A64">
              <w:rPr>
                <w:color w:val="FFFFFF" w:themeColor="background1"/>
              </w:rPr>
              <w:t>Purpose</w:t>
            </w:r>
          </w:p>
        </w:tc>
        <w:tc>
          <w:tcPr>
            <w:tcW w:w="3765" w:type="dxa"/>
            <w:tcBorders>
              <w:top w:val="single" w:sz="4" w:space="0" w:color="auto"/>
              <w:left w:val="single" w:sz="4" w:space="0" w:color="auto"/>
            </w:tcBorders>
            <w:shd w:val="clear" w:color="auto" w:fill="EBF5FF"/>
            <w:hideMark/>
          </w:tcPr>
          <w:p w14:paraId="0F49E8FC" w14:textId="74229625" w:rsidR="005B67C7" w:rsidRPr="007E2A64" w:rsidRDefault="00B1578B" w:rsidP="00721069">
            <w:pPr>
              <w:spacing w:after="160" w:line="278" w:lineRule="auto"/>
              <w:cnfStyle w:val="000000100000" w:firstRow="0" w:lastRow="0" w:firstColumn="0" w:lastColumn="0" w:oddVBand="0" w:evenVBand="0" w:oddHBand="1" w:evenHBand="0" w:firstRowFirstColumn="0" w:firstRowLastColumn="0" w:lastRowFirstColumn="0" w:lastRowLastColumn="0"/>
            </w:pPr>
            <w:r w:rsidRPr="00B1578B">
              <w:t>Hosts core SIEM components</w:t>
            </w:r>
            <w:r w:rsidR="00D1638C">
              <w:t xml:space="preserve">; </w:t>
            </w:r>
            <w:proofErr w:type="spellStart"/>
            <w:r w:rsidRPr="00B1578B">
              <w:t>Graylog</w:t>
            </w:r>
            <w:proofErr w:type="spellEnd"/>
            <w:r w:rsidRPr="00B1578B">
              <w:t>, Elasticsearch, MongoDB</w:t>
            </w:r>
            <w:r w:rsidR="00D1638C">
              <w:t>.</w:t>
            </w:r>
          </w:p>
        </w:tc>
        <w:tc>
          <w:tcPr>
            <w:tcW w:w="4252" w:type="dxa"/>
            <w:tcBorders>
              <w:top w:val="single" w:sz="4" w:space="0" w:color="auto"/>
            </w:tcBorders>
            <w:shd w:val="clear" w:color="auto" w:fill="EBF5FF"/>
            <w:hideMark/>
          </w:tcPr>
          <w:p w14:paraId="217BCC10" w14:textId="26756F32" w:rsidR="005B67C7" w:rsidRPr="007E2A64" w:rsidRDefault="00340A93" w:rsidP="00721069">
            <w:pPr>
              <w:spacing w:after="160" w:line="278" w:lineRule="auto"/>
              <w:cnfStyle w:val="000000100000" w:firstRow="0" w:lastRow="0" w:firstColumn="0" w:lastColumn="0" w:oddVBand="0" w:evenVBand="0" w:oddHBand="1" w:evenHBand="0" w:firstRowFirstColumn="0" w:firstRowLastColumn="0" w:lastRowFirstColumn="0" w:lastRowLastColumn="0"/>
            </w:pPr>
            <w:r w:rsidRPr="00340A93">
              <w:t xml:space="preserve">Provides access to </w:t>
            </w:r>
            <w:proofErr w:type="spellStart"/>
            <w:r w:rsidRPr="00340A93">
              <w:t>Graylog's</w:t>
            </w:r>
            <w:proofErr w:type="spellEnd"/>
            <w:r w:rsidRPr="00340A93">
              <w:t xml:space="preserve"> web interface for </w:t>
            </w:r>
            <w:r w:rsidR="00E97617" w:rsidRPr="00E97617">
              <w:t>Dashboard Creation, Log Search, Analysis</w:t>
            </w:r>
            <w:r w:rsidR="00E97617">
              <w:t>.</w:t>
            </w:r>
          </w:p>
        </w:tc>
      </w:tr>
      <w:tr w:rsidR="00D1638C" w:rsidRPr="007E2A64" w14:paraId="07515633" w14:textId="77777777" w:rsidTr="00A0433B">
        <w:trPr>
          <w:trHeight w:val="57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86AFE6"/>
          </w:tcPr>
          <w:p w14:paraId="3F674429" w14:textId="4903A7AB" w:rsidR="00D1638C" w:rsidRPr="007E2A64" w:rsidRDefault="00D1638C" w:rsidP="00721069">
            <w:pPr>
              <w:rPr>
                <w:color w:val="FFFFFF" w:themeColor="background1"/>
              </w:rPr>
            </w:pPr>
            <w:r>
              <w:rPr>
                <w:color w:val="FFFFFF" w:themeColor="background1"/>
              </w:rPr>
              <w:t>Role</w:t>
            </w:r>
          </w:p>
        </w:tc>
        <w:tc>
          <w:tcPr>
            <w:tcW w:w="3765" w:type="dxa"/>
            <w:tcBorders>
              <w:top w:val="single" w:sz="4" w:space="0" w:color="auto"/>
              <w:left w:val="single" w:sz="4" w:space="0" w:color="auto"/>
            </w:tcBorders>
            <w:shd w:val="clear" w:color="auto" w:fill="EBF5FF"/>
          </w:tcPr>
          <w:p w14:paraId="77AEB308" w14:textId="43B7E5F0" w:rsidR="00D1638C" w:rsidRPr="00B1578B" w:rsidRDefault="00A905CA" w:rsidP="00721069">
            <w:pPr>
              <w:cnfStyle w:val="000000000000" w:firstRow="0" w:lastRow="0" w:firstColumn="0" w:lastColumn="0" w:oddVBand="0" w:evenVBand="0" w:oddHBand="0" w:evenHBand="0" w:firstRowFirstColumn="0" w:firstRowLastColumn="0" w:lastRowFirstColumn="0" w:lastRowLastColumn="0"/>
            </w:pPr>
            <w:r w:rsidRPr="00A905CA">
              <w:t>Data Processing and Storage</w:t>
            </w:r>
          </w:p>
        </w:tc>
        <w:tc>
          <w:tcPr>
            <w:tcW w:w="4252" w:type="dxa"/>
            <w:tcBorders>
              <w:top w:val="single" w:sz="4" w:space="0" w:color="auto"/>
            </w:tcBorders>
            <w:shd w:val="clear" w:color="auto" w:fill="EBF5FF"/>
          </w:tcPr>
          <w:p w14:paraId="04172775" w14:textId="59FCD269" w:rsidR="00D1638C" w:rsidRPr="00340A93" w:rsidRDefault="00A0433B" w:rsidP="00721069">
            <w:pPr>
              <w:cnfStyle w:val="000000000000" w:firstRow="0" w:lastRow="0" w:firstColumn="0" w:lastColumn="0" w:oddVBand="0" w:evenVBand="0" w:oddHBand="0" w:evenHBand="0" w:firstRowFirstColumn="0" w:firstRowLastColumn="0" w:lastRowFirstColumn="0" w:lastRowLastColumn="0"/>
            </w:pPr>
            <w:r w:rsidRPr="00A0433B">
              <w:t>User Interface and Interaction</w:t>
            </w:r>
          </w:p>
        </w:tc>
      </w:tr>
      <w:tr w:rsidR="005B67C7" w:rsidRPr="007E2A64" w14:paraId="4EC9AF48" w14:textId="77777777" w:rsidTr="00A0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86AFE6"/>
            <w:hideMark/>
          </w:tcPr>
          <w:p w14:paraId="135AEF90" w14:textId="77777777" w:rsidR="005B67C7" w:rsidRPr="007E2A64" w:rsidRDefault="005B67C7" w:rsidP="00721069">
            <w:pPr>
              <w:spacing w:after="160" w:line="278" w:lineRule="auto"/>
              <w:rPr>
                <w:color w:val="FFFFFF" w:themeColor="background1"/>
              </w:rPr>
            </w:pPr>
            <w:r w:rsidRPr="007E2A64">
              <w:rPr>
                <w:color w:val="FFFFFF" w:themeColor="background1"/>
              </w:rPr>
              <w:t>CPU</w:t>
            </w:r>
          </w:p>
        </w:tc>
        <w:tc>
          <w:tcPr>
            <w:tcW w:w="3765" w:type="dxa"/>
            <w:tcBorders>
              <w:left w:val="single" w:sz="4" w:space="0" w:color="auto"/>
            </w:tcBorders>
            <w:shd w:val="clear" w:color="auto" w:fill="EBF5FF"/>
            <w:hideMark/>
          </w:tcPr>
          <w:p w14:paraId="22A52A00" w14:textId="75F41E47" w:rsidR="005B67C7" w:rsidRPr="007E2A64" w:rsidRDefault="00E97617" w:rsidP="00721069">
            <w:pPr>
              <w:spacing w:after="160" w:line="278" w:lineRule="auto"/>
              <w:cnfStyle w:val="000000100000" w:firstRow="0" w:lastRow="0" w:firstColumn="0" w:lastColumn="0" w:oddVBand="0" w:evenVBand="0" w:oddHBand="1" w:evenHBand="0" w:firstRowFirstColumn="0" w:firstRowLastColumn="0" w:lastRowFirstColumn="0" w:lastRowLastColumn="0"/>
            </w:pPr>
            <w:r>
              <w:t>4</w:t>
            </w:r>
            <w:r w:rsidR="005B67C7" w:rsidRPr="007E2A64">
              <w:t xml:space="preserve"> vCPUs</w:t>
            </w:r>
          </w:p>
        </w:tc>
        <w:tc>
          <w:tcPr>
            <w:tcW w:w="4252" w:type="dxa"/>
            <w:shd w:val="clear" w:color="auto" w:fill="EBF5FF"/>
            <w:hideMark/>
          </w:tcPr>
          <w:p w14:paraId="35490ECD" w14:textId="77777777" w:rsidR="005B67C7" w:rsidRPr="007E2A64" w:rsidRDefault="005B67C7" w:rsidP="00721069">
            <w:pPr>
              <w:spacing w:after="160" w:line="278" w:lineRule="auto"/>
              <w:cnfStyle w:val="000000100000" w:firstRow="0" w:lastRow="0" w:firstColumn="0" w:lastColumn="0" w:oddVBand="0" w:evenVBand="0" w:oddHBand="1" w:evenHBand="0" w:firstRowFirstColumn="0" w:firstRowLastColumn="0" w:lastRowFirstColumn="0" w:lastRowLastColumn="0"/>
            </w:pPr>
            <w:r w:rsidRPr="007E2A64">
              <w:t>2 vCPUs</w:t>
            </w:r>
          </w:p>
        </w:tc>
      </w:tr>
      <w:tr w:rsidR="005B67C7" w:rsidRPr="007E2A64" w14:paraId="301D2554" w14:textId="77777777" w:rsidTr="00A043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86AFE6"/>
            <w:hideMark/>
          </w:tcPr>
          <w:p w14:paraId="2A562AB5" w14:textId="77777777" w:rsidR="005B67C7" w:rsidRPr="007E2A64" w:rsidRDefault="005B67C7" w:rsidP="00721069">
            <w:pPr>
              <w:spacing w:after="160" w:line="278" w:lineRule="auto"/>
              <w:rPr>
                <w:color w:val="FFFFFF" w:themeColor="background1"/>
              </w:rPr>
            </w:pPr>
            <w:r w:rsidRPr="007E2A64">
              <w:rPr>
                <w:color w:val="FFFFFF" w:themeColor="background1"/>
              </w:rPr>
              <w:t>RAM</w:t>
            </w:r>
          </w:p>
        </w:tc>
        <w:tc>
          <w:tcPr>
            <w:tcW w:w="3765" w:type="dxa"/>
            <w:tcBorders>
              <w:left w:val="single" w:sz="4" w:space="0" w:color="auto"/>
            </w:tcBorders>
            <w:shd w:val="clear" w:color="auto" w:fill="EBF5FF"/>
            <w:hideMark/>
          </w:tcPr>
          <w:p w14:paraId="46B13B85" w14:textId="6432C490" w:rsidR="005B67C7" w:rsidRPr="007E2A64" w:rsidRDefault="00E97617" w:rsidP="00721069">
            <w:pPr>
              <w:spacing w:after="160" w:line="278" w:lineRule="auto"/>
              <w:cnfStyle w:val="000000000000" w:firstRow="0" w:lastRow="0" w:firstColumn="0" w:lastColumn="0" w:oddVBand="0" w:evenVBand="0" w:oddHBand="0" w:evenHBand="0" w:firstRowFirstColumn="0" w:firstRowLastColumn="0" w:lastRowFirstColumn="0" w:lastRowLastColumn="0"/>
            </w:pPr>
            <w:r>
              <w:t>8000</w:t>
            </w:r>
            <w:r w:rsidR="005B67C7" w:rsidRPr="007E2A64">
              <w:t xml:space="preserve"> MB</w:t>
            </w:r>
          </w:p>
        </w:tc>
        <w:tc>
          <w:tcPr>
            <w:tcW w:w="4252" w:type="dxa"/>
            <w:shd w:val="clear" w:color="auto" w:fill="EBF5FF"/>
            <w:hideMark/>
          </w:tcPr>
          <w:p w14:paraId="18452806" w14:textId="77777777" w:rsidR="005B67C7" w:rsidRPr="007E2A64" w:rsidRDefault="005B67C7" w:rsidP="00721069">
            <w:pPr>
              <w:spacing w:after="160" w:line="278" w:lineRule="auto"/>
              <w:cnfStyle w:val="000000000000" w:firstRow="0" w:lastRow="0" w:firstColumn="0" w:lastColumn="0" w:oddVBand="0" w:evenVBand="0" w:oddHBand="0" w:evenHBand="0" w:firstRowFirstColumn="0" w:firstRowLastColumn="0" w:lastRowFirstColumn="0" w:lastRowLastColumn="0"/>
            </w:pPr>
            <w:r w:rsidRPr="007E2A64">
              <w:t>4096 MB</w:t>
            </w:r>
          </w:p>
        </w:tc>
      </w:tr>
      <w:tr w:rsidR="005B67C7" w:rsidRPr="007E2A64" w14:paraId="2E7099F0" w14:textId="77777777" w:rsidTr="00A04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86AFE6"/>
            <w:hideMark/>
          </w:tcPr>
          <w:p w14:paraId="692DD55D" w14:textId="77777777" w:rsidR="005B67C7" w:rsidRPr="007E2A64" w:rsidRDefault="005B67C7" w:rsidP="00721069">
            <w:pPr>
              <w:spacing w:after="160" w:line="278" w:lineRule="auto"/>
              <w:rPr>
                <w:color w:val="FFFFFF" w:themeColor="background1"/>
              </w:rPr>
            </w:pPr>
            <w:r w:rsidRPr="007E2A64">
              <w:rPr>
                <w:color w:val="FFFFFF" w:themeColor="background1"/>
              </w:rPr>
              <w:t>Storage</w:t>
            </w:r>
          </w:p>
        </w:tc>
        <w:tc>
          <w:tcPr>
            <w:tcW w:w="3765" w:type="dxa"/>
            <w:tcBorders>
              <w:left w:val="single" w:sz="4" w:space="0" w:color="auto"/>
            </w:tcBorders>
            <w:shd w:val="clear" w:color="auto" w:fill="EBF5FF"/>
            <w:hideMark/>
          </w:tcPr>
          <w:p w14:paraId="1E5F466D" w14:textId="46D24F9D" w:rsidR="005B67C7" w:rsidRPr="007E2A64" w:rsidRDefault="00E97617" w:rsidP="00721069">
            <w:pPr>
              <w:spacing w:after="160" w:line="278" w:lineRule="auto"/>
              <w:cnfStyle w:val="000000100000" w:firstRow="0" w:lastRow="0" w:firstColumn="0" w:lastColumn="0" w:oddVBand="0" w:evenVBand="0" w:oddHBand="1" w:evenHBand="0" w:firstRowFirstColumn="0" w:firstRowLastColumn="0" w:lastRowFirstColumn="0" w:lastRowLastColumn="0"/>
            </w:pPr>
            <w:r>
              <w:t>65</w:t>
            </w:r>
            <w:r w:rsidR="005B67C7" w:rsidRPr="007E2A64">
              <w:t xml:space="preserve"> GB</w:t>
            </w:r>
          </w:p>
        </w:tc>
        <w:tc>
          <w:tcPr>
            <w:tcW w:w="4252" w:type="dxa"/>
            <w:shd w:val="clear" w:color="auto" w:fill="EBF5FF"/>
            <w:hideMark/>
          </w:tcPr>
          <w:p w14:paraId="481D7DD1" w14:textId="09DB94F1" w:rsidR="005B67C7" w:rsidRPr="007E2A64" w:rsidRDefault="00E97617" w:rsidP="00721069">
            <w:pPr>
              <w:spacing w:after="160" w:line="278" w:lineRule="auto"/>
              <w:cnfStyle w:val="000000100000" w:firstRow="0" w:lastRow="0" w:firstColumn="0" w:lastColumn="0" w:oddVBand="0" w:evenVBand="0" w:oddHBand="1" w:evenHBand="0" w:firstRowFirstColumn="0" w:firstRowLastColumn="0" w:lastRowFirstColumn="0" w:lastRowLastColumn="0"/>
            </w:pPr>
            <w:r>
              <w:t>30</w:t>
            </w:r>
            <w:r w:rsidR="005B67C7" w:rsidRPr="007E2A64">
              <w:t xml:space="preserve"> GB</w:t>
            </w:r>
          </w:p>
        </w:tc>
      </w:tr>
      <w:tr w:rsidR="005B67C7" w:rsidRPr="007E2A64" w14:paraId="79F2AB3F" w14:textId="77777777" w:rsidTr="00A043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shd w:val="clear" w:color="auto" w:fill="86AFE6"/>
            <w:hideMark/>
          </w:tcPr>
          <w:p w14:paraId="30CE4BF4" w14:textId="77777777" w:rsidR="005B67C7" w:rsidRPr="007E2A64" w:rsidRDefault="005B67C7" w:rsidP="00721069">
            <w:pPr>
              <w:spacing w:after="160" w:line="278" w:lineRule="auto"/>
              <w:rPr>
                <w:color w:val="FFFFFF" w:themeColor="background1"/>
              </w:rPr>
            </w:pPr>
            <w:r w:rsidRPr="007E2A64">
              <w:rPr>
                <w:color w:val="FFFFFF" w:themeColor="background1"/>
              </w:rPr>
              <w:t>Operating System</w:t>
            </w:r>
          </w:p>
        </w:tc>
        <w:tc>
          <w:tcPr>
            <w:tcW w:w="3765" w:type="dxa"/>
            <w:tcBorders>
              <w:left w:val="single" w:sz="4" w:space="0" w:color="auto"/>
            </w:tcBorders>
            <w:shd w:val="clear" w:color="auto" w:fill="EBF5FF"/>
            <w:hideMark/>
          </w:tcPr>
          <w:p w14:paraId="75449938" w14:textId="77777777" w:rsidR="005B67C7" w:rsidRPr="007E2A64" w:rsidRDefault="005B67C7" w:rsidP="00721069">
            <w:pPr>
              <w:spacing w:after="160" w:line="278" w:lineRule="auto"/>
              <w:cnfStyle w:val="000000000000" w:firstRow="0" w:lastRow="0" w:firstColumn="0" w:lastColumn="0" w:oddVBand="0" w:evenVBand="0" w:oddHBand="0" w:evenHBand="0" w:firstRowFirstColumn="0" w:firstRowLastColumn="0" w:lastRowFirstColumn="0" w:lastRowLastColumn="0"/>
            </w:pPr>
            <w:r w:rsidRPr="007E2A64">
              <w:t>Ubuntu Server</w:t>
            </w:r>
          </w:p>
        </w:tc>
        <w:tc>
          <w:tcPr>
            <w:tcW w:w="4252" w:type="dxa"/>
            <w:shd w:val="clear" w:color="auto" w:fill="EBF5FF"/>
            <w:hideMark/>
          </w:tcPr>
          <w:p w14:paraId="63B6E16B" w14:textId="77777777" w:rsidR="005B67C7" w:rsidRPr="007E2A64" w:rsidRDefault="005B67C7" w:rsidP="00721069">
            <w:pPr>
              <w:spacing w:after="160" w:line="278" w:lineRule="auto"/>
              <w:cnfStyle w:val="000000000000" w:firstRow="0" w:lastRow="0" w:firstColumn="0" w:lastColumn="0" w:oddVBand="0" w:evenVBand="0" w:oddHBand="0" w:evenHBand="0" w:firstRowFirstColumn="0" w:firstRowLastColumn="0" w:lastRowFirstColumn="0" w:lastRowLastColumn="0"/>
            </w:pPr>
            <w:r w:rsidRPr="007E2A64">
              <w:t>Ubuntu Desktop</w:t>
            </w:r>
          </w:p>
        </w:tc>
      </w:tr>
    </w:tbl>
    <w:p w14:paraId="1A47B279" w14:textId="77777777" w:rsidR="00E97617" w:rsidRDefault="00E97617" w:rsidP="005B67C7">
      <w:pPr>
        <w:rPr>
          <w:b/>
          <w:bCs/>
        </w:rPr>
      </w:pPr>
    </w:p>
    <w:p w14:paraId="426303EF" w14:textId="77777777" w:rsidR="005B67C7" w:rsidRPr="009A7829" w:rsidRDefault="005B67C7" w:rsidP="005B67C7">
      <w:pPr>
        <w:pStyle w:val="Heading4"/>
        <w:rPr>
          <w:b/>
          <w:bCs/>
        </w:rPr>
      </w:pPr>
      <w:r w:rsidRPr="009A7829">
        <w:rPr>
          <w:b/>
          <w:bCs/>
        </w:rPr>
        <w:t>Scaled Requirements</w:t>
      </w:r>
    </w:p>
    <w:p w14:paraId="2C2F5AFB" w14:textId="77777777" w:rsidR="005B67C7" w:rsidRPr="00CA30C4" w:rsidRDefault="005B67C7" w:rsidP="005B67C7">
      <w:r w:rsidRPr="00CA30C4">
        <w:t>Processing Capacity:</w:t>
      </w:r>
    </w:p>
    <w:p w14:paraId="2FC22221" w14:textId="4B03FD7E" w:rsidR="005B67C7" w:rsidRPr="00CA30C4" w:rsidRDefault="005B67C7" w:rsidP="005B67C7">
      <w:pPr>
        <w:numPr>
          <w:ilvl w:val="0"/>
          <w:numId w:val="48"/>
        </w:numPr>
      </w:pPr>
      <w:r w:rsidRPr="00CA30C4">
        <w:t xml:space="preserve">500-1,000 EPS (scaled </w:t>
      </w:r>
      <w:r w:rsidR="009E5396">
        <w:t xml:space="preserve">down </w:t>
      </w:r>
      <w:r w:rsidRPr="00CA30C4">
        <w:t>from 10,000 EPS</w:t>
      </w:r>
      <w:r w:rsidR="00D84D87">
        <w:t xml:space="preserve"> based on our resources</w:t>
      </w:r>
      <w:r w:rsidR="00102FC9">
        <w:t xml:space="preserve"> and working environment</w:t>
      </w:r>
      <w:r w:rsidRPr="00CA30C4">
        <w:t>)</w:t>
      </w:r>
    </w:p>
    <w:p w14:paraId="45A428C0" w14:textId="74CD5B6E" w:rsidR="005B67C7" w:rsidRDefault="00CE052B" w:rsidP="005B67C7">
      <w:pPr>
        <w:numPr>
          <w:ilvl w:val="0"/>
          <w:numId w:val="48"/>
        </w:numPr>
      </w:pPr>
      <w:r>
        <w:t>3-5</w:t>
      </w:r>
      <w:r w:rsidR="002159D0">
        <w:t xml:space="preserve"> </w:t>
      </w:r>
      <w:r w:rsidR="005B67C7" w:rsidRPr="00CA30C4">
        <w:t>days retention (scaled from 30 days)</w:t>
      </w:r>
    </w:p>
    <w:p w14:paraId="11A5988C" w14:textId="25D44D31" w:rsidR="00CE052B" w:rsidRPr="00CA30C4" w:rsidRDefault="00CE052B" w:rsidP="005B67C7">
      <w:pPr>
        <w:numPr>
          <w:ilvl w:val="0"/>
          <w:numId w:val="48"/>
        </w:numPr>
      </w:pPr>
      <w:r w:rsidRPr="00CE052B">
        <w:t>Approximately 13 GB daily raw security data at 500 EPS</w:t>
      </w:r>
    </w:p>
    <w:p w14:paraId="5D89E610" w14:textId="5626E48B" w:rsidR="005B67C7" w:rsidRPr="00CA30C4" w:rsidRDefault="005B67C7" w:rsidP="005B67C7">
      <w:pPr>
        <w:numPr>
          <w:ilvl w:val="0"/>
          <w:numId w:val="48"/>
        </w:numPr>
      </w:pPr>
      <w:r w:rsidRPr="00CA30C4">
        <w:t>5 second query response time</w:t>
      </w:r>
    </w:p>
    <w:p w14:paraId="439F4E23" w14:textId="77777777" w:rsidR="005C3A48" w:rsidRPr="00CA30C4" w:rsidRDefault="005C3A48" w:rsidP="005C3A48"/>
    <w:p w14:paraId="430C70DE" w14:textId="3B535DB0" w:rsidR="005B67C7" w:rsidRPr="009A7829" w:rsidRDefault="00733ABF" w:rsidP="005B67C7">
      <w:pPr>
        <w:pStyle w:val="Heading4"/>
        <w:rPr>
          <w:b/>
          <w:bCs/>
        </w:rPr>
      </w:pPr>
      <w:r>
        <w:rPr>
          <w:b/>
          <w:bCs/>
        </w:rPr>
        <w:lastRenderedPageBreak/>
        <w:t xml:space="preserve">Planned </w:t>
      </w:r>
      <w:r w:rsidR="005B67C7" w:rsidRPr="009A7829">
        <w:rPr>
          <w:b/>
          <w:bCs/>
        </w:rPr>
        <w:t>Implementation Timeline</w:t>
      </w:r>
    </w:p>
    <w:p w14:paraId="4F52D3BB" w14:textId="77777777" w:rsidR="005B67C7" w:rsidRPr="00CA30C4" w:rsidRDefault="005B67C7" w:rsidP="005B67C7">
      <w:r w:rsidRPr="00CA30C4">
        <w:t>Week 1: Architecture Setup</w:t>
      </w:r>
    </w:p>
    <w:p w14:paraId="37919A08" w14:textId="77777777" w:rsidR="005B67C7" w:rsidRPr="00CA30C4" w:rsidRDefault="005B67C7" w:rsidP="005B67C7">
      <w:pPr>
        <w:numPr>
          <w:ilvl w:val="0"/>
          <w:numId w:val="50"/>
        </w:numPr>
      </w:pPr>
      <w:r w:rsidRPr="00CA30C4">
        <w:t>VM configuration</w:t>
      </w:r>
    </w:p>
    <w:p w14:paraId="67CEEA5D" w14:textId="77777777" w:rsidR="005B67C7" w:rsidRPr="00CA30C4" w:rsidRDefault="005B67C7" w:rsidP="005B67C7">
      <w:pPr>
        <w:numPr>
          <w:ilvl w:val="0"/>
          <w:numId w:val="50"/>
        </w:numPr>
      </w:pPr>
      <w:r w:rsidRPr="00CA30C4">
        <w:t>Basic SIEM deployment</w:t>
      </w:r>
    </w:p>
    <w:p w14:paraId="0801DA3D" w14:textId="77777777" w:rsidR="005B67C7" w:rsidRPr="00CA30C4" w:rsidRDefault="005B67C7" w:rsidP="005B67C7">
      <w:r w:rsidRPr="00CA30C4">
        <w:t>Weeks 2-3: Data Collection</w:t>
      </w:r>
    </w:p>
    <w:p w14:paraId="4A1E1194" w14:textId="77777777" w:rsidR="005B67C7" w:rsidRPr="00CA30C4" w:rsidRDefault="005B67C7" w:rsidP="005B67C7">
      <w:pPr>
        <w:numPr>
          <w:ilvl w:val="0"/>
          <w:numId w:val="51"/>
        </w:numPr>
      </w:pPr>
      <w:r w:rsidRPr="00CA30C4">
        <w:t>Security log ingestion setup</w:t>
      </w:r>
    </w:p>
    <w:p w14:paraId="7E95362D" w14:textId="77777777" w:rsidR="005B67C7" w:rsidRPr="00CA30C4" w:rsidRDefault="005B67C7" w:rsidP="005B67C7">
      <w:pPr>
        <w:numPr>
          <w:ilvl w:val="0"/>
          <w:numId w:val="51"/>
        </w:numPr>
      </w:pPr>
      <w:r w:rsidRPr="00CA30C4">
        <w:t xml:space="preserve">Parser </w:t>
      </w:r>
      <w:proofErr w:type="spellStart"/>
      <w:r w:rsidRPr="00CA30C4">
        <w:t>optimi</w:t>
      </w:r>
      <w:r>
        <w:t>s</w:t>
      </w:r>
      <w:r w:rsidRPr="00CA30C4">
        <w:t>ation</w:t>
      </w:r>
      <w:proofErr w:type="spellEnd"/>
    </w:p>
    <w:p w14:paraId="3D4C4D44" w14:textId="77777777" w:rsidR="005B67C7" w:rsidRPr="00CA30C4" w:rsidRDefault="005B67C7" w:rsidP="005B67C7">
      <w:pPr>
        <w:numPr>
          <w:ilvl w:val="0"/>
          <w:numId w:val="51"/>
        </w:numPr>
      </w:pPr>
      <w:r w:rsidRPr="00CA30C4">
        <w:t>Initial dashboard development</w:t>
      </w:r>
    </w:p>
    <w:p w14:paraId="333CF95A" w14:textId="77777777" w:rsidR="005B67C7" w:rsidRPr="00CA30C4" w:rsidRDefault="005B67C7" w:rsidP="005B67C7">
      <w:r w:rsidRPr="00CA30C4">
        <w:t>Weeks 4-5: Security Features</w:t>
      </w:r>
    </w:p>
    <w:p w14:paraId="4536CEC2" w14:textId="77777777" w:rsidR="005B67C7" w:rsidRPr="00CA30C4" w:rsidRDefault="005B67C7" w:rsidP="005B67C7">
      <w:pPr>
        <w:numPr>
          <w:ilvl w:val="0"/>
          <w:numId w:val="52"/>
        </w:numPr>
      </w:pPr>
      <w:r w:rsidRPr="00CA30C4">
        <w:t>Security correlation rules</w:t>
      </w:r>
    </w:p>
    <w:p w14:paraId="62A6B2E1" w14:textId="77777777" w:rsidR="005B67C7" w:rsidRPr="00CA30C4" w:rsidRDefault="005B67C7" w:rsidP="005B67C7">
      <w:pPr>
        <w:numPr>
          <w:ilvl w:val="0"/>
          <w:numId w:val="52"/>
        </w:numPr>
      </w:pPr>
      <w:r w:rsidRPr="00CA30C4">
        <w:t>Alert configuration</w:t>
      </w:r>
    </w:p>
    <w:p w14:paraId="302949BD" w14:textId="77777777" w:rsidR="005B67C7" w:rsidRPr="00CA30C4" w:rsidRDefault="005B67C7" w:rsidP="005B67C7">
      <w:pPr>
        <w:numPr>
          <w:ilvl w:val="0"/>
          <w:numId w:val="52"/>
        </w:numPr>
      </w:pPr>
      <w:r w:rsidRPr="00CA30C4">
        <w:t xml:space="preserve">Performance </w:t>
      </w:r>
      <w:proofErr w:type="spellStart"/>
      <w:r w:rsidRPr="00CA30C4">
        <w:t>optimi</w:t>
      </w:r>
      <w:r>
        <w:t>s</w:t>
      </w:r>
      <w:r w:rsidRPr="00CA30C4">
        <w:t>ation</w:t>
      </w:r>
      <w:proofErr w:type="spellEnd"/>
    </w:p>
    <w:p w14:paraId="3AFEB5FF" w14:textId="77777777" w:rsidR="005B67C7" w:rsidRPr="00CA30C4" w:rsidRDefault="005B67C7" w:rsidP="005B67C7">
      <w:pPr>
        <w:numPr>
          <w:ilvl w:val="0"/>
          <w:numId w:val="52"/>
        </w:numPr>
      </w:pPr>
      <w:r w:rsidRPr="00CA30C4">
        <w:t>Documentation preparation</w:t>
      </w:r>
    </w:p>
    <w:p w14:paraId="5898C569" w14:textId="77777777" w:rsidR="005B67C7" w:rsidRPr="00CA30C4" w:rsidRDefault="005B67C7" w:rsidP="005B67C7">
      <w:r w:rsidRPr="00CA30C4">
        <w:t>Week 6: Assessment Preparation</w:t>
      </w:r>
    </w:p>
    <w:p w14:paraId="77DA3BCF" w14:textId="77777777" w:rsidR="005B67C7" w:rsidRPr="00CA30C4" w:rsidRDefault="005B67C7" w:rsidP="005B67C7">
      <w:pPr>
        <w:numPr>
          <w:ilvl w:val="0"/>
          <w:numId w:val="53"/>
        </w:numPr>
      </w:pPr>
      <w:r w:rsidRPr="00CA30C4">
        <w:t>Final testing</w:t>
      </w:r>
    </w:p>
    <w:p w14:paraId="0A357F45" w14:textId="77777777" w:rsidR="005B67C7" w:rsidRPr="00CA30C4" w:rsidRDefault="005B67C7" w:rsidP="005B67C7">
      <w:pPr>
        <w:numPr>
          <w:ilvl w:val="0"/>
          <w:numId w:val="53"/>
        </w:numPr>
      </w:pPr>
      <w:r w:rsidRPr="00CA30C4">
        <w:t>Demonstration preparation</w:t>
      </w:r>
    </w:p>
    <w:p w14:paraId="41603256" w14:textId="77777777" w:rsidR="005B67C7" w:rsidRPr="00CA30C4" w:rsidRDefault="005B67C7" w:rsidP="005B67C7">
      <w:pPr>
        <w:numPr>
          <w:ilvl w:val="0"/>
          <w:numId w:val="53"/>
        </w:numPr>
      </w:pPr>
      <w:r w:rsidRPr="00CA30C4">
        <w:t>Documentation completion</w:t>
      </w:r>
    </w:p>
    <w:p w14:paraId="2277F6E5" w14:textId="77777777" w:rsidR="005B67C7" w:rsidRDefault="005B67C7" w:rsidP="005B67C7">
      <w:pPr>
        <w:pStyle w:val="Heading2"/>
      </w:pPr>
      <w:r w:rsidRPr="00CA30C4">
        <w:t>Technical Considerations</w:t>
      </w:r>
    </w:p>
    <w:p w14:paraId="0E4C0D89" w14:textId="6CDD9564" w:rsidR="00B72961" w:rsidRPr="009A7829" w:rsidRDefault="00B72961" w:rsidP="00B72961">
      <w:pPr>
        <w:pStyle w:val="Heading4"/>
        <w:rPr>
          <w:b/>
          <w:bCs/>
        </w:rPr>
      </w:pPr>
      <w:r w:rsidRPr="00B72961">
        <w:rPr>
          <w:b/>
          <w:bCs/>
        </w:rPr>
        <w:t>Assumptions and Constraints</w:t>
      </w:r>
    </w:p>
    <w:p w14:paraId="451F4096" w14:textId="643AFABC" w:rsidR="00B72961" w:rsidRDefault="00B72961" w:rsidP="00B72961">
      <w:r>
        <w:t>Assumptions:</w:t>
      </w:r>
    </w:p>
    <w:p w14:paraId="4EF95DFD" w14:textId="32FCC490" w:rsidR="00B72961" w:rsidRDefault="00B72961" w:rsidP="00B72961">
      <w:pPr>
        <w:pStyle w:val="ListParagraph"/>
        <w:numPr>
          <w:ilvl w:val="0"/>
          <w:numId w:val="56"/>
        </w:numPr>
      </w:pPr>
      <w:r>
        <w:t xml:space="preserve">Average </w:t>
      </w:r>
      <w:proofErr w:type="spellStart"/>
      <w:r>
        <w:t>log</w:t>
      </w:r>
      <w:proofErr w:type="spellEnd"/>
      <w:r>
        <w:t xml:space="preserve"> size: </w:t>
      </w:r>
      <w:r w:rsidR="00D808C6">
        <w:t>2</w:t>
      </w:r>
      <w:r>
        <w:t>00 bytes (However, based on research</w:t>
      </w:r>
      <w:r w:rsidR="00E15CEF">
        <w:t>)</w:t>
      </w:r>
    </w:p>
    <w:p w14:paraId="03785981" w14:textId="79E6CA87" w:rsidR="00B72961" w:rsidRDefault="00B72961" w:rsidP="00B72961">
      <w:pPr>
        <w:pStyle w:val="ListParagraph"/>
        <w:numPr>
          <w:ilvl w:val="0"/>
          <w:numId w:val="56"/>
        </w:numPr>
      </w:pPr>
      <w:r>
        <w:t>Compression ratio: 2-3×</w:t>
      </w:r>
    </w:p>
    <w:p w14:paraId="315641D2" w14:textId="260DA706" w:rsidR="00B72961" w:rsidRDefault="00B72961" w:rsidP="00B72961">
      <w:pPr>
        <w:pStyle w:val="ListParagraph"/>
        <w:numPr>
          <w:ilvl w:val="0"/>
          <w:numId w:val="56"/>
        </w:numPr>
      </w:pPr>
      <w:r>
        <w:t>Peak traffic:</w:t>
      </w:r>
      <w:r w:rsidR="00E15CEF">
        <w:t xml:space="preserve"> </w:t>
      </w:r>
      <w:r>
        <w:t>1,000 EPS</w:t>
      </w:r>
    </w:p>
    <w:p w14:paraId="7DED39EB" w14:textId="7E631BC0" w:rsidR="00B72961" w:rsidRDefault="00B72961" w:rsidP="00B72961">
      <w:r>
        <w:t>Constraints:</w:t>
      </w:r>
    </w:p>
    <w:p w14:paraId="38BA020C" w14:textId="0C6B77BA" w:rsidR="00B72961" w:rsidRPr="002F5B93" w:rsidRDefault="00B72961" w:rsidP="00B72961">
      <w:r>
        <w:t>Timeline: 6-week implementation</w:t>
      </w:r>
    </w:p>
    <w:p w14:paraId="6F476703" w14:textId="77777777" w:rsidR="005B67C7" w:rsidRPr="009A7829" w:rsidRDefault="005B67C7" w:rsidP="005B67C7">
      <w:pPr>
        <w:pStyle w:val="Heading4"/>
        <w:rPr>
          <w:b/>
          <w:bCs/>
        </w:rPr>
      </w:pPr>
      <w:r w:rsidRPr="009A7829">
        <w:rPr>
          <w:b/>
          <w:bCs/>
        </w:rPr>
        <w:t>Limitations</w:t>
      </w:r>
    </w:p>
    <w:p w14:paraId="2147C44B" w14:textId="77777777" w:rsidR="005B67C7" w:rsidRPr="00CA30C4" w:rsidRDefault="005B67C7" w:rsidP="005B67C7">
      <w:r w:rsidRPr="00CA30C4">
        <w:t>Our prototype has several constraints:</w:t>
      </w:r>
    </w:p>
    <w:p w14:paraId="594241CB" w14:textId="268D6B74" w:rsidR="005B67C7" w:rsidRPr="00CA30C4" w:rsidRDefault="005B67C7" w:rsidP="005B67C7">
      <w:pPr>
        <w:numPr>
          <w:ilvl w:val="0"/>
          <w:numId w:val="54"/>
        </w:numPr>
      </w:pPr>
      <w:r w:rsidRPr="00CA30C4">
        <w:lastRenderedPageBreak/>
        <w:t xml:space="preserve">Limited </w:t>
      </w:r>
      <w:r w:rsidR="00E75EE6" w:rsidRPr="00CA30C4">
        <w:t>simultaneous</w:t>
      </w:r>
      <w:r w:rsidRPr="00CA30C4">
        <w:t xml:space="preserve"> event processing</w:t>
      </w:r>
    </w:p>
    <w:p w14:paraId="5DE2ECB3" w14:textId="77777777" w:rsidR="005B67C7" w:rsidRPr="00CA30C4" w:rsidRDefault="005B67C7" w:rsidP="005B67C7">
      <w:pPr>
        <w:numPr>
          <w:ilvl w:val="0"/>
          <w:numId w:val="54"/>
        </w:numPr>
      </w:pPr>
      <w:r w:rsidRPr="00CA30C4">
        <w:t>Reduced data retention period</w:t>
      </w:r>
    </w:p>
    <w:p w14:paraId="314D09E3" w14:textId="77777777" w:rsidR="005B67C7" w:rsidRPr="00CA30C4" w:rsidRDefault="005B67C7" w:rsidP="005B67C7">
      <w:pPr>
        <w:numPr>
          <w:ilvl w:val="0"/>
          <w:numId w:val="54"/>
        </w:numPr>
      </w:pPr>
      <w:r w:rsidRPr="00CA30C4">
        <w:t>Restricted storage capacity</w:t>
      </w:r>
    </w:p>
    <w:p w14:paraId="738123E7" w14:textId="77777777" w:rsidR="005B67C7" w:rsidRPr="009A7829" w:rsidRDefault="005B67C7" w:rsidP="005B67C7">
      <w:pPr>
        <w:pStyle w:val="Heading4"/>
        <w:rPr>
          <w:b/>
          <w:bCs/>
        </w:rPr>
      </w:pPr>
      <w:r w:rsidRPr="009A7829">
        <w:rPr>
          <w:b/>
          <w:bCs/>
        </w:rPr>
        <w:t>Risk Mitigation</w:t>
      </w:r>
    </w:p>
    <w:p w14:paraId="3C4B37F9" w14:textId="06E44B07" w:rsidR="005B67C7" w:rsidRPr="00CA30C4" w:rsidRDefault="005B67C7" w:rsidP="005B67C7">
      <w:r w:rsidRPr="00CA30C4">
        <w:t>To address these limitations:</w:t>
      </w:r>
    </w:p>
    <w:p w14:paraId="2CAF2A65" w14:textId="0F37C13B" w:rsidR="005B67C7" w:rsidRPr="00CA30C4" w:rsidRDefault="00212F38" w:rsidP="005B67C7">
      <w:pPr>
        <w:numPr>
          <w:ilvl w:val="0"/>
          <w:numId w:val="55"/>
        </w:numPr>
      </w:pPr>
      <w:r>
        <w:t>We will f</w:t>
      </w:r>
      <w:r w:rsidR="005B67C7" w:rsidRPr="00CA30C4">
        <w:t>ocus on core security monitoring capabilities</w:t>
      </w:r>
    </w:p>
    <w:p w14:paraId="544A121C" w14:textId="507E882D" w:rsidR="005B67C7" w:rsidRPr="00CA30C4" w:rsidRDefault="00530469" w:rsidP="005B67C7">
      <w:pPr>
        <w:numPr>
          <w:ilvl w:val="0"/>
          <w:numId w:val="55"/>
        </w:numPr>
      </w:pPr>
      <w:r>
        <w:t>S</w:t>
      </w:r>
      <w:r w:rsidR="005B67C7" w:rsidRPr="00CA30C4">
        <w:t xml:space="preserve">caling considerations </w:t>
      </w:r>
      <w:r>
        <w:t xml:space="preserve">have been documented above </w:t>
      </w:r>
      <w:r w:rsidR="005B67C7" w:rsidRPr="00CA30C4">
        <w:t>for production deployment</w:t>
      </w:r>
    </w:p>
    <w:p w14:paraId="1B8F4E8D" w14:textId="42D1DA59" w:rsidR="009E5937" w:rsidRDefault="005B67C7" w:rsidP="009B6765">
      <w:pPr>
        <w:numPr>
          <w:ilvl w:val="0"/>
          <w:numId w:val="55"/>
        </w:numPr>
        <w:spacing w:after="240"/>
      </w:pPr>
      <w:r w:rsidRPr="00CA30C4">
        <w:t>Maintain clear performance expectations</w:t>
      </w:r>
    </w:p>
    <w:p w14:paraId="7542AF7F" w14:textId="3F45F9CC" w:rsidR="00D56351" w:rsidRDefault="009E5937" w:rsidP="000725F9">
      <w:r w:rsidRPr="009E5937">
        <w:t xml:space="preserve">This capacity plan ensures that the </w:t>
      </w:r>
      <w:r w:rsidR="00D1122C" w:rsidRPr="00CA30C4">
        <w:t>prototype, while operating at reduced capacity, will demonstrate essential security monitoring capabilities while documenting considerations for full production deployment</w:t>
      </w:r>
      <w:r w:rsidRPr="009E5937">
        <w:t>. The proposed resource allocation is based on best practices and documentation.</w:t>
      </w:r>
    </w:p>
    <w:p w14:paraId="17C80EB3" w14:textId="1E102E22" w:rsidR="00061ECE" w:rsidRDefault="00061ECE">
      <w:r>
        <w:br w:type="page"/>
      </w:r>
    </w:p>
    <w:p w14:paraId="28E53A39" w14:textId="532E9F70" w:rsidR="00F97E02" w:rsidRPr="00061ECE" w:rsidRDefault="00F97E02" w:rsidP="00036D48">
      <w:pPr>
        <w:pStyle w:val="Subtitle"/>
        <w:rPr>
          <w:color w:val="auto"/>
          <w:sz w:val="36"/>
          <w:szCs w:val="36"/>
          <w:u w:val="single"/>
        </w:rPr>
      </w:pPr>
      <w:r w:rsidRPr="00061ECE">
        <w:rPr>
          <w:color w:val="auto"/>
          <w:sz w:val="36"/>
          <w:szCs w:val="36"/>
          <w:u w:val="single"/>
        </w:rPr>
        <w:lastRenderedPageBreak/>
        <w:t>References</w:t>
      </w:r>
    </w:p>
    <w:p w14:paraId="29ECB7AE" w14:textId="4F0D1097" w:rsidR="00F97E02" w:rsidRDefault="00F97E02" w:rsidP="00F97E02">
      <w:proofErr w:type="spellStart"/>
      <w:r>
        <w:t>Graylog</w:t>
      </w:r>
      <w:proofErr w:type="spellEnd"/>
      <w:r>
        <w:t xml:space="preserve">. (n.d.). </w:t>
      </w:r>
      <w:r w:rsidRPr="00A328C3">
        <w:rPr>
          <w:i/>
          <w:iCs/>
        </w:rPr>
        <w:t>Planning your deployment.</w:t>
      </w:r>
      <w:r>
        <w:t xml:space="preserve"> </w:t>
      </w:r>
      <w:proofErr w:type="spellStart"/>
      <w:r>
        <w:t>Graylog</w:t>
      </w:r>
      <w:proofErr w:type="spellEnd"/>
      <w:r>
        <w:t xml:space="preserve"> Documentation. Retrieved </w:t>
      </w:r>
      <w:r w:rsidR="009E2AA0">
        <w:t>February</w:t>
      </w:r>
      <w:r>
        <w:t xml:space="preserve"> </w:t>
      </w:r>
      <w:r w:rsidR="009E2AA0">
        <w:t>22</w:t>
      </w:r>
      <w:r>
        <w:t xml:space="preserve">, 2025, from </w:t>
      </w:r>
      <w:hyperlink r:id="rId8" w:history="1">
        <w:r w:rsidR="002F3B0C" w:rsidRPr="00122D89">
          <w:rPr>
            <w:rStyle w:val="Hyperlink"/>
          </w:rPr>
          <w:t>https://go2docs.graylog.org/6-0/planning_your_deployment/planning_your_deployment.html</w:t>
        </w:r>
      </w:hyperlink>
      <w:r w:rsidR="002F3B0C">
        <w:t xml:space="preserve"> </w:t>
      </w:r>
    </w:p>
    <w:p w14:paraId="38AF298A" w14:textId="078540B6" w:rsidR="00F97E02" w:rsidRDefault="006F5DB1" w:rsidP="006F5DB1">
      <w:r>
        <w:t xml:space="preserve">IBM. (n.d.). Estimating the size of message logs. IBM Documentation. Retrieved </w:t>
      </w:r>
      <w:r w:rsidR="00B401F0">
        <w:t>February</w:t>
      </w:r>
      <w:r>
        <w:t xml:space="preserve"> </w:t>
      </w:r>
      <w:r w:rsidR="00061ECE">
        <w:t>27</w:t>
      </w:r>
      <w:r>
        <w:t xml:space="preserve">, 2025, from </w:t>
      </w:r>
      <w:hyperlink r:id="rId9" w:history="1">
        <w:r w:rsidRPr="00122D89">
          <w:rPr>
            <w:rStyle w:val="Hyperlink"/>
          </w:rPr>
          <w:t>https://www.ibm.com/docs/en/sva/11.0.0?topic=logging-estimating-size-message-logs</w:t>
        </w:r>
      </w:hyperlink>
      <w:r>
        <w:t xml:space="preserve"> </w:t>
      </w:r>
    </w:p>
    <w:sectPr w:rsidR="00F97E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8AB89" w14:textId="77777777" w:rsidR="009002D6" w:rsidRDefault="009002D6" w:rsidP="000725F9">
      <w:pPr>
        <w:spacing w:after="0" w:line="240" w:lineRule="auto"/>
      </w:pPr>
      <w:r>
        <w:separator/>
      </w:r>
    </w:p>
  </w:endnote>
  <w:endnote w:type="continuationSeparator" w:id="0">
    <w:p w14:paraId="0DCEA516" w14:textId="77777777" w:rsidR="009002D6" w:rsidRDefault="009002D6" w:rsidP="00072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AA0A4" w14:textId="77777777" w:rsidR="009002D6" w:rsidRDefault="009002D6" w:rsidP="000725F9">
      <w:pPr>
        <w:spacing w:after="0" w:line="240" w:lineRule="auto"/>
      </w:pPr>
      <w:r>
        <w:separator/>
      </w:r>
    </w:p>
  </w:footnote>
  <w:footnote w:type="continuationSeparator" w:id="0">
    <w:p w14:paraId="244362A9" w14:textId="77777777" w:rsidR="009002D6" w:rsidRDefault="009002D6" w:rsidP="000725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2B6"/>
    <w:multiLevelType w:val="multilevel"/>
    <w:tmpl w:val="1318D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5705"/>
    <w:multiLevelType w:val="multilevel"/>
    <w:tmpl w:val="3578A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51E4E"/>
    <w:multiLevelType w:val="multilevel"/>
    <w:tmpl w:val="92320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C4844"/>
    <w:multiLevelType w:val="multilevel"/>
    <w:tmpl w:val="27CC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76EFC"/>
    <w:multiLevelType w:val="multilevel"/>
    <w:tmpl w:val="EE06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91F14"/>
    <w:multiLevelType w:val="multilevel"/>
    <w:tmpl w:val="ED44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22BF7"/>
    <w:multiLevelType w:val="multilevel"/>
    <w:tmpl w:val="CB88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75400"/>
    <w:multiLevelType w:val="multilevel"/>
    <w:tmpl w:val="750E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D3019"/>
    <w:multiLevelType w:val="hybridMultilevel"/>
    <w:tmpl w:val="B908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A2689"/>
    <w:multiLevelType w:val="multilevel"/>
    <w:tmpl w:val="409E4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67709D"/>
    <w:multiLevelType w:val="multilevel"/>
    <w:tmpl w:val="3100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073A5"/>
    <w:multiLevelType w:val="multilevel"/>
    <w:tmpl w:val="9556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9A64D1"/>
    <w:multiLevelType w:val="multilevel"/>
    <w:tmpl w:val="F25C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1E03D7"/>
    <w:multiLevelType w:val="multilevel"/>
    <w:tmpl w:val="1F2E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840146"/>
    <w:multiLevelType w:val="multilevel"/>
    <w:tmpl w:val="18CA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E3AED"/>
    <w:multiLevelType w:val="multilevel"/>
    <w:tmpl w:val="C144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97AA3"/>
    <w:multiLevelType w:val="multilevel"/>
    <w:tmpl w:val="0E74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47379"/>
    <w:multiLevelType w:val="multilevel"/>
    <w:tmpl w:val="60C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35A31"/>
    <w:multiLevelType w:val="multilevel"/>
    <w:tmpl w:val="C516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132C23"/>
    <w:multiLevelType w:val="multilevel"/>
    <w:tmpl w:val="E954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F25BD9"/>
    <w:multiLevelType w:val="multilevel"/>
    <w:tmpl w:val="B2BA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B65B2"/>
    <w:multiLevelType w:val="multilevel"/>
    <w:tmpl w:val="5920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B5DAF"/>
    <w:multiLevelType w:val="multilevel"/>
    <w:tmpl w:val="BEE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950A38"/>
    <w:multiLevelType w:val="multilevel"/>
    <w:tmpl w:val="508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303F46"/>
    <w:multiLevelType w:val="multilevel"/>
    <w:tmpl w:val="4D98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22912"/>
    <w:multiLevelType w:val="multilevel"/>
    <w:tmpl w:val="8288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FC1380"/>
    <w:multiLevelType w:val="multilevel"/>
    <w:tmpl w:val="B768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BF3A25"/>
    <w:multiLevelType w:val="multilevel"/>
    <w:tmpl w:val="A130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755D3C"/>
    <w:multiLevelType w:val="multilevel"/>
    <w:tmpl w:val="1074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E83C9A"/>
    <w:multiLevelType w:val="multilevel"/>
    <w:tmpl w:val="2332B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1C0DA1"/>
    <w:multiLevelType w:val="hybridMultilevel"/>
    <w:tmpl w:val="FF24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AC310A"/>
    <w:multiLevelType w:val="multilevel"/>
    <w:tmpl w:val="1AB4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9642ED"/>
    <w:multiLevelType w:val="multilevel"/>
    <w:tmpl w:val="6CFC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D31D1E"/>
    <w:multiLevelType w:val="multilevel"/>
    <w:tmpl w:val="8564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F2420C"/>
    <w:multiLevelType w:val="multilevel"/>
    <w:tmpl w:val="F406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AA0FDA"/>
    <w:multiLevelType w:val="multilevel"/>
    <w:tmpl w:val="A0E0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90054E"/>
    <w:multiLevelType w:val="multilevel"/>
    <w:tmpl w:val="4916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4D3635"/>
    <w:multiLevelType w:val="multilevel"/>
    <w:tmpl w:val="8FAE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6D523E"/>
    <w:multiLevelType w:val="multilevel"/>
    <w:tmpl w:val="D240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1C6075"/>
    <w:multiLevelType w:val="multilevel"/>
    <w:tmpl w:val="48EA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2842F0"/>
    <w:multiLevelType w:val="multilevel"/>
    <w:tmpl w:val="62E2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B42BC0"/>
    <w:multiLevelType w:val="multilevel"/>
    <w:tmpl w:val="59D6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910364"/>
    <w:multiLevelType w:val="multilevel"/>
    <w:tmpl w:val="6E86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EF0F3F"/>
    <w:multiLevelType w:val="multilevel"/>
    <w:tmpl w:val="2ABE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F80316"/>
    <w:multiLevelType w:val="multilevel"/>
    <w:tmpl w:val="161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DC41BE"/>
    <w:multiLevelType w:val="multilevel"/>
    <w:tmpl w:val="8A12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B0725F"/>
    <w:multiLevelType w:val="multilevel"/>
    <w:tmpl w:val="DAF0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3F2FAC"/>
    <w:multiLevelType w:val="multilevel"/>
    <w:tmpl w:val="2E40B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AA4E1E"/>
    <w:multiLevelType w:val="multilevel"/>
    <w:tmpl w:val="3B74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432425"/>
    <w:multiLevelType w:val="multilevel"/>
    <w:tmpl w:val="8E280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3065ED"/>
    <w:multiLevelType w:val="multilevel"/>
    <w:tmpl w:val="2592A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582F39"/>
    <w:multiLevelType w:val="multilevel"/>
    <w:tmpl w:val="A39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CE6496"/>
    <w:multiLevelType w:val="multilevel"/>
    <w:tmpl w:val="4634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742482">
    <w:abstractNumId w:val="35"/>
  </w:num>
  <w:num w:numId="2" w16cid:durableId="1284724271">
    <w:abstractNumId w:val="41"/>
  </w:num>
  <w:num w:numId="3" w16cid:durableId="61036368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210148336">
    <w:abstractNumId w:val="9"/>
    <w:lvlOverride w:ilvl="1">
      <w:lvl w:ilvl="1">
        <w:numFmt w:val="bullet"/>
        <w:lvlText w:val=""/>
        <w:lvlJc w:val="left"/>
        <w:pPr>
          <w:tabs>
            <w:tab w:val="num" w:pos="1440"/>
          </w:tabs>
          <w:ind w:left="1440" w:hanging="360"/>
        </w:pPr>
        <w:rPr>
          <w:rFonts w:ascii="Wingdings" w:hAnsi="Wingdings" w:hint="default"/>
          <w:sz w:val="20"/>
        </w:rPr>
      </w:lvl>
    </w:lvlOverride>
  </w:num>
  <w:num w:numId="5" w16cid:durableId="2072387076">
    <w:abstractNumId w:val="9"/>
    <w:lvlOverride w:ilvl="1">
      <w:lvl w:ilvl="1">
        <w:numFmt w:val="bullet"/>
        <w:lvlText w:val=""/>
        <w:lvlJc w:val="left"/>
        <w:pPr>
          <w:tabs>
            <w:tab w:val="num" w:pos="1440"/>
          </w:tabs>
          <w:ind w:left="1440" w:hanging="360"/>
        </w:pPr>
        <w:rPr>
          <w:rFonts w:ascii="Wingdings" w:hAnsi="Wingdings" w:hint="default"/>
          <w:sz w:val="20"/>
        </w:rPr>
      </w:lvl>
    </w:lvlOverride>
  </w:num>
  <w:num w:numId="6" w16cid:durableId="145813891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859419778">
    <w:abstractNumId w:val="8"/>
  </w:num>
  <w:num w:numId="8" w16cid:durableId="1300113194">
    <w:abstractNumId w:val="15"/>
  </w:num>
  <w:num w:numId="9" w16cid:durableId="2105344587">
    <w:abstractNumId w:val="17"/>
  </w:num>
  <w:num w:numId="10" w16cid:durableId="2081364812">
    <w:abstractNumId w:val="14"/>
  </w:num>
  <w:num w:numId="11" w16cid:durableId="1862011960">
    <w:abstractNumId w:val="50"/>
  </w:num>
  <w:num w:numId="12" w16cid:durableId="2113931610">
    <w:abstractNumId w:val="47"/>
  </w:num>
  <w:num w:numId="13" w16cid:durableId="1284312010">
    <w:abstractNumId w:val="0"/>
  </w:num>
  <w:num w:numId="14" w16cid:durableId="538707859">
    <w:abstractNumId w:val="2"/>
  </w:num>
  <w:num w:numId="15" w16cid:durableId="1278756474">
    <w:abstractNumId w:val="29"/>
  </w:num>
  <w:num w:numId="16" w16cid:durableId="847057686">
    <w:abstractNumId w:val="49"/>
  </w:num>
  <w:num w:numId="17" w16cid:durableId="736561506">
    <w:abstractNumId w:val="18"/>
  </w:num>
  <w:num w:numId="18" w16cid:durableId="1154756005">
    <w:abstractNumId w:val="24"/>
  </w:num>
  <w:num w:numId="19" w16cid:durableId="573247448">
    <w:abstractNumId w:val="34"/>
  </w:num>
  <w:num w:numId="20" w16cid:durableId="1580752453">
    <w:abstractNumId w:val="1"/>
  </w:num>
  <w:num w:numId="21" w16cid:durableId="1212612762">
    <w:abstractNumId w:val="27"/>
  </w:num>
  <w:num w:numId="22" w16cid:durableId="791704732">
    <w:abstractNumId w:val="43"/>
  </w:num>
  <w:num w:numId="23" w16cid:durableId="1998725088">
    <w:abstractNumId w:val="44"/>
  </w:num>
  <w:num w:numId="24" w16cid:durableId="1101336928">
    <w:abstractNumId w:val="7"/>
  </w:num>
  <w:num w:numId="25" w16cid:durableId="1699165094">
    <w:abstractNumId w:val="21"/>
  </w:num>
  <w:num w:numId="26" w16cid:durableId="1050425404">
    <w:abstractNumId w:val="22"/>
  </w:num>
  <w:num w:numId="27" w16cid:durableId="453017141">
    <w:abstractNumId w:val="4"/>
  </w:num>
  <w:num w:numId="28" w16cid:durableId="2113040616">
    <w:abstractNumId w:val="13"/>
  </w:num>
  <w:num w:numId="29" w16cid:durableId="787048184">
    <w:abstractNumId w:val="39"/>
  </w:num>
  <w:num w:numId="30" w16cid:durableId="1585264608">
    <w:abstractNumId w:val="6"/>
  </w:num>
  <w:num w:numId="31" w16cid:durableId="387916406">
    <w:abstractNumId w:val="25"/>
  </w:num>
  <w:num w:numId="32" w16cid:durableId="711617677">
    <w:abstractNumId w:val="28"/>
  </w:num>
  <w:num w:numId="33" w16cid:durableId="1258825931">
    <w:abstractNumId w:val="16"/>
  </w:num>
  <w:num w:numId="34" w16cid:durableId="493374520">
    <w:abstractNumId w:val="23"/>
  </w:num>
  <w:num w:numId="35" w16cid:durableId="767627236">
    <w:abstractNumId w:val="32"/>
  </w:num>
  <w:num w:numId="36" w16cid:durableId="677074574">
    <w:abstractNumId w:val="45"/>
  </w:num>
  <w:num w:numId="37" w16cid:durableId="941493204">
    <w:abstractNumId w:val="42"/>
  </w:num>
  <w:num w:numId="38" w16cid:durableId="220945218">
    <w:abstractNumId w:val="5"/>
  </w:num>
  <w:num w:numId="39" w16cid:durableId="985477785">
    <w:abstractNumId w:val="26"/>
  </w:num>
  <w:num w:numId="40" w16cid:durableId="1231618599">
    <w:abstractNumId w:val="40"/>
  </w:num>
  <w:num w:numId="41" w16cid:durableId="95835500">
    <w:abstractNumId w:val="37"/>
  </w:num>
  <w:num w:numId="42" w16cid:durableId="525141664">
    <w:abstractNumId w:val="46"/>
  </w:num>
  <w:num w:numId="43" w16cid:durableId="754744119">
    <w:abstractNumId w:val="48"/>
  </w:num>
  <w:num w:numId="44" w16cid:durableId="19745233">
    <w:abstractNumId w:val="38"/>
  </w:num>
  <w:num w:numId="45" w16cid:durableId="1734426065">
    <w:abstractNumId w:val="19"/>
  </w:num>
  <w:num w:numId="46" w16cid:durableId="278997804">
    <w:abstractNumId w:val="31"/>
  </w:num>
  <w:num w:numId="47" w16cid:durableId="731654706">
    <w:abstractNumId w:val="51"/>
  </w:num>
  <w:num w:numId="48" w16cid:durableId="1525830262">
    <w:abstractNumId w:val="11"/>
  </w:num>
  <w:num w:numId="49" w16cid:durableId="780880572">
    <w:abstractNumId w:val="20"/>
  </w:num>
  <w:num w:numId="50" w16cid:durableId="1712533697">
    <w:abstractNumId w:val="36"/>
  </w:num>
  <w:num w:numId="51" w16cid:durableId="513345749">
    <w:abstractNumId w:val="10"/>
  </w:num>
  <w:num w:numId="52" w16cid:durableId="1871067086">
    <w:abstractNumId w:val="3"/>
  </w:num>
  <w:num w:numId="53" w16cid:durableId="1740514551">
    <w:abstractNumId w:val="12"/>
  </w:num>
  <w:num w:numId="54" w16cid:durableId="765421047">
    <w:abstractNumId w:val="33"/>
  </w:num>
  <w:num w:numId="55" w16cid:durableId="2091610783">
    <w:abstractNumId w:val="52"/>
  </w:num>
  <w:num w:numId="56" w16cid:durableId="144468778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A3"/>
    <w:rsid w:val="00012461"/>
    <w:rsid w:val="00036D48"/>
    <w:rsid w:val="00061ECE"/>
    <w:rsid w:val="000725F9"/>
    <w:rsid w:val="00072E98"/>
    <w:rsid w:val="000C55FD"/>
    <w:rsid w:val="000D4C1E"/>
    <w:rsid w:val="000E4A8D"/>
    <w:rsid w:val="000F586B"/>
    <w:rsid w:val="00102FC9"/>
    <w:rsid w:val="0011303F"/>
    <w:rsid w:val="00131D98"/>
    <w:rsid w:val="0018674E"/>
    <w:rsid w:val="001A3AD2"/>
    <w:rsid w:val="001A71AA"/>
    <w:rsid w:val="001C7229"/>
    <w:rsid w:val="00212F38"/>
    <w:rsid w:val="00214A7A"/>
    <w:rsid w:val="002159D0"/>
    <w:rsid w:val="00261423"/>
    <w:rsid w:val="00297ED3"/>
    <w:rsid w:val="002B1E56"/>
    <w:rsid w:val="002F3B0C"/>
    <w:rsid w:val="002F5B93"/>
    <w:rsid w:val="00303FE2"/>
    <w:rsid w:val="00306C74"/>
    <w:rsid w:val="00340A93"/>
    <w:rsid w:val="003A0952"/>
    <w:rsid w:val="003A5BAF"/>
    <w:rsid w:val="003B3D88"/>
    <w:rsid w:val="003D0D9E"/>
    <w:rsid w:val="004053CF"/>
    <w:rsid w:val="00417155"/>
    <w:rsid w:val="0042520D"/>
    <w:rsid w:val="00425C80"/>
    <w:rsid w:val="00446873"/>
    <w:rsid w:val="00447E73"/>
    <w:rsid w:val="0045253A"/>
    <w:rsid w:val="004B5F99"/>
    <w:rsid w:val="004C3CCF"/>
    <w:rsid w:val="004C3DE8"/>
    <w:rsid w:val="004D5B75"/>
    <w:rsid w:val="004E1624"/>
    <w:rsid w:val="00501F29"/>
    <w:rsid w:val="005063A1"/>
    <w:rsid w:val="00530469"/>
    <w:rsid w:val="005B67C7"/>
    <w:rsid w:val="005C3A48"/>
    <w:rsid w:val="00603E92"/>
    <w:rsid w:val="006567EB"/>
    <w:rsid w:val="0066034D"/>
    <w:rsid w:val="00677AFB"/>
    <w:rsid w:val="006873D2"/>
    <w:rsid w:val="006F5DB1"/>
    <w:rsid w:val="00733ABF"/>
    <w:rsid w:val="0078313B"/>
    <w:rsid w:val="00791B74"/>
    <w:rsid w:val="007A0560"/>
    <w:rsid w:val="007B01D2"/>
    <w:rsid w:val="007E2A64"/>
    <w:rsid w:val="007E624D"/>
    <w:rsid w:val="007E6A46"/>
    <w:rsid w:val="007F0046"/>
    <w:rsid w:val="007F15A1"/>
    <w:rsid w:val="00851121"/>
    <w:rsid w:val="008617BA"/>
    <w:rsid w:val="00873F2A"/>
    <w:rsid w:val="008E0DA3"/>
    <w:rsid w:val="008F4C69"/>
    <w:rsid w:val="009002D6"/>
    <w:rsid w:val="009065AF"/>
    <w:rsid w:val="00910F2D"/>
    <w:rsid w:val="00920F7B"/>
    <w:rsid w:val="00980C94"/>
    <w:rsid w:val="009A7829"/>
    <w:rsid w:val="009B6765"/>
    <w:rsid w:val="009D3FFA"/>
    <w:rsid w:val="009E2AA0"/>
    <w:rsid w:val="009E4B96"/>
    <w:rsid w:val="009E5396"/>
    <w:rsid w:val="009E5937"/>
    <w:rsid w:val="00A0433B"/>
    <w:rsid w:val="00A12EF0"/>
    <w:rsid w:val="00A328C3"/>
    <w:rsid w:val="00A50BCE"/>
    <w:rsid w:val="00A73D81"/>
    <w:rsid w:val="00A82755"/>
    <w:rsid w:val="00A905CA"/>
    <w:rsid w:val="00AD0FDA"/>
    <w:rsid w:val="00AD53CC"/>
    <w:rsid w:val="00AE4875"/>
    <w:rsid w:val="00AE6438"/>
    <w:rsid w:val="00B11A7F"/>
    <w:rsid w:val="00B1578B"/>
    <w:rsid w:val="00B401F0"/>
    <w:rsid w:val="00B41A4C"/>
    <w:rsid w:val="00B41BBB"/>
    <w:rsid w:val="00B56AAC"/>
    <w:rsid w:val="00B72961"/>
    <w:rsid w:val="00C04C63"/>
    <w:rsid w:val="00C13DB6"/>
    <w:rsid w:val="00C207EF"/>
    <w:rsid w:val="00C558ED"/>
    <w:rsid w:val="00CA30C4"/>
    <w:rsid w:val="00CE052B"/>
    <w:rsid w:val="00CF6240"/>
    <w:rsid w:val="00D1122C"/>
    <w:rsid w:val="00D12E8B"/>
    <w:rsid w:val="00D1638C"/>
    <w:rsid w:val="00D40476"/>
    <w:rsid w:val="00D56351"/>
    <w:rsid w:val="00D62B28"/>
    <w:rsid w:val="00D63A6D"/>
    <w:rsid w:val="00D808C6"/>
    <w:rsid w:val="00D84D87"/>
    <w:rsid w:val="00DA2B20"/>
    <w:rsid w:val="00DC3137"/>
    <w:rsid w:val="00DC7B16"/>
    <w:rsid w:val="00E15CEF"/>
    <w:rsid w:val="00E7272C"/>
    <w:rsid w:val="00E7362E"/>
    <w:rsid w:val="00E75EE6"/>
    <w:rsid w:val="00E80492"/>
    <w:rsid w:val="00E97617"/>
    <w:rsid w:val="00E97E39"/>
    <w:rsid w:val="00EA1654"/>
    <w:rsid w:val="00EA526E"/>
    <w:rsid w:val="00ED2812"/>
    <w:rsid w:val="00ED4ABF"/>
    <w:rsid w:val="00F01F52"/>
    <w:rsid w:val="00F1064D"/>
    <w:rsid w:val="00F660F2"/>
    <w:rsid w:val="00F66EE2"/>
    <w:rsid w:val="00F81A79"/>
    <w:rsid w:val="00F834EC"/>
    <w:rsid w:val="00F97E02"/>
    <w:rsid w:val="00FA4EAF"/>
    <w:rsid w:val="00FF5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4758"/>
  <w15:chartTrackingRefBased/>
  <w15:docId w15:val="{5AD31347-E697-47D9-8308-FFC977CF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22C"/>
  </w:style>
  <w:style w:type="paragraph" w:styleId="Heading1">
    <w:name w:val="heading 1"/>
    <w:basedOn w:val="Normal"/>
    <w:next w:val="Normal"/>
    <w:link w:val="Heading1Char"/>
    <w:uiPriority w:val="9"/>
    <w:qFormat/>
    <w:rsid w:val="008E0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0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0D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E0D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D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D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D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D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D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D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E0D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0D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E0D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D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DA3"/>
    <w:rPr>
      <w:rFonts w:eastAsiaTheme="majorEastAsia" w:cstheme="majorBidi"/>
      <w:color w:val="272727" w:themeColor="text1" w:themeTint="D8"/>
    </w:rPr>
  </w:style>
  <w:style w:type="paragraph" w:styleId="Title">
    <w:name w:val="Title"/>
    <w:basedOn w:val="Normal"/>
    <w:next w:val="Normal"/>
    <w:link w:val="TitleChar"/>
    <w:uiPriority w:val="10"/>
    <w:qFormat/>
    <w:rsid w:val="008E0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DA3"/>
    <w:pPr>
      <w:spacing w:before="160"/>
      <w:jc w:val="center"/>
    </w:pPr>
    <w:rPr>
      <w:i/>
      <w:iCs/>
      <w:color w:val="404040" w:themeColor="text1" w:themeTint="BF"/>
    </w:rPr>
  </w:style>
  <w:style w:type="character" w:customStyle="1" w:styleId="QuoteChar">
    <w:name w:val="Quote Char"/>
    <w:basedOn w:val="DefaultParagraphFont"/>
    <w:link w:val="Quote"/>
    <w:uiPriority w:val="29"/>
    <w:rsid w:val="008E0DA3"/>
    <w:rPr>
      <w:i/>
      <w:iCs/>
      <w:color w:val="404040" w:themeColor="text1" w:themeTint="BF"/>
    </w:rPr>
  </w:style>
  <w:style w:type="paragraph" w:styleId="ListParagraph">
    <w:name w:val="List Paragraph"/>
    <w:basedOn w:val="Normal"/>
    <w:uiPriority w:val="34"/>
    <w:qFormat/>
    <w:rsid w:val="008E0DA3"/>
    <w:pPr>
      <w:ind w:left="720"/>
      <w:contextualSpacing/>
    </w:pPr>
  </w:style>
  <w:style w:type="character" w:styleId="IntenseEmphasis">
    <w:name w:val="Intense Emphasis"/>
    <w:basedOn w:val="DefaultParagraphFont"/>
    <w:uiPriority w:val="21"/>
    <w:qFormat/>
    <w:rsid w:val="008E0DA3"/>
    <w:rPr>
      <w:i/>
      <w:iCs/>
      <w:color w:val="0F4761" w:themeColor="accent1" w:themeShade="BF"/>
    </w:rPr>
  </w:style>
  <w:style w:type="paragraph" w:styleId="IntenseQuote">
    <w:name w:val="Intense Quote"/>
    <w:basedOn w:val="Normal"/>
    <w:next w:val="Normal"/>
    <w:link w:val="IntenseQuoteChar"/>
    <w:uiPriority w:val="30"/>
    <w:qFormat/>
    <w:rsid w:val="008E0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DA3"/>
    <w:rPr>
      <w:i/>
      <w:iCs/>
      <w:color w:val="0F4761" w:themeColor="accent1" w:themeShade="BF"/>
    </w:rPr>
  </w:style>
  <w:style w:type="character" w:styleId="IntenseReference">
    <w:name w:val="Intense Reference"/>
    <w:basedOn w:val="DefaultParagraphFont"/>
    <w:uiPriority w:val="32"/>
    <w:qFormat/>
    <w:rsid w:val="008E0DA3"/>
    <w:rPr>
      <w:b/>
      <w:bCs/>
      <w:smallCaps/>
      <w:color w:val="0F4761" w:themeColor="accent1" w:themeShade="BF"/>
      <w:spacing w:val="5"/>
    </w:rPr>
  </w:style>
  <w:style w:type="paragraph" w:styleId="Header">
    <w:name w:val="header"/>
    <w:basedOn w:val="Normal"/>
    <w:link w:val="HeaderChar"/>
    <w:uiPriority w:val="99"/>
    <w:unhideWhenUsed/>
    <w:rsid w:val="00072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5F9"/>
  </w:style>
  <w:style w:type="paragraph" w:styleId="Footer">
    <w:name w:val="footer"/>
    <w:basedOn w:val="Normal"/>
    <w:link w:val="FooterChar"/>
    <w:uiPriority w:val="99"/>
    <w:unhideWhenUsed/>
    <w:rsid w:val="00072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5F9"/>
  </w:style>
  <w:style w:type="table" w:styleId="GridTable4">
    <w:name w:val="Grid Table 4"/>
    <w:basedOn w:val="TableNormal"/>
    <w:uiPriority w:val="49"/>
    <w:rsid w:val="00214A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14A7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PlainTable1">
    <w:name w:val="Plain Table 1"/>
    <w:basedOn w:val="TableNormal"/>
    <w:uiPriority w:val="41"/>
    <w:rsid w:val="00214A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7E6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0492"/>
    <w:rPr>
      <w:color w:val="467886" w:themeColor="hyperlink"/>
      <w:u w:val="single"/>
    </w:rPr>
  </w:style>
  <w:style w:type="character" w:styleId="UnresolvedMention">
    <w:name w:val="Unresolved Mention"/>
    <w:basedOn w:val="DefaultParagraphFont"/>
    <w:uiPriority w:val="99"/>
    <w:semiHidden/>
    <w:unhideWhenUsed/>
    <w:rsid w:val="00E80492"/>
    <w:rPr>
      <w:color w:val="605E5C"/>
      <w:shd w:val="clear" w:color="auto" w:fill="E1DFDD"/>
    </w:rPr>
  </w:style>
  <w:style w:type="character" w:styleId="FollowedHyperlink">
    <w:name w:val="FollowedHyperlink"/>
    <w:basedOn w:val="DefaultParagraphFont"/>
    <w:uiPriority w:val="99"/>
    <w:semiHidden/>
    <w:unhideWhenUsed/>
    <w:rsid w:val="00E8049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1016">
      <w:bodyDiv w:val="1"/>
      <w:marLeft w:val="0"/>
      <w:marRight w:val="0"/>
      <w:marTop w:val="0"/>
      <w:marBottom w:val="0"/>
      <w:divBdr>
        <w:top w:val="none" w:sz="0" w:space="0" w:color="auto"/>
        <w:left w:val="none" w:sz="0" w:space="0" w:color="auto"/>
        <w:bottom w:val="none" w:sz="0" w:space="0" w:color="auto"/>
        <w:right w:val="none" w:sz="0" w:space="0" w:color="auto"/>
      </w:divBdr>
    </w:div>
    <w:div w:id="79178627">
      <w:bodyDiv w:val="1"/>
      <w:marLeft w:val="0"/>
      <w:marRight w:val="0"/>
      <w:marTop w:val="0"/>
      <w:marBottom w:val="0"/>
      <w:divBdr>
        <w:top w:val="none" w:sz="0" w:space="0" w:color="auto"/>
        <w:left w:val="none" w:sz="0" w:space="0" w:color="auto"/>
        <w:bottom w:val="none" w:sz="0" w:space="0" w:color="auto"/>
        <w:right w:val="none" w:sz="0" w:space="0" w:color="auto"/>
      </w:divBdr>
    </w:div>
    <w:div w:id="112987975">
      <w:bodyDiv w:val="1"/>
      <w:marLeft w:val="0"/>
      <w:marRight w:val="0"/>
      <w:marTop w:val="0"/>
      <w:marBottom w:val="0"/>
      <w:divBdr>
        <w:top w:val="none" w:sz="0" w:space="0" w:color="auto"/>
        <w:left w:val="none" w:sz="0" w:space="0" w:color="auto"/>
        <w:bottom w:val="none" w:sz="0" w:space="0" w:color="auto"/>
        <w:right w:val="none" w:sz="0" w:space="0" w:color="auto"/>
      </w:divBdr>
    </w:div>
    <w:div w:id="414792086">
      <w:bodyDiv w:val="1"/>
      <w:marLeft w:val="0"/>
      <w:marRight w:val="0"/>
      <w:marTop w:val="0"/>
      <w:marBottom w:val="0"/>
      <w:divBdr>
        <w:top w:val="none" w:sz="0" w:space="0" w:color="auto"/>
        <w:left w:val="none" w:sz="0" w:space="0" w:color="auto"/>
        <w:bottom w:val="none" w:sz="0" w:space="0" w:color="auto"/>
        <w:right w:val="none" w:sz="0" w:space="0" w:color="auto"/>
      </w:divBdr>
    </w:div>
    <w:div w:id="808135919">
      <w:bodyDiv w:val="1"/>
      <w:marLeft w:val="0"/>
      <w:marRight w:val="0"/>
      <w:marTop w:val="0"/>
      <w:marBottom w:val="0"/>
      <w:divBdr>
        <w:top w:val="none" w:sz="0" w:space="0" w:color="auto"/>
        <w:left w:val="none" w:sz="0" w:space="0" w:color="auto"/>
        <w:bottom w:val="none" w:sz="0" w:space="0" w:color="auto"/>
        <w:right w:val="none" w:sz="0" w:space="0" w:color="auto"/>
      </w:divBdr>
    </w:div>
    <w:div w:id="1094322721">
      <w:bodyDiv w:val="1"/>
      <w:marLeft w:val="0"/>
      <w:marRight w:val="0"/>
      <w:marTop w:val="0"/>
      <w:marBottom w:val="0"/>
      <w:divBdr>
        <w:top w:val="none" w:sz="0" w:space="0" w:color="auto"/>
        <w:left w:val="none" w:sz="0" w:space="0" w:color="auto"/>
        <w:bottom w:val="none" w:sz="0" w:space="0" w:color="auto"/>
        <w:right w:val="none" w:sz="0" w:space="0" w:color="auto"/>
      </w:divBdr>
    </w:div>
    <w:div w:id="1103694222">
      <w:bodyDiv w:val="1"/>
      <w:marLeft w:val="0"/>
      <w:marRight w:val="0"/>
      <w:marTop w:val="0"/>
      <w:marBottom w:val="0"/>
      <w:divBdr>
        <w:top w:val="none" w:sz="0" w:space="0" w:color="auto"/>
        <w:left w:val="none" w:sz="0" w:space="0" w:color="auto"/>
        <w:bottom w:val="none" w:sz="0" w:space="0" w:color="auto"/>
        <w:right w:val="none" w:sz="0" w:space="0" w:color="auto"/>
      </w:divBdr>
    </w:div>
    <w:div w:id="1313216658">
      <w:bodyDiv w:val="1"/>
      <w:marLeft w:val="0"/>
      <w:marRight w:val="0"/>
      <w:marTop w:val="0"/>
      <w:marBottom w:val="0"/>
      <w:divBdr>
        <w:top w:val="none" w:sz="0" w:space="0" w:color="auto"/>
        <w:left w:val="none" w:sz="0" w:space="0" w:color="auto"/>
        <w:bottom w:val="none" w:sz="0" w:space="0" w:color="auto"/>
        <w:right w:val="none" w:sz="0" w:space="0" w:color="auto"/>
      </w:divBdr>
    </w:div>
    <w:div w:id="1357540954">
      <w:bodyDiv w:val="1"/>
      <w:marLeft w:val="0"/>
      <w:marRight w:val="0"/>
      <w:marTop w:val="0"/>
      <w:marBottom w:val="0"/>
      <w:divBdr>
        <w:top w:val="none" w:sz="0" w:space="0" w:color="auto"/>
        <w:left w:val="none" w:sz="0" w:space="0" w:color="auto"/>
        <w:bottom w:val="none" w:sz="0" w:space="0" w:color="auto"/>
        <w:right w:val="none" w:sz="0" w:space="0" w:color="auto"/>
      </w:divBdr>
    </w:div>
    <w:div w:id="1373648534">
      <w:bodyDiv w:val="1"/>
      <w:marLeft w:val="0"/>
      <w:marRight w:val="0"/>
      <w:marTop w:val="0"/>
      <w:marBottom w:val="0"/>
      <w:divBdr>
        <w:top w:val="none" w:sz="0" w:space="0" w:color="auto"/>
        <w:left w:val="none" w:sz="0" w:space="0" w:color="auto"/>
        <w:bottom w:val="none" w:sz="0" w:space="0" w:color="auto"/>
        <w:right w:val="none" w:sz="0" w:space="0" w:color="auto"/>
      </w:divBdr>
    </w:div>
    <w:div w:id="1375349251">
      <w:bodyDiv w:val="1"/>
      <w:marLeft w:val="0"/>
      <w:marRight w:val="0"/>
      <w:marTop w:val="0"/>
      <w:marBottom w:val="0"/>
      <w:divBdr>
        <w:top w:val="none" w:sz="0" w:space="0" w:color="auto"/>
        <w:left w:val="none" w:sz="0" w:space="0" w:color="auto"/>
        <w:bottom w:val="none" w:sz="0" w:space="0" w:color="auto"/>
        <w:right w:val="none" w:sz="0" w:space="0" w:color="auto"/>
      </w:divBdr>
    </w:div>
    <w:div w:id="1446464045">
      <w:bodyDiv w:val="1"/>
      <w:marLeft w:val="0"/>
      <w:marRight w:val="0"/>
      <w:marTop w:val="0"/>
      <w:marBottom w:val="0"/>
      <w:divBdr>
        <w:top w:val="none" w:sz="0" w:space="0" w:color="auto"/>
        <w:left w:val="none" w:sz="0" w:space="0" w:color="auto"/>
        <w:bottom w:val="none" w:sz="0" w:space="0" w:color="auto"/>
        <w:right w:val="none" w:sz="0" w:space="0" w:color="auto"/>
      </w:divBdr>
    </w:div>
    <w:div w:id="1601137884">
      <w:bodyDiv w:val="1"/>
      <w:marLeft w:val="0"/>
      <w:marRight w:val="0"/>
      <w:marTop w:val="0"/>
      <w:marBottom w:val="0"/>
      <w:divBdr>
        <w:top w:val="none" w:sz="0" w:space="0" w:color="auto"/>
        <w:left w:val="none" w:sz="0" w:space="0" w:color="auto"/>
        <w:bottom w:val="none" w:sz="0" w:space="0" w:color="auto"/>
        <w:right w:val="none" w:sz="0" w:space="0" w:color="auto"/>
      </w:divBdr>
    </w:div>
    <w:div w:id="1699546479">
      <w:bodyDiv w:val="1"/>
      <w:marLeft w:val="0"/>
      <w:marRight w:val="0"/>
      <w:marTop w:val="0"/>
      <w:marBottom w:val="0"/>
      <w:divBdr>
        <w:top w:val="none" w:sz="0" w:space="0" w:color="auto"/>
        <w:left w:val="none" w:sz="0" w:space="0" w:color="auto"/>
        <w:bottom w:val="none" w:sz="0" w:space="0" w:color="auto"/>
        <w:right w:val="none" w:sz="0" w:space="0" w:color="auto"/>
      </w:divBdr>
    </w:div>
    <w:div w:id="1836535307">
      <w:bodyDiv w:val="1"/>
      <w:marLeft w:val="0"/>
      <w:marRight w:val="0"/>
      <w:marTop w:val="0"/>
      <w:marBottom w:val="0"/>
      <w:divBdr>
        <w:top w:val="none" w:sz="0" w:space="0" w:color="auto"/>
        <w:left w:val="none" w:sz="0" w:space="0" w:color="auto"/>
        <w:bottom w:val="none" w:sz="0" w:space="0" w:color="auto"/>
        <w:right w:val="none" w:sz="0" w:space="0" w:color="auto"/>
      </w:divBdr>
    </w:div>
    <w:div w:id="1879388683">
      <w:bodyDiv w:val="1"/>
      <w:marLeft w:val="0"/>
      <w:marRight w:val="0"/>
      <w:marTop w:val="0"/>
      <w:marBottom w:val="0"/>
      <w:divBdr>
        <w:top w:val="none" w:sz="0" w:space="0" w:color="auto"/>
        <w:left w:val="none" w:sz="0" w:space="0" w:color="auto"/>
        <w:bottom w:val="none" w:sz="0" w:space="0" w:color="auto"/>
        <w:right w:val="none" w:sz="0" w:space="0" w:color="auto"/>
      </w:divBdr>
    </w:div>
    <w:div w:id="202913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2docs.graylog.org/6-0/planning_your_deployment/planning_your_deployment.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docs/en/sva/11.0.0?topic=logging-estimating-size-message-l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999</TotalTime>
  <Pages>6</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Eniola Fakehinde</dc:creator>
  <cp:keywords/>
  <dc:description/>
  <cp:lastModifiedBy>Kanyinsola Fakehinde (Student)</cp:lastModifiedBy>
  <cp:revision>24</cp:revision>
  <dcterms:created xsi:type="dcterms:W3CDTF">2025-03-11T17:03:00Z</dcterms:created>
  <dcterms:modified xsi:type="dcterms:W3CDTF">2025-04-01T01:10:00Z</dcterms:modified>
</cp:coreProperties>
</file>