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59D5F6B"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w:t>
      </w:r>
      <w:r w:rsidR="00960299">
        <w:t>analyze</w:t>
      </w:r>
      <w:r w:rsidR="0063689E">
        <w:t xml:space="preserve">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FE5200"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&amp;m=0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FE5200"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16EBC5B6" w14:textId="77777777" w:rsidR="00960299" w:rsidRDefault="00FD4CC2" w:rsidP="008D6AFF">
      <w:pPr>
        <w:jc w:val="both"/>
        <w:rPr>
          <w:rFonts w:eastAsiaTheme="minorEastAsia"/>
        </w:rPr>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w:t>
      </w:r>
    </w:p>
    <w:p w14:paraId="761BCDA0" w14:textId="77777777" w:rsidR="00960299" w:rsidRDefault="00960299" w:rsidP="008D6AFF">
      <w:pPr>
        <w:jc w:val="both"/>
        <w:rPr>
          <w:rFonts w:eastAsiaTheme="minorEastAsia"/>
        </w:rPr>
      </w:pPr>
    </w:p>
    <w:p w14:paraId="707EE273" w14:textId="61228CE9" w:rsidR="00960299" w:rsidRPr="00960299" w:rsidRDefault="00960299" w:rsidP="00960299">
      <w:pPr>
        <w:pStyle w:val="ListParagraph"/>
        <w:numPr>
          <w:ilvl w:val="0"/>
          <w:numId w:val="42"/>
        </w:numPr>
        <w:jc w:val="both"/>
        <w:rPr>
          <w:rFonts w:ascii="Times New Roman" w:eastAsia="Times New Roman" w:hAnsi="Times New Roman" w:cs="Times New Roman"/>
          <w:i/>
          <w:iCs/>
          <w:sz w:val="20"/>
          <w:szCs w:val="20"/>
        </w:rPr>
      </w:pPr>
      <w:r w:rsidRPr="00960299">
        <w:rPr>
          <w:rFonts w:ascii="Times New Roman" w:eastAsia="Times New Roman" w:hAnsi="Times New Roman" w:cs="Times New Roman"/>
          <w:i/>
          <w:iCs/>
          <w:sz w:val="20"/>
          <w:szCs w:val="20"/>
        </w:rPr>
        <w:t>Time efficiency Comparison</w:t>
      </w:r>
    </w:p>
    <w:p w14:paraId="0E136702" w14:textId="1C4708DA" w:rsidR="00960299" w:rsidRDefault="00960299" w:rsidP="008D6AFF">
      <w:pPr>
        <w:jc w:val="both"/>
        <w:rPr>
          <w:rFonts w:eastAsiaTheme="minorEastAsia"/>
        </w:rPr>
      </w:pPr>
      <w:r>
        <w:rPr>
          <w:rFonts w:eastAsiaTheme="minorEastAsia"/>
        </w:rPr>
        <w:tab/>
        <w:t xml:space="preserve">Here are some results of test runs comparing </w:t>
      </w:r>
      <w:proofErr w:type="spellStart"/>
      <w:r>
        <w:rPr>
          <w:rFonts w:eastAsiaTheme="minorEastAsia"/>
        </w:rPr>
        <w:t>Levensthein</w:t>
      </w:r>
      <w:proofErr w:type="spellEnd"/>
      <w:r>
        <w:rPr>
          <w:rFonts w:eastAsiaTheme="minorEastAsia"/>
        </w:rPr>
        <w:t xml:space="preserve"> and Jaro-Winkler using the provided Emily Dickinson poem drafts:</w:t>
      </w:r>
    </w:p>
    <w:p w14:paraId="49E5A873" w14:textId="77777777" w:rsidR="00960299" w:rsidRDefault="00960299" w:rsidP="008D6AFF">
      <w:pPr>
        <w:jc w:val="both"/>
        <w:rPr>
          <w:rFonts w:eastAsiaTheme="minorEastAsia"/>
        </w:rPr>
      </w:pPr>
    </w:p>
    <w:p w14:paraId="15372586" w14:textId="67202398" w:rsidR="00960299" w:rsidRDefault="00960299" w:rsidP="008D6AFF">
      <w:pPr>
        <w:jc w:val="both"/>
        <w:rPr>
          <w:rFonts w:eastAsiaTheme="minorEastAsia"/>
        </w:rPr>
      </w:pPr>
      <w:r>
        <w:rPr>
          <w:noProof/>
        </w:rPr>
        <w:drawing>
          <wp:inline distT="0" distB="0" distL="0" distR="0" wp14:anchorId="57027820" wp14:editId="575C5AD9">
            <wp:extent cx="3200400" cy="19202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7FF54" w14:textId="77777777" w:rsidR="00960299" w:rsidRDefault="00960299" w:rsidP="008D6AFF">
      <w:pPr>
        <w:jc w:val="both"/>
        <w:rPr>
          <w:rFonts w:eastAsiaTheme="minorEastAsia"/>
        </w:rPr>
      </w:pPr>
    </w:p>
    <w:p w14:paraId="2CEB177A" w14:textId="6A005B81" w:rsidR="00960299" w:rsidRDefault="00960299" w:rsidP="008D6AFF">
      <w:pPr>
        <w:jc w:val="both"/>
        <w:rPr>
          <w:rFonts w:eastAsiaTheme="minorEastAsia"/>
        </w:rPr>
      </w:pPr>
      <w:r>
        <w:rPr>
          <w:rFonts w:eastAsiaTheme="minorEastAsia"/>
        </w:rPr>
        <w:tab/>
        <w:t>And the same with my own created inputs:</w:t>
      </w:r>
    </w:p>
    <w:p w14:paraId="55F66EAA" w14:textId="77777777" w:rsidR="00960299" w:rsidRDefault="00960299" w:rsidP="008D6AFF">
      <w:pPr>
        <w:jc w:val="both"/>
        <w:rPr>
          <w:rFonts w:eastAsiaTheme="minorEastAsia"/>
        </w:rPr>
      </w:pPr>
    </w:p>
    <w:p w14:paraId="10B6AE50" w14:textId="1733295C" w:rsidR="00960299" w:rsidRDefault="00960299" w:rsidP="008D6AFF">
      <w:pPr>
        <w:jc w:val="both"/>
        <w:rPr>
          <w:rFonts w:eastAsiaTheme="minorEastAsia"/>
        </w:rPr>
      </w:pPr>
      <w:r>
        <w:rPr>
          <w:noProof/>
        </w:rPr>
        <w:drawing>
          <wp:inline distT="0" distB="0" distL="0" distR="0" wp14:anchorId="20C664AC" wp14:editId="289209B8">
            <wp:extent cx="3200400" cy="1920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50579D" w14:textId="77777777" w:rsidR="00960299" w:rsidRDefault="00960299" w:rsidP="008D6AFF">
      <w:pPr>
        <w:jc w:val="both"/>
        <w:rPr>
          <w:rFonts w:eastAsiaTheme="minorEastAsia"/>
        </w:rPr>
      </w:pPr>
    </w:p>
    <w:p w14:paraId="7B678135" w14:textId="056080B3" w:rsidR="002A3D6A" w:rsidRDefault="002A3D6A" w:rsidP="008D6AFF">
      <w:pPr>
        <w:jc w:val="both"/>
        <w:rPr>
          <w:rFonts w:eastAsiaTheme="minorEastAsia"/>
        </w:rPr>
      </w:pPr>
      <w:r>
        <w:rPr>
          <w:rFonts w:eastAsiaTheme="minorEastAsia"/>
        </w:rPr>
        <w:tab/>
        <w:t>As you can see, Jaro-Winkler performed better on average, though the different machines used for running the comparisons did make notable differences in performance.</w:t>
      </w:r>
    </w:p>
    <w:p w14:paraId="34499186" w14:textId="77777777" w:rsidR="002A3D6A" w:rsidRDefault="002A3D6A" w:rsidP="008D6AFF">
      <w:pPr>
        <w:jc w:val="both"/>
        <w:rPr>
          <w:rFonts w:eastAsiaTheme="minorEastAsia"/>
        </w:rPr>
      </w:pPr>
    </w:p>
    <w:p w14:paraId="077D845A" w14:textId="7C6208DD" w:rsidR="00960299" w:rsidRPr="00960299" w:rsidRDefault="00960299" w:rsidP="00960299">
      <w:pPr>
        <w:pStyle w:val="ListParagraph"/>
        <w:numPr>
          <w:ilvl w:val="0"/>
          <w:numId w:val="42"/>
        </w:numPr>
        <w:jc w:val="both"/>
        <w:rPr>
          <w:rFonts w:ascii="Times New Roman" w:eastAsia="Times New Roman" w:hAnsi="Times New Roman" w:cs="Times New Roman"/>
          <w:i/>
          <w:iCs/>
          <w:sz w:val="20"/>
          <w:szCs w:val="20"/>
        </w:rPr>
      </w:pPr>
      <w:r w:rsidRPr="00960299">
        <w:rPr>
          <w:rFonts w:ascii="Times New Roman" w:eastAsia="Times New Roman" w:hAnsi="Times New Roman" w:cs="Times New Roman"/>
          <w:i/>
          <w:iCs/>
          <w:sz w:val="20"/>
          <w:szCs w:val="20"/>
        </w:rPr>
        <w:t xml:space="preserve">Draft Order </w:t>
      </w:r>
      <w:r w:rsidR="002A3D6A">
        <w:rPr>
          <w:rFonts w:ascii="Times New Roman" w:eastAsia="Times New Roman" w:hAnsi="Times New Roman" w:cs="Times New Roman"/>
          <w:i/>
          <w:iCs/>
          <w:sz w:val="20"/>
          <w:szCs w:val="20"/>
        </w:rPr>
        <w:t>Results</w:t>
      </w:r>
    </w:p>
    <w:p w14:paraId="23A34773" w14:textId="74B84A6B" w:rsidR="00960299" w:rsidRDefault="002A3D6A" w:rsidP="008D6AFF">
      <w:pPr>
        <w:jc w:val="both"/>
        <w:rPr>
          <w:rFonts w:eastAsiaTheme="minorEastAsia"/>
        </w:rPr>
      </w:pPr>
      <w:r>
        <w:rPr>
          <w:rFonts w:eastAsiaTheme="minorEastAsia"/>
        </w:rPr>
        <w:tab/>
        <w:t>This section shows the results that could be used to determine the draft sequence.</w:t>
      </w:r>
    </w:p>
    <w:p w14:paraId="68052AA7" w14:textId="4035E7E8" w:rsidR="00960299" w:rsidRDefault="002A3D6A" w:rsidP="008D6AFF">
      <w:pPr>
        <w:jc w:val="both"/>
        <w:rPr>
          <w:rFonts w:eastAsiaTheme="minorEastAsia"/>
        </w:rPr>
      </w:pPr>
      <w:r>
        <w:rPr>
          <w:noProof/>
        </w:rPr>
        <w:lastRenderedPageBreak/>
        <w:drawing>
          <wp:inline distT="0" distB="0" distL="0" distR="0" wp14:anchorId="6F0E793C" wp14:editId="7E7EE2F1">
            <wp:extent cx="3200400" cy="2750344"/>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E63BF6" w14:textId="178E5125" w:rsidR="002A3D6A" w:rsidRDefault="002A3D6A" w:rsidP="008D6AFF">
      <w:pPr>
        <w:jc w:val="both"/>
        <w:rPr>
          <w:rFonts w:eastAsiaTheme="minorEastAsia"/>
        </w:rPr>
      </w:pPr>
      <w:r>
        <w:rPr>
          <w:noProof/>
        </w:rPr>
        <w:drawing>
          <wp:inline distT="0" distB="0" distL="0" distR="0" wp14:anchorId="49CBC3AB" wp14:editId="5881EAF8">
            <wp:extent cx="3200400" cy="2855343"/>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DD216C" w14:textId="11082FB5" w:rsidR="00960299" w:rsidRDefault="00960299" w:rsidP="008D6AFF">
      <w:pPr>
        <w:jc w:val="both"/>
        <w:rPr>
          <w:rFonts w:eastAsiaTheme="minorEastAsia"/>
        </w:rPr>
      </w:pPr>
      <w:r>
        <w:rPr>
          <w:rFonts w:eastAsiaTheme="minorEastAsia"/>
        </w:rPr>
        <w:tab/>
      </w:r>
    </w:p>
    <w:p w14:paraId="5D0BDB30" w14:textId="410EFFD2" w:rsidR="002A3D6A" w:rsidRDefault="002A3D6A" w:rsidP="008D6AFF">
      <w:pPr>
        <w:jc w:val="both"/>
        <w:rPr>
          <w:rFonts w:eastAsiaTheme="minorEastAsia"/>
        </w:rPr>
      </w:pPr>
      <w:r>
        <w:rPr>
          <w:rFonts w:eastAsiaTheme="minorEastAsia"/>
        </w:rPr>
        <w:tab/>
        <w:t>As shown, there seems to be a degree of correlation from the Levenshtein algorithm to the Jaro-Winkler algorithm. Note the control files of 1 and 5 being an exact match, with Levenshtein, exact matches score a 0, while scoring a 1 in Jaro-Winkler. But see how in comparing file 2 to files 3-5 the noticeable correlation is lost. If this algorithm were to be selected and used, it would need a new set of assumptions to consider before effectively determining the order of drafts.</w:t>
      </w:r>
      <w:bookmarkStart w:id="1" w:name="_GoBack"/>
      <w:bookmarkEnd w:id="1"/>
    </w:p>
    <w:p w14:paraId="6C2B5282" w14:textId="2D57FD75" w:rsidR="00960299" w:rsidRDefault="00960299" w:rsidP="008D6AFF">
      <w:pPr>
        <w:jc w:val="both"/>
        <w:rPr>
          <w:rFonts w:eastAsiaTheme="minorEastAsia"/>
        </w:rPr>
      </w:pPr>
      <w:r>
        <w:rPr>
          <w:rFonts w:eastAsiaTheme="minorEastAsia"/>
        </w:rPr>
        <w:tab/>
      </w:r>
    </w:p>
    <w:p w14:paraId="09872683" w14:textId="1B197D00" w:rsidR="00E97B99" w:rsidRDefault="00960299" w:rsidP="008D6AFF">
      <w:pPr>
        <w:jc w:val="both"/>
      </w:pPr>
      <w:r>
        <w:rPr>
          <w:rFonts w:eastAsiaTheme="minorEastAsia"/>
        </w:rPr>
        <w:tab/>
      </w:r>
      <w:r w:rsidR="00980D8E">
        <w:rPr>
          <w:rFonts w:eastAsiaTheme="minorEastAsia"/>
        </w:rPr>
        <w:t xml:space="preserve">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w:t>
      </w:r>
      <w:r w:rsidRPr="008D2FF8">
        <w:lastRenderedPageBreak/>
        <w:t xml:space="preserve">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52475DF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r w:rsidR="00960299">
        <w:rPr>
          <w:rFonts w:eastAsiaTheme="minorEastAsia"/>
        </w:rPr>
        <w:t>called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FE5200"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FE5200"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FE5200"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FE5200"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FE5200"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lastRenderedPageBreak/>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w:t>
      </w:r>
      <w:r w:rsidRPr="005B6671">
        <w:lastRenderedPageBreak/>
        <w:t xml:space="preserve">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w:t>
      </w:r>
      <w:r>
        <w:lastRenderedPageBreak/>
        <w:t xml:space="preserve">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13"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4"/>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1E697" w14:textId="77777777" w:rsidR="00FE5200" w:rsidRDefault="00FE5200">
      <w:r>
        <w:separator/>
      </w:r>
    </w:p>
  </w:endnote>
  <w:endnote w:type="continuationSeparator" w:id="0">
    <w:p w14:paraId="7370D63D" w14:textId="77777777" w:rsidR="00FE5200" w:rsidRDefault="00FE5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49D7A" w14:textId="77777777" w:rsidR="00FE5200" w:rsidRDefault="00FE5200"/>
  </w:footnote>
  <w:footnote w:type="continuationSeparator" w:id="0">
    <w:p w14:paraId="218BCA47" w14:textId="77777777" w:rsidR="00FE5200" w:rsidRDefault="00FE5200">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6EA86DB6"/>
    <w:multiLevelType w:val="hybridMultilevel"/>
    <w:tmpl w:val="C5D4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3D6A"/>
    <w:rsid w:val="002A69BD"/>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02216"/>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60299"/>
    <w:rsid w:val="00980D8E"/>
    <w:rsid w:val="009A1F6E"/>
    <w:rsid w:val="009B1877"/>
    <w:rsid w:val="009C7D17"/>
    <w:rsid w:val="009E484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5AEB"/>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E520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16/0022-2836(70)90057-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c:rich>
      </c:tx>
      <c:overlay val="0"/>
      <c:spPr>
        <a:noFill/>
        <a:ln>
          <a:noFill/>
        </a:ln>
        <a:effectLst/>
      </c:spPr>
    </c:title>
    <c:autoTitleDeleted val="0"/>
    <c:plotArea>
      <c:layout/>
      <c:barChart>
        <c:barDir val="col"/>
        <c:grouping val="clustered"/>
        <c:varyColors val="0"/>
        <c:ser>
          <c:idx val="0"/>
          <c:order val="0"/>
          <c:tx>
            <c:strRef>
              <c:f>'Kevin''s Charts for Paper'!$G$3:$I$3</c:f>
              <c:strCache>
                <c:ptCount val="1"/>
                <c:pt idx="0">
                  <c:v>Average Time - Greg</c:v>
                </c:pt>
              </c:strCache>
            </c:strRef>
          </c:tx>
          <c:spPr>
            <a:solidFill>
              <a:schemeClr val="accent1"/>
            </a:solidFill>
            <a:ln>
              <a:noFill/>
            </a:ln>
            <a:effectLst/>
          </c:spPr>
          <c:invertIfNegative val="0"/>
          <c:cat>
            <c:strRef>
              <c:f>'Kevin''s Charts for Paper'!$J$2:$K$2</c:f>
              <c:strCache>
                <c:ptCount val="2"/>
                <c:pt idx="0">
                  <c:v>Levenshtein's</c:v>
                </c:pt>
                <c:pt idx="1">
                  <c:v>Jaro-Winkler</c:v>
                </c:pt>
              </c:strCache>
            </c:strRef>
          </c:cat>
          <c:val>
            <c:numRef>
              <c:f>'Kevin''s Charts for Paper'!$J$3:$K$3</c:f>
              <c:numCache>
                <c:formatCode>General</c:formatCode>
                <c:ptCount val="2"/>
                <c:pt idx="0">
                  <c:v>3.7692866999999998E-2</c:v>
                </c:pt>
                <c:pt idx="1">
                  <c:v>7.9305999999999995E-3</c:v>
                </c:pt>
              </c:numCache>
            </c:numRef>
          </c:val>
        </c:ser>
        <c:ser>
          <c:idx val="1"/>
          <c:order val="1"/>
          <c:tx>
            <c:strRef>
              <c:f>'Kevin''s Charts for Paper'!$G$4:$I$4</c:f>
              <c:strCache>
                <c:ptCount val="1"/>
                <c:pt idx="0">
                  <c:v>Average Time - Kevin</c:v>
                </c:pt>
              </c:strCache>
            </c:strRef>
          </c:tx>
          <c:spPr>
            <a:solidFill>
              <a:schemeClr val="accent2"/>
            </a:solidFill>
            <a:ln>
              <a:noFill/>
            </a:ln>
            <a:effectLst/>
          </c:spPr>
          <c:invertIfNegative val="0"/>
          <c:cat>
            <c:strRef>
              <c:f>'Kevin''s Charts for Paper'!$J$2:$K$2</c:f>
              <c:strCache>
                <c:ptCount val="2"/>
                <c:pt idx="0">
                  <c:v>Levenshtein's</c:v>
                </c:pt>
                <c:pt idx="1">
                  <c:v>Jaro-Winkler</c:v>
                </c:pt>
              </c:strCache>
            </c:strRef>
          </c:cat>
          <c:val>
            <c:numRef>
              <c:f>'Kevin''s Charts for Paper'!$J$4:$K$4</c:f>
              <c:numCache>
                <c:formatCode>General</c:formatCode>
                <c:ptCount val="2"/>
                <c:pt idx="0">
                  <c:v>3.3205800000000001E-2</c:v>
                </c:pt>
                <c:pt idx="1">
                  <c:v>4.9480833333333328E-2</c:v>
                </c:pt>
              </c:numCache>
            </c:numRef>
          </c:val>
        </c:ser>
        <c:ser>
          <c:idx val="2"/>
          <c:order val="2"/>
          <c:tx>
            <c:strRef>
              <c:f>'Kevin''s Charts for Paper'!$G$5:$I$5</c:f>
              <c:strCache>
                <c:ptCount val="1"/>
                <c:pt idx="0">
                  <c:v>Average Time - Marlene </c:v>
                </c:pt>
              </c:strCache>
            </c:strRef>
          </c:tx>
          <c:spPr>
            <a:solidFill>
              <a:schemeClr val="accent3"/>
            </a:solidFill>
            <a:ln>
              <a:noFill/>
            </a:ln>
            <a:effectLst/>
          </c:spPr>
          <c:invertIfNegative val="0"/>
          <c:cat>
            <c:strRef>
              <c:f>'Kevin''s Charts for Paper'!$J$2:$K$2</c:f>
              <c:strCache>
                <c:ptCount val="2"/>
                <c:pt idx="0">
                  <c:v>Levenshtein's</c:v>
                </c:pt>
                <c:pt idx="1">
                  <c:v>Jaro-Winkler</c:v>
                </c:pt>
              </c:strCache>
            </c:strRef>
          </c:cat>
          <c:val>
            <c:numRef>
              <c:f>'Kevin''s Charts for Paper'!$J$5:$K$5</c:f>
              <c:numCache>
                <c:formatCode>General</c:formatCode>
                <c:ptCount val="2"/>
                <c:pt idx="0">
                  <c:v>3.6413833333333333E-2</c:v>
                </c:pt>
                <c:pt idx="1">
                  <c:v>7.8035999999999999E-3</c:v>
                </c:pt>
              </c:numCache>
            </c:numRef>
          </c:val>
        </c:ser>
        <c:dLbls>
          <c:showLegendKey val="0"/>
          <c:showVal val="0"/>
          <c:showCatName val="0"/>
          <c:showSerName val="0"/>
          <c:showPercent val="0"/>
          <c:showBubbleSize val="0"/>
        </c:dLbls>
        <c:gapWidth val="219"/>
        <c:overlap val="-27"/>
        <c:axId val="160290304"/>
        <c:axId val="66106432"/>
        <c:extLst/>
      </c:barChart>
      <c:catAx>
        <c:axId val="16029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06432"/>
        <c:crosses val="autoZero"/>
        <c:auto val="1"/>
        <c:lblAlgn val="ctr"/>
        <c:lblOffset val="100"/>
        <c:noMultiLvlLbl val="0"/>
      </c:catAx>
      <c:valAx>
        <c:axId val="6610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9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Charts for Paper'!$O$40</c:f>
              <c:strCache>
                <c:ptCount val="1"/>
                <c:pt idx="0">
                  <c:v>Avg Time</c:v>
                </c:pt>
              </c:strCache>
            </c:strRef>
          </c:tx>
          <c:spPr>
            <a:solidFill>
              <a:schemeClr val="accent1"/>
            </a:solidFill>
            <a:ln>
              <a:noFill/>
            </a:ln>
            <a:effectLst/>
          </c:spPr>
          <c:invertIfNegative val="0"/>
          <c:cat>
            <c:strRef>
              <c:f>'Kevin''s Charts for Paper'!$A$41:$A$42</c:f>
              <c:strCache>
                <c:ptCount val="2"/>
                <c:pt idx="0">
                  <c:v>Levenshtein's Distance</c:v>
                </c:pt>
                <c:pt idx="1">
                  <c:v>Jaro-Winkler Distance</c:v>
                </c:pt>
              </c:strCache>
            </c:strRef>
          </c:cat>
          <c:val>
            <c:numRef>
              <c:f>'Kevin''s Charts for Paper'!$O$41:$O$42</c:f>
              <c:numCache>
                <c:formatCode>General</c:formatCode>
                <c:ptCount val="2"/>
                <c:pt idx="0">
                  <c:v>0.16114366666666666</c:v>
                </c:pt>
                <c:pt idx="1">
                  <c:v>4.9480833333333328E-2</c:v>
                </c:pt>
              </c:numCache>
            </c:numRef>
          </c:val>
        </c:ser>
        <c:dLbls>
          <c:showLegendKey val="0"/>
          <c:showVal val="0"/>
          <c:showCatName val="0"/>
          <c:showSerName val="0"/>
          <c:showPercent val="0"/>
          <c:showBubbleSize val="0"/>
        </c:dLbls>
        <c:gapWidth val="219"/>
        <c:overlap val="-27"/>
        <c:axId val="160289792"/>
        <c:axId val="66108160"/>
      </c:barChart>
      <c:catAx>
        <c:axId val="16028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08160"/>
        <c:crosses val="autoZero"/>
        <c:auto val="1"/>
        <c:lblAlgn val="ctr"/>
        <c:lblOffset val="100"/>
        <c:noMultiLvlLbl val="0"/>
      </c:catAx>
      <c:valAx>
        <c:axId val="6610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8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Tests'!$A$2</c:f>
              <c:strCache>
                <c:ptCount val="1"/>
                <c:pt idx="0">
                  <c:v>Levenshtein's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Tests'!$B$2:$K$2</c:f>
              <c:numCache>
                <c:formatCode>General</c:formatCode>
                <c:ptCount val="10"/>
                <c:pt idx="0">
                  <c:v>20</c:v>
                </c:pt>
                <c:pt idx="1">
                  <c:v>9</c:v>
                </c:pt>
                <c:pt idx="2">
                  <c:v>10</c:v>
                </c:pt>
                <c:pt idx="3">
                  <c:v>0</c:v>
                </c:pt>
                <c:pt idx="4">
                  <c:v>17</c:v>
                </c:pt>
                <c:pt idx="5">
                  <c:v>18</c:v>
                </c:pt>
                <c:pt idx="6">
                  <c:v>20</c:v>
                </c:pt>
                <c:pt idx="7">
                  <c:v>5</c:v>
                </c:pt>
                <c:pt idx="8">
                  <c:v>9</c:v>
                </c:pt>
                <c:pt idx="9">
                  <c:v>10</c:v>
                </c:pt>
              </c:numCache>
            </c:numRef>
          </c:val>
        </c:ser>
        <c:dLbls>
          <c:showLegendKey val="0"/>
          <c:showVal val="0"/>
          <c:showCatName val="0"/>
          <c:showSerName val="0"/>
          <c:showPercent val="0"/>
          <c:showBubbleSize val="0"/>
        </c:dLbls>
        <c:gapWidth val="100"/>
        <c:overlap val="-24"/>
        <c:axId val="160254464"/>
        <c:axId val="143254080"/>
      </c:barChart>
      <c:catAx>
        <c:axId val="1602544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54080"/>
        <c:crosses val="autoZero"/>
        <c:auto val="1"/>
        <c:lblAlgn val="ctr"/>
        <c:lblOffset val="100"/>
        <c:noMultiLvlLbl val="0"/>
      </c:catAx>
      <c:valAx>
        <c:axId val="14325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5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Tests'!$A$3</c:f>
              <c:strCache>
                <c:ptCount val="1"/>
                <c:pt idx="0">
                  <c:v>Jaro-Winkler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Tests'!$B$3:$K$3</c:f>
              <c:numCache>
                <c:formatCode>General</c:formatCode>
                <c:ptCount val="10"/>
                <c:pt idx="0">
                  <c:v>0.89578800000000003</c:v>
                </c:pt>
                <c:pt idx="1">
                  <c:v>0.90329000000000004</c:v>
                </c:pt>
                <c:pt idx="2">
                  <c:v>0.89908699999999997</c:v>
                </c:pt>
                <c:pt idx="3">
                  <c:v>1</c:v>
                </c:pt>
                <c:pt idx="4">
                  <c:v>0.89473999999999998</c:v>
                </c:pt>
                <c:pt idx="5">
                  <c:v>0.88696900000000001</c:v>
                </c:pt>
                <c:pt idx="6">
                  <c:v>0.89578800000000003</c:v>
                </c:pt>
                <c:pt idx="7">
                  <c:v>0.94930099999999995</c:v>
                </c:pt>
                <c:pt idx="8">
                  <c:v>0.90329000000000004</c:v>
                </c:pt>
                <c:pt idx="9">
                  <c:v>0.89908699999999997</c:v>
                </c:pt>
              </c:numCache>
            </c:numRef>
          </c:val>
        </c:ser>
        <c:dLbls>
          <c:showLegendKey val="0"/>
          <c:showVal val="0"/>
          <c:showCatName val="0"/>
          <c:showSerName val="0"/>
          <c:showPercent val="0"/>
          <c:showBubbleSize val="0"/>
        </c:dLbls>
        <c:gapWidth val="100"/>
        <c:overlap val="-24"/>
        <c:axId val="139783168"/>
        <c:axId val="143255808"/>
      </c:barChart>
      <c:catAx>
        <c:axId val="1397831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55808"/>
        <c:crosses val="autoZero"/>
        <c:auto val="1"/>
        <c:lblAlgn val="ctr"/>
        <c:lblOffset val="100"/>
        <c:noMultiLvlLbl val="0"/>
      </c:catAx>
      <c:valAx>
        <c:axId val="14325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8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A002F-B6E1-4CAE-851C-80B73807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21118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39</cp:revision>
  <cp:lastPrinted>2012-08-02T18:53:00Z</cp:lastPrinted>
  <dcterms:created xsi:type="dcterms:W3CDTF">2015-11-16T21:43:00Z</dcterms:created>
  <dcterms:modified xsi:type="dcterms:W3CDTF">2015-11-19T17:02:00Z</dcterms:modified>
</cp:coreProperties>
</file>