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S1 Table. STROBE Checklist for Observational Studies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Section/Topic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Item No.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Recommendation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Reported on Page/Section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Title and abstract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(a) Indicate the study's design with a commonly used term in the title or the abstract</w:t>
            </w:r>
          </w:p>
        </w:tc>
        <w:tc>
          <w:tcPr>
            <w:tcW w:type="dxa" w:w="2160"/>
          </w:tcPr>
          <w:p>
            <w:r>
              <w:t>Title, Abstract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(b) Provide in the abstract an informative and balanced summary of what was done and what was found</w:t>
            </w:r>
          </w:p>
        </w:tc>
        <w:tc>
          <w:tcPr>
            <w:tcW w:type="dxa" w:w="2160"/>
          </w:tcPr>
          <w:p>
            <w:r>
              <w:t>Abstract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Introduction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Background/rationale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Explain the scientific background and rationale for the investigation being reported</w:t>
            </w:r>
          </w:p>
        </w:tc>
        <w:tc>
          <w:tcPr>
            <w:tcW w:type="dxa" w:w="2160"/>
          </w:tcPr>
          <w:p>
            <w:r>
              <w:t>Introduction (Section 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Objectives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State specific objectives, including any prespecified hypotheses</w:t>
            </w:r>
          </w:p>
        </w:tc>
        <w:tc>
          <w:tcPr>
            <w:tcW w:type="dxa" w:w="2160"/>
          </w:tcPr>
          <w:p>
            <w:r>
              <w:t>Introduction (Section 1, final paragraph)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Methods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Study design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Present key elements of study design early in the paper</w:t>
            </w:r>
          </w:p>
        </w:tc>
        <w:tc>
          <w:tcPr>
            <w:tcW w:type="dxa" w:w="2160"/>
          </w:tcPr>
          <w:p>
            <w:r>
              <w:t>Methods, Study Overview (Section 2.2)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Setting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Describe the setting, locations, and relevant dates, including periods of recruitment, exposure, follow-up, and data collection</w:t>
            </w:r>
          </w:p>
        </w:tc>
        <w:tc>
          <w:tcPr>
            <w:tcW w:type="dxa" w:w="2160"/>
          </w:tcPr>
          <w:p>
            <w:r>
              <w:t>Methods, Data Curation, Cohort Construction, and Preprocessing (Section 2.3)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Participants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(a) Give the eligibility criteria, and the sources and methods of selection of participants</w:t>
            </w:r>
          </w:p>
        </w:tc>
        <w:tc>
          <w:tcPr>
            <w:tcW w:type="dxa" w:w="2160"/>
          </w:tcPr>
          <w:p>
            <w:r>
              <w:t>Methods, Data Curation, Cohort Construction, and Preprocessing (Section 2.3)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Variables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Clearly define all outcomes, exposures, predictors, potential confounders, and effect modifiers</w:t>
            </w:r>
          </w:p>
        </w:tc>
        <w:tc>
          <w:tcPr>
            <w:tcW w:type="dxa" w:w="2160"/>
          </w:tcPr>
          <w:p>
            <w:r>
              <w:t>Methods, Outcome Definition and Label Provenance / Predictors and Direct-Leakage Audit (Sections 2.3.1–2.3.2); Table 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Data sources/measurement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For each variable of interest, give sources of data and details of methods of assessment (measurement)</w:t>
            </w:r>
          </w:p>
        </w:tc>
        <w:tc>
          <w:tcPr>
            <w:tcW w:type="dxa" w:w="2160"/>
          </w:tcPr>
          <w:p>
            <w:r>
              <w:t>Methods, Data Curation, Cohort Construction, and Preprocessing (Section 2.3)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Bias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Describe any efforts to address potential sources of bias</w:t>
            </w:r>
          </w:p>
        </w:tc>
        <w:tc>
          <w:tcPr>
            <w:tcW w:type="dxa" w:w="2160"/>
          </w:tcPr>
          <w:p>
            <w:r>
              <w:t>Methods, Predictors and Direct-Leakage Audit (Section 2.3.2); Leakage Sensitivity and Secondary Analyses (Section 2.4.2); Table 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Study size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Explain how the study size was arrived at</w:t>
            </w:r>
          </w:p>
        </w:tc>
        <w:tc>
          <w:tcPr>
            <w:tcW w:type="dxa" w:w="2160"/>
          </w:tcPr>
          <w:p>
            <w:r>
              <w:t>Results, Cohort Construction, Data Quality, and Outcome Availability (Section 3.1)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Quantitative variables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Explain how quantitative variables were handled in the analyses</w:t>
            </w:r>
          </w:p>
        </w:tc>
        <w:tc>
          <w:tcPr>
            <w:tcW w:type="dxa" w:w="2160"/>
          </w:tcPr>
          <w:p>
            <w:r>
              <w:t>Methods, Missing Data and Encoding (Section 2.3.3)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Statistical methods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(a) Describe all statistical methods, including those used to control for confounding</w:t>
            </w:r>
          </w:p>
        </w:tc>
        <w:tc>
          <w:tcPr>
            <w:tcW w:type="dxa" w:w="2160"/>
          </w:tcPr>
          <w:p>
            <w:r>
              <w:t>Methods, Evaluation, Explainability, and Statistical Analysis (Section 2.7)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(b) Describe any methods used to examine subgroups and interactions</w:t>
            </w:r>
          </w:p>
        </w:tc>
        <w:tc>
          <w:tcPr>
            <w:tcW w:type="dxa" w:w="2160"/>
          </w:tcPr>
          <w:p>
            <w:r>
              <w:t>Results, Cohort-Definition Sensitivity (Section 3.6)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(c) Explain how missing data were addressed</w:t>
            </w:r>
          </w:p>
        </w:tc>
        <w:tc>
          <w:tcPr>
            <w:tcW w:type="dxa" w:w="2160"/>
          </w:tcPr>
          <w:p>
            <w:r>
              <w:t>Methods, Missing Data and Encoding (Section 2.3.3)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(d) If applicable, describe analytical methods taking account of sampling strategy</w:t>
            </w:r>
          </w:p>
        </w:tc>
        <w:tc>
          <w:tcPr>
            <w:tcW w:type="dxa" w:w="2160"/>
          </w:tcPr>
          <w:p>
            <w:r>
              <w:t>N/A (complete FAERS extraction, not a drawn sample)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(e) Describe any sensitivity analyses</w:t>
            </w:r>
          </w:p>
        </w:tc>
        <w:tc>
          <w:tcPr>
            <w:tcW w:type="dxa" w:w="2160"/>
          </w:tcPr>
          <w:p>
            <w:r>
              <w:t>Results, Secondary Random-Split Model Comparison / Temporal Dataset Shift / Cohort-Definition Sensitivity (Sections 3.4–3.6)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Results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Participants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(a) Report numbers of individuals at each stage of study</w:t>
            </w:r>
          </w:p>
        </w:tc>
        <w:tc>
          <w:tcPr>
            <w:tcW w:type="dxa" w:w="2160"/>
          </w:tcPr>
          <w:p>
            <w:r>
              <w:t>Results, Cohort Construction, Data Quality, and Outcome Availability (Section 3.1); Fig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(b) Give reasons for non-participation at each stage</w:t>
            </w:r>
          </w:p>
        </w:tc>
        <w:tc>
          <w:tcPr>
            <w:tcW w:type="dxa" w:w="2160"/>
          </w:tcPr>
          <w:p>
            <w:r>
              <w:t>Results, Cohort Construction, Data Quality, and Outcome Availability (Section 3.1); Fig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(c) Consider use of a flow diagram</w:t>
            </w:r>
          </w:p>
        </w:tc>
        <w:tc>
          <w:tcPr>
            <w:tcW w:type="dxa" w:w="2160"/>
          </w:tcPr>
          <w:p>
            <w:r>
              <w:t>Fig 2; S1 Fig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Descriptive data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(a) Give characteristics of study participants and information on exposures and potential confounders</w:t>
            </w:r>
          </w:p>
        </w:tc>
        <w:tc>
          <w:tcPr>
            <w:tcW w:type="dxa" w:w="2160"/>
          </w:tcPr>
          <w:p>
            <w:r>
              <w:t>Results, Cohort Construction, Data Quality, and Outcome Availability (Section 3.1); Table 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(b) Indicate number of participants with missing data for each variable of interest</w:t>
            </w:r>
          </w:p>
        </w:tc>
        <w:tc>
          <w:tcPr>
            <w:tcW w:type="dxa" w:w="2160"/>
          </w:tcPr>
          <w:p>
            <w:r>
              <w:t>Table 2 (missingness rows)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Outcome data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Report numbers of outcome events or summary measures</w:t>
            </w:r>
          </w:p>
        </w:tc>
        <w:tc>
          <w:tcPr>
            <w:tcW w:type="dxa" w:w="2160"/>
          </w:tcPr>
          <w:p>
            <w:r>
              <w:t>Results, Cohort Construction, Data Quality, and Outcome Availability (Section 3.1); Table 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Main results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(a) Give unadjusted estimates and, if applicable, confounder-adjusted estimates and their precision</w:t>
            </w:r>
          </w:p>
        </w:tc>
        <w:tc>
          <w:tcPr>
            <w:tcW w:type="dxa" w:w="2160"/>
          </w:tcPr>
          <w:p>
            <w:r>
              <w:t>Results, Primary Chronological Evaluation on Observed Outcomes (Section 3.2); Tables 3–4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(b) Report category boundaries when continuous variables were categorized</w:t>
            </w:r>
          </w:p>
        </w:tc>
        <w:tc>
          <w:tcPr>
            <w:tcW w:type="dxa" w:w="2160"/>
          </w:tcPr>
          <w:p>
            <w:r>
              <w:t>Methods, Outcome Definition and Label Provenance (Section 2.3.1)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(c) If relevant, consider translating estimates into meaningful clinical measures</w:t>
            </w:r>
          </w:p>
        </w:tc>
        <w:tc>
          <w:tcPr>
            <w:tcW w:type="dxa" w:w="2160"/>
          </w:tcPr>
          <w:p>
            <w:r>
              <w:t>Results, Operational Utility: Risk Stratification and Triage (Section 3.2.1); Table 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Other analyses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Report other analyses done—e.g., analyses of subgroups and interactions, and sensitivity analyses</w:t>
            </w:r>
          </w:p>
        </w:tc>
        <w:tc>
          <w:tcPr>
            <w:tcW w:type="dxa" w:w="2160"/>
          </w:tcPr>
          <w:p>
            <w:r>
              <w:t>Results, Sections 3.4–3.9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Discussion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Key results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Summarise key results with reference to study objectives</w:t>
            </w:r>
          </w:p>
        </w:tc>
        <w:tc>
          <w:tcPr>
            <w:tcW w:type="dxa" w:w="2160"/>
          </w:tcPr>
          <w:p>
            <w:r>
              <w:t>Discussion, Principal Findings (Section 4.1)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Limitations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19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Discuss limitations of the study, taking into account sources of potential bias or imprecision</w:t>
            </w:r>
          </w:p>
        </w:tc>
        <w:tc>
          <w:tcPr>
            <w:tcW w:type="dxa" w:w="2160"/>
          </w:tcPr>
          <w:p>
            <w:r>
              <w:t>Discussion, Strengths and Limitations (Section 4.6)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Interpretation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Give a cautious overall interpretation of results considering objectives, limitations, multiplicity of analyses, results from similar studies, and other relevant evidence</w:t>
            </w:r>
          </w:p>
        </w:tc>
        <w:tc>
          <w:tcPr>
            <w:tcW w:type="dxa" w:w="2160"/>
          </w:tcPr>
          <w:p>
            <w:r>
              <w:t>Discussion (Section 4, overall)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Generalisability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21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Discuss the generalisability (external validity) of the study results</w:t>
            </w:r>
          </w:p>
        </w:tc>
        <w:tc>
          <w:tcPr>
            <w:tcW w:type="dxa" w:w="2160"/>
          </w:tcPr>
          <w:p>
            <w:r>
              <w:t>Discussion, Temporal Reliability and Cohort-Definition Sensitivity (Section 4.3)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Other information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Funding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22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Give the source of funding and the role of the funders for the present study and, if applicable, for the original study on which the present article is based</w:t>
            </w:r>
          </w:p>
        </w:tc>
        <w:tc>
          <w:tcPr>
            <w:tcW w:type="dxa" w:w="2160"/>
          </w:tcPr>
          <w:p>
            <w:r>
              <w:t>Financial Disclosure Statement (PLOS submission system; no external funding declared)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