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BC1E21B" w:rsidR="005B2106" w:rsidRPr="00AB20AC" w:rsidRDefault="009F30D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May</w:t>
            </w:r>
            <w:r w:rsidR="005B2106" w:rsidRPr="00AB20AC"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DC276D1" w:rsidR="000708AF" w:rsidRPr="00AB20AC" w:rsidRDefault="009F30D2" w:rsidP="000708AF">
            <w:pPr>
              <w:rPr>
                <w:rFonts w:cstheme="minorHAnsi"/>
              </w:rPr>
            </w:pPr>
            <w:r w:rsidRPr="009F30D2">
              <w:rPr>
                <w:rFonts w:cstheme="minorHAnsi"/>
              </w:rPr>
              <w:t>PBL-NT-GP--7639-1681100587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8F72FF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9F30D2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9F30D2">
              <w:rPr>
                <w:rFonts w:cstheme="minorHAnsi"/>
              </w:rPr>
              <w:t>Smart Water Billing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11"/>
        <w:gridCol w:w="3702"/>
        <w:gridCol w:w="4562"/>
      </w:tblGrid>
      <w:tr w:rsidR="00AB20AC" w:rsidRPr="00B76D2E" w14:paraId="108C8CBB" w14:textId="77777777" w:rsidTr="009E11DA">
        <w:trPr>
          <w:trHeight w:val="580"/>
        </w:trPr>
        <w:tc>
          <w:tcPr>
            <w:tcW w:w="91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702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62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9E11DA">
        <w:trPr>
          <w:trHeight w:val="852"/>
        </w:trPr>
        <w:tc>
          <w:tcPr>
            <w:tcW w:w="91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02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62" w:type="dxa"/>
          </w:tcPr>
          <w:p w14:paraId="17B10564" w14:textId="7DD419DA" w:rsidR="00AB20AC" w:rsidRPr="00AB20AC" w:rsidRDefault="00DB5D9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provide a smart and easy to access </w:t>
            </w:r>
            <w:r w:rsidR="006D5FDA">
              <w:rPr>
                <w:rFonts w:cstheme="minorHAnsi"/>
              </w:rPr>
              <w:t xml:space="preserve">water </w:t>
            </w:r>
            <w:r>
              <w:rPr>
                <w:rFonts w:cstheme="minorHAnsi"/>
              </w:rPr>
              <w:t>billing system and meet the user’s</w:t>
            </w:r>
            <w:r w:rsidR="006D5FDA">
              <w:rPr>
                <w:rFonts w:cstheme="minorHAnsi"/>
              </w:rPr>
              <w:t xml:space="preserve"> water</w:t>
            </w:r>
            <w:r>
              <w:rPr>
                <w:rFonts w:cstheme="minorHAnsi"/>
              </w:rPr>
              <w:t xml:space="preserve"> requirements </w:t>
            </w:r>
            <w:r w:rsidR="006D5FDA">
              <w:rPr>
                <w:rFonts w:cstheme="minorHAnsi"/>
              </w:rPr>
              <w:t>accordingly.</w:t>
            </w:r>
            <w:r w:rsidR="006754FE">
              <w:rPr>
                <w:rFonts w:cstheme="minorHAnsi"/>
              </w:rPr>
              <w:t xml:space="preserve"> </w:t>
            </w:r>
          </w:p>
        </w:tc>
      </w:tr>
      <w:tr w:rsidR="00AB20AC" w:rsidRPr="00AB20AC" w14:paraId="3C3A95E7" w14:textId="77777777" w:rsidTr="009E11DA">
        <w:trPr>
          <w:trHeight w:val="852"/>
        </w:trPr>
        <w:tc>
          <w:tcPr>
            <w:tcW w:w="91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02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62" w:type="dxa"/>
          </w:tcPr>
          <w:p w14:paraId="309416C7" w14:textId="4BCCDC59" w:rsidR="00AB20AC" w:rsidRPr="00AB20AC" w:rsidRDefault="00AB7C4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enable RFID based smart cards, which allows tankers to be filled easily and</w:t>
            </w:r>
            <w:r w:rsidR="002517B2">
              <w:rPr>
                <w:rFonts w:cstheme="minorHAnsi"/>
              </w:rPr>
              <w:t xml:space="preserve"> a water usage tracking and payment application for the users</w:t>
            </w:r>
            <w:r>
              <w:rPr>
                <w:rFonts w:cstheme="minorHAnsi"/>
              </w:rPr>
              <w:t xml:space="preserve"> </w:t>
            </w:r>
            <w:r w:rsidR="002517B2">
              <w:rPr>
                <w:rFonts w:cstheme="minorHAnsi"/>
              </w:rPr>
              <w:t xml:space="preserve">which allows </w:t>
            </w:r>
            <w:r w:rsidR="00527C13">
              <w:rPr>
                <w:rFonts w:cstheme="minorHAnsi"/>
              </w:rPr>
              <w:t>trouble-free billing system</w:t>
            </w:r>
            <w:r w:rsidR="00D658A9">
              <w:rPr>
                <w:rFonts w:cstheme="minorHAnsi"/>
              </w:rPr>
              <w:t>.</w:t>
            </w:r>
            <w:r w:rsidR="00527C13">
              <w:rPr>
                <w:rFonts w:cstheme="minorHAnsi"/>
              </w:rPr>
              <w:t xml:space="preserve"> </w:t>
            </w:r>
          </w:p>
        </w:tc>
      </w:tr>
      <w:tr w:rsidR="00AB20AC" w:rsidRPr="00AB20AC" w14:paraId="6E49BCD3" w14:textId="77777777" w:rsidTr="009E11DA">
        <w:trPr>
          <w:trHeight w:val="820"/>
        </w:trPr>
        <w:tc>
          <w:tcPr>
            <w:tcW w:w="91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02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62" w:type="dxa"/>
          </w:tcPr>
          <w:p w14:paraId="2FC68785" w14:textId="418667DA" w:rsidR="00AB20AC" w:rsidRPr="00AB20AC" w:rsidRDefault="008B664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proposed system has a RFID based billing system which makes use of IOT and </w:t>
            </w:r>
            <w:r w:rsidR="006F1EEA">
              <w:rPr>
                <w:rFonts w:cstheme="minorHAnsi"/>
              </w:rPr>
              <w:t>a</w:t>
            </w:r>
            <w:r w:rsidR="000C7C46">
              <w:rPr>
                <w:rFonts w:cstheme="minorHAnsi"/>
              </w:rPr>
              <w:t>n</w:t>
            </w:r>
            <w:r w:rsidR="006F1EEA">
              <w:rPr>
                <w:rFonts w:cstheme="minorHAnsi"/>
              </w:rPr>
              <w:t xml:space="preserve"> analytics system which provides </w:t>
            </w:r>
            <w:r w:rsidR="000C7C46" w:rsidRPr="000C7C46">
              <w:rPr>
                <w:rFonts w:cstheme="minorHAnsi"/>
              </w:rPr>
              <w:t xml:space="preserve">historical usage data to provide customized recommendations to </w:t>
            </w:r>
            <w:r w:rsidR="000C7C46">
              <w:rPr>
                <w:rFonts w:cstheme="minorHAnsi"/>
              </w:rPr>
              <w:t>users</w:t>
            </w:r>
            <w:r w:rsidR="000C7C46" w:rsidRPr="000C7C46">
              <w:rPr>
                <w:rFonts w:cstheme="minorHAnsi"/>
              </w:rPr>
              <w:t xml:space="preserve"> on how they can save water and reduce their bill</w:t>
            </w:r>
            <w:r w:rsidR="000C7C46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9E11DA">
        <w:trPr>
          <w:trHeight w:val="852"/>
        </w:trPr>
        <w:tc>
          <w:tcPr>
            <w:tcW w:w="91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02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62" w:type="dxa"/>
          </w:tcPr>
          <w:p w14:paraId="3DB83EF5" w14:textId="499688DD" w:rsidR="00AB20AC" w:rsidRPr="00AB20AC" w:rsidRDefault="00707B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transparent system with timely notifications, accurate billing and </w:t>
            </w:r>
            <w:r w:rsidR="009E11DA">
              <w:rPr>
                <w:rFonts w:cstheme="minorHAnsi"/>
              </w:rPr>
              <w:t>an</w:t>
            </w:r>
            <w:r>
              <w:rPr>
                <w:rFonts w:cstheme="minorHAnsi"/>
              </w:rPr>
              <w:t xml:space="preserve"> easy</w:t>
            </w:r>
            <w:r w:rsidR="000C7C46">
              <w:rPr>
                <w:rFonts w:cstheme="minorHAnsi"/>
              </w:rPr>
              <w:t>-</w:t>
            </w:r>
            <w:r>
              <w:rPr>
                <w:rFonts w:cstheme="minorHAnsi"/>
              </w:rPr>
              <w:t>to</w:t>
            </w:r>
            <w:r w:rsidR="000C7C46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use interface would </w:t>
            </w:r>
            <w:r w:rsidR="009E11DA">
              <w:rPr>
                <w:rFonts w:cstheme="minorHAnsi"/>
              </w:rPr>
              <w:t>satisfy the customer and all their needs.</w:t>
            </w:r>
          </w:p>
        </w:tc>
      </w:tr>
      <w:tr w:rsidR="00AB20AC" w:rsidRPr="00AB20AC" w14:paraId="7966D0D3" w14:textId="77777777" w:rsidTr="009E11DA">
        <w:trPr>
          <w:trHeight w:val="852"/>
        </w:trPr>
        <w:tc>
          <w:tcPr>
            <w:tcW w:w="91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02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62" w:type="dxa"/>
          </w:tcPr>
          <w:p w14:paraId="49E88C9A" w14:textId="29500DBB" w:rsidR="00AB20AC" w:rsidRPr="00AB20AC" w:rsidRDefault="006C6F6E" w:rsidP="00AB20AC">
            <w:pPr>
              <w:rPr>
                <w:rFonts w:cstheme="minorHAnsi"/>
              </w:rPr>
            </w:pPr>
            <w:r w:rsidRPr="006C6F6E">
              <w:rPr>
                <w:rFonts w:cstheme="minorHAnsi"/>
              </w:rPr>
              <w:t>The primary revenue stream for the smart water billing system would come from charging users for their water usage</w:t>
            </w:r>
            <w:r>
              <w:rPr>
                <w:rFonts w:cstheme="minorHAnsi"/>
              </w:rPr>
              <w:t xml:space="preserve">. </w:t>
            </w:r>
            <w:r w:rsidRPr="006C6F6E">
              <w:rPr>
                <w:rFonts w:cstheme="minorHAnsi"/>
              </w:rPr>
              <w:t>The system could also generate revenue by offering value-added services, such as personalized water-saving recommendations, for an additional fee.</w:t>
            </w:r>
          </w:p>
        </w:tc>
      </w:tr>
      <w:tr w:rsidR="00604AAA" w:rsidRPr="00AB20AC" w14:paraId="3A7E9CD7" w14:textId="77777777" w:rsidTr="009E11DA">
        <w:trPr>
          <w:trHeight w:val="852"/>
        </w:trPr>
        <w:tc>
          <w:tcPr>
            <w:tcW w:w="91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02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62" w:type="dxa"/>
          </w:tcPr>
          <w:p w14:paraId="1DDCCBAE" w14:textId="1FE3B644" w:rsidR="00604AAA" w:rsidRPr="00AB20AC" w:rsidRDefault="006C6F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infrastructure such as the RFID scanners and cloud databases and computing algorithms are highly scalable. The cust</w:t>
            </w:r>
            <w:r w:rsidR="006754FE">
              <w:rPr>
                <w:rFonts w:cstheme="minorHAnsi"/>
              </w:rPr>
              <w:t>omer base can be expanded depending on the number of filling stations and tankers.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C7C46"/>
    <w:rsid w:val="00213958"/>
    <w:rsid w:val="002517B2"/>
    <w:rsid w:val="003C4A8E"/>
    <w:rsid w:val="003E3A16"/>
    <w:rsid w:val="00465A6E"/>
    <w:rsid w:val="00527C13"/>
    <w:rsid w:val="005B2106"/>
    <w:rsid w:val="00604389"/>
    <w:rsid w:val="00604AAA"/>
    <w:rsid w:val="006754FE"/>
    <w:rsid w:val="006C6F6E"/>
    <w:rsid w:val="006D5FDA"/>
    <w:rsid w:val="006F1EEA"/>
    <w:rsid w:val="00707BA7"/>
    <w:rsid w:val="007A3AE5"/>
    <w:rsid w:val="007D3B4C"/>
    <w:rsid w:val="008B6648"/>
    <w:rsid w:val="009D3AA0"/>
    <w:rsid w:val="009E11DA"/>
    <w:rsid w:val="009F30D2"/>
    <w:rsid w:val="00AB20AC"/>
    <w:rsid w:val="00AB7C42"/>
    <w:rsid w:val="00AC6D16"/>
    <w:rsid w:val="00AC7F0A"/>
    <w:rsid w:val="00B76D2E"/>
    <w:rsid w:val="00D658A9"/>
    <w:rsid w:val="00DB5D9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Shrish Rajamohan</cp:lastModifiedBy>
  <cp:revision>2</cp:revision>
  <dcterms:created xsi:type="dcterms:W3CDTF">2023-05-05T20:37:00Z</dcterms:created>
  <dcterms:modified xsi:type="dcterms:W3CDTF">2023-05-05T20:37:00Z</dcterms:modified>
</cp:coreProperties>
</file>