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079" w:rsidRPr="00527079" w:rsidRDefault="00527079" w:rsidP="00527079">
      <w:pPr>
        <w:spacing w:before="100" w:beforeAutospacing="1" w:after="100" w:afterAutospacing="1" w:line="240" w:lineRule="auto"/>
        <w:ind w:left="-142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Chunking Strategy</w:t>
      </w:r>
    </w:p>
    <w:p w:rsidR="00527079" w:rsidRPr="00527079" w:rsidRDefault="00527079" w:rsidP="00527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it is</w:t>
      </w:r>
    </w:p>
    <w:p w:rsidR="00527079" w:rsidRPr="00527079" w:rsidRDefault="00527079" w:rsidP="00527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creating embeddings, you split documents into </w:t>
      </w:r>
      <w:r w:rsidRPr="00527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chunks</w:t>
      </w: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Bad chunking = bad retrieval, no matter how good the model is.</w:t>
      </w:r>
    </w:p>
    <w:p w:rsidR="00527079" w:rsidRPr="00527079" w:rsidRDefault="00527079" w:rsidP="00527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it matters</w:t>
      </w:r>
    </w:p>
    <w:p w:rsidR="00527079" w:rsidRPr="00527079" w:rsidRDefault="00527079" w:rsidP="00527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Too small → you lose context</w:t>
      </w:r>
    </w:p>
    <w:p w:rsidR="00527079" w:rsidRPr="00527079" w:rsidRDefault="00527079" w:rsidP="00527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Too big → embeddings become vague</w:t>
      </w:r>
    </w:p>
    <w:p w:rsidR="00527079" w:rsidRPr="00527079" w:rsidRDefault="00527079" w:rsidP="00527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No overlap → answers cut in half</w:t>
      </w:r>
    </w:p>
    <w:p w:rsidR="00527079" w:rsidRPr="00527079" w:rsidRDefault="00527079" w:rsidP="00527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strategies</w:t>
      </w:r>
    </w:p>
    <w:p w:rsidR="00527079" w:rsidRPr="00527079" w:rsidRDefault="00650607" w:rsidP="0052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06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sym w:font="Wingdings" w:char="F0E0"/>
      </w:r>
      <w:r w:rsidR="00527079" w:rsidRPr="005270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Fixed-size chunking (baseline)</w:t>
      </w:r>
    </w:p>
    <w:p w:rsidR="00527079" w:rsidRPr="00527079" w:rsidRDefault="00527079" w:rsidP="00527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079">
        <w:rPr>
          <w:rFonts w:ascii="Courier New" w:eastAsia="Times New Roman" w:hAnsi="Courier New" w:cs="Courier New"/>
          <w:sz w:val="20"/>
          <w:szCs w:val="20"/>
          <w:lang w:eastAsia="en-IN"/>
        </w:rPr>
        <w:t>Chunk size: 500–1000 tokens</w:t>
      </w:r>
    </w:p>
    <w:p w:rsidR="00527079" w:rsidRPr="00527079" w:rsidRDefault="00527079" w:rsidP="00527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079">
        <w:rPr>
          <w:rFonts w:ascii="Courier New" w:eastAsia="Times New Roman" w:hAnsi="Courier New" w:cs="Courier New"/>
          <w:sz w:val="20"/>
          <w:szCs w:val="20"/>
          <w:lang w:eastAsia="en-IN"/>
        </w:rPr>
        <w:t>Overlap: 10–20%</w:t>
      </w:r>
      <w:bookmarkStart w:id="0" w:name="_GoBack"/>
      <w:bookmarkEnd w:id="0"/>
    </w:p>
    <w:p w:rsidR="00527079" w:rsidRPr="00527079" w:rsidRDefault="00527079" w:rsidP="00527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</w:t>
      </w:r>
    </w:p>
    <w:p w:rsidR="00527079" w:rsidRPr="00527079" w:rsidRDefault="00527079" w:rsidP="0052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527079" w:rsidRPr="00527079" w:rsidRDefault="00527079" w:rsidP="0052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for most cases</w:t>
      </w:r>
    </w:p>
    <w:p w:rsidR="00527079" w:rsidRPr="00527079" w:rsidRDefault="00527079" w:rsidP="00527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</w:t>
      </w:r>
    </w:p>
    <w:p w:rsidR="00527079" w:rsidRPr="00527079" w:rsidRDefault="00527079" w:rsidP="00527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Can split sentences or ideas</w:t>
      </w:r>
    </w:p>
    <w:p w:rsidR="00527079" w:rsidRPr="00527079" w:rsidRDefault="00650607" w:rsidP="00527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27079" w:rsidRPr="00527079" w:rsidRDefault="00650607" w:rsidP="0052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06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sym w:font="Wingdings" w:char="F0E0"/>
      </w:r>
      <w:r w:rsidR="00527079" w:rsidRPr="005270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Semantic chunking (better)</w:t>
      </w:r>
    </w:p>
    <w:p w:rsidR="00527079" w:rsidRPr="00527079" w:rsidRDefault="00527079" w:rsidP="00527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by:</w:t>
      </w:r>
    </w:p>
    <w:p w:rsidR="00527079" w:rsidRPr="00527079" w:rsidRDefault="00527079" w:rsidP="00527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Paragraphs</w:t>
      </w:r>
    </w:p>
    <w:p w:rsidR="00527079" w:rsidRPr="00527079" w:rsidRDefault="00527079" w:rsidP="00527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Headings</w:t>
      </w:r>
    </w:p>
    <w:p w:rsidR="00527079" w:rsidRPr="00527079" w:rsidRDefault="00527079" w:rsidP="00527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</w:t>
      </w:r>
    </w:p>
    <w:p w:rsidR="004516D1" w:rsidRPr="00650607" w:rsidRDefault="00527079" w:rsidP="0065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it’s better</w:t>
      </w:r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>Each</w:t>
      </w:r>
      <w:proofErr w:type="gramEnd"/>
      <w:r w:rsidRPr="00527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chunk = one idea → embedding is more meaningful.</w:t>
      </w:r>
    </w:p>
    <w:p w:rsidR="004516D1" w:rsidRPr="004516D1" w:rsidRDefault="004516D1" w:rsidP="00451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semantic chunking is actually implemented (practical)</w:t>
      </w:r>
    </w:p>
    <w:p w:rsidR="004516D1" w:rsidRPr="004516D1" w:rsidRDefault="004516D1" w:rsidP="00451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A: Rule-based (most common)</w:t>
      </w:r>
    </w:p>
    <w:p w:rsidR="004516D1" w:rsidRPr="004516D1" w:rsidRDefault="004516D1" w:rsidP="0045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by:</w:t>
      </w:r>
    </w:p>
    <w:p w:rsidR="004516D1" w:rsidRPr="004516D1" w:rsidRDefault="004516D1" w:rsidP="00451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Headings</w:t>
      </w:r>
    </w:p>
    <w:p w:rsidR="004516D1" w:rsidRPr="004516D1" w:rsidRDefault="004516D1" w:rsidP="00451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Paragraphs</w:t>
      </w:r>
    </w:p>
    <w:p w:rsidR="004516D1" w:rsidRPr="004516D1" w:rsidRDefault="004516D1" w:rsidP="00451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Bullet lists</w:t>
      </w:r>
    </w:p>
    <w:p w:rsidR="004516D1" w:rsidRPr="004516D1" w:rsidRDefault="004516D1" w:rsidP="0045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logic:</w:t>
      </w:r>
    </w:p>
    <w:p w:rsidR="004516D1" w:rsidRPr="004516D1" w:rsidRDefault="004516D1" w:rsidP="0045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16D1">
        <w:rPr>
          <w:rFonts w:ascii="Courier New" w:eastAsia="Times New Roman" w:hAnsi="Courier New" w:cs="Courier New"/>
          <w:sz w:val="20"/>
          <w:szCs w:val="20"/>
          <w:lang w:eastAsia="en-IN"/>
        </w:rPr>
        <w:t>New heading → new chunk</w:t>
      </w:r>
    </w:p>
    <w:p w:rsidR="004516D1" w:rsidRPr="004516D1" w:rsidRDefault="004516D1" w:rsidP="0045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works surprisingly well for:</w:t>
      </w:r>
    </w:p>
    <w:p w:rsidR="004516D1" w:rsidRPr="004516D1" w:rsidRDefault="004516D1" w:rsidP="00451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</w:t>
      </w:r>
    </w:p>
    <w:p w:rsidR="004516D1" w:rsidRPr="004516D1" w:rsidRDefault="004516D1" w:rsidP="00451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Manuals</w:t>
      </w:r>
    </w:p>
    <w:p w:rsidR="004516D1" w:rsidRPr="004516D1" w:rsidRDefault="004516D1" w:rsidP="00451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Docs</w:t>
      </w:r>
    </w:p>
    <w:p w:rsidR="004516D1" w:rsidRPr="004516D1" w:rsidRDefault="00650607" w:rsidP="00451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516D1" w:rsidRPr="004516D1" w:rsidRDefault="004516D1" w:rsidP="00451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B: Embedding-based (advanced)</w:t>
      </w:r>
    </w:p>
    <w:p w:rsidR="004516D1" w:rsidRPr="004516D1" w:rsidRDefault="004516D1" w:rsidP="00451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into small paragraphs</w:t>
      </w:r>
    </w:p>
    <w:p w:rsidR="004516D1" w:rsidRPr="004516D1" w:rsidRDefault="004516D1" w:rsidP="00451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embeddings</w:t>
      </w:r>
    </w:p>
    <w:p w:rsidR="004516D1" w:rsidRPr="004516D1" w:rsidRDefault="004516D1" w:rsidP="00451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paragraphs with high similarity</w:t>
      </w:r>
    </w:p>
    <w:p w:rsidR="004516D1" w:rsidRPr="004516D1" w:rsidRDefault="004516D1" w:rsidP="0045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451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semantic chunking</w:t>
      </w: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, but:</w:t>
      </w:r>
    </w:p>
    <w:p w:rsidR="004516D1" w:rsidRPr="004516D1" w:rsidRDefault="004516D1" w:rsidP="00451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compute</w:t>
      </w:r>
    </w:p>
    <w:p w:rsidR="004516D1" w:rsidRPr="004516D1" w:rsidRDefault="004516D1" w:rsidP="00451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complexity</w:t>
      </w:r>
    </w:p>
    <w:p w:rsidR="004516D1" w:rsidRPr="004516D1" w:rsidRDefault="004516D1" w:rsidP="00451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always worth it</w:t>
      </w:r>
    </w:p>
    <w:p w:rsidR="004516D1" w:rsidRPr="004516D1" w:rsidRDefault="00650607" w:rsidP="00451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516D1" w:rsidRPr="004516D1" w:rsidRDefault="004516D1" w:rsidP="00451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451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interviewers expect YOU to </w:t>
      </w:r>
      <w:proofErr w:type="gramStart"/>
      <w:r w:rsidRPr="00451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say</w:t>
      </w:r>
      <w:proofErr w:type="gramEnd"/>
    </w:p>
    <w:p w:rsidR="004516D1" w:rsidRPr="004516D1" w:rsidRDefault="004516D1" w:rsidP="0045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fancy math. Say this:</w:t>
      </w:r>
    </w:p>
    <w:p w:rsidR="004516D1" w:rsidRPr="004516D1" w:rsidRDefault="004516D1" w:rsidP="004516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started with RecursiveCharacterTextSplitter because it preserves paragraph boundaries while enforcing size limits.</w:t>
      </w: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structured documents, semantic chunking—splitting by headings or topics—can improve retrieval because each chunk represents a complete idea.”</w:t>
      </w:r>
    </w:p>
    <w:p w:rsidR="004516D1" w:rsidRPr="004516D1" w:rsidRDefault="004516D1" w:rsidP="0045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answer = ✅ strong.</w:t>
      </w:r>
    </w:p>
    <w:p w:rsidR="004516D1" w:rsidRPr="004516D1" w:rsidRDefault="00650607" w:rsidP="00451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516D1" w:rsidRPr="004516D1" w:rsidRDefault="004516D1" w:rsidP="00451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 When to use which (simple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603"/>
      </w:tblGrid>
      <w:tr w:rsidR="004516D1" w:rsidRPr="004516D1" w:rsidTr="00451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Chunking</w:t>
            </w:r>
          </w:p>
        </w:tc>
      </w:tr>
      <w:tr w:rsidR="004516D1" w:rsidRPr="004516D1" w:rsidTr="0045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PDFs, mixed text</w:t>
            </w:r>
          </w:p>
        </w:tc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Recursive</w:t>
            </w:r>
          </w:p>
        </w:tc>
      </w:tr>
      <w:tr w:rsidR="004516D1" w:rsidRPr="004516D1" w:rsidTr="0045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Policies, manuals</w:t>
            </w:r>
          </w:p>
        </w:tc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</w:t>
            </w:r>
          </w:p>
        </w:tc>
      </w:tr>
      <w:tr w:rsidR="004516D1" w:rsidRPr="004516D1" w:rsidTr="0045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FAQs</w:t>
            </w:r>
          </w:p>
        </w:tc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</w:t>
            </w:r>
          </w:p>
        </w:tc>
      </w:tr>
      <w:tr w:rsidR="004516D1" w:rsidRPr="004516D1" w:rsidTr="00451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/ code</w:t>
            </w:r>
          </w:p>
        </w:tc>
        <w:tc>
          <w:tcPr>
            <w:tcW w:w="0" w:type="auto"/>
            <w:vAlign w:val="center"/>
            <w:hideMark/>
          </w:tcPr>
          <w:p w:rsidR="004516D1" w:rsidRPr="004516D1" w:rsidRDefault="004516D1" w:rsidP="0045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Fixed-size</w:t>
            </w:r>
          </w:p>
        </w:tc>
      </w:tr>
    </w:tbl>
    <w:p w:rsidR="004516D1" w:rsidRPr="004516D1" w:rsidRDefault="00650607" w:rsidP="00451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516D1" w:rsidRPr="004516D1" w:rsidRDefault="004516D1" w:rsidP="00451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TL</w:t>
      </w:r>
      <w:proofErr w:type="gramStart"/>
      <w:r w:rsidRPr="00451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;DR</w:t>
      </w:r>
      <w:proofErr w:type="gramEnd"/>
    </w:p>
    <w:p w:rsidR="004516D1" w:rsidRPr="004516D1" w:rsidRDefault="004516D1" w:rsidP="00451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chunking</w:t>
      </w: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size-first, meaning-second</w:t>
      </w:r>
    </w:p>
    <w:p w:rsidR="004516D1" w:rsidRPr="004516D1" w:rsidRDefault="004516D1" w:rsidP="00451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chunking</w:t>
      </w: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meaning-first</w:t>
      </w:r>
    </w:p>
    <w:p w:rsidR="004516D1" w:rsidRPr="004516D1" w:rsidRDefault="004516D1" w:rsidP="00451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current approach is </w:t>
      </w:r>
      <w:r w:rsidRPr="00451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</w:t>
      </w:r>
    </w:p>
    <w:p w:rsidR="004516D1" w:rsidRPr="004516D1" w:rsidRDefault="004516D1" w:rsidP="004516D1">
      <w:pPr>
        <w:numPr>
          <w:ilvl w:val="0"/>
          <w:numId w:val="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chunking is an </w:t>
      </w:r>
      <w:r w:rsidRPr="00451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upgrade</w:t>
      </w:r>
      <w:r w:rsidRPr="004516D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replacement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an embedding strategy?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embedding strategy answers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convert into vectors so retrieval actually works.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not just:</w:t>
      </w:r>
    </w:p>
    <w:p w:rsidR="004C0EF4" w:rsidRPr="004C0EF4" w:rsidRDefault="004C0EF4" w:rsidP="004C0E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“Call embedding API and store vectors”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strategies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data and use case.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Single-vector-per-chunk (baseline)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</w:t>
      </w:r>
    </w:p>
    <w:p w:rsidR="004C0EF4" w:rsidRPr="004C0EF4" w:rsidRDefault="004C0EF4" w:rsidP="004C0E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chunk → one embedding</w:t>
      </w:r>
    </w:p>
    <w:p w:rsidR="004C0EF4" w:rsidRPr="004C0EF4" w:rsidRDefault="004C0EF4" w:rsidP="004C0E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tutorials do this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Chunk → Embedding → Vector DB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</w:t>
      </w:r>
    </w:p>
    <w:p w:rsidR="004C0EF4" w:rsidRPr="004C0EF4" w:rsidRDefault="004C0EF4" w:rsidP="004C0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4C0EF4" w:rsidRPr="004C0EF4" w:rsidRDefault="004C0EF4" w:rsidP="004C0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Cheap</w:t>
      </w:r>
    </w:p>
    <w:p w:rsidR="004C0EF4" w:rsidRPr="004C0EF4" w:rsidRDefault="004C0EF4" w:rsidP="004C0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for small systems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</w:t>
      </w:r>
    </w:p>
    <w:p w:rsidR="004C0EF4" w:rsidRPr="004C0EF4" w:rsidRDefault="004C0EF4" w:rsidP="004C0E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Long chunks dilute meaning</w:t>
      </w:r>
    </w:p>
    <w:p w:rsidR="004C0EF4" w:rsidRPr="004C0EF4" w:rsidRDefault="004C0EF4" w:rsidP="004C0E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Misses fine-grained details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✅ Good starting point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Weak for complex queries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Multi-vector per document (important upgrade 🔥)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</w:t>
      </w:r>
    </w:p>
    <w:p w:rsidR="004C0EF4" w:rsidRPr="004C0EF4" w:rsidRDefault="004C0EF4" w:rsidP="004C0E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document generates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embeddings</w:t>
      </w:r>
    </w:p>
    <w:p w:rsidR="004C0EF4" w:rsidRPr="004C0EF4" w:rsidRDefault="004C0EF4" w:rsidP="004C0E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embedding</w:t>
      </w:r>
    </w:p>
    <w:p w:rsidR="004C0EF4" w:rsidRPr="004C0EF4" w:rsidRDefault="004C0EF4" w:rsidP="004C0E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embeddings</w:t>
      </w:r>
    </w:p>
    <w:p w:rsidR="004C0EF4" w:rsidRPr="004C0EF4" w:rsidRDefault="004C0EF4" w:rsidP="004C0EF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embeddings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</w:t>
      </w:r>
      <w:proofErr w:type="gramStart"/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gramEnd"/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embedding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Section </w:t>
      </w:r>
      <w:proofErr w:type="gramStart"/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embedding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 Section B embedding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it’s powerful</w:t>
      </w:r>
    </w:p>
    <w:p w:rsidR="004C0EF4" w:rsidRPr="004C0EF4" w:rsidRDefault="004C0EF4" w:rsidP="004C0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Broad questions → summary vector</w:t>
      </w:r>
    </w:p>
    <w:p w:rsidR="004C0EF4" w:rsidRPr="004C0EF4" w:rsidRDefault="004C0EF4" w:rsidP="004C0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questions → paragraph vectors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dramatically improves recall.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Hierarchical embeddings (production-grade)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at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levels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55"/>
      </w:tblGrid>
      <w:tr w:rsidR="004C0EF4" w:rsidRPr="004C0EF4" w:rsidTr="004C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C0EF4" w:rsidRPr="004C0EF4" w:rsidTr="004C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policy</w:t>
            </w:r>
          </w:p>
        </w:tc>
      </w:tr>
      <w:tr w:rsidR="004C0EF4" w:rsidRPr="004C0EF4" w:rsidTr="004C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“Refund policy”</w:t>
            </w:r>
          </w:p>
        </w:tc>
      </w:tr>
      <w:tr w:rsidR="004C0EF4" w:rsidRPr="004C0EF4" w:rsidTr="004C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Chunk</w:t>
            </w:r>
          </w:p>
        </w:tc>
        <w:tc>
          <w:tcPr>
            <w:tcW w:w="0" w:type="auto"/>
            <w:vAlign w:val="center"/>
            <w:hideMark/>
          </w:tcPr>
          <w:p w:rsidR="004C0EF4" w:rsidRPr="004C0EF4" w:rsidRDefault="004C0EF4" w:rsidP="004C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0E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Paragraph</w:t>
            </w:r>
          </w:p>
        </w:tc>
      </w:tr>
    </w:tbl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Retrieval</w:t>
      </w:r>
    </w:p>
    <w:p w:rsidR="004C0EF4" w:rsidRPr="004C0EF4" w:rsidRDefault="004C0EF4" w:rsidP="004C0E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relevant documents</w:t>
      </w:r>
    </w:p>
    <w:p w:rsidR="004C0EF4" w:rsidRPr="004C0EF4" w:rsidRDefault="004C0EF4" w:rsidP="004C0E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Drill down to sections</w:t>
      </w:r>
    </w:p>
    <w:p w:rsidR="004C0EF4" w:rsidRPr="004C0EF4" w:rsidRDefault="004C0EF4" w:rsidP="004C0E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exact chunks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</w:t>
      </w:r>
    </w:p>
    <w:p w:rsidR="004C0EF4" w:rsidRPr="004C0EF4" w:rsidRDefault="004C0EF4" w:rsidP="004C0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:rsidR="004C0EF4" w:rsidRPr="004C0EF4" w:rsidRDefault="004C0EF4" w:rsidP="004C0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well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</w:t>
      </w:r>
    </w:p>
    <w:p w:rsidR="004C0EF4" w:rsidRPr="004C0EF4" w:rsidRDefault="004C0EF4" w:rsidP="004C0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infra</w:t>
      </w:r>
    </w:p>
    <w:p w:rsidR="004C0EF4" w:rsidRPr="004C0EF4" w:rsidRDefault="004C0EF4" w:rsidP="004C0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embeddings</w:t>
      </w:r>
    </w:p>
    <w:p w:rsidR="004C0EF4" w:rsidRPr="004C0EF4" w:rsidRDefault="00650607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-&gt;</w:t>
      </w:r>
      <w:r w:rsidR="004C0EF4"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enterprise RAG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Query-aware embedding (smart trick)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rewrite the query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embedding it.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asks:</w:t>
      </w:r>
    </w:p>
    <w:p w:rsidR="004C0EF4" w:rsidRPr="004C0EF4" w:rsidRDefault="004C0EF4" w:rsidP="004C0E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long does it take?”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to:</w:t>
      </w:r>
    </w:p>
    <w:p w:rsidR="004C0EF4" w:rsidRPr="004C0EF4" w:rsidRDefault="004C0EF4" w:rsidP="004C0E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long does a customer refund take to process?”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embed.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 works</w:t>
      </w:r>
    </w:p>
    <w:p w:rsidR="004C0EF4" w:rsidRPr="004C0EF4" w:rsidRDefault="004C0EF4" w:rsidP="004C0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models love clarity</w:t>
      </w:r>
    </w:p>
    <w:p w:rsidR="004C0EF4" w:rsidRPr="004C0EF4" w:rsidRDefault="004C0EF4" w:rsidP="004C0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Fixes vague queries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high ROI, low effort.</w:t>
      </w:r>
      <w:proofErr w:type="gramEnd"/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Hybrid embeddings (semantic + keyword)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</w:t>
      </w:r>
    </w:p>
    <w:p w:rsidR="004C0EF4" w:rsidRPr="004C0EF4" w:rsidRDefault="004C0EF4" w:rsidP="004C0E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embeddings → meaning</w:t>
      </w:r>
    </w:p>
    <w:p w:rsidR="004C0EF4" w:rsidRPr="004C0EF4" w:rsidRDefault="004C0EF4" w:rsidP="004C0E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BM25 / keyword → exact match</w:t>
      </w:r>
    </w:p>
    <w:p w:rsidR="004C0EF4" w:rsidRPr="004C0EF4" w:rsidRDefault="004C0EF4" w:rsidP="004C0E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scores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 matters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 struggle with:</w:t>
      </w:r>
    </w:p>
    <w:p w:rsidR="004C0EF4" w:rsidRPr="004C0EF4" w:rsidRDefault="004C0EF4" w:rsidP="004C0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IDs</w:t>
      </w:r>
    </w:p>
    <w:p w:rsidR="004C0EF4" w:rsidRPr="004C0EF4" w:rsidRDefault="004C0EF4" w:rsidP="004C0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codes</w:t>
      </w:r>
    </w:p>
    <w:p w:rsidR="004C0EF4" w:rsidRPr="004C0EF4" w:rsidRDefault="004C0EF4" w:rsidP="004C0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Names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= best of both worlds.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✅ Very common in real systems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Domain-specific embedding tuning (advanced)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</w:t>
      </w:r>
    </w:p>
    <w:p w:rsidR="004C0EF4" w:rsidRPr="004C0EF4" w:rsidRDefault="004C0EF4" w:rsidP="004C0E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Fine-tune embeddings on your domain</w:t>
      </w:r>
    </w:p>
    <w:p w:rsidR="004C0EF4" w:rsidRPr="004C0EF4" w:rsidRDefault="004C0EF4" w:rsidP="004C0E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Or use domain-specific models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domains</w:t>
      </w:r>
    </w:p>
    <w:p w:rsidR="004C0EF4" w:rsidRPr="004C0EF4" w:rsidRDefault="004C0EF4" w:rsidP="004C0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</w:t>
      </w:r>
    </w:p>
    <w:p w:rsidR="004C0EF4" w:rsidRPr="004C0EF4" w:rsidRDefault="004C0EF4" w:rsidP="004C0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Medical</w:t>
      </w:r>
    </w:p>
    <w:p w:rsidR="004C0EF4" w:rsidRPr="004C0EF4" w:rsidRDefault="004C0EF4" w:rsidP="004C0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4C0EF4" w:rsidRPr="004C0EF4" w:rsidRDefault="004C0EF4" w:rsidP="004C0E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do it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if:</w:t>
      </w:r>
    </w:p>
    <w:p w:rsidR="004C0EF4" w:rsidRPr="004C0EF4" w:rsidRDefault="004C0EF4" w:rsidP="004C0E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dataset</w:t>
      </w:r>
    </w:p>
    <w:p w:rsidR="004C0EF4" w:rsidRPr="004C0EF4" w:rsidRDefault="004C0EF4" w:rsidP="004C0E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 needed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❌ Overkill for most projects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embedding model choice looks like (</w:t>
      </w:r>
      <w:proofErr w:type="gramStart"/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</w:t>
      </w:r>
      <w:proofErr w:type="gramEnd"/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purpose</w:t>
      </w:r>
    </w:p>
    <w:p w:rsidR="004C0EF4" w:rsidRPr="004C0EF4" w:rsidRDefault="004C0EF4" w:rsidP="004C0E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OpenAI </w:t>
      </w: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text-embedding-3-large</w:t>
      </w:r>
    </w:p>
    <w:p w:rsidR="004C0EF4" w:rsidRPr="004C0EF4" w:rsidRDefault="004C0EF4" w:rsidP="004C0E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default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Cost-sensitive</w:t>
      </w:r>
    </w:p>
    <w:p w:rsidR="004C0EF4" w:rsidRPr="004C0EF4" w:rsidRDefault="004C0EF4" w:rsidP="004C0E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embedding models</w:t>
      </w:r>
    </w:p>
    <w:p w:rsidR="004C0EF4" w:rsidRPr="004C0EF4" w:rsidRDefault="004C0EF4" w:rsidP="004C0E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worse recall</w: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4C0EF4" w:rsidRPr="004C0EF4" w:rsidRDefault="004C0EF4" w:rsidP="004C0E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Code-specific embeddings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should say in interviews (copy this)</w:t>
      </w:r>
    </w:p>
    <w:p w:rsidR="004C0EF4" w:rsidRPr="004C0EF4" w:rsidRDefault="004C0EF4" w:rsidP="004C0E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started with single-vector embeddings per chunk, then improved retrieval using query rewriting and hybrid search. For larger datasets, hierarchical embeddings help balance recall and precision.”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a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solid answer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0EF4" w:rsidRPr="004C0EF4" w:rsidRDefault="00650607" w:rsidP="004C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C0EF4" w:rsidRPr="004C0EF4" w:rsidRDefault="004C0EF4" w:rsidP="004C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0E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embedding strategy fits with chunking (important mental model)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Chunking = how text is split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Embedding strategy = how meaning is represented</w:t>
      </w:r>
    </w:p>
    <w:p w:rsidR="004C0EF4" w:rsidRPr="004C0EF4" w:rsidRDefault="004C0EF4" w:rsidP="004C0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0EF4">
        <w:rPr>
          <w:rFonts w:ascii="Courier New" w:eastAsia="Times New Roman" w:hAnsi="Courier New" w:cs="Courier New"/>
          <w:sz w:val="20"/>
          <w:szCs w:val="20"/>
          <w:lang w:eastAsia="en-IN"/>
        </w:rPr>
        <w:t>Retrieval = how vectors are used</w:t>
      </w:r>
    </w:p>
    <w:p w:rsidR="004C0EF4" w:rsidRPr="004C0EF4" w:rsidRDefault="004C0EF4" w:rsidP="004C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RAG needs </w:t>
      </w:r>
      <w:r w:rsidRPr="004C0E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three</w:t>
      </w:r>
      <w:r w:rsidRPr="004C0E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0EF4" w:rsidRDefault="004C0EF4"/>
    <w:sectPr w:rsidR="004C0EF4" w:rsidSect="00527079">
      <w:pgSz w:w="12240" w:h="17280" w:code="1"/>
      <w:pgMar w:top="709" w:right="907" w:bottom="1247" w:left="482" w:header="720" w:footer="720" w:gutter="22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627CE"/>
    <w:multiLevelType w:val="multilevel"/>
    <w:tmpl w:val="709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A544A"/>
    <w:multiLevelType w:val="multilevel"/>
    <w:tmpl w:val="C2F2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7D7191"/>
    <w:multiLevelType w:val="multilevel"/>
    <w:tmpl w:val="4822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F4BC2"/>
    <w:multiLevelType w:val="multilevel"/>
    <w:tmpl w:val="0D6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A29AE"/>
    <w:multiLevelType w:val="multilevel"/>
    <w:tmpl w:val="639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85BD9"/>
    <w:multiLevelType w:val="multilevel"/>
    <w:tmpl w:val="A954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3723B6"/>
    <w:multiLevelType w:val="multilevel"/>
    <w:tmpl w:val="635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1A5DD4"/>
    <w:multiLevelType w:val="multilevel"/>
    <w:tmpl w:val="CE7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6547D"/>
    <w:multiLevelType w:val="multilevel"/>
    <w:tmpl w:val="1FB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80979"/>
    <w:multiLevelType w:val="multilevel"/>
    <w:tmpl w:val="4C8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A22CC1"/>
    <w:multiLevelType w:val="multilevel"/>
    <w:tmpl w:val="44A6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C31CD2"/>
    <w:multiLevelType w:val="multilevel"/>
    <w:tmpl w:val="AAF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1C5135"/>
    <w:multiLevelType w:val="multilevel"/>
    <w:tmpl w:val="5BA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743DB5"/>
    <w:multiLevelType w:val="multilevel"/>
    <w:tmpl w:val="071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B422B9"/>
    <w:multiLevelType w:val="multilevel"/>
    <w:tmpl w:val="87F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E82B21"/>
    <w:multiLevelType w:val="multilevel"/>
    <w:tmpl w:val="A92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9C5ED4"/>
    <w:multiLevelType w:val="multilevel"/>
    <w:tmpl w:val="585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B52A42"/>
    <w:multiLevelType w:val="multilevel"/>
    <w:tmpl w:val="BDC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623B6F"/>
    <w:multiLevelType w:val="multilevel"/>
    <w:tmpl w:val="7F2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6502FF"/>
    <w:multiLevelType w:val="multilevel"/>
    <w:tmpl w:val="5A8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066225"/>
    <w:multiLevelType w:val="multilevel"/>
    <w:tmpl w:val="087C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C57847"/>
    <w:multiLevelType w:val="multilevel"/>
    <w:tmpl w:val="3266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0A6B30"/>
    <w:multiLevelType w:val="multilevel"/>
    <w:tmpl w:val="C1E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2140D1"/>
    <w:multiLevelType w:val="multilevel"/>
    <w:tmpl w:val="C8B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802B0A"/>
    <w:multiLevelType w:val="multilevel"/>
    <w:tmpl w:val="908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25157B"/>
    <w:multiLevelType w:val="multilevel"/>
    <w:tmpl w:val="9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"/>
  </w:num>
  <w:num w:numId="3">
    <w:abstractNumId w:val="25"/>
  </w:num>
  <w:num w:numId="4">
    <w:abstractNumId w:val="13"/>
  </w:num>
  <w:num w:numId="5">
    <w:abstractNumId w:val="15"/>
  </w:num>
  <w:num w:numId="6">
    <w:abstractNumId w:val="10"/>
  </w:num>
  <w:num w:numId="7">
    <w:abstractNumId w:val="21"/>
  </w:num>
  <w:num w:numId="8">
    <w:abstractNumId w:val="4"/>
  </w:num>
  <w:num w:numId="9">
    <w:abstractNumId w:val="9"/>
  </w:num>
  <w:num w:numId="10">
    <w:abstractNumId w:val="23"/>
  </w:num>
  <w:num w:numId="11">
    <w:abstractNumId w:val="17"/>
  </w:num>
  <w:num w:numId="12">
    <w:abstractNumId w:val="6"/>
  </w:num>
  <w:num w:numId="13">
    <w:abstractNumId w:val="8"/>
  </w:num>
  <w:num w:numId="14">
    <w:abstractNumId w:val="3"/>
  </w:num>
  <w:num w:numId="15">
    <w:abstractNumId w:val="1"/>
  </w:num>
  <w:num w:numId="16">
    <w:abstractNumId w:val="14"/>
  </w:num>
  <w:num w:numId="17">
    <w:abstractNumId w:val="5"/>
  </w:num>
  <w:num w:numId="18">
    <w:abstractNumId w:val="22"/>
  </w:num>
  <w:num w:numId="19">
    <w:abstractNumId w:val="24"/>
  </w:num>
  <w:num w:numId="20">
    <w:abstractNumId w:val="16"/>
  </w:num>
  <w:num w:numId="21">
    <w:abstractNumId w:val="0"/>
  </w:num>
  <w:num w:numId="22">
    <w:abstractNumId w:val="12"/>
  </w:num>
  <w:num w:numId="23">
    <w:abstractNumId w:val="18"/>
  </w:num>
  <w:num w:numId="24">
    <w:abstractNumId w:val="20"/>
  </w:num>
  <w:num w:numId="25">
    <w:abstractNumId w:val="11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079"/>
    <w:rsid w:val="0027137D"/>
    <w:rsid w:val="004516D1"/>
    <w:rsid w:val="004C0EF4"/>
    <w:rsid w:val="00527079"/>
    <w:rsid w:val="00650607"/>
    <w:rsid w:val="00AC0CEB"/>
    <w:rsid w:val="00C6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70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7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7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70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70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0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0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707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70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7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7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70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70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0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0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7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3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5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3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3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1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2026-02-08T11:10:00Z</dcterms:created>
  <dcterms:modified xsi:type="dcterms:W3CDTF">2026-02-15T06:52:00Z</dcterms:modified>
</cp:coreProperties>
</file>