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center"/>
      </w:pPr>
      <w:r>
        <w:rPr>
          <w:b/>
          <w:bCs/>
          <w:color w:val="000000"/>
          <w:sz w:val="32"/>
          <w:szCs w:val="32"/>
        </w:rPr>
        <w:t xml:space="preserve">Applying Third Normal Form and BCNF</w:t>
      </w:r>
      <w:r>
        <w:br/>
        <w:t xml:space="preserve"/>
      </w:r>
      <w:r>
        <w:rPr>
          <w:b/>
          <w:bCs/>
          <w:color w:val="000000"/>
          <w:sz w:val="32"/>
          <w:szCs w:val="32"/>
        </w:rPr>
        <w:t xml:space="preserve">E-Commerce Order Management System (OMS) — Final Normalized Design</w:t>
      </w:r>
    </w:p>
    <w:p>
      <w:pPr>
        <w:spacing w:after="200" w:line="300"/>
        <w:jc w:val="both"/>
      </w:pPr>
      <w:r>
        <w:rPr>
          <w:sz w:val="22"/>
          <w:szCs w:val="22"/>
        </w:rPr>
        <w:t xml:space="preserve">This document continues on from the 1NF and 2NF work already done on the OMS Core Data Model. Starting from the eight tables that came out of the 2NF step — Customer, Order, OrderItem, Product, FulfillmentNode, InventoryLedger, Shipment, and ReturnRequest — we now check each one for Third Normal Form (3NF) and Boyce-Codd Normal Form (BCNF), and put together the final version of the schema.</w:t>
      </w:r>
    </w:p>
    <w:p>
      <w:pPr>
        <w:pStyle w:val="Heading1"/>
        <w:spacing w:after="160" w:before="360"/>
      </w:pPr>
      <w:r>
        <w:rPr>
          <w:b/>
          <w:bCs/>
          <w:color w:val="000000"/>
          <w:sz w:val="28"/>
          <w:szCs w:val="28"/>
        </w:rPr>
        <w:t xml:space="preserve">1. Third Normal Form (3NF)</w:t>
      </w:r>
    </w:p>
    <w:p>
      <w:pPr>
        <w:spacing w:after="200" w:line="300"/>
        <w:jc w:val="both"/>
      </w:pPr>
      <w:r>
        <w:rPr>
          <w:sz w:val="22"/>
          <w:szCs w:val="22"/>
        </w:rPr>
        <w:t xml:space="preserve">3NF builds on 2NF by ruling out transitive dependencies — cases where a non-key column depends on another non-key column, instead of depending on the key directly. In plain terms: every column should tell you something about the key, not about some other column that happens to sit in the same table.</w:t>
      </w:r>
    </w:p>
    <w:p>
      <w:pPr>
        <w:pStyle w:val="Heading2"/>
        <w:spacing w:after="120" w:before="260"/>
      </w:pPr>
      <w:r>
        <w:rPr>
          <w:b/>
          <w:bCs/>
          <w:color w:val="000000"/>
          <w:sz w:val="24"/>
          <w:szCs w:val="24"/>
        </w:rPr>
        <w:t xml:space="preserve">Order</w:t>
      </w:r>
    </w:p>
    <w:p>
      <w:pPr>
        <w:spacing w:after="200" w:line="300"/>
        <w:jc w:val="both"/>
      </w:pPr>
      <w:r>
        <w:rPr>
          <w:sz w:val="22"/>
          <w:szCs w:val="22"/>
        </w:rPr>
        <w:t xml:space="preserve">This is the one table where a transitive dependency shows up. grand_total isn't really an independent fact about the order — it's worked out from subtotal, tax_amount, shipping_fee, and discount_total, which are themselves just regular columns depending on order_id. Written out, the chain looks like this:</w:t>
      </w:r>
    </w:p>
    <w:p>
      <w:pPr>
        <w:spacing w:after="100" w:line="280"/>
        <w:ind w:left="400"/>
      </w:pPr>
      <w:r>
        <w:rPr>
          <w:rFonts w:ascii="Consolas" w:cs="Consolas" w:eastAsia="Consolas" w:hAnsi="Consolas"/>
          <w:sz w:val="21"/>
          <w:szCs w:val="21"/>
        </w:rPr>
        <w:t xml:space="preserve">order_id → subtotal, tax_amount, shipping_fee, discount_total → grand_total</w:t>
      </w:r>
    </w:p>
    <w:p>
      <w:pPr>
        <w:spacing w:after="200" w:line="300"/>
        <w:jc w:val="both"/>
      </w:pPr>
      <w:r>
        <w:rPr>
          <w:sz w:val="22"/>
          <w:szCs w:val="22"/>
        </w:rPr>
        <w:t xml:space="preserve">Since grand_total depends on other non-key columns rather than on order_id directly, this is a transitive dependency, and it means Order as it stands doesn't quite meet 3NF. The standard way to deal with this is to stop storing grand_total as a column at all, and instead calculate it whenever it's needed, from the four columns it's built from:</w:t>
      </w:r>
    </w:p>
    <w:p>
      <w:pPr>
        <w:spacing w:after="100" w:line="280"/>
        <w:ind w:left="400"/>
      </w:pPr>
      <w:r>
        <w:rPr>
          <w:rFonts w:ascii="Consolas" w:cs="Consolas" w:eastAsia="Consolas" w:hAnsi="Consolas"/>
          <w:sz w:val="21"/>
          <w:szCs w:val="21"/>
        </w:rPr>
        <w:t xml:space="preserve">Order : order_id, order_number, customer_id, channel, status, currency,</w:t>
      </w:r>
      <w:r>
        <w:br/>
        <w:t xml:space="preserve"/>
      </w:r>
      <w:r>
        <w:rPr>
          <w:rFonts w:ascii="Consolas" w:cs="Consolas" w:eastAsia="Consolas" w:hAnsi="Consolas"/>
          <w:sz w:val="21"/>
          <w:szCs w:val="21"/>
        </w:rPr>
        <w:t xml:space="preserve">subtotal, tax_amount, shipping_fee, discount_total, created_at</w:t>
      </w:r>
      <w:r>
        <w:br/>
        <w:t xml:space="preserve"/>
      </w:r>
      <w:r>
        <w:rPr>
          <w:rFonts w:ascii="Consolas" w:cs="Consolas" w:eastAsia="Consolas" w:hAnsi="Consolas"/>
          <w:sz w:val="21"/>
          <w:szCs w:val="21"/>
        </w:rPr>
        <w:t xml:space="preserve"/>
      </w:r>
      <w:r>
        <w:br/>
        <w:t xml:space="preserve"/>
      </w:r>
      <w:r>
        <w:rPr>
          <w:rFonts w:ascii="Consolas" w:cs="Consolas" w:eastAsia="Consolas" w:hAnsi="Consolas"/>
          <w:sz w:val="21"/>
          <w:szCs w:val="21"/>
        </w:rPr>
        <w:t xml:space="preserve">(grand_total = subtotal + tax_amount + shipping_fee - discount_total, calculated when needed)</w:t>
      </w:r>
    </w:p>
    <w:p>
      <w:pPr>
        <w:spacing w:after="200" w:line="300"/>
        <w:jc w:val="both"/>
      </w:pPr>
      <w:r>
        <w:rPr>
          <w:sz w:val="22"/>
          <w:szCs w:val="22"/>
        </w:rPr>
        <w:t xml:space="preserve">A quick note on this in practice: plenty of real order systems do keep grand_total as a stored column anyway, purely so they don't have to recalculate it every time an order is displayed. That's a reasonable performance choice, but it's worth being clear that it's a deliberate step away from strict 3NF, not something 3NF itself allows for. For the fully normalized version of this schema, grand_total is left out as a stored column and calculated on demand instead.</w:t>
      </w:r>
    </w:p>
    <w:p>
      <w:pPr>
        <w:pStyle w:val="Heading2"/>
        <w:spacing w:after="120" w:before="260"/>
      </w:pPr>
      <w:r>
        <w:rPr>
          <w:b/>
          <w:bCs/>
          <w:color w:val="000000"/>
          <w:sz w:val="24"/>
          <w:szCs w:val="24"/>
        </w:rPr>
        <w:t xml:space="preserve">The remaining tables</w:t>
      </w:r>
    </w:p>
    <w:p>
      <w:pPr>
        <w:spacing w:after="200" w:line="300"/>
        <w:jc w:val="both"/>
      </w:pPr>
      <w:r>
        <w:rPr>
          <w:sz w:val="22"/>
          <w:szCs w:val="22"/>
        </w:rPr>
        <w:t xml:space="preserve">Going through the other seven tables, none of them show this pattern — no column depends on another non-key column rather than on the table's own key.</w:t>
      </w:r>
    </w:p>
    <w:p>
      <w:pPr>
        <w:spacing w:after="100" w:line="300"/>
        <w:ind w:left="400"/>
      </w:pPr>
      <w:r>
        <w:rPr>
          <w:sz w:val="22"/>
          <w:szCs w:val="22"/>
        </w:rPr>
        <w:t xml:space="preserve">•  Customer — full_name, email, phone, and the address references all depend directly on customer_id. Nothing depends on anything else in the row. 3NF holds.</w:t>
      </w:r>
    </w:p>
    <w:p>
      <w:pPr>
        <w:spacing w:after="100" w:line="300"/>
        <w:ind w:left="400"/>
      </w:pPr>
      <w:r>
        <w:rPr>
          <w:sz w:val="22"/>
          <w:szCs w:val="22"/>
        </w:rPr>
        <w:t xml:space="preserve">•  OrderItem — quantity, unit_price, fulfillment_status, and warehouse_id all depend directly on the order_id + sku key, not on each other. 3NF holds.</w:t>
      </w:r>
    </w:p>
    <w:p>
      <w:pPr>
        <w:spacing w:after="100" w:line="300"/>
        <w:ind w:left="400"/>
      </w:pPr>
      <w:r>
        <w:rPr>
          <w:sz w:val="22"/>
          <w:szCs w:val="22"/>
        </w:rPr>
        <w:t xml:space="preserve">•  Product — product_name and tax_code both depend directly on sku. 3NF holds.</w:t>
      </w:r>
    </w:p>
    <w:p>
      <w:pPr>
        <w:spacing w:after="100" w:line="300"/>
        <w:ind w:left="400"/>
      </w:pPr>
      <w:r>
        <w:rPr>
          <w:sz w:val="22"/>
          <w:szCs w:val="22"/>
        </w:rPr>
        <w:t xml:space="preserve">•  FulfillmentNode — facility_name, facility_type, postal_code, priority_score, capacity_limit, and is_active all depend directly on node_id, with no dependency between them. 3NF holds.</w:t>
      </w:r>
    </w:p>
    <w:p>
      <w:pPr>
        <w:spacing w:after="100" w:line="300"/>
        <w:ind w:left="400"/>
      </w:pPr>
      <w:r>
        <w:rPr>
          <w:sz w:val="22"/>
          <w:szCs w:val="22"/>
        </w:rPr>
        <w:t xml:space="preserve">•  InventoryLedger — on_hand, reserved_soft, reserved_hard, safety_stock, and updated_at all depend directly on the sku + node_id pair. 3NF holds.</w:t>
      </w:r>
    </w:p>
    <w:p>
      <w:pPr>
        <w:spacing w:after="100" w:line="300"/>
        <w:ind w:left="400"/>
      </w:pPr>
      <w:r>
        <w:rPr>
          <w:sz w:val="22"/>
          <w:szCs w:val="22"/>
        </w:rPr>
        <w:t xml:space="preserve">•  Shipment — carrier_name, tracking_number, label_url, dispatch_date, delivery_date, and status all depend directly on shipment_id. 3NF holds.</w:t>
      </w:r>
    </w:p>
    <w:p>
      <w:pPr>
        <w:spacing w:after="100" w:line="300"/>
        <w:ind w:left="400"/>
      </w:pPr>
      <w:r>
        <w:rPr>
          <w:sz w:val="22"/>
          <w:szCs w:val="22"/>
        </w:rPr>
        <w:t xml:space="preserve">•  ReturnRequest — return_reason, return_status, refund_amount, tracking_number, and inspected_at all depend directly on rma_id. 3NF holds.</w:t>
      </w:r>
    </w:p>
    <w:p>
      <w:pPr>
        <w:pStyle w:val="Heading1"/>
        <w:spacing w:after="160" w:before="360"/>
      </w:pPr>
      <w:r>
        <w:rPr>
          <w:b/>
          <w:bCs/>
          <w:color w:val="000000"/>
          <w:sz w:val="28"/>
          <w:szCs w:val="28"/>
        </w:rPr>
        <w:t xml:space="preserve">2. Boyce-Codd Normal Form (BCNF)</w:t>
      </w:r>
    </w:p>
    <w:p>
      <w:pPr>
        <w:spacing w:after="200" w:line="300"/>
        <w:jc w:val="both"/>
      </w:pPr>
      <w:r>
        <w:rPr>
          <w:sz w:val="22"/>
          <w:szCs w:val="22"/>
        </w:rPr>
        <w:t xml:space="preserve">BCNF tightens 3NF a little further: for every dependency in a table, the column (or columns) on the left-hand side has to be a candidate key — something that could, on its own, serve as the table's key. This mostly matters when a table has more than one candidate key, since that's when it becomes possible for one key to depend on another in a way that isn't allowed.</w:t>
      </w:r>
    </w:p>
    <w:p>
      <w:pPr>
        <w:pStyle w:val="Heading2"/>
        <w:spacing w:after="120" w:before="260"/>
      </w:pPr>
      <w:r>
        <w:rPr>
          <w:b/>
          <w:bCs/>
          <w:color w:val="000000"/>
          <w:sz w:val="24"/>
          <w:szCs w:val="24"/>
        </w:rPr>
        <w:t xml:space="preserve">Order</w:t>
      </w:r>
    </w:p>
    <w:p>
      <w:pPr>
        <w:spacing w:after="200" w:line="300"/>
        <w:jc w:val="both"/>
      </w:pPr>
      <w:r>
        <w:rPr>
          <w:sz w:val="22"/>
          <w:szCs w:val="22"/>
        </w:rPr>
        <w:t xml:space="preserve">This table has two candidate keys: order_id, and order_number, since order_number is meant to be just as unique as order_id and identifies the same row. Both of them determine every other column, and each one determines the other:</w:t>
      </w:r>
    </w:p>
    <w:p>
      <w:pPr>
        <w:spacing w:after="100" w:line="280"/>
        <w:ind w:left="400"/>
      </w:pPr>
      <w:r>
        <w:rPr>
          <w:rFonts w:ascii="Consolas" w:cs="Consolas" w:eastAsia="Consolas" w:hAnsi="Consolas"/>
          <w:sz w:val="21"/>
          <w:szCs w:val="21"/>
        </w:rPr>
        <w:t xml:space="preserve">order_id → order_number, customer_id, channel, ...</w:t>
      </w:r>
      <w:r>
        <w:br/>
        <w:t xml:space="preserve"/>
      </w:r>
      <w:r>
        <w:rPr>
          <w:rFonts w:ascii="Consolas" w:cs="Consolas" w:eastAsia="Consolas" w:hAnsi="Consolas"/>
          <w:sz w:val="21"/>
          <w:szCs w:val="21"/>
        </w:rPr>
        <w:t xml:space="preserve">order_number → order_id, customer_id, channel, ...</w:t>
      </w:r>
    </w:p>
    <w:p>
      <w:pPr>
        <w:spacing w:after="200" w:line="300"/>
        <w:jc w:val="both"/>
      </w:pPr>
      <w:r>
        <w:rPr>
          <w:sz w:val="22"/>
          <w:szCs w:val="22"/>
        </w:rPr>
        <w:t xml:space="preserve">Since both sides of that relationship are themselves candidate keys, this doesn't break BCNF — it's a normal, allowed case of a table having two equally valid keys.</w:t>
      </w:r>
    </w:p>
    <w:p>
      <w:pPr>
        <w:pStyle w:val="Heading2"/>
        <w:spacing w:after="120" w:before="260"/>
      </w:pPr>
      <w:r>
        <w:rPr>
          <w:b/>
          <w:bCs/>
          <w:color w:val="000000"/>
          <w:sz w:val="24"/>
          <w:szCs w:val="24"/>
        </w:rPr>
        <w:t xml:space="preserve">OrderItem</w:t>
      </w:r>
    </w:p>
    <w:p>
      <w:pPr>
        <w:spacing w:after="200" w:line="300"/>
        <w:jc w:val="both"/>
      </w:pPr>
      <w:r>
        <w:rPr>
          <w:sz w:val="22"/>
          <w:szCs w:val="22"/>
        </w:rPr>
        <w:t xml:space="preserve">This table also has two candidate keys: item_id, and the natural pair order_id + sku. Both determine the rest of the row:</w:t>
      </w:r>
    </w:p>
    <w:p>
      <w:pPr>
        <w:spacing w:after="100" w:line="280"/>
        <w:ind w:left="400"/>
      </w:pPr>
      <w:r>
        <w:rPr>
          <w:rFonts w:ascii="Consolas" w:cs="Consolas" w:eastAsia="Consolas" w:hAnsi="Consolas"/>
          <w:sz w:val="21"/>
          <w:szCs w:val="21"/>
        </w:rPr>
        <w:t xml:space="preserve">item_id → order_id, sku, quantity, unit_price, fulfillment_status, warehouse_id</w:t>
      </w:r>
      <w:r>
        <w:br/>
        <w:t xml:space="preserve"/>
      </w:r>
      <w:r>
        <w:rPr>
          <w:rFonts w:ascii="Consolas" w:cs="Consolas" w:eastAsia="Consolas" w:hAnsi="Consolas"/>
          <w:sz w:val="21"/>
          <w:szCs w:val="21"/>
        </w:rPr>
        <w:t xml:space="preserve">order_id, sku → item_id, quantity, unit_price, fulfillment_status, warehouse_id</w:t>
      </w:r>
    </w:p>
    <w:p>
      <w:pPr>
        <w:spacing w:after="200" w:line="300"/>
        <w:jc w:val="both"/>
      </w:pPr>
      <w:r>
        <w:rPr>
          <w:sz w:val="22"/>
          <w:szCs w:val="22"/>
        </w:rPr>
        <w:t xml:space="preserve">Again, both determinants are candidate keys, so this is a normal case, not a BCNF violation.</w:t>
      </w:r>
    </w:p>
    <w:p>
      <w:pPr>
        <w:pStyle w:val="Heading2"/>
        <w:spacing w:after="120" w:before="260"/>
      </w:pPr>
      <w:r>
        <w:rPr>
          <w:b/>
          <w:bCs/>
          <w:color w:val="000000"/>
          <w:sz w:val="24"/>
          <w:szCs w:val="24"/>
        </w:rPr>
        <w:t xml:space="preserve">InventoryLedger</w:t>
      </w:r>
    </w:p>
    <w:p>
      <w:pPr>
        <w:spacing w:after="200" w:line="300"/>
        <w:jc w:val="both"/>
      </w:pPr>
      <w:r>
        <w:rPr>
          <w:sz w:val="22"/>
          <w:szCs w:val="22"/>
        </w:rPr>
        <w:t xml:space="preserve">Same pattern here: ledger_id and the pair sku + node_id are both candidate keys, and both determine the rest of the row. No violation.</w:t>
      </w:r>
    </w:p>
    <w:p>
      <w:pPr>
        <w:pStyle w:val="Heading2"/>
        <w:spacing w:after="120" w:before="260"/>
      </w:pPr>
      <w:r>
        <w:rPr>
          <w:b/>
          <w:bCs/>
          <w:color w:val="000000"/>
          <w:sz w:val="24"/>
          <w:szCs w:val="24"/>
        </w:rPr>
        <w:t xml:space="preserve">The remaining tables</w:t>
      </w:r>
    </w:p>
    <w:p>
      <w:pPr>
        <w:spacing w:after="200" w:line="300"/>
        <w:jc w:val="both"/>
      </w:pPr>
      <w:r>
        <w:rPr>
          <w:sz w:val="22"/>
          <w:szCs w:val="22"/>
        </w:rPr>
        <w:t xml:space="preserve">Customer, Product, FulfillmentNode, Shipment, and ReturnRequest each have exactly one candidate key, and every column depends on it. With only one determinant in play in each of these tables, there's nothing for it to conflict with, so BCNF holds automatically.</w:t>
      </w:r>
    </w:p>
    <w:p>
      <w:pPr>
        <w:spacing w:after="200" w:line="300"/>
        <w:jc w:val="both"/>
      </w:pPr>
      <w:r>
        <w:rPr>
          <w:sz w:val="22"/>
          <w:szCs w:val="22"/>
        </w:rPr>
        <w:t xml:space="preserve">Across all eight tables, then, BCNF doesn't call for any further changes beyond what 3NF already asked for — removing grand_total as a stored column in Order.</w:t>
      </w:r>
    </w:p>
    <w:p>
      <w:pPr>
        <w:pStyle w:val="Heading1"/>
        <w:spacing w:after="160" w:before="360"/>
      </w:pPr>
      <w:r>
        <w:rPr>
          <w:b/>
          <w:bCs/>
          <w:color w:val="000000"/>
          <w:sz w:val="28"/>
          <w:szCs w:val="28"/>
        </w:rPr>
        <w:t xml:space="preserve">3. Final Normalized Schema</w:t>
      </w:r>
    </w:p>
    <w:p>
      <w:pPr>
        <w:spacing w:after="200" w:line="300"/>
        <w:jc w:val="both"/>
      </w:pPr>
      <w:r>
        <w:rPr>
          <w:sz w:val="22"/>
          <w:szCs w:val="22"/>
        </w:rPr>
        <w:t xml:space="preserve">Putting all four steps together — 1NF, 2NF, 3NF, and BCNF — the final design has eight tables. The only change from the 2NF version is that Order no longer stores grand_total as a column.</w:t>
      </w:r>
    </w:p>
    <w:p>
      <w:pPr>
        <w:spacing w:after="100" w:line="280"/>
        <w:ind w:left="400"/>
      </w:pPr>
      <w:r>
        <w:rPr>
          <w:rFonts w:ascii="Consolas" w:cs="Consolas" w:eastAsia="Consolas" w:hAnsi="Consolas"/>
          <w:sz w:val="21"/>
          <w:szCs w:val="21"/>
        </w:rPr>
        <w:t xml:space="preserve">Customer        : customer_id, full_name, email, phone,</w:t>
      </w:r>
      <w:r>
        <w:br/>
        <w:t xml:space="preserve"/>
      </w:r>
      <w:r>
        <w:rPr>
          <w:rFonts w:ascii="Consolas" w:cs="Consolas" w:eastAsia="Consolas" w:hAnsi="Consolas"/>
          <w:sz w:val="21"/>
          <w:szCs w:val="21"/>
        </w:rPr>
        <w:t xml:space="preserve">billing_address_id, shipping_address_id, created_at</w:t>
      </w:r>
      <w:r>
        <w:br/>
        <w:t xml:space="preserve"/>
      </w:r>
      <w:r>
        <w:rPr>
          <w:rFonts w:ascii="Consolas" w:cs="Consolas" w:eastAsia="Consolas" w:hAnsi="Consolas"/>
          <w:sz w:val="21"/>
          <w:szCs w:val="21"/>
        </w:rPr>
        <w:t xml:space="preserve"/>
      </w:r>
      <w:r>
        <w:br/>
        <w:t xml:space="preserve"/>
      </w:r>
      <w:r>
        <w:rPr>
          <w:rFonts w:ascii="Consolas" w:cs="Consolas" w:eastAsia="Consolas" w:hAnsi="Consolas"/>
          <w:sz w:val="21"/>
          <w:szCs w:val="21"/>
        </w:rPr>
        <w:t xml:space="preserve">Order           : order_id, order_number, customer_id, channel, status,</w:t>
      </w:r>
      <w:r>
        <w:br/>
        <w:t xml:space="preserve"/>
      </w:r>
      <w:r>
        <w:rPr>
          <w:rFonts w:ascii="Consolas" w:cs="Consolas" w:eastAsia="Consolas" w:hAnsi="Consolas"/>
          <w:sz w:val="21"/>
          <w:szCs w:val="21"/>
        </w:rPr>
        <w:t xml:space="preserve">currency, subtotal, tax_amount, shipping_fee, discount_total, created_at</w:t>
      </w:r>
      <w:r>
        <w:br/>
        <w:t xml:space="preserve"/>
      </w:r>
      <w:r>
        <w:rPr>
          <w:rFonts w:ascii="Consolas" w:cs="Consolas" w:eastAsia="Consolas" w:hAnsi="Consolas"/>
          <w:sz w:val="21"/>
          <w:szCs w:val="21"/>
        </w:rPr>
        <w:t xml:space="preserve"/>
      </w:r>
      <w:r>
        <w:br/>
        <w:t xml:space="preserve"/>
      </w:r>
      <w:r>
        <w:rPr>
          <w:rFonts w:ascii="Consolas" w:cs="Consolas" w:eastAsia="Consolas" w:hAnsi="Consolas"/>
          <w:sz w:val="21"/>
          <w:szCs w:val="21"/>
        </w:rPr>
        <w:t xml:space="preserve">OrderItem       : item_id, order_id, sku, quantity, unit_price,</w:t>
      </w:r>
      <w:r>
        <w:br/>
        <w:t xml:space="preserve"/>
      </w:r>
      <w:r>
        <w:rPr>
          <w:rFonts w:ascii="Consolas" w:cs="Consolas" w:eastAsia="Consolas" w:hAnsi="Consolas"/>
          <w:sz w:val="21"/>
          <w:szCs w:val="21"/>
        </w:rPr>
        <w:t xml:space="preserve">fulfillment_status, warehouse_id</w:t>
      </w:r>
      <w:r>
        <w:br/>
        <w:t xml:space="preserve"/>
      </w:r>
      <w:r>
        <w:rPr>
          <w:rFonts w:ascii="Consolas" w:cs="Consolas" w:eastAsia="Consolas" w:hAnsi="Consolas"/>
          <w:sz w:val="21"/>
          <w:szCs w:val="21"/>
        </w:rPr>
        <w:t xml:space="preserve"/>
      </w:r>
      <w:r>
        <w:br/>
        <w:t xml:space="preserve"/>
      </w:r>
      <w:r>
        <w:rPr>
          <w:rFonts w:ascii="Consolas" w:cs="Consolas" w:eastAsia="Consolas" w:hAnsi="Consolas"/>
          <w:sz w:val="21"/>
          <w:szCs w:val="21"/>
        </w:rPr>
        <w:t xml:space="preserve">Product         : sku, product_name, tax_code</w:t>
      </w:r>
      <w:r>
        <w:br/>
        <w:t xml:space="preserve"/>
      </w:r>
      <w:r>
        <w:rPr>
          <w:rFonts w:ascii="Consolas" w:cs="Consolas" w:eastAsia="Consolas" w:hAnsi="Consolas"/>
          <w:sz w:val="21"/>
          <w:szCs w:val="21"/>
        </w:rPr>
        <w:t xml:space="preserve"/>
      </w:r>
      <w:r>
        <w:br/>
        <w:t xml:space="preserve"/>
      </w:r>
      <w:r>
        <w:rPr>
          <w:rFonts w:ascii="Consolas" w:cs="Consolas" w:eastAsia="Consolas" w:hAnsi="Consolas"/>
          <w:sz w:val="21"/>
          <w:szCs w:val="21"/>
        </w:rPr>
        <w:t xml:space="preserve">FulfillmentNode : node_id, facility_name, facility_type, postal_code,</w:t>
      </w:r>
      <w:r>
        <w:br/>
        <w:t xml:space="preserve"/>
      </w:r>
      <w:r>
        <w:rPr>
          <w:rFonts w:ascii="Consolas" w:cs="Consolas" w:eastAsia="Consolas" w:hAnsi="Consolas"/>
          <w:sz w:val="21"/>
          <w:szCs w:val="21"/>
        </w:rPr>
        <w:t xml:space="preserve">priority_score, capacity_limit, is_active</w:t>
      </w:r>
      <w:r>
        <w:br/>
        <w:t xml:space="preserve"/>
      </w:r>
      <w:r>
        <w:rPr>
          <w:rFonts w:ascii="Consolas" w:cs="Consolas" w:eastAsia="Consolas" w:hAnsi="Consolas"/>
          <w:sz w:val="21"/>
          <w:szCs w:val="21"/>
        </w:rPr>
        <w:t xml:space="preserve"/>
      </w:r>
      <w:r>
        <w:br/>
        <w:t xml:space="preserve"/>
      </w:r>
      <w:r>
        <w:rPr>
          <w:rFonts w:ascii="Consolas" w:cs="Consolas" w:eastAsia="Consolas" w:hAnsi="Consolas"/>
          <w:sz w:val="21"/>
          <w:szCs w:val="21"/>
        </w:rPr>
        <w:t xml:space="preserve">InventoryLedger : ledger_id, sku, node_id, on_hand, reserved_soft,</w:t>
      </w:r>
      <w:r>
        <w:br/>
        <w:t xml:space="preserve"/>
      </w:r>
      <w:r>
        <w:rPr>
          <w:rFonts w:ascii="Consolas" w:cs="Consolas" w:eastAsia="Consolas" w:hAnsi="Consolas"/>
          <w:sz w:val="21"/>
          <w:szCs w:val="21"/>
        </w:rPr>
        <w:t xml:space="preserve">reserved_hard, safety_stock, updated_at</w:t>
      </w:r>
      <w:r>
        <w:br/>
        <w:t xml:space="preserve"/>
      </w:r>
      <w:r>
        <w:rPr>
          <w:rFonts w:ascii="Consolas" w:cs="Consolas" w:eastAsia="Consolas" w:hAnsi="Consolas"/>
          <w:sz w:val="21"/>
          <w:szCs w:val="21"/>
        </w:rPr>
        <w:t xml:space="preserve"/>
      </w:r>
      <w:r>
        <w:br/>
        <w:t xml:space="preserve"/>
      </w:r>
      <w:r>
        <w:rPr>
          <w:rFonts w:ascii="Consolas" w:cs="Consolas" w:eastAsia="Consolas" w:hAnsi="Consolas"/>
          <w:sz w:val="21"/>
          <w:szCs w:val="21"/>
        </w:rPr>
        <w:t xml:space="preserve">Shipment        : shipment_id, order_id, node_id, carrier_name,</w:t>
      </w:r>
      <w:r>
        <w:br/>
        <w:t xml:space="preserve"/>
      </w:r>
      <w:r>
        <w:rPr>
          <w:rFonts w:ascii="Consolas" w:cs="Consolas" w:eastAsia="Consolas" w:hAnsi="Consolas"/>
          <w:sz w:val="21"/>
          <w:szCs w:val="21"/>
        </w:rPr>
        <w:t xml:space="preserve">tracking_number, label_url, dispatch_date, delivery_date, status</w:t>
      </w:r>
      <w:r>
        <w:br/>
        <w:t xml:space="preserve"/>
      </w:r>
      <w:r>
        <w:rPr>
          <w:rFonts w:ascii="Consolas" w:cs="Consolas" w:eastAsia="Consolas" w:hAnsi="Consolas"/>
          <w:sz w:val="21"/>
          <w:szCs w:val="21"/>
        </w:rPr>
        <w:t xml:space="preserve"/>
      </w:r>
      <w:r>
        <w:br/>
        <w:t xml:space="preserve"/>
      </w:r>
      <w:r>
        <w:rPr>
          <w:rFonts w:ascii="Consolas" w:cs="Consolas" w:eastAsia="Consolas" w:hAnsi="Consolas"/>
          <w:sz w:val="21"/>
          <w:szCs w:val="21"/>
        </w:rPr>
        <w:t xml:space="preserve">ReturnRequest   : rma_id, order_id, return_reason, return_status,</w:t>
      </w:r>
      <w:r>
        <w:br/>
        <w:t xml:space="preserve"/>
      </w:r>
      <w:r>
        <w:rPr>
          <w:rFonts w:ascii="Consolas" w:cs="Consolas" w:eastAsia="Consolas" w:hAnsi="Consolas"/>
          <w:sz w:val="21"/>
          <w:szCs w:val="21"/>
        </w:rPr>
        <w:t xml:space="preserve">refund_amount, tracking_number, inspected_at</w:t>
      </w:r>
    </w:p>
    <w:p>
      <w:pPr>
        <w:pStyle w:val="Heading1"/>
        <w:spacing w:after="160" w:before="360"/>
      </w:pPr>
      <w:r>
        <w:rPr>
          <w:b/>
          <w:bCs/>
          <w:color w:val="000000"/>
          <w:sz w:val="28"/>
          <w:szCs w:val="28"/>
        </w:rPr>
        <w:t xml:space="preserve">Conclusion</w:t>
      </w:r>
    </w:p>
    <w:p>
      <w:pPr>
        <w:spacing w:after="200" w:line="300"/>
        <w:jc w:val="both"/>
      </w:pPr>
      <w:r>
        <w:rPr>
          <w:sz w:val="22"/>
          <w:szCs w:val="22"/>
        </w:rPr>
        <w:t xml:space="preserve">Working through 3NF and BCNF turned up just one thing worth changing: grand_total in Order was depending on other non-key columns instead of depending on order_id directly, so it comes out as a stored column and gets calculated instead whenever it's needed. Every other table was already free of transitive dependencies, and checking each table's candidate keys against BCNF didn't turn up any further issues — where a table has two candidate keys, such as Order (order_id and order_number) or OrderItem (item_id and order_id + sku), both keys determine the row cleanly, which is exactly what BCNF allows. With that one column removed, the eight-table schema above satisfies 1NF, 2NF, 3NF, and BCNF, and represents the fully normalized version of the OMS data model.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2026-09-23T05:28:25.587Z</dcterms:created>
  <dcterms:modified xsi:type="dcterms:W3CDTF">2026-09-23T05:28:25.596Z</dcterms:modified>
</cp:coreProperties>
</file>

<file path=docProps/custom.xml><?xml version="1.0" encoding="utf-8"?>
<Properties xmlns="http://schemas.openxmlformats.org/officeDocument/2006/custom-properties" xmlns:vt="http://schemas.openxmlformats.org/officeDocument/2006/docPropsVTypes"/>
</file>