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Comic Sans MS" w:cs="Comic Sans MS" w:eastAsia="Comic Sans MS" w:hAnsi="Comic Sans MS"/>
          <w:b w:val="1"/>
        </w:rPr>
      </w:pPr>
      <w:bookmarkStart w:colFirst="0" w:colLast="0" w:name="_ma7myiioghzv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CONFIGURING AND TESTING FIREWALL RULES IN WINDOWS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configure windows firewall to block inbound traffic on telnet port(23), test it using Nmap, and verify the rule’s effect.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STEPS PERFORMED: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Opened Windows defender firewall:Advanced security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 Listed all the inbound rules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-Blocked the Inbound traffic on port 23(Telent):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New rule-&gt;Port-&gt; TCP, Destination Port -&gt;Block the connection-&gt;named the block-&gt;finish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-Tested the rule using Nmap: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Target- localhost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Command- nmap -p 23 localhost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-Removed the test block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With the block : Port state service : 23/tcp filtered telnet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Removed block :  Port state service : 23/tcp closed telnet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 firewall filters network traffic by controlling which connections are allowed or blocked based on a set of predefined rules.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It examines data packets entering or leaving the system and checks details such as the </w:t>
      </w:r>
      <w:r w:rsidDel="00000000" w:rsidR="00000000" w:rsidRPr="00000000">
        <w:rPr>
          <w:b w:val="1"/>
          <w:rtl w:val="0"/>
        </w:rPr>
        <w:t xml:space="preserve">IP address, port number, protocol, and direction (inbound or outbound)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If a packet matches an </w:t>
      </w:r>
      <w:r w:rsidDel="00000000" w:rsidR="00000000" w:rsidRPr="00000000">
        <w:rPr>
          <w:b w:val="1"/>
          <w:rtl w:val="0"/>
        </w:rPr>
        <w:t xml:space="preserve">allow rule</w:t>
      </w:r>
      <w:r w:rsidDel="00000000" w:rsidR="00000000" w:rsidRPr="00000000">
        <w:rPr>
          <w:rtl w:val="0"/>
        </w:rPr>
        <w:t xml:space="preserve">, it is permitted through; if it matches a </w:t>
      </w:r>
      <w:r w:rsidDel="00000000" w:rsidR="00000000" w:rsidRPr="00000000">
        <w:rPr>
          <w:b w:val="1"/>
          <w:rtl w:val="0"/>
        </w:rPr>
        <w:t xml:space="preserve">block rule</w:t>
      </w:r>
      <w:r w:rsidDel="00000000" w:rsidR="00000000" w:rsidRPr="00000000">
        <w:rPr>
          <w:rtl w:val="0"/>
        </w:rPr>
        <w:t xml:space="preserve">, it is dropped.</w:t>
        <w:br w:type="textWrapping"/>
        <w:t xml:space="preserve">This helps protect the computer from unauthorized access, malware, and network attacks while still allowing safe communication.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