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Transcription</w:t>
      </w:r>
    </w:p>
    <w:p>
      <w:pPr>
        <w:pStyle w:val="Title"/>
      </w:pPr>
      <w:r>
        <w:t>Meeting Info</w:t>
      </w:r>
    </w:p>
    <w:tbl>
      <w:tblPr>
        <w:tblStyle w:val="TableGrid"/>
        <w:tblW w:type="auto" w:w="0"/>
        <w:tblLook w:firstColumn="1" w:firstRow="1" w:lastColumn="0" w:lastRow="0" w:noHBand="0" w:noVBand="1" w:val="04A0"/>
      </w:tblPr>
      <w:tblGrid>
        <w:gridCol w:w="4320"/>
        <w:gridCol w:w="4320"/>
      </w:tblGrid>
      <w:tr>
        <w:tc>
          <w:tcPr>
            <w:tcW w:type="dxa" w:w="4320"/>
          </w:tcPr>
          <w:p>
            <w:r>
              <w:t>date: Not specified in transcript</w:t>
            </w:r>
          </w:p>
        </w:tc>
        <w:tc>
          <w:tcPr>
            <w:tcW w:type="dxa" w:w="4320"/>
          </w:tcPr>
          <w:p>
            <w:r>
              <w:t>12-02-2026</w:t>
            </w:r>
          </w:p>
        </w:tc>
      </w:tr>
      <w:tr>
        <w:tc>
          <w:tcPr>
            <w:tcW w:type="dxa" w:w="4320"/>
          </w:tcPr>
          <w:p>
            <w:r>
              <w:t>Time</w:t>
            </w:r>
          </w:p>
        </w:tc>
        <w:tc>
          <w:tcPr>
            <w:tcW w:type="dxa" w:w="4320"/>
          </w:tcPr>
          <w:p>
            <w:r>
              <w:t>10:00 AM</w:t>
            </w:r>
          </w:p>
        </w:tc>
      </w:tr>
      <w:tr>
        <w:tc>
          <w:tcPr>
            <w:tcW w:type="dxa" w:w="4320"/>
          </w:tcPr>
          <w:p>
            <w:r>
              <w:t>Attendees</w:t>
            </w:r>
          </w:p>
        </w:tc>
        <w:tc>
          <w:tcPr>
            <w:tcW w:type="dxa" w:w="4320"/>
          </w:tcPr>
          <w:p>
            <w:r>
              <w:t>Chairman Wormsley, Commissioner Brown, Commissioner Hobbs, Commissioner McCroskey, Commissioner Adkins, Commissioner Carmical, Commissioner McKee, Commissioner Rodgers, Commissioner Duckett, Commissioner Reinhart, Commissioner Malone, Commissioner Headrick, Commissioner Adams, Commissioner Crenshaw, Commissioner Thompson, Commissioner Hayes, Commissioner Hailey, Commissioner Austin, Commissioner Garland, County Attorney Fults</w:t>
            </w:r>
          </w:p>
        </w:tc>
      </w:tr>
    </w:tbl>
    <w:p>
      <w:pPr>
        <w:pStyle w:val="Title"/>
      </w:pPr>
      <w:r>
        <w:t>Meeting Objectives</w:t>
      </w:r>
    </w:p>
    <w:tbl>
      <w:tblPr>
        <w:tblStyle w:val="TableGrid"/>
        <w:tblW w:type="auto" w:w="0"/>
        <w:tblLook w:firstColumn="1" w:firstRow="1" w:lastColumn="0" w:lastRow="0" w:noHBand="0" w:noVBand="1" w:val="04A0"/>
      </w:tblPr>
      <w:tblGrid>
        <w:gridCol w:w="8640"/>
      </w:tblGrid>
      <w:tr>
        <w:tc>
          <w:tcPr>
            <w:tcW w:type="dxa" w:w="8640"/>
          </w:tcPr>
          <w:p>
            <w:r>
              <w:t>Approve agenda and minutes.</w:t>
            </w:r>
          </w:p>
        </w:tc>
      </w:tr>
      <w:tr>
        <w:tc>
          <w:tcPr>
            <w:tcW w:type="dxa" w:w="8640"/>
          </w:tcPr>
          <w:p>
            <w:r>
              <w:t>Vote on resolution to move funds for laptop purchase (Commissioner Adkins).</w:t>
            </w:r>
          </w:p>
        </w:tc>
      </w:tr>
      <w:tr>
        <w:tc>
          <w:tcPr>
            <w:tcW w:type="dxa" w:w="8640"/>
          </w:tcPr>
          <w:p>
            <w:r>
              <w:t>Discuss and vote on resolution to increase litigation tax (Commissioner Rodgers).</w:t>
            </w:r>
          </w:p>
        </w:tc>
      </w:tr>
      <w:tr>
        <w:tc>
          <w:tcPr>
            <w:tcW w:type="dxa" w:w="8640"/>
          </w:tcPr>
          <w:p>
            <w:r>
              <w:t>Discuss and vote on resolution to increase wheel tax (Commissioner Adkins).</w:t>
            </w:r>
          </w:p>
        </w:tc>
      </w:tr>
      <w:tr>
        <w:tc>
          <w:tcPr>
            <w:tcW w:type="dxa" w:w="8640"/>
          </w:tcPr>
          <w:p>
            <w:r>
              <w:t>Address solid waste funding recommendations (Commissioner Hailey).</w:t>
            </w:r>
          </w:p>
        </w:tc>
      </w:tr>
    </w:tbl>
    <w:p>
      <w:pPr>
        <w:pStyle w:val="Title"/>
      </w:pPr>
      <w:r>
        <w:t>Meeting Timeline</w:t>
      </w:r>
    </w:p>
    <w:tbl>
      <w:tblPr>
        <w:tblStyle w:val="TableGrid"/>
        <w:tblW w:type="auto" w:w="0"/>
        <w:tblLook w:firstColumn="1" w:firstRow="1" w:lastColumn="0" w:lastRow="0" w:noHBand="0" w:noVBand="1" w:val="04A0"/>
      </w:tblPr>
      <w:tblGrid>
        <w:gridCol w:w="8640"/>
      </w:tblGrid>
      <w:tr>
        <w:tc>
          <w:tcPr>
            <w:tcW w:type="dxa" w:w="8640"/>
          </w:tcPr>
          <w:p>
            <w:r>
              <w:t>Meeting called to order by Chairman Wormsley.</w:t>
            </w:r>
          </w:p>
        </w:tc>
      </w:tr>
      <w:tr>
        <w:tc>
          <w:tcPr>
            <w:tcW w:type="dxa" w:w="8640"/>
          </w:tcPr>
          <w:p>
            <w:r>
              <w:t>Agenda approved (motion by Commissioner Brown, seconded by Commissioner Hobbs).</w:t>
            </w:r>
          </w:p>
        </w:tc>
      </w:tr>
      <w:tr>
        <w:tc>
          <w:tcPr>
            <w:tcW w:type="dxa" w:w="8640"/>
          </w:tcPr>
          <w:p>
            <w:r>
              <w:t>Minutes approved with correction for Commissioner McCroskey.</w:t>
            </w:r>
          </w:p>
        </w:tc>
      </w:tr>
      <w:tr>
        <w:tc>
          <w:tcPr>
            <w:tcW w:type="dxa" w:w="8640"/>
          </w:tcPr>
          <w:p>
            <w:r>
              <w:t>Resolution for laptop purchase approved (motion by Commissioner Adkins, seconded by Commissioner Carmical).</w:t>
            </w:r>
          </w:p>
        </w:tc>
      </w:tr>
      <w:tr>
        <w:tc>
          <w:tcPr>
            <w:tcW w:type="dxa" w:w="8640"/>
          </w:tcPr>
          <w:p>
            <w:r>
              <w:t>Commissioner McKee withdrew motion to sell airport property.</w:t>
            </w:r>
          </w:p>
        </w:tc>
      </w:tr>
      <w:tr>
        <w:tc>
          <w:tcPr>
            <w:tcW w:type="dxa" w:w="8640"/>
          </w:tcPr>
          <w:p>
            <w:r>
              <w:t>Litigation tax increase resolution discussed; amendment proposed by Commissioner Duckett (seconded by Commissioner Malone) to allocate 25% of criminal case proceeds to the sheriff's department – amendment passed (17-2).</w:t>
            </w:r>
          </w:p>
        </w:tc>
      </w:tr>
      <w:tr>
        <w:tc>
          <w:tcPr>
            <w:tcW w:type="dxa" w:w="8640"/>
          </w:tcPr>
          <w:p>
            <w:r>
              <w:t>Final vote on litigation tax increase failed (9-9-1).</w:t>
            </w:r>
          </w:p>
        </w:tc>
      </w:tr>
      <w:tr>
        <w:tc>
          <w:tcPr>
            <w:tcW w:type="dxa" w:w="8640"/>
          </w:tcPr>
          <w:p>
            <w:r>
              <w:t>Wheel tax increase resolution introduced (motion by Commissioner Adkins, seconded by Commissioner Thompson).</w:t>
            </w:r>
          </w:p>
        </w:tc>
      </w:tr>
      <w:tr>
        <w:tc>
          <w:tcPr>
            <w:tcW w:type="dxa" w:w="8640"/>
          </w:tcPr>
          <w:p>
            <w:r>
              <w:t>Motion for previous question passed (17-2) – cutting off debate on wheel tax.</w:t>
            </w:r>
          </w:p>
        </w:tc>
      </w:tr>
      <w:tr>
        <w:tc>
          <w:tcPr>
            <w:tcW w:type="dxa" w:w="8640"/>
          </w:tcPr>
          <w:p>
            <w:r>
              <w:t>Wheel tax increase passed on first passage (17-2).</w:t>
            </w:r>
          </w:p>
        </w:tc>
      </w:tr>
      <w:tr>
        <w:tc>
          <w:tcPr>
            <w:tcW w:type="dxa" w:w="8640"/>
          </w:tcPr>
          <w:p>
            <w:r>
              <w:t>Meeting adjourned (motion by Commissioner Austin, seconded by Commissioner Garland).</w:t>
            </w:r>
          </w:p>
        </w:tc>
      </w:tr>
    </w:tbl>
    <w:p>
      <w:pPr>
        <w:pStyle w:val="Title"/>
      </w:pPr>
      <w:r>
        <w:t>Meeting Summary</w:t>
      </w:r>
    </w:p>
    <w:p>
      <w:r>
        <w:t>The commission addressed several resolutions, including funding for a laptop, increases to litigation and wheel taxes, and a withdrawn motion regarding property sale.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