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Jameel Petroleum Limited</w:t>
      </w:r>
    </w:p>
    <w:p>
      <w:r>
        <w:rPr>
          <w:b/>
        </w:rPr>
        <w:t>31 August 2026 customer and supplier ledger cut-over</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18"/>
              </w:rPr>
            </w:r>
          </w:p>
        </w:tc>
        <w:tc>
          <w:tcPr>
            <w:tcW w:type="dxa" w:w="4320"/>
          </w:tcPr>
          <w:p>
            <w:r>
              <w:rPr>
                <w:rFonts w:ascii="Calibri" w:hAnsi="Calibri"/>
                <w:b/>
                <w:sz w:val="18"/>
              </w:rPr>
            </w:r>
          </w:p>
        </w:tc>
      </w:tr>
      <w:tr>
        <w:tc>
          <w:tcPr>
            <w:tcW w:type="dxa" w:w="4320"/>
          </w:tcPr>
          <w:p>
            <w:r>
              <w:rPr>
                <w:rFonts w:ascii="Calibri" w:hAnsi="Calibri"/>
                <w:sz w:val="18"/>
              </w:rPr>
              <w:t>Date of this report</w:t>
            </w:r>
          </w:p>
        </w:tc>
        <w:tc>
          <w:tcPr>
            <w:tcW w:type="dxa" w:w="4320"/>
          </w:tcPr>
          <w:p>
            <w:r>
              <w:rPr>
                <w:rFonts w:ascii="Calibri" w:hAnsi="Calibri"/>
                <w:sz w:val="18"/>
              </w:rPr>
              <w:t>7 September 2026</w:t>
            </w:r>
          </w:p>
        </w:tc>
      </w:tr>
      <w:tr>
        <w:tc>
          <w:tcPr>
            <w:tcW w:type="dxa" w:w="4320"/>
          </w:tcPr>
          <w:p>
            <w:r>
              <w:rPr>
                <w:rFonts w:ascii="Calibri" w:hAnsi="Calibri"/>
                <w:sz w:val="18"/>
              </w:rPr>
              <w:t>Applied to</w:t>
            </w:r>
          </w:p>
        </w:tc>
        <w:tc>
          <w:tcPr>
            <w:tcW w:type="dxa" w:w="4320"/>
          </w:tcPr>
          <w:p>
            <w:r>
              <w:rPr>
                <w:rFonts w:ascii="Calibri" w:hAnsi="Calibri"/>
                <w:sz w:val="18"/>
              </w:rPr>
              <w:t>Live database `jameel_petroleum` (Odoo 19)</w:t>
            </w:r>
          </w:p>
        </w:tc>
      </w:tr>
      <w:tr>
        <w:tc>
          <w:tcPr>
            <w:tcW w:type="dxa" w:w="4320"/>
          </w:tcPr>
          <w:p>
            <w:r>
              <w:rPr>
                <w:rFonts w:ascii="Calibri" w:hAnsi="Calibri"/>
                <w:sz w:val="18"/>
              </w:rPr>
              <w:t>Cut-over date in the books</w:t>
            </w:r>
          </w:p>
        </w:tc>
        <w:tc>
          <w:tcPr>
            <w:tcW w:type="dxa" w:w="4320"/>
          </w:tcPr>
          <w:p>
            <w:r>
              <w:rPr>
                <w:rFonts w:ascii="Calibri" w:hAnsi="Calibri"/>
                <w:sz w:val="18"/>
              </w:rPr>
              <w:t>31 August 2026</w:t>
            </w:r>
          </w:p>
        </w:tc>
      </w:tr>
      <w:tr>
        <w:tc>
          <w:tcPr>
            <w:tcW w:type="dxa" w:w="4320"/>
          </w:tcPr>
          <w:p>
            <w:r>
              <w:rPr>
                <w:rFonts w:ascii="Calibri" w:hAnsi="Calibri"/>
                <w:sz w:val="18"/>
              </w:rPr>
              <w:t>Source of truth</w:t>
            </w:r>
          </w:p>
        </w:tc>
        <w:tc>
          <w:tcPr>
            <w:tcW w:type="dxa" w:w="4320"/>
          </w:tcPr>
          <w:p>
            <w:r>
              <w:rPr>
                <w:rFonts w:ascii="Calibri" w:hAnsi="Calibri"/>
                <w:sz w:val="18"/>
              </w:rPr>
              <w:t>August 2026 Excel customer and supplier ledgers</w:t>
            </w:r>
          </w:p>
        </w:tc>
      </w:tr>
      <w:tr>
        <w:tc>
          <w:tcPr>
            <w:tcW w:type="dxa" w:w="4320"/>
          </w:tcPr>
          <w:p>
            <w:r>
              <w:rPr>
                <w:rFonts w:ascii="Calibri" w:hAnsi="Calibri"/>
                <w:sz w:val="18"/>
              </w:rPr>
              <w:t>Prepared for</w:t>
            </w:r>
          </w:p>
        </w:tc>
        <w:tc>
          <w:tcPr>
            <w:tcW w:type="dxa" w:w="4320"/>
          </w:tcPr>
          <w:p>
            <w:r>
              <w:rPr>
                <w:rFonts w:ascii="Calibri" w:hAnsi="Calibri"/>
                <w:sz w:val="18"/>
              </w:rPr>
              <w:t>Directors, Finance, and Trading</w:t>
            </w:r>
          </w:p>
        </w:tc>
      </w:tr>
    </w:tbl>
    <w:p/>
    <w:p>
      <w:pPr>
        <w:pStyle w:val="Heading1"/>
      </w:pPr>
      <w:r>
        <w:rPr>
          <w:color w:val="1A1A1A"/>
        </w:rPr>
        <w:t>1. One-page summary</w:t>
      </w:r>
    </w:p>
    <w:p>
      <w:r>
        <w:t>On the morning of 7 September 2026 the live books were reset to the August Excel ledgers and then left to run from 1 September onward.</w:t>
      </w:r>
    </w:p>
    <w:p>
      <w:r>
        <w:t xml:space="preserve">The workbooks are </w:t>
      </w:r>
      <w:r>
        <w:rPr>
          <w:b/>
        </w:rPr>
        <w:t>full August partner ledgers</w:t>
      </w:r>
      <w:r>
        <w:t>, not a list of opening balances. Each tab is one customer or supplier: a brought-forward figure, every August loading and payment, and a running `BALANCE`. After cut-over, Odoo as at 31 August matches that `BALANCE` cell for every partner.</w:t>
      </w:r>
    </w:p>
    <w:p>
      <w:r>
        <w:rPr>
          <w:b/>
        </w:rPr>
        <w:t>What was done</w:t>
      </w:r>
    </w:p>
    <w:p>
      <w:pPr>
        <w:pStyle w:val="ListNumber"/>
      </w:pPr>
      <w:r>
        <w:t>A snapshot of live was taken first (`jameel_petroleum_pre_aug31`).</w:t>
      </w:r>
    </w:p>
    <w:p>
      <w:pPr>
        <w:pStyle w:val="ListNumber"/>
      </w:pPr>
      <w:r>
        <w:t>Everything dated before 1 September was removed, except Capital &amp; Loans and Staff Claims.</w:t>
      </w:r>
    </w:p>
    <w:p>
      <w:pPr>
        <w:pStyle w:val="ListNumber"/>
      </w:pPr>
      <w:r>
        <w:t>Both August workbooks were imported: B/F as a 31 July opening, every August loading as a customer invoice or vendor bill, every August payment as a bank entry.</w:t>
      </w:r>
    </w:p>
    <w:p>
      <w:pPr>
        <w:pStyle w:val="ListNumber"/>
      </w:pPr>
      <w:r>
        <w:t>Sheet `BALANCE` was then locked. Where imported lines did not already land on that figure, one Excel-close adjustment was posted.</w:t>
      </w:r>
    </w:p>
    <w:p>
      <w:r>
        <w:rPr>
          <w:b/>
        </w:rPr>
        <w:t>Result as at 31 August 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18"/>
              </w:rPr>
            </w:r>
          </w:p>
        </w:tc>
        <w:tc>
          <w:tcPr>
            <w:tcW w:type="dxa" w:w="2160"/>
          </w:tcPr>
          <w:p>
            <w:r>
              <w:rPr>
                <w:rFonts w:ascii="Calibri" w:hAnsi="Calibri"/>
                <w:b/>
                <w:sz w:val="18"/>
              </w:rPr>
              <w:t>Workbook</w:t>
            </w:r>
          </w:p>
        </w:tc>
        <w:tc>
          <w:tcPr>
            <w:tcW w:type="dxa" w:w="2160"/>
          </w:tcPr>
          <w:p>
            <w:r>
              <w:rPr>
                <w:rFonts w:ascii="Calibri" w:hAnsi="Calibri"/>
                <w:b/>
                <w:sz w:val="18"/>
              </w:rPr>
              <w:t>Odoo</w:t>
            </w:r>
          </w:p>
        </w:tc>
        <w:tc>
          <w:tcPr>
            <w:tcW w:type="dxa" w:w="2160"/>
          </w:tcPr>
          <w:p>
            <w:r>
              <w:rPr>
                <w:rFonts w:ascii="Calibri" w:hAnsi="Calibri"/>
                <w:b/>
                <w:sz w:val="18"/>
              </w:rPr>
              <w:t>Difference</w:t>
            </w:r>
          </w:p>
        </w:tc>
      </w:tr>
      <w:tr>
        <w:tc>
          <w:tcPr>
            <w:tcW w:type="dxa" w:w="2160"/>
          </w:tcPr>
          <w:p>
            <w:r>
              <w:rPr>
                <w:rFonts w:ascii="Calibri" w:hAnsi="Calibri"/>
                <w:sz w:val="18"/>
              </w:rPr>
              <w:t>Customer AR</w:t>
            </w:r>
          </w:p>
        </w:tc>
        <w:tc>
          <w:tcPr>
            <w:tcW w:type="dxa" w:w="2160"/>
          </w:tcPr>
          <w:p>
            <w:r>
              <w:rPr>
                <w:rFonts w:ascii="Calibri" w:hAnsi="Calibri"/>
                <w:sz w:val="18"/>
              </w:rPr>
              <w:t>57,931,140</w:t>
            </w:r>
          </w:p>
        </w:tc>
        <w:tc>
          <w:tcPr>
            <w:tcW w:type="dxa" w:w="2160"/>
          </w:tcPr>
          <w:p>
            <w:r>
              <w:rPr>
                <w:rFonts w:ascii="Calibri" w:hAnsi="Calibri"/>
                <w:sz w:val="18"/>
              </w:rPr>
              <w:t>57,931,140</w:t>
            </w:r>
          </w:p>
        </w:tc>
        <w:tc>
          <w:tcPr>
            <w:tcW w:type="dxa" w:w="2160"/>
          </w:tcPr>
          <w:p>
            <w:r>
              <w:rPr>
                <w:rFonts w:ascii="Calibri" w:hAnsi="Calibri"/>
                <w:sz w:val="18"/>
              </w:rPr>
              <w:t>0</w:t>
            </w:r>
          </w:p>
        </w:tc>
      </w:tr>
      <w:tr>
        <w:tc>
          <w:tcPr>
            <w:tcW w:type="dxa" w:w="2160"/>
          </w:tcPr>
          <w:p>
            <w:r>
              <w:rPr>
                <w:rFonts w:ascii="Calibri" w:hAnsi="Calibri"/>
                <w:sz w:val="18"/>
              </w:rPr>
              <w:t>Supplier AP (workbook sign)</w:t>
            </w:r>
          </w:p>
        </w:tc>
        <w:tc>
          <w:tcPr>
            <w:tcW w:type="dxa" w:w="2160"/>
          </w:tcPr>
          <w:p>
            <w:r>
              <w:rPr>
                <w:rFonts w:ascii="Calibri" w:hAnsi="Calibri"/>
                <w:sz w:val="18"/>
              </w:rPr>
              <w:t>33,527,669</w:t>
            </w:r>
          </w:p>
        </w:tc>
        <w:tc>
          <w:tcPr>
            <w:tcW w:type="dxa" w:w="2160"/>
          </w:tcPr>
          <w:p>
            <w:r>
              <w:rPr>
                <w:rFonts w:ascii="Calibri" w:hAnsi="Calibri"/>
                <w:sz w:val="18"/>
              </w:rPr>
              <w:t>33,527,669</w:t>
            </w:r>
          </w:p>
        </w:tc>
        <w:tc>
          <w:tcPr>
            <w:tcW w:type="dxa" w:w="2160"/>
          </w:tcPr>
          <w:p>
            <w:r>
              <w:rPr>
                <w:rFonts w:ascii="Calibri" w:hAnsi="Calibri"/>
                <w:sz w:val="18"/>
              </w:rPr>
              <w:t>0</w:t>
            </w:r>
          </w:p>
        </w:tc>
      </w:tr>
      <w:tr>
        <w:tc>
          <w:tcPr>
            <w:tcW w:type="dxa" w:w="2160"/>
          </w:tcPr>
          <w:p>
            <w:r>
              <w:rPr>
                <w:rFonts w:ascii="Calibri" w:hAnsi="Calibri"/>
                <w:sz w:val="18"/>
              </w:rPr>
              <w:t>Combined (AR + AP)</w:t>
            </w:r>
          </w:p>
        </w:tc>
        <w:tc>
          <w:tcPr>
            <w:tcW w:type="dxa" w:w="2160"/>
          </w:tcPr>
          <w:p>
            <w:r>
              <w:rPr>
                <w:rFonts w:ascii="Calibri" w:hAnsi="Calibri"/>
                <w:sz w:val="18"/>
              </w:rPr>
              <w:t>91,458,809</w:t>
            </w:r>
          </w:p>
        </w:tc>
        <w:tc>
          <w:tcPr>
            <w:tcW w:type="dxa" w:w="2160"/>
          </w:tcPr>
          <w:p>
            <w:r>
              <w:rPr>
                <w:rFonts w:ascii="Calibri" w:hAnsi="Calibri"/>
                <w:sz w:val="18"/>
              </w:rPr>
              <w:t>91,458,809</w:t>
            </w:r>
          </w:p>
        </w:tc>
        <w:tc>
          <w:tcPr>
            <w:tcW w:type="dxa" w:w="2160"/>
          </w:tcPr>
          <w:p>
            <w:r>
              <w:rPr>
                <w:rFonts w:ascii="Calibri" w:hAnsi="Calibri"/>
                <w:sz w:val="18"/>
              </w:rPr>
              <w:t>0</w:t>
            </w:r>
          </w:p>
        </w:tc>
      </w:tr>
      <w:tr>
        <w:tc>
          <w:tcPr>
            <w:tcW w:type="dxa" w:w="2160"/>
          </w:tcPr>
          <w:p>
            <w:r>
              <w:rPr>
                <w:rFonts w:ascii="Calibri" w:hAnsi="Calibri"/>
                <w:sz w:val="18"/>
              </w:rPr>
              <w:t>Partner sections reconciled</w:t>
            </w:r>
          </w:p>
        </w:tc>
        <w:tc>
          <w:tcPr>
            <w:tcW w:type="dxa" w:w="2160"/>
          </w:tcPr>
          <w:p>
            <w:r>
              <w:rPr>
                <w:rFonts w:ascii="Calibri" w:hAnsi="Calibri"/>
                <w:sz w:val="18"/>
              </w:rPr>
              <w:t>186</w:t>
            </w:r>
          </w:p>
        </w:tc>
        <w:tc>
          <w:tcPr>
            <w:tcW w:type="dxa" w:w="2160"/>
          </w:tcPr>
          <w:p>
            <w:r>
              <w:rPr>
                <w:rFonts w:ascii="Calibri" w:hAnsi="Calibri"/>
                <w:sz w:val="18"/>
              </w:rPr>
              <w:t>186</w:t>
            </w:r>
          </w:p>
        </w:tc>
        <w:tc>
          <w:tcPr>
            <w:tcW w:type="dxa" w:w="2160"/>
          </w:tcPr>
          <w:p>
            <w:r>
              <w:rPr>
                <w:rFonts w:ascii="Calibri" w:hAnsi="Calibri"/>
                <w:sz w:val="18"/>
              </w:rPr>
              <w:t>0 mismatches</w:t>
            </w:r>
          </w:p>
        </w:tc>
      </w:tr>
    </w:tbl>
    <w:p/>
    <w:p>
      <w:r>
        <w:rPr>
          <w:b/>
        </w:rPr>
        <w:t>1–7 September was not touched.</w:t>
      </w:r>
      <w:r>
        <w:t xml:space="preserve"> 196 journal entries, 77 deals, 87 sale orders, 16 purchase orders, 25 daily positions, 77 trips, and 21 Muhidin loans are still there.</w:t>
      </w:r>
    </w:p>
    <w:p>
      <w:r>
        <w:rPr>
          <w:b/>
        </w:rPr>
        <w:t>What this is not.</w:t>
      </w:r>
      <w:r>
        <w:t xml:space="preserve"> Bank and profit-and-loss before September now follow the Excel lines only. They will not match the old May–July import history. That is intended.</w:t>
      </w:r>
    </w:p>
    <w:p>
      <w:r>
        <w:t>Rollback, if ever needed: restore `jameel_petroleum` from template `jameel_petroleum_pre_aug31`.</w:t>
      </w:r>
    </w:p>
    <w:p>
      <w:pPr>
        <w:pStyle w:val="Heading1"/>
      </w:pPr>
      <w:r>
        <w:rPr>
          <w:color w:val="1A1A1A"/>
        </w:rPr>
        <w:t>2. Why this was done</w:t>
      </w:r>
    </w:p>
    <w:p>
      <w:r>
        <w:t>The live books had grown a messy pre-cut-over history (May–July imports, duplicate partners, inverted supplier payments on earlier trials, and trading documents that did not agree with the Excel ledgers finance actually uses).</w:t>
      </w:r>
    </w:p>
    <w:p>
      <w:r>
        <w:t>Two approaches were considered:</w:t>
      </w:r>
    </w:p>
    <w:p>
      <w:pPr>
        <w:pStyle w:val="ListBullet"/>
      </w:pPr>
      <w:r>
        <w:t>**Opening-only cut-over** — wipe history and post one receivable/payable per partner equal to the 31 August close. Fast, but August loadings and payments would disappear.</w:t>
      </w:r>
    </w:p>
    <w:p>
      <w:pPr>
        <w:pStyle w:val="ListBullet"/>
      </w:pPr>
      <w:r>
        <w:t>**Ledger replay** — wipe history, then reproduce the Excel month as real documents. Chosen. Finance can still open August invoices, bills, and bank entries, and 31 August still matches the sheet.</w:t>
      </w:r>
    </w:p>
    <w:p>
      <w:r>
        <w:t xml:space="preserve">The instruction for the live run was explicit: </w:t>
      </w:r>
      <w:r>
        <w:rPr>
          <w:b/>
        </w:rPr>
        <w:t>treat the Excel books as source of truth.</w:t>
      </w:r>
      <w:r>
        <w:t xml:space="preserve"> If Odoo and the sheet disagreed after import, the sheet won.</w:t>
      </w:r>
    </w:p>
    <w:p>
      <w:pPr>
        <w:pStyle w:val="Heading1"/>
      </w:pPr>
      <w:r>
        <w:rPr>
          <w:color w:val="1A1A1A"/>
        </w:rPr>
        <w:t>3. Source files and how they were read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18"/>
              </w:rPr>
              <w:t>Workbook</w:t>
            </w:r>
          </w:p>
        </w:tc>
        <w:tc>
          <w:tcPr>
            <w:tcW w:type="dxa" w:w="2160"/>
          </w:tcPr>
          <w:p>
            <w:r>
              <w:rPr>
                <w:rFonts w:ascii="Calibri" w:hAnsi="Calibri"/>
                <w:b/>
                <w:sz w:val="18"/>
              </w:rPr>
              <w:t>File</w:t>
            </w:r>
          </w:p>
        </w:tc>
        <w:tc>
          <w:tcPr>
            <w:tcW w:type="dxa" w:w="2160"/>
          </w:tcPr>
          <w:p>
            <w:r>
              <w:rPr>
                <w:rFonts w:ascii="Calibri" w:hAnsi="Calibri"/>
                <w:b/>
                <w:sz w:val="18"/>
              </w:rPr>
              <w:t>Usable partner tabs</w:t>
            </w:r>
          </w:p>
        </w:tc>
        <w:tc>
          <w:tcPr>
            <w:tcW w:type="dxa" w:w="2160"/>
          </w:tcPr>
          <w:p>
            <w:r>
              <w:rPr>
                <w:rFonts w:ascii="Calibri" w:hAnsi="Calibri"/>
                <w:b/>
                <w:sz w:val="18"/>
              </w:rPr>
              <w:t>Ledger sections parsed</w:t>
            </w:r>
          </w:p>
        </w:tc>
      </w:tr>
      <w:tr>
        <w:tc>
          <w:tcPr>
            <w:tcW w:type="dxa" w:w="2160"/>
          </w:tcPr>
          <w:p>
            <w:r>
              <w:rPr>
                <w:rFonts w:ascii="Calibri" w:hAnsi="Calibri"/>
                <w:sz w:val="18"/>
              </w:rPr>
              <w:t>Customers</w:t>
            </w:r>
          </w:p>
        </w:tc>
        <w:tc>
          <w:tcPr>
            <w:tcW w:type="dxa" w:w="2160"/>
          </w:tcPr>
          <w:p>
            <w:r>
              <w:rPr>
                <w:rFonts w:ascii="Calibri" w:hAnsi="Calibri"/>
                <w:sz w:val="18"/>
              </w:rPr>
              <w:t>`JAMEEL CUSTOMERS AUGUST 2026 (1).xlsx`</w:t>
            </w:r>
          </w:p>
        </w:tc>
        <w:tc>
          <w:tcPr>
            <w:tcW w:type="dxa" w:w="2160"/>
          </w:tcPr>
          <w:p>
            <w:r>
              <w:rPr>
                <w:rFonts w:ascii="Calibri" w:hAnsi="Calibri"/>
                <w:sz w:val="18"/>
              </w:rPr>
              <w:t>111 (Sheet1 / Sheet2 skipped)</w:t>
            </w:r>
          </w:p>
        </w:tc>
        <w:tc>
          <w:tcPr>
            <w:tcW w:type="dxa" w:w="2160"/>
          </w:tcPr>
          <w:p>
            <w:r>
              <w:rPr>
                <w:rFonts w:ascii="Calibri" w:hAnsi="Calibri"/>
                <w:sz w:val="18"/>
              </w:rPr>
              <w:t>122</w:t>
            </w:r>
          </w:p>
        </w:tc>
      </w:tr>
      <w:tr>
        <w:tc>
          <w:tcPr>
            <w:tcW w:type="dxa" w:w="2160"/>
          </w:tcPr>
          <w:p>
            <w:r>
              <w:rPr>
                <w:rFonts w:ascii="Calibri" w:hAnsi="Calibri"/>
                <w:sz w:val="18"/>
              </w:rPr>
              <w:t>Suppliers</w:t>
            </w:r>
          </w:p>
        </w:tc>
        <w:tc>
          <w:tcPr>
            <w:tcW w:type="dxa" w:w="2160"/>
          </w:tcPr>
          <w:p>
            <w:r>
              <w:rPr>
                <w:rFonts w:ascii="Calibri" w:hAnsi="Calibri"/>
                <w:sz w:val="18"/>
              </w:rPr>
              <w:t>`JAMEEL SUPPLIERS AUGUST 2026 (1).xlsx`</w:t>
            </w:r>
          </w:p>
        </w:tc>
        <w:tc>
          <w:tcPr>
            <w:tcW w:type="dxa" w:w="2160"/>
          </w:tcPr>
          <w:p>
            <w:r>
              <w:rPr>
                <w:rFonts w:ascii="Calibri" w:hAnsi="Calibri"/>
                <w:sz w:val="18"/>
              </w:rPr>
              <w:t>61</w:t>
            </w:r>
          </w:p>
        </w:tc>
        <w:tc>
          <w:tcPr>
            <w:tcW w:type="dxa" w:w="2160"/>
          </w:tcPr>
          <w:p>
            <w:r>
              <w:rPr>
                <w:rFonts w:ascii="Calibri" w:hAnsi="Calibri"/>
                <w:sz w:val="18"/>
              </w:rPr>
              <w:t>64</w:t>
            </w:r>
          </w:p>
        </w:tc>
      </w:tr>
      <w:tr>
        <w:tc>
          <w:tcPr>
            <w:tcW w:type="dxa" w:w="2160"/>
          </w:tcPr>
          <w:p>
            <w:r>
              <w:rPr>
                <w:rFonts w:ascii="Calibri" w:hAnsi="Calibri"/>
                <w:sz w:val="18"/>
              </w:rPr>
              <w:t>**Total**</w:t>
            </w:r>
          </w:p>
        </w:tc>
        <w:tc>
          <w:tcPr>
            <w:tcW w:type="dxa" w:w="2160"/>
          </w:tcPr>
          <w:p>
            <w:r>
              <w:rPr>
                <w:rFonts w:ascii="Calibri" w:hAnsi="Calibri"/>
                <w:sz w:val="18"/>
              </w:rPr>
            </w:r>
          </w:p>
        </w:tc>
        <w:tc>
          <w:tcPr>
            <w:tcW w:type="dxa" w:w="2160"/>
          </w:tcPr>
          <w:p>
            <w:r>
              <w:rPr>
                <w:rFonts w:ascii="Calibri" w:hAnsi="Calibri"/>
                <w:sz w:val="18"/>
              </w:rPr>
              <w:t>**172**</w:t>
            </w:r>
          </w:p>
        </w:tc>
        <w:tc>
          <w:tcPr>
            <w:tcW w:type="dxa" w:w="2160"/>
          </w:tcPr>
          <w:p>
            <w:r>
              <w:rPr>
                <w:rFonts w:ascii="Calibri" w:hAnsi="Calibri"/>
                <w:sz w:val="18"/>
              </w:rPr>
              <w:t>**186**</w:t>
            </w:r>
          </w:p>
        </w:tc>
      </w:tr>
    </w:tbl>
    <w:p/>
    <w:p>
      <w:r>
        <w:t>A few tabs contain more than one header block (for example a receivable pane and a payable pane, or a copied header). Each block is a section. That is why 172 tabs became 186 sections.</w:t>
      </w:r>
    </w:p>
    <w:p>
      <w:r>
        <w:rPr>
          <w:b/>
        </w:rPr>
        <w:t>Sign convention (as written on the sheets)</w:t>
      </w:r>
    </w:p>
    <w:p>
      <w:pPr>
        <w:pStyle w:val="ListBullet"/>
      </w:pPr>
      <w:r>
        <w:t>Customers (AR): +Debit −Credit. Positive means the customer owes Jameel. Negative means the customer is in credit.</w:t>
      </w:r>
    </w:p>
    <w:p>
      <w:pPr>
        <w:pStyle w:val="ListBullet"/>
      </w:pPr>
      <w:r>
        <w:t>Suppliers (AP): +Credit −Debit. Positive means Jameel owes the supplier. Negative means Jameel has prepaid.</w:t>
      </w:r>
    </w:p>
    <w:p>
      <w:r>
        <w:t xml:space="preserve">Many supplier sheets put Credit before Debit. The importer does </w:t>
      </w:r>
      <w:r>
        <w:rPr>
          <w:b/>
        </w:rPr>
        <w:t>not</w:t>
      </w:r>
      <w:r>
        <w:t xml:space="preserve"> trust column order for payments. A row marked `PAYMENT` always settles the partner; `REFUND` reverses it. That rule was added after the trial clone showed RAAD, Skybarrel, Premium, and Oil Hub at roughly twice payable, because payments had been posted as extra bills.</w:t>
      </w:r>
    </w:p>
    <w:p>
      <w:r>
        <w:rPr>
          <w:b/>
        </w:rPr>
        <w:t>Special layouts</w:t>
      </w:r>
    </w:p>
    <w:p>
      <w:pPr>
        <w:pStyle w:val="ListBullet"/>
      </w:pPr>
      <w:r>
        <w:t>**REEM VENTURES** is a two-pane sheet (loadings on the left, payments and B/F on the right). B/F 16,851,253.11; 25 loadings; 36 payments; close **19,316,420.61**.</w:t>
      </w:r>
    </w:p>
    <w:p>
      <w:pPr>
        <w:pStyle w:val="ListBullet"/>
      </w:pPr>
      <w:r>
        <w:t>Three supplier tabs reuse another partner’s title in cell A1. The **tab name** is used, not A1: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18"/>
              </w:rPr>
              <w:t>Tab</w:t>
            </w:r>
          </w:p>
        </w:tc>
        <w:tc>
          <w:tcPr>
            <w:tcW w:type="dxa" w:w="2160"/>
          </w:tcPr>
          <w:p>
            <w:r>
              <w:rPr>
                <w:rFonts w:ascii="Calibri" w:hAnsi="Calibri"/>
                <w:b/>
                <w:sz w:val="18"/>
              </w:rPr>
              <w:t>A1 title (ignored)</w:t>
            </w:r>
          </w:p>
        </w:tc>
        <w:tc>
          <w:tcPr>
            <w:tcW w:type="dxa" w:w="2160"/>
          </w:tcPr>
          <w:p>
            <w:r>
              <w:rPr>
                <w:rFonts w:ascii="Calibri" w:hAnsi="Calibri"/>
                <w:b/>
                <w:sz w:val="18"/>
              </w:rPr>
              <w:t>Partner created / used</w:t>
            </w:r>
          </w:p>
        </w:tc>
        <w:tc>
          <w:tcPr>
            <w:tcW w:type="dxa" w:w="2160"/>
          </w:tcPr>
          <w:p>
            <w:r>
              <w:rPr>
                <w:rFonts w:ascii="Calibri" w:hAnsi="Calibri"/>
                <w:b/>
                <w:sz w:val="18"/>
              </w:rPr>
              <w:t>31 Aug close</w:t>
            </w:r>
          </w:p>
        </w:tc>
      </w:tr>
      <w:tr>
        <w:tc>
          <w:tcPr>
            <w:tcW w:type="dxa" w:w="2160"/>
          </w:tcPr>
          <w:p>
            <w:r>
              <w:rPr>
                <w:rFonts w:ascii="Calibri" w:hAnsi="Calibri"/>
                <w:sz w:val="18"/>
              </w:rPr>
              <w:t>PRIZE</w:t>
            </w:r>
          </w:p>
        </w:tc>
        <w:tc>
          <w:tcPr>
            <w:tcW w:type="dxa" w:w="2160"/>
          </w:tcPr>
          <w:p>
            <w:r>
              <w:rPr>
                <w:rFonts w:ascii="Calibri" w:hAnsi="Calibri"/>
                <w:sz w:val="18"/>
              </w:rPr>
              <w:t>ENWORLD HOLDING LIMITED</w:t>
            </w:r>
          </w:p>
        </w:tc>
        <w:tc>
          <w:tcPr>
            <w:tcW w:type="dxa" w:w="2160"/>
          </w:tcPr>
          <w:p>
            <w:r>
              <w:rPr>
                <w:rFonts w:ascii="Calibri" w:hAnsi="Calibri"/>
                <w:sz w:val="18"/>
              </w:rPr>
              <w:t>PRIZE (created)</w:t>
            </w:r>
          </w:p>
        </w:tc>
        <w:tc>
          <w:tcPr>
            <w:tcW w:type="dxa" w:w="2160"/>
          </w:tcPr>
          <w:p>
            <w:r>
              <w:rPr>
                <w:rFonts w:ascii="Calibri" w:hAnsi="Calibri"/>
                <w:sz w:val="18"/>
              </w:rPr>
              <w:t>0</w:t>
            </w:r>
          </w:p>
        </w:tc>
      </w:tr>
      <w:tr>
        <w:tc>
          <w:tcPr>
            <w:tcW w:type="dxa" w:w="2160"/>
          </w:tcPr>
          <w:p>
            <w:r>
              <w:rPr>
                <w:rFonts w:ascii="Calibri" w:hAnsi="Calibri"/>
                <w:sz w:val="18"/>
              </w:rPr>
              <w:t>GAPCO IRO</w:t>
            </w:r>
          </w:p>
        </w:tc>
        <w:tc>
          <w:tcPr>
            <w:tcW w:type="dxa" w:w="2160"/>
          </w:tcPr>
          <w:p>
            <w:r>
              <w:rPr>
                <w:rFonts w:ascii="Calibri" w:hAnsi="Calibri"/>
                <w:sz w:val="18"/>
              </w:rPr>
              <w:t>GAPCO KENYA LIMITED</w:t>
            </w:r>
          </w:p>
        </w:tc>
        <w:tc>
          <w:tcPr>
            <w:tcW w:type="dxa" w:w="2160"/>
          </w:tcPr>
          <w:p>
            <w:r>
              <w:rPr>
                <w:rFonts w:ascii="Calibri" w:hAnsi="Calibri"/>
                <w:sz w:val="18"/>
              </w:rPr>
              <w:t>GAPCO IRO</w:t>
            </w:r>
          </w:p>
        </w:tc>
        <w:tc>
          <w:tcPr>
            <w:tcW w:type="dxa" w:w="2160"/>
          </w:tcPr>
          <w:p>
            <w:r>
              <w:rPr>
                <w:rFonts w:ascii="Calibri" w:hAnsi="Calibri"/>
                <w:sz w:val="18"/>
              </w:rPr>
              <w:t>−1,000</w:t>
            </w:r>
          </w:p>
        </w:tc>
      </w:tr>
      <w:tr>
        <w:tc>
          <w:tcPr>
            <w:tcW w:type="dxa" w:w="2160"/>
          </w:tcPr>
          <w:p>
            <w:r>
              <w:rPr>
                <w:rFonts w:ascii="Calibri" w:hAnsi="Calibri"/>
                <w:sz w:val="18"/>
              </w:rPr>
              <w:t>PETRO IRSHAD</w:t>
            </w:r>
          </w:p>
        </w:tc>
        <w:tc>
          <w:tcPr>
            <w:tcW w:type="dxa" w:w="2160"/>
          </w:tcPr>
          <w:p>
            <w:r>
              <w:rPr>
                <w:rFonts w:ascii="Calibri" w:hAnsi="Calibri"/>
                <w:sz w:val="18"/>
              </w:rPr>
              <w:t>PETRO OIL KENYA LIMITED</w:t>
            </w:r>
          </w:p>
        </w:tc>
        <w:tc>
          <w:tcPr>
            <w:tcW w:type="dxa" w:w="2160"/>
          </w:tcPr>
          <w:p>
            <w:r>
              <w:rPr>
                <w:rFonts w:ascii="Calibri" w:hAnsi="Calibri"/>
                <w:sz w:val="18"/>
              </w:rPr>
              <w:t>PETRO IRSHAD (created)</w:t>
            </w:r>
          </w:p>
        </w:tc>
        <w:tc>
          <w:tcPr>
            <w:tcW w:type="dxa" w:w="2160"/>
          </w:tcPr>
          <w:p>
            <w:r>
              <w:rPr>
                <w:rFonts w:ascii="Calibri" w:hAnsi="Calibri"/>
                <w:sz w:val="18"/>
              </w:rPr>
              <w:t>0</w:t>
            </w:r>
          </w:p>
        </w:tc>
      </w:tr>
    </w:tbl>
    <w:p/>
    <w:p>
      <w:r>
        <w:rPr>
          <w:b/>
        </w:rPr>
        <w:t>Name matching.</w:t>
      </w:r>
      <w:r>
        <w:t xml:space="preserve"> Short Excel names are mapped to the existing commercial partner where one already exists (for example DARRUSALAAM → DARUSALAAM, PETROL KIM → PETROLKIM, BLUE → BLUE JAY AGENCY LTD, REEM VENTURES LIMITED → REEM VENTURES). When two partners share a name, the importer takes the one with the higher customer + supplier rank. That is why BLOT/BOLD activity from the customer book went to partner id 6, not the quieter duplicate id 337.</w:t>
      </w:r>
    </w:p>
    <w:p>
      <w:pPr>
        <w:pStyle w:val="Heading1"/>
      </w:pPr>
      <w:r>
        <w:rPr>
          <w:color w:val="1A1A1A"/>
        </w:rPr>
        <w:t>4. What was deleted (everything before 1 September)</w:t>
      </w:r>
    </w:p>
    <w:p>
      <w:r>
        <w:t xml:space="preserve">The wipe kept journals </w:t>
      </w:r>
      <w:r>
        <w:rPr>
          <w:b/>
        </w:rPr>
        <w:t>CAPLN</w:t>
      </w:r>
      <w:r>
        <w:t xml:space="preserve"> (Capital &amp; Loans) and </w:t>
      </w:r>
      <w:r>
        <w:rPr>
          <w:b/>
        </w:rPr>
        <w:t>STCLM</w:t>
      </w:r>
      <w:r>
        <w:t xml:space="preserve"> (Staff Claims). Everything else dated before 1 September was removed.</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18"/>
              </w:rPr>
              <w:t>Removed</w:t>
            </w:r>
          </w:p>
        </w:tc>
        <w:tc>
          <w:tcPr>
            <w:tcW w:type="dxa" w:w="4320"/>
          </w:tcPr>
          <w:p>
            <w:r>
              <w:rPr>
                <w:rFonts w:ascii="Calibri" w:hAnsi="Calibri"/>
                <w:b/>
                <w:sz w:val="18"/>
              </w:rPr>
              <w:t>Count</w:t>
            </w:r>
          </w:p>
        </w:tc>
      </w:tr>
      <w:tr>
        <w:tc>
          <w:tcPr>
            <w:tcW w:type="dxa" w:w="4320"/>
          </w:tcPr>
          <w:p>
            <w:r>
              <w:rPr>
                <w:rFonts w:ascii="Calibri" w:hAnsi="Calibri"/>
                <w:sz w:val="18"/>
              </w:rPr>
              <w:t>Journal entries</w:t>
            </w:r>
          </w:p>
        </w:tc>
        <w:tc>
          <w:tcPr>
            <w:tcW w:type="dxa" w:w="4320"/>
          </w:tcPr>
          <w:p>
            <w:r>
              <w:rPr>
                <w:rFonts w:ascii="Calibri" w:hAnsi="Calibri"/>
                <w:sz w:val="18"/>
              </w:rPr>
              <w:t>3,761</w:t>
            </w:r>
          </w:p>
        </w:tc>
      </w:tr>
      <w:tr>
        <w:tc>
          <w:tcPr>
            <w:tcW w:type="dxa" w:w="4320"/>
          </w:tcPr>
          <w:p>
            <w:r>
              <w:rPr>
                <w:rFonts w:ascii="Calibri" w:hAnsi="Calibri"/>
                <w:sz w:val="18"/>
              </w:rPr>
              <w:t>Payments</w:t>
            </w:r>
          </w:p>
        </w:tc>
        <w:tc>
          <w:tcPr>
            <w:tcW w:type="dxa" w:w="4320"/>
          </w:tcPr>
          <w:p>
            <w:r>
              <w:rPr>
                <w:rFonts w:ascii="Calibri" w:hAnsi="Calibri"/>
                <w:sz w:val="18"/>
              </w:rPr>
              <w:t>1,586</w:t>
            </w:r>
          </w:p>
        </w:tc>
      </w:tr>
      <w:tr>
        <w:tc>
          <w:tcPr>
            <w:tcW w:type="dxa" w:w="4320"/>
          </w:tcPr>
          <w:p>
            <w:r>
              <w:rPr>
                <w:rFonts w:ascii="Calibri" w:hAnsi="Calibri"/>
                <w:sz w:val="18"/>
              </w:rPr>
              <w:t>Trading deals</w:t>
            </w:r>
          </w:p>
        </w:tc>
        <w:tc>
          <w:tcPr>
            <w:tcW w:type="dxa" w:w="4320"/>
          </w:tcPr>
          <w:p>
            <w:r>
              <w:rPr>
                <w:rFonts w:ascii="Calibri" w:hAnsi="Calibri"/>
                <w:sz w:val="18"/>
              </w:rPr>
              <w:t>1,003</w:t>
            </w:r>
          </w:p>
        </w:tc>
      </w:tr>
      <w:tr>
        <w:tc>
          <w:tcPr>
            <w:tcW w:type="dxa" w:w="4320"/>
          </w:tcPr>
          <w:p>
            <w:r>
              <w:rPr>
                <w:rFonts w:ascii="Calibri" w:hAnsi="Calibri"/>
                <w:sz w:val="18"/>
              </w:rPr>
              <w:t>Daily position lines</w:t>
            </w:r>
          </w:p>
        </w:tc>
        <w:tc>
          <w:tcPr>
            <w:tcW w:type="dxa" w:w="4320"/>
          </w:tcPr>
          <w:p>
            <w:r>
              <w:rPr>
                <w:rFonts w:ascii="Calibri" w:hAnsi="Calibri"/>
                <w:sz w:val="18"/>
              </w:rPr>
              <w:t>321</w:t>
            </w:r>
          </w:p>
        </w:tc>
      </w:tr>
      <w:tr>
        <w:tc>
          <w:tcPr>
            <w:tcW w:type="dxa" w:w="4320"/>
          </w:tcPr>
          <w:p>
            <w:r>
              <w:rPr>
                <w:rFonts w:ascii="Calibri" w:hAnsi="Calibri"/>
                <w:sz w:val="18"/>
              </w:rPr>
              <w:t>Trips</w:t>
            </w:r>
          </w:p>
        </w:tc>
        <w:tc>
          <w:tcPr>
            <w:tcW w:type="dxa" w:w="4320"/>
          </w:tcPr>
          <w:p>
            <w:r>
              <w:rPr>
                <w:rFonts w:ascii="Calibri" w:hAnsi="Calibri"/>
                <w:sz w:val="18"/>
              </w:rPr>
              <w:t>1,052</w:t>
            </w:r>
          </w:p>
        </w:tc>
      </w:tr>
      <w:tr>
        <w:tc>
          <w:tcPr>
            <w:tcW w:type="dxa" w:w="4320"/>
          </w:tcPr>
          <w:p>
            <w:r>
              <w:rPr>
                <w:rFonts w:ascii="Calibri" w:hAnsi="Calibri"/>
                <w:sz w:val="18"/>
              </w:rPr>
              <w:t>Sale orders</w:t>
            </w:r>
          </w:p>
        </w:tc>
        <w:tc>
          <w:tcPr>
            <w:tcW w:type="dxa" w:w="4320"/>
          </w:tcPr>
          <w:p>
            <w:r>
              <w:rPr>
                <w:rFonts w:ascii="Calibri" w:hAnsi="Calibri"/>
                <w:sz w:val="18"/>
              </w:rPr>
              <w:t>999</w:t>
            </w:r>
          </w:p>
        </w:tc>
      </w:tr>
      <w:tr>
        <w:tc>
          <w:tcPr>
            <w:tcW w:type="dxa" w:w="4320"/>
          </w:tcPr>
          <w:p>
            <w:r>
              <w:rPr>
                <w:rFonts w:ascii="Calibri" w:hAnsi="Calibri"/>
                <w:sz w:val="18"/>
              </w:rPr>
              <w:t>Purchase orders</w:t>
            </w:r>
          </w:p>
        </w:tc>
        <w:tc>
          <w:tcPr>
            <w:tcW w:type="dxa" w:w="4320"/>
          </w:tcPr>
          <w:p>
            <w:r>
              <w:rPr>
                <w:rFonts w:ascii="Calibri" w:hAnsi="Calibri"/>
                <w:sz w:val="18"/>
              </w:rPr>
              <w:t>199</w:t>
            </w:r>
          </w:p>
        </w:tc>
      </w:tr>
    </w:tbl>
    <w:p/>
    <w:p>
      <w:r>
        <w:t>After the wipe, no pre-September deals, sale orders, purchase orders, positions, or trips remain. September counts were checked after import and match the pre-wipe September population:</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18"/>
              </w:rPr>
              <w:t>Still on live (1–7 September)</w:t>
            </w:r>
          </w:p>
        </w:tc>
        <w:tc>
          <w:tcPr>
            <w:tcW w:type="dxa" w:w="4320"/>
          </w:tcPr>
          <w:p>
            <w:r>
              <w:rPr>
                <w:rFonts w:ascii="Calibri" w:hAnsi="Calibri"/>
                <w:b/>
                <w:sz w:val="18"/>
              </w:rPr>
              <w:t>Count</w:t>
            </w:r>
          </w:p>
        </w:tc>
      </w:tr>
      <w:tr>
        <w:tc>
          <w:tcPr>
            <w:tcW w:type="dxa" w:w="4320"/>
          </w:tcPr>
          <w:p>
            <w:r>
              <w:rPr>
                <w:rFonts w:ascii="Calibri" w:hAnsi="Calibri"/>
                <w:sz w:val="18"/>
              </w:rPr>
              <w:t>Posted journal entries</w:t>
            </w:r>
          </w:p>
        </w:tc>
        <w:tc>
          <w:tcPr>
            <w:tcW w:type="dxa" w:w="4320"/>
          </w:tcPr>
          <w:p>
            <w:r>
              <w:rPr>
                <w:rFonts w:ascii="Calibri" w:hAnsi="Calibri"/>
                <w:sz w:val="18"/>
              </w:rPr>
              <w:t>196</w:t>
            </w:r>
          </w:p>
        </w:tc>
      </w:tr>
      <w:tr>
        <w:tc>
          <w:tcPr>
            <w:tcW w:type="dxa" w:w="4320"/>
          </w:tcPr>
          <w:p>
            <w:r>
              <w:rPr>
                <w:rFonts w:ascii="Calibri" w:hAnsi="Calibri"/>
                <w:sz w:val="18"/>
              </w:rPr>
              <w:t>Deals</w:t>
            </w:r>
          </w:p>
        </w:tc>
        <w:tc>
          <w:tcPr>
            <w:tcW w:type="dxa" w:w="4320"/>
          </w:tcPr>
          <w:p>
            <w:r>
              <w:rPr>
                <w:rFonts w:ascii="Calibri" w:hAnsi="Calibri"/>
                <w:sz w:val="18"/>
              </w:rPr>
              <w:t>77</w:t>
            </w:r>
          </w:p>
        </w:tc>
      </w:tr>
      <w:tr>
        <w:tc>
          <w:tcPr>
            <w:tcW w:type="dxa" w:w="4320"/>
          </w:tcPr>
          <w:p>
            <w:r>
              <w:rPr>
                <w:rFonts w:ascii="Calibri" w:hAnsi="Calibri"/>
                <w:sz w:val="18"/>
              </w:rPr>
              <w:t>Sale orders</w:t>
            </w:r>
          </w:p>
        </w:tc>
        <w:tc>
          <w:tcPr>
            <w:tcW w:type="dxa" w:w="4320"/>
          </w:tcPr>
          <w:p>
            <w:r>
              <w:rPr>
                <w:rFonts w:ascii="Calibri" w:hAnsi="Calibri"/>
                <w:sz w:val="18"/>
              </w:rPr>
              <w:t>87</w:t>
            </w:r>
          </w:p>
        </w:tc>
      </w:tr>
      <w:tr>
        <w:tc>
          <w:tcPr>
            <w:tcW w:type="dxa" w:w="4320"/>
          </w:tcPr>
          <w:p>
            <w:r>
              <w:rPr>
                <w:rFonts w:ascii="Calibri" w:hAnsi="Calibri"/>
                <w:sz w:val="18"/>
              </w:rPr>
              <w:t>Purchase orders</w:t>
            </w:r>
          </w:p>
        </w:tc>
        <w:tc>
          <w:tcPr>
            <w:tcW w:type="dxa" w:w="4320"/>
          </w:tcPr>
          <w:p>
            <w:r>
              <w:rPr>
                <w:rFonts w:ascii="Calibri" w:hAnsi="Calibri"/>
                <w:sz w:val="18"/>
              </w:rPr>
              <w:t>16</w:t>
            </w:r>
          </w:p>
        </w:tc>
      </w:tr>
      <w:tr>
        <w:tc>
          <w:tcPr>
            <w:tcW w:type="dxa" w:w="4320"/>
          </w:tcPr>
          <w:p>
            <w:r>
              <w:rPr>
                <w:rFonts w:ascii="Calibri" w:hAnsi="Calibri"/>
                <w:sz w:val="18"/>
              </w:rPr>
              <w:t>Daily positions</w:t>
            </w:r>
          </w:p>
        </w:tc>
        <w:tc>
          <w:tcPr>
            <w:tcW w:type="dxa" w:w="4320"/>
          </w:tcPr>
          <w:p>
            <w:r>
              <w:rPr>
                <w:rFonts w:ascii="Calibri" w:hAnsi="Calibri"/>
                <w:sz w:val="18"/>
              </w:rPr>
              <w:t>25</w:t>
            </w:r>
          </w:p>
        </w:tc>
      </w:tr>
      <w:tr>
        <w:tc>
          <w:tcPr>
            <w:tcW w:type="dxa" w:w="4320"/>
          </w:tcPr>
          <w:p>
            <w:r>
              <w:rPr>
                <w:rFonts w:ascii="Calibri" w:hAnsi="Calibri"/>
                <w:sz w:val="18"/>
              </w:rPr>
              <w:t>Trips</w:t>
            </w:r>
          </w:p>
        </w:tc>
        <w:tc>
          <w:tcPr>
            <w:tcW w:type="dxa" w:w="4320"/>
          </w:tcPr>
          <w:p>
            <w:r>
              <w:rPr>
                <w:rFonts w:ascii="Calibri" w:hAnsi="Calibri"/>
                <w:sz w:val="18"/>
              </w:rPr>
              <w:t>77</w:t>
            </w:r>
          </w:p>
        </w:tc>
      </w:tr>
      <w:tr>
        <w:tc>
          <w:tcPr>
            <w:tcW w:type="dxa" w:w="4320"/>
          </w:tcPr>
          <w:p>
            <w:r>
              <w:rPr>
                <w:rFonts w:ascii="Calibri" w:hAnsi="Calibri"/>
                <w:sz w:val="18"/>
              </w:rPr>
              <w:t>Loans issued (Muhidin)</w:t>
            </w:r>
          </w:p>
        </w:tc>
        <w:tc>
          <w:tcPr>
            <w:tcW w:type="dxa" w:w="4320"/>
          </w:tcPr>
          <w:p>
            <w:r>
              <w:rPr>
                <w:rFonts w:ascii="Calibri" w:hAnsi="Calibri"/>
                <w:sz w:val="18"/>
              </w:rPr>
              <w:t>21</w:t>
            </w:r>
          </w:p>
        </w:tc>
      </w:tr>
    </w:tbl>
    <w:p/>
    <w:p>
      <w:r>
        <w:t>September journals: 87 customer invoices, 22 vendor bills, 86 miscellaneous/bank entries, 1 in-receipt. Banks used in September: KCB 28, Equity 24, ABSA 21, Premier 7, plus 4 Capital &amp; Loans, 2 miscellaneous, 1 staff claim.</w:t>
      </w:r>
    </w:p>
    <w:p>
      <w:pPr>
        <w:pStyle w:val="Heading1"/>
      </w:pPr>
      <w:r>
        <w:rPr>
          <w:color w:val="1A1A1A"/>
        </w:rPr>
        <w:t>5. What was posted from the workbooks</w:t>
      </w:r>
    </w:p>
    <w:p>
      <w:r>
        <w:t xml:space="preserve">Batch reference: </w:t>
      </w:r>
      <w:r>
        <w:rPr>
          <w:b/>
        </w:rPr>
        <w:t>PETRO-IMP-AUG31-2026</w:t>
      </w:r>
      <w:r>
        <w:t>. Dates on the batch run from 31 July (openings) through 31 August. 1,475 documents, zero section errors.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18"/>
              </w:rPr>
              <w:t>Document</w:t>
            </w:r>
          </w:p>
        </w:tc>
        <w:tc>
          <w:tcPr>
            <w:tcW w:type="dxa" w:w="2880"/>
          </w:tcPr>
          <w:p>
            <w:r>
              <w:rPr>
                <w:rFonts w:ascii="Calibri" w:hAnsi="Calibri"/>
                <w:b/>
                <w:sz w:val="18"/>
              </w:rPr>
              <w:t>Count</w:t>
            </w:r>
          </w:p>
        </w:tc>
        <w:tc>
          <w:tcPr>
            <w:tcW w:type="dxa" w:w="2880"/>
          </w:tcPr>
          <w:p>
            <w:r>
              <w:rPr>
                <w:rFonts w:ascii="Calibri" w:hAnsi="Calibri"/>
                <w:b/>
                <w:sz w:val="18"/>
              </w:rPr>
              <w:t>How it is produced</w:t>
            </w:r>
          </w:p>
        </w:tc>
      </w:tr>
      <w:tr>
        <w:tc>
          <w:tcPr>
            <w:tcW w:type="dxa" w:w="2880"/>
          </w:tcPr>
          <w:p>
            <w:r>
              <w:rPr>
                <w:rFonts w:ascii="Calibri" w:hAnsi="Calibri"/>
                <w:sz w:val="18"/>
              </w:rPr>
              <w:t>Opening entries (31 July)</w:t>
            </w:r>
          </w:p>
        </w:tc>
        <w:tc>
          <w:tcPr>
            <w:tcW w:type="dxa" w:w="2880"/>
          </w:tcPr>
          <w:p>
            <w:r>
              <w:rPr>
                <w:rFonts w:ascii="Calibri" w:hAnsi="Calibri"/>
                <w:sz w:val="18"/>
              </w:rPr>
              <w:t>53</w:t>
            </w:r>
          </w:p>
        </w:tc>
        <w:tc>
          <w:tcPr>
            <w:tcW w:type="dxa" w:w="2880"/>
          </w:tcPr>
          <w:p>
            <w:r>
              <w:rPr>
                <w:rFonts w:ascii="Calibri" w:hAnsi="Calibri"/>
                <w:sz w:val="18"/>
              </w:rPr>
              <w:t>B/F, plus any pre-1-August lines on the sheet (there were none)</w:t>
            </w:r>
          </w:p>
        </w:tc>
      </w:tr>
      <w:tr>
        <w:tc>
          <w:tcPr>
            <w:tcW w:type="dxa" w:w="2880"/>
          </w:tcPr>
          <w:p>
            <w:r>
              <w:rPr>
                <w:rFonts w:ascii="Calibri" w:hAnsi="Calibri"/>
                <w:sz w:val="18"/>
              </w:rPr>
              <w:t>Customer invoices</w:t>
            </w:r>
          </w:p>
        </w:tc>
        <w:tc>
          <w:tcPr>
            <w:tcW w:type="dxa" w:w="2880"/>
          </w:tcPr>
          <w:p>
            <w:r>
              <w:rPr>
                <w:rFonts w:ascii="Calibri" w:hAnsi="Calibri"/>
                <w:sz w:val="18"/>
              </w:rPr>
              <w:t>343</w:t>
            </w:r>
          </w:p>
        </w:tc>
        <w:tc>
          <w:tcPr>
            <w:tcW w:type="dxa" w:w="2880"/>
          </w:tcPr>
          <w:p>
            <w:r>
              <w:rPr>
                <w:rFonts w:ascii="Calibri" w:hAnsi="Calibri"/>
                <w:sz w:val="18"/>
              </w:rPr>
              <w:t>August AR loadings (PMS / AGO / IK, price, truck, invoice no.)</w:t>
            </w:r>
          </w:p>
        </w:tc>
      </w:tr>
      <w:tr>
        <w:tc>
          <w:tcPr>
            <w:tcW w:type="dxa" w:w="2880"/>
          </w:tcPr>
          <w:p>
            <w:r>
              <w:rPr>
                <w:rFonts w:ascii="Calibri" w:hAnsi="Calibri"/>
                <w:sz w:val="18"/>
              </w:rPr>
              <w:t>Vendor bills</w:t>
            </w:r>
          </w:p>
        </w:tc>
        <w:tc>
          <w:tcPr>
            <w:tcW w:type="dxa" w:w="2880"/>
          </w:tcPr>
          <w:p>
            <w:r>
              <w:rPr>
                <w:rFonts w:ascii="Calibri" w:hAnsi="Calibri"/>
                <w:sz w:val="18"/>
              </w:rPr>
              <w:t>318</w:t>
            </w:r>
          </w:p>
        </w:tc>
        <w:tc>
          <w:tcPr>
            <w:tcW w:type="dxa" w:w="2880"/>
          </w:tcPr>
          <w:p>
            <w:r>
              <w:rPr>
                <w:rFonts w:ascii="Calibri" w:hAnsi="Calibri"/>
                <w:sz w:val="18"/>
              </w:rPr>
              <w:t>August AP loadings</w:t>
            </w:r>
          </w:p>
        </w:tc>
      </w:tr>
      <w:tr>
        <w:tc>
          <w:tcPr>
            <w:tcW w:type="dxa" w:w="2880"/>
          </w:tcPr>
          <w:p>
            <w:r>
              <w:rPr>
                <w:rFonts w:ascii="Calibri" w:hAnsi="Calibri"/>
                <w:sz w:val="18"/>
              </w:rPr>
              <w:t>Bank / cash payments</w:t>
            </w:r>
          </w:p>
        </w:tc>
        <w:tc>
          <w:tcPr>
            <w:tcW w:type="dxa" w:w="2880"/>
          </w:tcPr>
          <w:p>
            <w:r>
              <w:rPr>
                <w:rFonts w:ascii="Calibri" w:hAnsi="Calibri"/>
                <w:sz w:val="18"/>
              </w:rPr>
              <w:t>760</w:t>
            </w:r>
          </w:p>
        </w:tc>
        <w:tc>
          <w:tcPr>
            <w:tcW w:type="dxa" w:w="2880"/>
          </w:tcPr>
          <w:p>
            <w:r>
              <w:rPr>
                <w:rFonts w:ascii="Calibri" w:hAnsi="Calibri"/>
                <w:sz w:val="18"/>
              </w:rPr>
              <w:t>August PAYMENT / REFUND rows</w:t>
            </w:r>
          </w:p>
        </w:tc>
      </w:tr>
      <w:tr>
        <w:tc>
          <w:tcPr>
            <w:tcW w:type="dxa" w:w="2880"/>
          </w:tcPr>
          <w:p>
            <w:r>
              <w:rPr>
                <w:rFonts w:ascii="Calibri" w:hAnsi="Calibri"/>
                <w:sz w:val="18"/>
              </w:rPr>
              <w:t>Excel-close adjustments</w:t>
            </w:r>
          </w:p>
        </w:tc>
        <w:tc>
          <w:tcPr>
            <w:tcW w:type="dxa" w:w="2880"/>
          </w:tcPr>
          <w:p>
            <w:r>
              <w:rPr>
                <w:rFonts w:ascii="Calibri" w:hAnsi="Calibri"/>
                <w:sz w:val="18"/>
              </w:rPr>
              <w:t>1</w:t>
            </w:r>
          </w:p>
        </w:tc>
        <w:tc>
          <w:tcPr>
            <w:tcW w:type="dxa" w:w="2880"/>
          </w:tcPr>
          <w:p>
            <w:r>
              <w:rPr>
                <w:rFonts w:ascii="Calibri" w:hAnsi="Calibri"/>
                <w:sz w:val="18"/>
              </w:rPr>
              <w:t>Forces sheet `BALANCE` where lines alone did not</w:t>
            </w:r>
          </w:p>
        </w:tc>
      </w:tr>
    </w:tbl>
    <w:p/>
    <w:p>
      <w:r>
        <w:t xml:space="preserve">343 + 318 = </w:t>
      </w:r>
      <w:r>
        <w:rPr>
          <w:b/>
        </w:rPr>
        <w:t>661 August loadings</w:t>
      </w:r>
      <w:r>
        <w:t xml:space="preserve">, which is exactly the number of loading rows the importer read. </w:t>
      </w:r>
      <w:r>
        <w:rPr>
          <w:b/>
        </w:rPr>
        <w:t>760 payments</w:t>
      </w:r>
      <w:r>
        <w:t xml:space="preserve"> matches the payment rows. </w:t>
      </w:r>
      <w:r>
        <w:rPr>
          <w:b/>
        </w:rPr>
        <w:t>53 openings</w:t>
      </w:r>
      <w:r>
        <w:t xml:space="preserve"> matches the 53 sections whose opening was not zero.</w:t>
      </w:r>
    </w:p>
    <w:p>
      <w:r>
        <w:rPr>
          <w:b/>
        </w:rPr>
        <w:t>Payment journals</w:t>
      </w:r>
      <w:r>
        <w:t xml:space="preserve"> (from the payer name on the sheet):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18"/>
              </w:rPr>
              <w:t>Journal</w:t>
            </w:r>
          </w:p>
        </w:tc>
        <w:tc>
          <w:tcPr>
            <w:tcW w:type="dxa" w:w="2880"/>
          </w:tcPr>
          <w:p>
            <w:r>
              <w:rPr>
                <w:rFonts w:ascii="Calibri" w:hAnsi="Calibri"/>
                <w:b/>
                <w:sz w:val="18"/>
              </w:rPr>
              <w:t>Code</w:t>
            </w:r>
          </w:p>
        </w:tc>
        <w:tc>
          <w:tcPr>
            <w:tcW w:type="dxa" w:w="2880"/>
          </w:tcPr>
          <w:p>
            <w:r>
              <w:rPr>
                <w:rFonts w:ascii="Calibri" w:hAnsi="Calibri"/>
                <w:b/>
                <w:sz w:val="18"/>
              </w:rPr>
              <w:t>Entries in the batch</w:t>
            </w:r>
          </w:p>
        </w:tc>
      </w:tr>
      <w:tr>
        <w:tc>
          <w:tcPr>
            <w:tcW w:type="dxa" w:w="2880"/>
          </w:tcPr>
          <w:p>
            <w:r>
              <w:rPr>
                <w:rFonts w:ascii="Calibri" w:hAnsi="Calibri"/>
                <w:sz w:val="18"/>
              </w:rPr>
              <w:t>ABSA Bank</w:t>
            </w:r>
          </w:p>
        </w:tc>
        <w:tc>
          <w:tcPr>
            <w:tcW w:type="dxa" w:w="2880"/>
          </w:tcPr>
          <w:p>
            <w:r>
              <w:rPr>
                <w:rFonts w:ascii="Calibri" w:hAnsi="Calibri"/>
                <w:sz w:val="18"/>
              </w:rPr>
              <w:t>ABSA</w:t>
            </w:r>
          </w:p>
        </w:tc>
        <w:tc>
          <w:tcPr>
            <w:tcW w:type="dxa" w:w="2880"/>
          </w:tcPr>
          <w:p>
            <w:r>
              <w:rPr>
                <w:rFonts w:ascii="Calibri" w:hAnsi="Calibri"/>
                <w:sz w:val="18"/>
              </w:rPr>
              <w:t>262</w:t>
            </w:r>
          </w:p>
        </w:tc>
      </w:tr>
      <w:tr>
        <w:tc>
          <w:tcPr>
            <w:tcW w:type="dxa" w:w="2880"/>
          </w:tcPr>
          <w:p>
            <w:r>
              <w:rPr>
                <w:rFonts w:ascii="Calibri" w:hAnsi="Calibri"/>
                <w:sz w:val="18"/>
              </w:rPr>
              <w:t>KCB Bank</w:t>
            </w:r>
          </w:p>
        </w:tc>
        <w:tc>
          <w:tcPr>
            <w:tcW w:type="dxa" w:w="2880"/>
          </w:tcPr>
          <w:p>
            <w:r>
              <w:rPr>
                <w:rFonts w:ascii="Calibri" w:hAnsi="Calibri"/>
                <w:sz w:val="18"/>
              </w:rPr>
              <w:t>KCB</w:t>
            </w:r>
          </w:p>
        </w:tc>
        <w:tc>
          <w:tcPr>
            <w:tcW w:type="dxa" w:w="2880"/>
          </w:tcPr>
          <w:p>
            <w:r>
              <w:rPr>
                <w:rFonts w:ascii="Calibri" w:hAnsi="Calibri"/>
                <w:sz w:val="18"/>
              </w:rPr>
              <w:t>167</w:t>
            </w:r>
          </w:p>
        </w:tc>
      </w:tr>
      <w:tr>
        <w:tc>
          <w:tcPr>
            <w:tcW w:type="dxa" w:w="2880"/>
          </w:tcPr>
          <w:p>
            <w:r>
              <w:rPr>
                <w:rFonts w:ascii="Calibri" w:hAnsi="Calibri"/>
                <w:sz w:val="18"/>
              </w:rPr>
              <w:t>Bank — Unspecified</w:t>
            </w:r>
          </w:p>
        </w:tc>
        <w:tc>
          <w:tcPr>
            <w:tcW w:type="dxa" w:w="2880"/>
          </w:tcPr>
          <w:p>
            <w:r>
              <w:rPr>
                <w:rFonts w:ascii="Calibri" w:hAnsi="Calibri"/>
                <w:sz w:val="18"/>
              </w:rPr>
              <w:t>BNKU</w:t>
            </w:r>
          </w:p>
        </w:tc>
        <w:tc>
          <w:tcPr>
            <w:tcW w:type="dxa" w:w="2880"/>
          </w:tcPr>
          <w:p>
            <w:r>
              <w:rPr>
                <w:rFonts w:ascii="Calibri" w:hAnsi="Calibri"/>
                <w:sz w:val="18"/>
              </w:rPr>
              <w:t>141</w:t>
            </w:r>
          </w:p>
        </w:tc>
      </w:tr>
      <w:tr>
        <w:tc>
          <w:tcPr>
            <w:tcW w:type="dxa" w:w="2880"/>
          </w:tcPr>
          <w:p>
            <w:r>
              <w:rPr>
                <w:rFonts w:ascii="Calibri" w:hAnsi="Calibri"/>
                <w:sz w:val="18"/>
              </w:rPr>
              <w:t>Equity Bank</w:t>
            </w:r>
          </w:p>
        </w:tc>
        <w:tc>
          <w:tcPr>
            <w:tcW w:type="dxa" w:w="2880"/>
          </w:tcPr>
          <w:p>
            <w:r>
              <w:rPr>
                <w:rFonts w:ascii="Calibri" w:hAnsi="Calibri"/>
                <w:sz w:val="18"/>
              </w:rPr>
              <w:t>EQTY</w:t>
            </w:r>
          </w:p>
        </w:tc>
        <w:tc>
          <w:tcPr>
            <w:tcW w:type="dxa" w:w="2880"/>
          </w:tcPr>
          <w:p>
            <w:r>
              <w:rPr>
                <w:rFonts w:ascii="Calibri" w:hAnsi="Calibri"/>
                <w:sz w:val="18"/>
              </w:rPr>
              <w:t>98</w:t>
            </w:r>
          </w:p>
        </w:tc>
      </w:tr>
      <w:tr>
        <w:tc>
          <w:tcPr>
            <w:tcW w:type="dxa" w:w="2880"/>
          </w:tcPr>
          <w:p>
            <w:r>
              <w:rPr>
                <w:rFonts w:ascii="Calibri" w:hAnsi="Calibri"/>
                <w:sz w:val="18"/>
              </w:rPr>
              <w:t>Premier Bank</w:t>
            </w:r>
          </w:p>
        </w:tc>
        <w:tc>
          <w:tcPr>
            <w:tcW w:type="dxa" w:w="2880"/>
          </w:tcPr>
          <w:p>
            <w:r>
              <w:rPr>
                <w:rFonts w:ascii="Calibri" w:hAnsi="Calibri"/>
                <w:sz w:val="18"/>
              </w:rPr>
              <w:t>PREM</w:t>
            </w:r>
          </w:p>
        </w:tc>
        <w:tc>
          <w:tcPr>
            <w:tcW w:type="dxa" w:w="2880"/>
          </w:tcPr>
          <w:p>
            <w:r>
              <w:rPr>
                <w:rFonts w:ascii="Calibri" w:hAnsi="Calibri"/>
                <w:sz w:val="18"/>
              </w:rPr>
              <w:t>82</w:t>
            </w:r>
          </w:p>
        </w:tc>
      </w:tr>
      <w:tr>
        <w:tc>
          <w:tcPr>
            <w:tcW w:type="dxa" w:w="2880"/>
          </w:tcPr>
          <w:p>
            <w:r>
              <w:rPr>
                <w:rFonts w:ascii="Calibri" w:hAnsi="Calibri"/>
                <w:sz w:val="18"/>
              </w:rPr>
              <w:t>Gulf African Bank</w:t>
            </w:r>
          </w:p>
        </w:tc>
        <w:tc>
          <w:tcPr>
            <w:tcW w:type="dxa" w:w="2880"/>
          </w:tcPr>
          <w:p>
            <w:r>
              <w:rPr>
                <w:rFonts w:ascii="Calibri" w:hAnsi="Calibri"/>
                <w:sz w:val="18"/>
              </w:rPr>
              <w:t>GULF</w:t>
            </w:r>
          </w:p>
        </w:tc>
        <w:tc>
          <w:tcPr>
            <w:tcW w:type="dxa" w:w="2880"/>
          </w:tcPr>
          <w:p>
            <w:r>
              <w:rPr>
                <w:rFonts w:ascii="Calibri" w:hAnsi="Calibri"/>
                <w:sz w:val="18"/>
              </w:rPr>
              <w:t>10</w:t>
            </w:r>
          </w:p>
        </w:tc>
      </w:tr>
      <w:tr>
        <w:tc>
          <w:tcPr>
            <w:tcW w:type="dxa" w:w="2880"/>
          </w:tcPr>
          <w:p>
            <w:r>
              <w:rPr>
                <w:rFonts w:ascii="Calibri" w:hAnsi="Calibri"/>
                <w:sz w:val="18"/>
              </w:rPr>
              <w:t>Sales</w:t>
            </w:r>
          </w:p>
        </w:tc>
        <w:tc>
          <w:tcPr>
            <w:tcW w:type="dxa" w:w="2880"/>
          </w:tcPr>
          <w:p>
            <w:r>
              <w:rPr>
                <w:rFonts w:ascii="Calibri" w:hAnsi="Calibri"/>
                <w:sz w:val="18"/>
              </w:rPr>
              <w:t>INV</w:t>
            </w:r>
          </w:p>
        </w:tc>
        <w:tc>
          <w:tcPr>
            <w:tcW w:type="dxa" w:w="2880"/>
          </w:tcPr>
          <w:p>
            <w:r>
              <w:rPr>
                <w:rFonts w:ascii="Calibri" w:hAnsi="Calibri"/>
                <w:sz w:val="18"/>
              </w:rPr>
              <w:t>343</w:t>
            </w:r>
          </w:p>
        </w:tc>
      </w:tr>
      <w:tr>
        <w:tc>
          <w:tcPr>
            <w:tcW w:type="dxa" w:w="2880"/>
          </w:tcPr>
          <w:p>
            <w:r>
              <w:rPr>
                <w:rFonts w:ascii="Calibri" w:hAnsi="Calibri"/>
                <w:sz w:val="18"/>
              </w:rPr>
              <w:t>Purchases</w:t>
            </w:r>
          </w:p>
        </w:tc>
        <w:tc>
          <w:tcPr>
            <w:tcW w:type="dxa" w:w="2880"/>
          </w:tcPr>
          <w:p>
            <w:r>
              <w:rPr>
                <w:rFonts w:ascii="Calibri" w:hAnsi="Calibri"/>
                <w:sz w:val="18"/>
              </w:rPr>
              <w:t>BILL</w:t>
            </w:r>
          </w:p>
        </w:tc>
        <w:tc>
          <w:tcPr>
            <w:tcW w:type="dxa" w:w="2880"/>
          </w:tcPr>
          <w:p>
            <w:r>
              <w:rPr>
                <w:rFonts w:ascii="Calibri" w:hAnsi="Calibri"/>
                <w:sz w:val="18"/>
              </w:rPr>
              <w:t>318</w:t>
            </w:r>
          </w:p>
        </w:tc>
      </w:tr>
      <w:tr>
        <w:tc>
          <w:tcPr>
            <w:tcW w:type="dxa" w:w="2880"/>
          </w:tcPr>
          <w:p>
            <w:r>
              <w:rPr>
                <w:rFonts w:ascii="Calibri" w:hAnsi="Calibri"/>
                <w:sz w:val="18"/>
              </w:rPr>
              <w:t>Miscellaneous (openings + lock)</w:t>
            </w:r>
          </w:p>
        </w:tc>
        <w:tc>
          <w:tcPr>
            <w:tcW w:type="dxa" w:w="2880"/>
          </w:tcPr>
          <w:p>
            <w:r>
              <w:rPr>
                <w:rFonts w:ascii="Calibri" w:hAnsi="Calibri"/>
                <w:sz w:val="18"/>
              </w:rPr>
              <w:t>MISC</w:t>
            </w:r>
          </w:p>
        </w:tc>
        <w:tc>
          <w:tcPr>
            <w:tcW w:type="dxa" w:w="2880"/>
          </w:tcPr>
          <w:p>
            <w:r>
              <w:rPr>
                <w:rFonts w:ascii="Calibri" w:hAnsi="Calibri"/>
                <w:sz w:val="18"/>
              </w:rPr>
              <w:t>54</w:t>
            </w:r>
          </w:p>
        </w:tc>
      </w:tr>
    </w:tbl>
    <w:p/>
    <w:p>
      <w:r>
        <w:t xml:space="preserve">Payer names ABSA, KCB, EQUITY, PREMIER, GULF, and MPESA map to those journals. Anything else (cash, “transfer”, a person’s name) goes to </w:t>
      </w:r>
      <w:r>
        <w:rPr>
          <w:b/>
        </w:rPr>
        <w:t>Bank — Unspecified</w:t>
      </w:r>
      <w:r>
        <w:t>. Prices were taken as written. No sales or purchase tax was applied on the import, so invoice and bill totals stay equal to the sheet amounts.</w:t>
      </w:r>
    </w:p>
    <w:p>
      <w:pPr>
        <w:pStyle w:val="Heading1"/>
      </w:pPr>
      <w:r>
        <w:rPr>
          <w:color w:val="1A1A1A"/>
        </w:rPr>
        <w:t>6. 31 August balances — every partner that is not zero</w:t>
      </w:r>
    </w:p>
    <w:p>
      <w:r>
        <w:t>Odoo figures below are as at 31 August (September sits on top and is excluded from this comparison). All of these match the sheet. Amounts in KES.</w:t>
      </w:r>
    </w:p>
    <w:p>
      <w:pPr>
        <w:pStyle w:val="Heading2"/>
      </w:pPr>
      <w:r>
        <w:rPr>
          <w:color w:val="1A1A1A"/>
        </w:rPr>
        <w:t>6.1 Customers (AR) — 31 partners, 57,931,140</w:t>
      </w:r>
    </w:p>
    <w:p>
      <w:r>
        <w:t>Positive = customer owes Jameel. Negative = customer is in credit / prepaid.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18"/>
              </w:rPr>
              <w:t>Partner</w:t>
            </w:r>
          </w:p>
        </w:tc>
        <w:tc>
          <w:tcPr>
            <w:tcW w:type="dxa" w:w="1728"/>
          </w:tcPr>
          <w:p>
            <w:r>
              <w:rPr>
                <w:rFonts w:ascii="Calibri" w:hAnsi="Calibri"/>
                <w:b/>
                <w:sz w:val="18"/>
              </w:rPr>
              <w:t>B/F 31 Jul</w:t>
            </w:r>
          </w:p>
        </w:tc>
        <w:tc>
          <w:tcPr>
            <w:tcW w:type="dxa" w:w="1728"/>
          </w:tcPr>
          <w:p>
            <w:r>
              <w:rPr>
                <w:rFonts w:ascii="Calibri" w:hAnsi="Calibri"/>
                <w:b/>
                <w:sz w:val="18"/>
              </w:rPr>
              <w:t>Aug loadings</w:t>
            </w:r>
          </w:p>
        </w:tc>
        <w:tc>
          <w:tcPr>
            <w:tcW w:type="dxa" w:w="1728"/>
          </w:tcPr>
          <w:p>
            <w:r>
              <w:rPr>
                <w:rFonts w:ascii="Calibri" w:hAnsi="Calibri"/>
                <w:b/>
                <w:sz w:val="18"/>
              </w:rPr>
              <w:t>Aug payments</w:t>
            </w:r>
          </w:p>
        </w:tc>
        <w:tc>
          <w:tcPr>
            <w:tcW w:type="dxa" w:w="1728"/>
          </w:tcPr>
          <w:p>
            <w:r>
              <w:rPr>
                <w:rFonts w:ascii="Calibri" w:hAnsi="Calibri"/>
                <w:b/>
                <w:sz w:val="18"/>
              </w:rPr>
              <w:t>31 Aug close</w:t>
            </w:r>
          </w:p>
        </w:tc>
      </w:tr>
      <w:tr>
        <w:tc>
          <w:tcPr>
            <w:tcW w:type="dxa" w:w="1728"/>
          </w:tcPr>
          <w:p>
            <w:r>
              <w:rPr>
                <w:rFonts w:ascii="Calibri" w:hAnsi="Calibri"/>
                <w:sz w:val="18"/>
              </w:rPr>
              <w:t>REEM VENTURES LIMITED</w:t>
            </w:r>
          </w:p>
        </w:tc>
        <w:tc>
          <w:tcPr>
            <w:tcW w:type="dxa" w:w="1728"/>
          </w:tcPr>
          <w:p>
            <w:r>
              <w:rPr>
                <w:rFonts w:ascii="Calibri" w:hAnsi="Calibri"/>
                <w:sz w:val="18"/>
              </w:rPr>
              <w:t>16,851,253</w:t>
            </w:r>
          </w:p>
        </w:tc>
        <w:tc>
          <w:tcPr>
            <w:tcW w:type="dxa" w:w="1728"/>
          </w:tcPr>
          <w:p>
            <w:r>
              <w:rPr>
                <w:rFonts w:ascii="Calibri" w:hAnsi="Calibri"/>
                <w:sz w:val="18"/>
              </w:rPr>
              <w:t>25</w:t>
            </w:r>
          </w:p>
        </w:tc>
        <w:tc>
          <w:tcPr>
            <w:tcW w:type="dxa" w:w="1728"/>
          </w:tcPr>
          <w:p>
            <w:r>
              <w:rPr>
                <w:rFonts w:ascii="Calibri" w:hAnsi="Calibri"/>
                <w:sz w:val="18"/>
              </w:rPr>
              <w:t>36</w:t>
            </w:r>
          </w:p>
        </w:tc>
        <w:tc>
          <w:tcPr>
            <w:tcW w:type="dxa" w:w="1728"/>
          </w:tcPr>
          <w:p>
            <w:r>
              <w:rPr>
                <w:rFonts w:ascii="Calibri" w:hAnsi="Calibri"/>
                <w:sz w:val="18"/>
              </w:rPr>
              <w:t>19,316,421</w:t>
            </w:r>
          </w:p>
        </w:tc>
      </w:tr>
      <w:tr>
        <w:tc>
          <w:tcPr>
            <w:tcW w:type="dxa" w:w="1728"/>
          </w:tcPr>
          <w:p>
            <w:r>
              <w:rPr>
                <w:rFonts w:ascii="Calibri" w:hAnsi="Calibri"/>
                <w:sz w:val="18"/>
              </w:rPr>
              <w:t>BOLD</w:t>
            </w:r>
          </w:p>
        </w:tc>
        <w:tc>
          <w:tcPr>
            <w:tcW w:type="dxa" w:w="1728"/>
          </w:tcPr>
          <w:p>
            <w:r>
              <w:rPr>
                <w:rFonts w:ascii="Calibri" w:hAnsi="Calibri"/>
                <w:sz w:val="18"/>
              </w:rPr>
              <w:t>16,956,100</w:t>
            </w:r>
          </w:p>
        </w:tc>
        <w:tc>
          <w:tcPr>
            <w:tcW w:type="dxa" w:w="1728"/>
          </w:tcPr>
          <w:p>
            <w:r>
              <w:rPr>
                <w:rFonts w:ascii="Calibri" w:hAnsi="Calibri"/>
                <w:sz w:val="18"/>
              </w:rPr>
              <w:t>137</w:t>
            </w:r>
          </w:p>
        </w:tc>
        <w:tc>
          <w:tcPr>
            <w:tcW w:type="dxa" w:w="1728"/>
          </w:tcPr>
          <w:p>
            <w:r>
              <w:rPr>
                <w:rFonts w:ascii="Calibri" w:hAnsi="Calibri"/>
                <w:sz w:val="18"/>
              </w:rPr>
              <w:t>131</w:t>
            </w:r>
          </w:p>
        </w:tc>
        <w:tc>
          <w:tcPr>
            <w:tcW w:type="dxa" w:w="1728"/>
          </w:tcPr>
          <w:p>
            <w:r>
              <w:rPr>
                <w:rFonts w:ascii="Calibri" w:hAnsi="Calibri"/>
                <w:sz w:val="18"/>
              </w:rPr>
              <w:t>10,549,048</w:t>
            </w:r>
          </w:p>
        </w:tc>
      </w:tr>
      <w:tr>
        <w:tc>
          <w:tcPr>
            <w:tcW w:type="dxa" w:w="1728"/>
          </w:tcPr>
          <w:p>
            <w:r>
              <w:rPr>
                <w:rFonts w:ascii="Calibri" w:hAnsi="Calibri"/>
                <w:sz w:val="18"/>
              </w:rPr>
              <w:t>MAQBUL</w:t>
            </w:r>
          </w:p>
        </w:tc>
        <w:tc>
          <w:tcPr>
            <w:tcW w:type="dxa" w:w="1728"/>
          </w:tcPr>
          <w:p>
            <w:r>
              <w:rPr>
                <w:rFonts w:ascii="Calibri" w:hAnsi="Calibri"/>
                <w:sz w:val="18"/>
              </w:rPr>
              <w:t>5,232,000</w:t>
            </w:r>
          </w:p>
        </w:tc>
        <w:tc>
          <w:tcPr>
            <w:tcW w:type="dxa" w:w="1728"/>
          </w:tcPr>
          <w:p>
            <w:r>
              <w:rPr>
                <w:rFonts w:ascii="Calibri" w:hAnsi="Calibri"/>
                <w:sz w:val="18"/>
              </w:rPr>
              <w:t>12</w:t>
            </w:r>
          </w:p>
        </w:tc>
        <w:tc>
          <w:tcPr>
            <w:tcW w:type="dxa" w:w="1728"/>
          </w:tcPr>
          <w:p>
            <w:r>
              <w:rPr>
                <w:rFonts w:ascii="Calibri" w:hAnsi="Calibri"/>
                <w:sz w:val="18"/>
              </w:rPr>
              <w:t>23</w:t>
            </w:r>
          </w:p>
        </w:tc>
        <w:tc>
          <w:tcPr>
            <w:tcW w:type="dxa" w:w="1728"/>
          </w:tcPr>
          <w:p>
            <w:r>
              <w:rPr>
                <w:rFonts w:ascii="Calibri" w:hAnsi="Calibri"/>
                <w:sz w:val="18"/>
              </w:rPr>
              <w:t>6,113,700</w:t>
            </w:r>
          </w:p>
        </w:tc>
      </w:tr>
      <w:tr>
        <w:tc>
          <w:tcPr>
            <w:tcW w:type="dxa" w:w="1728"/>
          </w:tcPr>
          <w:p>
            <w:r>
              <w:rPr>
                <w:rFonts w:ascii="Calibri" w:hAnsi="Calibri"/>
                <w:sz w:val="18"/>
              </w:rPr>
              <w:t>WAFI</w:t>
            </w:r>
          </w:p>
        </w:tc>
        <w:tc>
          <w:tcPr>
            <w:tcW w:type="dxa" w:w="1728"/>
          </w:tcPr>
          <w:p>
            <w:r>
              <w:rPr>
                <w:rFonts w:ascii="Calibri" w:hAnsi="Calibri"/>
                <w:sz w:val="18"/>
              </w:rPr>
              <w:t>5,399,093</w:t>
            </w:r>
          </w:p>
        </w:tc>
        <w:tc>
          <w:tcPr>
            <w:tcW w:type="dxa" w:w="1728"/>
          </w:tcPr>
          <w:p>
            <w:r>
              <w:rPr>
                <w:rFonts w:ascii="Calibri" w:hAnsi="Calibri"/>
                <w:sz w:val="18"/>
              </w:rPr>
              <w:t>8</w:t>
            </w:r>
          </w:p>
        </w:tc>
        <w:tc>
          <w:tcPr>
            <w:tcW w:type="dxa" w:w="1728"/>
          </w:tcPr>
          <w:p>
            <w:r>
              <w:rPr>
                <w:rFonts w:ascii="Calibri" w:hAnsi="Calibri"/>
                <w:sz w:val="18"/>
              </w:rPr>
              <w:t>12</w:t>
            </w:r>
          </w:p>
        </w:tc>
        <w:tc>
          <w:tcPr>
            <w:tcW w:type="dxa" w:w="1728"/>
          </w:tcPr>
          <w:p>
            <w:r>
              <w:rPr>
                <w:rFonts w:ascii="Calibri" w:hAnsi="Calibri"/>
                <w:sz w:val="18"/>
              </w:rPr>
              <w:t>5,769,094</w:t>
            </w:r>
          </w:p>
        </w:tc>
      </w:tr>
      <w:tr>
        <w:tc>
          <w:tcPr>
            <w:tcW w:type="dxa" w:w="1728"/>
          </w:tcPr>
          <w:p>
            <w:r>
              <w:rPr>
                <w:rFonts w:ascii="Calibri" w:hAnsi="Calibri"/>
                <w:sz w:val="18"/>
              </w:rPr>
              <w:t>PETROL KIM</w:t>
            </w:r>
          </w:p>
        </w:tc>
        <w:tc>
          <w:tcPr>
            <w:tcW w:type="dxa" w:w="1728"/>
          </w:tcPr>
          <w:p>
            <w:r>
              <w:rPr>
                <w:rFonts w:ascii="Calibri" w:hAnsi="Calibri"/>
                <w:sz w:val="18"/>
              </w:rPr>
              <w:t>1,199,902</w:t>
            </w:r>
          </w:p>
        </w:tc>
        <w:tc>
          <w:tcPr>
            <w:tcW w:type="dxa" w:w="1728"/>
          </w:tcPr>
          <w:p>
            <w:r>
              <w:rPr>
                <w:rFonts w:ascii="Calibri" w:hAnsi="Calibri"/>
                <w:sz w:val="18"/>
              </w:rPr>
              <w:t>37</w:t>
            </w:r>
          </w:p>
        </w:tc>
        <w:tc>
          <w:tcPr>
            <w:tcW w:type="dxa" w:w="1728"/>
          </w:tcPr>
          <w:p>
            <w:r>
              <w:rPr>
                <w:rFonts w:ascii="Calibri" w:hAnsi="Calibri"/>
                <w:sz w:val="18"/>
              </w:rPr>
              <w:t>15</w:t>
            </w:r>
          </w:p>
        </w:tc>
        <w:tc>
          <w:tcPr>
            <w:tcW w:type="dxa" w:w="1728"/>
          </w:tcPr>
          <w:p>
            <w:r>
              <w:rPr>
                <w:rFonts w:ascii="Calibri" w:hAnsi="Calibri"/>
                <w:sz w:val="18"/>
              </w:rPr>
              <w:t>5,443,402</w:t>
            </w:r>
          </w:p>
        </w:tc>
      </w:tr>
      <w:tr>
        <w:tc>
          <w:tcPr>
            <w:tcW w:type="dxa" w:w="1728"/>
          </w:tcPr>
          <w:p>
            <w:r>
              <w:rPr>
                <w:rFonts w:ascii="Calibri" w:hAnsi="Calibri"/>
                <w:sz w:val="18"/>
              </w:rPr>
              <w:t>WBP INVEST.</w:t>
            </w:r>
          </w:p>
        </w:tc>
        <w:tc>
          <w:tcPr>
            <w:tcW w:type="dxa" w:w="1728"/>
          </w:tcPr>
          <w:p>
            <w:r>
              <w:rPr>
                <w:rFonts w:ascii="Calibri" w:hAnsi="Calibri"/>
                <w:sz w:val="18"/>
              </w:rPr>
              <w:t>0</w:t>
            </w:r>
          </w:p>
        </w:tc>
        <w:tc>
          <w:tcPr>
            <w:tcW w:type="dxa" w:w="1728"/>
          </w:tcPr>
          <w:p>
            <w:r>
              <w:rPr>
                <w:rFonts w:ascii="Calibri" w:hAnsi="Calibri"/>
                <w:sz w:val="18"/>
              </w:rPr>
              <w:t>6</w:t>
            </w:r>
          </w:p>
        </w:tc>
        <w:tc>
          <w:tcPr>
            <w:tcW w:type="dxa" w:w="1728"/>
          </w:tcPr>
          <w:p>
            <w:r>
              <w:rPr>
                <w:rFonts w:ascii="Calibri" w:hAnsi="Calibri"/>
                <w:sz w:val="18"/>
              </w:rPr>
              <w:t>16</w:t>
            </w:r>
          </w:p>
        </w:tc>
        <w:tc>
          <w:tcPr>
            <w:tcW w:type="dxa" w:w="1728"/>
          </w:tcPr>
          <w:p>
            <w:r>
              <w:rPr>
                <w:rFonts w:ascii="Calibri" w:hAnsi="Calibri"/>
                <w:sz w:val="18"/>
              </w:rPr>
              <w:t>4,918,000</w:t>
            </w:r>
          </w:p>
        </w:tc>
      </w:tr>
      <w:tr>
        <w:tc>
          <w:tcPr>
            <w:tcW w:type="dxa" w:w="1728"/>
          </w:tcPr>
          <w:p>
            <w:r>
              <w:rPr>
                <w:rFonts w:ascii="Calibri" w:hAnsi="Calibri"/>
                <w:sz w:val="18"/>
              </w:rPr>
              <w:t>ELYAAS</w:t>
            </w:r>
          </w:p>
        </w:tc>
        <w:tc>
          <w:tcPr>
            <w:tcW w:type="dxa" w:w="1728"/>
          </w:tcPr>
          <w:p>
            <w:r>
              <w:rPr>
                <w:rFonts w:ascii="Calibri" w:hAnsi="Calibri"/>
                <w:sz w:val="18"/>
              </w:rPr>
              <w:t>0</w:t>
            </w:r>
          </w:p>
        </w:tc>
        <w:tc>
          <w:tcPr>
            <w:tcW w:type="dxa" w:w="1728"/>
          </w:tcPr>
          <w:p>
            <w:r>
              <w:rPr>
                <w:rFonts w:ascii="Calibri" w:hAnsi="Calibri"/>
                <w:sz w:val="18"/>
              </w:rPr>
              <w:t>7</w:t>
            </w:r>
          </w:p>
        </w:tc>
        <w:tc>
          <w:tcPr>
            <w:tcW w:type="dxa" w:w="1728"/>
          </w:tcPr>
          <w:p>
            <w:r>
              <w:rPr>
                <w:rFonts w:ascii="Calibri" w:hAnsi="Calibri"/>
                <w:sz w:val="18"/>
              </w:rPr>
              <w:t>10</w:t>
            </w:r>
          </w:p>
        </w:tc>
        <w:tc>
          <w:tcPr>
            <w:tcW w:type="dxa" w:w="1728"/>
          </w:tcPr>
          <w:p>
            <w:r>
              <w:rPr>
                <w:rFonts w:ascii="Calibri" w:hAnsi="Calibri"/>
                <w:sz w:val="18"/>
              </w:rPr>
              <w:t>2,015,000</w:t>
            </w:r>
          </w:p>
        </w:tc>
      </w:tr>
      <w:tr>
        <w:tc>
          <w:tcPr>
            <w:tcW w:type="dxa" w:w="1728"/>
          </w:tcPr>
          <w:p>
            <w:r>
              <w:rPr>
                <w:rFonts w:ascii="Calibri" w:hAnsi="Calibri"/>
                <w:sz w:val="18"/>
              </w:rPr>
              <w:t>MARZIQ</w:t>
            </w:r>
          </w:p>
        </w:tc>
        <w:tc>
          <w:tcPr>
            <w:tcW w:type="dxa" w:w="1728"/>
          </w:tcPr>
          <w:p>
            <w:r>
              <w:rPr>
                <w:rFonts w:ascii="Calibri" w:hAnsi="Calibri"/>
                <w:sz w:val="18"/>
              </w:rPr>
              <w:t>2,405,000</w:t>
            </w:r>
          </w:p>
        </w:tc>
        <w:tc>
          <w:tcPr>
            <w:tcW w:type="dxa" w:w="1728"/>
          </w:tcPr>
          <w:p>
            <w:r>
              <w:rPr>
                <w:rFonts w:ascii="Calibri" w:hAnsi="Calibri"/>
                <w:sz w:val="18"/>
              </w:rPr>
              <w:t>4</w:t>
            </w:r>
          </w:p>
        </w:tc>
        <w:tc>
          <w:tcPr>
            <w:tcW w:type="dxa" w:w="1728"/>
          </w:tcPr>
          <w:p>
            <w:r>
              <w:rPr>
                <w:rFonts w:ascii="Calibri" w:hAnsi="Calibri"/>
                <w:sz w:val="18"/>
              </w:rPr>
              <w:t>4</w:t>
            </w:r>
          </w:p>
        </w:tc>
        <w:tc>
          <w:tcPr>
            <w:tcW w:type="dxa" w:w="1728"/>
          </w:tcPr>
          <w:p>
            <w:r>
              <w:rPr>
                <w:rFonts w:ascii="Calibri" w:hAnsi="Calibri"/>
                <w:sz w:val="18"/>
              </w:rPr>
              <w:t>1,995,000</w:t>
            </w:r>
          </w:p>
        </w:tc>
      </w:tr>
      <w:tr>
        <w:tc>
          <w:tcPr>
            <w:tcW w:type="dxa" w:w="1728"/>
          </w:tcPr>
          <w:p>
            <w:r>
              <w:rPr>
                <w:rFonts w:ascii="Calibri" w:hAnsi="Calibri"/>
                <w:sz w:val="18"/>
              </w:rPr>
              <w:t>QUBAA</w:t>
            </w:r>
          </w:p>
        </w:tc>
        <w:tc>
          <w:tcPr>
            <w:tcW w:type="dxa" w:w="1728"/>
          </w:tcPr>
          <w:p>
            <w:r>
              <w:rPr>
                <w:rFonts w:ascii="Calibri" w:hAnsi="Calibri"/>
                <w:sz w:val="18"/>
              </w:rPr>
              <w:t>0</w:t>
            </w:r>
          </w:p>
        </w:tc>
        <w:tc>
          <w:tcPr>
            <w:tcW w:type="dxa" w:w="1728"/>
          </w:tcPr>
          <w:p>
            <w:r>
              <w:rPr>
                <w:rFonts w:ascii="Calibri" w:hAnsi="Calibri"/>
                <w:sz w:val="18"/>
              </w:rPr>
              <w:t>2</w:t>
            </w:r>
          </w:p>
        </w:tc>
        <w:tc>
          <w:tcPr>
            <w:tcW w:type="dxa" w:w="1728"/>
          </w:tcPr>
          <w:p>
            <w:r>
              <w:rPr>
                <w:rFonts w:ascii="Calibri" w:hAnsi="Calibri"/>
                <w:sz w:val="18"/>
              </w:rPr>
              <w:t>3</w:t>
            </w:r>
          </w:p>
        </w:tc>
        <w:tc>
          <w:tcPr>
            <w:tcW w:type="dxa" w:w="1728"/>
          </w:tcPr>
          <w:p>
            <w:r>
              <w:rPr>
                <w:rFonts w:ascii="Calibri" w:hAnsi="Calibri"/>
                <w:sz w:val="18"/>
              </w:rPr>
              <w:t>−1,990,000</w:t>
            </w:r>
          </w:p>
        </w:tc>
      </w:tr>
      <w:tr>
        <w:tc>
          <w:tcPr>
            <w:tcW w:type="dxa" w:w="1728"/>
          </w:tcPr>
          <w:p>
            <w:r>
              <w:rPr>
                <w:rFonts w:ascii="Calibri" w:hAnsi="Calibri"/>
                <w:sz w:val="18"/>
              </w:rPr>
              <w:t>LANDMARK</w:t>
            </w:r>
          </w:p>
        </w:tc>
        <w:tc>
          <w:tcPr>
            <w:tcW w:type="dxa" w:w="1728"/>
          </w:tcPr>
          <w:p>
            <w:r>
              <w:rPr>
                <w:rFonts w:ascii="Calibri" w:hAnsi="Calibri"/>
                <w:sz w:val="18"/>
              </w:rPr>
              <w:t>41,635</w:t>
            </w:r>
          </w:p>
        </w:tc>
        <w:tc>
          <w:tcPr>
            <w:tcW w:type="dxa" w:w="1728"/>
          </w:tcPr>
          <w:p>
            <w:r>
              <w:rPr>
                <w:rFonts w:ascii="Calibri" w:hAnsi="Calibri"/>
                <w:sz w:val="18"/>
              </w:rPr>
              <w:t>5</w:t>
            </w:r>
          </w:p>
        </w:tc>
        <w:tc>
          <w:tcPr>
            <w:tcW w:type="dxa" w:w="1728"/>
          </w:tcPr>
          <w:p>
            <w:r>
              <w:rPr>
                <w:rFonts w:ascii="Calibri" w:hAnsi="Calibri"/>
                <w:sz w:val="18"/>
              </w:rPr>
              <w:t>14</w:t>
            </w:r>
          </w:p>
        </w:tc>
        <w:tc>
          <w:tcPr>
            <w:tcW w:type="dxa" w:w="1728"/>
          </w:tcPr>
          <w:p>
            <w:r>
              <w:rPr>
                <w:rFonts w:ascii="Calibri" w:hAnsi="Calibri"/>
                <w:sz w:val="18"/>
              </w:rPr>
              <w:t>−1,891,365</w:t>
            </w:r>
          </w:p>
        </w:tc>
      </w:tr>
      <w:tr>
        <w:tc>
          <w:tcPr>
            <w:tcW w:type="dxa" w:w="1728"/>
          </w:tcPr>
          <w:p>
            <w:r>
              <w:rPr>
                <w:rFonts w:ascii="Calibri" w:hAnsi="Calibri"/>
                <w:sz w:val="18"/>
              </w:rPr>
              <w:t>MOHAMED</w:t>
            </w:r>
          </w:p>
        </w:tc>
        <w:tc>
          <w:tcPr>
            <w:tcW w:type="dxa" w:w="1728"/>
          </w:tcPr>
          <w:p>
            <w:r>
              <w:rPr>
                <w:rFonts w:ascii="Calibri" w:hAnsi="Calibri"/>
                <w:sz w:val="18"/>
              </w:rPr>
              <w:t>0</w:t>
            </w:r>
          </w:p>
        </w:tc>
        <w:tc>
          <w:tcPr>
            <w:tcW w:type="dxa" w:w="1728"/>
          </w:tcPr>
          <w:p>
            <w:r>
              <w:rPr>
                <w:rFonts w:ascii="Calibri" w:hAnsi="Calibri"/>
                <w:sz w:val="18"/>
              </w:rPr>
              <w:t>2</w:t>
            </w:r>
          </w:p>
        </w:tc>
        <w:tc>
          <w:tcPr>
            <w:tcW w:type="dxa" w:w="1728"/>
          </w:tcPr>
          <w:p>
            <w:r>
              <w:rPr>
                <w:rFonts w:ascii="Calibri" w:hAnsi="Calibri"/>
                <w:sz w:val="18"/>
              </w:rPr>
              <w:t>6</w:t>
            </w:r>
          </w:p>
        </w:tc>
        <w:tc>
          <w:tcPr>
            <w:tcW w:type="dxa" w:w="1728"/>
          </w:tcPr>
          <w:p>
            <w:r>
              <w:rPr>
                <w:rFonts w:ascii="Calibri" w:hAnsi="Calibri"/>
                <w:sz w:val="18"/>
              </w:rPr>
              <w:t>−824,000</w:t>
            </w:r>
          </w:p>
        </w:tc>
      </w:tr>
      <w:tr>
        <w:tc>
          <w:tcPr>
            <w:tcW w:type="dxa" w:w="1728"/>
          </w:tcPr>
          <w:p>
            <w:r>
              <w:rPr>
                <w:rFonts w:ascii="Calibri" w:hAnsi="Calibri"/>
                <w:sz w:val="18"/>
              </w:rPr>
              <w:t>KUSOW</w:t>
            </w:r>
          </w:p>
        </w:tc>
        <w:tc>
          <w:tcPr>
            <w:tcW w:type="dxa" w:w="1728"/>
          </w:tcPr>
          <w:p>
            <w:r>
              <w:rPr>
                <w:rFonts w:ascii="Calibri" w:hAnsi="Calibri"/>
                <w:sz w:val="18"/>
              </w:rPr>
              <w:t>2,495,117</w:t>
            </w:r>
          </w:p>
        </w:tc>
        <w:tc>
          <w:tcPr>
            <w:tcW w:type="dxa" w:w="1728"/>
          </w:tcPr>
          <w:p>
            <w:r>
              <w:rPr>
                <w:rFonts w:ascii="Calibri" w:hAnsi="Calibri"/>
                <w:sz w:val="18"/>
              </w:rPr>
              <w:t>6</w:t>
            </w:r>
          </w:p>
        </w:tc>
        <w:tc>
          <w:tcPr>
            <w:tcW w:type="dxa" w:w="1728"/>
          </w:tcPr>
          <w:p>
            <w:r>
              <w:rPr>
                <w:rFonts w:ascii="Calibri" w:hAnsi="Calibri"/>
                <w:sz w:val="18"/>
              </w:rPr>
              <w:t>78</w:t>
            </w:r>
          </w:p>
        </w:tc>
        <w:tc>
          <w:tcPr>
            <w:tcW w:type="dxa" w:w="1728"/>
          </w:tcPr>
          <w:p>
            <w:r>
              <w:rPr>
                <w:rFonts w:ascii="Calibri" w:hAnsi="Calibri"/>
                <w:sz w:val="18"/>
              </w:rPr>
              <w:t>805,903</w:t>
            </w:r>
          </w:p>
        </w:tc>
      </w:tr>
      <w:tr>
        <w:tc>
          <w:tcPr>
            <w:tcW w:type="dxa" w:w="1728"/>
          </w:tcPr>
          <w:p>
            <w:r>
              <w:rPr>
                <w:rFonts w:ascii="Calibri" w:hAnsi="Calibri"/>
                <w:sz w:val="18"/>
              </w:rPr>
              <w:t>KHADIJA</w:t>
            </w:r>
          </w:p>
        </w:tc>
        <w:tc>
          <w:tcPr>
            <w:tcW w:type="dxa" w:w="1728"/>
          </w:tcPr>
          <w:p>
            <w:r>
              <w:rPr>
                <w:rFonts w:ascii="Calibri" w:hAnsi="Calibri"/>
                <w:sz w:val="18"/>
              </w:rPr>
              <w:t>603,000</w:t>
            </w:r>
          </w:p>
        </w:tc>
        <w:tc>
          <w:tcPr>
            <w:tcW w:type="dxa" w:w="1728"/>
          </w:tcPr>
          <w:p>
            <w:r>
              <w:rPr>
                <w:rFonts w:ascii="Calibri" w:hAnsi="Calibri"/>
                <w:sz w:val="18"/>
              </w:rPr>
              <w:t>5</w:t>
            </w:r>
          </w:p>
        </w:tc>
        <w:tc>
          <w:tcPr>
            <w:tcW w:type="dxa" w:w="1728"/>
          </w:tcPr>
          <w:p>
            <w:r>
              <w:rPr>
                <w:rFonts w:ascii="Calibri" w:hAnsi="Calibri"/>
                <w:sz w:val="18"/>
              </w:rPr>
              <w:t>11</w:t>
            </w:r>
          </w:p>
        </w:tc>
        <w:tc>
          <w:tcPr>
            <w:tcW w:type="dxa" w:w="1728"/>
          </w:tcPr>
          <w:p>
            <w:r>
              <w:rPr>
                <w:rFonts w:ascii="Calibri" w:hAnsi="Calibri"/>
                <w:sz w:val="18"/>
              </w:rPr>
              <w:t>797,000</w:t>
            </w:r>
          </w:p>
        </w:tc>
      </w:tr>
      <w:tr>
        <w:tc>
          <w:tcPr>
            <w:tcW w:type="dxa" w:w="1728"/>
          </w:tcPr>
          <w:p>
            <w:r>
              <w:rPr>
                <w:rFonts w:ascii="Calibri" w:hAnsi="Calibri"/>
                <w:sz w:val="18"/>
              </w:rPr>
              <w:t>GULNAZ</w:t>
            </w:r>
          </w:p>
        </w:tc>
        <w:tc>
          <w:tcPr>
            <w:tcW w:type="dxa" w:w="1728"/>
          </w:tcPr>
          <w:p>
            <w:r>
              <w:rPr>
                <w:rFonts w:ascii="Calibri" w:hAnsi="Calibri"/>
                <w:sz w:val="18"/>
              </w:rPr>
              <w:t>824,000</w:t>
            </w:r>
          </w:p>
        </w:tc>
        <w:tc>
          <w:tcPr>
            <w:tcW w:type="dxa" w:w="1728"/>
          </w:tcPr>
          <w:p>
            <w:r>
              <w:rPr>
                <w:rFonts w:ascii="Calibri" w:hAnsi="Calibri"/>
                <w:sz w:val="18"/>
              </w:rPr>
              <w:t>1</w:t>
            </w:r>
          </w:p>
        </w:tc>
        <w:tc>
          <w:tcPr>
            <w:tcW w:type="dxa" w:w="1728"/>
          </w:tcPr>
          <w:p>
            <w:r>
              <w:rPr>
                <w:rFonts w:ascii="Calibri" w:hAnsi="Calibri"/>
                <w:sz w:val="18"/>
              </w:rPr>
              <w:t>3</w:t>
            </w:r>
          </w:p>
        </w:tc>
        <w:tc>
          <w:tcPr>
            <w:tcW w:type="dxa" w:w="1728"/>
          </w:tcPr>
          <w:p>
            <w:r>
              <w:rPr>
                <w:rFonts w:ascii="Calibri" w:hAnsi="Calibri"/>
                <w:sz w:val="18"/>
              </w:rPr>
              <w:t>742,600</w:t>
            </w:r>
          </w:p>
        </w:tc>
      </w:tr>
      <w:tr>
        <w:tc>
          <w:tcPr>
            <w:tcW w:type="dxa" w:w="1728"/>
          </w:tcPr>
          <w:p>
            <w:r>
              <w:rPr>
                <w:rFonts w:ascii="Calibri" w:hAnsi="Calibri"/>
                <w:sz w:val="18"/>
              </w:rPr>
              <w:t>SHAMEEL</w:t>
            </w:r>
          </w:p>
        </w:tc>
        <w:tc>
          <w:tcPr>
            <w:tcW w:type="dxa" w:w="1728"/>
          </w:tcPr>
          <w:p>
            <w:r>
              <w:rPr>
                <w:rFonts w:ascii="Calibri" w:hAnsi="Calibri"/>
                <w:sz w:val="18"/>
              </w:rPr>
              <w:t>703,590</w:t>
            </w:r>
          </w:p>
        </w:tc>
        <w:tc>
          <w:tcPr>
            <w:tcW w:type="dxa" w:w="1728"/>
          </w:tcPr>
          <w:p>
            <w:r>
              <w:rPr>
                <w:rFonts w:ascii="Calibri" w:hAnsi="Calibri"/>
                <w:sz w:val="18"/>
              </w:rPr>
              <w:t>6</w:t>
            </w:r>
          </w:p>
        </w:tc>
        <w:tc>
          <w:tcPr>
            <w:tcW w:type="dxa" w:w="1728"/>
          </w:tcPr>
          <w:p>
            <w:r>
              <w:rPr>
                <w:rFonts w:ascii="Calibri" w:hAnsi="Calibri"/>
                <w:sz w:val="18"/>
              </w:rPr>
              <w:t>17</w:t>
            </w:r>
          </w:p>
        </w:tc>
        <w:tc>
          <w:tcPr>
            <w:tcW w:type="dxa" w:w="1728"/>
          </w:tcPr>
          <w:p>
            <w:r>
              <w:rPr>
                <w:rFonts w:ascii="Calibri" w:hAnsi="Calibri"/>
                <w:sz w:val="18"/>
              </w:rPr>
              <w:t>696,790</w:t>
            </w:r>
          </w:p>
        </w:tc>
      </w:tr>
      <w:tr>
        <w:tc>
          <w:tcPr>
            <w:tcW w:type="dxa" w:w="1728"/>
          </w:tcPr>
          <w:p>
            <w:r>
              <w:rPr>
                <w:rFonts w:ascii="Calibri" w:hAnsi="Calibri"/>
                <w:sz w:val="18"/>
              </w:rPr>
              <w:t>BLUE</w:t>
            </w:r>
          </w:p>
        </w:tc>
        <w:tc>
          <w:tcPr>
            <w:tcW w:type="dxa" w:w="1728"/>
          </w:tcPr>
          <w:p>
            <w:r>
              <w:rPr>
                <w:rFonts w:ascii="Calibri" w:hAnsi="Calibri"/>
                <w:sz w:val="18"/>
              </w:rPr>
              <w:t>647,500</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647,500</w:t>
            </w:r>
          </w:p>
        </w:tc>
      </w:tr>
      <w:tr>
        <w:tc>
          <w:tcPr>
            <w:tcW w:type="dxa" w:w="1728"/>
          </w:tcPr>
          <w:p>
            <w:r>
              <w:rPr>
                <w:rFonts w:ascii="Calibri" w:hAnsi="Calibri"/>
                <w:sz w:val="18"/>
              </w:rPr>
              <w:t>SAYUSA</w:t>
            </w:r>
          </w:p>
        </w:tc>
        <w:tc>
          <w:tcPr>
            <w:tcW w:type="dxa" w:w="1728"/>
          </w:tcPr>
          <w:p>
            <w:r>
              <w:rPr>
                <w:rFonts w:ascii="Calibri" w:hAnsi="Calibri"/>
                <w:sz w:val="18"/>
              </w:rPr>
              <w:t>890,000</w:t>
            </w:r>
          </w:p>
        </w:tc>
        <w:tc>
          <w:tcPr>
            <w:tcW w:type="dxa" w:w="1728"/>
          </w:tcPr>
          <w:p>
            <w:r>
              <w:rPr>
                <w:rFonts w:ascii="Calibri" w:hAnsi="Calibri"/>
                <w:sz w:val="18"/>
              </w:rPr>
              <w:t>7</w:t>
            </w:r>
          </w:p>
        </w:tc>
        <w:tc>
          <w:tcPr>
            <w:tcW w:type="dxa" w:w="1728"/>
          </w:tcPr>
          <w:p>
            <w:r>
              <w:rPr>
                <w:rFonts w:ascii="Calibri" w:hAnsi="Calibri"/>
                <w:sz w:val="18"/>
              </w:rPr>
              <w:t>9</w:t>
            </w:r>
          </w:p>
        </w:tc>
        <w:tc>
          <w:tcPr>
            <w:tcW w:type="dxa" w:w="1728"/>
          </w:tcPr>
          <w:p>
            <w:r>
              <w:rPr>
                <w:rFonts w:ascii="Calibri" w:hAnsi="Calibri"/>
                <w:sz w:val="18"/>
              </w:rPr>
              <w:t>560,000</w:t>
            </w:r>
          </w:p>
        </w:tc>
      </w:tr>
      <w:tr>
        <w:tc>
          <w:tcPr>
            <w:tcW w:type="dxa" w:w="1728"/>
          </w:tcPr>
          <w:p>
            <w:r>
              <w:rPr>
                <w:rFonts w:ascii="Calibri" w:hAnsi="Calibri"/>
                <w:sz w:val="18"/>
              </w:rPr>
              <w:t>UPSALA</w:t>
            </w:r>
          </w:p>
        </w:tc>
        <w:tc>
          <w:tcPr>
            <w:tcW w:type="dxa" w:w="1728"/>
          </w:tcPr>
          <w:p>
            <w:r>
              <w:rPr>
                <w:rFonts w:ascii="Calibri" w:hAnsi="Calibri"/>
                <w:sz w:val="18"/>
              </w:rPr>
              <w:t>0</w:t>
            </w:r>
          </w:p>
        </w:tc>
        <w:tc>
          <w:tcPr>
            <w:tcW w:type="dxa" w:w="1728"/>
          </w:tcPr>
          <w:p>
            <w:r>
              <w:rPr>
                <w:rFonts w:ascii="Calibri" w:hAnsi="Calibri"/>
                <w:sz w:val="18"/>
              </w:rPr>
              <w:t>2</w:t>
            </w:r>
          </w:p>
        </w:tc>
        <w:tc>
          <w:tcPr>
            <w:tcW w:type="dxa" w:w="1728"/>
          </w:tcPr>
          <w:p>
            <w:r>
              <w:rPr>
                <w:rFonts w:ascii="Calibri" w:hAnsi="Calibri"/>
                <w:sz w:val="18"/>
              </w:rPr>
              <w:t>10</w:t>
            </w:r>
          </w:p>
        </w:tc>
        <w:tc>
          <w:tcPr>
            <w:tcW w:type="dxa" w:w="1728"/>
          </w:tcPr>
          <w:p>
            <w:r>
              <w:rPr>
                <w:rFonts w:ascii="Calibri" w:hAnsi="Calibri"/>
                <w:sz w:val="18"/>
              </w:rPr>
              <w:t>545,000</w:t>
            </w:r>
          </w:p>
        </w:tc>
      </w:tr>
      <w:tr>
        <w:tc>
          <w:tcPr>
            <w:tcW w:type="dxa" w:w="1728"/>
          </w:tcPr>
          <w:p>
            <w:r>
              <w:rPr>
                <w:rFonts w:ascii="Calibri" w:hAnsi="Calibri"/>
                <w:sz w:val="18"/>
              </w:rPr>
              <w:t>HOKOLA</w:t>
            </w:r>
          </w:p>
        </w:tc>
        <w:tc>
          <w:tcPr>
            <w:tcW w:type="dxa" w:w="1728"/>
          </w:tcPr>
          <w:p>
            <w:r>
              <w:rPr>
                <w:rFonts w:ascii="Calibri" w:hAnsi="Calibri"/>
                <w:sz w:val="18"/>
              </w:rPr>
              <w:t>646,150</w:t>
            </w:r>
          </w:p>
        </w:tc>
        <w:tc>
          <w:tcPr>
            <w:tcW w:type="dxa" w:w="1728"/>
          </w:tcPr>
          <w:p>
            <w:r>
              <w:rPr>
                <w:rFonts w:ascii="Calibri" w:hAnsi="Calibri"/>
                <w:sz w:val="18"/>
              </w:rPr>
              <w:t>2</w:t>
            </w:r>
          </w:p>
        </w:tc>
        <w:tc>
          <w:tcPr>
            <w:tcW w:type="dxa" w:w="1728"/>
          </w:tcPr>
          <w:p>
            <w:r>
              <w:rPr>
                <w:rFonts w:ascii="Calibri" w:hAnsi="Calibri"/>
                <w:sz w:val="18"/>
              </w:rPr>
              <w:t>19</w:t>
            </w:r>
          </w:p>
        </w:tc>
        <w:tc>
          <w:tcPr>
            <w:tcW w:type="dxa" w:w="1728"/>
          </w:tcPr>
          <w:p>
            <w:r>
              <w:rPr>
                <w:rFonts w:ascii="Calibri" w:hAnsi="Calibri"/>
                <w:sz w:val="18"/>
              </w:rPr>
              <w:t>400,300</w:t>
            </w:r>
          </w:p>
        </w:tc>
      </w:tr>
      <w:tr>
        <w:tc>
          <w:tcPr>
            <w:tcW w:type="dxa" w:w="1728"/>
          </w:tcPr>
          <w:p>
            <w:r>
              <w:rPr>
                <w:rFonts w:ascii="Calibri" w:hAnsi="Calibri"/>
                <w:sz w:val="18"/>
              </w:rPr>
              <w:t>DARRUSALAAM</w:t>
            </w:r>
          </w:p>
        </w:tc>
        <w:tc>
          <w:tcPr>
            <w:tcW w:type="dxa" w:w="1728"/>
          </w:tcPr>
          <w:p>
            <w:r>
              <w:rPr>
                <w:rFonts w:ascii="Calibri" w:hAnsi="Calibri"/>
                <w:sz w:val="18"/>
              </w:rPr>
              <w:t>7,023,624</w:t>
            </w:r>
          </w:p>
        </w:tc>
        <w:tc>
          <w:tcPr>
            <w:tcW w:type="dxa" w:w="1728"/>
          </w:tcPr>
          <w:p>
            <w:r>
              <w:rPr>
                <w:rFonts w:ascii="Calibri" w:hAnsi="Calibri"/>
                <w:sz w:val="18"/>
              </w:rPr>
              <w:t>6</w:t>
            </w:r>
          </w:p>
        </w:tc>
        <w:tc>
          <w:tcPr>
            <w:tcW w:type="dxa" w:w="1728"/>
          </w:tcPr>
          <w:p>
            <w:r>
              <w:rPr>
                <w:rFonts w:ascii="Calibri" w:hAnsi="Calibri"/>
                <w:sz w:val="18"/>
              </w:rPr>
              <w:t>17</w:t>
            </w:r>
          </w:p>
        </w:tc>
        <w:tc>
          <w:tcPr>
            <w:tcW w:type="dxa" w:w="1728"/>
          </w:tcPr>
          <w:p>
            <w:r>
              <w:rPr>
                <w:rFonts w:ascii="Calibri" w:hAnsi="Calibri"/>
                <w:sz w:val="18"/>
              </w:rPr>
              <w:t>359,625</w:t>
            </w:r>
          </w:p>
        </w:tc>
      </w:tr>
      <w:tr>
        <w:tc>
          <w:tcPr>
            <w:tcW w:type="dxa" w:w="1728"/>
          </w:tcPr>
          <w:p>
            <w:r>
              <w:rPr>
                <w:rFonts w:ascii="Calibri" w:hAnsi="Calibri"/>
                <w:sz w:val="18"/>
              </w:rPr>
              <w:t>TRANSFORCE INVEST.</w:t>
            </w:r>
          </w:p>
        </w:tc>
        <w:tc>
          <w:tcPr>
            <w:tcW w:type="dxa" w:w="1728"/>
          </w:tcPr>
          <w:p>
            <w:r>
              <w:rPr>
                <w:rFonts w:ascii="Calibri" w:hAnsi="Calibri"/>
                <w:sz w:val="18"/>
              </w:rPr>
              <w:t>355,556</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355,556</w:t>
            </w:r>
          </w:p>
        </w:tc>
      </w:tr>
      <w:tr>
        <w:tc>
          <w:tcPr>
            <w:tcW w:type="dxa" w:w="1728"/>
          </w:tcPr>
          <w:p>
            <w:r>
              <w:rPr>
                <w:rFonts w:ascii="Calibri" w:hAnsi="Calibri"/>
                <w:sz w:val="18"/>
              </w:rPr>
              <w:t>SAKATII</w:t>
            </w:r>
          </w:p>
        </w:tc>
        <w:tc>
          <w:tcPr>
            <w:tcW w:type="dxa" w:w="1728"/>
          </w:tcPr>
          <w:p>
            <w:r>
              <w:rPr>
                <w:rFonts w:ascii="Calibri" w:hAnsi="Calibri"/>
                <w:sz w:val="18"/>
              </w:rPr>
              <w:t>599,527</w:t>
            </w:r>
          </w:p>
        </w:tc>
        <w:tc>
          <w:tcPr>
            <w:tcW w:type="dxa" w:w="1728"/>
          </w:tcPr>
          <w:p>
            <w:r>
              <w:rPr>
                <w:rFonts w:ascii="Calibri" w:hAnsi="Calibri"/>
                <w:sz w:val="18"/>
              </w:rPr>
              <w:t>5</w:t>
            </w:r>
          </w:p>
        </w:tc>
        <w:tc>
          <w:tcPr>
            <w:tcW w:type="dxa" w:w="1728"/>
          </w:tcPr>
          <w:p>
            <w:r>
              <w:rPr>
                <w:rFonts w:ascii="Calibri" w:hAnsi="Calibri"/>
                <w:sz w:val="18"/>
              </w:rPr>
              <w:t>28</w:t>
            </w:r>
          </w:p>
        </w:tc>
        <w:tc>
          <w:tcPr>
            <w:tcW w:type="dxa" w:w="1728"/>
          </w:tcPr>
          <w:p>
            <w:r>
              <w:rPr>
                <w:rFonts w:ascii="Calibri" w:hAnsi="Calibri"/>
                <w:sz w:val="18"/>
              </w:rPr>
              <w:t>344,527</w:t>
            </w:r>
          </w:p>
        </w:tc>
      </w:tr>
      <w:tr>
        <w:tc>
          <w:tcPr>
            <w:tcW w:type="dxa" w:w="1728"/>
          </w:tcPr>
          <w:p>
            <w:r>
              <w:rPr>
                <w:rFonts w:ascii="Calibri" w:hAnsi="Calibri"/>
                <w:sz w:val="18"/>
              </w:rPr>
              <w:t>CHESEFIELD</w:t>
            </w:r>
          </w:p>
        </w:tc>
        <w:tc>
          <w:tcPr>
            <w:tcW w:type="dxa" w:w="1728"/>
          </w:tcPr>
          <w:p>
            <w:r>
              <w:rPr>
                <w:rFonts w:ascii="Calibri" w:hAnsi="Calibri"/>
                <w:sz w:val="18"/>
              </w:rPr>
              <w:t>70,100</w:t>
            </w:r>
          </w:p>
        </w:tc>
        <w:tc>
          <w:tcPr>
            <w:tcW w:type="dxa" w:w="1728"/>
          </w:tcPr>
          <w:p>
            <w:r>
              <w:rPr>
                <w:rFonts w:ascii="Calibri" w:hAnsi="Calibri"/>
                <w:sz w:val="18"/>
              </w:rPr>
              <w:t>4</w:t>
            </w:r>
          </w:p>
        </w:tc>
        <w:tc>
          <w:tcPr>
            <w:tcW w:type="dxa" w:w="1728"/>
          </w:tcPr>
          <w:p>
            <w:r>
              <w:rPr>
                <w:rFonts w:ascii="Calibri" w:hAnsi="Calibri"/>
                <w:sz w:val="18"/>
              </w:rPr>
              <w:t>7</w:t>
            </w:r>
          </w:p>
        </w:tc>
        <w:tc>
          <w:tcPr>
            <w:tcW w:type="dxa" w:w="1728"/>
          </w:tcPr>
          <w:p>
            <w:r>
              <w:rPr>
                <w:rFonts w:ascii="Calibri" w:hAnsi="Calibri"/>
                <w:sz w:val="18"/>
              </w:rPr>
              <w:t>289,100</w:t>
            </w:r>
          </w:p>
        </w:tc>
      </w:tr>
      <w:tr>
        <w:tc>
          <w:tcPr>
            <w:tcW w:type="dxa" w:w="1728"/>
          </w:tcPr>
          <w:p>
            <w:r>
              <w:rPr>
                <w:rFonts w:ascii="Calibri" w:hAnsi="Calibri"/>
                <w:sz w:val="18"/>
              </w:rPr>
              <w:t>AUTOPORT</w:t>
            </w:r>
          </w:p>
        </w:tc>
        <w:tc>
          <w:tcPr>
            <w:tcW w:type="dxa" w:w="1728"/>
          </w:tcPr>
          <w:p>
            <w:r>
              <w:rPr>
                <w:rFonts w:ascii="Calibri" w:hAnsi="Calibri"/>
                <w:sz w:val="18"/>
              </w:rPr>
              <w:t>−73,779</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−73,779</w:t>
            </w:r>
          </w:p>
        </w:tc>
      </w:tr>
      <w:tr>
        <w:tc>
          <w:tcPr>
            <w:tcW w:type="dxa" w:w="1728"/>
          </w:tcPr>
          <w:p>
            <w:r>
              <w:rPr>
                <w:rFonts w:ascii="Calibri" w:hAnsi="Calibri"/>
                <w:sz w:val="18"/>
              </w:rPr>
              <w:t>RAMCO</w:t>
            </w:r>
          </w:p>
        </w:tc>
        <w:tc>
          <w:tcPr>
            <w:tcW w:type="dxa" w:w="1728"/>
          </w:tcPr>
          <w:p>
            <w:r>
              <w:rPr>
                <w:rFonts w:ascii="Calibri" w:hAnsi="Calibri"/>
                <w:sz w:val="18"/>
              </w:rPr>
              <w:t>698,568</w:t>
            </w:r>
          </w:p>
        </w:tc>
        <w:tc>
          <w:tcPr>
            <w:tcW w:type="dxa" w:w="1728"/>
          </w:tcPr>
          <w:p>
            <w:r>
              <w:rPr>
                <w:rFonts w:ascii="Calibri" w:hAnsi="Calibri"/>
                <w:sz w:val="18"/>
              </w:rPr>
              <w:t>1</w:t>
            </w:r>
          </w:p>
        </w:tc>
        <w:tc>
          <w:tcPr>
            <w:tcW w:type="dxa" w:w="1728"/>
          </w:tcPr>
          <w:p>
            <w:r>
              <w:rPr>
                <w:rFonts w:ascii="Calibri" w:hAnsi="Calibri"/>
                <w:sz w:val="18"/>
              </w:rPr>
              <w:t>5</w:t>
            </w:r>
          </w:p>
        </w:tc>
        <w:tc>
          <w:tcPr>
            <w:tcW w:type="dxa" w:w="1728"/>
          </w:tcPr>
          <w:p>
            <w:r>
              <w:rPr>
                <w:rFonts w:ascii="Calibri" w:hAnsi="Calibri"/>
                <w:sz w:val="18"/>
              </w:rPr>
              <w:t>41,068</w:t>
            </w:r>
          </w:p>
        </w:tc>
      </w:tr>
      <w:tr>
        <w:tc>
          <w:tcPr>
            <w:tcW w:type="dxa" w:w="1728"/>
          </w:tcPr>
          <w:p>
            <w:r>
              <w:rPr>
                <w:rFonts w:ascii="Calibri" w:hAnsi="Calibri"/>
                <w:sz w:val="18"/>
              </w:rPr>
              <w:t>RANWAY</w:t>
            </w:r>
          </w:p>
        </w:tc>
        <w:tc>
          <w:tcPr>
            <w:tcW w:type="dxa" w:w="1728"/>
          </w:tcPr>
          <w:p>
            <w:r>
              <w:rPr>
                <w:rFonts w:ascii="Calibri" w:hAnsi="Calibri"/>
                <w:sz w:val="18"/>
              </w:rPr>
              <w:t>3,000</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3,000</w:t>
            </w:r>
          </w:p>
        </w:tc>
      </w:tr>
      <w:tr>
        <w:tc>
          <w:tcPr>
            <w:tcW w:type="dxa" w:w="1728"/>
          </w:tcPr>
          <w:p>
            <w:r>
              <w:rPr>
                <w:rFonts w:ascii="Calibri" w:hAnsi="Calibri"/>
                <w:sz w:val="18"/>
              </w:rPr>
              <w:t>ECONOMY</w:t>
            </w:r>
          </w:p>
        </w:tc>
        <w:tc>
          <w:tcPr>
            <w:tcW w:type="dxa" w:w="1728"/>
          </w:tcPr>
          <w:p>
            <w:r>
              <w:rPr>
                <w:rFonts w:ascii="Calibri" w:hAnsi="Calibri"/>
                <w:sz w:val="18"/>
              </w:rPr>
              <w:t>2,900</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2,900</w:t>
            </w:r>
          </w:p>
        </w:tc>
      </w:tr>
      <w:tr>
        <w:tc>
          <w:tcPr>
            <w:tcW w:type="dxa" w:w="1728"/>
          </w:tcPr>
          <w:p>
            <w:r>
              <w:rPr>
                <w:rFonts w:ascii="Calibri" w:hAnsi="Calibri"/>
                <w:sz w:val="18"/>
              </w:rPr>
              <w:t>MWAMU</w:t>
            </w:r>
          </w:p>
        </w:tc>
        <w:tc>
          <w:tcPr>
            <w:tcW w:type="dxa" w:w="1728"/>
          </w:tcPr>
          <w:p>
            <w:r>
              <w:rPr>
                <w:rFonts w:ascii="Calibri" w:hAnsi="Calibri"/>
                <w:sz w:val="18"/>
              </w:rPr>
              <w:t>296,736</w:t>
            </w:r>
          </w:p>
        </w:tc>
        <w:tc>
          <w:tcPr>
            <w:tcW w:type="dxa" w:w="1728"/>
          </w:tcPr>
          <w:p>
            <w:r>
              <w:rPr>
                <w:rFonts w:ascii="Calibri" w:hAnsi="Calibri"/>
                <w:sz w:val="18"/>
              </w:rPr>
              <w:t>1</w:t>
            </w:r>
          </w:p>
        </w:tc>
        <w:tc>
          <w:tcPr>
            <w:tcW w:type="dxa" w:w="1728"/>
          </w:tcPr>
          <w:p>
            <w:r>
              <w:rPr>
                <w:rFonts w:ascii="Calibri" w:hAnsi="Calibri"/>
                <w:sz w:val="18"/>
              </w:rPr>
              <w:t>11</w:t>
            </w:r>
          </w:p>
        </w:tc>
        <w:tc>
          <w:tcPr>
            <w:tcW w:type="dxa" w:w="1728"/>
          </w:tcPr>
          <w:p>
            <w:r>
              <w:rPr>
                <w:rFonts w:ascii="Calibri" w:hAnsi="Calibri"/>
                <w:sz w:val="18"/>
              </w:rPr>
              <w:t>−264</w:t>
            </w:r>
          </w:p>
        </w:tc>
      </w:tr>
      <w:tr>
        <w:tc>
          <w:tcPr>
            <w:tcW w:type="dxa" w:w="1728"/>
          </w:tcPr>
          <w:p>
            <w:r>
              <w:rPr>
                <w:rFonts w:ascii="Calibri" w:hAnsi="Calibri"/>
                <w:sz w:val="18"/>
              </w:rPr>
              <w:t>OREY</w:t>
            </w:r>
          </w:p>
        </w:tc>
        <w:tc>
          <w:tcPr>
            <w:tcW w:type="dxa" w:w="1728"/>
          </w:tcPr>
          <w:p>
            <w:r>
              <w:rPr>
                <w:rFonts w:ascii="Calibri" w:hAnsi="Calibri"/>
                <w:sz w:val="18"/>
              </w:rPr>
              <w:t>7,110,200</w:t>
            </w:r>
          </w:p>
        </w:tc>
        <w:tc>
          <w:tcPr>
            <w:tcW w:type="dxa" w:w="1728"/>
          </w:tcPr>
          <w:p>
            <w:r>
              <w:rPr>
                <w:rFonts w:ascii="Calibri" w:hAnsi="Calibri"/>
                <w:sz w:val="18"/>
              </w:rPr>
              <w:t>1</w:t>
            </w:r>
          </w:p>
        </w:tc>
        <w:tc>
          <w:tcPr>
            <w:tcW w:type="dxa" w:w="1728"/>
          </w:tcPr>
          <w:p>
            <w:r>
              <w:rPr>
                <w:rFonts w:ascii="Calibri" w:hAnsi="Calibri"/>
                <w:sz w:val="18"/>
              </w:rPr>
              <w:t>2</w:t>
            </w:r>
          </w:p>
        </w:tc>
        <w:tc>
          <w:tcPr>
            <w:tcW w:type="dxa" w:w="1728"/>
          </w:tcPr>
          <w:p>
            <w:r>
              <w:rPr>
                <w:rFonts w:ascii="Calibri" w:hAnsi="Calibri"/>
                <w:sz w:val="18"/>
              </w:rPr>
              <w:t>200</w:t>
            </w:r>
          </w:p>
        </w:tc>
      </w:tr>
      <w:tr>
        <w:tc>
          <w:tcPr>
            <w:tcW w:type="dxa" w:w="1728"/>
          </w:tcPr>
          <w:p>
            <w:r>
              <w:rPr>
                <w:rFonts w:ascii="Calibri" w:hAnsi="Calibri"/>
                <w:sz w:val="18"/>
              </w:rPr>
              <w:t>SALLAM</w:t>
            </w:r>
          </w:p>
        </w:tc>
        <w:tc>
          <w:tcPr>
            <w:tcW w:type="dxa" w:w="1728"/>
          </w:tcPr>
          <w:p>
            <w:r>
              <w:rPr>
                <w:rFonts w:ascii="Calibri" w:hAnsi="Calibri"/>
                <w:sz w:val="18"/>
              </w:rPr>
              <w:t>−100</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−100</w:t>
            </w:r>
          </w:p>
        </w:tc>
      </w:tr>
      <w:tr>
        <w:tc>
          <w:tcPr>
            <w:tcW w:type="dxa" w:w="1728"/>
          </w:tcPr>
          <w:p>
            <w:r>
              <w:rPr>
                <w:rFonts w:ascii="Calibri" w:hAnsi="Calibri"/>
                <w:sz w:val="18"/>
              </w:rPr>
              <w:t>HERMOON</w:t>
            </w:r>
          </w:p>
        </w:tc>
        <w:tc>
          <w:tcPr>
            <w:tcW w:type="dxa" w:w="1728"/>
          </w:tcPr>
          <w:p>
            <w:r>
              <w:rPr>
                <w:rFonts w:ascii="Calibri" w:hAnsi="Calibri"/>
                <w:sz w:val="18"/>
              </w:rPr>
              <w:t>−86</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−86</w:t>
            </w:r>
          </w:p>
        </w:tc>
      </w:tr>
      <w:tr>
        <w:tc>
          <w:tcPr>
            <w:tcW w:type="dxa" w:w="1728"/>
          </w:tcPr>
          <w:p>
            <w:r>
              <w:rPr>
                <w:rFonts w:ascii="Calibri" w:hAnsi="Calibri"/>
                <w:sz w:val="18"/>
              </w:rPr>
              <w:t>**AR total**</w:t>
            </w:r>
          </w:p>
        </w:tc>
        <w:tc>
          <w:tcPr>
            <w:tcW w:type="dxa" w:w="1728"/>
          </w:tcPr>
          <w:p>
            <w:r>
              <w:rPr>
                <w:rFonts w:ascii="Calibri" w:hAnsi="Calibri"/>
                <w:sz w:val="18"/>
              </w:rPr>
            </w:r>
          </w:p>
        </w:tc>
        <w:tc>
          <w:tcPr>
            <w:tcW w:type="dxa" w:w="1728"/>
          </w:tcPr>
          <w:p>
            <w:r>
              <w:rPr>
                <w:rFonts w:ascii="Calibri" w:hAnsi="Calibri"/>
                <w:sz w:val="18"/>
              </w:rPr>
              <w:t>**343**</w:t>
            </w:r>
          </w:p>
        </w:tc>
        <w:tc>
          <w:tcPr>
            <w:tcW w:type="dxa" w:w="1728"/>
          </w:tcPr>
          <w:p>
            <w:r>
              <w:rPr>
                <w:rFonts w:ascii="Calibri" w:hAnsi="Calibri"/>
                <w:sz w:val="18"/>
              </w:rPr>
            </w:r>
          </w:p>
        </w:tc>
        <w:tc>
          <w:tcPr>
            <w:tcW w:type="dxa" w:w="1728"/>
          </w:tcPr>
          <w:p>
            <w:r>
              <w:rPr>
                <w:rFonts w:ascii="Calibri" w:hAnsi="Calibri"/>
                <w:sz w:val="18"/>
              </w:rPr>
              <w:t>**57,931,140**</w:t>
            </w:r>
          </w:p>
        </w:tc>
      </w:tr>
    </w:tbl>
    <w:p/>
    <w:p>
      <w:r>
        <w:t xml:space="preserve">RANWAY 3,000 and ECONOMY 2,900 </w:t>
      </w:r>
      <w:r>
        <w:rPr>
          <w:b/>
        </w:rPr>
        <w:t>are</w:t>
      </w:r>
      <w:r>
        <w:t xml:space="preserve"> Excel closes. They are not leftovers from the old books.</w:t>
      </w:r>
    </w:p>
    <w:p>
      <w:r>
        <w:t xml:space="preserve">The six largest debtors (REEM, BOLD, MAQBUL, WAFI, PETROL KIM, WBP) are </w:t>
      </w:r>
      <w:r>
        <w:rPr>
          <w:b/>
        </w:rPr>
        <w:t>52.1 million</w:t>
      </w:r>
      <w:r>
        <w:t>, about 90% of AR.</w:t>
      </w:r>
    </w:p>
    <w:p>
      <w:pPr>
        <w:pStyle w:val="Heading2"/>
      </w:pPr>
      <w:r>
        <w:rPr>
          <w:color w:val="1A1A1A"/>
        </w:rPr>
        <w:t>6.2 Suppliers (AP) — 20 partners, 33,527,669</w:t>
      </w:r>
    </w:p>
    <w:p>
      <w:r>
        <w:t>Positive = Jameel owes the supplier. Negative = prepaid.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18"/>
              </w:rPr>
              <w:t>Partner</w:t>
            </w:r>
          </w:p>
        </w:tc>
        <w:tc>
          <w:tcPr>
            <w:tcW w:type="dxa" w:w="1728"/>
          </w:tcPr>
          <w:p>
            <w:r>
              <w:rPr>
                <w:rFonts w:ascii="Calibri" w:hAnsi="Calibri"/>
                <w:b/>
                <w:sz w:val="18"/>
              </w:rPr>
              <w:t>B/F 31 Jul</w:t>
            </w:r>
          </w:p>
        </w:tc>
        <w:tc>
          <w:tcPr>
            <w:tcW w:type="dxa" w:w="1728"/>
          </w:tcPr>
          <w:p>
            <w:r>
              <w:rPr>
                <w:rFonts w:ascii="Calibri" w:hAnsi="Calibri"/>
                <w:b/>
                <w:sz w:val="18"/>
              </w:rPr>
              <w:t>Aug loadings</w:t>
            </w:r>
          </w:p>
        </w:tc>
        <w:tc>
          <w:tcPr>
            <w:tcW w:type="dxa" w:w="1728"/>
          </w:tcPr>
          <w:p>
            <w:r>
              <w:rPr>
                <w:rFonts w:ascii="Calibri" w:hAnsi="Calibri"/>
                <w:b/>
                <w:sz w:val="18"/>
              </w:rPr>
              <w:t>Aug payments</w:t>
            </w:r>
          </w:p>
        </w:tc>
        <w:tc>
          <w:tcPr>
            <w:tcW w:type="dxa" w:w="1728"/>
          </w:tcPr>
          <w:p>
            <w:r>
              <w:rPr>
                <w:rFonts w:ascii="Calibri" w:hAnsi="Calibri"/>
                <w:b/>
                <w:sz w:val="18"/>
              </w:rPr>
              <w:t>31 Aug close</w:t>
            </w:r>
          </w:p>
        </w:tc>
      </w:tr>
      <w:tr>
        <w:tc>
          <w:tcPr>
            <w:tcW w:type="dxa" w:w="1728"/>
          </w:tcPr>
          <w:p>
            <w:r>
              <w:rPr>
                <w:rFonts w:ascii="Calibri" w:hAnsi="Calibri"/>
                <w:sz w:val="18"/>
              </w:rPr>
              <w:t>PIN OIL</w:t>
            </w:r>
          </w:p>
        </w:tc>
        <w:tc>
          <w:tcPr>
            <w:tcW w:type="dxa" w:w="1728"/>
          </w:tcPr>
          <w:p>
            <w:r>
              <w:rPr>
                <w:rFonts w:ascii="Calibri" w:hAnsi="Calibri"/>
                <w:sz w:val="18"/>
              </w:rPr>
              <w:t>9,277,500</w:t>
            </w:r>
          </w:p>
        </w:tc>
        <w:tc>
          <w:tcPr>
            <w:tcW w:type="dxa" w:w="1728"/>
          </w:tcPr>
          <w:p>
            <w:r>
              <w:rPr>
                <w:rFonts w:ascii="Calibri" w:hAnsi="Calibri"/>
                <w:sz w:val="18"/>
              </w:rPr>
              <w:t>30</w:t>
            </w:r>
          </w:p>
        </w:tc>
        <w:tc>
          <w:tcPr>
            <w:tcW w:type="dxa" w:w="1728"/>
          </w:tcPr>
          <w:p>
            <w:r>
              <w:rPr>
                <w:rFonts w:ascii="Calibri" w:hAnsi="Calibri"/>
                <w:sz w:val="18"/>
              </w:rPr>
              <w:t>8</w:t>
            </w:r>
          </w:p>
        </w:tc>
        <w:tc>
          <w:tcPr>
            <w:tcW w:type="dxa" w:w="1728"/>
          </w:tcPr>
          <w:p>
            <w:r>
              <w:rPr>
                <w:rFonts w:ascii="Calibri" w:hAnsi="Calibri"/>
                <w:sz w:val="18"/>
              </w:rPr>
              <w:t>34,799,500</w:t>
            </w:r>
          </w:p>
        </w:tc>
      </w:tr>
      <w:tr>
        <w:tc>
          <w:tcPr>
            <w:tcW w:type="dxa" w:w="1728"/>
          </w:tcPr>
          <w:p>
            <w:r>
              <w:rPr>
                <w:rFonts w:ascii="Calibri" w:hAnsi="Calibri"/>
                <w:sz w:val="18"/>
              </w:rPr>
              <w:t>ASTROMILE ENERGY LIMITED</w:t>
            </w:r>
          </w:p>
        </w:tc>
        <w:tc>
          <w:tcPr>
            <w:tcW w:type="dxa" w:w="1728"/>
          </w:tcPr>
          <w:p>
            <w:r>
              <w:rPr>
                <w:rFonts w:ascii="Calibri" w:hAnsi="Calibri"/>
                <w:sz w:val="18"/>
              </w:rPr>
              <w:t>−3,171,967</w:t>
            </w:r>
          </w:p>
        </w:tc>
        <w:tc>
          <w:tcPr>
            <w:tcW w:type="dxa" w:w="1728"/>
          </w:tcPr>
          <w:p>
            <w:r>
              <w:rPr>
                <w:rFonts w:ascii="Calibri" w:hAnsi="Calibri"/>
                <w:sz w:val="18"/>
              </w:rPr>
              <w:t>1</w:t>
            </w:r>
          </w:p>
        </w:tc>
        <w:tc>
          <w:tcPr>
            <w:tcW w:type="dxa" w:w="1728"/>
          </w:tcPr>
          <w:p>
            <w:r>
              <w:rPr>
                <w:rFonts w:ascii="Calibri" w:hAnsi="Calibri"/>
                <w:sz w:val="18"/>
              </w:rPr>
              <w:t>6</w:t>
            </w:r>
          </w:p>
        </w:tc>
        <w:tc>
          <w:tcPr>
            <w:tcW w:type="dxa" w:w="1728"/>
          </w:tcPr>
          <w:p>
            <w:r>
              <w:rPr>
                <w:rFonts w:ascii="Calibri" w:hAnsi="Calibri"/>
                <w:sz w:val="18"/>
              </w:rPr>
              <w:t>−3,171,967</w:t>
            </w:r>
          </w:p>
        </w:tc>
      </w:tr>
      <w:tr>
        <w:tc>
          <w:tcPr>
            <w:tcW w:type="dxa" w:w="1728"/>
          </w:tcPr>
          <w:p>
            <w:r>
              <w:rPr>
                <w:rFonts w:ascii="Calibri" w:hAnsi="Calibri"/>
                <w:sz w:val="18"/>
              </w:rPr>
              <w:t>VITALAC INTERNATIONAL LIMITED</w:t>
            </w:r>
          </w:p>
        </w:tc>
        <w:tc>
          <w:tcPr>
            <w:tcW w:type="dxa" w:w="1728"/>
          </w:tcPr>
          <w:p>
            <w:r>
              <w:rPr>
                <w:rFonts w:ascii="Calibri" w:hAnsi="Calibri"/>
                <w:sz w:val="18"/>
              </w:rPr>
              <w:t>24,357,955</w:t>
            </w:r>
          </w:p>
        </w:tc>
        <w:tc>
          <w:tcPr>
            <w:tcW w:type="dxa" w:w="1728"/>
          </w:tcPr>
          <w:p>
            <w:r>
              <w:rPr>
                <w:rFonts w:ascii="Calibri" w:hAnsi="Calibri"/>
                <w:sz w:val="18"/>
              </w:rPr>
              <w:t>240</w:t>
            </w:r>
          </w:p>
        </w:tc>
        <w:tc>
          <w:tcPr>
            <w:tcW w:type="dxa" w:w="1728"/>
          </w:tcPr>
          <w:p>
            <w:r>
              <w:rPr>
                <w:rFonts w:ascii="Calibri" w:hAnsi="Calibri"/>
                <w:sz w:val="18"/>
              </w:rPr>
              <w:t>120</w:t>
            </w:r>
          </w:p>
        </w:tc>
        <w:tc>
          <w:tcPr>
            <w:tcW w:type="dxa" w:w="1728"/>
          </w:tcPr>
          <w:p>
            <w:r>
              <w:rPr>
                <w:rFonts w:ascii="Calibri" w:hAnsi="Calibri"/>
                <w:sz w:val="18"/>
              </w:rPr>
              <w:t>2,243,455</w:t>
            </w:r>
          </w:p>
        </w:tc>
      </w:tr>
      <w:tr>
        <w:tc>
          <w:tcPr>
            <w:tcW w:type="dxa" w:w="1728"/>
          </w:tcPr>
          <w:p>
            <w:r>
              <w:rPr>
                <w:rFonts w:ascii="Calibri" w:hAnsi="Calibri"/>
                <w:sz w:val="18"/>
              </w:rPr>
              <w:t>KENGAS KENYA LIMITED</w:t>
            </w:r>
          </w:p>
        </w:tc>
        <w:tc>
          <w:tcPr>
            <w:tcW w:type="dxa" w:w="1728"/>
          </w:tcPr>
          <w:p>
            <w:r>
              <w:rPr>
                <w:rFonts w:ascii="Calibri" w:hAnsi="Calibri"/>
                <w:sz w:val="18"/>
              </w:rPr>
              <w:t>737,631</w:t>
            </w:r>
          </w:p>
        </w:tc>
        <w:tc>
          <w:tcPr>
            <w:tcW w:type="dxa" w:w="1728"/>
          </w:tcPr>
          <w:p>
            <w:r>
              <w:rPr>
                <w:rFonts w:ascii="Calibri" w:hAnsi="Calibri"/>
                <w:sz w:val="18"/>
              </w:rPr>
              <w:t>2</w:t>
            </w:r>
          </w:p>
        </w:tc>
        <w:tc>
          <w:tcPr>
            <w:tcW w:type="dxa" w:w="1728"/>
          </w:tcPr>
          <w:p>
            <w:r>
              <w:rPr>
                <w:rFonts w:ascii="Calibri" w:hAnsi="Calibri"/>
                <w:sz w:val="18"/>
              </w:rPr>
              <w:t>4</w:t>
            </w:r>
          </w:p>
        </w:tc>
        <w:tc>
          <w:tcPr>
            <w:tcW w:type="dxa" w:w="1728"/>
          </w:tcPr>
          <w:p>
            <w:r>
              <w:rPr>
                <w:rFonts w:ascii="Calibri" w:hAnsi="Calibri"/>
                <w:sz w:val="18"/>
              </w:rPr>
              <w:t>737,631</w:t>
            </w:r>
          </w:p>
        </w:tc>
      </w:tr>
      <w:tr>
        <w:tc>
          <w:tcPr>
            <w:tcW w:type="dxa" w:w="1728"/>
          </w:tcPr>
          <w:p>
            <w:r>
              <w:rPr>
                <w:rFonts w:ascii="Calibri" w:hAnsi="Calibri"/>
                <w:sz w:val="18"/>
              </w:rPr>
              <w:t>PETRO OIL KENYA LIMITED</w:t>
            </w:r>
          </w:p>
        </w:tc>
        <w:tc>
          <w:tcPr>
            <w:tcW w:type="dxa" w:w="1728"/>
          </w:tcPr>
          <w:p>
            <w:r>
              <w:rPr>
                <w:rFonts w:ascii="Calibri" w:hAnsi="Calibri"/>
                <w:sz w:val="18"/>
              </w:rPr>
              <w:t>635,031</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635,031</w:t>
            </w:r>
          </w:p>
        </w:tc>
      </w:tr>
      <w:tr>
        <w:tc>
          <w:tcPr>
            <w:tcW w:type="dxa" w:w="1728"/>
          </w:tcPr>
          <w:p>
            <w:r>
              <w:rPr>
                <w:rFonts w:ascii="Calibri" w:hAnsi="Calibri"/>
                <w:sz w:val="18"/>
              </w:rPr>
              <w:t>LEADWAY PETROLEUM LIMITED</w:t>
            </w:r>
          </w:p>
        </w:tc>
        <w:tc>
          <w:tcPr>
            <w:tcW w:type="dxa" w:w="1728"/>
          </w:tcPr>
          <w:p>
            <w:r>
              <w:rPr>
                <w:rFonts w:ascii="Calibri" w:hAnsi="Calibri"/>
                <w:sz w:val="18"/>
              </w:rPr>
              <w:t>−540,000</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−540,000</w:t>
            </w:r>
          </w:p>
        </w:tc>
      </w:tr>
      <w:tr>
        <w:tc>
          <w:tcPr>
            <w:tcW w:type="dxa" w:w="1728"/>
          </w:tcPr>
          <w:p>
            <w:r>
              <w:rPr>
                <w:rFonts w:ascii="Calibri" w:hAnsi="Calibri"/>
                <w:sz w:val="18"/>
              </w:rPr>
              <w:t>DALBIT PETROLEUM LIMITED</w:t>
            </w:r>
          </w:p>
        </w:tc>
        <w:tc>
          <w:tcPr>
            <w:tcW w:type="dxa" w:w="1728"/>
          </w:tcPr>
          <w:p>
            <w:r>
              <w:rPr>
                <w:rFonts w:ascii="Calibri" w:hAnsi="Calibri"/>
                <w:sz w:val="18"/>
              </w:rPr>
              <w:t>−539,571</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−539,571</w:t>
            </w:r>
          </w:p>
        </w:tc>
      </w:tr>
      <w:tr>
        <w:tc>
          <w:tcPr>
            <w:tcW w:type="dxa" w:w="1728"/>
          </w:tcPr>
          <w:p>
            <w:r>
              <w:rPr>
                <w:rFonts w:ascii="Calibri" w:hAnsi="Calibri"/>
                <w:sz w:val="18"/>
              </w:rPr>
              <w:t>BE ENERGY LIMITED</w:t>
            </w:r>
          </w:p>
        </w:tc>
        <w:tc>
          <w:tcPr>
            <w:tcW w:type="dxa" w:w="1728"/>
          </w:tcPr>
          <w:p>
            <w:r>
              <w:rPr>
                <w:rFonts w:ascii="Calibri" w:hAnsi="Calibri"/>
                <w:sz w:val="18"/>
              </w:rPr>
              <w:t>−425,452</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−425,452</w:t>
            </w:r>
          </w:p>
        </w:tc>
      </w:tr>
      <w:tr>
        <w:tc>
          <w:tcPr>
            <w:tcW w:type="dxa" w:w="1728"/>
          </w:tcPr>
          <w:p>
            <w:r>
              <w:rPr>
                <w:rFonts w:ascii="Calibri" w:hAnsi="Calibri"/>
                <w:sz w:val="18"/>
              </w:rPr>
              <w:t>ABRAHAM MAHAT</w:t>
            </w:r>
          </w:p>
        </w:tc>
        <w:tc>
          <w:tcPr>
            <w:tcW w:type="dxa" w:w="1728"/>
          </w:tcPr>
          <w:p>
            <w:r>
              <w:rPr>
                <w:rFonts w:ascii="Calibri" w:hAnsi="Calibri"/>
                <w:sz w:val="18"/>
              </w:rPr>
              <w:t>300,000</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300,000</w:t>
            </w:r>
          </w:p>
        </w:tc>
      </w:tr>
      <w:tr>
        <w:tc>
          <w:tcPr>
            <w:tcW w:type="dxa" w:w="1728"/>
          </w:tcPr>
          <w:p>
            <w:r>
              <w:rPr>
                <w:rFonts w:ascii="Calibri" w:hAnsi="Calibri"/>
                <w:sz w:val="18"/>
              </w:rPr>
              <w:t>TARITA</w:t>
            </w:r>
          </w:p>
        </w:tc>
        <w:tc>
          <w:tcPr>
            <w:tcW w:type="dxa" w:w="1728"/>
          </w:tcPr>
          <w:p>
            <w:r>
              <w:rPr>
                <w:rFonts w:ascii="Calibri" w:hAnsi="Calibri"/>
                <w:sz w:val="18"/>
              </w:rPr>
              <w:t>−200,000</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−200,000</w:t>
            </w:r>
          </w:p>
        </w:tc>
      </w:tr>
      <w:tr>
        <w:tc>
          <w:tcPr>
            <w:tcW w:type="dxa" w:w="1728"/>
          </w:tcPr>
          <w:p>
            <w:r>
              <w:rPr>
                <w:rFonts w:ascii="Calibri" w:hAnsi="Calibri"/>
                <w:sz w:val="18"/>
              </w:rPr>
              <w:t>DC ENERGY LIMITED LIMITED</w:t>
            </w:r>
          </w:p>
        </w:tc>
        <w:tc>
          <w:tcPr>
            <w:tcW w:type="dxa" w:w="1728"/>
          </w:tcPr>
          <w:p>
            <w:r>
              <w:rPr>
                <w:rFonts w:ascii="Calibri" w:hAnsi="Calibri"/>
                <w:sz w:val="18"/>
              </w:rPr>
              <w:t>−175,150</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−175,150</w:t>
            </w:r>
          </w:p>
        </w:tc>
      </w:tr>
      <w:tr>
        <w:tc>
          <w:tcPr>
            <w:tcW w:type="dxa" w:w="1728"/>
          </w:tcPr>
          <w:p>
            <w:r>
              <w:rPr>
                <w:rFonts w:ascii="Calibri" w:hAnsi="Calibri"/>
                <w:sz w:val="18"/>
              </w:rPr>
              <w:t>AFTAH PETROLEUM LIMITED</w:t>
            </w:r>
          </w:p>
        </w:tc>
        <w:tc>
          <w:tcPr>
            <w:tcW w:type="dxa" w:w="1728"/>
          </w:tcPr>
          <w:p>
            <w:r>
              <w:rPr>
                <w:rFonts w:ascii="Calibri" w:hAnsi="Calibri"/>
                <w:sz w:val="18"/>
              </w:rPr>
              <w:t>3,949,000</w:t>
            </w:r>
          </w:p>
        </w:tc>
        <w:tc>
          <w:tcPr>
            <w:tcW w:type="dxa" w:w="1728"/>
          </w:tcPr>
          <w:p>
            <w:r>
              <w:rPr>
                <w:rFonts w:ascii="Calibri" w:hAnsi="Calibri"/>
                <w:sz w:val="18"/>
              </w:rPr>
              <w:t>2</w:t>
            </w:r>
          </w:p>
        </w:tc>
        <w:tc>
          <w:tcPr>
            <w:tcW w:type="dxa" w:w="1728"/>
          </w:tcPr>
          <w:p>
            <w:r>
              <w:rPr>
                <w:rFonts w:ascii="Calibri" w:hAnsi="Calibri"/>
                <w:sz w:val="18"/>
              </w:rPr>
              <w:t>4</w:t>
            </w:r>
          </w:p>
        </w:tc>
        <w:tc>
          <w:tcPr>
            <w:tcW w:type="dxa" w:w="1728"/>
          </w:tcPr>
          <w:p>
            <w:r>
              <w:rPr>
                <w:rFonts w:ascii="Calibri" w:hAnsi="Calibri"/>
                <w:sz w:val="18"/>
              </w:rPr>
              <w:t>−125,000</w:t>
            </w:r>
          </w:p>
        </w:tc>
      </w:tr>
      <w:tr>
        <w:tc>
          <w:tcPr>
            <w:tcW w:type="dxa" w:w="1728"/>
          </w:tcPr>
          <w:p>
            <w:r>
              <w:rPr>
                <w:rFonts w:ascii="Calibri" w:hAnsi="Calibri"/>
                <w:sz w:val="18"/>
              </w:rPr>
              <w:t>GAPCO KENYA LIMITED</w:t>
            </w:r>
          </w:p>
        </w:tc>
        <w:tc>
          <w:tcPr>
            <w:tcW w:type="dxa" w:w="1728"/>
          </w:tcPr>
          <w:p>
            <w:r>
              <w:rPr>
                <w:rFonts w:ascii="Calibri" w:hAnsi="Calibri"/>
                <w:sz w:val="18"/>
              </w:rPr>
              <w:t>122,891</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122,891</w:t>
            </w:r>
          </w:p>
        </w:tc>
      </w:tr>
      <w:tr>
        <w:tc>
          <w:tcPr>
            <w:tcW w:type="dxa" w:w="1728"/>
          </w:tcPr>
          <w:p>
            <w:r>
              <w:rPr>
                <w:rFonts w:ascii="Calibri" w:hAnsi="Calibri"/>
                <w:sz w:val="18"/>
              </w:rPr>
              <w:t>TOTAL ENERGIES MARKETING</w:t>
            </w:r>
          </w:p>
        </w:tc>
        <w:tc>
          <w:tcPr>
            <w:tcW w:type="dxa" w:w="1728"/>
          </w:tcPr>
          <w:p>
            <w:r>
              <w:rPr>
                <w:rFonts w:ascii="Calibri" w:hAnsi="Calibri"/>
                <w:sz w:val="18"/>
              </w:rPr>
              <w:t>−57,180</w:t>
            </w:r>
          </w:p>
        </w:tc>
        <w:tc>
          <w:tcPr>
            <w:tcW w:type="dxa" w:w="1728"/>
          </w:tcPr>
          <w:p>
            <w:r>
              <w:rPr>
                <w:rFonts w:ascii="Calibri" w:hAnsi="Calibri"/>
                <w:sz w:val="18"/>
              </w:rPr>
              <w:t>7</w:t>
            </w:r>
          </w:p>
        </w:tc>
        <w:tc>
          <w:tcPr>
            <w:tcW w:type="dxa" w:w="1728"/>
          </w:tcPr>
          <w:p>
            <w:r>
              <w:rPr>
                <w:rFonts w:ascii="Calibri" w:hAnsi="Calibri"/>
                <w:sz w:val="18"/>
              </w:rPr>
              <w:t>2</w:t>
            </w:r>
          </w:p>
        </w:tc>
        <w:tc>
          <w:tcPr>
            <w:tcW w:type="dxa" w:w="1728"/>
          </w:tcPr>
          <w:p>
            <w:r>
              <w:rPr>
                <w:rFonts w:ascii="Calibri" w:hAnsi="Calibri"/>
                <w:sz w:val="18"/>
              </w:rPr>
              <w:t>−57,180</w:t>
            </w:r>
          </w:p>
        </w:tc>
      </w:tr>
      <w:tr>
        <w:tc>
          <w:tcPr>
            <w:tcW w:type="dxa" w:w="1728"/>
          </w:tcPr>
          <w:p>
            <w:r>
              <w:rPr>
                <w:rFonts w:ascii="Calibri" w:hAnsi="Calibri"/>
                <w:sz w:val="18"/>
              </w:rPr>
              <w:t>INDEPENDENT PETROLEUM GROUP</w:t>
            </w:r>
          </w:p>
        </w:tc>
        <w:tc>
          <w:tcPr>
            <w:tcW w:type="dxa" w:w="1728"/>
          </w:tcPr>
          <w:p>
            <w:r>
              <w:rPr>
                <w:rFonts w:ascii="Calibri" w:hAnsi="Calibri"/>
                <w:sz w:val="18"/>
              </w:rPr>
              <w:t>−51,659</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−51,659</w:t>
            </w:r>
          </w:p>
        </w:tc>
      </w:tr>
      <w:tr>
        <w:tc>
          <w:tcPr>
            <w:tcW w:type="dxa" w:w="1728"/>
          </w:tcPr>
          <w:p>
            <w:r>
              <w:rPr>
                <w:rFonts w:ascii="Calibri" w:hAnsi="Calibri"/>
                <w:sz w:val="18"/>
              </w:rPr>
              <w:t>WNINE ENERGY LIMITED</w:t>
            </w:r>
          </w:p>
        </w:tc>
        <w:tc>
          <w:tcPr>
            <w:tcW w:type="dxa" w:w="1728"/>
          </w:tcPr>
          <w:p>
            <w:r>
              <w:rPr>
                <w:rFonts w:ascii="Calibri" w:hAnsi="Calibri"/>
                <w:sz w:val="18"/>
              </w:rPr>
              <w:t>−11,200</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−11,200</w:t>
            </w:r>
          </w:p>
        </w:tc>
      </w:tr>
      <w:tr>
        <w:tc>
          <w:tcPr>
            <w:tcW w:type="dxa" w:w="1728"/>
          </w:tcPr>
          <w:p>
            <w:r>
              <w:rPr>
                <w:rFonts w:ascii="Calibri" w:hAnsi="Calibri"/>
                <w:sz w:val="18"/>
              </w:rPr>
              <w:t>OCEAN ENERGY LIMITED</w:t>
            </w:r>
          </w:p>
        </w:tc>
        <w:tc>
          <w:tcPr>
            <w:tcW w:type="dxa" w:w="1728"/>
          </w:tcPr>
          <w:p>
            <w:r>
              <w:rPr>
                <w:rFonts w:ascii="Calibri" w:hAnsi="Calibri"/>
                <w:sz w:val="18"/>
              </w:rPr>
              <w:t>−5,000</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−5,000</w:t>
            </w:r>
          </w:p>
        </w:tc>
      </w:tr>
      <w:tr>
        <w:tc>
          <w:tcPr>
            <w:tcW w:type="dxa" w:w="1728"/>
          </w:tcPr>
          <w:p>
            <w:r>
              <w:rPr>
                <w:rFonts w:ascii="Calibri" w:hAnsi="Calibri"/>
                <w:sz w:val="18"/>
              </w:rPr>
              <w:t>KENCOR FORT RETAIL KENYA LTD</w:t>
            </w:r>
          </w:p>
        </w:tc>
        <w:tc>
          <w:tcPr>
            <w:tcW w:type="dxa" w:w="1728"/>
          </w:tcPr>
          <w:p>
            <w:r>
              <w:rPr>
                <w:rFonts w:ascii="Calibri" w:hAnsi="Calibri"/>
                <w:sz w:val="18"/>
              </w:rPr>
              <w:t>−4,500</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−4,500</w:t>
            </w:r>
          </w:p>
        </w:tc>
      </w:tr>
      <w:tr>
        <w:tc>
          <w:tcPr>
            <w:tcW w:type="dxa" w:w="1728"/>
          </w:tcPr>
          <w:p>
            <w:r>
              <w:rPr>
                <w:rFonts w:ascii="Calibri" w:hAnsi="Calibri"/>
                <w:sz w:val="18"/>
              </w:rPr>
              <w:t>OLA ENERGIES KENYA LTD</w:t>
            </w:r>
          </w:p>
        </w:tc>
        <w:tc>
          <w:tcPr>
            <w:tcW w:type="dxa" w:w="1728"/>
          </w:tcPr>
          <w:p>
            <w:r>
              <w:rPr>
                <w:rFonts w:ascii="Calibri" w:hAnsi="Calibri"/>
                <w:sz w:val="18"/>
              </w:rPr>
              <w:t>−2,160</w:t>
            </w:r>
          </w:p>
        </w:tc>
        <w:tc>
          <w:tcPr>
            <w:tcW w:type="dxa" w:w="1728"/>
          </w:tcPr>
          <w:p>
            <w:r>
              <w:rPr>
                <w:rFonts w:ascii="Calibri" w:hAnsi="Calibri"/>
                <w:sz w:val="18"/>
              </w:rPr>
              <w:t>2</w:t>
            </w:r>
          </w:p>
        </w:tc>
        <w:tc>
          <w:tcPr>
            <w:tcW w:type="dxa" w:w="1728"/>
          </w:tcPr>
          <w:p>
            <w:r>
              <w:rPr>
                <w:rFonts w:ascii="Calibri" w:hAnsi="Calibri"/>
                <w:sz w:val="18"/>
              </w:rPr>
              <w:t>2</w:t>
            </w:r>
          </w:p>
        </w:tc>
        <w:tc>
          <w:tcPr>
            <w:tcW w:type="dxa" w:w="1728"/>
          </w:tcPr>
          <w:p>
            <w:r>
              <w:rPr>
                <w:rFonts w:ascii="Calibri" w:hAnsi="Calibri"/>
                <w:sz w:val="18"/>
              </w:rPr>
              <w:t>−3,160</w:t>
            </w:r>
          </w:p>
        </w:tc>
      </w:tr>
      <w:tr>
        <w:tc>
          <w:tcPr>
            <w:tcW w:type="dxa" w:w="1728"/>
          </w:tcPr>
          <w:p>
            <w:r>
              <w:rPr>
                <w:rFonts w:ascii="Calibri" w:hAnsi="Calibri"/>
                <w:sz w:val="18"/>
              </w:rPr>
              <w:t>GAPCO IRO</w:t>
            </w:r>
          </w:p>
        </w:tc>
        <w:tc>
          <w:tcPr>
            <w:tcW w:type="dxa" w:w="1728"/>
          </w:tcPr>
          <w:p>
            <w:r>
              <w:rPr>
                <w:rFonts w:ascii="Calibri" w:hAnsi="Calibri"/>
                <w:sz w:val="18"/>
              </w:rPr>
              <w:t>−1,000</w:t>
            </w:r>
          </w:p>
        </w:tc>
        <w:tc>
          <w:tcPr>
            <w:tcW w:type="dxa" w:w="1728"/>
          </w:tcPr>
          <w:p>
            <w:r>
              <w:rPr>
                <w:rFonts w:ascii="Calibri" w:hAnsi="Calibri"/>
                <w:sz w:val="18"/>
              </w:rPr>
              <w:t>0</w:t>
            </w:r>
          </w:p>
        </w:tc>
        <w:tc>
          <w:tcPr>
            <w:tcW w:type="dxa" w:w="1728"/>
          </w:tcPr>
          <w:p>
            <w:r>
              <w:rPr>
                <w:rFonts w:ascii="Calibri" w:hAnsi="Calibri"/>
                <w:sz w:val="18"/>
              </w:rPr>
              <w:t>0</w:t>
            </w:r>
          </w:p>
        </w:tc>
        <w:tc>
          <w:tcPr>
            <w:tcW w:type="dxa" w:w="1728"/>
          </w:tcPr>
          <w:p>
            <w:r>
              <w:rPr>
                <w:rFonts w:ascii="Calibri" w:hAnsi="Calibri"/>
                <w:sz w:val="18"/>
              </w:rPr>
              <w:t>−1,000</w:t>
            </w:r>
          </w:p>
        </w:tc>
      </w:tr>
      <w:tr>
        <w:tc>
          <w:tcPr>
            <w:tcW w:type="dxa" w:w="1728"/>
          </w:tcPr>
          <w:p>
            <w:r>
              <w:rPr>
                <w:rFonts w:ascii="Calibri" w:hAnsi="Calibri"/>
                <w:sz w:val="18"/>
              </w:rPr>
              <w:t>**AP total**</w:t>
            </w:r>
          </w:p>
        </w:tc>
        <w:tc>
          <w:tcPr>
            <w:tcW w:type="dxa" w:w="1728"/>
          </w:tcPr>
          <w:p>
            <w:r>
              <w:rPr>
                <w:rFonts w:ascii="Calibri" w:hAnsi="Calibri"/>
                <w:sz w:val="18"/>
              </w:rPr>
            </w:r>
          </w:p>
        </w:tc>
        <w:tc>
          <w:tcPr>
            <w:tcW w:type="dxa" w:w="1728"/>
          </w:tcPr>
          <w:p>
            <w:r>
              <w:rPr>
                <w:rFonts w:ascii="Calibri" w:hAnsi="Calibri"/>
                <w:sz w:val="18"/>
              </w:rPr>
              <w:t>**318**</w:t>
            </w:r>
          </w:p>
        </w:tc>
        <w:tc>
          <w:tcPr>
            <w:tcW w:type="dxa" w:w="1728"/>
          </w:tcPr>
          <w:p>
            <w:r>
              <w:rPr>
                <w:rFonts w:ascii="Calibri" w:hAnsi="Calibri"/>
                <w:sz w:val="18"/>
              </w:rPr>
            </w:r>
          </w:p>
        </w:tc>
        <w:tc>
          <w:tcPr>
            <w:tcW w:type="dxa" w:w="1728"/>
          </w:tcPr>
          <w:p>
            <w:r>
              <w:rPr>
                <w:rFonts w:ascii="Calibri" w:hAnsi="Calibri"/>
                <w:sz w:val="18"/>
              </w:rPr>
              <w:t>**33,527,669**</w:t>
            </w:r>
          </w:p>
        </w:tc>
      </w:tr>
    </w:tbl>
    <w:p/>
    <w:p>
      <w:r>
        <w:t>PIN OIL alone is 34.8 million payable. Astromile’s 3.2 million prepaid is the main offset. Vitalac opened August at 24.4 million and closed at 2.2 million after 240 bills and 120 payments.</w:t>
      </w:r>
    </w:p>
    <w:p>
      <w:pPr>
        <w:pStyle w:val="Heading2"/>
      </w:pPr>
      <w:r>
        <w:rPr>
          <w:color w:val="1A1A1A"/>
        </w:rPr>
        <w:t>6.3 Partners who traded in August and closed at zero</w:t>
      </w:r>
    </w:p>
    <w:p>
      <w:r>
        <w:t xml:space="preserve">These 35 sections are on the books as August invoices/bills/payments and correctly show </w:t>
      </w:r>
      <w:r>
        <w:rPr>
          <w:b/>
        </w:rPr>
        <w:t>nil</w:t>
      </w:r>
      <w:r>
        <w:t xml:space="preserve"> at 31 August. They are not missing.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18"/>
              </w:rPr>
              <w:t>Sheet</w:t>
            </w:r>
          </w:p>
        </w:tc>
        <w:tc>
          <w:tcPr>
            <w:tcW w:type="dxa" w:w="1728"/>
          </w:tcPr>
          <w:p>
            <w:r>
              <w:rPr>
                <w:rFonts w:ascii="Calibri" w:hAnsi="Calibri"/>
                <w:b/>
                <w:sz w:val="18"/>
              </w:rPr>
              <w:t>Side</w:t>
            </w:r>
          </w:p>
        </w:tc>
        <w:tc>
          <w:tcPr>
            <w:tcW w:type="dxa" w:w="1728"/>
          </w:tcPr>
          <w:p>
            <w:r>
              <w:rPr>
                <w:rFonts w:ascii="Calibri" w:hAnsi="Calibri"/>
                <w:b/>
                <w:sz w:val="18"/>
              </w:rPr>
              <w:t>Opening</w:t>
            </w:r>
          </w:p>
        </w:tc>
        <w:tc>
          <w:tcPr>
            <w:tcW w:type="dxa" w:w="1728"/>
          </w:tcPr>
          <w:p>
            <w:r>
              <w:rPr>
                <w:rFonts w:ascii="Calibri" w:hAnsi="Calibri"/>
                <w:b/>
                <w:sz w:val="18"/>
              </w:rPr>
              <w:t>Loadings</w:t>
            </w:r>
          </w:p>
        </w:tc>
        <w:tc>
          <w:tcPr>
            <w:tcW w:type="dxa" w:w="1728"/>
          </w:tcPr>
          <w:p>
            <w:r>
              <w:rPr>
                <w:rFonts w:ascii="Calibri" w:hAnsi="Calibri"/>
                <w:b/>
                <w:sz w:val="18"/>
              </w:rPr>
              <w:t>Payments</w:t>
            </w:r>
          </w:p>
        </w:tc>
      </w:tr>
      <w:tr>
        <w:tc>
          <w:tcPr>
            <w:tcW w:type="dxa" w:w="1728"/>
          </w:tcPr>
          <w:p>
            <w:r>
              <w:rPr>
                <w:rFonts w:ascii="Calibri" w:hAnsi="Calibri"/>
                <w:sz w:val="18"/>
              </w:rPr>
              <w:t>MALUINI</w:t>
            </w:r>
          </w:p>
        </w:tc>
        <w:tc>
          <w:tcPr>
            <w:tcW w:type="dxa" w:w="1728"/>
          </w:tcPr>
          <w:p>
            <w:r>
              <w:rPr>
                <w:rFonts w:ascii="Calibri" w:hAnsi="Calibri"/>
                <w:sz w:val="18"/>
              </w:rPr>
              <w:t>AR</w:t>
            </w:r>
          </w:p>
        </w:tc>
        <w:tc>
          <w:tcPr>
            <w:tcW w:type="dxa" w:w="1728"/>
          </w:tcPr>
          <w:p>
            <w:r>
              <w:rPr>
                <w:rFonts w:ascii="Calibri" w:hAnsi="Calibri"/>
                <w:sz w:val="18"/>
              </w:rPr>
              <w:t>3,955,000</w:t>
            </w:r>
          </w:p>
        </w:tc>
        <w:tc>
          <w:tcPr>
            <w:tcW w:type="dxa" w:w="1728"/>
          </w:tcPr>
          <w:p>
            <w:r>
              <w:rPr>
                <w:rFonts w:ascii="Calibri" w:hAnsi="Calibri"/>
                <w:sz w:val="18"/>
              </w:rPr>
              <w:t>10</w:t>
            </w:r>
          </w:p>
        </w:tc>
        <w:tc>
          <w:tcPr>
            <w:tcW w:type="dxa" w:w="1728"/>
          </w:tcPr>
          <w:p>
            <w:r>
              <w:rPr>
                <w:rFonts w:ascii="Calibri" w:hAnsi="Calibri"/>
                <w:sz w:val="18"/>
              </w:rPr>
              <w:t>17</w:t>
            </w:r>
          </w:p>
        </w:tc>
      </w:tr>
      <w:tr>
        <w:tc>
          <w:tcPr>
            <w:tcW w:type="dxa" w:w="1728"/>
          </w:tcPr>
          <w:p>
            <w:r>
              <w:rPr>
                <w:rFonts w:ascii="Calibri" w:hAnsi="Calibri"/>
                <w:sz w:val="18"/>
              </w:rPr>
              <w:t>ARABIYA</w:t>
            </w:r>
          </w:p>
        </w:tc>
        <w:tc>
          <w:tcPr>
            <w:tcW w:type="dxa" w:w="1728"/>
          </w:tcPr>
          <w:p>
            <w:r>
              <w:rPr>
                <w:rFonts w:ascii="Calibri" w:hAnsi="Calibri"/>
                <w:sz w:val="18"/>
              </w:rPr>
              <w:t>AR</w:t>
            </w:r>
          </w:p>
        </w:tc>
        <w:tc>
          <w:tcPr>
            <w:tcW w:type="dxa" w:w="1728"/>
          </w:tcPr>
          <w:p>
            <w:r>
              <w:rPr>
                <w:rFonts w:ascii="Calibri" w:hAnsi="Calibri"/>
                <w:sz w:val="18"/>
              </w:rPr>
              <w:t>2,163,268</w:t>
            </w:r>
          </w:p>
        </w:tc>
        <w:tc>
          <w:tcPr>
            <w:tcW w:type="dxa" w:w="1728"/>
          </w:tcPr>
          <w:p>
            <w:r>
              <w:rPr>
                <w:rFonts w:ascii="Calibri" w:hAnsi="Calibri"/>
                <w:sz w:val="18"/>
              </w:rPr>
              <w:t>4</w:t>
            </w:r>
          </w:p>
        </w:tc>
        <w:tc>
          <w:tcPr>
            <w:tcW w:type="dxa" w:w="1728"/>
          </w:tcPr>
          <w:p>
            <w:r>
              <w:rPr>
                <w:rFonts w:ascii="Calibri" w:hAnsi="Calibri"/>
                <w:sz w:val="18"/>
              </w:rPr>
              <w:t>14</w:t>
            </w:r>
          </w:p>
        </w:tc>
      </w:tr>
      <w:tr>
        <w:tc>
          <w:tcPr>
            <w:tcW w:type="dxa" w:w="1728"/>
          </w:tcPr>
          <w:p>
            <w:r>
              <w:rPr>
                <w:rFonts w:ascii="Calibri" w:hAnsi="Calibri"/>
                <w:sz w:val="18"/>
              </w:rPr>
              <w:t>QUALITY</w:t>
            </w:r>
          </w:p>
        </w:tc>
        <w:tc>
          <w:tcPr>
            <w:tcW w:type="dxa" w:w="1728"/>
          </w:tcPr>
          <w:p>
            <w:r>
              <w:rPr>
                <w:rFonts w:ascii="Calibri" w:hAnsi="Calibri"/>
                <w:sz w:val="18"/>
              </w:rPr>
              <w:t>AP</w:t>
            </w:r>
          </w:p>
        </w:tc>
        <w:tc>
          <w:tcPr>
            <w:tcW w:type="dxa" w:w="1728"/>
          </w:tcPr>
          <w:p>
            <w:r>
              <w:rPr>
                <w:rFonts w:ascii="Calibri" w:hAnsi="Calibri"/>
                <w:sz w:val="18"/>
              </w:rPr>
              <w:t>9,765,000</w:t>
            </w:r>
          </w:p>
        </w:tc>
        <w:tc>
          <w:tcPr>
            <w:tcW w:type="dxa" w:w="1728"/>
          </w:tcPr>
          <w:p>
            <w:r>
              <w:rPr>
                <w:rFonts w:ascii="Calibri" w:hAnsi="Calibri"/>
                <w:sz w:val="18"/>
              </w:rPr>
              <w:t>0</w:t>
            </w:r>
          </w:p>
        </w:tc>
        <w:tc>
          <w:tcPr>
            <w:tcW w:type="dxa" w:w="1728"/>
          </w:tcPr>
          <w:p>
            <w:r>
              <w:rPr>
                <w:rFonts w:ascii="Calibri" w:hAnsi="Calibri"/>
                <w:sz w:val="18"/>
              </w:rPr>
              <w:t>5</w:t>
            </w:r>
          </w:p>
        </w:tc>
      </w:tr>
      <w:tr>
        <w:tc>
          <w:tcPr>
            <w:tcW w:type="dxa" w:w="1728"/>
          </w:tcPr>
          <w:p>
            <w:r>
              <w:rPr>
                <w:rFonts w:ascii="Calibri" w:hAnsi="Calibri"/>
                <w:sz w:val="18"/>
              </w:rPr>
              <w:t>SKYHAS</w:t>
            </w:r>
          </w:p>
        </w:tc>
        <w:tc>
          <w:tcPr>
            <w:tcW w:type="dxa" w:w="1728"/>
          </w:tcPr>
          <w:p>
            <w:r>
              <w:rPr>
                <w:rFonts w:ascii="Calibri" w:hAnsi="Calibri"/>
                <w:sz w:val="18"/>
              </w:rPr>
              <w:t>AP</w:t>
            </w:r>
          </w:p>
        </w:tc>
        <w:tc>
          <w:tcPr>
            <w:tcW w:type="dxa" w:w="1728"/>
          </w:tcPr>
          <w:p>
            <w:r>
              <w:rPr>
                <w:rFonts w:ascii="Calibri" w:hAnsi="Calibri"/>
                <w:sz w:val="18"/>
              </w:rPr>
              <w:t>1,970,000</w:t>
            </w:r>
          </w:p>
        </w:tc>
        <w:tc>
          <w:tcPr>
            <w:tcW w:type="dxa" w:w="1728"/>
          </w:tcPr>
          <w:p>
            <w:r>
              <w:rPr>
                <w:rFonts w:ascii="Calibri" w:hAnsi="Calibri"/>
                <w:sz w:val="18"/>
              </w:rPr>
              <w:t>0</w:t>
            </w:r>
          </w:p>
        </w:tc>
        <w:tc>
          <w:tcPr>
            <w:tcW w:type="dxa" w:w="1728"/>
          </w:tcPr>
          <w:p>
            <w:r>
              <w:rPr>
                <w:rFonts w:ascii="Calibri" w:hAnsi="Calibri"/>
                <w:sz w:val="18"/>
              </w:rPr>
              <w:t>1</w:t>
            </w:r>
          </w:p>
        </w:tc>
      </w:tr>
      <w:tr>
        <w:tc>
          <w:tcPr>
            <w:tcW w:type="dxa" w:w="1728"/>
          </w:tcPr>
          <w:p>
            <w:r>
              <w:rPr>
                <w:rFonts w:ascii="Calibri" w:hAnsi="Calibri"/>
                <w:sz w:val="18"/>
              </w:rPr>
              <w:t>BURKO</w:t>
            </w:r>
          </w:p>
        </w:tc>
        <w:tc>
          <w:tcPr>
            <w:tcW w:type="dxa" w:w="1728"/>
          </w:tcPr>
          <w:p>
            <w:r>
              <w:rPr>
                <w:rFonts w:ascii="Calibri" w:hAnsi="Calibri"/>
                <w:sz w:val="18"/>
              </w:rPr>
              <w:t>AR</w:t>
            </w:r>
          </w:p>
        </w:tc>
        <w:tc>
          <w:tcPr>
            <w:tcW w:type="dxa" w:w="1728"/>
          </w:tcPr>
          <w:p>
            <w:r>
              <w:rPr>
                <w:rFonts w:ascii="Calibri" w:hAnsi="Calibri"/>
                <w:sz w:val="18"/>
              </w:rPr>
              <w:t>1,740,000</w:t>
            </w:r>
          </w:p>
        </w:tc>
        <w:tc>
          <w:tcPr>
            <w:tcW w:type="dxa" w:w="1728"/>
          </w:tcPr>
          <w:p>
            <w:r>
              <w:rPr>
                <w:rFonts w:ascii="Calibri" w:hAnsi="Calibri"/>
                <w:sz w:val="18"/>
              </w:rPr>
              <w:t>0</w:t>
            </w:r>
          </w:p>
        </w:tc>
        <w:tc>
          <w:tcPr>
            <w:tcW w:type="dxa" w:w="1728"/>
          </w:tcPr>
          <w:p>
            <w:r>
              <w:rPr>
                <w:rFonts w:ascii="Calibri" w:hAnsi="Calibri"/>
                <w:sz w:val="18"/>
              </w:rPr>
              <w:t>1</w:t>
            </w:r>
          </w:p>
        </w:tc>
      </w:tr>
      <w:tr>
        <w:tc>
          <w:tcPr>
            <w:tcW w:type="dxa" w:w="1728"/>
          </w:tcPr>
          <w:p>
            <w:r>
              <w:rPr>
                <w:rFonts w:ascii="Calibri" w:hAnsi="Calibri"/>
                <w:sz w:val="18"/>
              </w:rPr>
              <w:t>MAOW</w:t>
            </w:r>
          </w:p>
        </w:tc>
        <w:tc>
          <w:tcPr>
            <w:tcW w:type="dxa" w:w="1728"/>
          </w:tcPr>
          <w:p>
            <w:r>
              <w:rPr>
                <w:rFonts w:ascii="Calibri" w:hAnsi="Calibri"/>
                <w:sz w:val="18"/>
              </w:rPr>
              <w:t>AR</w:t>
            </w:r>
          </w:p>
        </w:tc>
        <w:tc>
          <w:tcPr>
            <w:tcW w:type="dxa" w:w="1728"/>
          </w:tcPr>
          <w:p>
            <w:r>
              <w:rPr>
                <w:rFonts w:ascii="Calibri" w:hAnsi="Calibri"/>
                <w:sz w:val="18"/>
              </w:rPr>
              <w:t>1,382,000</w:t>
            </w:r>
          </w:p>
        </w:tc>
        <w:tc>
          <w:tcPr>
            <w:tcW w:type="dxa" w:w="1728"/>
          </w:tcPr>
          <w:p>
            <w:r>
              <w:rPr>
                <w:rFonts w:ascii="Calibri" w:hAnsi="Calibri"/>
                <w:sz w:val="18"/>
              </w:rPr>
              <w:t>6</w:t>
            </w:r>
          </w:p>
        </w:tc>
        <w:tc>
          <w:tcPr>
            <w:tcW w:type="dxa" w:w="1728"/>
          </w:tcPr>
          <w:p>
            <w:r>
              <w:rPr>
                <w:rFonts w:ascii="Calibri" w:hAnsi="Calibri"/>
                <w:sz w:val="18"/>
              </w:rPr>
              <w:t>9</w:t>
            </w:r>
          </w:p>
        </w:tc>
      </w:tr>
      <w:tr>
        <w:tc>
          <w:tcPr>
            <w:tcW w:type="dxa" w:w="1728"/>
          </w:tcPr>
          <w:p>
            <w:r>
              <w:rPr>
                <w:rFonts w:ascii="Calibri" w:hAnsi="Calibri"/>
                <w:sz w:val="18"/>
              </w:rPr>
              <w:t>ZAYNU</w:t>
            </w:r>
          </w:p>
        </w:tc>
        <w:tc>
          <w:tcPr>
            <w:tcW w:type="dxa" w:w="1728"/>
          </w:tcPr>
          <w:p>
            <w:r>
              <w:rPr>
                <w:rFonts w:ascii="Calibri" w:hAnsi="Calibri"/>
                <w:sz w:val="18"/>
              </w:rPr>
              <w:t>AR</w:t>
            </w:r>
          </w:p>
        </w:tc>
        <w:tc>
          <w:tcPr>
            <w:tcW w:type="dxa" w:w="1728"/>
          </w:tcPr>
          <w:p>
            <w:r>
              <w:rPr>
                <w:rFonts w:ascii="Calibri" w:hAnsi="Calibri"/>
                <w:sz w:val="18"/>
              </w:rPr>
              <w:t>0</w:t>
            </w:r>
          </w:p>
        </w:tc>
        <w:tc>
          <w:tcPr>
            <w:tcW w:type="dxa" w:w="1728"/>
          </w:tcPr>
          <w:p>
            <w:r>
              <w:rPr>
                <w:rFonts w:ascii="Calibri" w:hAnsi="Calibri"/>
                <w:sz w:val="18"/>
              </w:rPr>
              <w:t>6</w:t>
            </w:r>
          </w:p>
        </w:tc>
        <w:tc>
          <w:tcPr>
            <w:tcW w:type="dxa" w:w="1728"/>
          </w:tcPr>
          <w:p>
            <w:r>
              <w:rPr>
                <w:rFonts w:ascii="Calibri" w:hAnsi="Calibri"/>
                <w:sz w:val="18"/>
              </w:rPr>
              <w:t>10</w:t>
            </w:r>
          </w:p>
        </w:tc>
      </w:tr>
      <w:tr>
        <w:tc>
          <w:tcPr>
            <w:tcW w:type="dxa" w:w="1728"/>
          </w:tcPr>
          <w:p>
            <w:r>
              <w:rPr>
                <w:rFonts w:ascii="Calibri" w:hAnsi="Calibri"/>
                <w:sz w:val="18"/>
              </w:rPr>
              <w:t>RAAD</w:t>
            </w:r>
          </w:p>
        </w:tc>
        <w:tc>
          <w:tcPr>
            <w:tcW w:type="dxa" w:w="1728"/>
          </w:tcPr>
          <w:p>
            <w:r>
              <w:rPr>
                <w:rFonts w:ascii="Calibri" w:hAnsi="Calibri"/>
                <w:sz w:val="18"/>
              </w:rPr>
              <w:t>AP</w:t>
            </w:r>
          </w:p>
        </w:tc>
        <w:tc>
          <w:tcPr>
            <w:tcW w:type="dxa" w:w="1728"/>
          </w:tcPr>
          <w:p>
            <w:r>
              <w:rPr>
                <w:rFonts w:ascii="Calibri" w:hAnsi="Calibri"/>
                <w:sz w:val="18"/>
              </w:rPr>
              <w:t>0</w:t>
            </w:r>
          </w:p>
        </w:tc>
        <w:tc>
          <w:tcPr>
            <w:tcW w:type="dxa" w:w="1728"/>
          </w:tcPr>
          <w:p>
            <w:r>
              <w:rPr>
                <w:rFonts w:ascii="Calibri" w:hAnsi="Calibri"/>
                <w:sz w:val="18"/>
              </w:rPr>
              <w:t>7</w:t>
            </w:r>
          </w:p>
        </w:tc>
        <w:tc>
          <w:tcPr>
            <w:tcW w:type="dxa" w:w="1728"/>
          </w:tcPr>
          <w:p>
            <w:r>
              <w:rPr>
                <w:rFonts w:ascii="Calibri" w:hAnsi="Calibri"/>
                <w:sz w:val="18"/>
              </w:rPr>
              <w:t>6</w:t>
            </w:r>
          </w:p>
        </w:tc>
      </w:tr>
      <w:tr>
        <w:tc>
          <w:tcPr>
            <w:tcW w:type="dxa" w:w="1728"/>
          </w:tcPr>
          <w:p>
            <w:r>
              <w:rPr>
                <w:rFonts w:ascii="Calibri" w:hAnsi="Calibri"/>
                <w:sz w:val="18"/>
              </w:rPr>
              <w:t>PREMIUM</w:t>
            </w:r>
          </w:p>
        </w:tc>
        <w:tc>
          <w:tcPr>
            <w:tcW w:type="dxa" w:w="1728"/>
          </w:tcPr>
          <w:p>
            <w:r>
              <w:rPr>
                <w:rFonts w:ascii="Calibri" w:hAnsi="Calibri"/>
                <w:sz w:val="18"/>
              </w:rPr>
              <w:t>AP</w:t>
            </w:r>
          </w:p>
        </w:tc>
        <w:tc>
          <w:tcPr>
            <w:tcW w:type="dxa" w:w="1728"/>
          </w:tcPr>
          <w:p>
            <w:r>
              <w:rPr>
                <w:rFonts w:ascii="Calibri" w:hAnsi="Calibri"/>
                <w:sz w:val="18"/>
              </w:rPr>
              <w:t>0</w:t>
            </w:r>
          </w:p>
        </w:tc>
        <w:tc>
          <w:tcPr>
            <w:tcW w:type="dxa" w:w="1728"/>
          </w:tcPr>
          <w:p>
            <w:r>
              <w:rPr>
                <w:rFonts w:ascii="Calibri" w:hAnsi="Calibri"/>
                <w:sz w:val="18"/>
              </w:rPr>
              <w:t>7</w:t>
            </w:r>
          </w:p>
        </w:tc>
        <w:tc>
          <w:tcPr>
            <w:tcW w:type="dxa" w:w="1728"/>
          </w:tcPr>
          <w:p>
            <w:r>
              <w:rPr>
                <w:rFonts w:ascii="Calibri" w:hAnsi="Calibri"/>
                <w:sz w:val="18"/>
              </w:rPr>
              <w:t>5</w:t>
            </w:r>
          </w:p>
        </w:tc>
      </w:tr>
      <w:tr>
        <w:tc>
          <w:tcPr>
            <w:tcW w:type="dxa" w:w="1728"/>
          </w:tcPr>
          <w:p>
            <w:r>
              <w:rPr>
                <w:rFonts w:ascii="Calibri" w:hAnsi="Calibri"/>
                <w:sz w:val="18"/>
              </w:rPr>
              <w:t>SKYBARREL</w:t>
            </w:r>
          </w:p>
        </w:tc>
        <w:tc>
          <w:tcPr>
            <w:tcW w:type="dxa" w:w="1728"/>
          </w:tcPr>
          <w:p>
            <w:r>
              <w:rPr>
                <w:rFonts w:ascii="Calibri" w:hAnsi="Calibri"/>
                <w:sz w:val="18"/>
              </w:rPr>
              <w:t>AP</w:t>
            </w:r>
          </w:p>
        </w:tc>
        <w:tc>
          <w:tcPr>
            <w:tcW w:type="dxa" w:w="1728"/>
          </w:tcPr>
          <w:p>
            <w:r>
              <w:rPr>
                <w:rFonts w:ascii="Calibri" w:hAnsi="Calibri"/>
                <w:sz w:val="18"/>
              </w:rPr>
              <w:t>0</w:t>
            </w:r>
          </w:p>
        </w:tc>
        <w:tc>
          <w:tcPr>
            <w:tcW w:type="dxa" w:w="1728"/>
          </w:tcPr>
          <w:p>
            <w:r>
              <w:rPr>
                <w:rFonts w:ascii="Calibri" w:hAnsi="Calibri"/>
                <w:sz w:val="18"/>
              </w:rPr>
              <w:t>5</w:t>
            </w:r>
          </w:p>
        </w:tc>
        <w:tc>
          <w:tcPr>
            <w:tcW w:type="dxa" w:w="1728"/>
          </w:tcPr>
          <w:p>
            <w:r>
              <w:rPr>
                <w:rFonts w:ascii="Calibri" w:hAnsi="Calibri"/>
                <w:sz w:val="18"/>
              </w:rPr>
              <w:t>8</w:t>
            </w:r>
          </w:p>
        </w:tc>
      </w:tr>
      <w:tr>
        <w:tc>
          <w:tcPr>
            <w:tcW w:type="dxa" w:w="1728"/>
          </w:tcPr>
          <w:p>
            <w:r>
              <w:rPr>
                <w:rFonts w:ascii="Calibri" w:hAnsi="Calibri"/>
                <w:sz w:val="18"/>
              </w:rPr>
              <w:t>TRANSGLIDE</w:t>
            </w:r>
          </w:p>
        </w:tc>
        <w:tc>
          <w:tcPr>
            <w:tcW w:type="dxa" w:w="1728"/>
          </w:tcPr>
          <w:p>
            <w:r>
              <w:rPr>
                <w:rFonts w:ascii="Calibri" w:hAnsi="Calibri"/>
                <w:sz w:val="18"/>
              </w:rPr>
              <w:t>AR</w:t>
            </w:r>
          </w:p>
        </w:tc>
        <w:tc>
          <w:tcPr>
            <w:tcW w:type="dxa" w:w="1728"/>
          </w:tcPr>
          <w:p>
            <w:r>
              <w:rPr>
                <w:rFonts w:ascii="Calibri" w:hAnsi="Calibri"/>
                <w:sz w:val="18"/>
              </w:rPr>
              <w:t>0</w:t>
            </w:r>
          </w:p>
        </w:tc>
        <w:tc>
          <w:tcPr>
            <w:tcW w:type="dxa" w:w="1728"/>
          </w:tcPr>
          <w:p>
            <w:r>
              <w:rPr>
                <w:rFonts w:ascii="Calibri" w:hAnsi="Calibri"/>
                <w:sz w:val="18"/>
              </w:rPr>
              <w:t>5</w:t>
            </w:r>
          </w:p>
        </w:tc>
        <w:tc>
          <w:tcPr>
            <w:tcW w:type="dxa" w:w="1728"/>
          </w:tcPr>
          <w:p>
            <w:r>
              <w:rPr>
                <w:rFonts w:ascii="Calibri" w:hAnsi="Calibri"/>
                <w:sz w:val="18"/>
              </w:rPr>
              <w:t>6</w:t>
            </w:r>
          </w:p>
        </w:tc>
      </w:tr>
      <w:tr>
        <w:tc>
          <w:tcPr>
            <w:tcW w:type="dxa" w:w="1728"/>
          </w:tcPr>
          <w:p>
            <w:r>
              <w:rPr>
                <w:rFonts w:ascii="Calibri" w:hAnsi="Calibri"/>
                <w:sz w:val="18"/>
              </w:rPr>
              <w:t>OIL HUB</w:t>
            </w:r>
          </w:p>
        </w:tc>
        <w:tc>
          <w:tcPr>
            <w:tcW w:type="dxa" w:w="1728"/>
          </w:tcPr>
          <w:p>
            <w:r>
              <w:rPr>
                <w:rFonts w:ascii="Calibri" w:hAnsi="Calibri"/>
                <w:sz w:val="18"/>
              </w:rPr>
              <w:t>AP</w:t>
            </w:r>
          </w:p>
        </w:tc>
        <w:tc>
          <w:tcPr>
            <w:tcW w:type="dxa" w:w="1728"/>
          </w:tcPr>
          <w:p>
            <w:r>
              <w:rPr>
                <w:rFonts w:ascii="Calibri" w:hAnsi="Calibri"/>
                <w:sz w:val="18"/>
              </w:rPr>
              <w:t>0</w:t>
            </w:r>
          </w:p>
        </w:tc>
        <w:tc>
          <w:tcPr>
            <w:tcW w:type="dxa" w:w="1728"/>
          </w:tcPr>
          <w:p>
            <w:r>
              <w:rPr>
                <w:rFonts w:ascii="Calibri" w:hAnsi="Calibri"/>
                <w:sz w:val="18"/>
              </w:rPr>
              <w:t>6</w:t>
            </w:r>
          </w:p>
        </w:tc>
        <w:tc>
          <w:tcPr>
            <w:tcW w:type="dxa" w:w="1728"/>
          </w:tcPr>
          <w:p>
            <w:r>
              <w:rPr>
                <w:rFonts w:ascii="Calibri" w:hAnsi="Calibri"/>
                <w:sz w:val="18"/>
              </w:rPr>
              <w:t>5</w:t>
            </w:r>
          </w:p>
        </w:tc>
      </w:tr>
      <w:tr>
        <w:tc>
          <w:tcPr>
            <w:tcW w:type="dxa" w:w="1728"/>
          </w:tcPr>
          <w:p>
            <w:r>
              <w:rPr>
                <w:rFonts w:ascii="Calibri" w:hAnsi="Calibri"/>
                <w:sz w:val="18"/>
              </w:rPr>
              <w:t>DIMKA</w:t>
            </w:r>
          </w:p>
        </w:tc>
        <w:tc>
          <w:tcPr>
            <w:tcW w:type="dxa" w:w="1728"/>
          </w:tcPr>
          <w:p>
            <w:r>
              <w:rPr>
                <w:rFonts w:ascii="Calibri" w:hAnsi="Calibri"/>
                <w:sz w:val="18"/>
              </w:rPr>
              <w:t>AR</w:t>
            </w:r>
          </w:p>
        </w:tc>
        <w:tc>
          <w:tcPr>
            <w:tcW w:type="dxa" w:w="1728"/>
          </w:tcPr>
          <w:p>
            <w:r>
              <w:rPr>
                <w:rFonts w:ascii="Calibri" w:hAnsi="Calibri"/>
                <w:sz w:val="18"/>
              </w:rPr>
              <w:t>0</w:t>
            </w:r>
          </w:p>
        </w:tc>
        <w:tc>
          <w:tcPr>
            <w:tcW w:type="dxa" w:w="1728"/>
          </w:tcPr>
          <w:p>
            <w:r>
              <w:rPr>
                <w:rFonts w:ascii="Calibri" w:hAnsi="Calibri"/>
                <w:sz w:val="18"/>
              </w:rPr>
              <w:t>3</w:t>
            </w:r>
          </w:p>
        </w:tc>
        <w:tc>
          <w:tcPr>
            <w:tcW w:type="dxa" w:w="1728"/>
          </w:tcPr>
          <w:p>
            <w:r>
              <w:rPr>
                <w:rFonts w:ascii="Calibri" w:hAnsi="Calibri"/>
                <w:sz w:val="18"/>
              </w:rPr>
              <w:t>5</w:t>
            </w:r>
          </w:p>
        </w:tc>
      </w:tr>
      <w:tr>
        <w:tc>
          <w:tcPr>
            <w:tcW w:type="dxa" w:w="1728"/>
          </w:tcPr>
          <w:p>
            <w:r>
              <w:rPr>
                <w:rFonts w:ascii="Calibri" w:hAnsi="Calibri"/>
                <w:sz w:val="18"/>
              </w:rPr>
              <w:t>CHEVAM</w:t>
            </w:r>
          </w:p>
        </w:tc>
        <w:tc>
          <w:tcPr>
            <w:tcW w:type="dxa" w:w="1728"/>
          </w:tcPr>
          <w:p>
            <w:r>
              <w:rPr>
                <w:rFonts w:ascii="Calibri" w:hAnsi="Calibri"/>
                <w:sz w:val="18"/>
              </w:rPr>
              <w:t>AP</w:t>
            </w:r>
          </w:p>
        </w:tc>
        <w:tc>
          <w:tcPr>
            <w:tcW w:type="dxa" w:w="1728"/>
          </w:tcPr>
          <w:p>
            <w:r>
              <w:rPr>
                <w:rFonts w:ascii="Calibri" w:hAnsi="Calibri"/>
                <w:sz w:val="18"/>
              </w:rPr>
              <w:t>0</w:t>
            </w:r>
          </w:p>
        </w:tc>
        <w:tc>
          <w:tcPr>
            <w:tcW w:type="dxa" w:w="1728"/>
          </w:tcPr>
          <w:p>
            <w:r>
              <w:rPr>
                <w:rFonts w:ascii="Calibri" w:hAnsi="Calibri"/>
                <w:sz w:val="18"/>
              </w:rPr>
              <w:t>4</w:t>
            </w:r>
          </w:p>
        </w:tc>
        <w:tc>
          <w:tcPr>
            <w:tcW w:type="dxa" w:w="1728"/>
          </w:tcPr>
          <w:p>
            <w:r>
              <w:rPr>
                <w:rFonts w:ascii="Calibri" w:hAnsi="Calibri"/>
                <w:sz w:val="18"/>
              </w:rPr>
              <w:t>4</w:t>
            </w:r>
          </w:p>
        </w:tc>
      </w:tr>
      <w:tr>
        <w:tc>
          <w:tcPr>
            <w:tcW w:type="dxa" w:w="1728"/>
          </w:tcPr>
          <w:p>
            <w:r>
              <w:rPr>
                <w:rFonts w:ascii="Calibri" w:hAnsi="Calibri"/>
                <w:sz w:val="18"/>
              </w:rPr>
              <w:t>FRABIJE</w:t>
            </w:r>
          </w:p>
        </w:tc>
        <w:tc>
          <w:tcPr>
            <w:tcW w:type="dxa" w:w="1728"/>
          </w:tcPr>
          <w:p>
            <w:r>
              <w:rPr>
                <w:rFonts w:ascii="Calibri" w:hAnsi="Calibri"/>
                <w:sz w:val="18"/>
              </w:rPr>
              <w:t>AR</w:t>
            </w:r>
          </w:p>
        </w:tc>
        <w:tc>
          <w:tcPr>
            <w:tcW w:type="dxa" w:w="1728"/>
          </w:tcPr>
          <w:p>
            <w:r>
              <w:rPr>
                <w:rFonts w:ascii="Calibri" w:hAnsi="Calibri"/>
                <w:sz w:val="18"/>
              </w:rPr>
              <w:t>0</w:t>
            </w:r>
          </w:p>
        </w:tc>
        <w:tc>
          <w:tcPr>
            <w:tcW w:type="dxa" w:w="1728"/>
          </w:tcPr>
          <w:p>
            <w:r>
              <w:rPr>
                <w:rFonts w:ascii="Calibri" w:hAnsi="Calibri"/>
                <w:sz w:val="18"/>
              </w:rPr>
              <w:t>2</w:t>
            </w:r>
          </w:p>
        </w:tc>
        <w:tc>
          <w:tcPr>
            <w:tcW w:type="dxa" w:w="1728"/>
          </w:tcPr>
          <w:p>
            <w:r>
              <w:rPr>
                <w:rFonts w:ascii="Calibri" w:hAnsi="Calibri"/>
                <w:sz w:val="18"/>
              </w:rPr>
              <w:t>3</w:t>
            </w:r>
          </w:p>
        </w:tc>
      </w:tr>
      <w:tr>
        <w:tc>
          <w:tcPr>
            <w:tcW w:type="dxa" w:w="1728"/>
          </w:tcPr>
          <w:p>
            <w:r>
              <w:rPr>
                <w:rFonts w:ascii="Calibri" w:hAnsi="Calibri"/>
                <w:sz w:val="18"/>
              </w:rPr>
              <w:t>NATO</w:t>
            </w:r>
          </w:p>
        </w:tc>
        <w:tc>
          <w:tcPr>
            <w:tcW w:type="dxa" w:w="1728"/>
          </w:tcPr>
          <w:p>
            <w:r>
              <w:rPr>
                <w:rFonts w:ascii="Calibri" w:hAnsi="Calibri"/>
                <w:sz w:val="18"/>
              </w:rPr>
              <w:t>AR</w:t>
            </w:r>
          </w:p>
        </w:tc>
        <w:tc>
          <w:tcPr>
            <w:tcW w:type="dxa" w:w="1728"/>
          </w:tcPr>
          <w:p>
            <w:r>
              <w:rPr>
                <w:rFonts w:ascii="Calibri" w:hAnsi="Calibri"/>
                <w:sz w:val="18"/>
              </w:rPr>
              <w:t>−144,832</w:t>
            </w:r>
          </w:p>
        </w:tc>
        <w:tc>
          <w:tcPr>
            <w:tcW w:type="dxa" w:w="1728"/>
          </w:tcPr>
          <w:p>
            <w:r>
              <w:rPr>
                <w:rFonts w:ascii="Calibri" w:hAnsi="Calibri"/>
                <w:sz w:val="18"/>
              </w:rPr>
              <w:t>0</w:t>
            </w:r>
          </w:p>
        </w:tc>
        <w:tc>
          <w:tcPr>
            <w:tcW w:type="dxa" w:w="1728"/>
          </w:tcPr>
          <w:p>
            <w:r>
              <w:rPr>
                <w:rFonts w:ascii="Calibri" w:hAnsi="Calibri"/>
                <w:sz w:val="18"/>
              </w:rPr>
              <w:t>1</w:t>
            </w:r>
          </w:p>
        </w:tc>
      </w:tr>
      <w:tr>
        <w:tc>
          <w:tcPr>
            <w:tcW w:type="dxa" w:w="1728"/>
          </w:tcPr>
          <w:p>
            <w:r>
              <w:rPr>
                <w:rFonts w:ascii="Calibri" w:hAnsi="Calibri"/>
                <w:sz w:val="18"/>
              </w:rPr>
              <w:t>HK, NURKEN, BAZMALINK, HESFAN, GACAL, BRENTWOOD, FOSSIL</w:t>
            </w:r>
          </w:p>
        </w:tc>
        <w:tc>
          <w:tcPr>
            <w:tcW w:type="dxa" w:w="1728"/>
          </w:tcPr>
          <w:p>
            <w:r>
              <w:rPr>
                <w:rFonts w:ascii="Calibri" w:hAnsi="Calibri"/>
                <w:sz w:val="18"/>
              </w:rPr>
              <w:t>mixed</w:t>
            </w:r>
          </w:p>
        </w:tc>
        <w:tc>
          <w:tcPr>
            <w:tcW w:type="dxa" w:w="1728"/>
          </w:tcPr>
          <w:p>
            <w:r>
              <w:rPr>
                <w:rFonts w:ascii="Calibri" w:hAnsi="Calibri"/>
                <w:sz w:val="18"/>
              </w:rPr>
              <w:t>0</w:t>
            </w:r>
          </w:p>
        </w:tc>
        <w:tc>
          <w:tcPr>
            <w:tcW w:type="dxa" w:w="1728"/>
          </w:tcPr>
          <w:p>
            <w:r>
              <w:rPr>
                <w:rFonts w:ascii="Calibri" w:hAnsi="Calibri"/>
                <w:sz w:val="18"/>
              </w:rPr>
              <w:t>1–2</w:t>
            </w:r>
          </w:p>
        </w:tc>
        <w:tc>
          <w:tcPr>
            <w:tcW w:type="dxa" w:w="1728"/>
          </w:tcPr>
          <w:p>
            <w:r>
              <w:rPr>
                <w:rFonts w:ascii="Calibri" w:hAnsi="Calibri"/>
                <w:sz w:val="18"/>
              </w:rPr>
              <w:t>2–3</w:t>
            </w:r>
          </w:p>
        </w:tc>
      </w:tr>
      <w:tr>
        <w:tc>
          <w:tcPr>
            <w:tcW w:type="dxa" w:w="1728"/>
          </w:tcPr>
          <w:p>
            <w:r>
              <w:rPr>
                <w:rFonts w:ascii="Calibri" w:hAnsi="Calibri"/>
                <w:sz w:val="18"/>
              </w:rPr>
              <w:t>ABSAL, FACHINO, PETRO POINT, DOKOTA, HASHAM, MAJESTIC, BILL, SIMAD, TASANAAH, ZAHIRA, ONE P., SALMAN</w:t>
            </w:r>
          </w:p>
        </w:tc>
        <w:tc>
          <w:tcPr>
            <w:tcW w:type="dxa" w:w="1728"/>
          </w:tcPr>
          <w:p>
            <w:r>
              <w:rPr>
                <w:rFonts w:ascii="Calibri" w:hAnsi="Calibri"/>
                <w:sz w:val="18"/>
              </w:rPr>
              <w:t>mixed</w:t>
            </w:r>
          </w:p>
        </w:tc>
        <w:tc>
          <w:tcPr>
            <w:tcW w:type="dxa" w:w="1728"/>
          </w:tcPr>
          <w:p>
            <w:r>
              <w:rPr>
                <w:rFonts w:ascii="Calibri" w:hAnsi="Calibri"/>
                <w:sz w:val="18"/>
              </w:rPr>
              <w:t>0</w:t>
            </w:r>
          </w:p>
        </w:tc>
        <w:tc>
          <w:tcPr>
            <w:tcW w:type="dxa" w:w="1728"/>
          </w:tcPr>
          <w:p>
            <w:r>
              <w:rPr>
                <w:rFonts w:ascii="Calibri" w:hAnsi="Calibri"/>
                <w:sz w:val="18"/>
              </w:rPr>
              <w:t>1</w:t>
            </w:r>
          </w:p>
        </w:tc>
        <w:tc>
          <w:tcPr>
            <w:tcW w:type="dxa" w:w="1728"/>
          </w:tcPr>
          <w:p>
            <w:r>
              <w:rPr>
                <w:rFonts w:ascii="Calibri" w:hAnsi="Calibri"/>
                <w:sz w:val="18"/>
              </w:rPr>
              <w:t>1</w:t>
            </w:r>
          </w:p>
        </w:tc>
      </w:tr>
    </w:tbl>
    <w:p/>
    <w:p>
      <w:r>
        <w:t>RAAD, Skybarrel, Premium, and Oil Hub are the suppliers that looked double-counted on the first trial, when payment signs were inverted. After the fix they close at zero, which is what the sheets say.</w:t>
      </w:r>
    </w:p>
    <w:p>
      <w:r>
        <w:t>The remaining ~100 sections are blank or already nil with no August rows. They were parsed, reconciled, and left at zero. They do not appear on the import mismatch table because both sides are zero.</w:t>
      </w:r>
    </w:p>
    <w:p>
      <w:pPr>
        <w:pStyle w:val="Heading1"/>
      </w:pPr>
      <w:r>
        <w:rPr>
          <w:color w:val="1A1A1A"/>
        </w:rPr>
        <w:t>7. Decisions and exceptions</w:t>
      </w:r>
    </w:p>
    <w:p>
      <w:pPr>
        <w:pStyle w:val="Heading2"/>
      </w:pPr>
      <w:r>
        <w:rPr>
          <w:color w:val="1A1A1A"/>
        </w:rPr>
        <w:t>7.1 Excel close lock — Astromile</w:t>
      </w:r>
    </w:p>
    <w:p>
      <w:r>
        <w:t>One journal entry was posted on 31 August:</w:t>
      </w:r>
    </w:p>
    <w:p>
      <w:pPr>
        <w:pStyle w:val="ListBullet"/>
      </w:pPr>
      <w:r>
        <w:t>Reference: `Excel close ASTROMILE ENERGY LIMITED`</w:t>
      </w:r>
    </w:p>
    <w:p>
      <w:pPr>
        <w:pStyle w:val="ListBullet"/>
      </w:pPr>
      <w:r>
        <w:t>Creditors Control Account: **credit 2,385,000**</w:t>
      </w:r>
    </w:p>
    <w:p>
      <w:pPr>
        <w:pStyle w:val="ListBullet"/>
      </w:pPr>
      <w:r>
        <w:t>Contra: Opening Balance Import equity</w:t>
      </w:r>
    </w:p>
    <w:p>
      <w:r>
        <w:t xml:space="preserve">Astromile’s sheet opens and closes at </w:t>
      </w:r>
      <w:r>
        <w:rPr>
          <w:b/>
        </w:rPr>
        <w:t>−3,171,967</w:t>
      </w:r>
      <w:r>
        <w:t xml:space="preserve"> (prepaid) and also lists one August loading and six payments. Three of those payments (Chevam transfer 1,200,000; ABSA 1,000,000 and 200,000) do not stay in the sheet’s running close. A 15,000 Capital &amp; Loans inter-transfer dated 22 July was also kept on purpose (CAPLN is not wiped).</w:t>
      </w:r>
    </w:p>
    <w:p>
      <w:r>
        <w:t xml:space="preserve">Net: after import, Odoo was 2,385,000 more prepaid than the sheet (`2,400,000 − 15,000`). Because Excel is the source of truth, the lock reversed that 2,385,000 so the 31 August partner balance is exactly </w:t>
      </w:r>
      <w:r>
        <w:rPr>
          <w:b/>
        </w:rPr>
        <w:t>−3,171,967</w:t>
      </w:r>
      <w:r>
        <w:t>.</w:t>
      </w:r>
    </w:p>
    <w:p>
      <w:r>
        <w:t>The three transfer rows remain visible as August bank entries. The lock is the document that makes the close agree with the cell finance signed off.</w:t>
      </w:r>
    </w:p>
    <w:p>
      <w:pPr>
        <w:pStyle w:val="Heading2"/>
      </w:pPr>
      <w:r>
        <w:rPr>
          <w:color w:val="1A1A1A"/>
        </w:rPr>
        <w:t>7.2 Two BOLD partners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sz w:val="18"/>
              </w:rPr>
              <w:t>Partner id</w:t>
            </w:r>
          </w:p>
        </w:tc>
        <w:tc>
          <w:tcPr>
            <w:tcW w:type="dxa" w:w="1440"/>
          </w:tcPr>
          <w:p>
            <w:r>
              <w:rPr>
                <w:rFonts w:ascii="Calibri" w:hAnsi="Calibri"/>
                <w:b/>
                <w:sz w:val="18"/>
              </w:rPr>
              <w:t>Name</w:t>
            </w:r>
          </w:p>
        </w:tc>
        <w:tc>
          <w:tcPr>
            <w:tcW w:type="dxa" w:w="1440"/>
          </w:tcPr>
          <w:p>
            <w:r>
              <w:rPr>
                <w:rFonts w:ascii="Calibri" w:hAnsi="Calibri"/>
                <w:b/>
                <w:sz w:val="18"/>
              </w:rPr>
              <w:t>Rank used</w:t>
            </w:r>
          </w:p>
        </w:tc>
        <w:tc>
          <w:tcPr>
            <w:tcW w:type="dxa" w:w="1440"/>
          </w:tcPr>
          <w:p>
            <w:r>
              <w:rPr>
                <w:rFonts w:ascii="Calibri" w:hAnsi="Calibri"/>
                <w:b/>
                <w:sz w:val="18"/>
              </w:rPr>
              <w:t>AR at 31 Aug</w:t>
            </w:r>
          </w:p>
        </w:tc>
        <w:tc>
          <w:tcPr>
            <w:tcW w:type="dxa" w:w="1440"/>
          </w:tcPr>
          <w:p>
            <w:r>
              <w:rPr>
                <w:rFonts w:ascii="Calibri" w:hAnsi="Calibri"/>
                <w:b/>
                <w:sz w:val="18"/>
              </w:rPr>
              <w:t>AR now (7 Sep)</w:t>
            </w:r>
          </w:p>
        </w:tc>
        <w:tc>
          <w:tcPr>
            <w:tcW w:type="dxa" w:w="1440"/>
          </w:tcPr>
          <w:p>
            <w:r>
              <w:rPr>
                <w:rFonts w:ascii="Calibri" w:hAnsi="Calibri"/>
                <w:b/>
                <w:sz w:val="18"/>
              </w:rPr>
              <w:t>September invoices</w:t>
            </w:r>
          </w:p>
        </w:tc>
      </w:tr>
      <w:tr>
        <w:tc>
          <w:tcPr>
            <w:tcW w:type="dxa" w:w="1440"/>
          </w:tcPr>
          <w:p>
            <w:r>
              <w:rPr>
                <w:rFonts w:ascii="Calibri" w:hAnsi="Calibri"/>
                <w:sz w:val="18"/>
              </w:rPr>
              <w:t>6</w:t>
            </w:r>
          </w:p>
        </w:tc>
        <w:tc>
          <w:tcPr>
            <w:tcW w:type="dxa" w:w="1440"/>
          </w:tcPr>
          <w:p>
            <w:r>
              <w:rPr>
                <w:rFonts w:ascii="Calibri" w:hAnsi="Calibri"/>
                <w:sz w:val="18"/>
              </w:rPr>
              <w:t>BOLD</w:t>
            </w:r>
          </w:p>
        </w:tc>
        <w:tc>
          <w:tcPr>
            <w:tcW w:type="dxa" w:w="1440"/>
          </w:tcPr>
          <w:p>
            <w:r>
              <w:rPr>
                <w:rFonts w:ascii="Calibri" w:hAnsi="Calibri"/>
                <w:sz w:val="18"/>
              </w:rPr>
              <w:t>1,451 (chosen)</w:t>
            </w:r>
          </w:p>
        </w:tc>
        <w:tc>
          <w:tcPr>
            <w:tcW w:type="dxa" w:w="1440"/>
          </w:tcPr>
          <w:p>
            <w:r>
              <w:rPr>
                <w:rFonts w:ascii="Calibri" w:hAnsi="Calibri"/>
                <w:sz w:val="18"/>
              </w:rPr>
              <w:t>10,549,048</w:t>
            </w:r>
          </w:p>
        </w:tc>
        <w:tc>
          <w:tcPr>
            <w:tcW w:type="dxa" w:w="1440"/>
          </w:tcPr>
          <w:p>
            <w:r>
              <w:rPr>
                <w:rFonts w:ascii="Calibri" w:hAnsi="Calibri"/>
                <w:sz w:val="18"/>
              </w:rPr>
              <w:t>35,775,848</w:t>
            </w:r>
          </w:p>
        </w:tc>
        <w:tc>
          <w:tcPr>
            <w:tcW w:type="dxa" w:w="1440"/>
          </w:tcPr>
          <w:p>
            <w:r>
              <w:rPr>
                <w:rFonts w:ascii="Calibri" w:hAnsi="Calibri"/>
                <w:sz w:val="18"/>
              </w:rPr>
              <w:t>13</w:t>
            </w:r>
          </w:p>
        </w:tc>
      </w:tr>
      <w:tr>
        <w:tc>
          <w:tcPr>
            <w:tcW w:type="dxa" w:w="1440"/>
          </w:tcPr>
          <w:p>
            <w:r>
              <w:rPr>
                <w:rFonts w:ascii="Calibri" w:hAnsi="Calibri"/>
                <w:sz w:val="18"/>
              </w:rPr>
              <w:t>337</w:t>
            </w:r>
          </w:p>
        </w:tc>
        <w:tc>
          <w:tcPr>
            <w:tcW w:type="dxa" w:w="1440"/>
          </w:tcPr>
          <w:p>
            <w:r>
              <w:rPr>
                <w:rFonts w:ascii="Calibri" w:hAnsi="Calibri"/>
                <w:sz w:val="18"/>
              </w:rPr>
              <w:t>BOLD</w:t>
            </w:r>
          </w:p>
        </w:tc>
        <w:tc>
          <w:tcPr>
            <w:tcW w:type="dxa" w:w="1440"/>
          </w:tcPr>
          <w:p>
            <w:r>
              <w:rPr>
                <w:rFonts w:ascii="Calibri" w:hAnsi="Calibri"/>
                <w:sz w:val="18"/>
              </w:rPr>
              <w:t>51</w:t>
            </w:r>
          </w:p>
        </w:tc>
        <w:tc>
          <w:tcPr>
            <w:tcW w:type="dxa" w:w="1440"/>
          </w:tcPr>
          <w:p>
            <w:r>
              <w:rPr>
                <w:rFonts w:ascii="Calibri" w:hAnsi="Calibri"/>
                <w:sz w:val="18"/>
              </w:rPr>
              <w:t>0</w:t>
            </w:r>
          </w:p>
        </w:tc>
        <w:tc>
          <w:tcPr>
            <w:tcW w:type="dxa" w:w="1440"/>
          </w:tcPr>
          <w:p>
            <w:r>
              <w:rPr>
                <w:rFonts w:ascii="Calibri" w:hAnsi="Calibri"/>
                <w:sz w:val="18"/>
              </w:rPr>
              <w:t>18,447,452</w:t>
            </w:r>
          </w:p>
        </w:tc>
        <w:tc>
          <w:tcPr>
            <w:tcW w:type="dxa" w:w="1440"/>
          </w:tcPr>
          <w:p>
            <w:r>
              <w:rPr>
                <w:rFonts w:ascii="Calibri" w:hAnsi="Calibri"/>
                <w:sz w:val="18"/>
              </w:rPr>
              <w:t>24</w:t>
            </w:r>
          </w:p>
        </w:tc>
      </w:tr>
    </w:tbl>
    <w:p/>
    <w:p>
      <w:r>
        <w:t>The August customer book was posted on id 6. September invoices already sitting on the duplicate (id 337, about 18.5 million) were left alone. Finance should decide whether those September invoices belong on the main BOLD and merge the contacts.</w:t>
      </w:r>
    </w:p>
    <w:p>
      <w:pPr>
        <w:pStyle w:val="Heading2"/>
      </w:pPr>
      <w:r>
        <w:rPr>
          <w:color w:val="1A1A1A"/>
        </w:rPr>
        <w:t>7.3 Partners created by the import</w:t>
      </w:r>
    </w:p>
    <w:p>
      <w:r>
        <w:t xml:space="preserve">Only two new commercial partners were created, both from the mis-titled supplier tabs: </w:t>
      </w:r>
      <w:r>
        <w:rPr>
          <w:b/>
        </w:rPr>
        <w:t>PRIZE</w:t>
      </w:r>
      <w:r>
        <w:t xml:space="preserve"> and </w:t>
      </w:r>
      <w:r>
        <w:rPr>
          <w:b/>
        </w:rPr>
        <w:t>PETRO IRSHAD</w:t>
      </w:r>
      <w:r>
        <w:t>. Both close at zero.</w:t>
      </w:r>
    </w:p>
    <w:p>
      <w:pPr>
        <w:pStyle w:val="Heading2"/>
      </w:pPr>
      <w:r>
        <w:rPr>
          <w:color w:val="1A1A1A"/>
        </w:rPr>
        <w:t>7.4 What was deliberately not wiped</w:t>
      </w:r>
    </w:p>
    <w:p>
      <w:r>
        <w:rPr>
          <w:b/>
        </w:rPr>
        <w:t>Loans issued to Muhidin — 21 posted, KES 17,137,340.17 outstanding.</w:t>
      </w:r>
      <w:r>
        <w:t xml:space="preserve"> Capital &amp; Loans journals from 30 June through 3 September remain (26 entries). Nothing was received back; these are not mixed with the Excel AR/AP ledgers.</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18"/>
              </w:rPr>
              <w:t>Loan</w:t>
            </w:r>
          </w:p>
        </w:tc>
        <w:tc>
          <w:tcPr>
            <w:tcW w:type="dxa" w:w="4320"/>
          </w:tcPr>
          <w:p>
            <w:r>
              <w:rPr>
                <w:rFonts w:ascii="Calibri" w:hAnsi="Calibri"/>
                <w:b/>
                <w:sz w:val="18"/>
              </w:rPr>
              <w:t>Amount</w:t>
            </w:r>
          </w:p>
        </w:tc>
      </w:tr>
      <w:tr>
        <w:tc>
          <w:tcPr>
            <w:tcW w:type="dxa" w:w="4320"/>
          </w:tcPr>
          <w:p>
            <w:r>
              <w:rPr>
                <w:rFonts w:ascii="Calibri" w:hAnsi="Calibri"/>
                <w:sz w:val="18"/>
              </w:rPr>
              <w:t>LOAN/0001</w:t>
            </w:r>
          </w:p>
        </w:tc>
        <w:tc>
          <w:tcPr>
            <w:tcW w:type="dxa" w:w="4320"/>
          </w:tcPr>
          <w:p>
            <w:r>
              <w:rPr>
                <w:rFonts w:ascii="Calibri" w:hAnsi="Calibri"/>
                <w:sz w:val="18"/>
              </w:rPr>
              <w:t>9,676,340.17</w:t>
            </w:r>
          </w:p>
        </w:tc>
      </w:tr>
      <w:tr>
        <w:tc>
          <w:tcPr>
            <w:tcW w:type="dxa" w:w="4320"/>
          </w:tcPr>
          <w:p>
            <w:r>
              <w:rPr>
                <w:rFonts w:ascii="Calibri" w:hAnsi="Calibri"/>
                <w:sz w:val="18"/>
              </w:rPr>
              <w:t>LOAN/0012</w:t>
            </w:r>
          </w:p>
        </w:tc>
        <w:tc>
          <w:tcPr>
            <w:tcW w:type="dxa" w:w="4320"/>
          </w:tcPr>
          <w:p>
            <w:r>
              <w:rPr>
                <w:rFonts w:ascii="Calibri" w:hAnsi="Calibri"/>
                <w:sz w:val="18"/>
              </w:rPr>
              <w:t>2,000,000</w:t>
            </w:r>
          </w:p>
        </w:tc>
      </w:tr>
      <w:tr>
        <w:tc>
          <w:tcPr>
            <w:tcW w:type="dxa" w:w="4320"/>
          </w:tcPr>
          <w:p>
            <w:r>
              <w:rPr>
                <w:rFonts w:ascii="Calibri" w:hAnsi="Calibri"/>
                <w:sz w:val="18"/>
              </w:rPr>
              <w:t>LOAN/0008, LOAN/0011</w:t>
            </w:r>
          </w:p>
        </w:tc>
        <w:tc>
          <w:tcPr>
            <w:tcW w:type="dxa" w:w="4320"/>
          </w:tcPr>
          <w:p>
            <w:r>
              <w:rPr>
                <w:rFonts w:ascii="Calibri" w:hAnsi="Calibri"/>
                <w:sz w:val="18"/>
              </w:rPr>
              <w:t>600,000 each</w:t>
            </w:r>
          </w:p>
        </w:tc>
      </w:tr>
      <w:tr>
        <w:tc>
          <w:tcPr>
            <w:tcW w:type="dxa" w:w="4320"/>
          </w:tcPr>
          <w:p>
            <w:r>
              <w:rPr>
                <w:rFonts w:ascii="Calibri" w:hAnsi="Calibri"/>
                <w:sz w:val="18"/>
              </w:rPr>
              <w:t>LOAN/0006</w:t>
            </w:r>
          </w:p>
        </w:tc>
        <w:tc>
          <w:tcPr>
            <w:tcW w:type="dxa" w:w="4320"/>
          </w:tcPr>
          <w:p>
            <w:r>
              <w:rPr>
                <w:rFonts w:ascii="Calibri" w:hAnsi="Calibri"/>
                <w:sz w:val="18"/>
              </w:rPr>
              <w:t>595,000</w:t>
            </w:r>
          </w:p>
        </w:tc>
      </w:tr>
      <w:tr>
        <w:tc>
          <w:tcPr>
            <w:tcW w:type="dxa" w:w="4320"/>
          </w:tcPr>
          <w:p>
            <w:r>
              <w:rPr>
                <w:rFonts w:ascii="Calibri" w:hAnsi="Calibri"/>
                <w:sz w:val="18"/>
              </w:rPr>
              <w:t>LOAN/0019</w:t>
            </w:r>
          </w:p>
        </w:tc>
        <w:tc>
          <w:tcPr>
            <w:tcW w:type="dxa" w:w="4320"/>
          </w:tcPr>
          <w:p>
            <w:r>
              <w:rPr>
                <w:rFonts w:ascii="Calibri" w:hAnsi="Calibri"/>
                <w:sz w:val="18"/>
              </w:rPr>
              <w:t>500,000</w:t>
            </w:r>
          </w:p>
        </w:tc>
      </w:tr>
      <w:tr>
        <w:tc>
          <w:tcPr>
            <w:tcW w:type="dxa" w:w="4320"/>
          </w:tcPr>
          <w:p>
            <w:r>
              <w:rPr>
                <w:rFonts w:ascii="Calibri" w:hAnsi="Calibri"/>
                <w:sz w:val="18"/>
              </w:rPr>
              <w:t>LOAN/0017</w:t>
            </w:r>
          </w:p>
        </w:tc>
        <w:tc>
          <w:tcPr>
            <w:tcW w:type="dxa" w:w="4320"/>
          </w:tcPr>
          <w:p>
            <w:r>
              <w:rPr>
                <w:rFonts w:ascii="Calibri" w:hAnsi="Calibri"/>
                <w:sz w:val="18"/>
              </w:rPr>
              <w:t>475,000</w:t>
            </w:r>
          </w:p>
        </w:tc>
      </w:tr>
      <w:tr>
        <w:tc>
          <w:tcPr>
            <w:tcW w:type="dxa" w:w="4320"/>
          </w:tcPr>
          <w:p>
            <w:r>
              <w:rPr>
                <w:rFonts w:ascii="Calibri" w:hAnsi="Calibri"/>
                <w:sz w:val="18"/>
              </w:rPr>
              <w:t>LOAN/0009</w:t>
            </w:r>
          </w:p>
        </w:tc>
        <w:tc>
          <w:tcPr>
            <w:tcW w:type="dxa" w:w="4320"/>
          </w:tcPr>
          <w:p>
            <w:r>
              <w:rPr>
                <w:rFonts w:ascii="Calibri" w:hAnsi="Calibri"/>
                <w:sz w:val="18"/>
              </w:rPr>
              <w:t>367,000</w:t>
            </w:r>
          </w:p>
        </w:tc>
      </w:tr>
      <w:tr>
        <w:tc>
          <w:tcPr>
            <w:tcW w:type="dxa" w:w="4320"/>
          </w:tcPr>
          <w:p>
            <w:r>
              <w:rPr>
                <w:rFonts w:ascii="Calibri" w:hAnsi="Calibri"/>
                <w:sz w:val="18"/>
              </w:rPr>
              <w:t>LOAN/0016</w:t>
            </w:r>
          </w:p>
        </w:tc>
        <w:tc>
          <w:tcPr>
            <w:tcW w:type="dxa" w:w="4320"/>
          </w:tcPr>
          <w:p>
            <w:r>
              <w:rPr>
                <w:rFonts w:ascii="Calibri" w:hAnsi="Calibri"/>
                <w:sz w:val="18"/>
              </w:rPr>
              <w:t>340,000</w:t>
            </w:r>
          </w:p>
        </w:tc>
      </w:tr>
      <w:tr>
        <w:tc>
          <w:tcPr>
            <w:tcW w:type="dxa" w:w="4320"/>
          </w:tcPr>
          <w:p>
            <w:r>
              <w:rPr>
                <w:rFonts w:ascii="Calibri" w:hAnsi="Calibri"/>
                <w:sz w:val="18"/>
              </w:rPr>
              <w:t>LOAN/0007</w:t>
            </w:r>
          </w:p>
        </w:tc>
        <w:tc>
          <w:tcPr>
            <w:tcW w:type="dxa" w:w="4320"/>
          </w:tcPr>
          <w:p>
            <w:r>
              <w:rPr>
                <w:rFonts w:ascii="Calibri" w:hAnsi="Calibri"/>
                <w:sz w:val="18"/>
              </w:rPr>
              <w:t>312,000</w:t>
            </w:r>
          </w:p>
        </w:tc>
      </w:tr>
      <w:tr>
        <w:tc>
          <w:tcPr>
            <w:tcW w:type="dxa" w:w="4320"/>
          </w:tcPr>
          <w:p>
            <w:r>
              <w:rPr>
                <w:rFonts w:ascii="Calibri" w:hAnsi="Calibri"/>
                <w:sz w:val="18"/>
              </w:rPr>
              <w:t>LOAN/0018</w:t>
            </w:r>
          </w:p>
        </w:tc>
        <w:tc>
          <w:tcPr>
            <w:tcW w:type="dxa" w:w="4320"/>
          </w:tcPr>
          <w:p>
            <w:r>
              <w:rPr>
                <w:rFonts w:ascii="Calibri" w:hAnsi="Calibri"/>
                <w:sz w:val="18"/>
              </w:rPr>
              <w:t>295,000</w:t>
            </w:r>
          </w:p>
        </w:tc>
      </w:tr>
      <w:tr>
        <w:tc>
          <w:tcPr>
            <w:tcW w:type="dxa" w:w="4320"/>
          </w:tcPr>
          <w:p>
            <w:r>
              <w:rPr>
                <w:rFonts w:ascii="Calibri" w:hAnsi="Calibri"/>
                <w:sz w:val="18"/>
              </w:rPr>
              <w:t>LOAN/0015</w:t>
            </w:r>
          </w:p>
        </w:tc>
        <w:tc>
          <w:tcPr>
            <w:tcW w:type="dxa" w:w="4320"/>
          </w:tcPr>
          <w:p>
            <w:r>
              <w:rPr>
                <w:rFonts w:ascii="Calibri" w:hAnsi="Calibri"/>
                <w:sz w:val="18"/>
              </w:rPr>
              <w:t>260,000</w:t>
            </w:r>
          </w:p>
        </w:tc>
      </w:tr>
      <w:tr>
        <w:tc>
          <w:tcPr>
            <w:tcW w:type="dxa" w:w="4320"/>
          </w:tcPr>
          <w:p>
            <w:r>
              <w:rPr>
                <w:rFonts w:ascii="Calibri" w:hAnsi="Calibri"/>
                <w:sz w:val="18"/>
              </w:rPr>
              <w:t>LOAN/0002, LOAN/0021</w:t>
            </w:r>
          </w:p>
        </w:tc>
        <w:tc>
          <w:tcPr>
            <w:tcW w:type="dxa" w:w="4320"/>
          </w:tcPr>
          <w:p>
            <w:r>
              <w:rPr>
                <w:rFonts w:ascii="Calibri" w:hAnsi="Calibri"/>
                <w:sz w:val="18"/>
              </w:rPr>
              <w:t>200,000 each</w:t>
            </w:r>
          </w:p>
        </w:tc>
      </w:tr>
      <w:tr>
        <w:tc>
          <w:tcPr>
            <w:tcW w:type="dxa" w:w="4320"/>
          </w:tcPr>
          <w:p>
            <w:r>
              <w:rPr>
                <w:rFonts w:ascii="Calibri" w:hAnsi="Calibri"/>
                <w:sz w:val="18"/>
              </w:rPr>
              <w:t>LOAN/0004, LOAN/0013</w:t>
            </w:r>
          </w:p>
        </w:tc>
        <w:tc>
          <w:tcPr>
            <w:tcW w:type="dxa" w:w="4320"/>
          </w:tcPr>
          <w:p>
            <w:r>
              <w:rPr>
                <w:rFonts w:ascii="Calibri" w:hAnsi="Calibri"/>
                <w:sz w:val="18"/>
              </w:rPr>
              <w:t>150,000 each</w:t>
            </w:r>
          </w:p>
        </w:tc>
      </w:tr>
      <w:tr>
        <w:tc>
          <w:tcPr>
            <w:tcW w:type="dxa" w:w="4320"/>
          </w:tcPr>
          <w:p>
            <w:r>
              <w:rPr>
                <w:rFonts w:ascii="Calibri" w:hAnsi="Calibri"/>
                <w:sz w:val="18"/>
              </w:rPr>
              <w:t>LOAN/0010</w:t>
            </w:r>
          </w:p>
        </w:tc>
        <w:tc>
          <w:tcPr>
            <w:tcW w:type="dxa" w:w="4320"/>
          </w:tcPr>
          <w:p>
            <w:r>
              <w:rPr>
                <w:rFonts w:ascii="Calibri" w:hAnsi="Calibri"/>
                <w:sz w:val="18"/>
              </w:rPr>
              <w:t>103,000</w:t>
            </w:r>
          </w:p>
        </w:tc>
      </w:tr>
      <w:tr>
        <w:tc>
          <w:tcPr>
            <w:tcW w:type="dxa" w:w="4320"/>
          </w:tcPr>
          <w:p>
            <w:r>
              <w:rPr>
                <w:rFonts w:ascii="Calibri" w:hAnsi="Calibri"/>
                <w:sz w:val="18"/>
              </w:rPr>
              <w:t>LOAN/0022</w:t>
            </w:r>
          </w:p>
        </w:tc>
        <w:tc>
          <w:tcPr>
            <w:tcW w:type="dxa" w:w="4320"/>
          </w:tcPr>
          <w:p>
            <w:r>
              <w:rPr>
                <w:rFonts w:ascii="Calibri" w:hAnsi="Calibri"/>
                <w:sz w:val="18"/>
              </w:rPr>
              <w:t>100,000</w:t>
            </w:r>
          </w:p>
        </w:tc>
      </w:tr>
      <w:tr>
        <w:tc>
          <w:tcPr>
            <w:tcW w:type="dxa" w:w="4320"/>
          </w:tcPr>
          <w:p>
            <w:r>
              <w:rPr>
                <w:rFonts w:ascii="Calibri" w:hAnsi="Calibri"/>
                <w:sz w:val="18"/>
              </w:rPr>
              <w:t>LOAN/0014</w:t>
            </w:r>
          </w:p>
        </w:tc>
        <w:tc>
          <w:tcPr>
            <w:tcW w:type="dxa" w:w="4320"/>
          </w:tcPr>
          <w:p>
            <w:r>
              <w:rPr>
                <w:rFonts w:ascii="Calibri" w:hAnsi="Calibri"/>
                <w:sz w:val="18"/>
              </w:rPr>
              <w:t>82,000</w:t>
            </w:r>
          </w:p>
        </w:tc>
      </w:tr>
      <w:tr>
        <w:tc>
          <w:tcPr>
            <w:tcW w:type="dxa" w:w="4320"/>
          </w:tcPr>
          <w:p>
            <w:r>
              <w:rPr>
                <w:rFonts w:ascii="Calibri" w:hAnsi="Calibri"/>
                <w:sz w:val="18"/>
              </w:rPr>
              <w:t>LOAN/0020</w:t>
            </w:r>
          </w:p>
        </w:tc>
        <w:tc>
          <w:tcPr>
            <w:tcW w:type="dxa" w:w="4320"/>
          </w:tcPr>
          <w:p>
            <w:r>
              <w:rPr>
                <w:rFonts w:ascii="Calibri" w:hAnsi="Calibri"/>
                <w:sz w:val="18"/>
              </w:rPr>
              <w:t>75,000</w:t>
            </w:r>
          </w:p>
        </w:tc>
      </w:tr>
      <w:tr>
        <w:tc>
          <w:tcPr>
            <w:tcW w:type="dxa" w:w="4320"/>
          </w:tcPr>
          <w:p>
            <w:r>
              <w:rPr>
                <w:rFonts w:ascii="Calibri" w:hAnsi="Calibri"/>
                <w:sz w:val="18"/>
              </w:rPr>
              <w:t>LOAN/0005</w:t>
            </w:r>
          </w:p>
        </w:tc>
        <w:tc>
          <w:tcPr>
            <w:tcW w:type="dxa" w:w="4320"/>
          </w:tcPr>
          <w:p>
            <w:r>
              <w:rPr>
                <w:rFonts w:ascii="Calibri" w:hAnsi="Calibri"/>
                <w:sz w:val="18"/>
              </w:rPr>
              <w:t>57,000</w:t>
            </w:r>
          </w:p>
        </w:tc>
      </w:tr>
      <w:tr>
        <w:tc>
          <w:tcPr>
            <w:tcW w:type="dxa" w:w="4320"/>
          </w:tcPr>
          <w:p>
            <w:r>
              <w:rPr>
                <w:rFonts w:ascii="Calibri" w:hAnsi="Calibri"/>
                <w:sz w:val="18"/>
              </w:rPr>
              <w:t>**Total**</w:t>
            </w:r>
          </w:p>
        </w:tc>
        <w:tc>
          <w:tcPr>
            <w:tcW w:type="dxa" w:w="4320"/>
          </w:tcPr>
          <w:p>
            <w:r>
              <w:rPr>
                <w:rFonts w:ascii="Calibri" w:hAnsi="Calibri"/>
                <w:sz w:val="18"/>
              </w:rPr>
              <w:t>**17,137,340.17**</w:t>
            </w:r>
          </w:p>
        </w:tc>
      </w:tr>
    </w:tbl>
    <w:p/>
    <w:p>
      <w:r>
        <w:t>Staff Claims: one posted entry remains (KES 2,250, in September).</w:t>
      </w:r>
    </w:p>
    <w:p>
      <w:pPr>
        <w:pStyle w:val="Heading2"/>
      </w:pPr>
      <w:r>
        <w:rPr>
          <w:color w:val="1A1A1A"/>
        </w:rPr>
        <w:t>7.5 Trial clone before live</w:t>
      </w:r>
    </w:p>
    <w:p>
      <w:r>
        <w:t>The same wipe and import were run first on `jameel_petroleum_aug31_import` (a clone of live). That is where the supplier payment-sign bug was found and fixed, and where the Excel-close lock was proven (0 mismatches, same 91,458,809 total). Live was not changed until that clone was clean and the instruction was given to treat Excel as truth.</w:t>
      </w:r>
    </w:p>
    <w:p>
      <w:pPr>
        <w:pStyle w:val="Heading1"/>
      </w:pPr>
      <w:r>
        <w:rPr>
          <w:color w:val="1A1A1A"/>
        </w:rPr>
        <w:t>8. How to read the books from 1 September</w:t>
      </w:r>
    </w:p>
    <w:p>
      <w:pPr>
        <w:pStyle w:val="ListBullet"/>
      </w:pPr>
      <w:r>
        <w:t>**Partner statements as at 31 August** should now match the Excel August ledgers. If a later Excel revision changes a close, say so — do not “fix” Odoo back to the old import.</w:t>
      </w:r>
    </w:p>
    <w:p>
      <w:pPr>
        <w:pStyle w:val="ListBullet"/>
      </w:pPr>
      <w:r>
        <w:t>**1 September onward** is live trading on top of those closes. Today’s AR (about 162.6 million) and AP (about 124.6 million payable in raw ledger terms) include 1–7 September and are **not** comparable to the 31 August Excel.</w:t>
      </w:r>
    </w:p>
    <w:p>
      <w:pPr>
        <w:pStyle w:val="ListBullet"/>
      </w:pPr>
      <w:r>
        <w:t>**Do not raise new May–July invoices or bills** for fuel that is now represented by the 31 July openings. That would double the books.</w:t>
      </w:r>
    </w:p>
    <w:p>
      <w:pPr>
        <w:pStyle w:val="ListBullet"/>
      </w:pPr>
      <w:r>
        <w:t>**Bank and P&amp;L before September** are rebuilt from the Excel payment and loading rows only. They will not reproduce the previous May–July imported history, and they will not include bank movements that never appeared on a customer or supplier sheet.</w:t>
      </w:r>
    </w:p>
    <w:p>
      <w:pPr>
        <w:pStyle w:val="ListBullet"/>
      </w:pPr>
      <w:r>
        <w:t>**Opening Balance Import** is the equity clearing account for the 53 openings and the Astromile lock. It is not a trading account.</w:t>
      </w:r>
    </w:p>
    <w:p>
      <w:pPr>
        <w:pStyle w:val="Heading1"/>
      </w:pPr>
      <w:r>
        <w:rPr>
          <w:color w:val="1A1A1A"/>
        </w:rPr>
        <w:t>9. Databases and rollback</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18"/>
              </w:rPr>
              <w:t>Database</w:t>
            </w:r>
          </w:p>
        </w:tc>
        <w:tc>
          <w:tcPr>
            <w:tcW w:type="dxa" w:w="4320"/>
          </w:tcPr>
          <w:p>
            <w:r>
              <w:rPr>
                <w:rFonts w:ascii="Calibri" w:hAnsi="Calibri"/>
                <w:b/>
                <w:sz w:val="18"/>
              </w:rPr>
              <w:t>Role</w:t>
            </w:r>
          </w:p>
        </w:tc>
      </w:tr>
      <w:tr>
        <w:tc>
          <w:tcPr>
            <w:tcW w:type="dxa" w:w="4320"/>
          </w:tcPr>
          <w:p>
            <w:r>
              <w:rPr>
                <w:rFonts w:ascii="Calibri" w:hAnsi="Calibri"/>
                <w:sz w:val="18"/>
              </w:rPr>
              <w:t>`jameel_petroleum`</w:t>
            </w:r>
          </w:p>
        </w:tc>
        <w:tc>
          <w:tcPr>
            <w:tcW w:type="dxa" w:w="4320"/>
          </w:tcPr>
          <w:p>
            <w:r>
              <w:rPr>
                <w:rFonts w:ascii="Calibri" w:hAnsi="Calibri"/>
                <w:sz w:val="18"/>
              </w:rPr>
              <w:t>Live. Cut-over applied 7 September 2026.</w:t>
            </w:r>
          </w:p>
        </w:tc>
      </w:tr>
      <w:tr>
        <w:tc>
          <w:tcPr>
            <w:tcW w:type="dxa" w:w="4320"/>
          </w:tcPr>
          <w:p>
            <w:r>
              <w:rPr>
                <w:rFonts w:ascii="Calibri" w:hAnsi="Calibri"/>
                <w:sz w:val="18"/>
              </w:rPr>
              <w:t>`jameel_petroleum_pre_aug31`</w:t>
            </w:r>
          </w:p>
        </w:tc>
        <w:tc>
          <w:tcPr>
            <w:tcW w:type="dxa" w:w="4320"/>
          </w:tcPr>
          <w:p>
            <w:r>
              <w:rPr>
                <w:rFonts w:ascii="Calibri" w:hAnsi="Calibri"/>
                <w:sz w:val="18"/>
              </w:rPr>
              <w:t>Snapshot of live taken immediately before the wipe. Use this to roll back.</w:t>
            </w:r>
          </w:p>
        </w:tc>
      </w:tr>
      <w:tr>
        <w:tc>
          <w:tcPr>
            <w:tcW w:type="dxa" w:w="4320"/>
          </w:tcPr>
          <w:p>
            <w:r>
              <w:rPr>
                <w:rFonts w:ascii="Calibri" w:hAnsi="Calibri"/>
                <w:sz w:val="18"/>
              </w:rPr>
              <w:t>`jameel_petroleum_aug31_import`</w:t>
            </w:r>
          </w:p>
        </w:tc>
        <w:tc>
          <w:tcPr>
            <w:tcW w:type="dxa" w:w="4320"/>
          </w:tcPr>
          <w:p>
            <w:r>
              <w:rPr>
                <w:rFonts w:ascii="Calibri" w:hAnsi="Calibri"/>
                <w:sz w:val="18"/>
              </w:rPr>
              <w:t>Trial clone. Can be dropped when no longer needed.</w:t>
            </w:r>
          </w:p>
        </w:tc>
      </w:tr>
    </w:tbl>
    <w:p/>
    <w:p>
      <w:r>
        <w:t>To roll back: terminate connections to `jameel_petroleum`, drop it, and recreate it `WITH TEMPLATE jameel_petroleum_pre_aug31`.</w:t>
      </w:r>
    </w:p>
    <w:p>
      <w:pPr>
        <w:pStyle w:val="Heading1"/>
      </w:pPr>
      <w:r>
        <w:rPr>
          <w:color w:val="1A1A1A"/>
        </w:rPr>
        <w:t>10. Technical notes (for the implementer)</w:t>
      </w:r>
    </w:p>
    <w:p>
      <w:pPr>
        <w:pStyle w:val="ListBullet"/>
      </w:pPr>
      <w:r>
        <w:t>Importer: `petroleum.data.import`, cutoff `2026-08-01`, batch `PETRO-IMP-AUG31-2026`, `clean_existing` off on the live run (the wipe had already cleared the old documents).</w:t>
      </w:r>
    </w:p>
    <w:p>
      <w:pPr>
        <w:pStyle w:val="ListBullet"/>
      </w:pPr>
      <w:r>
        <w:t>Wipe implementation: SQL detach of foreign keys, then delete of pre-1-Sep moves and payments except journals CAPLN and STCLM; then ORM unlink of deals, positions, trips, desk expenses, sale orders, and purchase orders dated before 1 September.</w:t>
      </w:r>
    </w:p>
    <w:p>
      <w:pPr>
        <w:pStyle w:val="ListBullet"/>
      </w:pPr>
      <w:r>
        <w:t>Lock date: last day of the cutoff month when cutoff is the 1st → **31 August 2026**.</w:t>
      </w:r>
    </w:p>
    <w:p>
      <w:pPr>
        <w:pStyle w:val="ListBullet"/>
      </w:pPr>
      <w:r>
        <w:t>Recon compares sheet `last_balance` to Odoo receivable/payable as at that lock date (AP sign flipped so it matches the workbook). Zero-zero partners are omitted from the on-screen table but are included in the 186-section count.</w:t>
      </w:r>
    </w:p>
    <w:p>
      <w:pPr>
        <w:pStyle w:val="ListBullet"/>
      </w:pPr>
      <w:r>
        <w:t>Scripts: `data/imports/run_aug31_cutover.py` (wipe + import + lock), `data/imports/run_lock_excel_closes.py` (lock only), `data/imports/verify_aug31_live.py` (September + Astromile check).</w:t>
      </w:r>
    </w:p>
    <w:p>
      <w:r>
        <w:t>*End of report. Figures are from the live database after import on 7 September 2026 and from the two August 2026 Excel workbooks.*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