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4386" w:rsidRDefault="00374386" w:rsidP="00374386">
      <w:pPr>
        <w:jc w:val="center"/>
        <w:rPr>
          <w:rFonts w:asciiTheme="minorHAnsi" w:hAnsiTheme="minorHAnsi" w:cstheme="minorHAnsi"/>
          <w:b/>
          <w:color w:val="auto"/>
          <w:sz w:val="32"/>
          <w:szCs w:val="32"/>
        </w:rPr>
      </w:pPr>
      <w:r w:rsidRPr="00492A05">
        <w:rPr>
          <w:rFonts w:asciiTheme="minorHAnsi" w:hAnsiTheme="minorHAnsi" w:cs="Calibri"/>
          <w:noProof/>
          <w:color w:val="auto"/>
          <w:lang w:eastAsia="fr-FR"/>
        </w:rPr>
        <w:drawing>
          <wp:inline distT="0" distB="0" distL="0" distR="0" wp14:anchorId="48001AED" wp14:editId="4715D28F">
            <wp:extent cx="2545080" cy="173736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45080" cy="1737360"/>
                    </a:xfrm>
                    <a:prstGeom prst="rect">
                      <a:avLst/>
                    </a:prstGeom>
                    <a:solidFill>
                      <a:srgbClr val="FFFFFF">
                        <a:alpha val="0"/>
                      </a:srgbClr>
                    </a:solidFill>
                    <a:ln>
                      <a:noFill/>
                    </a:ln>
                  </pic:spPr>
                </pic:pic>
              </a:graphicData>
            </a:graphic>
          </wp:inline>
        </w:drawing>
      </w:r>
    </w:p>
    <w:p w:rsidR="00374386" w:rsidRDefault="00374386" w:rsidP="00374386">
      <w:pPr>
        <w:jc w:val="center"/>
        <w:rPr>
          <w:rFonts w:asciiTheme="minorHAnsi" w:hAnsiTheme="minorHAnsi" w:cstheme="minorHAnsi"/>
          <w:b/>
          <w:color w:val="auto"/>
          <w:sz w:val="32"/>
          <w:szCs w:val="32"/>
        </w:rPr>
      </w:pPr>
    </w:p>
    <w:p w:rsidR="00374386" w:rsidRDefault="00374386" w:rsidP="00374386">
      <w:pPr>
        <w:jc w:val="center"/>
        <w:rPr>
          <w:rFonts w:asciiTheme="minorHAnsi" w:hAnsiTheme="minorHAnsi" w:cstheme="minorHAnsi"/>
          <w:b/>
          <w:color w:val="auto"/>
          <w:sz w:val="32"/>
          <w:szCs w:val="32"/>
        </w:rPr>
      </w:pPr>
    </w:p>
    <w:p w:rsidR="00E67819" w:rsidRPr="00D305A8" w:rsidRDefault="00E67819" w:rsidP="00374386">
      <w:pPr>
        <w:jc w:val="center"/>
        <w:rPr>
          <w:rFonts w:asciiTheme="minorHAnsi" w:hAnsiTheme="minorHAnsi" w:cstheme="minorHAnsi"/>
          <w:b/>
          <w:color w:val="auto"/>
          <w:sz w:val="32"/>
          <w:szCs w:val="32"/>
        </w:rPr>
      </w:pPr>
      <w:r w:rsidRPr="00D305A8">
        <w:rPr>
          <w:rFonts w:asciiTheme="minorHAnsi" w:hAnsiTheme="minorHAnsi" w:cstheme="minorHAnsi"/>
          <w:b/>
          <w:color w:val="auto"/>
          <w:sz w:val="32"/>
          <w:szCs w:val="32"/>
        </w:rPr>
        <w:t>Projet FREDI - « Frais de déplacement et remise d'impôt»</w:t>
      </w:r>
    </w:p>
    <w:p w:rsidR="00E67819" w:rsidRPr="00D305A8" w:rsidRDefault="00E67819" w:rsidP="00E67819">
      <w:pPr>
        <w:rPr>
          <w:rFonts w:asciiTheme="minorHAnsi" w:hAnsiTheme="minorHAnsi" w:cstheme="minorHAnsi"/>
          <w:color w:val="auto"/>
          <w:sz w:val="22"/>
          <w:szCs w:val="22"/>
        </w:rPr>
      </w:pPr>
    </w:p>
    <w:p w:rsidR="00374386" w:rsidRDefault="00374386" w:rsidP="00E67819">
      <w:pPr>
        <w:jc w:val="both"/>
        <w:rPr>
          <w:rFonts w:asciiTheme="minorHAnsi" w:hAnsiTheme="minorHAnsi" w:cstheme="minorHAnsi"/>
          <w:b/>
          <w:bCs/>
          <w:i/>
          <w:iCs/>
          <w:color w:val="auto"/>
          <w:sz w:val="22"/>
          <w:szCs w:val="22"/>
        </w:rPr>
      </w:pPr>
      <w:r>
        <w:rPr>
          <w:rFonts w:asciiTheme="minorHAnsi" w:hAnsiTheme="minorHAnsi" w:cstheme="minorHAnsi"/>
          <w:b/>
          <w:bCs/>
          <w:i/>
          <w:iCs/>
          <w:color w:val="auto"/>
          <w:sz w:val="22"/>
          <w:szCs w:val="22"/>
        </w:rPr>
        <w:t>Contexte de travail : La Maison des Ligues de La Lorraine (M2L)</w:t>
      </w:r>
    </w:p>
    <w:p w:rsidR="00374386" w:rsidRPr="00492A05" w:rsidRDefault="00374386" w:rsidP="00374386">
      <w:pPr>
        <w:jc w:val="both"/>
        <w:rPr>
          <w:rFonts w:asciiTheme="minorHAnsi" w:hAnsiTheme="minorHAnsi" w:cs="Calibri"/>
          <w:color w:val="auto"/>
        </w:rPr>
      </w:pPr>
      <w:r w:rsidRPr="00492A05">
        <w:rPr>
          <w:rFonts w:asciiTheme="minorHAnsi" w:hAnsiTheme="minorHAnsi" w:cs="Calibri"/>
          <w:color w:val="auto"/>
        </w:rPr>
        <w:t>La Maison des Ligues de Lorraine (M2L) a pour mission de fournir des espaces et des services aux différentes ligues sportives régionales et à d’autres structures hébergées. La M2L est une structure financée par le Conseil Régional de Lorraine dont l'administration est déléguée au Comité Régional Olympique et Sportif de Lorraine (CROSL).</w:t>
      </w:r>
    </w:p>
    <w:p w:rsidR="00374386" w:rsidRPr="00492A05" w:rsidRDefault="00374386" w:rsidP="00374386">
      <w:pPr>
        <w:jc w:val="both"/>
        <w:rPr>
          <w:rFonts w:asciiTheme="minorHAnsi" w:hAnsiTheme="minorHAnsi" w:cs="Calibri"/>
          <w:color w:val="auto"/>
        </w:rPr>
      </w:pPr>
    </w:p>
    <w:p w:rsidR="00E67819" w:rsidRPr="00C85B87" w:rsidRDefault="00E67819" w:rsidP="00E67819">
      <w:pPr>
        <w:jc w:val="both"/>
        <w:rPr>
          <w:rFonts w:asciiTheme="minorHAnsi" w:hAnsiTheme="minorHAnsi" w:cstheme="minorHAnsi"/>
          <w:b/>
          <w:bCs/>
          <w:i/>
          <w:iCs/>
          <w:color w:val="auto"/>
          <w:sz w:val="28"/>
          <w:szCs w:val="28"/>
        </w:rPr>
      </w:pPr>
      <w:r w:rsidRPr="00C85B87">
        <w:rPr>
          <w:rFonts w:asciiTheme="minorHAnsi" w:hAnsiTheme="minorHAnsi" w:cstheme="minorHAnsi"/>
          <w:b/>
          <w:bCs/>
          <w:i/>
          <w:iCs/>
          <w:color w:val="auto"/>
          <w:sz w:val="28"/>
          <w:szCs w:val="28"/>
        </w:rPr>
        <w:t>Le projet</w:t>
      </w:r>
    </w:p>
    <w:p w:rsidR="00E67819" w:rsidRPr="00D305A8" w:rsidRDefault="00E67819" w:rsidP="00E67819">
      <w:pPr>
        <w:jc w:val="both"/>
        <w:rPr>
          <w:rFonts w:asciiTheme="minorHAnsi" w:hAnsiTheme="minorHAnsi" w:cstheme="minorHAnsi"/>
          <w:color w:val="auto"/>
          <w:sz w:val="22"/>
          <w:szCs w:val="22"/>
        </w:rPr>
      </w:pPr>
    </w:p>
    <w:p w:rsidR="00C85B87" w:rsidRDefault="00E67819" w:rsidP="00E67819">
      <w:pPr>
        <w:jc w:val="both"/>
        <w:rPr>
          <w:rFonts w:asciiTheme="minorHAnsi" w:hAnsiTheme="minorHAnsi" w:cstheme="minorHAnsi"/>
          <w:color w:val="auto"/>
          <w:sz w:val="22"/>
          <w:szCs w:val="22"/>
        </w:rPr>
      </w:pPr>
      <w:r w:rsidRPr="00D305A8">
        <w:rPr>
          <w:rFonts w:asciiTheme="minorHAnsi" w:hAnsiTheme="minorHAnsi" w:cstheme="minorHAnsi"/>
          <w:color w:val="auto"/>
          <w:sz w:val="22"/>
          <w:szCs w:val="22"/>
        </w:rPr>
        <w:t xml:space="preserve">Les associations sportives (les clubs) peuvent profiter de dispositions fiscales apparues en 2008 pour faire bénéficier de remises d'impôts aux adhérents engageant des frais, en particulier dans le cadre de déplacements liés à des compétitions, des stages sportifs, des réunions… </w:t>
      </w:r>
    </w:p>
    <w:p w:rsidR="00E67819" w:rsidRPr="00C85B87" w:rsidRDefault="00E67819" w:rsidP="00E67819">
      <w:pPr>
        <w:jc w:val="both"/>
        <w:rPr>
          <w:rFonts w:asciiTheme="minorHAnsi" w:hAnsiTheme="minorHAnsi" w:cstheme="minorHAnsi"/>
          <w:b/>
          <w:color w:val="auto"/>
          <w:sz w:val="22"/>
          <w:szCs w:val="22"/>
        </w:rPr>
      </w:pPr>
      <w:r w:rsidRPr="00C85B87">
        <w:rPr>
          <w:rFonts w:asciiTheme="minorHAnsi" w:hAnsiTheme="minorHAnsi" w:cstheme="minorHAnsi"/>
          <w:b/>
          <w:color w:val="auto"/>
          <w:sz w:val="22"/>
          <w:szCs w:val="22"/>
        </w:rPr>
        <w:t>Il s'agit de faciliter par l'informatisation l'établissement du document officiel permettant la remise d'impôts.</w:t>
      </w:r>
    </w:p>
    <w:p w:rsidR="00E67819" w:rsidRPr="00D305A8" w:rsidRDefault="00E67819" w:rsidP="00E67819">
      <w:pPr>
        <w:jc w:val="both"/>
        <w:rPr>
          <w:rFonts w:asciiTheme="minorHAnsi" w:hAnsiTheme="minorHAnsi" w:cstheme="minorHAnsi"/>
          <w:color w:val="auto"/>
          <w:sz w:val="22"/>
          <w:szCs w:val="22"/>
        </w:rPr>
      </w:pPr>
    </w:p>
    <w:p w:rsidR="00E67819" w:rsidRPr="00D305A8" w:rsidRDefault="00E67819" w:rsidP="00E67819">
      <w:pPr>
        <w:jc w:val="both"/>
        <w:rPr>
          <w:rFonts w:asciiTheme="minorHAnsi" w:hAnsiTheme="minorHAnsi" w:cstheme="minorHAnsi"/>
          <w:b/>
          <w:bCs/>
          <w:i/>
          <w:iCs/>
          <w:color w:val="auto"/>
          <w:sz w:val="22"/>
          <w:szCs w:val="22"/>
        </w:rPr>
      </w:pPr>
      <w:r w:rsidRPr="00D305A8">
        <w:rPr>
          <w:rFonts w:asciiTheme="minorHAnsi" w:hAnsiTheme="minorHAnsi" w:cstheme="minorHAnsi"/>
          <w:b/>
          <w:bCs/>
          <w:i/>
          <w:iCs/>
          <w:color w:val="auto"/>
          <w:sz w:val="22"/>
          <w:szCs w:val="22"/>
        </w:rPr>
        <w:t>Le dispositif fiscal est le suivant :</w:t>
      </w:r>
    </w:p>
    <w:p w:rsidR="00E67819" w:rsidRPr="00D305A8" w:rsidRDefault="00E67819" w:rsidP="00E67819">
      <w:pPr>
        <w:jc w:val="both"/>
        <w:rPr>
          <w:rFonts w:asciiTheme="minorHAnsi" w:hAnsiTheme="minorHAnsi" w:cstheme="minorHAnsi"/>
          <w:color w:val="auto"/>
          <w:sz w:val="22"/>
          <w:szCs w:val="22"/>
        </w:rPr>
      </w:pPr>
      <w:r w:rsidRPr="00D305A8">
        <w:rPr>
          <w:rFonts w:asciiTheme="minorHAnsi" w:hAnsiTheme="minorHAnsi" w:cstheme="minorHAnsi"/>
          <w:color w:val="auto"/>
          <w:sz w:val="22"/>
          <w:szCs w:val="22"/>
        </w:rPr>
        <w:t>Les adhérents des clubs engageant des frais peuvent « renoncer » au remboursement de ces frais, ce qui équivaut à un don à l’association. Ils peuvent alors faire valoir ce don lors de leur déclaration de revenus et bénéficier de remise d’impôts (au même titre qu’un don à une association caritative par exemple).</w:t>
      </w:r>
    </w:p>
    <w:p w:rsidR="00E67819" w:rsidRPr="00D305A8" w:rsidRDefault="00E67819" w:rsidP="00E67819">
      <w:pPr>
        <w:rPr>
          <w:rFonts w:asciiTheme="minorHAnsi" w:hAnsiTheme="minorHAnsi" w:cstheme="minorHAnsi"/>
          <w:color w:val="auto"/>
          <w:sz w:val="22"/>
          <w:szCs w:val="22"/>
        </w:rPr>
      </w:pPr>
    </w:p>
    <w:p w:rsidR="00E67819" w:rsidRPr="00D305A8" w:rsidRDefault="00E67819" w:rsidP="00E67819">
      <w:pPr>
        <w:jc w:val="both"/>
        <w:rPr>
          <w:rFonts w:asciiTheme="minorHAnsi" w:hAnsiTheme="minorHAnsi" w:cstheme="minorHAnsi"/>
          <w:color w:val="auto"/>
          <w:sz w:val="22"/>
          <w:szCs w:val="22"/>
        </w:rPr>
      </w:pPr>
      <w:r w:rsidRPr="00D305A8">
        <w:rPr>
          <w:rFonts w:asciiTheme="minorHAnsi" w:hAnsiTheme="minorHAnsi" w:cstheme="minorHAnsi"/>
          <w:color w:val="auto"/>
          <w:sz w:val="22"/>
          <w:szCs w:val="22"/>
        </w:rPr>
        <w:t xml:space="preserve">L’association doit délivrer un document officiel numéroté à ses adhérents en fin d’année civile (document </w:t>
      </w:r>
      <w:proofErr w:type="spellStart"/>
      <w:r w:rsidRPr="00D305A8">
        <w:rPr>
          <w:rFonts w:asciiTheme="minorHAnsi" w:hAnsiTheme="minorHAnsi" w:cstheme="minorHAnsi"/>
          <w:smallCaps/>
          <w:color w:val="auto"/>
          <w:sz w:val="22"/>
          <w:szCs w:val="22"/>
        </w:rPr>
        <w:t>cerfa</w:t>
      </w:r>
      <w:proofErr w:type="spellEnd"/>
      <w:r w:rsidRPr="00D305A8">
        <w:rPr>
          <w:rFonts w:asciiTheme="minorHAnsi" w:hAnsiTheme="minorHAnsi" w:cstheme="minorHAnsi"/>
          <w:color w:val="auto"/>
          <w:sz w:val="22"/>
          <w:szCs w:val="22"/>
        </w:rPr>
        <w:t xml:space="preserve"> n° 11580-02) où figure le montant total « rétrocédé » à l’association durant l’année. Pour l’adhérent, ce document </w:t>
      </w:r>
      <w:proofErr w:type="spellStart"/>
      <w:r w:rsidRPr="00D305A8">
        <w:rPr>
          <w:rFonts w:asciiTheme="minorHAnsi" w:hAnsiTheme="minorHAnsi" w:cstheme="minorHAnsi"/>
          <w:smallCaps/>
          <w:color w:val="auto"/>
          <w:sz w:val="22"/>
          <w:szCs w:val="22"/>
        </w:rPr>
        <w:t>cerfa</w:t>
      </w:r>
      <w:proofErr w:type="spellEnd"/>
      <w:r w:rsidRPr="00D305A8">
        <w:rPr>
          <w:rFonts w:asciiTheme="minorHAnsi" w:hAnsiTheme="minorHAnsi" w:cstheme="minorHAnsi"/>
          <w:color w:val="auto"/>
          <w:sz w:val="22"/>
          <w:szCs w:val="22"/>
        </w:rPr>
        <w:t xml:space="preserve"> sert de reçu et il pourra le joindre à sa déclaration de revenus.</w:t>
      </w:r>
    </w:p>
    <w:p w:rsidR="00E67819" w:rsidRPr="00D305A8" w:rsidRDefault="00E67819" w:rsidP="00E67819">
      <w:pPr>
        <w:jc w:val="both"/>
        <w:rPr>
          <w:rFonts w:asciiTheme="minorHAnsi" w:hAnsiTheme="minorHAnsi" w:cstheme="minorHAnsi"/>
          <w:color w:val="auto"/>
          <w:sz w:val="22"/>
          <w:szCs w:val="22"/>
        </w:rPr>
      </w:pPr>
    </w:p>
    <w:p w:rsidR="00E67819" w:rsidRPr="00D305A8" w:rsidRDefault="00E67819" w:rsidP="00E67819">
      <w:pPr>
        <w:jc w:val="both"/>
        <w:rPr>
          <w:rFonts w:asciiTheme="minorHAnsi" w:hAnsiTheme="minorHAnsi" w:cstheme="minorHAnsi"/>
          <w:b/>
          <w:bCs/>
          <w:i/>
          <w:iCs/>
          <w:color w:val="auto"/>
          <w:sz w:val="22"/>
          <w:szCs w:val="22"/>
        </w:rPr>
      </w:pPr>
      <w:r w:rsidRPr="00D305A8">
        <w:rPr>
          <w:rFonts w:asciiTheme="minorHAnsi" w:hAnsiTheme="minorHAnsi" w:cstheme="minorHAnsi"/>
          <w:b/>
          <w:bCs/>
          <w:i/>
          <w:iCs/>
          <w:color w:val="auto"/>
          <w:sz w:val="22"/>
          <w:szCs w:val="22"/>
        </w:rPr>
        <w:t>Du point de vue du trésorier des associations sportives ou des ligues.</w:t>
      </w:r>
    </w:p>
    <w:p w:rsidR="00E67819" w:rsidRPr="00D305A8" w:rsidRDefault="00E67819" w:rsidP="00E67819">
      <w:pPr>
        <w:jc w:val="both"/>
        <w:rPr>
          <w:rFonts w:asciiTheme="minorHAnsi" w:hAnsiTheme="minorHAnsi" w:cstheme="minorHAnsi"/>
          <w:color w:val="auto"/>
          <w:sz w:val="22"/>
          <w:szCs w:val="22"/>
        </w:rPr>
      </w:pPr>
    </w:p>
    <w:p w:rsidR="00E67819" w:rsidRPr="00D305A8" w:rsidRDefault="00E67819" w:rsidP="00E67819">
      <w:pPr>
        <w:jc w:val="both"/>
        <w:rPr>
          <w:rFonts w:asciiTheme="minorHAnsi" w:hAnsiTheme="minorHAnsi" w:cstheme="minorHAnsi"/>
          <w:color w:val="auto"/>
          <w:sz w:val="22"/>
          <w:szCs w:val="22"/>
        </w:rPr>
      </w:pPr>
      <w:r w:rsidRPr="00D305A8">
        <w:rPr>
          <w:rFonts w:asciiTheme="minorHAnsi" w:hAnsiTheme="minorHAnsi" w:cstheme="minorHAnsi"/>
          <w:color w:val="auto"/>
          <w:sz w:val="22"/>
          <w:szCs w:val="22"/>
        </w:rPr>
        <w:t xml:space="preserve">Le trésorier de l’association demande à ce que les adhérents enregistrent leurs frais dans une note de frais récapitulative signée et transmise au club avant le 24 décembre de l’année civile. Après cette date, le trésorier établit les reçus </w:t>
      </w:r>
      <w:proofErr w:type="spellStart"/>
      <w:r w:rsidRPr="00D305A8">
        <w:rPr>
          <w:rFonts w:asciiTheme="minorHAnsi" w:hAnsiTheme="minorHAnsi" w:cstheme="minorHAnsi"/>
          <w:smallCaps/>
          <w:color w:val="auto"/>
          <w:sz w:val="22"/>
          <w:szCs w:val="22"/>
        </w:rPr>
        <w:t>cerfa</w:t>
      </w:r>
      <w:proofErr w:type="spellEnd"/>
      <w:r w:rsidRPr="00D305A8">
        <w:rPr>
          <w:rFonts w:asciiTheme="minorHAnsi" w:hAnsiTheme="minorHAnsi" w:cstheme="minorHAnsi"/>
          <w:color w:val="auto"/>
          <w:sz w:val="22"/>
          <w:szCs w:val="22"/>
        </w:rPr>
        <w:t xml:space="preserve"> en deux exemplaires : un pour l’adhérent et un autre pour l’archivage comptable. Le montant total des sommes rétrocédées par les adhérents doit apparaître dans la comptabilité (en </w:t>
      </w:r>
      <w:r w:rsidRPr="00D305A8">
        <w:rPr>
          <w:rFonts w:asciiTheme="minorHAnsi" w:hAnsiTheme="minorHAnsi" w:cstheme="minorHAnsi"/>
          <w:i/>
          <w:iCs/>
          <w:color w:val="auto"/>
          <w:sz w:val="22"/>
          <w:szCs w:val="22"/>
        </w:rPr>
        <w:t>Charges</w:t>
      </w:r>
      <w:r w:rsidRPr="00D305A8">
        <w:rPr>
          <w:rFonts w:asciiTheme="minorHAnsi" w:hAnsiTheme="minorHAnsi" w:cstheme="minorHAnsi"/>
          <w:color w:val="auto"/>
          <w:sz w:val="22"/>
          <w:szCs w:val="22"/>
        </w:rPr>
        <w:t xml:space="preserve"> : n° 62 « déplacements » et en </w:t>
      </w:r>
      <w:r w:rsidRPr="00D305A8">
        <w:rPr>
          <w:rFonts w:asciiTheme="minorHAnsi" w:hAnsiTheme="minorHAnsi" w:cstheme="minorHAnsi"/>
          <w:i/>
          <w:iCs/>
          <w:color w:val="auto"/>
          <w:sz w:val="22"/>
          <w:szCs w:val="22"/>
        </w:rPr>
        <w:t>Produits</w:t>
      </w:r>
      <w:r w:rsidRPr="00D305A8">
        <w:rPr>
          <w:rFonts w:asciiTheme="minorHAnsi" w:hAnsiTheme="minorHAnsi" w:cstheme="minorHAnsi"/>
          <w:color w:val="auto"/>
          <w:sz w:val="22"/>
          <w:szCs w:val="22"/>
        </w:rPr>
        <w:t xml:space="preserve"> : n°75 « autres produits de gestion courante/autres/dons »).</w:t>
      </w:r>
    </w:p>
    <w:p w:rsidR="00C85B87" w:rsidRDefault="00E67819" w:rsidP="00E67819">
      <w:pPr>
        <w:rPr>
          <w:rFonts w:asciiTheme="minorHAnsi" w:hAnsiTheme="minorHAnsi" w:cstheme="minorHAnsi"/>
          <w:b/>
          <w:bCs/>
          <w:i/>
          <w:iCs/>
          <w:color w:val="auto"/>
          <w:sz w:val="22"/>
          <w:szCs w:val="22"/>
        </w:rPr>
      </w:pPr>
      <w:r w:rsidRPr="00D305A8">
        <w:rPr>
          <w:rFonts w:asciiTheme="minorHAnsi" w:hAnsiTheme="minorHAnsi" w:cstheme="minorHAnsi"/>
          <w:b/>
          <w:bCs/>
          <w:i/>
          <w:iCs/>
          <w:color w:val="auto"/>
          <w:sz w:val="22"/>
          <w:szCs w:val="22"/>
        </w:rPr>
        <w:br/>
      </w:r>
    </w:p>
    <w:p w:rsidR="00C85B87" w:rsidRDefault="00C85B87" w:rsidP="00E67819">
      <w:pPr>
        <w:rPr>
          <w:rFonts w:asciiTheme="minorHAnsi" w:hAnsiTheme="minorHAnsi" w:cstheme="minorHAnsi"/>
          <w:b/>
          <w:bCs/>
          <w:i/>
          <w:iCs/>
          <w:color w:val="auto"/>
          <w:sz w:val="22"/>
          <w:szCs w:val="22"/>
        </w:rPr>
      </w:pPr>
    </w:p>
    <w:p w:rsidR="00C85B87" w:rsidRDefault="00C85B87" w:rsidP="00E67819">
      <w:pPr>
        <w:rPr>
          <w:rFonts w:asciiTheme="minorHAnsi" w:hAnsiTheme="minorHAnsi" w:cstheme="minorHAnsi"/>
          <w:b/>
          <w:bCs/>
          <w:i/>
          <w:iCs/>
          <w:color w:val="auto"/>
          <w:sz w:val="22"/>
          <w:szCs w:val="22"/>
        </w:rPr>
      </w:pPr>
    </w:p>
    <w:p w:rsidR="00C85B87" w:rsidRDefault="00C85B87" w:rsidP="00E67819">
      <w:pPr>
        <w:rPr>
          <w:rFonts w:asciiTheme="minorHAnsi" w:hAnsiTheme="minorHAnsi" w:cstheme="minorHAnsi"/>
          <w:b/>
          <w:bCs/>
          <w:i/>
          <w:iCs/>
          <w:color w:val="auto"/>
          <w:sz w:val="22"/>
          <w:szCs w:val="22"/>
        </w:rPr>
      </w:pPr>
    </w:p>
    <w:p w:rsidR="00C85B87" w:rsidRDefault="00C85B87" w:rsidP="00E67819">
      <w:pPr>
        <w:rPr>
          <w:rFonts w:asciiTheme="minorHAnsi" w:hAnsiTheme="minorHAnsi" w:cstheme="minorHAnsi"/>
          <w:b/>
          <w:bCs/>
          <w:i/>
          <w:iCs/>
          <w:color w:val="auto"/>
          <w:sz w:val="22"/>
          <w:szCs w:val="22"/>
        </w:rPr>
      </w:pPr>
    </w:p>
    <w:p w:rsidR="00C85B87" w:rsidRDefault="00C85B87" w:rsidP="00E67819">
      <w:pPr>
        <w:rPr>
          <w:rFonts w:asciiTheme="minorHAnsi" w:hAnsiTheme="minorHAnsi" w:cstheme="minorHAnsi"/>
          <w:b/>
          <w:bCs/>
          <w:i/>
          <w:iCs/>
          <w:color w:val="auto"/>
          <w:sz w:val="22"/>
          <w:szCs w:val="22"/>
        </w:rPr>
      </w:pPr>
    </w:p>
    <w:p w:rsidR="00E67819" w:rsidRPr="00D305A8" w:rsidRDefault="00E67819" w:rsidP="00E67819">
      <w:pPr>
        <w:rPr>
          <w:rFonts w:asciiTheme="minorHAnsi" w:hAnsiTheme="minorHAnsi" w:cstheme="minorHAnsi"/>
          <w:b/>
          <w:bCs/>
          <w:i/>
          <w:iCs/>
          <w:color w:val="auto"/>
          <w:sz w:val="22"/>
          <w:szCs w:val="22"/>
        </w:rPr>
      </w:pPr>
      <w:r w:rsidRPr="00D305A8">
        <w:rPr>
          <w:rFonts w:asciiTheme="minorHAnsi" w:hAnsiTheme="minorHAnsi" w:cstheme="minorHAnsi"/>
          <w:b/>
          <w:bCs/>
          <w:i/>
          <w:iCs/>
          <w:color w:val="auto"/>
          <w:sz w:val="22"/>
          <w:szCs w:val="22"/>
        </w:rPr>
        <w:lastRenderedPageBreak/>
        <w:t>Schéma acteurs flux</w:t>
      </w:r>
      <w:r w:rsidRPr="00D305A8">
        <w:rPr>
          <w:rFonts w:asciiTheme="minorHAnsi" w:hAnsiTheme="minorHAnsi" w:cstheme="minorHAnsi"/>
          <w:b/>
          <w:bCs/>
          <w:i/>
          <w:iCs/>
          <w:color w:val="auto"/>
          <w:sz w:val="22"/>
          <w:szCs w:val="22"/>
        </w:rPr>
        <w:br/>
      </w:r>
    </w:p>
    <w:p w:rsidR="00E67819" w:rsidRPr="00D305A8" w:rsidRDefault="00E67819" w:rsidP="00E67819">
      <w:pPr>
        <w:jc w:val="center"/>
        <w:rPr>
          <w:rFonts w:asciiTheme="minorHAnsi" w:hAnsiTheme="minorHAnsi" w:cstheme="minorHAnsi"/>
          <w:color w:val="auto"/>
          <w:sz w:val="22"/>
          <w:szCs w:val="22"/>
        </w:rPr>
      </w:pPr>
      <w:r w:rsidRPr="00D305A8">
        <w:rPr>
          <w:rFonts w:asciiTheme="minorHAnsi" w:hAnsiTheme="minorHAnsi" w:cstheme="minorHAnsi"/>
          <w:noProof/>
          <w:color w:val="auto"/>
          <w:sz w:val="22"/>
          <w:szCs w:val="22"/>
          <w:lang w:eastAsia="fr-FR"/>
        </w:rPr>
        <w:drawing>
          <wp:inline distT="0" distB="0" distL="0" distR="0" wp14:anchorId="31115CA7" wp14:editId="021C3F66">
            <wp:extent cx="3931920" cy="18288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31920" cy="1828800"/>
                    </a:xfrm>
                    <a:prstGeom prst="rect">
                      <a:avLst/>
                    </a:prstGeom>
                    <a:solidFill>
                      <a:srgbClr val="FFFFFF">
                        <a:alpha val="0"/>
                      </a:srgbClr>
                    </a:solidFill>
                    <a:ln>
                      <a:noFill/>
                    </a:ln>
                  </pic:spPr>
                </pic:pic>
              </a:graphicData>
            </a:graphic>
          </wp:inline>
        </w:drawing>
      </w:r>
    </w:p>
    <w:p w:rsidR="00E67819" w:rsidRPr="00D305A8" w:rsidRDefault="00E67819" w:rsidP="00E67819">
      <w:pPr>
        <w:rPr>
          <w:rFonts w:asciiTheme="minorHAnsi" w:hAnsiTheme="minorHAnsi" w:cstheme="minorHAnsi"/>
          <w:b/>
          <w:bCs/>
          <w:i/>
          <w:iCs/>
          <w:color w:val="auto"/>
          <w:sz w:val="22"/>
          <w:szCs w:val="22"/>
        </w:rPr>
      </w:pPr>
    </w:p>
    <w:p w:rsidR="00E67819" w:rsidRPr="00D305A8" w:rsidRDefault="00E67819" w:rsidP="00E67819">
      <w:pPr>
        <w:rPr>
          <w:rFonts w:asciiTheme="minorHAnsi" w:hAnsiTheme="minorHAnsi" w:cstheme="minorHAnsi"/>
          <w:b/>
          <w:bCs/>
          <w:i/>
          <w:iCs/>
          <w:color w:val="auto"/>
          <w:sz w:val="22"/>
          <w:szCs w:val="22"/>
        </w:rPr>
      </w:pPr>
      <w:r w:rsidRPr="00D305A8">
        <w:rPr>
          <w:rFonts w:asciiTheme="minorHAnsi" w:hAnsiTheme="minorHAnsi" w:cstheme="minorHAnsi"/>
          <w:b/>
          <w:bCs/>
          <w:i/>
          <w:iCs/>
          <w:color w:val="auto"/>
          <w:sz w:val="22"/>
          <w:szCs w:val="22"/>
        </w:rPr>
        <w:t>Solution informatique</w:t>
      </w:r>
    </w:p>
    <w:p w:rsidR="00E67819" w:rsidRPr="00D305A8" w:rsidRDefault="00E67819" w:rsidP="00E67819">
      <w:pPr>
        <w:rPr>
          <w:rFonts w:asciiTheme="minorHAnsi" w:hAnsiTheme="minorHAnsi" w:cstheme="minorHAnsi"/>
          <w:color w:val="auto"/>
          <w:sz w:val="22"/>
          <w:szCs w:val="22"/>
        </w:rPr>
      </w:pPr>
    </w:p>
    <w:p w:rsidR="00E67819" w:rsidRPr="00D305A8" w:rsidRDefault="00E67819" w:rsidP="00E67819">
      <w:pPr>
        <w:rPr>
          <w:rFonts w:asciiTheme="minorHAnsi" w:hAnsiTheme="minorHAnsi" w:cstheme="minorHAnsi"/>
          <w:color w:val="auto"/>
          <w:sz w:val="22"/>
          <w:szCs w:val="22"/>
        </w:rPr>
      </w:pPr>
      <w:r w:rsidRPr="00D305A8">
        <w:rPr>
          <w:rFonts w:asciiTheme="minorHAnsi" w:hAnsiTheme="minorHAnsi" w:cstheme="minorHAnsi"/>
          <w:color w:val="auto"/>
          <w:sz w:val="22"/>
          <w:szCs w:val="22"/>
        </w:rPr>
        <w:t>Le service CRIB du CROSL souhaite offrir aux adhérents des clubs affiliés aux différentes ligues un service Web d'établissement de ce document CERFA, après concertation avec le centre des impôts.</w:t>
      </w:r>
    </w:p>
    <w:p w:rsidR="00E67819" w:rsidRPr="00D305A8" w:rsidRDefault="00E67819" w:rsidP="00E67819">
      <w:pPr>
        <w:rPr>
          <w:rFonts w:asciiTheme="minorHAnsi" w:hAnsiTheme="minorHAnsi" w:cstheme="minorHAnsi"/>
          <w:color w:val="auto"/>
          <w:sz w:val="22"/>
          <w:szCs w:val="22"/>
        </w:rPr>
      </w:pPr>
    </w:p>
    <w:p w:rsidR="00E67819" w:rsidRPr="00D305A8" w:rsidRDefault="00E67819" w:rsidP="00E67819">
      <w:pPr>
        <w:rPr>
          <w:rFonts w:asciiTheme="minorHAnsi" w:hAnsiTheme="minorHAnsi" w:cstheme="minorHAnsi"/>
          <w:color w:val="auto"/>
          <w:sz w:val="22"/>
          <w:szCs w:val="22"/>
        </w:rPr>
      </w:pPr>
      <w:r w:rsidRPr="00D305A8">
        <w:rPr>
          <w:rFonts w:asciiTheme="minorHAnsi" w:hAnsiTheme="minorHAnsi" w:cstheme="minorHAnsi"/>
          <w:color w:val="auto"/>
          <w:sz w:val="22"/>
          <w:szCs w:val="22"/>
        </w:rPr>
        <w:t>Pour empêcher la circulation de documents papier (perdus, donnés à des tiers, etc.), le CRIB décide que les bordereaux de notes de frais des adhérents de clubs seront remplis en ligne, sur le site web de la M2L.</w:t>
      </w:r>
    </w:p>
    <w:p w:rsidR="00E67819" w:rsidRPr="00D305A8" w:rsidRDefault="00E67819" w:rsidP="00E67819">
      <w:pPr>
        <w:rPr>
          <w:rFonts w:asciiTheme="minorHAnsi" w:hAnsiTheme="minorHAnsi" w:cstheme="minorHAnsi"/>
          <w:color w:val="auto"/>
          <w:sz w:val="22"/>
          <w:szCs w:val="22"/>
        </w:rPr>
      </w:pPr>
    </w:p>
    <w:p w:rsidR="00E67819" w:rsidRPr="00D305A8" w:rsidRDefault="00E67819" w:rsidP="00E67819">
      <w:pPr>
        <w:jc w:val="both"/>
        <w:rPr>
          <w:rFonts w:asciiTheme="minorHAnsi" w:hAnsiTheme="minorHAnsi" w:cstheme="minorHAnsi"/>
          <w:color w:val="auto"/>
          <w:sz w:val="22"/>
          <w:szCs w:val="22"/>
        </w:rPr>
      </w:pPr>
      <w:r w:rsidRPr="00D305A8">
        <w:rPr>
          <w:rFonts w:asciiTheme="minorHAnsi" w:hAnsiTheme="minorHAnsi" w:cstheme="minorHAnsi"/>
          <w:color w:val="auto"/>
          <w:sz w:val="22"/>
          <w:szCs w:val="22"/>
        </w:rPr>
        <w:t>L’adhérent d'un club souhaitant bénéficier du service devra :</w:t>
      </w:r>
    </w:p>
    <w:p w:rsidR="00E67819" w:rsidRPr="00D305A8" w:rsidRDefault="00E67819" w:rsidP="00E67819">
      <w:pPr>
        <w:jc w:val="both"/>
        <w:rPr>
          <w:rFonts w:asciiTheme="minorHAnsi" w:hAnsiTheme="minorHAnsi" w:cstheme="minorHAnsi"/>
          <w:color w:val="auto"/>
          <w:sz w:val="22"/>
          <w:szCs w:val="22"/>
        </w:rPr>
      </w:pPr>
    </w:p>
    <w:p w:rsidR="00E67819" w:rsidRPr="00D305A8" w:rsidRDefault="00E67819" w:rsidP="00E67819">
      <w:pPr>
        <w:jc w:val="both"/>
        <w:rPr>
          <w:rFonts w:asciiTheme="minorHAnsi" w:hAnsiTheme="minorHAnsi" w:cstheme="minorHAnsi"/>
          <w:color w:val="auto"/>
          <w:sz w:val="22"/>
          <w:szCs w:val="22"/>
        </w:rPr>
      </w:pPr>
      <w:r w:rsidRPr="00D305A8">
        <w:rPr>
          <w:rFonts w:asciiTheme="minorHAnsi" w:hAnsiTheme="minorHAnsi" w:cstheme="minorHAnsi"/>
          <w:color w:val="auto"/>
          <w:sz w:val="22"/>
          <w:szCs w:val="22"/>
        </w:rPr>
        <w:t>Pour sa première connexion au site FREDI : tout adhérent d'un club affilié à une ligue de la M2L devra s’enregistrer (avec une adresse e-mail et un mot de passe). Il recevra un e-mail de confirmation avec le mot de passe qu’il a choisi. Chaque fois qu’il se connectera au site, il pourra se faire renvoyer ce mot de passe s’il l’a oublié. Il indique la ligue sportive à laquelle son club est affilié et saisit son n° de licence et ses coordonnées. Le système FREDI permet de connaître pour chaque adhérent de club son n° de licence, sa ligue d'affiliation, ses noms, prénoms et date de naissance. Ses informations sont données par les ligues au CRIB à la fin du mois de novembre.</w:t>
      </w:r>
    </w:p>
    <w:p w:rsidR="00E67819" w:rsidRPr="00D305A8" w:rsidRDefault="00E67819" w:rsidP="00E67819">
      <w:pPr>
        <w:jc w:val="both"/>
        <w:rPr>
          <w:rFonts w:asciiTheme="minorHAnsi" w:hAnsiTheme="minorHAnsi" w:cstheme="minorHAnsi"/>
          <w:color w:val="auto"/>
          <w:sz w:val="22"/>
          <w:szCs w:val="22"/>
        </w:rPr>
      </w:pPr>
    </w:p>
    <w:p w:rsidR="00E67819" w:rsidRPr="00D305A8" w:rsidRDefault="00E67819" w:rsidP="00E67819">
      <w:pPr>
        <w:jc w:val="both"/>
        <w:rPr>
          <w:rFonts w:asciiTheme="minorHAnsi" w:hAnsiTheme="minorHAnsi" w:cstheme="minorHAnsi"/>
          <w:color w:val="auto"/>
          <w:sz w:val="22"/>
          <w:szCs w:val="22"/>
        </w:rPr>
      </w:pPr>
      <w:r w:rsidRPr="00D305A8">
        <w:rPr>
          <w:rFonts w:asciiTheme="minorHAnsi" w:hAnsiTheme="minorHAnsi" w:cstheme="minorHAnsi"/>
          <w:color w:val="auto"/>
          <w:sz w:val="22"/>
          <w:szCs w:val="22"/>
        </w:rPr>
        <w:t>Dès l’ouverture du site début janvier, il pourra ouvrir un bordereau de note de frais et commencer à saisir les différentes lignes de frais de ce bordereau. Tout au long de l’année et jusqu’au 24 décembre, il pourra compléter son bordereau en y ajoutant des lignes. Il pourra également supprimer ou modifier des lignes.</w:t>
      </w:r>
    </w:p>
    <w:p w:rsidR="00E67819" w:rsidRPr="00D305A8" w:rsidRDefault="00E67819" w:rsidP="00E67819">
      <w:pPr>
        <w:jc w:val="both"/>
        <w:rPr>
          <w:rFonts w:asciiTheme="minorHAnsi" w:hAnsiTheme="minorHAnsi" w:cstheme="minorHAnsi"/>
          <w:color w:val="auto"/>
          <w:sz w:val="22"/>
          <w:szCs w:val="22"/>
        </w:rPr>
      </w:pPr>
    </w:p>
    <w:p w:rsidR="00E67819" w:rsidRPr="00D305A8" w:rsidRDefault="00E67819" w:rsidP="00E67819">
      <w:pPr>
        <w:jc w:val="both"/>
        <w:rPr>
          <w:rFonts w:asciiTheme="minorHAnsi" w:hAnsiTheme="minorHAnsi" w:cstheme="minorHAnsi"/>
          <w:b/>
          <w:bCs/>
          <w:i/>
          <w:iCs/>
          <w:color w:val="auto"/>
          <w:sz w:val="22"/>
          <w:szCs w:val="22"/>
        </w:rPr>
      </w:pPr>
      <w:r w:rsidRPr="00D305A8">
        <w:rPr>
          <w:rFonts w:asciiTheme="minorHAnsi" w:hAnsiTheme="minorHAnsi" w:cstheme="minorHAnsi"/>
          <w:color w:val="auto"/>
          <w:sz w:val="22"/>
          <w:szCs w:val="22"/>
        </w:rPr>
        <w:t>Enfin, il imprime son bordereau, le signe, y joint toutes les pièces justificatives et le transmet à la trésorière de son club. Il a jusqu’au 15 janvier pour faire parvenir ces documents.</w:t>
      </w:r>
      <w:r w:rsidRPr="00D305A8">
        <w:rPr>
          <w:rFonts w:asciiTheme="minorHAnsi" w:hAnsiTheme="minorHAnsi" w:cstheme="minorHAnsi"/>
          <w:b/>
          <w:bCs/>
          <w:i/>
          <w:iCs/>
          <w:color w:val="auto"/>
          <w:sz w:val="22"/>
          <w:szCs w:val="22"/>
        </w:rPr>
        <w:t xml:space="preserve"> </w:t>
      </w:r>
    </w:p>
    <w:p w:rsidR="00E67819" w:rsidRPr="00D305A8" w:rsidRDefault="00E67819" w:rsidP="00E67819">
      <w:pPr>
        <w:jc w:val="both"/>
        <w:rPr>
          <w:rFonts w:asciiTheme="minorHAnsi" w:hAnsiTheme="minorHAnsi" w:cstheme="minorHAnsi"/>
          <w:b/>
          <w:bCs/>
          <w:i/>
          <w:iCs/>
          <w:color w:val="auto"/>
          <w:sz w:val="22"/>
          <w:szCs w:val="22"/>
        </w:rPr>
      </w:pPr>
    </w:p>
    <w:p w:rsidR="00E67819" w:rsidRPr="00D305A8" w:rsidRDefault="00E67819" w:rsidP="00E67819">
      <w:pPr>
        <w:jc w:val="both"/>
        <w:rPr>
          <w:rFonts w:asciiTheme="minorHAnsi" w:hAnsiTheme="minorHAnsi" w:cstheme="minorHAnsi"/>
          <w:b/>
          <w:bCs/>
          <w:i/>
          <w:iCs/>
          <w:color w:val="auto"/>
          <w:sz w:val="22"/>
          <w:szCs w:val="22"/>
        </w:rPr>
      </w:pPr>
      <w:r w:rsidRPr="00D305A8">
        <w:rPr>
          <w:rFonts w:asciiTheme="minorHAnsi" w:hAnsiTheme="minorHAnsi" w:cstheme="minorHAnsi"/>
          <w:b/>
          <w:bCs/>
          <w:i/>
          <w:iCs/>
          <w:color w:val="auto"/>
          <w:sz w:val="22"/>
          <w:szCs w:val="22"/>
        </w:rPr>
        <w:t>Opérations de fin d’année</w:t>
      </w:r>
    </w:p>
    <w:p w:rsidR="00E67819" w:rsidRPr="00D305A8" w:rsidRDefault="00E67819" w:rsidP="00E67819">
      <w:pPr>
        <w:jc w:val="both"/>
        <w:rPr>
          <w:rFonts w:asciiTheme="minorHAnsi" w:hAnsiTheme="minorHAnsi" w:cstheme="minorHAnsi"/>
          <w:color w:val="auto"/>
          <w:sz w:val="22"/>
          <w:szCs w:val="22"/>
        </w:rPr>
      </w:pPr>
    </w:p>
    <w:p w:rsidR="00E67819" w:rsidRPr="00D305A8" w:rsidRDefault="00E67819" w:rsidP="00E67819">
      <w:pPr>
        <w:jc w:val="both"/>
        <w:rPr>
          <w:rFonts w:asciiTheme="minorHAnsi" w:hAnsiTheme="minorHAnsi" w:cstheme="minorHAnsi"/>
          <w:color w:val="auto"/>
          <w:sz w:val="22"/>
          <w:szCs w:val="22"/>
        </w:rPr>
      </w:pPr>
      <w:r w:rsidRPr="00D305A8">
        <w:rPr>
          <w:rFonts w:asciiTheme="minorHAnsi" w:hAnsiTheme="minorHAnsi" w:cstheme="minorHAnsi"/>
          <w:color w:val="auto"/>
          <w:sz w:val="22"/>
          <w:szCs w:val="22"/>
        </w:rPr>
        <w:t>Dès le 25 décembre, les trésoriers des clubs affiliés peuvent télécharger par FTP la base de données des notes de frais sur l’ordinateur de gestion de l’association.</w:t>
      </w:r>
    </w:p>
    <w:p w:rsidR="00E67819" w:rsidRPr="00D305A8" w:rsidRDefault="00E67819" w:rsidP="00E67819">
      <w:pPr>
        <w:jc w:val="both"/>
        <w:rPr>
          <w:rFonts w:asciiTheme="minorHAnsi" w:hAnsiTheme="minorHAnsi" w:cstheme="minorHAnsi"/>
          <w:color w:val="auto"/>
          <w:sz w:val="22"/>
          <w:szCs w:val="22"/>
        </w:rPr>
      </w:pPr>
    </w:p>
    <w:p w:rsidR="00E67819" w:rsidRPr="00D305A8" w:rsidRDefault="00E67819" w:rsidP="00E67819">
      <w:pPr>
        <w:jc w:val="both"/>
        <w:rPr>
          <w:rFonts w:asciiTheme="minorHAnsi" w:hAnsiTheme="minorHAnsi" w:cstheme="minorHAnsi"/>
          <w:color w:val="auto"/>
          <w:sz w:val="22"/>
          <w:szCs w:val="22"/>
        </w:rPr>
      </w:pPr>
      <w:r w:rsidRPr="00D305A8">
        <w:rPr>
          <w:rFonts w:asciiTheme="minorHAnsi" w:hAnsiTheme="minorHAnsi" w:cstheme="minorHAnsi"/>
          <w:color w:val="auto"/>
          <w:sz w:val="22"/>
          <w:szCs w:val="22"/>
        </w:rPr>
        <w:t>Ils reçoivent les bordereaux signés jusqu’au 15 janvier. Ils disposent d’une application leur permettant de valider le contenu de chaque bordereau. Dès qu’ils reçoivent les documents de l’adhérent, ils ouvrent son bordereau et valident chacune des lignes de frais, en les corrigeant éventuellement.</w:t>
      </w:r>
    </w:p>
    <w:p w:rsidR="00E67819" w:rsidRPr="00D305A8" w:rsidRDefault="00E67819" w:rsidP="00E67819">
      <w:pPr>
        <w:jc w:val="both"/>
        <w:rPr>
          <w:rFonts w:asciiTheme="minorHAnsi" w:hAnsiTheme="minorHAnsi" w:cstheme="minorHAnsi"/>
          <w:color w:val="auto"/>
          <w:sz w:val="22"/>
          <w:szCs w:val="22"/>
        </w:rPr>
      </w:pPr>
    </w:p>
    <w:p w:rsidR="00E67819" w:rsidRPr="00D305A8" w:rsidRDefault="00E67819" w:rsidP="00E67819">
      <w:pPr>
        <w:jc w:val="both"/>
        <w:rPr>
          <w:rFonts w:asciiTheme="minorHAnsi" w:hAnsiTheme="minorHAnsi" w:cstheme="minorHAnsi"/>
          <w:color w:val="auto"/>
          <w:sz w:val="22"/>
          <w:szCs w:val="22"/>
        </w:rPr>
      </w:pPr>
      <w:r w:rsidRPr="00D305A8">
        <w:rPr>
          <w:rFonts w:asciiTheme="minorHAnsi" w:hAnsiTheme="minorHAnsi" w:cstheme="minorHAnsi"/>
          <w:color w:val="auto"/>
          <w:sz w:val="22"/>
          <w:szCs w:val="22"/>
        </w:rPr>
        <w:t xml:space="preserve">Quand le bordereau est entièrement validé, ils le valident et ils éditent deux exemplaires du document </w:t>
      </w:r>
      <w:proofErr w:type="spellStart"/>
      <w:r w:rsidRPr="00D305A8">
        <w:rPr>
          <w:rFonts w:asciiTheme="minorHAnsi" w:hAnsiTheme="minorHAnsi" w:cstheme="minorHAnsi"/>
          <w:smallCaps/>
          <w:color w:val="auto"/>
          <w:sz w:val="22"/>
          <w:szCs w:val="22"/>
        </w:rPr>
        <w:t>cerfa</w:t>
      </w:r>
      <w:proofErr w:type="spellEnd"/>
      <w:r w:rsidRPr="00D305A8">
        <w:rPr>
          <w:rFonts w:asciiTheme="minorHAnsi" w:hAnsiTheme="minorHAnsi" w:cstheme="minorHAnsi"/>
          <w:color w:val="auto"/>
          <w:sz w:val="22"/>
          <w:szCs w:val="22"/>
        </w:rPr>
        <w:t xml:space="preserve"> n° 11580-02. Le premier exemplaire est envoyé à l’adhérent et le second est archivé avec les pièces justificatives dans la comptabilité du club. </w:t>
      </w:r>
    </w:p>
    <w:p w:rsidR="00E67819" w:rsidRPr="00D305A8" w:rsidRDefault="00E67819" w:rsidP="00E67819">
      <w:pPr>
        <w:jc w:val="both"/>
        <w:rPr>
          <w:rFonts w:asciiTheme="minorHAnsi" w:hAnsiTheme="minorHAnsi" w:cstheme="minorHAnsi"/>
          <w:color w:val="auto"/>
          <w:sz w:val="22"/>
          <w:szCs w:val="22"/>
        </w:rPr>
      </w:pPr>
    </w:p>
    <w:p w:rsidR="00E67819" w:rsidRPr="00D305A8" w:rsidRDefault="00E67819" w:rsidP="00E67819">
      <w:pPr>
        <w:jc w:val="both"/>
        <w:rPr>
          <w:rFonts w:asciiTheme="minorHAnsi" w:hAnsiTheme="minorHAnsi" w:cstheme="minorHAnsi"/>
          <w:color w:val="auto"/>
          <w:sz w:val="22"/>
          <w:szCs w:val="22"/>
        </w:rPr>
      </w:pPr>
      <w:r w:rsidRPr="00D305A8">
        <w:rPr>
          <w:rFonts w:asciiTheme="minorHAnsi" w:hAnsiTheme="minorHAnsi" w:cstheme="minorHAnsi"/>
          <w:color w:val="auto"/>
          <w:sz w:val="22"/>
          <w:szCs w:val="22"/>
        </w:rPr>
        <w:lastRenderedPageBreak/>
        <w:t>En fin de traitement, ils disposent d’un écran où le montant total des sommes de l’ensemble des bordereaux validés apparaît (ils reporteront ce montant total en comptabilité). Ils peuvent imprimer une pièce justificative de ce montant.</w:t>
      </w:r>
    </w:p>
    <w:p w:rsidR="00E67819" w:rsidRDefault="00E67819" w:rsidP="00E67819">
      <w:pPr>
        <w:jc w:val="both"/>
        <w:rPr>
          <w:rFonts w:asciiTheme="minorHAnsi" w:hAnsiTheme="minorHAnsi" w:cstheme="minorHAnsi"/>
          <w:color w:val="auto"/>
          <w:sz w:val="22"/>
          <w:szCs w:val="22"/>
        </w:rPr>
      </w:pPr>
    </w:p>
    <w:p w:rsidR="00A02F50" w:rsidRDefault="00A02F50" w:rsidP="00E67819">
      <w:pPr>
        <w:jc w:val="both"/>
        <w:rPr>
          <w:rFonts w:asciiTheme="minorHAnsi" w:hAnsiTheme="minorHAnsi" w:cstheme="minorHAnsi"/>
          <w:color w:val="auto"/>
          <w:sz w:val="22"/>
          <w:szCs w:val="22"/>
        </w:rPr>
      </w:pPr>
    </w:p>
    <w:p w:rsidR="00A02F50" w:rsidRPr="00492A05" w:rsidRDefault="00A02F50" w:rsidP="00A02F50">
      <w:pPr>
        <w:pStyle w:val="Titre2"/>
        <w:pageBreakBefore/>
        <w:pBdr>
          <w:top w:val="single" w:sz="4" w:space="1" w:color="auto" w:shadow="1"/>
          <w:left w:val="single" w:sz="4" w:space="4" w:color="auto" w:shadow="1"/>
          <w:bottom w:val="single" w:sz="4" w:space="1" w:color="auto" w:shadow="1"/>
          <w:right w:val="single" w:sz="4" w:space="4" w:color="auto" w:shadow="1"/>
        </w:pBdr>
        <w:jc w:val="center"/>
        <w:rPr>
          <w:rFonts w:asciiTheme="minorHAnsi" w:hAnsiTheme="minorHAnsi"/>
          <w:color w:val="auto"/>
          <w:sz w:val="20"/>
          <w:szCs w:val="20"/>
        </w:rPr>
      </w:pPr>
      <w:r w:rsidRPr="00492A05">
        <w:rPr>
          <w:rFonts w:asciiTheme="minorHAnsi" w:hAnsiTheme="minorHAnsi"/>
          <w:color w:val="auto"/>
          <w:sz w:val="20"/>
          <w:szCs w:val="20"/>
        </w:rPr>
        <w:lastRenderedPageBreak/>
        <w:t xml:space="preserve">Projet </w:t>
      </w:r>
      <w:r>
        <w:rPr>
          <w:rFonts w:asciiTheme="minorHAnsi" w:hAnsiTheme="minorHAnsi"/>
          <w:color w:val="auto"/>
          <w:sz w:val="20"/>
          <w:szCs w:val="20"/>
        </w:rPr>
        <w:t>FREDI</w:t>
      </w:r>
      <w:r w:rsidRPr="00492A05">
        <w:rPr>
          <w:rFonts w:asciiTheme="minorHAnsi" w:hAnsiTheme="minorHAnsi"/>
          <w:color w:val="auto"/>
          <w:sz w:val="20"/>
          <w:szCs w:val="20"/>
        </w:rPr>
        <w:t xml:space="preserve"> - Lettre de mission</w:t>
      </w:r>
    </w:p>
    <w:p w:rsidR="00A02F50" w:rsidRPr="00492A05" w:rsidRDefault="00A02F50" w:rsidP="00A02F50">
      <w:pPr>
        <w:rPr>
          <w:rFonts w:asciiTheme="minorHAnsi" w:hAnsiTheme="minorHAnsi"/>
          <w:b/>
          <w:color w:val="auto"/>
        </w:rPr>
      </w:pPr>
      <w:r w:rsidRPr="00492A05">
        <w:rPr>
          <w:rFonts w:asciiTheme="minorHAnsi" w:hAnsiTheme="minorHAnsi"/>
          <w:b/>
          <w:color w:val="auto"/>
        </w:rPr>
        <w:t>Contexte du projet</w:t>
      </w:r>
    </w:p>
    <w:p w:rsidR="00A02F50" w:rsidRPr="00492A05" w:rsidRDefault="00A02F50" w:rsidP="00A02F50">
      <w:pPr>
        <w:rPr>
          <w:rFonts w:asciiTheme="minorHAnsi" w:hAnsiTheme="minorHAnsi"/>
          <w:color w:val="auto"/>
        </w:rPr>
      </w:pPr>
    </w:p>
    <w:p w:rsidR="00A02F50" w:rsidRPr="004203CD" w:rsidRDefault="00A02F50" w:rsidP="00A02F50">
      <w:pPr>
        <w:spacing w:before="20" w:after="20"/>
        <w:jc w:val="both"/>
        <w:rPr>
          <w:rFonts w:asciiTheme="minorHAnsi" w:hAnsiTheme="minorHAnsi"/>
          <w:color w:val="auto"/>
          <w:sz w:val="22"/>
          <w:szCs w:val="22"/>
        </w:rPr>
      </w:pPr>
      <w:r w:rsidRPr="004203CD">
        <w:rPr>
          <w:rFonts w:asciiTheme="minorHAnsi" w:hAnsiTheme="minorHAnsi"/>
          <w:color w:val="auto"/>
          <w:sz w:val="22"/>
          <w:szCs w:val="22"/>
        </w:rPr>
        <w:t>Le service CRIB du CROSL a retenu</w:t>
      </w:r>
      <w:r w:rsidR="004203CD" w:rsidRPr="004203CD">
        <w:rPr>
          <w:rFonts w:asciiTheme="minorHAnsi" w:hAnsiTheme="minorHAnsi"/>
          <w:color w:val="auto"/>
          <w:sz w:val="22"/>
          <w:szCs w:val="22"/>
        </w:rPr>
        <w:t xml:space="preserve"> pour la réalisation du projet FREDI</w:t>
      </w:r>
      <w:r w:rsidRPr="004203CD">
        <w:rPr>
          <w:rFonts w:asciiTheme="minorHAnsi" w:hAnsiTheme="minorHAnsi"/>
          <w:color w:val="auto"/>
          <w:sz w:val="22"/>
          <w:szCs w:val="22"/>
        </w:rPr>
        <w:t xml:space="preserve"> le prestataire PSIL (Prestation de Services Informatiques de Lorraine). </w:t>
      </w:r>
    </w:p>
    <w:p w:rsidR="00A02F50" w:rsidRPr="004203CD" w:rsidRDefault="00A02F50" w:rsidP="00A02F50">
      <w:pPr>
        <w:spacing w:before="20" w:after="20"/>
        <w:jc w:val="both"/>
        <w:rPr>
          <w:rFonts w:asciiTheme="minorHAnsi" w:hAnsiTheme="minorHAnsi"/>
          <w:color w:val="auto"/>
          <w:sz w:val="22"/>
          <w:szCs w:val="22"/>
        </w:rPr>
      </w:pPr>
      <w:r w:rsidRPr="004203CD">
        <w:rPr>
          <w:rFonts w:asciiTheme="minorHAnsi" w:hAnsiTheme="minorHAnsi"/>
          <w:color w:val="auto"/>
          <w:sz w:val="22"/>
          <w:szCs w:val="22"/>
        </w:rPr>
        <w:t>Il s’agira pour la SSII PSIL de :</w:t>
      </w:r>
    </w:p>
    <w:p w:rsidR="00A02F50" w:rsidRPr="004203CD" w:rsidRDefault="00A02F50" w:rsidP="00A02F50">
      <w:pPr>
        <w:numPr>
          <w:ilvl w:val="0"/>
          <w:numId w:val="5"/>
        </w:numPr>
        <w:spacing w:before="20" w:after="20"/>
        <w:jc w:val="both"/>
        <w:rPr>
          <w:rFonts w:asciiTheme="minorHAnsi" w:hAnsiTheme="minorHAnsi" w:cs="Calibri"/>
          <w:color w:val="auto"/>
          <w:sz w:val="22"/>
          <w:szCs w:val="22"/>
        </w:rPr>
      </w:pPr>
      <w:r w:rsidRPr="004203CD">
        <w:rPr>
          <w:rFonts w:asciiTheme="minorHAnsi" w:hAnsiTheme="minorHAnsi" w:cs="Calibri"/>
          <w:color w:val="auto"/>
          <w:sz w:val="22"/>
          <w:szCs w:val="22"/>
        </w:rPr>
        <w:t>De mettre en place l’environnement technologique demandé,</w:t>
      </w:r>
    </w:p>
    <w:p w:rsidR="00A02F50" w:rsidRPr="004203CD" w:rsidRDefault="00A02F50" w:rsidP="00A02F50">
      <w:pPr>
        <w:pStyle w:val="Paragraphedeliste"/>
        <w:numPr>
          <w:ilvl w:val="0"/>
          <w:numId w:val="5"/>
        </w:numPr>
        <w:spacing w:before="20" w:after="20"/>
        <w:jc w:val="both"/>
        <w:rPr>
          <w:rFonts w:asciiTheme="minorHAnsi" w:hAnsiTheme="minorHAnsi" w:cs="Calibri"/>
          <w:color w:val="auto"/>
          <w:sz w:val="22"/>
          <w:szCs w:val="22"/>
        </w:rPr>
      </w:pPr>
      <w:r w:rsidRPr="004203CD">
        <w:rPr>
          <w:rFonts w:asciiTheme="minorHAnsi" w:hAnsiTheme="minorHAnsi" w:cstheme="minorHAnsi"/>
          <w:color w:val="auto"/>
          <w:sz w:val="22"/>
          <w:szCs w:val="22"/>
        </w:rPr>
        <w:t>De créer un service Web d'établissement de ce document CERFA</w:t>
      </w:r>
    </w:p>
    <w:p w:rsidR="00A02F50" w:rsidRPr="004203CD" w:rsidRDefault="00A02F50" w:rsidP="00A02F50">
      <w:pPr>
        <w:numPr>
          <w:ilvl w:val="0"/>
          <w:numId w:val="5"/>
        </w:numPr>
        <w:spacing w:before="20" w:after="20"/>
        <w:jc w:val="both"/>
        <w:rPr>
          <w:rFonts w:asciiTheme="minorHAnsi" w:hAnsiTheme="minorHAnsi" w:cs="Calibri"/>
          <w:color w:val="auto"/>
          <w:sz w:val="22"/>
          <w:szCs w:val="22"/>
        </w:rPr>
      </w:pPr>
      <w:r w:rsidRPr="004203CD">
        <w:rPr>
          <w:rFonts w:asciiTheme="minorHAnsi" w:hAnsiTheme="minorHAnsi" w:cs="Calibri"/>
          <w:color w:val="auto"/>
          <w:sz w:val="22"/>
          <w:szCs w:val="22"/>
        </w:rPr>
        <w:t>D’effectuer les tests et la mise à disposition des services attendus,</w:t>
      </w:r>
    </w:p>
    <w:p w:rsidR="00A02F50" w:rsidRPr="004203CD" w:rsidRDefault="00A02F50" w:rsidP="00A02F50">
      <w:pPr>
        <w:rPr>
          <w:rFonts w:asciiTheme="minorHAnsi" w:hAnsiTheme="minorHAnsi"/>
          <w:b/>
          <w:color w:val="auto"/>
          <w:sz w:val="22"/>
          <w:szCs w:val="22"/>
        </w:rPr>
      </w:pPr>
    </w:p>
    <w:p w:rsidR="00A02F50" w:rsidRPr="004203CD" w:rsidRDefault="00A02F50" w:rsidP="00A02F50">
      <w:pPr>
        <w:rPr>
          <w:rFonts w:asciiTheme="minorHAnsi" w:hAnsiTheme="minorHAnsi"/>
          <w:sz w:val="22"/>
          <w:szCs w:val="22"/>
        </w:rPr>
      </w:pPr>
    </w:p>
    <w:p w:rsidR="00A02F50" w:rsidRPr="004203CD" w:rsidRDefault="00A02F50" w:rsidP="00A02F50">
      <w:pPr>
        <w:jc w:val="both"/>
        <w:rPr>
          <w:rFonts w:asciiTheme="minorHAnsi" w:hAnsiTheme="minorHAnsi"/>
          <w:b/>
          <w:color w:val="auto"/>
          <w:sz w:val="22"/>
          <w:szCs w:val="22"/>
        </w:rPr>
      </w:pPr>
      <w:r w:rsidRPr="004203CD">
        <w:rPr>
          <w:rFonts w:asciiTheme="minorHAnsi" w:hAnsiTheme="minorHAnsi"/>
          <w:b/>
          <w:color w:val="auto"/>
          <w:sz w:val="22"/>
          <w:szCs w:val="22"/>
        </w:rPr>
        <w:t>Réception</w:t>
      </w:r>
    </w:p>
    <w:p w:rsidR="00A02F50" w:rsidRPr="004203CD" w:rsidRDefault="00A02F50" w:rsidP="00A02F50">
      <w:pPr>
        <w:jc w:val="both"/>
        <w:rPr>
          <w:rFonts w:asciiTheme="minorHAnsi" w:hAnsiTheme="minorHAnsi"/>
          <w:color w:val="auto"/>
          <w:sz w:val="22"/>
          <w:szCs w:val="22"/>
        </w:rPr>
      </w:pPr>
      <w:r w:rsidRPr="004203CD">
        <w:rPr>
          <w:rFonts w:asciiTheme="minorHAnsi" w:hAnsiTheme="minorHAnsi"/>
          <w:color w:val="auto"/>
          <w:sz w:val="22"/>
          <w:szCs w:val="22"/>
        </w:rPr>
        <w:t>La réception du projet consistera en une démonstration du fonctionnement d</w:t>
      </w:r>
      <w:bookmarkStart w:id="0" w:name="_GoBack"/>
      <w:bookmarkEnd w:id="0"/>
      <w:r w:rsidRPr="004203CD">
        <w:rPr>
          <w:rFonts w:asciiTheme="minorHAnsi" w:hAnsiTheme="minorHAnsi"/>
          <w:color w:val="auto"/>
          <w:sz w:val="22"/>
          <w:szCs w:val="22"/>
        </w:rPr>
        <w:t>u service web.</w:t>
      </w:r>
    </w:p>
    <w:p w:rsidR="00A02F50" w:rsidRPr="004203CD" w:rsidRDefault="00A02F50" w:rsidP="00A02F50">
      <w:pPr>
        <w:jc w:val="both"/>
        <w:rPr>
          <w:rFonts w:asciiTheme="minorHAnsi" w:hAnsiTheme="minorHAnsi"/>
          <w:i/>
          <w:color w:val="auto"/>
          <w:sz w:val="22"/>
          <w:szCs w:val="22"/>
        </w:rPr>
      </w:pPr>
      <w:r w:rsidRPr="004203CD">
        <w:rPr>
          <w:rFonts w:asciiTheme="minorHAnsi" w:hAnsiTheme="minorHAnsi"/>
          <w:i/>
          <w:color w:val="auto"/>
          <w:sz w:val="22"/>
          <w:szCs w:val="22"/>
        </w:rPr>
        <w:t>Les documents d'accompagnement à rendre seront :</w:t>
      </w:r>
    </w:p>
    <w:p w:rsidR="00A02F50" w:rsidRPr="004203CD" w:rsidRDefault="00A02F50" w:rsidP="00A02F50">
      <w:pPr>
        <w:pStyle w:val="Paragraphedeliste"/>
        <w:numPr>
          <w:ilvl w:val="0"/>
          <w:numId w:val="4"/>
        </w:numPr>
        <w:jc w:val="both"/>
        <w:rPr>
          <w:rFonts w:asciiTheme="minorHAnsi" w:hAnsiTheme="minorHAnsi"/>
          <w:color w:val="auto"/>
          <w:sz w:val="22"/>
          <w:szCs w:val="22"/>
        </w:rPr>
      </w:pPr>
      <w:r w:rsidRPr="004203CD">
        <w:rPr>
          <w:rFonts w:asciiTheme="minorHAnsi" w:hAnsiTheme="minorHAnsi"/>
          <w:color w:val="auto"/>
          <w:sz w:val="22"/>
          <w:szCs w:val="22"/>
        </w:rPr>
        <w:t>Plan qualité,</w:t>
      </w:r>
    </w:p>
    <w:p w:rsidR="00A02F50" w:rsidRPr="004203CD" w:rsidRDefault="00A02F50" w:rsidP="00A02F50">
      <w:pPr>
        <w:pStyle w:val="Paragraphedeliste"/>
        <w:numPr>
          <w:ilvl w:val="0"/>
          <w:numId w:val="4"/>
        </w:numPr>
        <w:jc w:val="both"/>
        <w:rPr>
          <w:rFonts w:asciiTheme="minorHAnsi" w:hAnsiTheme="minorHAnsi"/>
          <w:color w:val="auto"/>
          <w:sz w:val="22"/>
          <w:szCs w:val="22"/>
        </w:rPr>
      </w:pPr>
      <w:r w:rsidRPr="004203CD">
        <w:rPr>
          <w:rFonts w:asciiTheme="minorHAnsi" w:hAnsiTheme="minorHAnsi"/>
          <w:color w:val="auto"/>
          <w:sz w:val="22"/>
          <w:szCs w:val="22"/>
        </w:rPr>
        <w:t xml:space="preserve">Planning prévisionnel, planning réel, </w:t>
      </w:r>
    </w:p>
    <w:p w:rsidR="00A614DC" w:rsidRPr="004203CD" w:rsidRDefault="00A614DC" w:rsidP="00A02F50">
      <w:pPr>
        <w:pStyle w:val="Paragraphedeliste"/>
        <w:numPr>
          <w:ilvl w:val="0"/>
          <w:numId w:val="4"/>
        </w:numPr>
        <w:jc w:val="both"/>
        <w:rPr>
          <w:rFonts w:asciiTheme="minorHAnsi" w:hAnsiTheme="minorHAnsi"/>
          <w:color w:val="auto"/>
          <w:sz w:val="22"/>
          <w:szCs w:val="22"/>
        </w:rPr>
      </w:pPr>
      <w:r w:rsidRPr="004203CD">
        <w:rPr>
          <w:rFonts w:asciiTheme="minorHAnsi" w:hAnsiTheme="minorHAnsi"/>
          <w:color w:val="auto"/>
          <w:sz w:val="22"/>
          <w:szCs w:val="22"/>
        </w:rPr>
        <w:t>Diagrammes UML (séquences, cas d’utilisation…)</w:t>
      </w:r>
    </w:p>
    <w:p w:rsidR="00A614DC" w:rsidRPr="004203CD" w:rsidRDefault="00A614DC" w:rsidP="00A02F50">
      <w:pPr>
        <w:pStyle w:val="Paragraphedeliste"/>
        <w:numPr>
          <w:ilvl w:val="0"/>
          <w:numId w:val="4"/>
        </w:numPr>
        <w:jc w:val="both"/>
        <w:rPr>
          <w:rFonts w:asciiTheme="minorHAnsi" w:hAnsiTheme="minorHAnsi"/>
          <w:color w:val="auto"/>
          <w:sz w:val="22"/>
          <w:szCs w:val="22"/>
        </w:rPr>
      </w:pPr>
      <w:r w:rsidRPr="004203CD">
        <w:rPr>
          <w:rFonts w:asciiTheme="minorHAnsi" w:hAnsiTheme="minorHAnsi"/>
          <w:color w:val="auto"/>
          <w:sz w:val="22"/>
          <w:szCs w:val="22"/>
        </w:rPr>
        <w:t>Base de données</w:t>
      </w:r>
    </w:p>
    <w:p w:rsidR="00A02F50" w:rsidRPr="004203CD" w:rsidRDefault="00A02F50" w:rsidP="00A02F50">
      <w:pPr>
        <w:numPr>
          <w:ilvl w:val="0"/>
          <w:numId w:val="4"/>
        </w:numPr>
        <w:suppressAutoHyphens w:val="0"/>
        <w:contextualSpacing/>
        <w:rPr>
          <w:rFonts w:asciiTheme="minorHAnsi" w:hAnsiTheme="minorHAnsi"/>
          <w:color w:val="auto"/>
          <w:sz w:val="22"/>
          <w:szCs w:val="22"/>
          <w:lang w:eastAsia="fr-FR"/>
        </w:rPr>
      </w:pPr>
      <w:r w:rsidRPr="004203CD">
        <w:rPr>
          <w:rFonts w:asciiTheme="minorHAnsi" w:hAnsiTheme="minorHAnsi"/>
          <w:color w:val="auto"/>
          <w:sz w:val="22"/>
          <w:szCs w:val="22"/>
          <w:lang w:eastAsia="fr-FR"/>
        </w:rPr>
        <w:t>Compte-rendu d’activité.</w:t>
      </w:r>
    </w:p>
    <w:p w:rsidR="00A02F50" w:rsidRPr="004203CD" w:rsidRDefault="00A02F50" w:rsidP="00A02F50">
      <w:pPr>
        <w:jc w:val="both"/>
        <w:rPr>
          <w:rFonts w:asciiTheme="minorHAnsi" w:hAnsiTheme="minorHAnsi"/>
          <w:color w:val="auto"/>
          <w:sz w:val="22"/>
          <w:szCs w:val="22"/>
        </w:rPr>
      </w:pPr>
    </w:p>
    <w:p w:rsidR="00A02F50" w:rsidRPr="004203CD" w:rsidRDefault="00A02F50" w:rsidP="00A02F50">
      <w:pPr>
        <w:jc w:val="both"/>
        <w:rPr>
          <w:rFonts w:asciiTheme="minorHAnsi" w:hAnsiTheme="minorHAnsi" w:cs="Calibri"/>
          <w:b/>
          <w:color w:val="auto"/>
          <w:sz w:val="22"/>
          <w:szCs w:val="22"/>
        </w:rPr>
      </w:pPr>
      <w:r w:rsidRPr="004203CD">
        <w:rPr>
          <w:rFonts w:asciiTheme="minorHAnsi" w:hAnsiTheme="minorHAnsi" w:cs="Calibri"/>
          <w:b/>
          <w:color w:val="auto"/>
          <w:sz w:val="22"/>
          <w:szCs w:val="22"/>
        </w:rPr>
        <w:t>Vou</w:t>
      </w:r>
      <w:r w:rsidR="00A614DC" w:rsidRPr="004203CD">
        <w:rPr>
          <w:rFonts w:asciiTheme="minorHAnsi" w:hAnsiTheme="minorHAnsi" w:cs="Calibri"/>
          <w:b/>
          <w:color w:val="auto"/>
          <w:sz w:val="22"/>
          <w:szCs w:val="22"/>
        </w:rPr>
        <w:t>s venez d’intégrer l’équipe des développeurs</w:t>
      </w:r>
      <w:r w:rsidRPr="004203CD">
        <w:rPr>
          <w:rFonts w:asciiTheme="minorHAnsi" w:hAnsiTheme="minorHAnsi" w:cs="Calibri"/>
          <w:b/>
          <w:color w:val="auto"/>
          <w:sz w:val="22"/>
          <w:szCs w:val="22"/>
        </w:rPr>
        <w:t xml:space="preserve"> et avec deux collaborateurs</w:t>
      </w:r>
      <w:r w:rsidR="00A614DC" w:rsidRPr="004203CD">
        <w:rPr>
          <w:rFonts w:asciiTheme="minorHAnsi" w:hAnsiTheme="minorHAnsi" w:cs="Calibri"/>
          <w:b/>
          <w:color w:val="auto"/>
          <w:sz w:val="22"/>
          <w:szCs w:val="22"/>
        </w:rPr>
        <w:t xml:space="preserve">, vous devez mettre en place le site web </w:t>
      </w:r>
      <w:r w:rsidRPr="004203CD">
        <w:rPr>
          <w:rFonts w:asciiTheme="minorHAnsi" w:hAnsiTheme="minorHAnsi" w:cs="Calibri"/>
          <w:b/>
          <w:color w:val="auto"/>
          <w:sz w:val="22"/>
          <w:szCs w:val="22"/>
        </w:rPr>
        <w:t xml:space="preserve"> dans un délai de 13 semaines. Vous suivrez bien évidemment </w:t>
      </w:r>
      <w:proofErr w:type="gramStart"/>
      <w:r w:rsidRPr="004203CD">
        <w:rPr>
          <w:rFonts w:asciiTheme="minorHAnsi" w:hAnsiTheme="minorHAnsi" w:cs="Calibri"/>
          <w:b/>
          <w:color w:val="auto"/>
          <w:sz w:val="22"/>
          <w:szCs w:val="22"/>
        </w:rPr>
        <w:t>le manuel</w:t>
      </w:r>
      <w:proofErr w:type="gramEnd"/>
      <w:r w:rsidRPr="004203CD">
        <w:rPr>
          <w:rFonts w:asciiTheme="minorHAnsi" w:hAnsiTheme="minorHAnsi" w:cs="Calibri"/>
          <w:b/>
          <w:color w:val="auto"/>
          <w:sz w:val="22"/>
          <w:szCs w:val="22"/>
        </w:rPr>
        <w:t xml:space="preserve"> qualité de notre société que vous trouverez ci-joint et utiliserez un logiciel de suivi de projet de votre choix, ainsi qu’une plateforme de travail collaborative pour nos échanges.</w:t>
      </w:r>
    </w:p>
    <w:p w:rsidR="00A02F50" w:rsidRPr="004203CD" w:rsidRDefault="00A02F50" w:rsidP="00A02F50">
      <w:pPr>
        <w:jc w:val="both"/>
        <w:rPr>
          <w:rFonts w:asciiTheme="minorHAnsi" w:hAnsiTheme="minorHAnsi" w:cs="Calibri"/>
          <w:color w:val="auto"/>
          <w:sz w:val="22"/>
          <w:szCs w:val="22"/>
        </w:rPr>
      </w:pPr>
    </w:p>
    <w:p w:rsidR="00A02F50" w:rsidRPr="004203CD" w:rsidRDefault="00A02F50" w:rsidP="00A02F50">
      <w:pPr>
        <w:jc w:val="both"/>
        <w:rPr>
          <w:rFonts w:asciiTheme="minorHAnsi" w:hAnsiTheme="minorHAnsi" w:cs="Calibri"/>
          <w:color w:val="auto"/>
          <w:sz w:val="22"/>
          <w:szCs w:val="22"/>
        </w:rPr>
      </w:pPr>
      <w:r w:rsidRPr="004203CD">
        <w:rPr>
          <w:rFonts w:asciiTheme="minorHAnsi" w:hAnsiTheme="minorHAnsi" w:cs="Calibri"/>
          <w:color w:val="auto"/>
          <w:sz w:val="22"/>
          <w:szCs w:val="22"/>
        </w:rPr>
        <w:t xml:space="preserve">Le contrat de service devra être complété avec vos propositions </w:t>
      </w:r>
    </w:p>
    <w:p w:rsidR="00A02F50" w:rsidRPr="00492A05" w:rsidRDefault="00A02F50" w:rsidP="00A02F50">
      <w:pPr>
        <w:jc w:val="both"/>
        <w:rPr>
          <w:rFonts w:asciiTheme="minorHAnsi" w:hAnsiTheme="minorHAnsi" w:cs="Calibri"/>
          <w:color w:val="auto"/>
        </w:rPr>
      </w:pPr>
    </w:p>
    <w:p w:rsidR="00A02F50" w:rsidRPr="00492A05" w:rsidRDefault="00A02F50" w:rsidP="00A02F50">
      <w:pPr>
        <w:jc w:val="both"/>
        <w:rPr>
          <w:rFonts w:asciiTheme="minorHAnsi" w:hAnsiTheme="minorHAnsi" w:cs="Calibri"/>
          <w:color w:val="auto"/>
        </w:rPr>
      </w:pPr>
    </w:p>
    <w:p w:rsidR="00A02F50" w:rsidRPr="00492A05" w:rsidRDefault="00A02F50" w:rsidP="00A02F50">
      <w:pPr>
        <w:jc w:val="both"/>
        <w:rPr>
          <w:rFonts w:asciiTheme="minorHAnsi" w:hAnsiTheme="minorHAnsi" w:cs="Calibri"/>
          <w:color w:val="auto"/>
        </w:rPr>
      </w:pPr>
      <w:r w:rsidRPr="00492A05">
        <w:rPr>
          <w:rFonts w:asciiTheme="minorHAnsi" w:hAnsiTheme="minorHAnsi" w:cs="Calibri"/>
          <w:color w:val="auto"/>
        </w:rPr>
        <w:tab/>
      </w:r>
      <w:r w:rsidRPr="00492A05">
        <w:rPr>
          <w:rFonts w:asciiTheme="minorHAnsi" w:hAnsiTheme="minorHAnsi" w:cs="Calibri"/>
          <w:color w:val="auto"/>
        </w:rPr>
        <w:tab/>
      </w:r>
      <w:r w:rsidRPr="00492A05">
        <w:rPr>
          <w:rFonts w:asciiTheme="minorHAnsi" w:hAnsiTheme="minorHAnsi" w:cs="Calibri"/>
          <w:color w:val="auto"/>
        </w:rPr>
        <w:tab/>
      </w:r>
      <w:r w:rsidRPr="00492A05">
        <w:rPr>
          <w:rFonts w:asciiTheme="minorHAnsi" w:hAnsiTheme="minorHAnsi" w:cs="Calibri"/>
          <w:color w:val="auto"/>
        </w:rPr>
        <w:tab/>
      </w:r>
      <w:r w:rsidRPr="00492A05">
        <w:rPr>
          <w:rFonts w:asciiTheme="minorHAnsi" w:hAnsiTheme="minorHAnsi" w:cs="Calibri"/>
          <w:color w:val="auto"/>
        </w:rPr>
        <w:tab/>
      </w:r>
      <w:r w:rsidRPr="00492A05">
        <w:rPr>
          <w:rFonts w:asciiTheme="minorHAnsi" w:hAnsiTheme="minorHAnsi" w:cs="Calibri"/>
          <w:color w:val="auto"/>
        </w:rPr>
        <w:tab/>
        <w:t>Le responsable de la Société PSIL</w:t>
      </w:r>
    </w:p>
    <w:p w:rsidR="00A02F50" w:rsidRPr="00D305A8" w:rsidRDefault="00A02F50" w:rsidP="00E67819">
      <w:pPr>
        <w:jc w:val="both"/>
        <w:rPr>
          <w:rFonts w:asciiTheme="minorHAnsi" w:hAnsiTheme="minorHAnsi" w:cstheme="minorHAnsi"/>
          <w:color w:val="auto"/>
          <w:sz w:val="22"/>
          <w:szCs w:val="22"/>
        </w:rPr>
      </w:pPr>
    </w:p>
    <w:p w:rsidR="00E607AE" w:rsidRPr="00D305A8" w:rsidRDefault="00E67819" w:rsidP="00A02F50">
      <w:pPr>
        <w:rPr>
          <w:rFonts w:asciiTheme="minorHAnsi" w:hAnsiTheme="minorHAnsi" w:cstheme="minorHAnsi"/>
          <w:color w:val="auto"/>
          <w:sz w:val="22"/>
          <w:szCs w:val="22"/>
        </w:rPr>
      </w:pPr>
      <w:r w:rsidRPr="00D305A8">
        <w:rPr>
          <w:rFonts w:asciiTheme="minorHAnsi" w:hAnsiTheme="minorHAnsi" w:cstheme="minorHAnsi"/>
          <w:b/>
          <w:bCs/>
          <w:i/>
          <w:iCs/>
          <w:color w:val="auto"/>
          <w:sz w:val="22"/>
          <w:szCs w:val="22"/>
        </w:rPr>
        <w:br w:type="page"/>
      </w:r>
    </w:p>
    <w:p w:rsidR="00A614DC" w:rsidRPr="00A614DC" w:rsidRDefault="00A614DC" w:rsidP="00A614DC">
      <w:pPr>
        <w:pStyle w:val="Titre2"/>
        <w:numPr>
          <w:ilvl w:val="0"/>
          <w:numId w:val="0"/>
        </w:numPr>
        <w:jc w:val="center"/>
        <w:rPr>
          <w:rFonts w:asciiTheme="minorHAnsi" w:hAnsiTheme="minorHAnsi"/>
          <w:color w:val="auto"/>
          <w:sz w:val="28"/>
          <w:szCs w:val="28"/>
        </w:rPr>
      </w:pPr>
      <w:r w:rsidRPr="00A614DC">
        <w:rPr>
          <w:rFonts w:asciiTheme="minorHAnsi" w:hAnsiTheme="minorHAnsi"/>
          <w:color w:val="auto"/>
          <w:sz w:val="28"/>
          <w:szCs w:val="28"/>
        </w:rPr>
        <w:lastRenderedPageBreak/>
        <w:t>Manuel qualité</w:t>
      </w:r>
    </w:p>
    <w:p w:rsidR="00A02F50" w:rsidRPr="00492A05" w:rsidRDefault="00A02F50" w:rsidP="00A02F50">
      <w:pPr>
        <w:pStyle w:val="Titre2"/>
        <w:numPr>
          <w:ilvl w:val="0"/>
          <w:numId w:val="0"/>
        </w:numPr>
        <w:rPr>
          <w:rFonts w:asciiTheme="minorHAnsi" w:hAnsiTheme="minorHAnsi"/>
          <w:color w:val="auto"/>
          <w:sz w:val="20"/>
          <w:szCs w:val="20"/>
        </w:rPr>
      </w:pPr>
      <w:r w:rsidRPr="00492A05">
        <w:rPr>
          <w:rFonts w:asciiTheme="minorHAnsi" w:hAnsiTheme="minorHAnsi"/>
          <w:color w:val="auto"/>
          <w:sz w:val="20"/>
          <w:szCs w:val="20"/>
        </w:rPr>
        <w:t>Description des activités</w:t>
      </w:r>
    </w:p>
    <w:p w:rsidR="00A02F50" w:rsidRPr="00492A05" w:rsidRDefault="00A02F50" w:rsidP="00A02F50">
      <w:pPr>
        <w:pStyle w:val="Titre3"/>
        <w:keepNext w:val="0"/>
        <w:keepLines w:val="0"/>
        <w:numPr>
          <w:ilvl w:val="2"/>
          <w:numId w:val="1"/>
        </w:numPr>
        <w:tabs>
          <w:tab w:val="clear" w:pos="0"/>
          <w:tab w:val="num" w:pos="879"/>
        </w:tabs>
        <w:suppressAutoHyphens w:val="0"/>
        <w:spacing w:before="120" w:after="120"/>
        <w:ind w:left="0" w:firstLine="0"/>
        <w:rPr>
          <w:rFonts w:asciiTheme="minorHAnsi" w:hAnsiTheme="minorHAnsi"/>
          <w:color w:val="auto"/>
        </w:rPr>
      </w:pPr>
      <w:r w:rsidRPr="00492A05">
        <w:rPr>
          <w:rFonts w:asciiTheme="minorHAnsi" w:hAnsiTheme="minorHAnsi"/>
          <w:color w:val="auto"/>
        </w:rPr>
        <w:t>Lancement du projet</w:t>
      </w:r>
    </w:p>
    <w:p w:rsidR="00A02F50" w:rsidRPr="00492A05" w:rsidRDefault="00A02F50" w:rsidP="00A02F50">
      <w:pPr>
        <w:jc w:val="both"/>
        <w:rPr>
          <w:rFonts w:asciiTheme="minorHAnsi" w:hAnsiTheme="minorHAnsi"/>
          <w:color w:val="auto"/>
        </w:rPr>
      </w:pPr>
      <w:r w:rsidRPr="00492A05">
        <w:rPr>
          <w:rFonts w:asciiTheme="minorHAnsi" w:hAnsiTheme="minorHAnsi"/>
          <w:color w:val="auto"/>
        </w:rPr>
        <w:t>Pendant l’étape de proposition ou l’étape de définition de phases du projet, vous devez élaborer les documents suivants : plan qualité et planning. Une réunion de démarrage de projet doit être organisée afin de revoir le contrat initial, besoins client compris, et de s’assurer que le projet initial est bien compris. Il faut rédiger le compte rendu de cette réunion.</w:t>
      </w:r>
    </w:p>
    <w:p w:rsidR="00A02F50" w:rsidRPr="00492A05" w:rsidRDefault="00A02F50" w:rsidP="00A02F50">
      <w:pPr>
        <w:pStyle w:val="Titre3"/>
        <w:keepNext w:val="0"/>
        <w:keepLines w:val="0"/>
        <w:numPr>
          <w:ilvl w:val="2"/>
          <w:numId w:val="1"/>
        </w:numPr>
        <w:tabs>
          <w:tab w:val="clear" w:pos="0"/>
          <w:tab w:val="num" w:pos="879"/>
        </w:tabs>
        <w:suppressAutoHyphens w:val="0"/>
        <w:spacing w:before="120" w:after="120"/>
        <w:ind w:left="0" w:firstLine="0"/>
        <w:rPr>
          <w:rFonts w:asciiTheme="minorHAnsi" w:hAnsiTheme="minorHAnsi"/>
          <w:color w:val="auto"/>
        </w:rPr>
      </w:pPr>
      <w:r w:rsidRPr="00492A05">
        <w:rPr>
          <w:rFonts w:asciiTheme="minorHAnsi" w:hAnsiTheme="minorHAnsi"/>
          <w:color w:val="auto"/>
        </w:rPr>
        <w:t>Réalisation du projet</w:t>
      </w:r>
    </w:p>
    <w:p w:rsidR="00A02F50" w:rsidRPr="00492A05" w:rsidRDefault="00A02F50" w:rsidP="00A02F50">
      <w:pPr>
        <w:jc w:val="both"/>
        <w:rPr>
          <w:rFonts w:asciiTheme="minorHAnsi" w:hAnsiTheme="minorHAnsi"/>
          <w:color w:val="auto"/>
        </w:rPr>
      </w:pPr>
      <w:r w:rsidRPr="00492A05">
        <w:rPr>
          <w:rFonts w:asciiTheme="minorHAnsi" w:hAnsiTheme="minorHAnsi"/>
          <w:color w:val="auto"/>
        </w:rPr>
        <w:t>Pendant cette étape, vous devez répondre aux besoins, par l’écriture de programmes ou de scripts, par la conception et la mise en place de bases de données, par la sélection et la justification des choix matériels, par la définition des paramétrages requis, par la rédaction des documentations nécessaires à la maintenance et aux utilisateurs.</w:t>
      </w:r>
    </w:p>
    <w:p w:rsidR="00A02F50" w:rsidRPr="00492A05" w:rsidRDefault="00A02F50" w:rsidP="00A02F50">
      <w:pPr>
        <w:pStyle w:val="Titre3"/>
        <w:keepNext w:val="0"/>
        <w:keepLines w:val="0"/>
        <w:numPr>
          <w:ilvl w:val="2"/>
          <w:numId w:val="1"/>
        </w:numPr>
        <w:tabs>
          <w:tab w:val="clear" w:pos="0"/>
          <w:tab w:val="num" w:pos="879"/>
        </w:tabs>
        <w:suppressAutoHyphens w:val="0"/>
        <w:spacing w:before="120" w:after="120"/>
        <w:ind w:left="0" w:firstLine="0"/>
        <w:rPr>
          <w:rFonts w:asciiTheme="minorHAnsi" w:hAnsiTheme="minorHAnsi"/>
          <w:color w:val="auto"/>
        </w:rPr>
      </w:pPr>
      <w:r w:rsidRPr="00492A05">
        <w:rPr>
          <w:rFonts w:asciiTheme="minorHAnsi" w:hAnsiTheme="minorHAnsi"/>
          <w:color w:val="auto"/>
        </w:rPr>
        <w:t>Surveillance de l’avancement du projet</w:t>
      </w:r>
    </w:p>
    <w:p w:rsidR="00A02F50" w:rsidRPr="00492A05" w:rsidRDefault="00A02F50" w:rsidP="00A02F50">
      <w:pPr>
        <w:jc w:val="both"/>
        <w:rPr>
          <w:rFonts w:asciiTheme="minorHAnsi" w:hAnsiTheme="minorHAnsi"/>
          <w:color w:val="auto"/>
        </w:rPr>
      </w:pPr>
      <w:r w:rsidRPr="00492A05">
        <w:rPr>
          <w:rFonts w:asciiTheme="minorHAnsi" w:hAnsiTheme="minorHAnsi"/>
          <w:i/>
          <w:iCs/>
          <w:color w:val="auto"/>
        </w:rPr>
        <w:t>A</w:t>
      </w:r>
      <w:r w:rsidRPr="00492A05">
        <w:rPr>
          <w:rFonts w:asciiTheme="minorHAnsi" w:hAnsiTheme="minorHAnsi"/>
          <w:color w:val="auto"/>
        </w:rPr>
        <w:t xml:space="preserve">u fur et à mesure que les tâches sont achevées et que les </w:t>
      </w:r>
      <w:proofErr w:type="spellStart"/>
      <w:r w:rsidRPr="00492A05">
        <w:rPr>
          <w:rFonts w:asciiTheme="minorHAnsi" w:hAnsiTheme="minorHAnsi"/>
          <w:color w:val="auto"/>
        </w:rPr>
        <w:t>délivrables</w:t>
      </w:r>
      <w:proofErr w:type="spellEnd"/>
      <w:r w:rsidRPr="00492A05">
        <w:rPr>
          <w:rFonts w:asciiTheme="minorHAnsi" w:hAnsiTheme="minorHAnsi"/>
          <w:color w:val="auto"/>
        </w:rPr>
        <w:t xml:space="preserve"> sont produits, il faut mettre à jour le planning, résoudre les problèmes et prendre en charge les demandes d’évolution et de correction. Le diagramme de GANTT du projet doit être mis à jour au moins une fois par quinzaine.</w:t>
      </w:r>
    </w:p>
    <w:p w:rsidR="00A02F50" w:rsidRPr="00492A05" w:rsidRDefault="00A02F50" w:rsidP="00A02F50">
      <w:pPr>
        <w:jc w:val="both"/>
        <w:rPr>
          <w:rFonts w:asciiTheme="minorHAnsi" w:hAnsiTheme="minorHAnsi"/>
          <w:color w:val="auto"/>
        </w:rPr>
      </w:pPr>
    </w:p>
    <w:p w:rsidR="00A02F50" w:rsidRPr="00492A05" w:rsidRDefault="00A02F50" w:rsidP="00A02F50">
      <w:pPr>
        <w:jc w:val="both"/>
        <w:rPr>
          <w:rFonts w:asciiTheme="minorHAnsi" w:hAnsiTheme="minorHAnsi"/>
          <w:color w:val="auto"/>
        </w:rPr>
      </w:pPr>
      <w:r w:rsidRPr="00492A05">
        <w:rPr>
          <w:rFonts w:asciiTheme="minorHAnsi" w:hAnsiTheme="minorHAnsi"/>
          <w:color w:val="auto"/>
        </w:rPr>
        <w:t>Des réunions périodiques avec les clients au cours desquelles sont évoqués les problèmes et les demandes d’évolution sont bien entendu nécessaires. Elles donneront systématiquement lieu à la rédaction d’un compte rendu.</w:t>
      </w:r>
    </w:p>
    <w:p w:rsidR="00A02F50" w:rsidRPr="00492A05" w:rsidRDefault="00A02F50" w:rsidP="00A02F50">
      <w:pPr>
        <w:pStyle w:val="Titre3"/>
        <w:keepNext w:val="0"/>
        <w:keepLines w:val="0"/>
        <w:numPr>
          <w:ilvl w:val="2"/>
          <w:numId w:val="1"/>
        </w:numPr>
        <w:tabs>
          <w:tab w:val="clear" w:pos="0"/>
          <w:tab w:val="num" w:pos="879"/>
        </w:tabs>
        <w:suppressAutoHyphens w:val="0"/>
        <w:spacing w:before="120" w:after="120"/>
        <w:ind w:left="0" w:firstLine="0"/>
        <w:rPr>
          <w:rFonts w:asciiTheme="minorHAnsi" w:hAnsiTheme="minorHAnsi"/>
          <w:color w:val="auto"/>
        </w:rPr>
      </w:pPr>
      <w:r w:rsidRPr="00492A05">
        <w:rPr>
          <w:rFonts w:asciiTheme="minorHAnsi" w:hAnsiTheme="minorHAnsi"/>
          <w:color w:val="auto"/>
        </w:rPr>
        <w:t>Surveillance de la qualité</w:t>
      </w:r>
    </w:p>
    <w:p w:rsidR="00A02F50" w:rsidRPr="00492A05" w:rsidRDefault="00A02F50" w:rsidP="00A02F50">
      <w:pPr>
        <w:jc w:val="both"/>
        <w:rPr>
          <w:rFonts w:asciiTheme="minorHAnsi" w:hAnsiTheme="minorHAnsi"/>
          <w:color w:val="auto"/>
        </w:rPr>
      </w:pPr>
      <w:r w:rsidRPr="00492A05">
        <w:rPr>
          <w:rFonts w:asciiTheme="minorHAnsi" w:hAnsiTheme="minorHAnsi"/>
          <w:color w:val="auto"/>
        </w:rPr>
        <w:t>Effectuer des audits et des revues selon la procédure définie dans le plan qualité et aux moments indiqués dans le planning.</w:t>
      </w:r>
    </w:p>
    <w:p w:rsidR="00A02F50" w:rsidRPr="00492A05" w:rsidRDefault="00A02F50" w:rsidP="00A02F50">
      <w:pPr>
        <w:jc w:val="both"/>
        <w:rPr>
          <w:rFonts w:asciiTheme="minorHAnsi" w:hAnsiTheme="minorHAnsi"/>
          <w:color w:val="auto"/>
        </w:rPr>
      </w:pPr>
    </w:p>
    <w:p w:rsidR="00A02F50" w:rsidRPr="00492A05" w:rsidRDefault="00A02F50" w:rsidP="00A02F50">
      <w:pPr>
        <w:jc w:val="both"/>
        <w:rPr>
          <w:rFonts w:asciiTheme="minorHAnsi" w:hAnsiTheme="minorHAnsi"/>
          <w:color w:val="auto"/>
        </w:rPr>
      </w:pPr>
      <w:r w:rsidRPr="00492A05">
        <w:rPr>
          <w:rFonts w:asciiTheme="minorHAnsi" w:hAnsiTheme="minorHAnsi"/>
          <w:color w:val="auto"/>
        </w:rPr>
        <w:t xml:space="preserve">S’assurer que les </w:t>
      </w:r>
      <w:proofErr w:type="spellStart"/>
      <w:proofErr w:type="gramStart"/>
      <w:r w:rsidRPr="00492A05">
        <w:rPr>
          <w:rFonts w:asciiTheme="minorHAnsi" w:hAnsiTheme="minorHAnsi"/>
          <w:color w:val="auto"/>
        </w:rPr>
        <w:t>délivrables</w:t>
      </w:r>
      <w:proofErr w:type="spellEnd"/>
      <w:r w:rsidRPr="00492A05">
        <w:rPr>
          <w:rFonts w:asciiTheme="minorHAnsi" w:hAnsiTheme="minorHAnsi"/>
          <w:color w:val="auto"/>
        </w:rPr>
        <w:t>(</w:t>
      </w:r>
      <w:proofErr w:type="gramEnd"/>
      <w:r w:rsidRPr="00492A05">
        <w:rPr>
          <w:rFonts w:asciiTheme="minorHAnsi" w:hAnsiTheme="minorHAnsi"/>
          <w:color w:val="auto"/>
        </w:rPr>
        <w:t>et tous les autres éléments définis en tant qu’éléments de la configuration du projet) sont développés, testés et gérés conformément aux exigences du plan qualité.</w:t>
      </w:r>
    </w:p>
    <w:p w:rsidR="00A02F50" w:rsidRPr="00492A05" w:rsidRDefault="00A02F50" w:rsidP="00A02F50">
      <w:pPr>
        <w:pStyle w:val="Titre3"/>
        <w:keepNext w:val="0"/>
        <w:keepLines w:val="0"/>
        <w:numPr>
          <w:ilvl w:val="2"/>
          <w:numId w:val="1"/>
        </w:numPr>
        <w:tabs>
          <w:tab w:val="clear" w:pos="0"/>
          <w:tab w:val="num" w:pos="879"/>
        </w:tabs>
        <w:suppressAutoHyphens w:val="0"/>
        <w:spacing w:before="120" w:after="120"/>
        <w:ind w:left="0" w:firstLine="0"/>
        <w:rPr>
          <w:rFonts w:asciiTheme="minorHAnsi" w:hAnsiTheme="minorHAnsi"/>
          <w:color w:val="auto"/>
        </w:rPr>
      </w:pPr>
      <w:r w:rsidRPr="00492A05">
        <w:rPr>
          <w:rFonts w:asciiTheme="minorHAnsi" w:hAnsiTheme="minorHAnsi"/>
          <w:color w:val="auto"/>
        </w:rPr>
        <w:t>Recette d’ensemble</w:t>
      </w:r>
    </w:p>
    <w:p w:rsidR="00A02F50" w:rsidRPr="00492A05" w:rsidRDefault="00A02F50" w:rsidP="00A02F50">
      <w:pPr>
        <w:jc w:val="both"/>
        <w:rPr>
          <w:rFonts w:asciiTheme="minorHAnsi" w:hAnsiTheme="minorHAnsi"/>
          <w:color w:val="auto"/>
        </w:rPr>
      </w:pPr>
      <w:r w:rsidRPr="00492A05">
        <w:rPr>
          <w:rFonts w:asciiTheme="minorHAnsi" w:hAnsiTheme="minorHAnsi"/>
          <w:color w:val="auto"/>
        </w:rPr>
        <w:t xml:space="preserve">Tester la phase de réalisation du projet. Il ne s’agit plus ici de tests unitaires mais de tests de l’ensemble de la solution élaborée. </w:t>
      </w:r>
    </w:p>
    <w:p w:rsidR="00A02F50" w:rsidRPr="00492A05" w:rsidRDefault="00A02F50" w:rsidP="00A02F50">
      <w:pPr>
        <w:pStyle w:val="Titre3"/>
        <w:keepNext w:val="0"/>
        <w:keepLines w:val="0"/>
        <w:numPr>
          <w:ilvl w:val="2"/>
          <w:numId w:val="1"/>
        </w:numPr>
        <w:tabs>
          <w:tab w:val="clear" w:pos="0"/>
          <w:tab w:val="num" w:pos="879"/>
        </w:tabs>
        <w:suppressAutoHyphens w:val="0"/>
        <w:spacing w:before="120" w:after="120"/>
        <w:ind w:left="0" w:firstLine="0"/>
        <w:rPr>
          <w:rFonts w:asciiTheme="minorHAnsi" w:hAnsiTheme="minorHAnsi"/>
          <w:color w:val="auto"/>
        </w:rPr>
      </w:pPr>
      <w:r w:rsidRPr="00492A05">
        <w:rPr>
          <w:rFonts w:asciiTheme="minorHAnsi" w:hAnsiTheme="minorHAnsi"/>
          <w:color w:val="auto"/>
        </w:rPr>
        <w:t>Préparation de la mise en production</w:t>
      </w:r>
    </w:p>
    <w:p w:rsidR="00A02F50" w:rsidRPr="00492A05" w:rsidRDefault="00A02F50" w:rsidP="00A02F50">
      <w:pPr>
        <w:jc w:val="both"/>
        <w:rPr>
          <w:rFonts w:asciiTheme="minorHAnsi" w:hAnsiTheme="minorHAnsi"/>
          <w:color w:val="auto"/>
        </w:rPr>
      </w:pPr>
      <w:r w:rsidRPr="00492A05">
        <w:rPr>
          <w:rFonts w:asciiTheme="minorHAnsi" w:hAnsiTheme="minorHAnsi"/>
          <w:color w:val="auto"/>
        </w:rPr>
        <w:t>Rédiger le cahier des charges d’exploitation permettant à l’équipe système et réseau d’implanter dans l’environnement opérationnel interne si nous hébergeons le système informatique du client ou externe si le client héberge lui-même son système informatique, la solution qui vient d’être réalisée. Indiquer clairement les indicateurs du contrat de service à mettre en place (disponibilité, temps de réponse etc.)</w:t>
      </w:r>
    </w:p>
    <w:p w:rsidR="00A02F50" w:rsidRPr="00492A05" w:rsidRDefault="00A02F50" w:rsidP="00A02F50">
      <w:pPr>
        <w:jc w:val="both"/>
        <w:rPr>
          <w:rFonts w:asciiTheme="minorHAnsi" w:hAnsiTheme="minorHAnsi"/>
          <w:color w:val="auto"/>
        </w:rPr>
      </w:pPr>
    </w:p>
    <w:p w:rsidR="00A02F50" w:rsidRPr="00492A05" w:rsidRDefault="00A02F50" w:rsidP="00A02F50">
      <w:pPr>
        <w:rPr>
          <w:rFonts w:asciiTheme="minorHAnsi" w:hAnsiTheme="minorHAnsi"/>
          <w:color w:val="auto"/>
        </w:rPr>
      </w:pPr>
      <w:r w:rsidRPr="00492A05">
        <w:rPr>
          <w:rFonts w:asciiTheme="minorHAnsi" w:hAnsiTheme="minorHAnsi"/>
          <w:color w:val="auto"/>
        </w:rPr>
        <w:t xml:space="preserve">Rédiger un Bilan du projet afin que l’on puisse capitaliser l’expérience (bonne ou mauvaise) acquise pendant le projet. </w:t>
      </w:r>
    </w:p>
    <w:p w:rsidR="00A02F50" w:rsidRPr="00492A05" w:rsidRDefault="00A02F50" w:rsidP="00A02F50">
      <w:pPr>
        <w:pStyle w:val="Titre3"/>
        <w:keepNext w:val="0"/>
        <w:keepLines w:val="0"/>
        <w:numPr>
          <w:ilvl w:val="2"/>
          <w:numId w:val="1"/>
        </w:numPr>
        <w:tabs>
          <w:tab w:val="clear" w:pos="0"/>
          <w:tab w:val="num" w:pos="879"/>
        </w:tabs>
        <w:suppressAutoHyphens w:val="0"/>
        <w:spacing w:before="120" w:after="120"/>
        <w:ind w:left="0" w:firstLine="0"/>
        <w:rPr>
          <w:rFonts w:asciiTheme="minorHAnsi" w:hAnsiTheme="minorHAnsi"/>
          <w:color w:val="auto"/>
        </w:rPr>
      </w:pPr>
      <w:r w:rsidRPr="00492A05">
        <w:rPr>
          <w:rFonts w:asciiTheme="minorHAnsi" w:hAnsiTheme="minorHAnsi"/>
          <w:color w:val="auto"/>
        </w:rPr>
        <w:t>Basculement en opérationnel</w:t>
      </w:r>
    </w:p>
    <w:p w:rsidR="00A02F50" w:rsidRPr="00492A05" w:rsidRDefault="00A02F50" w:rsidP="00A02F50">
      <w:pPr>
        <w:jc w:val="both"/>
        <w:rPr>
          <w:rFonts w:asciiTheme="minorHAnsi" w:hAnsiTheme="minorHAnsi"/>
          <w:color w:val="auto"/>
        </w:rPr>
      </w:pPr>
      <w:r w:rsidRPr="00492A05">
        <w:rPr>
          <w:rFonts w:asciiTheme="minorHAnsi" w:hAnsiTheme="minorHAnsi"/>
          <w:color w:val="auto"/>
        </w:rPr>
        <w:t>Implanter dans l’environnement de production la nouvelle solution dans le respect du contrat de service.</w:t>
      </w:r>
    </w:p>
    <w:p w:rsidR="00A02F50" w:rsidRPr="00492A05" w:rsidRDefault="00A02F50" w:rsidP="00A02F50">
      <w:pPr>
        <w:pStyle w:val="Titre1"/>
        <w:keepNext w:val="0"/>
        <w:keepLines w:val="0"/>
        <w:numPr>
          <w:ilvl w:val="0"/>
          <w:numId w:val="1"/>
        </w:numPr>
        <w:suppressAutoHyphens w:val="0"/>
        <w:spacing w:before="100" w:beforeAutospacing="1" w:after="100" w:afterAutospacing="1"/>
        <w:ind w:left="0" w:firstLine="0"/>
        <w:rPr>
          <w:rFonts w:asciiTheme="minorHAnsi" w:hAnsiTheme="minorHAnsi"/>
          <w:color w:val="auto"/>
          <w:sz w:val="20"/>
          <w:szCs w:val="20"/>
        </w:rPr>
      </w:pPr>
      <w:r w:rsidRPr="00492A05">
        <w:rPr>
          <w:rFonts w:asciiTheme="minorHAnsi" w:hAnsiTheme="minorHAnsi"/>
          <w:color w:val="auto"/>
          <w:sz w:val="20"/>
          <w:szCs w:val="20"/>
        </w:rPr>
        <w:br w:type="page"/>
      </w:r>
      <w:r w:rsidRPr="00492A05">
        <w:rPr>
          <w:rFonts w:asciiTheme="minorHAnsi" w:hAnsiTheme="minorHAnsi"/>
          <w:color w:val="auto"/>
          <w:sz w:val="20"/>
          <w:szCs w:val="20"/>
        </w:rPr>
        <w:lastRenderedPageBreak/>
        <w:t>Exemple de sommaire de plan qualité</w:t>
      </w:r>
    </w:p>
    <w:p w:rsidR="00A02F50" w:rsidRPr="00492A05" w:rsidRDefault="00A02F50" w:rsidP="00A02F50">
      <w:pPr>
        <w:pStyle w:val="Paragraphedeliste"/>
        <w:numPr>
          <w:ilvl w:val="0"/>
          <w:numId w:val="3"/>
        </w:numPr>
        <w:suppressAutoHyphens w:val="0"/>
        <w:contextualSpacing/>
        <w:rPr>
          <w:rFonts w:asciiTheme="minorHAnsi" w:hAnsiTheme="minorHAnsi"/>
          <w:color w:val="auto"/>
        </w:rPr>
      </w:pPr>
      <w:r w:rsidRPr="00492A05">
        <w:rPr>
          <w:rFonts w:asciiTheme="minorHAnsi" w:hAnsiTheme="minorHAnsi"/>
          <w:color w:val="auto"/>
        </w:rPr>
        <w:t>Présentation de l’équipe du projet</w:t>
      </w:r>
    </w:p>
    <w:p w:rsidR="00A02F50" w:rsidRPr="00492A05" w:rsidRDefault="00A02F50" w:rsidP="00A02F50">
      <w:pPr>
        <w:pStyle w:val="Paragraphedeliste"/>
        <w:numPr>
          <w:ilvl w:val="1"/>
          <w:numId w:val="3"/>
        </w:numPr>
        <w:suppressAutoHyphens w:val="0"/>
        <w:contextualSpacing/>
        <w:rPr>
          <w:rFonts w:asciiTheme="minorHAnsi" w:hAnsiTheme="minorHAnsi"/>
          <w:color w:val="auto"/>
        </w:rPr>
      </w:pPr>
      <w:r w:rsidRPr="00492A05">
        <w:rPr>
          <w:rFonts w:asciiTheme="minorHAnsi" w:hAnsiTheme="minorHAnsi"/>
          <w:color w:val="auto"/>
        </w:rPr>
        <w:t>Présentation des rôles de chaque membre de l’équipe</w:t>
      </w:r>
    </w:p>
    <w:p w:rsidR="00A02F50" w:rsidRPr="00492A05" w:rsidRDefault="00A02F50" w:rsidP="00A02F50">
      <w:pPr>
        <w:pStyle w:val="Paragraphedeliste"/>
        <w:numPr>
          <w:ilvl w:val="1"/>
          <w:numId w:val="3"/>
        </w:numPr>
        <w:suppressAutoHyphens w:val="0"/>
        <w:contextualSpacing/>
        <w:rPr>
          <w:rFonts w:asciiTheme="minorHAnsi" w:hAnsiTheme="minorHAnsi"/>
          <w:color w:val="auto"/>
        </w:rPr>
      </w:pPr>
      <w:r w:rsidRPr="00492A05">
        <w:rPr>
          <w:rFonts w:asciiTheme="minorHAnsi" w:hAnsiTheme="minorHAnsi"/>
          <w:color w:val="auto"/>
        </w:rPr>
        <w:t>Règles de suivi de l’avancement du projet</w:t>
      </w:r>
    </w:p>
    <w:p w:rsidR="00A02F50" w:rsidRPr="00492A05" w:rsidRDefault="00A02F50" w:rsidP="00A02F50">
      <w:pPr>
        <w:pStyle w:val="Paragraphedeliste"/>
        <w:numPr>
          <w:ilvl w:val="1"/>
          <w:numId w:val="3"/>
        </w:numPr>
        <w:suppressAutoHyphens w:val="0"/>
        <w:contextualSpacing/>
        <w:rPr>
          <w:rFonts w:asciiTheme="minorHAnsi" w:hAnsiTheme="minorHAnsi"/>
          <w:color w:val="auto"/>
        </w:rPr>
      </w:pPr>
      <w:r w:rsidRPr="00492A05">
        <w:rPr>
          <w:rFonts w:asciiTheme="minorHAnsi" w:hAnsiTheme="minorHAnsi"/>
          <w:color w:val="auto"/>
        </w:rPr>
        <w:t>Règles de planification des tâches</w:t>
      </w:r>
    </w:p>
    <w:p w:rsidR="00A02F50" w:rsidRPr="00492A05" w:rsidRDefault="00A02F50" w:rsidP="00A02F50">
      <w:pPr>
        <w:rPr>
          <w:rFonts w:asciiTheme="minorHAnsi" w:hAnsiTheme="minorHAnsi"/>
          <w:color w:val="auto"/>
        </w:rPr>
      </w:pPr>
    </w:p>
    <w:p w:rsidR="00A02F50" w:rsidRPr="00492A05" w:rsidRDefault="00A02F50" w:rsidP="00A02F50">
      <w:pPr>
        <w:pStyle w:val="Paragraphedeliste"/>
        <w:numPr>
          <w:ilvl w:val="0"/>
          <w:numId w:val="3"/>
        </w:numPr>
        <w:suppressAutoHyphens w:val="0"/>
        <w:contextualSpacing/>
        <w:rPr>
          <w:rFonts w:asciiTheme="minorHAnsi" w:hAnsiTheme="minorHAnsi"/>
          <w:color w:val="auto"/>
        </w:rPr>
      </w:pPr>
      <w:r w:rsidRPr="00492A05">
        <w:rPr>
          <w:rFonts w:asciiTheme="minorHAnsi" w:hAnsiTheme="minorHAnsi"/>
          <w:color w:val="auto"/>
        </w:rPr>
        <w:t>Règles de nommage des éléments de la base de données</w:t>
      </w:r>
    </w:p>
    <w:p w:rsidR="00A02F50" w:rsidRPr="00492A05" w:rsidRDefault="00A02F50" w:rsidP="00A02F50">
      <w:pPr>
        <w:rPr>
          <w:rFonts w:asciiTheme="minorHAnsi" w:hAnsiTheme="minorHAnsi"/>
          <w:color w:val="auto"/>
        </w:rPr>
      </w:pPr>
    </w:p>
    <w:p w:rsidR="00A02F50" w:rsidRPr="00492A05" w:rsidRDefault="00A02F50" w:rsidP="00A02F50">
      <w:pPr>
        <w:pStyle w:val="Paragraphedeliste"/>
        <w:numPr>
          <w:ilvl w:val="0"/>
          <w:numId w:val="3"/>
        </w:numPr>
        <w:suppressAutoHyphens w:val="0"/>
        <w:contextualSpacing/>
        <w:rPr>
          <w:rFonts w:asciiTheme="minorHAnsi" w:hAnsiTheme="minorHAnsi"/>
          <w:color w:val="auto"/>
        </w:rPr>
      </w:pPr>
      <w:r w:rsidRPr="00492A05">
        <w:rPr>
          <w:rFonts w:asciiTheme="minorHAnsi" w:hAnsiTheme="minorHAnsi"/>
          <w:color w:val="auto"/>
        </w:rPr>
        <w:t>Règles de nommage des variables internes aux scripts et aux programmes</w:t>
      </w:r>
    </w:p>
    <w:p w:rsidR="00A02F50" w:rsidRPr="00492A05" w:rsidRDefault="00A02F50" w:rsidP="00A02F50">
      <w:pPr>
        <w:pStyle w:val="Paragraphedeliste"/>
        <w:rPr>
          <w:rFonts w:asciiTheme="minorHAnsi" w:hAnsiTheme="minorHAnsi"/>
          <w:color w:val="auto"/>
        </w:rPr>
      </w:pPr>
    </w:p>
    <w:p w:rsidR="00A02F50" w:rsidRPr="00492A05" w:rsidRDefault="00A02F50" w:rsidP="00A02F50">
      <w:pPr>
        <w:pStyle w:val="Paragraphedeliste"/>
        <w:numPr>
          <w:ilvl w:val="0"/>
          <w:numId w:val="3"/>
        </w:numPr>
        <w:suppressAutoHyphens w:val="0"/>
        <w:contextualSpacing/>
        <w:rPr>
          <w:rFonts w:asciiTheme="minorHAnsi" w:hAnsiTheme="minorHAnsi"/>
          <w:color w:val="auto"/>
        </w:rPr>
      </w:pPr>
      <w:r w:rsidRPr="00492A05">
        <w:rPr>
          <w:rFonts w:asciiTheme="minorHAnsi" w:hAnsiTheme="minorHAnsi"/>
          <w:color w:val="auto"/>
        </w:rPr>
        <w:t>Règles de documentation des éléments programmés</w:t>
      </w:r>
    </w:p>
    <w:p w:rsidR="00A02F50" w:rsidRPr="00492A05" w:rsidRDefault="00A02F50" w:rsidP="00A02F50">
      <w:pPr>
        <w:pStyle w:val="Paragraphedeliste"/>
        <w:rPr>
          <w:rFonts w:asciiTheme="minorHAnsi" w:hAnsiTheme="minorHAnsi"/>
          <w:color w:val="auto"/>
        </w:rPr>
      </w:pPr>
    </w:p>
    <w:p w:rsidR="00A02F50" w:rsidRPr="00492A05" w:rsidRDefault="00A02F50" w:rsidP="00A02F50">
      <w:pPr>
        <w:pStyle w:val="Paragraphedeliste"/>
        <w:numPr>
          <w:ilvl w:val="0"/>
          <w:numId w:val="3"/>
        </w:numPr>
        <w:suppressAutoHyphens w:val="0"/>
        <w:contextualSpacing/>
        <w:rPr>
          <w:rFonts w:asciiTheme="minorHAnsi" w:hAnsiTheme="minorHAnsi"/>
          <w:color w:val="auto"/>
        </w:rPr>
      </w:pPr>
      <w:r w:rsidRPr="00492A05">
        <w:rPr>
          <w:rFonts w:asciiTheme="minorHAnsi" w:hAnsiTheme="minorHAnsi"/>
          <w:color w:val="auto"/>
        </w:rPr>
        <w:t>Règles de documentation des éléments paramétrés</w:t>
      </w:r>
    </w:p>
    <w:p w:rsidR="00A02F50" w:rsidRPr="00492A05" w:rsidRDefault="00A02F50" w:rsidP="00A02F50">
      <w:pPr>
        <w:pStyle w:val="Paragraphedeliste"/>
        <w:rPr>
          <w:rFonts w:asciiTheme="minorHAnsi" w:hAnsiTheme="minorHAnsi"/>
          <w:color w:val="auto"/>
        </w:rPr>
      </w:pPr>
    </w:p>
    <w:p w:rsidR="00A02F50" w:rsidRPr="00492A05" w:rsidRDefault="00A02F50" w:rsidP="00A02F50">
      <w:pPr>
        <w:pStyle w:val="Paragraphedeliste"/>
        <w:numPr>
          <w:ilvl w:val="0"/>
          <w:numId w:val="3"/>
        </w:numPr>
        <w:suppressAutoHyphens w:val="0"/>
        <w:contextualSpacing/>
        <w:rPr>
          <w:rFonts w:asciiTheme="minorHAnsi" w:hAnsiTheme="minorHAnsi"/>
          <w:color w:val="auto"/>
        </w:rPr>
      </w:pPr>
      <w:r w:rsidRPr="00492A05">
        <w:rPr>
          <w:rFonts w:asciiTheme="minorHAnsi" w:hAnsiTheme="minorHAnsi"/>
          <w:color w:val="auto"/>
        </w:rPr>
        <w:t>Règles d’adressage des éléments de l’infrastructure</w:t>
      </w:r>
    </w:p>
    <w:p w:rsidR="00A02F50" w:rsidRPr="00492A05" w:rsidRDefault="00A02F50" w:rsidP="00A02F50">
      <w:pPr>
        <w:rPr>
          <w:rFonts w:asciiTheme="minorHAnsi" w:hAnsiTheme="minorHAnsi"/>
          <w:color w:val="auto"/>
        </w:rPr>
      </w:pPr>
    </w:p>
    <w:p w:rsidR="00A02F50" w:rsidRPr="00492A05" w:rsidRDefault="00A02F50" w:rsidP="00A02F50">
      <w:pPr>
        <w:pStyle w:val="Paragraphedeliste"/>
        <w:numPr>
          <w:ilvl w:val="0"/>
          <w:numId w:val="3"/>
        </w:numPr>
        <w:suppressAutoHyphens w:val="0"/>
        <w:contextualSpacing/>
        <w:rPr>
          <w:rFonts w:asciiTheme="minorHAnsi" w:hAnsiTheme="minorHAnsi"/>
          <w:color w:val="auto"/>
        </w:rPr>
      </w:pPr>
      <w:r w:rsidRPr="00492A05">
        <w:rPr>
          <w:rFonts w:asciiTheme="minorHAnsi" w:hAnsiTheme="minorHAnsi"/>
          <w:color w:val="auto"/>
        </w:rPr>
        <w:t>Règles des jeux de tests unitaires</w:t>
      </w:r>
    </w:p>
    <w:p w:rsidR="00A02F50" w:rsidRPr="00492A05" w:rsidRDefault="00A02F50" w:rsidP="00A02F50">
      <w:pPr>
        <w:rPr>
          <w:rFonts w:asciiTheme="minorHAnsi" w:hAnsiTheme="minorHAnsi"/>
          <w:color w:val="auto"/>
        </w:rPr>
      </w:pPr>
    </w:p>
    <w:p w:rsidR="00A02F50" w:rsidRPr="00492A05" w:rsidRDefault="00A02F50" w:rsidP="00A02F50">
      <w:pPr>
        <w:pStyle w:val="Paragraphedeliste"/>
        <w:numPr>
          <w:ilvl w:val="0"/>
          <w:numId w:val="3"/>
        </w:numPr>
        <w:suppressAutoHyphens w:val="0"/>
        <w:ind w:left="851" w:hanging="491"/>
        <w:contextualSpacing/>
        <w:rPr>
          <w:rFonts w:asciiTheme="minorHAnsi" w:hAnsiTheme="minorHAnsi"/>
          <w:color w:val="auto"/>
        </w:rPr>
      </w:pPr>
      <w:r w:rsidRPr="00492A05">
        <w:rPr>
          <w:rFonts w:asciiTheme="minorHAnsi" w:hAnsiTheme="minorHAnsi"/>
          <w:color w:val="auto"/>
        </w:rPr>
        <w:t>Règles du jeu de tests d’ensemble</w:t>
      </w:r>
    </w:p>
    <w:p w:rsidR="00A02F50" w:rsidRPr="00492A05" w:rsidRDefault="00A02F50" w:rsidP="00A02F50">
      <w:pPr>
        <w:pStyle w:val="Paragraphedeliste"/>
        <w:rPr>
          <w:rFonts w:asciiTheme="minorHAnsi" w:hAnsiTheme="minorHAnsi"/>
          <w:color w:val="auto"/>
        </w:rPr>
      </w:pPr>
    </w:p>
    <w:p w:rsidR="00A02F50" w:rsidRPr="00492A05" w:rsidRDefault="00A02F50" w:rsidP="00A02F50">
      <w:pPr>
        <w:pStyle w:val="Paragraphedeliste"/>
        <w:numPr>
          <w:ilvl w:val="0"/>
          <w:numId w:val="3"/>
        </w:numPr>
        <w:suppressAutoHyphens w:val="0"/>
        <w:contextualSpacing/>
        <w:rPr>
          <w:rFonts w:asciiTheme="minorHAnsi" w:hAnsiTheme="minorHAnsi"/>
          <w:color w:val="auto"/>
        </w:rPr>
      </w:pPr>
      <w:r w:rsidRPr="00492A05">
        <w:rPr>
          <w:rFonts w:asciiTheme="minorHAnsi" w:hAnsiTheme="minorHAnsi"/>
          <w:color w:val="auto"/>
        </w:rPr>
        <w:t>Règles de suivi de la qualité du projet</w:t>
      </w:r>
    </w:p>
    <w:p w:rsidR="00A02F50" w:rsidRPr="00492A05" w:rsidRDefault="00A02F50" w:rsidP="00A02F50">
      <w:pPr>
        <w:pStyle w:val="Paragraphedeliste"/>
        <w:rPr>
          <w:rFonts w:asciiTheme="minorHAnsi" w:hAnsiTheme="minorHAnsi"/>
          <w:color w:val="auto"/>
        </w:rPr>
      </w:pPr>
    </w:p>
    <w:p w:rsidR="00A02F50" w:rsidRPr="00492A05" w:rsidRDefault="00A02F50" w:rsidP="00A02F50">
      <w:pPr>
        <w:suppressAutoHyphens w:val="0"/>
        <w:rPr>
          <w:rFonts w:asciiTheme="minorHAnsi" w:hAnsiTheme="minorHAnsi"/>
          <w:color w:val="auto"/>
        </w:rPr>
      </w:pPr>
    </w:p>
    <w:p w:rsidR="00E67819" w:rsidRPr="00D305A8" w:rsidRDefault="00E67819" w:rsidP="00E67819">
      <w:pPr>
        <w:rPr>
          <w:rFonts w:asciiTheme="minorHAnsi" w:hAnsiTheme="minorHAnsi" w:cstheme="minorHAnsi"/>
          <w:b/>
          <w:bCs/>
          <w:i/>
          <w:iCs/>
          <w:color w:val="auto"/>
          <w:sz w:val="22"/>
          <w:szCs w:val="22"/>
        </w:rPr>
      </w:pPr>
    </w:p>
    <w:p w:rsidR="00E67819" w:rsidRPr="00D305A8" w:rsidRDefault="00E607AE" w:rsidP="00E67819">
      <w:pPr>
        <w:rPr>
          <w:rFonts w:asciiTheme="minorHAnsi" w:hAnsiTheme="minorHAnsi" w:cstheme="minorHAnsi"/>
          <w:b/>
          <w:bCs/>
          <w:i/>
          <w:iCs/>
          <w:color w:val="auto"/>
          <w:sz w:val="22"/>
          <w:szCs w:val="22"/>
        </w:rPr>
      </w:pPr>
      <w:r>
        <w:rPr>
          <w:rFonts w:asciiTheme="minorHAnsi" w:hAnsiTheme="minorHAnsi" w:cstheme="minorHAnsi"/>
          <w:b/>
          <w:bCs/>
          <w:i/>
          <w:iCs/>
          <w:color w:val="auto"/>
          <w:sz w:val="22"/>
          <w:szCs w:val="22"/>
        </w:rPr>
        <w:t xml:space="preserve">Annexes </w:t>
      </w:r>
    </w:p>
    <w:p w:rsidR="00E67819" w:rsidRPr="00D305A8" w:rsidRDefault="00E67819" w:rsidP="00E67819">
      <w:pPr>
        <w:rPr>
          <w:rFonts w:asciiTheme="minorHAnsi" w:hAnsiTheme="minorHAnsi" w:cstheme="minorHAnsi"/>
          <w:b/>
          <w:bCs/>
          <w:i/>
          <w:iCs/>
          <w:color w:val="auto"/>
          <w:sz w:val="22"/>
          <w:szCs w:val="22"/>
        </w:rPr>
      </w:pPr>
    </w:p>
    <w:p w:rsidR="00E67819" w:rsidRPr="00D305A8" w:rsidRDefault="00E67819" w:rsidP="00E67819">
      <w:pPr>
        <w:numPr>
          <w:ilvl w:val="0"/>
          <w:numId w:val="2"/>
        </w:numPr>
        <w:jc w:val="both"/>
        <w:rPr>
          <w:rFonts w:asciiTheme="minorHAnsi" w:hAnsiTheme="minorHAnsi" w:cstheme="minorHAnsi"/>
          <w:i/>
          <w:iCs/>
          <w:color w:val="auto"/>
          <w:sz w:val="22"/>
          <w:szCs w:val="22"/>
        </w:rPr>
      </w:pPr>
      <w:r w:rsidRPr="00D305A8">
        <w:rPr>
          <w:rFonts w:asciiTheme="minorHAnsi" w:hAnsiTheme="minorHAnsi" w:cstheme="minorHAnsi"/>
          <w:i/>
          <w:iCs/>
          <w:color w:val="auto"/>
          <w:sz w:val="22"/>
          <w:szCs w:val="22"/>
        </w:rPr>
        <w:t>exemple de document CERFA,</w:t>
      </w:r>
    </w:p>
    <w:p w:rsidR="00E67819" w:rsidRPr="00D305A8" w:rsidRDefault="00E67819" w:rsidP="00E67819">
      <w:pPr>
        <w:numPr>
          <w:ilvl w:val="0"/>
          <w:numId w:val="2"/>
        </w:numPr>
        <w:jc w:val="both"/>
        <w:rPr>
          <w:rFonts w:asciiTheme="minorHAnsi" w:hAnsiTheme="minorHAnsi" w:cstheme="minorHAnsi"/>
          <w:i/>
          <w:iCs/>
          <w:color w:val="auto"/>
          <w:sz w:val="22"/>
          <w:szCs w:val="22"/>
        </w:rPr>
      </w:pPr>
      <w:r w:rsidRPr="00D305A8">
        <w:rPr>
          <w:rFonts w:asciiTheme="minorHAnsi" w:hAnsiTheme="minorHAnsi" w:cstheme="minorHAnsi"/>
          <w:i/>
          <w:iCs/>
          <w:color w:val="auto"/>
          <w:sz w:val="22"/>
          <w:szCs w:val="22"/>
        </w:rPr>
        <w:t>exemple de bordereau de frais,</w:t>
      </w:r>
    </w:p>
    <w:p w:rsidR="00E67819" w:rsidRPr="00D305A8" w:rsidRDefault="00E67819" w:rsidP="00E67819">
      <w:pPr>
        <w:numPr>
          <w:ilvl w:val="0"/>
          <w:numId w:val="2"/>
        </w:numPr>
        <w:jc w:val="both"/>
        <w:rPr>
          <w:rFonts w:asciiTheme="minorHAnsi" w:hAnsiTheme="minorHAnsi" w:cstheme="minorHAnsi"/>
          <w:i/>
          <w:iCs/>
          <w:color w:val="auto"/>
          <w:sz w:val="22"/>
          <w:szCs w:val="22"/>
        </w:rPr>
      </w:pPr>
      <w:r w:rsidRPr="00D305A8">
        <w:rPr>
          <w:rFonts w:asciiTheme="minorHAnsi" w:hAnsiTheme="minorHAnsi" w:cstheme="minorHAnsi"/>
          <w:i/>
          <w:iCs/>
          <w:color w:val="auto"/>
          <w:sz w:val="22"/>
          <w:szCs w:val="22"/>
        </w:rPr>
        <w:t>paramètres divers.</w:t>
      </w:r>
    </w:p>
    <w:p w:rsidR="00E67819" w:rsidRPr="00D305A8" w:rsidRDefault="00E67819" w:rsidP="00E67819">
      <w:pPr>
        <w:jc w:val="both"/>
        <w:rPr>
          <w:rFonts w:asciiTheme="minorHAnsi" w:hAnsiTheme="minorHAnsi" w:cstheme="minorHAnsi"/>
          <w:color w:val="auto"/>
          <w:sz w:val="22"/>
          <w:szCs w:val="22"/>
        </w:rPr>
      </w:pPr>
    </w:p>
    <w:sectPr w:rsidR="00E67819" w:rsidRPr="00D305A8" w:rsidSect="00D305A8">
      <w:footerReference w:type="default" r:id="rId10"/>
      <w:pgSz w:w="11906" w:h="16838"/>
      <w:pgMar w:top="1134"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40B7F" w:rsidRDefault="00B40B7F" w:rsidP="00D305A8">
      <w:r>
        <w:separator/>
      </w:r>
    </w:p>
  </w:endnote>
  <w:endnote w:type="continuationSeparator" w:id="0">
    <w:p w:rsidR="00B40B7F" w:rsidRDefault="00B40B7F" w:rsidP="00D305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05A8" w:rsidRPr="0033070A" w:rsidRDefault="00D305A8">
    <w:pPr>
      <w:pStyle w:val="Pieddepage"/>
      <w:rPr>
        <w:color w:val="auto"/>
        <w:sz w:val="22"/>
        <w:szCs w:val="22"/>
      </w:rPr>
    </w:pPr>
    <w:r w:rsidRPr="0033070A">
      <w:rPr>
        <w:color w:val="auto"/>
        <w:sz w:val="22"/>
        <w:szCs w:val="22"/>
      </w:rPr>
      <w:t>JN© Réseaucerta.org</w:t>
    </w:r>
    <w:r w:rsidRPr="0033070A">
      <w:rPr>
        <w:sz w:val="22"/>
        <w:szCs w:val="22"/>
      </w:rPr>
      <w:tab/>
    </w:r>
    <w:r w:rsidR="0033070A" w:rsidRPr="0033070A">
      <w:rPr>
        <w:rFonts w:asciiTheme="minorHAnsi" w:hAnsiTheme="minorHAnsi" w:cstheme="minorHAnsi"/>
        <w:b/>
        <w:color w:val="auto"/>
        <w:sz w:val="22"/>
        <w:szCs w:val="22"/>
      </w:rPr>
      <w:t>AP3&amp;4 SLAM 2</w:t>
    </w:r>
    <w:r w:rsidR="0033070A" w:rsidRPr="0033070A">
      <w:rPr>
        <w:rFonts w:asciiTheme="minorHAnsi" w:hAnsiTheme="minorHAnsi" w:cstheme="minorHAnsi"/>
        <w:b/>
        <w:color w:val="auto"/>
        <w:sz w:val="22"/>
        <w:szCs w:val="22"/>
        <w:vertAlign w:val="superscript"/>
      </w:rPr>
      <w:t>ème</w:t>
    </w:r>
    <w:r w:rsidR="0033070A" w:rsidRPr="0033070A">
      <w:rPr>
        <w:rFonts w:asciiTheme="minorHAnsi" w:hAnsiTheme="minorHAnsi" w:cstheme="minorHAnsi"/>
        <w:b/>
        <w:color w:val="auto"/>
        <w:sz w:val="22"/>
        <w:szCs w:val="22"/>
      </w:rPr>
      <w:t xml:space="preserve"> année</w:t>
    </w:r>
    <w:r w:rsidRPr="0033070A">
      <w:rPr>
        <w:color w:val="auto"/>
        <w:sz w:val="22"/>
        <w:szCs w:val="22"/>
      </w:rPr>
      <w:tab/>
    </w:r>
    <w:r w:rsidRPr="0033070A">
      <w:rPr>
        <w:color w:val="auto"/>
        <w:sz w:val="22"/>
        <w:szCs w:val="22"/>
      </w:rPr>
      <w:fldChar w:fldCharType="begin"/>
    </w:r>
    <w:r w:rsidRPr="0033070A">
      <w:rPr>
        <w:color w:val="auto"/>
        <w:sz w:val="22"/>
        <w:szCs w:val="22"/>
      </w:rPr>
      <w:instrText>PAGE   \* MERGEFORMAT</w:instrText>
    </w:r>
    <w:r w:rsidRPr="0033070A">
      <w:rPr>
        <w:color w:val="auto"/>
        <w:sz w:val="22"/>
        <w:szCs w:val="22"/>
      </w:rPr>
      <w:fldChar w:fldCharType="separate"/>
    </w:r>
    <w:r w:rsidR="004203CD">
      <w:rPr>
        <w:noProof/>
        <w:color w:val="auto"/>
        <w:sz w:val="22"/>
        <w:szCs w:val="22"/>
      </w:rPr>
      <w:t>6</w:t>
    </w:r>
    <w:r w:rsidRPr="0033070A">
      <w:rPr>
        <w:color w:val="auto"/>
        <w:sz w:val="22"/>
        <w:szCs w:val="22"/>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40B7F" w:rsidRDefault="00B40B7F" w:rsidP="00D305A8">
      <w:r>
        <w:separator/>
      </w:r>
    </w:p>
  </w:footnote>
  <w:footnote w:type="continuationSeparator" w:id="0">
    <w:p w:rsidR="00B40B7F" w:rsidRDefault="00B40B7F" w:rsidP="00D305A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pStyle w:val="Titre2"/>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7"/>
    <w:multiLevelType w:val="singleLevel"/>
    <w:tmpl w:val="00000007"/>
    <w:name w:val="WW8Num7"/>
    <w:lvl w:ilvl="0">
      <w:start w:val="1"/>
      <w:numFmt w:val="bullet"/>
      <w:lvlText w:val=""/>
      <w:lvlJc w:val="left"/>
      <w:pPr>
        <w:tabs>
          <w:tab w:val="num" w:pos="0"/>
        </w:tabs>
        <w:ind w:left="720" w:hanging="360"/>
      </w:pPr>
      <w:rPr>
        <w:rFonts w:ascii="Symbol" w:hAnsi="Symbol" w:cs="Symbol"/>
      </w:rPr>
    </w:lvl>
  </w:abstractNum>
  <w:abstractNum w:abstractNumId="2">
    <w:nsid w:val="4B99666B"/>
    <w:multiLevelType w:val="hybridMultilevel"/>
    <w:tmpl w:val="54A6F6BE"/>
    <w:lvl w:ilvl="0" w:tplc="6382F3BE">
      <w:start w:val="1"/>
      <w:numFmt w:val="upperRoman"/>
      <w:lvlText w:val="%1."/>
      <w:lvlJc w:val="left"/>
      <w:pPr>
        <w:ind w:left="1080" w:hanging="72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66645BF7"/>
    <w:multiLevelType w:val="hybridMultilevel"/>
    <w:tmpl w:val="CF2206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7A166B16"/>
    <w:multiLevelType w:val="hybridMultilevel"/>
    <w:tmpl w:val="AD96D50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7FCE525F"/>
    <w:multiLevelType w:val="hybridMultilevel"/>
    <w:tmpl w:val="BC34CE40"/>
    <w:lvl w:ilvl="0" w:tplc="040C0005">
      <w:start w:val="1"/>
      <w:numFmt w:val="bullet"/>
      <w:lvlText w:val=""/>
      <w:lvlJc w:val="left"/>
      <w:pPr>
        <w:tabs>
          <w:tab w:val="num" w:pos="720"/>
        </w:tabs>
        <w:ind w:left="720" w:hanging="360"/>
      </w:pPr>
      <w:rPr>
        <w:rFonts w:ascii="Wingdings" w:hAnsi="Wingdings" w:hint="default"/>
      </w:rPr>
    </w:lvl>
    <w:lvl w:ilvl="1" w:tplc="040C0003">
      <w:start w:val="1"/>
      <w:numFmt w:val="bullet"/>
      <w:lvlText w:val="o"/>
      <w:lvlJc w:val="left"/>
      <w:pPr>
        <w:tabs>
          <w:tab w:val="num" w:pos="1015"/>
        </w:tabs>
        <w:ind w:left="1015" w:hanging="360"/>
      </w:pPr>
      <w:rPr>
        <w:rFonts w:ascii="Courier New" w:hAnsi="Courier New" w:cs="Courier New" w:hint="default"/>
      </w:rPr>
    </w:lvl>
    <w:lvl w:ilvl="2" w:tplc="040C0005">
      <w:start w:val="1"/>
      <w:numFmt w:val="bullet"/>
      <w:lvlText w:val=""/>
      <w:lvlJc w:val="left"/>
      <w:pPr>
        <w:tabs>
          <w:tab w:val="num" w:pos="1735"/>
        </w:tabs>
        <w:ind w:left="1735" w:hanging="360"/>
      </w:pPr>
      <w:rPr>
        <w:rFonts w:ascii="Wingdings" w:hAnsi="Wingdings" w:hint="default"/>
      </w:rPr>
    </w:lvl>
    <w:lvl w:ilvl="3" w:tplc="040C0001" w:tentative="1">
      <w:start w:val="1"/>
      <w:numFmt w:val="bullet"/>
      <w:lvlText w:val=""/>
      <w:lvlJc w:val="left"/>
      <w:pPr>
        <w:tabs>
          <w:tab w:val="num" w:pos="2455"/>
        </w:tabs>
        <w:ind w:left="2455" w:hanging="360"/>
      </w:pPr>
      <w:rPr>
        <w:rFonts w:ascii="Symbol" w:hAnsi="Symbol" w:hint="default"/>
      </w:rPr>
    </w:lvl>
    <w:lvl w:ilvl="4" w:tplc="040C0003" w:tentative="1">
      <w:start w:val="1"/>
      <w:numFmt w:val="bullet"/>
      <w:lvlText w:val="o"/>
      <w:lvlJc w:val="left"/>
      <w:pPr>
        <w:tabs>
          <w:tab w:val="num" w:pos="3175"/>
        </w:tabs>
        <w:ind w:left="3175" w:hanging="360"/>
      </w:pPr>
      <w:rPr>
        <w:rFonts w:ascii="Courier New" w:hAnsi="Courier New" w:cs="Courier New" w:hint="default"/>
      </w:rPr>
    </w:lvl>
    <w:lvl w:ilvl="5" w:tplc="040C0005" w:tentative="1">
      <w:start w:val="1"/>
      <w:numFmt w:val="bullet"/>
      <w:lvlText w:val=""/>
      <w:lvlJc w:val="left"/>
      <w:pPr>
        <w:tabs>
          <w:tab w:val="num" w:pos="3895"/>
        </w:tabs>
        <w:ind w:left="3895" w:hanging="360"/>
      </w:pPr>
      <w:rPr>
        <w:rFonts w:ascii="Wingdings" w:hAnsi="Wingdings" w:hint="default"/>
      </w:rPr>
    </w:lvl>
    <w:lvl w:ilvl="6" w:tplc="040C0001" w:tentative="1">
      <w:start w:val="1"/>
      <w:numFmt w:val="bullet"/>
      <w:lvlText w:val=""/>
      <w:lvlJc w:val="left"/>
      <w:pPr>
        <w:tabs>
          <w:tab w:val="num" w:pos="4615"/>
        </w:tabs>
        <w:ind w:left="4615" w:hanging="360"/>
      </w:pPr>
      <w:rPr>
        <w:rFonts w:ascii="Symbol" w:hAnsi="Symbol" w:hint="default"/>
      </w:rPr>
    </w:lvl>
    <w:lvl w:ilvl="7" w:tplc="040C0003" w:tentative="1">
      <w:start w:val="1"/>
      <w:numFmt w:val="bullet"/>
      <w:lvlText w:val="o"/>
      <w:lvlJc w:val="left"/>
      <w:pPr>
        <w:tabs>
          <w:tab w:val="num" w:pos="5335"/>
        </w:tabs>
        <w:ind w:left="5335" w:hanging="360"/>
      </w:pPr>
      <w:rPr>
        <w:rFonts w:ascii="Courier New" w:hAnsi="Courier New" w:cs="Courier New" w:hint="default"/>
      </w:rPr>
    </w:lvl>
    <w:lvl w:ilvl="8" w:tplc="040C0005" w:tentative="1">
      <w:start w:val="1"/>
      <w:numFmt w:val="bullet"/>
      <w:lvlText w:val=""/>
      <w:lvlJc w:val="left"/>
      <w:pPr>
        <w:tabs>
          <w:tab w:val="num" w:pos="6055"/>
        </w:tabs>
        <w:ind w:left="6055" w:hanging="360"/>
      </w:pPr>
      <w:rPr>
        <w:rFonts w:ascii="Wingdings" w:hAnsi="Wingdings" w:hint="default"/>
      </w:rPr>
    </w:lvl>
  </w:abstractNum>
  <w:num w:numId="1">
    <w:abstractNumId w:val="0"/>
  </w:num>
  <w:num w:numId="2">
    <w:abstractNumId w:val="1"/>
  </w:num>
  <w:num w:numId="3">
    <w:abstractNumId w:val="2"/>
  </w:num>
  <w:num w:numId="4">
    <w:abstractNumId w:val="5"/>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7819"/>
    <w:rsid w:val="0033070A"/>
    <w:rsid w:val="00374386"/>
    <w:rsid w:val="003C6E72"/>
    <w:rsid w:val="004203CD"/>
    <w:rsid w:val="009E4D41"/>
    <w:rsid w:val="00A02F50"/>
    <w:rsid w:val="00A40B7D"/>
    <w:rsid w:val="00A614DC"/>
    <w:rsid w:val="00B40B7F"/>
    <w:rsid w:val="00C85B87"/>
    <w:rsid w:val="00D305A8"/>
    <w:rsid w:val="00DA6056"/>
    <w:rsid w:val="00E607AE"/>
    <w:rsid w:val="00E6781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7819"/>
    <w:pPr>
      <w:suppressAutoHyphens/>
      <w:spacing w:after="0" w:line="240" w:lineRule="auto"/>
    </w:pPr>
    <w:rPr>
      <w:rFonts w:ascii="Arial" w:eastAsia="Times New Roman" w:hAnsi="Arial" w:cs="Arial"/>
      <w:color w:val="000080"/>
      <w:sz w:val="20"/>
      <w:szCs w:val="20"/>
      <w:lang w:eastAsia="ar-SA"/>
    </w:rPr>
  </w:style>
  <w:style w:type="paragraph" w:styleId="Titre1">
    <w:name w:val="heading 1"/>
    <w:basedOn w:val="Normal"/>
    <w:next w:val="Normal"/>
    <w:link w:val="Titre1Car"/>
    <w:uiPriority w:val="9"/>
    <w:qFormat/>
    <w:rsid w:val="00A02F5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1"/>
    <w:uiPriority w:val="99"/>
    <w:qFormat/>
    <w:rsid w:val="00E67819"/>
    <w:pPr>
      <w:numPr>
        <w:ilvl w:val="1"/>
        <w:numId w:val="1"/>
      </w:numPr>
      <w:spacing w:before="280" w:after="280"/>
      <w:outlineLvl w:val="1"/>
    </w:pPr>
    <w:rPr>
      <w:b/>
      <w:bCs/>
      <w:color w:val="B02200"/>
      <w:sz w:val="26"/>
      <w:szCs w:val="26"/>
    </w:rPr>
  </w:style>
  <w:style w:type="paragraph" w:styleId="Titre3">
    <w:name w:val="heading 3"/>
    <w:basedOn w:val="Normal"/>
    <w:next w:val="Normal"/>
    <w:link w:val="Titre3Car"/>
    <w:uiPriority w:val="9"/>
    <w:semiHidden/>
    <w:unhideWhenUsed/>
    <w:qFormat/>
    <w:rsid w:val="00374386"/>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uiPriority w:val="9"/>
    <w:semiHidden/>
    <w:rsid w:val="00E67819"/>
    <w:rPr>
      <w:rFonts w:asciiTheme="majorHAnsi" w:eastAsiaTheme="majorEastAsia" w:hAnsiTheme="majorHAnsi" w:cstheme="majorBidi"/>
      <w:b/>
      <w:bCs/>
      <w:color w:val="4F81BD" w:themeColor="accent1"/>
      <w:sz w:val="26"/>
      <w:szCs w:val="26"/>
      <w:lang w:eastAsia="ar-SA"/>
    </w:rPr>
  </w:style>
  <w:style w:type="character" w:customStyle="1" w:styleId="Titre2Car1">
    <w:name w:val="Titre 2 Car1"/>
    <w:basedOn w:val="Policepardfaut"/>
    <w:link w:val="Titre2"/>
    <w:uiPriority w:val="99"/>
    <w:locked/>
    <w:rsid w:val="00E67819"/>
    <w:rPr>
      <w:rFonts w:ascii="Arial" w:eastAsia="Times New Roman" w:hAnsi="Arial" w:cs="Arial"/>
      <w:b/>
      <w:bCs/>
      <w:color w:val="B02200"/>
      <w:sz w:val="26"/>
      <w:szCs w:val="26"/>
      <w:lang w:eastAsia="ar-SA"/>
    </w:rPr>
  </w:style>
  <w:style w:type="paragraph" w:styleId="Textedebulles">
    <w:name w:val="Balloon Text"/>
    <w:basedOn w:val="Normal"/>
    <w:link w:val="TextedebullesCar"/>
    <w:uiPriority w:val="99"/>
    <w:semiHidden/>
    <w:unhideWhenUsed/>
    <w:rsid w:val="00E67819"/>
    <w:rPr>
      <w:rFonts w:ascii="Tahoma" w:hAnsi="Tahoma" w:cs="Tahoma"/>
      <w:sz w:val="16"/>
      <w:szCs w:val="16"/>
    </w:rPr>
  </w:style>
  <w:style w:type="character" w:customStyle="1" w:styleId="TextedebullesCar">
    <w:name w:val="Texte de bulles Car"/>
    <w:basedOn w:val="Policepardfaut"/>
    <w:link w:val="Textedebulles"/>
    <w:uiPriority w:val="99"/>
    <w:semiHidden/>
    <w:rsid w:val="00E67819"/>
    <w:rPr>
      <w:rFonts w:ascii="Tahoma" w:eastAsia="Times New Roman" w:hAnsi="Tahoma" w:cs="Tahoma"/>
      <w:color w:val="000080"/>
      <w:sz w:val="16"/>
      <w:szCs w:val="16"/>
      <w:lang w:eastAsia="ar-SA"/>
    </w:rPr>
  </w:style>
  <w:style w:type="paragraph" w:styleId="En-tte">
    <w:name w:val="header"/>
    <w:basedOn w:val="Normal"/>
    <w:link w:val="En-tteCar"/>
    <w:uiPriority w:val="99"/>
    <w:unhideWhenUsed/>
    <w:rsid w:val="00D305A8"/>
    <w:pPr>
      <w:tabs>
        <w:tab w:val="center" w:pos="4536"/>
        <w:tab w:val="right" w:pos="9072"/>
      </w:tabs>
    </w:pPr>
  </w:style>
  <w:style w:type="character" w:customStyle="1" w:styleId="En-tteCar">
    <w:name w:val="En-tête Car"/>
    <w:basedOn w:val="Policepardfaut"/>
    <w:link w:val="En-tte"/>
    <w:uiPriority w:val="99"/>
    <w:rsid w:val="00D305A8"/>
    <w:rPr>
      <w:rFonts w:ascii="Arial" w:eastAsia="Times New Roman" w:hAnsi="Arial" w:cs="Arial"/>
      <w:color w:val="000080"/>
      <w:sz w:val="20"/>
      <w:szCs w:val="20"/>
      <w:lang w:eastAsia="ar-SA"/>
    </w:rPr>
  </w:style>
  <w:style w:type="paragraph" w:styleId="Pieddepage">
    <w:name w:val="footer"/>
    <w:basedOn w:val="Normal"/>
    <w:link w:val="PieddepageCar"/>
    <w:uiPriority w:val="99"/>
    <w:unhideWhenUsed/>
    <w:rsid w:val="00D305A8"/>
    <w:pPr>
      <w:tabs>
        <w:tab w:val="center" w:pos="4536"/>
        <w:tab w:val="right" w:pos="9072"/>
      </w:tabs>
    </w:pPr>
  </w:style>
  <w:style w:type="character" w:customStyle="1" w:styleId="PieddepageCar">
    <w:name w:val="Pied de page Car"/>
    <w:basedOn w:val="Policepardfaut"/>
    <w:link w:val="Pieddepage"/>
    <w:uiPriority w:val="99"/>
    <w:rsid w:val="00D305A8"/>
    <w:rPr>
      <w:rFonts w:ascii="Arial" w:eastAsia="Times New Roman" w:hAnsi="Arial" w:cs="Arial"/>
      <w:color w:val="000080"/>
      <w:sz w:val="20"/>
      <w:szCs w:val="20"/>
      <w:lang w:eastAsia="ar-SA"/>
    </w:rPr>
  </w:style>
  <w:style w:type="character" w:customStyle="1" w:styleId="Titre3Car">
    <w:name w:val="Titre 3 Car"/>
    <w:basedOn w:val="Policepardfaut"/>
    <w:link w:val="Titre3"/>
    <w:uiPriority w:val="9"/>
    <w:semiHidden/>
    <w:rsid w:val="00374386"/>
    <w:rPr>
      <w:rFonts w:asciiTheme="majorHAnsi" w:eastAsiaTheme="majorEastAsia" w:hAnsiTheme="majorHAnsi" w:cstheme="majorBidi"/>
      <w:b/>
      <w:bCs/>
      <w:color w:val="4F81BD" w:themeColor="accent1"/>
      <w:sz w:val="20"/>
      <w:szCs w:val="20"/>
      <w:lang w:eastAsia="ar-SA"/>
    </w:rPr>
  </w:style>
  <w:style w:type="character" w:customStyle="1" w:styleId="Titre1Car">
    <w:name w:val="Titre 1 Car"/>
    <w:basedOn w:val="Policepardfaut"/>
    <w:link w:val="Titre1"/>
    <w:uiPriority w:val="9"/>
    <w:rsid w:val="00A02F50"/>
    <w:rPr>
      <w:rFonts w:asciiTheme="majorHAnsi" w:eastAsiaTheme="majorEastAsia" w:hAnsiTheme="majorHAnsi" w:cstheme="majorBidi"/>
      <w:b/>
      <w:bCs/>
      <w:color w:val="365F91" w:themeColor="accent1" w:themeShade="BF"/>
      <w:sz w:val="28"/>
      <w:szCs w:val="28"/>
      <w:lang w:eastAsia="ar-SA"/>
    </w:rPr>
  </w:style>
  <w:style w:type="paragraph" w:styleId="Paragraphedeliste">
    <w:name w:val="List Paragraph"/>
    <w:basedOn w:val="Normal"/>
    <w:uiPriority w:val="34"/>
    <w:qFormat/>
    <w:rsid w:val="00A02F50"/>
    <w:pPr>
      <w:ind w:left="708"/>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7819"/>
    <w:pPr>
      <w:suppressAutoHyphens/>
      <w:spacing w:after="0" w:line="240" w:lineRule="auto"/>
    </w:pPr>
    <w:rPr>
      <w:rFonts w:ascii="Arial" w:eastAsia="Times New Roman" w:hAnsi="Arial" w:cs="Arial"/>
      <w:color w:val="000080"/>
      <w:sz w:val="20"/>
      <w:szCs w:val="20"/>
      <w:lang w:eastAsia="ar-SA"/>
    </w:rPr>
  </w:style>
  <w:style w:type="paragraph" w:styleId="Titre1">
    <w:name w:val="heading 1"/>
    <w:basedOn w:val="Normal"/>
    <w:next w:val="Normal"/>
    <w:link w:val="Titre1Car"/>
    <w:uiPriority w:val="9"/>
    <w:qFormat/>
    <w:rsid w:val="00A02F5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1"/>
    <w:uiPriority w:val="99"/>
    <w:qFormat/>
    <w:rsid w:val="00E67819"/>
    <w:pPr>
      <w:numPr>
        <w:ilvl w:val="1"/>
        <w:numId w:val="1"/>
      </w:numPr>
      <w:spacing w:before="280" w:after="280"/>
      <w:outlineLvl w:val="1"/>
    </w:pPr>
    <w:rPr>
      <w:b/>
      <w:bCs/>
      <w:color w:val="B02200"/>
      <w:sz w:val="26"/>
      <w:szCs w:val="26"/>
    </w:rPr>
  </w:style>
  <w:style w:type="paragraph" w:styleId="Titre3">
    <w:name w:val="heading 3"/>
    <w:basedOn w:val="Normal"/>
    <w:next w:val="Normal"/>
    <w:link w:val="Titre3Car"/>
    <w:uiPriority w:val="9"/>
    <w:semiHidden/>
    <w:unhideWhenUsed/>
    <w:qFormat/>
    <w:rsid w:val="00374386"/>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uiPriority w:val="9"/>
    <w:semiHidden/>
    <w:rsid w:val="00E67819"/>
    <w:rPr>
      <w:rFonts w:asciiTheme="majorHAnsi" w:eastAsiaTheme="majorEastAsia" w:hAnsiTheme="majorHAnsi" w:cstheme="majorBidi"/>
      <w:b/>
      <w:bCs/>
      <w:color w:val="4F81BD" w:themeColor="accent1"/>
      <w:sz w:val="26"/>
      <w:szCs w:val="26"/>
      <w:lang w:eastAsia="ar-SA"/>
    </w:rPr>
  </w:style>
  <w:style w:type="character" w:customStyle="1" w:styleId="Titre2Car1">
    <w:name w:val="Titre 2 Car1"/>
    <w:basedOn w:val="Policepardfaut"/>
    <w:link w:val="Titre2"/>
    <w:uiPriority w:val="99"/>
    <w:locked/>
    <w:rsid w:val="00E67819"/>
    <w:rPr>
      <w:rFonts w:ascii="Arial" w:eastAsia="Times New Roman" w:hAnsi="Arial" w:cs="Arial"/>
      <w:b/>
      <w:bCs/>
      <w:color w:val="B02200"/>
      <w:sz w:val="26"/>
      <w:szCs w:val="26"/>
      <w:lang w:eastAsia="ar-SA"/>
    </w:rPr>
  </w:style>
  <w:style w:type="paragraph" w:styleId="Textedebulles">
    <w:name w:val="Balloon Text"/>
    <w:basedOn w:val="Normal"/>
    <w:link w:val="TextedebullesCar"/>
    <w:uiPriority w:val="99"/>
    <w:semiHidden/>
    <w:unhideWhenUsed/>
    <w:rsid w:val="00E67819"/>
    <w:rPr>
      <w:rFonts w:ascii="Tahoma" w:hAnsi="Tahoma" w:cs="Tahoma"/>
      <w:sz w:val="16"/>
      <w:szCs w:val="16"/>
    </w:rPr>
  </w:style>
  <w:style w:type="character" w:customStyle="1" w:styleId="TextedebullesCar">
    <w:name w:val="Texte de bulles Car"/>
    <w:basedOn w:val="Policepardfaut"/>
    <w:link w:val="Textedebulles"/>
    <w:uiPriority w:val="99"/>
    <w:semiHidden/>
    <w:rsid w:val="00E67819"/>
    <w:rPr>
      <w:rFonts w:ascii="Tahoma" w:eastAsia="Times New Roman" w:hAnsi="Tahoma" w:cs="Tahoma"/>
      <w:color w:val="000080"/>
      <w:sz w:val="16"/>
      <w:szCs w:val="16"/>
      <w:lang w:eastAsia="ar-SA"/>
    </w:rPr>
  </w:style>
  <w:style w:type="paragraph" w:styleId="En-tte">
    <w:name w:val="header"/>
    <w:basedOn w:val="Normal"/>
    <w:link w:val="En-tteCar"/>
    <w:uiPriority w:val="99"/>
    <w:unhideWhenUsed/>
    <w:rsid w:val="00D305A8"/>
    <w:pPr>
      <w:tabs>
        <w:tab w:val="center" w:pos="4536"/>
        <w:tab w:val="right" w:pos="9072"/>
      </w:tabs>
    </w:pPr>
  </w:style>
  <w:style w:type="character" w:customStyle="1" w:styleId="En-tteCar">
    <w:name w:val="En-tête Car"/>
    <w:basedOn w:val="Policepardfaut"/>
    <w:link w:val="En-tte"/>
    <w:uiPriority w:val="99"/>
    <w:rsid w:val="00D305A8"/>
    <w:rPr>
      <w:rFonts w:ascii="Arial" w:eastAsia="Times New Roman" w:hAnsi="Arial" w:cs="Arial"/>
      <w:color w:val="000080"/>
      <w:sz w:val="20"/>
      <w:szCs w:val="20"/>
      <w:lang w:eastAsia="ar-SA"/>
    </w:rPr>
  </w:style>
  <w:style w:type="paragraph" w:styleId="Pieddepage">
    <w:name w:val="footer"/>
    <w:basedOn w:val="Normal"/>
    <w:link w:val="PieddepageCar"/>
    <w:uiPriority w:val="99"/>
    <w:unhideWhenUsed/>
    <w:rsid w:val="00D305A8"/>
    <w:pPr>
      <w:tabs>
        <w:tab w:val="center" w:pos="4536"/>
        <w:tab w:val="right" w:pos="9072"/>
      </w:tabs>
    </w:pPr>
  </w:style>
  <w:style w:type="character" w:customStyle="1" w:styleId="PieddepageCar">
    <w:name w:val="Pied de page Car"/>
    <w:basedOn w:val="Policepardfaut"/>
    <w:link w:val="Pieddepage"/>
    <w:uiPriority w:val="99"/>
    <w:rsid w:val="00D305A8"/>
    <w:rPr>
      <w:rFonts w:ascii="Arial" w:eastAsia="Times New Roman" w:hAnsi="Arial" w:cs="Arial"/>
      <w:color w:val="000080"/>
      <w:sz w:val="20"/>
      <w:szCs w:val="20"/>
      <w:lang w:eastAsia="ar-SA"/>
    </w:rPr>
  </w:style>
  <w:style w:type="character" w:customStyle="1" w:styleId="Titre3Car">
    <w:name w:val="Titre 3 Car"/>
    <w:basedOn w:val="Policepardfaut"/>
    <w:link w:val="Titre3"/>
    <w:uiPriority w:val="9"/>
    <w:semiHidden/>
    <w:rsid w:val="00374386"/>
    <w:rPr>
      <w:rFonts w:asciiTheme="majorHAnsi" w:eastAsiaTheme="majorEastAsia" w:hAnsiTheme="majorHAnsi" w:cstheme="majorBidi"/>
      <w:b/>
      <w:bCs/>
      <w:color w:val="4F81BD" w:themeColor="accent1"/>
      <w:sz w:val="20"/>
      <w:szCs w:val="20"/>
      <w:lang w:eastAsia="ar-SA"/>
    </w:rPr>
  </w:style>
  <w:style w:type="character" w:customStyle="1" w:styleId="Titre1Car">
    <w:name w:val="Titre 1 Car"/>
    <w:basedOn w:val="Policepardfaut"/>
    <w:link w:val="Titre1"/>
    <w:uiPriority w:val="9"/>
    <w:rsid w:val="00A02F50"/>
    <w:rPr>
      <w:rFonts w:asciiTheme="majorHAnsi" w:eastAsiaTheme="majorEastAsia" w:hAnsiTheme="majorHAnsi" w:cstheme="majorBidi"/>
      <w:b/>
      <w:bCs/>
      <w:color w:val="365F91" w:themeColor="accent1" w:themeShade="BF"/>
      <w:sz w:val="28"/>
      <w:szCs w:val="28"/>
      <w:lang w:eastAsia="ar-SA"/>
    </w:rPr>
  </w:style>
  <w:style w:type="paragraph" w:styleId="Paragraphedeliste">
    <w:name w:val="List Paragraph"/>
    <w:basedOn w:val="Normal"/>
    <w:uiPriority w:val="34"/>
    <w:qFormat/>
    <w:rsid w:val="00A02F50"/>
    <w:pPr>
      <w:ind w:left="70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1085</TotalTime>
  <Pages>6</Pages>
  <Words>1425</Words>
  <Characters>7842</Characters>
  <Application>Microsoft Office Word</Application>
  <DocSecurity>0</DocSecurity>
  <Lines>65</Lines>
  <Paragraphs>18</Paragraphs>
  <ScaleCrop>false</ScaleCrop>
  <HeadingPairs>
    <vt:vector size="2" baseType="variant">
      <vt:variant>
        <vt:lpstr>Titre</vt:lpstr>
      </vt:variant>
      <vt:variant>
        <vt:i4>1</vt:i4>
      </vt:variant>
    </vt:vector>
  </HeadingPairs>
  <TitlesOfParts>
    <vt:vector size="1" baseType="lpstr">
      <vt:lpstr/>
    </vt:vector>
  </TitlesOfParts>
  <Company>HP</Company>
  <LinksUpToDate>false</LinksUpToDate>
  <CharactersWithSpaces>9249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jeannette</dc:creator>
  <cp:lastModifiedBy>jeannette</cp:lastModifiedBy>
  <cp:revision>7</cp:revision>
  <dcterms:created xsi:type="dcterms:W3CDTF">2023-11-06T14:19:00Z</dcterms:created>
  <dcterms:modified xsi:type="dcterms:W3CDTF">2023-11-14T08:27:00Z</dcterms:modified>
</cp:coreProperties>
</file>