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42081" w14:textId="77777777" w:rsidR="009701DD" w:rsidRPr="009701DD" w:rsidRDefault="009701DD" w:rsidP="009701DD">
      <w:pPr>
        <w:rPr>
          <w:b/>
          <w:bCs/>
        </w:rPr>
      </w:pPr>
      <w:r w:rsidRPr="009701DD">
        <w:rPr>
          <w:b/>
          <w:bCs/>
        </w:rPr>
        <w:t>Section #bg</w:t>
      </w:r>
    </w:p>
    <w:p w14:paraId="1A7FA233" w14:textId="77777777" w:rsidR="009701DD" w:rsidRPr="009701DD" w:rsidRDefault="009701DD" w:rsidP="009701DD">
      <w:pPr>
        <w:numPr>
          <w:ilvl w:val="0"/>
          <w:numId w:val="1"/>
        </w:numPr>
      </w:pPr>
      <w:r w:rsidRPr="009701DD">
        <w:rPr>
          <w:b/>
          <w:bCs/>
        </w:rPr>
        <w:t>Positionnement</w:t>
      </w:r>
      <w:r w:rsidRPr="009701DD">
        <w:t> :</w:t>
      </w:r>
    </w:p>
    <w:p w14:paraId="2D7E2DE2" w14:textId="77777777" w:rsidR="009701DD" w:rsidRPr="009701DD" w:rsidRDefault="009701DD" w:rsidP="009701DD">
      <w:pPr>
        <w:numPr>
          <w:ilvl w:val="1"/>
          <w:numId w:val="1"/>
        </w:numPr>
      </w:pPr>
      <w:proofErr w:type="gramStart"/>
      <w:r w:rsidRPr="009701DD">
        <w:rPr>
          <w:b/>
          <w:bCs/>
        </w:rPr>
        <w:t>position:</w:t>
      </w:r>
      <w:proofErr w:type="gramEnd"/>
      <w:r w:rsidRPr="009701DD">
        <w:rPr>
          <w:b/>
          <w:bCs/>
        </w:rPr>
        <w:t xml:space="preserve"> </w:t>
      </w:r>
      <w:proofErr w:type="spellStart"/>
      <w:r w:rsidRPr="009701DD">
        <w:rPr>
          <w:b/>
          <w:bCs/>
        </w:rPr>
        <w:t>fixed</w:t>
      </w:r>
      <w:proofErr w:type="spellEnd"/>
      <w:r w:rsidRPr="009701DD">
        <w:rPr>
          <w:b/>
          <w:bCs/>
        </w:rPr>
        <w:t>;</w:t>
      </w:r>
      <w:r w:rsidRPr="009701DD">
        <w:t> : Cela signifie que l'élément avec l'ID </w:t>
      </w:r>
      <w:proofErr w:type="spellStart"/>
      <w:r w:rsidRPr="009701DD">
        <w:rPr>
          <w:b/>
          <w:bCs/>
        </w:rPr>
        <w:t>bg</w:t>
      </w:r>
      <w:proofErr w:type="spellEnd"/>
      <w:r w:rsidRPr="009701DD">
        <w:t> sera fixé à la fenêtre du navigateur, donc il ne défilera pas avec le reste de la page.</w:t>
      </w:r>
    </w:p>
    <w:p w14:paraId="5CB30926" w14:textId="77777777" w:rsidR="009701DD" w:rsidRPr="009701DD" w:rsidRDefault="009701DD" w:rsidP="009701DD">
      <w:pPr>
        <w:numPr>
          <w:ilvl w:val="1"/>
          <w:numId w:val="1"/>
        </w:numPr>
      </w:pPr>
      <w:proofErr w:type="spellStart"/>
      <w:proofErr w:type="gramStart"/>
      <w:r w:rsidRPr="009701DD">
        <w:rPr>
          <w:b/>
          <w:bCs/>
        </w:rPr>
        <w:t>left</w:t>
      </w:r>
      <w:proofErr w:type="spellEnd"/>
      <w:r w:rsidRPr="009701DD">
        <w:rPr>
          <w:b/>
          <w:bCs/>
        </w:rPr>
        <w:t>:</w:t>
      </w:r>
      <w:proofErr w:type="gramEnd"/>
      <w:r w:rsidRPr="009701DD">
        <w:rPr>
          <w:b/>
          <w:bCs/>
        </w:rPr>
        <w:t xml:space="preserve"> 0; top: 0;</w:t>
      </w:r>
      <w:r w:rsidRPr="009701DD">
        <w:t> : L'élément est positionné dans le coin supérieur gauche de la fenêtre.</w:t>
      </w:r>
    </w:p>
    <w:p w14:paraId="5B72CCAC" w14:textId="77777777" w:rsidR="009701DD" w:rsidRPr="009701DD" w:rsidRDefault="009701DD" w:rsidP="009701DD">
      <w:pPr>
        <w:numPr>
          <w:ilvl w:val="1"/>
          <w:numId w:val="1"/>
        </w:numPr>
      </w:pPr>
      <w:proofErr w:type="spellStart"/>
      <w:proofErr w:type="gramStart"/>
      <w:r w:rsidRPr="009701DD">
        <w:rPr>
          <w:b/>
          <w:bCs/>
        </w:rPr>
        <w:t>width</w:t>
      </w:r>
      <w:proofErr w:type="spellEnd"/>
      <w:r w:rsidRPr="009701DD">
        <w:rPr>
          <w:b/>
          <w:bCs/>
        </w:rPr>
        <w:t>:</w:t>
      </w:r>
      <w:proofErr w:type="gramEnd"/>
      <w:r w:rsidRPr="009701DD">
        <w:rPr>
          <w:b/>
          <w:bCs/>
        </w:rPr>
        <w:t xml:space="preserve"> 100%; </w:t>
      </w:r>
      <w:proofErr w:type="spellStart"/>
      <w:r w:rsidRPr="009701DD">
        <w:rPr>
          <w:b/>
          <w:bCs/>
        </w:rPr>
        <w:t>height</w:t>
      </w:r>
      <w:proofErr w:type="spellEnd"/>
      <w:r w:rsidRPr="009701DD">
        <w:rPr>
          <w:b/>
          <w:bCs/>
        </w:rPr>
        <w:t>: 100%;</w:t>
      </w:r>
      <w:r w:rsidRPr="009701DD">
        <w:t> : L'élément occupera toute la largeur et toute la hauteur de la fenêtre.</w:t>
      </w:r>
    </w:p>
    <w:p w14:paraId="5E22C277" w14:textId="77777777" w:rsidR="009701DD" w:rsidRPr="009701DD" w:rsidRDefault="009701DD" w:rsidP="009701DD">
      <w:pPr>
        <w:numPr>
          <w:ilvl w:val="0"/>
          <w:numId w:val="1"/>
        </w:numPr>
      </w:pPr>
      <w:r w:rsidRPr="009701DD">
        <w:rPr>
          <w:b/>
          <w:bCs/>
        </w:rPr>
        <w:t>Couleur de fond</w:t>
      </w:r>
      <w:r w:rsidRPr="009701DD">
        <w:t> :</w:t>
      </w:r>
    </w:p>
    <w:p w14:paraId="768B4337" w14:textId="77777777" w:rsidR="009701DD" w:rsidRPr="009701DD" w:rsidRDefault="009701DD" w:rsidP="009701DD">
      <w:pPr>
        <w:numPr>
          <w:ilvl w:val="1"/>
          <w:numId w:val="1"/>
        </w:numPr>
      </w:pPr>
      <w:proofErr w:type="gramStart"/>
      <w:r w:rsidRPr="009701DD">
        <w:rPr>
          <w:b/>
          <w:bCs/>
        </w:rPr>
        <w:t>background:</w:t>
      </w:r>
      <w:proofErr w:type="gramEnd"/>
      <w:r w:rsidRPr="009701DD">
        <w:rPr>
          <w:b/>
          <w:bCs/>
        </w:rPr>
        <w:t xml:space="preserve"> #38a8d1;</w:t>
      </w:r>
      <w:r w:rsidRPr="009701DD">
        <w:t> : Définit une couleur de fond unie.</w:t>
      </w:r>
    </w:p>
    <w:p w14:paraId="579E9C13" w14:textId="77777777" w:rsidR="009701DD" w:rsidRPr="009701DD" w:rsidRDefault="009701DD" w:rsidP="009701DD">
      <w:pPr>
        <w:numPr>
          <w:ilvl w:val="1"/>
          <w:numId w:val="1"/>
        </w:numPr>
      </w:pPr>
      <w:r w:rsidRPr="009701DD">
        <w:t xml:space="preserve">Les autres lignes définissent un dégradé de couleur qui varie du haut vers le bas. Différentes syntaxes sont fournies pour s'assurer que le dégradé fonctionne sur plusieurs navigateurs (Mozilla, </w:t>
      </w:r>
      <w:proofErr w:type="spellStart"/>
      <w:r w:rsidRPr="009701DD">
        <w:t>Webkit</w:t>
      </w:r>
      <w:proofErr w:type="spellEnd"/>
      <w:r w:rsidRPr="009701DD">
        <w:t>, Opera, Microsoft).</w:t>
      </w:r>
    </w:p>
    <w:p w14:paraId="7AD671EB" w14:textId="77777777" w:rsidR="009701DD" w:rsidRPr="009701DD" w:rsidRDefault="009701DD" w:rsidP="009701DD">
      <w:pPr>
        <w:numPr>
          <w:ilvl w:val="1"/>
          <w:numId w:val="1"/>
        </w:numPr>
      </w:pPr>
      <w:r w:rsidRPr="009701DD">
        <w:t>Le dégradé commence avec la couleur </w:t>
      </w:r>
      <w:r w:rsidRPr="009701DD">
        <w:rPr>
          <w:b/>
          <w:bCs/>
        </w:rPr>
        <w:t>#38a8d1</w:t>
      </w:r>
      <w:r w:rsidRPr="009701DD">
        <w:t> (un bleu), passe par </w:t>
      </w:r>
      <w:r w:rsidRPr="009701DD">
        <w:rPr>
          <w:b/>
          <w:bCs/>
        </w:rPr>
        <w:t>#34bc9a</w:t>
      </w:r>
      <w:r w:rsidRPr="009701DD">
        <w:t> (un vert) et se termine par </w:t>
      </w:r>
      <w:r w:rsidRPr="009701DD">
        <w:rPr>
          <w:b/>
          <w:bCs/>
        </w:rPr>
        <w:t>#8645f7</w:t>
      </w:r>
      <w:r w:rsidRPr="009701DD">
        <w:t> (un violet).</w:t>
      </w:r>
    </w:p>
    <w:p w14:paraId="0FDD4F97" w14:textId="77777777" w:rsidR="009701DD" w:rsidRPr="009701DD" w:rsidRDefault="009701DD" w:rsidP="009701DD">
      <w:pPr>
        <w:numPr>
          <w:ilvl w:val="0"/>
          <w:numId w:val="1"/>
        </w:numPr>
      </w:pPr>
      <w:r w:rsidRPr="009701DD">
        <w:rPr>
          <w:b/>
          <w:bCs/>
        </w:rPr>
        <w:t>Compatibilité avec Internet Explorer</w:t>
      </w:r>
      <w:r w:rsidRPr="009701DD">
        <w:t> :</w:t>
      </w:r>
    </w:p>
    <w:p w14:paraId="38431A37" w14:textId="77777777" w:rsidR="009701DD" w:rsidRPr="009701DD" w:rsidRDefault="009701DD" w:rsidP="009701DD">
      <w:pPr>
        <w:numPr>
          <w:ilvl w:val="1"/>
          <w:numId w:val="1"/>
        </w:numPr>
      </w:pPr>
      <w:proofErr w:type="spellStart"/>
      <w:proofErr w:type="gramStart"/>
      <w:r w:rsidRPr="009701DD">
        <w:rPr>
          <w:b/>
          <w:bCs/>
        </w:rPr>
        <w:t>filter</w:t>
      </w:r>
      <w:proofErr w:type="spellEnd"/>
      <w:r w:rsidRPr="009701DD">
        <w:rPr>
          <w:b/>
          <w:bCs/>
        </w:rPr>
        <w:t>:</w:t>
      </w:r>
      <w:proofErr w:type="gramEnd"/>
      <w:r w:rsidRPr="009701DD">
        <w:rPr>
          <w:b/>
          <w:bCs/>
        </w:rPr>
        <w:t xml:space="preserve"> </w:t>
      </w:r>
      <w:proofErr w:type="spellStart"/>
      <w:r w:rsidRPr="009701DD">
        <w:rPr>
          <w:b/>
          <w:bCs/>
        </w:rPr>
        <w:t>progid:DXImageTransform.Microsoft.gradient</w:t>
      </w:r>
      <w:proofErr w:type="spellEnd"/>
      <w:r w:rsidRPr="009701DD">
        <w:rPr>
          <w:b/>
          <w:bCs/>
        </w:rPr>
        <w:t>(...);</w:t>
      </w:r>
      <w:r w:rsidRPr="009701DD">
        <w:t> : Ceci est une méthode pour appliquer un dégradé dans les versions anciennes d'Internet Explorer.</w:t>
      </w:r>
    </w:p>
    <w:p w14:paraId="015178F7" w14:textId="77777777" w:rsidR="009701DD" w:rsidRPr="009701DD" w:rsidRDefault="009701DD" w:rsidP="009701DD">
      <w:pPr>
        <w:rPr>
          <w:b/>
          <w:bCs/>
        </w:rPr>
      </w:pPr>
      <w:r w:rsidRPr="009701DD">
        <w:rPr>
          <w:b/>
          <w:bCs/>
        </w:rPr>
        <w:t xml:space="preserve">Section </w:t>
      </w:r>
      <w:proofErr w:type="spellStart"/>
      <w:r w:rsidRPr="009701DD">
        <w:rPr>
          <w:b/>
          <w:bCs/>
        </w:rPr>
        <w:t>section</w:t>
      </w:r>
      <w:proofErr w:type="spellEnd"/>
    </w:p>
    <w:p w14:paraId="2D9A4C10" w14:textId="77777777" w:rsidR="009701DD" w:rsidRPr="009701DD" w:rsidRDefault="009701DD" w:rsidP="009701DD">
      <w:pPr>
        <w:numPr>
          <w:ilvl w:val="0"/>
          <w:numId w:val="2"/>
        </w:numPr>
      </w:pPr>
      <w:r w:rsidRPr="009701DD">
        <w:rPr>
          <w:b/>
          <w:bCs/>
        </w:rPr>
        <w:t>Positionnement</w:t>
      </w:r>
      <w:r w:rsidRPr="009701DD">
        <w:t> :</w:t>
      </w:r>
    </w:p>
    <w:p w14:paraId="1364BB5D" w14:textId="77777777" w:rsidR="009701DD" w:rsidRPr="009701DD" w:rsidRDefault="009701DD" w:rsidP="009701DD">
      <w:pPr>
        <w:numPr>
          <w:ilvl w:val="1"/>
          <w:numId w:val="2"/>
        </w:numPr>
      </w:pPr>
      <w:proofErr w:type="gramStart"/>
      <w:r w:rsidRPr="009701DD">
        <w:rPr>
          <w:b/>
          <w:bCs/>
        </w:rPr>
        <w:t>position:</w:t>
      </w:r>
      <w:proofErr w:type="gramEnd"/>
      <w:r w:rsidRPr="009701DD">
        <w:rPr>
          <w:b/>
          <w:bCs/>
        </w:rPr>
        <w:t xml:space="preserve"> relative;</w:t>
      </w:r>
      <w:r w:rsidRPr="009701DD">
        <w:t> : Cela permet de positionner cet élément relativement à sa position normale.</w:t>
      </w:r>
    </w:p>
    <w:p w14:paraId="1A748A95" w14:textId="77777777" w:rsidR="009701DD" w:rsidRPr="009701DD" w:rsidRDefault="009701DD" w:rsidP="009701DD">
      <w:pPr>
        <w:numPr>
          <w:ilvl w:val="1"/>
          <w:numId w:val="2"/>
        </w:numPr>
      </w:pPr>
      <w:proofErr w:type="spellStart"/>
      <w:proofErr w:type="gramStart"/>
      <w:r w:rsidRPr="009701DD">
        <w:rPr>
          <w:b/>
          <w:bCs/>
        </w:rPr>
        <w:t>width</w:t>
      </w:r>
      <w:proofErr w:type="spellEnd"/>
      <w:r w:rsidRPr="009701DD">
        <w:rPr>
          <w:b/>
          <w:bCs/>
        </w:rPr>
        <w:t>:</w:t>
      </w:r>
      <w:proofErr w:type="gramEnd"/>
      <w:r w:rsidRPr="009701DD">
        <w:rPr>
          <w:b/>
          <w:bCs/>
        </w:rPr>
        <w:t xml:space="preserve"> 640px;</w:t>
      </w:r>
      <w:r w:rsidRPr="009701DD">
        <w:t> : L'élément aura une largeur fixe de 640 pixels.</w:t>
      </w:r>
    </w:p>
    <w:p w14:paraId="03F54346" w14:textId="77777777" w:rsidR="009701DD" w:rsidRPr="009701DD" w:rsidRDefault="009701DD" w:rsidP="009701DD">
      <w:pPr>
        <w:numPr>
          <w:ilvl w:val="1"/>
          <w:numId w:val="2"/>
        </w:numPr>
      </w:pPr>
      <w:proofErr w:type="spellStart"/>
      <w:proofErr w:type="gramStart"/>
      <w:r w:rsidRPr="009701DD">
        <w:rPr>
          <w:b/>
          <w:bCs/>
        </w:rPr>
        <w:t>margin</w:t>
      </w:r>
      <w:proofErr w:type="spellEnd"/>
      <w:r w:rsidRPr="009701DD">
        <w:rPr>
          <w:b/>
          <w:bCs/>
        </w:rPr>
        <w:t>:</w:t>
      </w:r>
      <w:proofErr w:type="gramEnd"/>
      <w:r w:rsidRPr="009701DD">
        <w:rPr>
          <w:b/>
          <w:bCs/>
        </w:rPr>
        <w:t xml:space="preserve"> 50px auto;</w:t>
      </w:r>
      <w:r w:rsidRPr="009701DD">
        <w:t> : Cela centre l'élément horizontalement dans la page tout en ajoutant une marge de 50 pixels en haut et en bas.</w:t>
      </w:r>
    </w:p>
    <w:p w14:paraId="732274AF" w14:textId="77777777" w:rsidR="009701DD" w:rsidRPr="009701DD" w:rsidRDefault="009701DD" w:rsidP="009701DD">
      <w:pPr>
        <w:rPr>
          <w:b/>
          <w:bCs/>
        </w:rPr>
      </w:pPr>
      <w:r w:rsidRPr="009701DD">
        <w:rPr>
          <w:b/>
          <w:bCs/>
        </w:rPr>
        <w:t xml:space="preserve">Section </w:t>
      </w:r>
      <w:proofErr w:type="spellStart"/>
      <w:r w:rsidRPr="009701DD">
        <w:rPr>
          <w:b/>
          <w:bCs/>
        </w:rPr>
        <w:t>nav</w:t>
      </w:r>
      <w:proofErr w:type="spellEnd"/>
    </w:p>
    <w:p w14:paraId="0BE35221" w14:textId="77777777" w:rsidR="009701DD" w:rsidRPr="009701DD" w:rsidRDefault="009701DD" w:rsidP="009701DD">
      <w:pPr>
        <w:numPr>
          <w:ilvl w:val="0"/>
          <w:numId w:val="3"/>
        </w:numPr>
      </w:pPr>
      <w:r w:rsidRPr="009701DD">
        <w:rPr>
          <w:b/>
          <w:bCs/>
        </w:rPr>
        <w:t>Largeur</w:t>
      </w:r>
      <w:r w:rsidRPr="009701DD">
        <w:t> :</w:t>
      </w:r>
    </w:p>
    <w:p w14:paraId="2AD2711D" w14:textId="77777777" w:rsidR="009701DD" w:rsidRPr="009701DD" w:rsidRDefault="009701DD" w:rsidP="009701DD">
      <w:pPr>
        <w:numPr>
          <w:ilvl w:val="1"/>
          <w:numId w:val="3"/>
        </w:numPr>
      </w:pPr>
      <w:proofErr w:type="spellStart"/>
      <w:proofErr w:type="gramStart"/>
      <w:r w:rsidRPr="009701DD">
        <w:rPr>
          <w:b/>
          <w:bCs/>
        </w:rPr>
        <w:t>width</w:t>
      </w:r>
      <w:proofErr w:type="spellEnd"/>
      <w:r w:rsidRPr="009701DD">
        <w:rPr>
          <w:b/>
          <w:bCs/>
        </w:rPr>
        <w:t>:</w:t>
      </w:r>
      <w:proofErr w:type="gramEnd"/>
      <w:r w:rsidRPr="009701DD">
        <w:rPr>
          <w:b/>
          <w:bCs/>
        </w:rPr>
        <w:t xml:space="preserve"> 100%;</w:t>
      </w:r>
      <w:r w:rsidRPr="009701DD">
        <w:t> : Le menu de navigation occupera toute la largeur de son conteneur.</w:t>
      </w:r>
    </w:p>
    <w:p w14:paraId="664A370E" w14:textId="77777777" w:rsidR="009701DD" w:rsidRPr="009701DD" w:rsidRDefault="009701DD" w:rsidP="009701DD">
      <w:pPr>
        <w:rPr>
          <w:b/>
          <w:bCs/>
        </w:rPr>
      </w:pPr>
      <w:r w:rsidRPr="009701DD">
        <w:rPr>
          <w:b/>
          <w:bCs/>
        </w:rPr>
        <w:t xml:space="preserve">Section </w:t>
      </w:r>
      <w:proofErr w:type="spellStart"/>
      <w:r w:rsidRPr="009701DD">
        <w:rPr>
          <w:b/>
          <w:bCs/>
        </w:rPr>
        <w:t>nav</w:t>
      </w:r>
      <w:proofErr w:type="spellEnd"/>
      <w:r w:rsidRPr="009701DD">
        <w:rPr>
          <w:b/>
          <w:bCs/>
        </w:rPr>
        <w:t xml:space="preserve"> </w:t>
      </w:r>
      <w:proofErr w:type="spellStart"/>
      <w:r w:rsidRPr="009701DD">
        <w:rPr>
          <w:b/>
          <w:bCs/>
        </w:rPr>
        <w:t>ul</w:t>
      </w:r>
      <w:proofErr w:type="spellEnd"/>
      <w:r w:rsidRPr="009701DD">
        <w:rPr>
          <w:b/>
          <w:bCs/>
        </w:rPr>
        <w:t xml:space="preserve"> li</w:t>
      </w:r>
    </w:p>
    <w:p w14:paraId="482F05E7" w14:textId="77777777" w:rsidR="009701DD" w:rsidRPr="009701DD" w:rsidRDefault="009701DD" w:rsidP="009701DD">
      <w:pPr>
        <w:numPr>
          <w:ilvl w:val="0"/>
          <w:numId w:val="4"/>
        </w:numPr>
      </w:pPr>
      <w:r w:rsidRPr="009701DD">
        <w:rPr>
          <w:b/>
          <w:bCs/>
        </w:rPr>
        <w:t>Affichage</w:t>
      </w:r>
      <w:r w:rsidRPr="009701DD">
        <w:t> :</w:t>
      </w:r>
    </w:p>
    <w:p w14:paraId="4F024562" w14:textId="77777777" w:rsidR="009701DD" w:rsidRPr="009701DD" w:rsidRDefault="009701DD" w:rsidP="009701DD">
      <w:pPr>
        <w:numPr>
          <w:ilvl w:val="1"/>
          <w:numId w:val="4"/>
        </w:numPr>
      </w:pPr>
      <w:proofErr w:type="gramStart"/>
      <w:r w:rsidRPr="009701DD">
        <w:rPr>
          <w:b/>
          <w:bCs/>
        </w:rPr>
        <w:t>display:</w:t>
      </w:r>
      <w:proofErr w:type="gramEnd"/>
      <w:r w:rsidRPr="009701DD">
        <w:rPr>
          <w:b/>
          <w:bCs/>
        </w:rPr>
        <w:t xml:space="preserve"> </w:t>
      </w:r>
      <w:proofErr w:type="spellStart"/>
      <w:r w:rsidRPr="009701DD">
        <w:rPr>
          <w:b/>
          <w:bCs/>
        </w:rPr>
        <w:t>inline</w:t>
      </w:r>
      <w:proofErr w:type="spellEnd"/>
      <w:r w:rsidRPr="009701DD">
        <w:rPr>
          <w:b/>
          <w:bCs/>
        </w:rPr>
        <w:t>-block;</w:t>
      </w:r>
      <w:r w:rsidRPr="009701DD">
        <w:t> : Les éléments de la liste seront affichés côte à côte.</w:t>
      </w:r>
    </w:p>
    <w:p w14:paraId="252CB1F8" w14:textId="77777777" w:rsidR="009701DD" w:rsidRPr="009701DD" w:rsidRDefault="009701DD" w:rsidP="009701DD">
      <w:pPr>
        <w:numPr>
          <w:ilvl w:val="1"/>
          <w:numId w:val="4"/>
        </w:numPr>
      </w:pPr>
      <w:proofErr w:type="spellStart"/>
      <w:proofErr w:type="gramStart"/>
      <w:r w:rsidRPr="009701DD">
        <w:rPr>
          <w:b/>
          <w:bCs/>
        </w:rPr>
        <w:t>list</w:t>
      </w:r>
      <w:proofErr w:type="spellEnd"/>
      <w:proofErr w:type="gramEnd"/>
      <w:r w:rsidRPr="009701DD">
        <w:rPr>
          <w:b/>
          <w:bCs/>
        </w:rPr>
        <w:t>-style: none;</w:t>
      </w:r>
      <w:r w:rsidRPr="009701DD">
        <w:t> : Cela supprime les puces des éléments de liste.</w:t>
      </w:r>
    </w:p>
    <w:p w14:paraId="3EB44A1D" w14:textId="77777777" w:rsidR="009701DD" w:rsidRPr="009701DD" w:rsidRDefault="009701DD" w:rsidP="009701DD">
      <w:pPr>
        <w:numPr>
          <w:ilvl w:val="1"/>
          <w:numId w:val="4"/>
        </w:numPr>
      </w:pPr>
      <w:proofErr w:type="spellStart"/>
      <w:proofErr w:type="gramStart"/>
      <w:r w:rsidRPr="009701DD">
        <w:rPr>
          <w:b/>
          <w:bCs/>
        </w:rPr>
        <w:lastRenderedPageBreak/>
        <w:t>width</w:t>
      </w:r>
      <w:proofErr w:type="spellEnd"/>
      <w:r w:rsidRPr="009701DD">
        <w:rPr>
          <w:b/>
          <w:bCs/>
        </w:rPr>
        <w:t>:</w:t>
      </w:r>
      <w:proofErr w:type="gramEnd"/>
      <w:r w:rsidRPr="009701DD">
        <w:rPr>
          <w:b/>
          <w:bCs/>
        </w:rPr>
        <w:t xml:space="preserve"> 160px; </w:t>
      </w:r>
      <w:proofErr w:type="spellStart"/>
      <w:r w:rsidRPr="009701DD">
        <w:rPr>
          <w:b/>
          <w:bCs/>
        </w:rPr>
        <w:t>text-align</w:t>
      </w:r>
      <w:proofErr w:type="spellEnd"/>
      <w:r w:rsidRPr="009701DD">
        <w:rPr>
          <w:b/>
          <w:bCs/>
        </w:rPr>
        <w:t>: center;</w:t>
      </w:r>
      <w:r w:rsidRPr="009701DD">
        <w:t> : Chaque élément de la liste aura une largeur de 160 pixels et le texte sera centré.</w:t>
      </w:r>
    </w:p>
    <w:p w14:paraId="258C1E44" w14:textId="77777777" w:rsidR="009701DD" w:rsidRPr="009701DD" w:rsidRDefault="009701DD" w:rsidP="009701DD">
      <w:pPr>
        <w:numPr>
          <w:ilvl w:val="1"/>
          <w:numId w:val="4"/>
        </w:numPr>
      </w:pPr>
      <w:proofErr w:type="gramStart"/>
      <w:r w:rsidRPr="009701DD">
        <w:rPr>
          <w:b/>
          <w:bCs/>
        </w:rPr>
        <w:t>font</w:t>
      </w:r>
      <w:proofErr w:type="gramEnd"/>
      <w:r w:rsidRPr="009701DD">
        <w:rPr>
          <w:b/>
          <w:bCs/>
        </w:rPr>
        <w:t>-</w:t>
      </w:r>
      <w:proofErr w:type="spellStart"/>
      <w:r w:rsidRPr="009701DD">
        <w:rPr>
          <w:b/>
          <w:bCs/>
        </w:rPr>
        <w:t>family</w:t>
      </w:r>
      <w:proofErr w:type="spellEnd"/>
      <w:r w:rsidRPr="009701DD">
        <w:rPr>
          <w:b/>
          <w:bCs/>
        </w:rPr>
        <w:t xml:space="preserve">: </w:t>
      </w:r>
      <w:proofErr w:type="spellStart"/>
      <w:r w:rsidRPr="009701DD">
        <w:rPr>
          <w:b/>
          <w:bCs/>
        </w:rPr>
        <w:t>Helvetica</w:t>
      </w:r>
      <w:proofErr w:type="spellEnd"/>
      <w:r w:rsidRPr="009701DD">
        <w:rPr>
          <w:b/>
          <w:bCs/>
        </w:rPr>
        <w:t>, sans-</w:t>
      </w:r>
      <w:proofErr w:type="spellStart"/>
      <w:r w:rsidRPr="009701DD">
        <w:rPr>
          <w:b/>
          <w:bCs/>
        </w:rPr>
        <w:t>serif</w:t>
      </w:r>
      <w:proofErr w:type="spellEnd"/>
      <w:r w:rsidRPr="009701DD">
        <w:rPr>
          <w:b/>
          <w:bCs/>
        </w:rPr>
        <w:t>;</w:t>
      </w:r>
      <w:r w:rsidRPr="009701DD">
        <w:t> : Définit la police à utiliser.</w:t>
      </w:r>
    </w:p>
    <w:p w14:paraId="0B71E77B" w14:textId="77777777" w:rsidR="009701DD" w:rsidRPr="009701DD" w:rsidRDefault="009701DD" w:rsidP="009701DD">
      <w:pPr>
        <w:numPr>
          <w:ilvl w:val="1"/>
          <w:numId w:val="4"/>
        </w:numPr>
      </w:pPr>
      <w:proofErr w:type="gramStart"/>
      <w:r w:rsidRPr="009701DD">
        <w:rPr>
          <w:b/>
          <w:bCs/>
        </w:rPr>
        <w:t>border:</w:t>
      </w:r>
      <w:proofErr w:type="gramEnd"/>
      <w:r w:rsidRPr="009701DD">
        <w:rPr>
          <w:b/>
          <w:bCs/>
        </w:rPr>
        <w:t xml:space="preserve"> 1px </w:t>
      </w:r>
      <w:proofErr w:type="spellStart"/>
      <w:r w:rsidRPr="009701DD">
        <w:rPr>
          <w:b/>
          <w:bCs/>
        </w:rPr>
        <w:t>dashed</w:t>
      </w:r>
      <w:proofErr w:type="spellEnd"/>
      <w:r w:rsidRPr="009701DD">
        <w:rPr>
          <w:b/>
          <w:bCs/>
        </w:rPr>
        <w:t xml:space="preserve"> </w:t>
      </w:r>
      <w:proofErr w:type="spellStart"/>
      <w:r w:rsidRPr="009701DD">
        <w:rPr>
          <w:b/>
          <w:bCs/>
        </w:rPr>
        <w:t>rgba</w:t>
      </w:r>
      <w:proofErr w:type="spellEnd"/>
      <w:r w:rsidRPr="009701DD">
        <w:rPr>
          <w:b/>
          <w:bCs/>
        </w:rPr>
        <w:t>(255,255,255, 0);</w:t>
      </w:r>
      <w:r w:rsidRPr="009701DD">
        <w:t> : Définit une bordure en pointillés blanche mais invisible.</w:t>
      </w:r>
    </w:p>
    <w:p w14:paraId="2BCA05D1" w14:textId="77777777" w:rsidR="009701DD" w:rsidRPr="009701DD" w:rsidRDefault="009701DD" w:rsidP="009701DD">
      <w:pPr>
        <w:numPr>
          <w:ilvl w:val="1"/>
          <w:numId w:val="4"/>
        </w:numPr>
      </w:pPr>
      <w:proofErr w:type="spellStart"/>
      <w:proofErr w:type="gramStart"/>
      <w:r w:rsidRPr="009701DD">
        <w:rPr>
          <w:b/>
          <w:bCs/>
        </w:rPr>
        <w:t>color</w:t>
      </w:r>
      <w:proofErr w:type="spellEnd"/>
      <w:r w:rsidRPr="009701DD">
        <w:rPr>
          <w:b/>
          <w:bCs/>
        </w:rPr>
        <w:t>:</w:t>
      </w:r>
      <w:proofErr w:type="gramEnd"/>
      <w:r w:rsidRPr="009701DD">
        <w:rPr>
          <w:b/>
          <w:bCs/>
        </w:rPr>
        <w:t xml:space="preserve"> #fff;</w:t>
      </w:r>
      <w:r w:rsidRPr="009701DD">
        <w:t> : Définit la couleur du texte en blanc.</w:t>
      </w:r>
    </w:p>
    <w:p w14:paraId="004DFC3F" w14:textId="77777777" w:rsidR="009701DD" w:rsidRPr="009701DD" w:rsidRDefault="009701DD" w:rsidP="009701DD">
      <w:pPr>
        <w:numPr>
          <w:ilvl w:val="1"/>
          <w:numId w:val="4"/>
        </w:numPr>
      </w:pPr>
      <w:proofErr w:type="spellStart"/>
      <w:proofErr w:type="gramStart"/>
      <w:r w:rsidRPr="009701DD">
        <w:rPr>
          <w:b/>
          <w:bCs/>
        </w:rPr>
        <w:t>padding</w:t>
      </w:r>
      <w:proofErr w:type="spellEnd"/>
      <w:r w:rsidRPr="009701DD">
        <w:rPr>
          <w:b/>
          <w:bCs/>
        </w:rPr>
        <w:t>:</w:t>
      </w:r>
      <w:proofErr w:type="gramEnd"/>
      <w:r w:rsidRPr="009701DD">
        <w:rPr>
          <w:b/>
          <w:bCs/>
        </w:rPr>
        <w:t xml:space="preserve"> 10px 0;</w:t>
      </w:r>
      <w:r w:rsidRPr="009701DD">
        <w:t> : Ajoute un espacement de 10 pixels en haut et en bas.</w:t>
      </w:r>
    </w:p>
    <w:p w14:paraId="4AD29DC8" w14:textId="77777777" w:rsidR="009701DD" w:rsidRPr="009701DD" w:rsidRDefault="009701DD" w:rsidP="009701DD">
      <w:pPr>
        <w:numPr>
          <w:ilvl w:val="1"/>
          <w:numId w:val="4"/>
        </w:numPr>
      </w:pPr>
      <w:proofErr w:type="spellStart"/>
      <w:proofErr w:type="gramStart"/>
      <w:r w:rsidRPr="009701DD">
        <w:rPr>
          <w:b/>
          <w:bCs/>
        </w:rPr>
        <w:t>margin</w:t>
      </w:r>
      <w:proofErr w:type="spellEnd"/>
      <w:r w:rsidRPr="009701DD">
        <w:rPr>
          <w:b/>
          <w:bCs/>
        </w:rPr>
        <w:t>:</w:t>
      </w:r>
      <w:proofErr w:type="gramEnd"/>
      <w:r w:rsidRPr="009701DD">
        <w:rPr>
          <w:b/>
          <w:bCs/>
        </w:rPr>
        <w:t xml:space="preserve"> -1px -5px -1px -1px;</w:t>
      </w:r>
      <w:r w:rsidRPr="009701DD">
        <w:t> : Définit des marges négatives pour ajuster l'espacement entre les éléments.</w:t>
      </w:r>
    </w:p>
    <w:p w14:paraId="0CFBD189" w14:textId="77777777" w:rsidR="009701DD" w:rsidRPr="009701DD" w:rsidRDefault="009701DD" w:rsidP="009701DD">
      <w:pPr>
        <w:numPr>
          <w:ilvl w:val="1"/>
          <w:numId w:val="4"/>
        </w:numPr>
      </w:pPr>
      <w:proofErr w:type="spellStart"/>
      <w:proofErr w:type="gramStart"/>
      <w:r w:rsidRPr="009701DD">
        <w:rPr>
          <w:b/>
          <w:bCs/>
        </w:rPr>
        <w:t>cursor</w:t>
      </w:r>
      <w:proofErr w:type="spellEnd"/>
      <w:r w:rsidRPr="009701DD">
        <w:rPr>
          <w:b/>
          <w:bCs/>
        </w:rPr>
        <w:t>:</w:t>
      </w:r>
      <w:proofErr w:type="gramEnd"/>
      <w:r w:rsidRPr="009701DD">
        <w:rPr>
          <w:b/>
          <w:bCs/>
        </w:rPr>
        <w:t xml:space="preserve"> pointer;</w:t>
      </w:r>
      <w:r w:rsidRPr="009701DD">
        <w:t> : Change le curseur en une main lorsque l'on survole l'élément.</w:t>
      </w:r>
    </w:p>
    <w:p w14:paraId="33A22865" w14:textId="77777777" w:rsidR="009701DD" w:rsidRPr="009701DD" w:rsidRDefault="009701DD" w:rsidP="009701DD">
      <w:pPr>
        <w:numPr>
          <w:ilvl w:val="1"/>
          <w:numId w:val="4"/>
        </w:numPr>
      </w:pPr>
      <w:proofErr w:type="gramStart"/>
      <w:r w:rsidRPr="009701DD">
        <w:rPr>
          <w:b/>
          <w:bCs/>
        </w:rPr>
        <w:t>transition:</w:t>
      </w:r>
      <w:proofErr w:type="gramEnd"/>
      <w:r w:rsidRPr="009701DD">
        <w:rPr>
          <w:b/>
          <w:bCs/>
        </w:rPr>
        <w:t xml:space="preserve"> all .2s;</w:t>
      </w:r>
      <w:r w:rsidRPr="009701DD">
        <w:t> : Ajoute une transition douce de 0,2 seconde pour les changements de style.</w:t>
      </w:r>
    </w:p>
    <w:p w14:paraId="6EF48A4C" w14:textId="77777777" w:rsidR="009701DD" w:rsidRPr="009701DD" w:rsidRDefault="009701DD" w:rsidP="009701DD">
      <w:pPr>
        <w:numPr>
          <w:ilvl w:val="0"/>
          <w:numId w:val="4"/>
        </w:numPr>
      </w:pPr>
      <w:r w:rsidRPr="009701DD">
        <w:rPr>
          <w:b/>
          <w:bCs/>
        </w:rPr>
        <w:t>État au survol</w:t>
      </w:r>
      <w:r w:rsidRPr="009701DD">
        <w:t> :</w:t>
      </w:r>
    </w:p>
    <w:p w14:paraId="366A7D1F" w14:textId="77777777" w:rsidR="009701DD" w:rsidRPr="009701DD" w:rsidRDefault="009701DD" w:rsidP="009701DD">
      <w:pPr>
        <w:numPr>
          <w:ilvl w:val="1"/>
          <w:numId w:val="4"/>
        </w:numPr>
      </w:pPr>
      <w:proofErr w:type="spellStart"/>
      <w:proofErr w:type="gramStart"/>
      <w:r w:rsidRPr="009701DD">
        <w:rPr>
          <w:b/>
          <w:bCs/>
        </w:rPr>
        <w:t>nav</w:t>
      </w:r>
      <w:proofErr w:type="spellEnd"/>
      <w:proofErr w:type="gramEnd"/>
      <w:r w:rsidRPr="009701DD">
        <w:rPr>
          <w:b/>
          <w:bCs/>
        </w:rPr>
        <w:t xml:space="preserve"> </w:t>
      </w:r>
      <w:proofErr w:type="spellStart"/>
      <w:r w:rsidRPr="009701DD">
        <w:rPr>
          <w:b/>
          <w:bCs/>
        </w:rPr>
        <w:t>ul</w:t>
      </w:r>
      <w:proofErr w:type="spellEnd"/>
      <w:r w:rsidRPr="009701DD">
        <w:rPr>
          <w:b/>
          <w:bCs/>
        </w:rPr>
        <w:t xml:space="preserve"> </w:t>
      </w:r>
      <w:proofErr w:type="spellStart"/>
      <w:r w:rsidRPr="009701DD">
        <w:rPr>
          <w:b/>
          <w:bCs/>
        </w:rPr>
        <w:t>li:hover</w:t>
      </w:r>
      <w:proofErr w:type="spellEnd"/>
      <w:r w:rsidRPr="009701DD">
        <w:t> : Lorsque l'utilisateur survole un élément de la liste, le fond devient légèrement transparent (blanc avec une opacité de 0,1).</w:t>
      </w:r>
    </w:p>
    <w:p w14:paraId="2E4EDD50" w14:textId="77777777" w:rsidR="009701DD" w:rsidRPr="009701DD" w:rsidRDefault="009701DD" w:rsidP="009701DD">
      <w:pPr>
        <w:rPr>
          <w:b/>
          <w:bCs/>
        </w:rPr>
      </w:pPr>
      <w:r w:rsidRPr="009701DD">
        <w:rPr>
          <w:b/>
          <w:bCs/>
        </w:rPr>
        <w:t xml:space="preserve">Section </w:t>
      </w:r>
      <w:proofErr w:type="spellStart"/>
      <w:r w:rsidRPr="009701DD">
        <w:rPr>
          <w:b/>
          <w:bCs/>
        </w:rPr>
        <w:t>nav</w:t>
      </w:r>
      <w:proofErr w:type="spellEnd"/>
      <w:r w:rsidRPr="009701DD">
        <w:rPr>
          <w:b/>
          <w:bCs/>
        </w:rPr>
        <w:t xml:space="preserve"> </w:t>
      </w:r>
      <w:proofErr w:type="spellStart"/>
      <w:r w:rsidRPr="009701DD">
        <w:rPr>
          <w:b/>
          <w:bCs/>
        </w:rPr>
        <w:t>ul</w:t>
      </w:r>
      <w:proofErr w:type="spellEnd"/>
    </w:p>
    <w:p w14:paraId="228D11BE" w14:textId="77777777" w:rsidR="009701DD" w:rsidRPr="009701DD" w:rsidRDefault="009701DD" w:rsidP="009701DD">
      <w:pPr>
        <w:numPr>
          <w:ilvl w:val="0"/>
          <w:numId w:val="5"/>
        </w:numPr>
      </w:pPr>
      <w:r w:rsidRPr="009701DD">
        <w:rPr>
          <w:b/>
          <w:bCs/>
        </w:rPr>
        <w:t>Bordure et position</w:t>
      </w:r>
      <w:r w:rsidRPr="009701DD">
        <w:t> :</w:t>
      </w:r>
    </w:p>
    <w:p w14:paraId="18EE6B09" w14:textId="77777777" w:rsidR="009701DD" w:rsidRPr="009701DD" w:rsidRDefault="009701DD" w:rsidP="009701DD">
      <w:pPr>
        <w:numPr>
          <w:ilvl w:val="1"/>
          <w:numId w:val="5"/>
        </w:numPr>
      </w:pPr>
      <w:proofErr w:type="gramStart"/>
      <w:r w:rsidRPr="009701DD">
        <w:rPr>
          <w:b/>
          <w:bCs/>
        </w:rPr>
        <w:t>border:</w:t>
      </w:r>
      <w:proofErr w:type="gramEnd"/>
      <w:r w:rsidRPr="009701DD">
        <w:rPr>
          <w:b/>
          <w:bCs/>
        </w:rPr>
        <w:t xml:space="preserve"> 1px </w:t>
      </w:r>
      <w:proofErr w:type="spellStart"/>
      <w:r w:rsidRPr="009701DD">
        <w:rPr>
          <w:b/>
          <w:bCs/>
        </w:rPr>
        <w:t>solid</w:t>
      </w:r>
      <w:proofErr w:type="spellEnd"/>
      <w:r w:rsidRPr="009701DD">
        <w:rPr>
          <w:b/>
          <w:bCs/>
        </w:rPr>
        <w:t xml:space="preserve"> #fff;</w:t>
      </w:r>
      <w:r w:rsidRPr="009701DD">
        <w:t> : Définit une bordure blanche solide autour de la liste.</w:t>
      </w:r>
    </w:p>
    <w:p w14:paraId="0D8CF6EA" w14:textId="77777777" w:rsidR="009701DD" w:rsidRPr="009701DD" w:rsidRDefault="009701DD" w:rsidP="009701DD">
      <w:pPr>
        <w:numPr>
          <w:ilvl w:val="1"/>
          <w:numId w:val="5"/>
        </w:numPr>
      </w:pPr>
      <w:proofErr w:type="gramStart"/>
      <w:r w:rsidRPr="009701DD">
        <w:rPr>
          <w:b/>
          <w:bCs/>
        </w:rPr>
        <w:t>position:</w:t>
      </w:r>
      <w:proofErr w:type="gramEnd"/>
      <w:r w:rsidRPr="009701DD">
        <w:rPr>
          <w:b/>
          <w:bCs/>
        </w:rPr>
        <w:t xml:space="preserve"> </w:t>
      </w:r>
      <w:proofErr w:type="spellStart"/>
      <w:r w:rsidRPr="009701DD">
        <w:rPr>
          <w:b/>
          <w:bCs/>
        </w:rPr>
        <w:t>absolute</w:t>
      </w:r>
      <w:proofErr w:type="spellEnd"/>
      <w:r w:rsidRPr="009701DD">
        <w:rPr>
          <w:b/>
          <w:bCs/>
        </w:rPr>
        <w:t>;</w:t>
      </w:r>
      <w:r w:rsidRPr="009701DD">
        <w:t> : Positionne la liste de manière absolue par rapport à son conteneur parent.</w:t>
      </w:r>
    </w:p>
    <w:p w14:paraId="73E91CC9" w14:textId="77777777" w:rsidR="009701DD" w:rsidRPr="009701DD" w:rsidRDefault="009701DD" w:rsidP="009701DD">
      <w:pPr>
        <w:numPr>
          <w:ilvl w:val="1"/>
          <w:numId w:val="5"/>
        </w:numPr>
      </w:pPr>
      <w:proofErr w:type="spellStart"/>
      <w:proofErr w:type="gramStart"/>
      <w:r w:rsidRPr="009701DD">
        <w:rPr>
          <w:b/>
          <w:bCs/>
        </w:rPr>
        <w:t>width</w:t>
      </w:r>
      <w:proofErr w:type="spellEnd"/>
      <w:r w:rsidRPr="009701DD">
        <w:rPr>
          <w:b/>
          <w:bCs/>
        </w:rPr>
        <w:t>:</w:t>
      </w:r>
      <w:proofErr w:type="gramEnd"/>
      <w:r w:rsidRPr="009701DD">
        <w:rPr>
          <w:b/>
          <w:bCs/>
        </w:rPr>
        <w:t xml:space="preserve"> 100%;</w:t>
      </w:r>
      <w:r w:rsidRPr="009701DD">
        <w:t> : La liste occupera toute la largeur de son conteneur.</w:t>
      </w:r>
    </w:p>
    <w:p w14:paraId="51024A8C" w14:textId="77777777" w:rsidR="009701DD" w:rsidRPr="009701DD" w:rsidRDefault="009701DD" w:rsidP="009701DD">
      <w:pPr>
        <w:numPr>
          <w:ilvl w:val="1"/>
          <w:numId w:val="5"/>
        </w:numPr>
      </w:pPr>
      <w:proofErr w:type="spellStart"/>
      <w:proofErr w:type="gramStart"/>
      <w:r w:rsidRPr="009701DD">
        <w:rPr>
          <w:b/>
          <w:bCs/>
        </w:rPr>
        <w:t>padding</w:t>
      </w:r>
      <w:proofErr w:type="spellEnd"/>
      <w:r w:rsidRPr="009701DD">
        <w:rPr>
          <w:b/>
          <w:bCs/>
        </w:rPr>
        <w:t>:</w:t>
      </w:r>
      <w:proofErr w:type="gramEnd"/>
      <w:r w:rsidRPr="009701DD">
        <w:rPr>
          <w:b/>
          <w:bCs/>
        </w:rPr>
        <w:t xml:space="preserve"> 0;</w:t>
      </w:r>
      <w:r w:rsidRPr="009701DD">
        <w:t> : Supprime l'espacement interne.</w:t>
      </w:r>
    </w:p>
    <w:p w14:paraId="5FF2BCB1" w14:textId="77777777" w:rsidR="009701DD" w:rsidRPr="009701DD" w:rsidRDefault="009701DD" w:rsidP="009701DD">
      <w:pPr>
        <w:numPr>
          <w:ilvl w:val="1"/>
          <w:numId w:val="5"/>
        </w:numPr>
      </w:pPr>
      <w:proofErr w:type="gramStart"/>
      <w:r w:rsidRPr="009701DD">
        <w:rPr>
          <w:b/>
          <w:bCs/>
        </w:rPr>
        <w:t>z</w:t>
      </w:r>
      <w:proofErr w:type="gramEnd"/>
      <w:r w:rsidRPr="009701DD">
        <w:rPr>
          <w:b/>
          <w:bCs/>
        </w:rPr>
        <w:t>-index: 100;</w:t>
      </w:r>
      <w:r w:rsidRPr="009701DD">
        <w:t> : Définit l'ordre d'affichage de l'élément pour qu'il soit au-dessus des autres éléments.</w:t>
      </w:r>
    </w:p>
    <w:p w14:paraId="7E3DB85A" w14:textId="77777777" w:rsidR="009701DD" w:rsidRPr="009701DD" w:rsidRDefault="009701DD" w:rsidP="009701DD">
      <w:pPr>
        <w:rPr>
          <w:b/>
          <w:bCs/>
        </w:rPr>
      </w:pPr>
      <w:r w:rsidRPr="009701DD">
        <w:rPr>
          <w:b/>
          <w:bCs/>
        </w:rPr>
        <w:t xml:space="preserve">Section </w:t>
      </w:r>
      <w:proofErr w:type="spellStart"/>
      <w:r w:rsidRPr="009701DD">
        <w:rPr>
          <w:b/>
          <w:bCs/>
        </w:rPr>
        <w:t>nav</w:t>
      </w:r>
      <w:proofErr w:type="spellEnd"/>
      <w:r w:rsidRPr="009701DD">
        <w:rPr>
          <w:b/>
          <w:bCs/>
        </w:rPr>
        <w:t xml:space="preserve"> div</w:t>
      </w:r>
    </w:p>
    <w:p w14:paraId="20D63DAC" w14:textId="77777777" w:rsidR="009701DD" w:rsidRPr="009701DD" w:rsidRDefault="009701DD" w:rsidP="009701DD">
      <w:pPr>
        <w:numPr>
          <w:ilvl w:val="0"/>
          <w:numId w:val="6"/>
        </w:numPr>
      </w:pPr>
      <w:r w:rsidRPr="009701DD">
        <w:rPr>
          <w:b/>
          <w:bCs/>
        </w:rPr>
        <w:t>Positionnement</w:t>
      </w:r>
      <w:r w:rsidRPr="009701DD">
        <w:t> :</w:t>
      </w:r>
    </w:p>
    <w:p w14:paraId="5608B564" w14:textId="77777777" w:rsidR="009701DD" w:rsidRPr="009701DD" w:rsidRDefault="009701DD" w:rsidP="009701DD">
      <w:pPr>
        <w:numPr>
          <w:ilvl w:val="1"/>
          <w:numId w:val="6"/>
        </w:numPr>
      </w:pPr>
      <w:proofErr w:type="gramStart"/>
      <w:r w:rsidRPr="009701DD">
        <w:rPr>
          <w:b/>
          <w:bCs/>
        </w:rPr>
        <w:t>position:</w:t>
      </w:r>
      <w:proofErr w:type="gramEnd"/>
      <w:r w:rsidRPr="009701DD">
        <w:rPr>
          <w:b/>
          <w:bCs/>
        </w:rPr>
        <w:t xml:space="preserve"> </w:t>
      </w:r>
      <w:proofErr w:type="spellStart"/>
      <w:r w:rsidRPr="009701DD">
        <w:rPr>
          <w:b/>
          <w:bCs/>
        </w:rPr>
        <w:t>absolute</w:t>
      </w:r>
      <w:proofErr w:type="spellEnd"/>
      <w:r w:rsidRPr="009701DD">
        <w:rPr>
          <w:b/>
          <w:bCs/>
        </w:rPr>
        <w:t xml:space="preserve">; </w:t>
      </w:r>
      <w:proofErr w:type="spellStart"/>
      <w:r w:rsidRPr="009701DD">
        <w:rPr>
          <w:b/>
          <w:bCs/>
        </w:rPr>
        <w:t>left</w:t>
      </w:r>
      <w:proofErr w:type="spellEnd"/>
      <w:r w:rsidRPr="009701DD">
        <w:rPr>
          <w:b/>
          <w:bCs/>
        </w:rPr>
        <w:t>: 0; top: 16px;</w:t>
      </w:r>
      <w:r w:rsidRPr="009701DD">
        <w:t> : Positionne cet élément de manière absolue à 16 pixels du haut et à gauche de son conteneur.</w:t>
      </w:r>
    </w:p>
    <w:p w14:paraId="2723A93A" w14:textId="77777777" w:rsidR="009701DD" w:rsidRPr="009701DD" w:rsidRDefault="009701DD" w:rsidP="009701DD">
      <w:pPr>
        <w:numPr>
          <w:ilvl w:val="1"/>
          <w:numId w:val="6"/>
        </w:numPr>
      </w:pPr>
      <w:proofErr w:type="gramStart"/>
      <w:r w:rsidRPr="009701DD">
        <w:rPr>
          <w:b/>
          <w:bCs/>
        </w:rPr>
        <w:t>background:</w:t>
      </w:r>
      <w:proofErr w:type="gramEnd"/>
      <w:r w:rsidRPr="009701DD">
        <w:rPr>
          <w:b/>
          <w:bCs/>
        </w:rPr>
        <w:t xml:space="preserve"> #fff;</w:t>
      </w:r>
      <w:r w:rsidRPr="009701DD">
        <w:t> : Définit un fond blanc.</w:t>
      </w:r>
    </w:p>
    <w:p w14:paraId="1E1FDF21" w14:textId="77777777" w:rsidR="009701DD" w:rsidRPr="009701DD" w:rsidRDefault="009701DD" w:rsidP="009701DD">
      <w:pPr>
        <w:numPr>
          <w:ilvl w:val="1"/>
          <w:numId w:val="6"/>
        </w:numPr>
      </w:pPr>
      <w:proofErr w:type="spellStart"/>
      <w:proofErr w:type="gramStart"/>
      <w:r w:rsidRPr="009701DD">
        <w:rPr>
          <w:b/>
          <w:bCs/>
        </w:rPr>
        <w:t>width</w:t>
      </w:r>
      <w:proofErr w:type="spellEnd"/>
      <w:r w:rsidRPr="009701DD">
        <w:rPr>
          <w:b/>
          <w:bCs/>
        </w:rPr>
        <w:t>:</w:t>
      </w:r>
      <w:proofErr w:type="gramEnd"/>
      <w:r w:rsidRPr="009701DD">
        <w:rPr>
          <w:b/>
          <w:bCs/>
        </w:rPr>
        <w:t xml:space="preserve"> 162px; </w:t>
      </w:r>
      <w:proofErr w:type="spellStart"/>
      <w:r w:rsidRPr="009701DD">
        <w:rPr>
          <w:b/>
          <w:bCs/>
        </w:rPr>
        <w:t>height</w:t>
      </w:r>
      <w:proofErr w:type="spellEnd"/>
      <w:r w:rsidRPr="009701DD">
        <w:rPr>
          <w:b/>
          <w:bCs/>
        </w:rPr>
        <w:t>: 40px;</w:t>
      </w:r>
      <w:r w:rsidRPr="009701DD">
        <w:t> : Définit</w:t>
      </w:r>
    </w:p>
    <w:p w14:paraId="72E71043" w14:textId="77777777" w:rsidR="00830B29" w:rsidRDefault="00830B29"/>
    <w:sectPr w:rsidR="00830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96318"/>
    <w:multiLevelType w:val="multilevel"/>
    <w:tmpl w:val="9318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00B45"/>
    <w:multiLevelType w:val="multilevel"/>
    <w:tmpl w:val="167AB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4510C"/>
    <w:multiLevelType w:val="multilevel"/>
    <w:tmpl w:val="0DD28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D6202"/>
    <w:multiLevelType w:val="multilevel"/>
    <w:tmpl w:val="44C0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47642"/>
    <w:multiLevelType w:val="multilevel"/>
    <w:tmpl w:val="2D964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D4A04"/>
    <w:multiLevelType w:val="multilevel"/>
    <w:tmpl w:val="8EB4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88461">
    <w:abstractNumId w:val="2"/>
  </w:num>
  <w:num w:numId="2" w16cid:durableId="489519967">
    <w:abstractNumId w:val="5"/>
  </w:num>
  <w:num w:numId="3" w16cid:durableId="1585068793">
    <w:abstractNumId w:val="4"/>
  </w:num>
  <w:num w:numId="4" w16cid:durableId="853691366">
    <w:abstractNumId w:val="1"/>
  </w:num>
  <w:num w:numId="5" w16cid:durableId="787818129">
    <w:abstractNumId w:val="0"/>
  </w:num>
  <w:num w:numId="6" w16cid:durableId="1564759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DD"/>
    <w:rsid w:val="004D4B40"/>
    <w:rsid w:val="005809C6"/>
    <w:rsid w:val="00830B29"/>
    <w:rsid w:val="009701DD"/>
    <w:rsid w:val="00AD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5790F"/>
  <w15:chartTrackingRefBased/>
  <w15:docId w15:val="{232DB736-2BBA-416D-A99A-24DD802D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0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0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0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0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0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0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0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0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0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0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0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0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01D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01D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01D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01D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01D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01D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0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0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0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0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0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01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01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01D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0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01D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0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480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Nathanaël Nagou</dc:creator>
  <cp:keywords/>
  <dc:description/>
  <cp:lastModifiedBy>Nathanaël Nagou</cp:lastModifiedBy>
  <cp:revision>1</cp:revision>
  <dcterms:created xsi:type="dcterms:W3CDTF">2024-11-22T21:01:00Z</dcterms:created>
  <dcterms:modified xsi:type="dcterms:W3CDTF">2024-11-22T21:04:00Z</dcterms:modified>
</cp:coreProperties>
</file>