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Relatorio Mensal</w:t>
      </w:r>
    </w:p>
    <w:p>
      <w:pPr>
        <w:pStyle w:val="Author"/>
      </w:pPr>
      <w:r>
        <w:t xml:space="preserve">Athos Petri Damiani</w:t>
      </w:r>
    </w:p>
    <w:p>
      <w:pPr>
        <w:pStyle w:val="Date"/>
      </w:pPr>
      <w:r>
        <w:t xml:space="preserve">2025-06-05</w:t>
      </w:r>
    </w:p>
    <w:bookmarkStart w:id="20" w:name="introducao"/>
    <w:p>
      <w:pPr>
        <w:pStyle w:val="Heading2"/>
      </w:pPr>
      <w:r>
        <w:t xml:space="preserve">Introducao</w:t>
      </w:r>
    </w:p>
    <w:p>
      <w:pPr>
        <w:pStyle w:val="FirstParagraph"/>
      </w:pPr>
      <w:r>
        <w:t xml:space="preserve">Este documento contem:</w:t>
      </w:r>
    </w:p>
    <w:p>
      <w:pPr>
        <w:pStyle w:val="Compact"/>
        <w:numPr>
          <w:ilvl w:val="0"/>
          <w:numId w:val="1001"/>
        </w:numPr>
      </w:pPr>
      <w:r>
        <w:t xml:space="preserve">Demonstracao de markdown</w:t>
      </w:r>
    </w:p>
    <w:p>
      <w:pPr>
        <w:pStyle w:val="Compact"/>
        <w:numPr>
          <w:ilvl w:val="0"/>
          <w:numId w:val="1001"/>
        </w:numPr>
      </w:pPr>
      <w:r>
        <w:t xml:space="preserve">tabelas, graficos, e textos dinamicos</w:t>
      </w:r>
    </w:p>
    <w:p>
      <w:pPr>
        <w:pStyle w:val="Compact"/>
        <w:numPr>
          <w:ilvl w:val="0"/>
          <w:numId w:val="1001"/>
        </w:numPr>
      </w:pPr>
      <w:r>
        <w:t xml:space="preserve">chunks de codigo misturados com blocos de texto</w:t>
      </w:r>
    </w:p>
    <w:p>
      <w:pPr>
        <w:pStyle w:val="Compact"/>
        <w:numPr>
          <w:ilvl w:val="0"/>
          <w:numId w:val="1001"/>
        </w:numPr>
      </w:pPr>
      <w:r>
        <w:t xml:space="preserve">Demonstracao de que o Quarto pode ser usado tanto como notebook quanto para gerar documentos apresentaveis</w:t>
      </w:r>
    </w:p>
    <w:p>
      <w:pPr>
        <w:pStyle w:val="SourceCode"/>
      </w:pP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SourceCode"/>
      </w:pPr>
      <w:r>
        <w:rPr>
          <w:rStyle w:val="VerbatimChar"/>
        </w:rPr>
        <w:t xml:space="preserve">#| echo: false</w:t>
      </w:r>
      <w:r>
        <w:br/>
      </w:r>
      <w:r>
        <w:br/>
      </w:r>
      <w:r>
        <w:rPr>
          <w:rStyle w:val="VerbatimChar"/>
        </w:rPr>
        <w:t xml:space="preserve"># install.packages("rmarkdown")</w:t>
      </w:r>
      <w:r>
        <w:br/>
      </w:r>
      <w:r>
        <w:rPr>
          <w:rStyle w:val="VerbatimChar"/>
        </w:rPr>
        <w:t xml:space="preserve"># install.packages("tidyverse")</w:t>
      </w:r>
      <w:r>
        <w:br/>
      </w:r>
      <w:r>
        <w:rPr>
          <w:rStyle w:val="VerbatimChar"/>
        </w:rPr>
        <w:t xml:space="preserve"># install.packages("sparklyr")</w:t>
      </w:r>
      <w:r>
        <w:br/>
      </w:r>
      <w:r>
        <w:rPr>
          <w:rStyle w:val="VerbatimChar"/>
        </w:rPr>
        <w:t xml:space="preserve"># install.packages("pysparklyr")</w:t>
      </w:r>
      <w:r>
        <w:br/>
      </w:r>
      <w:r>
        <w:rPr>
          <w:rStyle w:val="VerbatimChar"/>
        </w:rPr>
        <w:t xml:space="preserve"># install.packages("knitr")</w:t>
      </w:r>
      <w:r>
        <w:br/>
      </w:r>
      <w:r>
        <w:rPr>
          <w:rStyle w:val="VerbatimChar"/>
        </w:rPr>
        <w:t xml:space="preserve"># install.packages("plotly")</w:t>
      </w:r>
      <w:r>
        <w:br/>
      </w:r>
      <w:r>
        <w:rPr>
          <w:rStyle w:val="VerbatimChar"/>
        </w:rPr>
        <w:t xml:space="preserve"># install.packages("webshot2")</w:t>
      </w:r>
      <w:r>
        <w:br/>
      </w:r>
      <w:r>
        <w:br/>
      </w:r>
      <w:r>
        <w:rPr>
          <w:rStyle w:val="VerbatimChar"/>
        </w:rPr>
        <w:t xml:space="preserve"># usethis::edit_r_environ()</w:t>
      </w:r>
    </w:p>
    <w:bookmarkEnd w:id="20"/>
    <w:bookmarkStart w:id="21" w:name="Xc1897170f7de9c736af1da91c11c238f231e3a1"/>
    <w:p>
      <w:pPr>
        <w:pStyle w:val="Heading2"/>
      </w:pPr>
      <w:r>
        <w:t xml:space="preserve">Exemplo de variaveis de ambiente e Sys.getenv()</w:t>
      </w:r>
    </w:p>
    <w:p>
      <w:pPr>
        <w:pStyle w:val="SourceCode"/>
      </w:pPr>
      <w:r>
        <w:rPr>
          <w:rStyle w:val="FunctionTok"/>
        </w:rPr>
        <w:t xml:space="preserve">Sys.getenv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"nao encontrou o env TESTE"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"nao encontrou o env TESTE"</w:t>
      </w:r>
    </w:p>
    <w:p>
      <w:pPr>
        <w:pStyle w:val="FirstParagraph"/>
      </w:pPr>
      <w:r>
        <w:t xml:space="preserve">ola mundo</w:t>
      </w:r>
    </w:p>
    <w:bookmarkEnd w:id="21"/>
    <w:bookmarkStart w:id="22" w:name="dados-da-analise"/>
    <w:p>
      <w:pPr>
        <w:pStyle w:val="Heading2"/>
      </w:pPr>
      <w:r>
        <w:t xml:space="preserve">Dados da analise</w:t>
      </w:r>
    </w:p>
    <w:p>
      <w:pPr>
        <w:pStyle w:val="SourceCode"/>
      </w:pPr>
      <w:r>
        <w:rPr>
          <w:rStyle w:val="CommentTok"/>
        </w:rPr>
        <w:t xml:space="preserve"># mtcars_from_db &lt;- sdf_sql(sc, "SELECT * FROM databricks_asn.default.mtcars_id")</w:t>
      </w:r>
      <w:r>
        <w:br/>
      </w:r>
      <w:r>
        <w:rPr>
          <w:rStyle w:val="CommentTok"/>
        </w:rPr>
        <w:t xml:space="preserve"># mtcars_from_db &lt;- tbl(sc, "mtcars_from_local")</w:t>
      </w:r>
      <w:r>
        <w:br/>
      </w:r>
      <w:r>
        <w:rPr>
          <w:rStyle w:val="NormalTok"/>
        </w:rPr>
        <w:t xml:space="preserve">mtcars_from_db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mtcars_from_db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66"/>
        <w:gridCol w:w="573"/>
        <w:gridCol w:w="459"/>
        <w:gridCol w:w="573"/>
        <w:gridCol w:w="459"/>
        <w:gridCol w:w="573"/>
        <w:gridCol w:w="688"/>
        <w:gridCol w:w="688"/>
        <w:gridCol w:w="344"/>
        <w:gridCol w:w="344"/>
        <w:gridCol w:w="573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collect(mtcars_from_db)</w:t>
      </w:r>
    </w:p>
    <w:bookmarkEnd w:id="22"/>
    <w:bookmarkStart w:id="29" w:name="grafico-de-disp-vs-mpg"/>
    <w:p>
      <w:pPr>
        <w:pStyle w:val="Heading2"/>
      </w:pPr>
      <w:r>
        <w:t xml:space="preserve">Grafico de disp vs mpg</w:t>
      </w:r>
    </w:p>
    <w:p>
      <w:pPr>
        <w:pStyle w:val="FirstParagraph"/>
      </w:pPr>
      <w:r>
        <w:t xml:space="preserve">Esta secao mostra um grafico de</w:t>
      </w:r>
      <w:r>
        <w:t xml:space="preserve"> </w:t>
      </w:r>
      <w:r>
        <w:rPr>
          <w:rStyle w:val="VerbatimChar"/>
        </w:rPr>
        <w:t xml:space="preserve">disp</w:t>
      </w:r>
      <w:r>
        <w:t xml:space="preserve"> </w:t>
      </w:r>
      <w:r>
        <w:t xml:space="preserve">vs</w:t>
      </w:r>
      <w:r>
        <w:t xml:space="preserve"> </w:t>
      </w:r>
      <w:r>
        <w:rPr>
          <w:rStyle w:val="VerbatimChar"/>
        </w:rPr>
        <w:t xml:space="preserve">mgp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numero de linhas: 32</w:t>
      </w:r>
    </w:p>
    <w:p>
      <w:pPr>
        <w:pStyle w:val="SourceCode"/>
      </w:pPr>
      <w:r>
        <w:rPr>
          <w:rStyle w:val="FunctionTok"/>
        </w:rPr>
        <w:t xml:space="preserve">collect</w:t>
      </w:r>
      <w:r>
        <w:rPr>
          <w:rStyle w:val="NormalTok"/>
        </w:rPr>
        <w:t xml:space="preserve">(mtcars_from_db)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mpg))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(gear)))</w:t>
      </w:r>
    </w:p>
    <w:p>
      <w:pPr>
        <w:pStyle w:val="SourceCode"/>
      </w:pPr>
      <w:r>
        <w:rPr>
          <w:rStyle w:val="VerbatimChar"/>
        </w:rPr>
        <w:t xml:space="preserve">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ADME_files/figure-docx/unnamed-chunk-7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mtcars_from_db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(gear)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), mean),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drat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326.3000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3.132667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123.0167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4.043333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202.4800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3.916000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lakers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(date),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"%Y%m%d"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points))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ADME_files/figure-docx/unnamed-chunk-9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f"Versão do Py: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version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Versão do Py: 3.11.12 (main, May 30 2025, 05:34:16) [MSC v.1943 64 bit (AMD64)]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4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Mensal</dc:title>
  <dc:creator>Athos Petri Damiani</dc:creator>
  <cp:keywords/>
  <dcterms:created xsi:type="dcterms:W3CDTF">2025-06-05T22:48:25Z</dcterms:created>
  <dcterms:modified xsi:type="dcterms:W3CDTF">2025-06-05T22:48:25Z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2025-06-05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