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60"/>
        <w:jc w:val="center"/>
      </w:pPr>
      <w:r>
        <w:rPr>
          <w:rFonts w:ascii="Calibri" w:cs="Calibri" w:eastAsia="Calibri" w:hAnsi="Calibri"/>
          <w:b/>
          <w:bCs/>
          <w:sz w:val="46"/>
          <w:szCs w:val="46"/>
        </w:rPr>
        <w:t xml:space="preserve">Mini Project Report</w:t>
      </w:r>
    </w:p>
    <w:p>
      <w:pPr>
        <w:spacing w:after="420"/>
        <w:jc w:val="center"/>
      </w:pPr>
      <w:r>
        <w:rPr>
          <w:rFonts w:ascii="Calibri" w:cs="Calibri" w:eastAsia="Calibri" w:hAnsi="Calibri"/>
          <w:b/>
          <w:bCs/>
          <w:sz w:val="40"/>
          <w:szCs w:val="40"/>
        </w:rPr>
        <w:t xml:space="preserve">Machine Learning</w:t>
      </w:r>
    </w:p>
    <w:p>
      <w:pPr>
        <w:spacing w:after="60"/>
        <w:jc w:val="center"/>
      </w:pPr>
      <w:r>
        <w:rPr>
          <w:rFonts w:ascii="Calibri" w:cs="Calibri" w:eastAsia="Calibri" w:hAnsi="Calibri"/>
          <w:b/>
          <w:bCs/>
          <w:sz w:val="34"/>
          <w:szCs w:val="34"/>
        </w:rPr>
        <w:t xml:space="preserve">Student Academic Performance &amp; At-Risk Prediction System</w:t>
      </w:r>
    </w:p>
    <w:p>
      <w:pPr>
        <w:spacing w:after="420"/>
        <w:jc w:val="center"/>
      </w:pPr>
      <w:r>
        <w:rPr>
          <w:rFonts w:ascii="Calibri" w:cs="Calibri" w:eastAsia="Calibri" w:hAnsi="Calibri"/>
          <w:b/>
          <w:bCs/>
          <w:sz w:val="34"/>
          <w:szCs w:val="34"/>
        </w:rPr>
        <w:t xml:space="preserve">Using Machine Learning</w:t>
      </w:r>
    </w:p>
    <w:p>
      <w:pPr>
        <w:spacing w:after="200"/>
        <w:jc w:val="center"/>
      </w:pPr>
      <w:r>
        <w:rPr>
          <w:rFonts w:ascii="Calibri" w:cs="Calibri" w:eastAsia="Calibri" w:hAnsi="Calibri"/>
          <w:sz w:val="28"/>
          <w:szCs w:val="28"/>
        </w:rPr>
        <w:t xml:space="preserve">By</w:t>
      </w:r>
    </w:p>
    <w:p>
      <w:pPr>
        <w:spacing w:after="120"/>
        <w:jc w:val="center"/>
      </w:pPr>
      <w:r>
        <w:rPr>
          <w:rFonts w:ascii="Calibri" w:cs="Calibri" w:eastAsia="Calibri" w:hAnsi="Calibri"/>
          <w:b/>
          <w:bCs/>
          <w:sz w:val="26"/>
          <w:szCs w:val="26"/>
        </w:rPr>
        <w:t xml:space="preserve">Student Name 1                            Reg / Roll No</w:t>
      </w:r>
    </w:p>
    <w:p>
      <w:pPr>
        <w:spacing w:after="120"/>
        <w:jc w:val="center"/>
      </w:pPr>
      <w:r>
        <w:rPr>
          <w:rFonts w:ascii="Calibri" w:cs="Calibri" w:eastAsia="Calibri" w:hAnsi="Calibri"/>
          <w:b/>
          <w:bCs/>
          <w:sz w:val="26"/>
          <w:szCs w:val="26"/>
        </w:rPr>
        <w:t xml:space="preserve">Student Name 2                            Reg / Roll No</w:t>
      </w:r>
    </w:p>
    <w:p>
      <w:pPr>
        <w:spacing w:after="420"/>
        <w:jc w:val="center"/>
      </w:pPr>
      <w:r>
        <w:rPr>
          <w:rFonts w:ascii="Calibri" w:cs="Calibri" w:eastAsia="Calibri" w:hAnsi="Calibri"/>
          <w:b/>
          <w:bCs/>
          <w:sz w:val="26"/>
          <w:szCs w:val="26"/>
        </w:rPr>
        <w:t xml:space="preserve">Student Name 3                            Reg / Roll No</w:t>
      </w:r>
    </w:p>
    <w:p>
      <w:pPr>
        <w:spacing w:after="320"/>
        <w:jc w:val="center"/>
      </w:pPr>
      <w:r>
        <w:drawing>
          <wp:inline distT="0" distB="0" distL="0" distR="0">
            <wp:extent cx="2190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1047750"/>
                    </a:xfrm>
                    <a:prstGeom prst="rect">
                      <a:avLst/>
                    </a:prstGeom>
                  </pic:spPr>
                </pic:pic>
              </a:graphicData>
            </a:graphic>
          </wp:inline>
        </w:drawing>
      </w:r>
    </w:p>
    <w:p>
      <w:pPr>
        <w:spacing w:after="160"/>
        <w:jc w:val="center"/>
      </w:pPr>
      <w:r>
        <w:rPr>
          <w:rFonts w:ascii="Calibri" w:cs="Calibri" w:eastAsia="Calibri" w:hAnsi="Calibri"/>
          <w:b/>
          <w:bCs/>
          <w:sz w:val="28"/>
          <w:szCs w:val="28"/>
        </w:rPr>
        <w:t xml:space="preserve">Department of Computer Engineering</w:t>
      </w:r>
    </w:p>
    <w:p>
      <w:pPr>
        <w:spacing w:after="60"/>
        <w:jc w:val="center"/>
      </w:pPr>
      <w:r>
        <w:rPr>
          <w:rFonts w:ascii="Calibri" w:cs="Calibri" w:eastAsia="Calibri" w:hAnsi="Calibri"/>
          <w:b/>
          <w:bCs/>
          <w:sz w:val="28"/>
          <w:szCs w:val="28"/>
        </w:rPr>
        <w:t xml:space="preserve">SIES Graduate School of Technology</w:t>
      </w:r>
    </w:p>
    <w:p>
      <w:pPr>
        <w:spacing w:after="320"/>
        <w:jc w:val="center"/>
      </w:pPr>
      <w:r>
        <w:rPr>
          <w:rFonts w:ascii="Calibri" w:cs="Calibri" w:eastAsia="Calibri" w:hAnsi="Calibri"/>
          <w:b/>
          <w:bCs/>
          <w:sz w:val="28"/>
          <w:szCs w:val="28"/>
        </w:rPr>
        <w:t xml:space="preserve">Nerul, Navi Mumbai - 400 706</w:t>
      </w:r>
    </w:p>
    <w:p>
      <w:pPr>
        <w:spacing w:after="0"/>
        <w:jc w:val="center"/>
      </w:pPr>
      <w:r>
        <w:rPr>
          <w:rFonts w:ascii="Calibri" w:cs="Calibri" w:eastAsia="Calibri" w:hAnsi="Calibri"/>
          <w:b/>
          <w:bCs/>
          <w:sz w:val="28"/>
          <w:szCs w:val="28"/>
        </w:rPr>
        <w:t xml:space="preserve">(AY 2026-27)</w:t>
      </w:r>
    </w:p>
    <w:p>
      <w:pPr>
        <w:sectPr>
          <w:pgSz w:w="11910" w:h="16840" w:orient="portrait"/>
          <w:pgMar w:top="1360" w:right="1320" w:bottom="1134" w:left="1680" w:header="708" w:footer="708" w:gutter="0"/>
          <w:pgNumType/>
          <w:titlePg w:val="false"/>
          <w:docGrid w:linePitch="360"/>
        </w:sectPr>
      </w:pPr>
    </w:p>
    <w:p>
      <w:pPr>
        <w:spacing w:after="300"/>
        <w:jc w:val="center"/>
      </w:pPr>
      <w:r>
        <w:rPr>
          <w:rFonts w:ascii="Calibri" w:cs="Calibri" w:eastAsia="Calibri" w:hAnsi="Calibri"/>
          <w:b/>
          <w:bCs/>
          <w:sz w:val="36"/>
          <w:szCs w:val="36"/>
        </w:rPr>
        <w:t xml:space="preserve">Contents</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1069"/>
        <w:gridCol w:w="6772"/>
        <w:gridCol w:w="1069"/>
      </w:tblGrid>
      <w:tr>
        <w:trPr>
          <w:tblHeader/>
        </w:trPr>
        <w:tc>
          <w:tcPr>
            <w:tcW w:type="dxa" w:w="1069"/>
            <w:shd w:fill="E8E8E8" w:val="clear"/>
            <w:tcMar>
              <w:top w:type="dxa" w:w="60"/>
              <w:left w:type="dxa" w:w="90"/>
              <w:bottom w:type="dxa" w:w="60"/>
              <w:right w:type="dxa" w:w="90"/>
            </w:tcMar>
          </w:tcPr>
          <w:p>
            <w:pPr>
              <w:spacing w:after="0" w:line="240"/>
              <w:jc w:val="left"/>
            </w:pPr>
            <w:r>
              <w:rPr>
                <w:rFonts w:ascii="Calibri" w:cs="Calibri" w:eastAsia="Calibri" w:hAnsi="Calibri"/>
                <w:b/>
                <w:bCs/>
                <w:sz w:val="22"/>
                <w:szCs w:val="22"/>
              </w:rPr>
              <w:t xml:space="preserve">Chapter</w:t>
            </w:r>
          </w:p>
        </w:tc>
        <w:tc>
          <w:tcPr>
            <w:tcW w:type="dxa" w:w="6772"/>
            <w:shd w:fill="E8E8E8" w:val="clear"/>
            <w:tcMar>
              <w:top w:type="dxa" w:w="60"/>
              <w:left w:type="dxa" w:w="90"/>
              <w:bottom w:type="dxa" w:w="60"/>
              <w:right w:type="dxa" w:w="90"/>
            </w:tcMar>
          </w:tcPr>
          <w:p>
            <w:pPr>
              <w:spacing w:after="0" w:line="240"/>
              <w:jc w:val="left"/>
            </w:pPr>
            <w:r>
              <w:rPr>
                <w:rFonts w:ascii="Calibri" w:cs="Calibri" w:eastAsia="Calibri" w:hAnsi="Calibri"/>
                <w:b/>
                <w:bCs/>
                <w:sz w:val="22"/>
                <w:szCs w:val="22"/>
              </w:rPr>
              <w:t xml:space="preserve">Title</w:t>
            </w:r>
          </w:p>
        </w:tc>
        <w:tc>
          <w:tcPr>
            <w:tcW w:type="dxa" w:w="1069"/>
            <w:shd w:fill="E8E8E8" w:val="clear"/>
            <w:tcMar>
              <w:top w:type="dxa" w:w="60"/>
              <w:left w:type="dxa" w:w="90"/>
              <w:bottom w:type="dxa" w:w="60"/>
              <w:right w:type="dxa" w:w="90"/>
            </w:tcMar>
          </w:tcPr>
          <w:p>
            <w:pPr>
              <w:spacing w:after="0" w:line="240"/>
              <w:jc w:val="left"/>
            </w:pPr>
            <w:r>
              <w:rPr>
                <w:rFonts w:ascii="Calibri" w:cs="Calibri" w:eastAsia="Calibri" w:hAnsi="Calibri"/>
                <w:b/>
                <w:bCs/>
                <w:sz w:val="22"/>
                <w:szCs w:val="22"/>
              </w:rPr>
              <w:t xml:space="preserve">Page</w:t>
            </w:r>
          </w:p>
        </w:tc>
      </w:tr>
      <w:tr>
        <w:trPr>
          <w:tblHeader w:val="false"/>
        </w:trPr>
        <w:tc>
          <w:tcPr>
            <w:tcW w:type="dxa" w:w="1069"/>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
            </w:r>
          </w:p>
        </w:tc>
        <w:tc>
          <w:tcPr>
            <w:tcW w:type="dxa" w:w="6772"/>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Abstract</w:t>
            </w:r>
          </w:p>
        </w:tc>
        <w:tc>
          <w:tcPr>
            <w:tcW w:type="dxa" w:w="1069"/>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ii</w:t>
            </w:r>
          </w:p>
        </w:tc>
      </w:tr>
      <w:tr>
        <w:trPr>
          <w:tblHeader w:val="false"/>
        </w:trPr>
        <w:tc>
          <w:tcPr>
            <w:tcW w:type="dxa" w:w="1069"/>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1</w:t>
            </w:r>
          </w:p>
        </w:tc>
        <w:tc>
          <w:tcPr>
            <w:tcW w:type="dxa" w:w="6772"/>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Introduction</w:t>
            </w:r>
          </w:p>
          <w:p>
            <w:pPr>
              <w:spacing w:after="0" w:line="240"/>
              <w:jc w:val="left"/>
            </w:pPr>
            <w:r>
              <w:rPr>
                <w:rFonts w:ascii="Calibri" w:cs="Calibri" w:eastAsia="Calibri" w:hAnsi="Calibri"/>
                <w:b w:val="false"/>
                <w:bCs w:val="false"/>
                <w:sz w:val="22"/>
                <w:szCs w:val="22"/>
              </w:rPr>
              <w:t xml:space="preserve">1.1  Introduction</w:t>
            </w:r>
          </w:p>
          <w:p>
            <w:pPr>
              <w:spacing w:after="0" w:line="240"/>
              <w:jc w:val="left"/>
            </w:pPr>
            <w:r>
              <w:rPr>
                <w:rFonts w:ascii="Calibri" w:cs="Calibri" w:eastAsia="Calibri" w:hAnsi="Calibri"/>
                <w:b w:val="false"/>
                <w:bCs w:val="false"/>
                <w:sz w:val="22"/>
                <w:szCs w:val="22"/>
              </w:rPr>
              <w:t xml:space="preserve">1.2  Motivation</w:t>
            </w:r>
          </w:p>
          <w:p>
            <w:pPr>
              <w:spacing w:after="0" w:line="240"/>
              <w:jc w:val="left"/>
            </w:pPr>
            <w:r>
              <w:rPr>
                <w:rFonts w:ascii="Calibri" w:cs="Calibri" w:eastAsia="Calibri" w:hAnsi="Calibri"/>
                <w:b w:val="false"/>
                <w:bCs w:val="false"/>
                <w:sz w:val="22"/>
                <w:szCs w:val="22"/>
              </w:rPr>
              <w:t xml:space="preserve">1.3  Problem Statement &amp; Objectives</w:t>
            </w:r>
          </w:p>
          <w:p>
            <w:pPr>
              <w:spacing w:after="0" w:line="240"/>
              <w:jc w:val="left"/>
            </w:pPr>
            <w:r>
              <w:rPr>
                <w:rFonts w:ascii="Calibri" w:cs="Calibri" w:eastAsia="Calibri" w:hAnsi="Calibri"/>
                <w:b w:val="false"/>
                <w:bCs w:val="false"/>
                <w:sz w:val="22"/>
                <w:szCs w:val="22"/>
              </w:rPr>
              <w:t xml:space="preserve">1.4  Mini Project Contribution</w:t>
            </w:r>
          </w:p>
        </w:tc>
        <w:tc>
          <w:tcPr>
            <w:tcW w:type="dxa" w:w="1069"/>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1</w:t>
            </w:r>
          </w:p>
        </w:tc>
      </w:tr>
      <w:tr>
        <w:trPr>
          <w:tblHeader w:val="false"/>
        </w:trPr>
        <w:tc>
          <w:tcPr>
            <w:tcW w:type="dxa" w:w="1069"/>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2</w:t>
            </w:r>
          </w:p>
        </w:tc>
        <w:tc>
          <w:tcPr>
            <w:tcW w:type="dxa" w:w="6772"/>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Proposed System and Methodology</w:t>
            </w:r>
          </w:p>
          <w:p>
            <w:pPr>
              <w:spacing w:after="0" w:line="240"/>
              <w:jc w:val="left"/>
            </w:pPr>
            <w:r>
              <w:rPr>
                <w:rFonts w:ascii="Calibri" w:cs="Calibri" w:eastAsia="Calibri" w:hAnsi="Calibri"/>
                <w:b w:val="false"/>
                <w:bCs w:val="false"/>
                <w:sz w:val="22"/>
                <w:szCs w:val="22"/>
              </w:rPr>
              <w:t xml:space="preserve">2.1  Proposed System</w:t>
            </w:r>
          </w:p>
          <w:p>
            <w:pPr>
              <w:spacing w:after="0" w:line="240"/>
              <w:jc w:val="left"/>
            </w:pPr>
            <w:r>
              <w:rPr>
                <w:rFonts w:ascii="Calibri" w:cs="Calibri" w:eastAsia="Calibri" w:hAnsi="Calibri"/>
                <w:b w:val="false"/>
                <w:bCs w:val="false"/>
                <w:sz w:val="22"/>
                <w:szCs w:val="22"/>
              </w:rPr>
              <w:t xml:space="preserve">2.2  Architecture / Block Diagram</w:t>
            </w:r>
          </w:p>
          <w:p>
            <w:pPr>
              <w:spacing w:after="0" w:line="240"/>
              <w:jc w:val="left"/>
            </w:pPr>
            <w:r>
              <w:rPr>
                <w:rFonts w:ascii="Calibri" w:cs="Calibri" w:eastAsia="Calibri" w:hAnsi="Calibri"/>
                <w:b w:val="false"/>
                <w:bCs w:val="false"/>
                <w:sz w:val="22"/>
                <w:szCs w:val="22"/>
              </w:rPr>
              <w:t xml:space="preserve">2.3  Algorithm and Process Design</w:t>
            </w:r>
          </w:p>
          <w:p>
            <w:pPr>
              <w:spacing w:after="0" w:line="240"/>
              <w:jc w:val="left"/>
            </w:pPr>
            <w:r>
              <w:rPr>
                <w:rFonts w:ascii="Calibri" w:cs="Calibri" w:eastAsia="Calibri" w:hAnsi="Calibri"/>
                <w:b w:val="false"/>
                <w:bCs w:val="false"/>
                <w:sz w:val="22"/>
                <w:szCs w:val="22"/>
              </w:rPr>
              <w:t xml:space="preserve">2.4  Details of Hardware &amp; Software</w:t>
            </w:r>
          </w:p>
          <w:p>
            <w:pPr>
              <w:spacing w:after="0" w:line="240"/>
              <w:jc w:val="left"/>
            </w:pPr>
            <w:r>
              <w:rPr>
                <w:rFonts w:ascii="Calibri" w:cs="Calibri" w:eastAsia="Calibri" w:hAnsi="Calibri"/>
                <w:b w:val="false"/>
                <w:bCs w:val="false"/>
                <w:sz w:val="22"/>
                <w:szCs w:val="22"/>
              </w:rPr>
              <w:t xml:space="preserve">2.5  Methodology</w:t>
            </w:r>
          </w:p>
        </w:tc>
        <w:tc>
          <w:tcPr>
            <w:tcW w:type="dxa" w:w="1069"/>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4</w:t>
            </w:r>
          </w:p>
        </w:tc>
      </w:tr>
      <w:tr>
        <w:trPr>
          <w:tblHeader w:val="false"/>
        </w:trPr>
        <w:tc>
          <w:tcPr>
            <w:tcW w:type="dxa" w:w="1069"/>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3</w:t>
            </w:r>
          </w:p>
        </w:tc>
        <w:tc>
          <w:tcPr>
            <w:tcW w:type="dxa" w:w="6772"/>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Results and Discussions</w:t>
            </w:r>
          </w:p>
          <w:p>
            <w:pPr>
              <w:spacing w:after="0" w:line="240"/>
              <w:jc w:val="left"/>
            </w:pPr>
            <w:r>
              <w:rPr>
                <w:rFonts w:ascii="Calibri" w:cs="Calibri" w:eastAsia="Calibri" w:hAnsi="Calibri"/>
                <w:b w:val="false"/>
                <w:bCs w:val="false"/>
                <w:sz w:val="22"/>
                <w:szCs w:val="22"/>
              </w:rPr>
              <w:t xml:space="preserve">3.1  Results</w:t>
            </w:r>
          </w:p>
          <w:p>
            <w:pPr>
              <w:spacing w:after="0" w:line="240"/>
              <w:jc w:val="left"/>
            </w:pPr>
            <w:r>
              <w:rPr>
                <w:rFonts w:ascii="Calibri" w:cs="Calibri" w:eastAsia="Calibri" w:hAnsi="Calibri"/>
                <w:b w:val="false"/>
                <w:bCs w:val="false"/>
                <w:sz w:val="22"/>
                <w:szCs w:val="22"/>
              </w:rPr>
              <w:t xml:space="preserve">3.2  Code</w:t>
            </w:r>
          </w:p>
        </w:tc>
        <w:tc>
          <w:tcPr>
            <w:tcW w:type="dxa" w:w="1069"/>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10</w:t>
            </w:r>
          </w:p>
        </w:tc>
      </w:tr>
      <w:tr>
        <w:trPr>
          <w:tblHeader w:val="false"/>
        </w:trPr>
        <w:tc>
          <w:tcPr>
            <w:tcW w:type="dxa" w:w="1069"/>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4</w:t>
            </w:r>
          </w:p>
        </w:tc>
        <w:tc>
          <w:tcPr>
            <w:tcW w:type="dxa" w:w="6772"/>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Conclusion and Future Scope</w:t>
            </w:r>
          </w:p>
        </w:tc>
        <w:tc>
          <w:tcPr>
            <w:tcW w:type="dxa" w:w="1069"/>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18</w:t>
            </w:r>
          </w:p>
        </w:tc>
      </w:tr>
      <w:tr>
        <w:trPr>
          <w:tblHeader w:val="false"/>
        </w:trPr>
        <w:tc>
          <w:tcPr>
            <w:tcW w:type="dxa" w:w="1069"/>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
            </w:r>
          </w:p>
        </w:tc>
        <w:tc>
          <w:tcPr>
            <w:tcW w:type="dxa" w:w="6772"/>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References</w:t>
            </w:r>
          </w:p>
        </w:tc>
        <w:tc>
          <w:tcPr>
            <w:tcW w:type="dxa" w:w="1069"/>
            <w:tcMar>
              <w:top w:type="dxa" w:w="60"/>
              <w:left w:type="dxa" w:w="90"/>
              <w:bottom w:type="dxa" w:w="60"/>
              <w:right w:type="dxa" w:w="90"/>
            </w:tcMar>
          </w:tcPr>
          <w:p>
            <w:pPr>
              <w:spacing w:after="0" w:line="240"/>
              <w:jc w:val="left"/>
            </w:pPr>
            <w:r>
              <w:rPr>
                <w:rFonts w:ascii="Calibri" w:cs="Calibri" w:eastAsia="Calibri" w:hAnsi="Calibri"/>
                <w:b w:val="false"/>
                <w:bCs w:val="false"/>
                <w:sz w:val="22"/>
                <w:szCs w:val="22"/>
              </w:rPr>
              <w:t xml:space="preserve">20</w:t>
            </w:r>
          </w:p>
        </w:tc>
      </w:tr>
    </w:tbl>
    <w:p>
      <w:pPr>
        <w:spacing w:after="200"/>
      </w:pPr>
    </w:p>
    <w:p>
      <w:pPr>
        <w:spacing w:after="140" w:line="276"/>
        <w:jc w:val="left"/>
      </w:pPr>
      <w:r>
        <w:rPr>
          <w:rFonts w:ascii="Calibri" w:cs="Calibri" w:eastAsia="Calibri" w:hAnsi="Calibri"/>
          <w:b/>
          <w:bCs/>
          <w:sz w:val="24"/>
          <w:szCs w:val="24"/>
        </w:rPr>
        <w:t xml:space="preserve">Note: </w:t>
      </w:r>
      <w:r>
        <w:rPr>
          <w:rFonts w:ascii="Calibri" w:cs="Calibri" w:eastAsia="Calibri" w:hAnsi="Calibri"/>
          <w:i/>
          <w:iCs/>
          <w:sz w:val="24"/>
          <w:szCs w:val="24"/>
        </w:rPr>
        <w:t xml:space="preserve">page numbers above are indicative. After you paste the figures and screenshots, update them to match your printed copy.</w:t>
      </w:r>
    </w:p>
    <w:p>
      <w:r>
        <w:br w:type="page"/>
      </w:r>
    </w:p>
    <w:p>
      <w:pPr>
        <w:spacing w:after="300"/>
        <w:jc w:val="center"/>
      </w:pPr>
      <w:r>
        <w:rPr>
          <w:rFonts w:ascii="Calibri" w:cs="Calibri" w:eastAsia="Calibri" w:hAnsi="Calibri"/>
          <w:b/>
          <w:bCs/>
          <w:sz w:val="36"/>
          <w:szCs w:val="36"/>
        </w:rPr>
        <w:t xml:space="preserve">Abstract</w:t>
      </w:r>
    </w:p>
    <w:p>
      <w:pPr>
        <w:spacing w:after="140" w:line="276"/>
        <w:jc w:val="both"/>
      </w:pPr>
      <w:r>
        <w:rPr>
          <w:rFonts w:ascii="Calibri" w:cs="Calibri" w:eastAsia="Calibri" w:hAnsi="Calibri"/>
          <w:sz w:val="24"/>
          <w:szCs w:val="24"/>
        </w:rPr>
        <w:t xml:space="preserve">Academic failure is straightforward to identify after the fact and difficult to reverse once a final grade has been published. This project investigates whether failure can instead be anticipated from information a school already holds, early enough for intervention to be possible.</w:t>
      </w:r>
    </w:p>
    <w:p>
      <w:pPr>
        <w:spacing w:after="140" w:line="276"/>
        <w:jc w:val="both"/>
      </w:pPr>
      <w:r>
        <w:rPr>
          <w:rFonts w:ascii="Calibri" w:cs="Calibri" w:eastAsia="Calibri" w:hAnsi="Calibri"/>
          <w:sz w:val="24"/>
          <w:szCs w:val="24"/>
        </w:rPr>
        <w:t xml:space="preserve">Four supervised learning algorithms are implemented on the UCI Student Performance dataset, comprising 395 secondary-school students described by 33 attributes. Multivariate Linear Regression predicts the final grade on a 0-20 scale, while Logistic Regression, a Support Vector Machine with a radial basis function kernel, and a Random Forest ensemble classify each student as At Risk or Not At Risk of falling below the pass mark.</w:t>
      </w:r>
    </w:p>
    <w:p>
      <w:pPr>
        <w:spacing w:after="140" w:line="276"/>
        <w:jc w:val="both"/>
      </w:pPr>
      <w:r>
        <w:rPr>
          <w:rFonts w:ascii="Calibri" w:cs="Calibri" w:eastAsia="Calibri" w:hAnsi="Calibri"/>
          <w:sz w:val="24"/>
          <w:szCs w:val="24"/>
        </w:rPr>
        <w:t xml:space="preserve">The central methodological constraint of the project is the exclusion of all grade columns from the feature matrix. The dataset’s intermediate assessments, G1 and G2, correlate with the final grade at r = +0.801 and r = +0.905 respectively; using them constitutes target leakage and defeats the early-warning objective. The effect of this exclusion was measured rather than assumed: a parallel set of models fitted with the intermediate grades achieves a Random Forest F1 score of 0.8679 against 0.5581 for the leakage-free models, and a regression R² of 0.7241 against 0.1415.</w:t>
      </w:r>
    </w:p>
    <w:p>
      <w:pPr>
        <w:spacing w:after="140" w:line="276"/>
        <w:jc w:val="both"/>
      </w:pPr>
      <w:r>
        <w:rPr>
          <w:rFonts w:ascii="Calibri" w:cs="Calibri" w:eastAsia="Calibri" w:hAnsi="Calibri"/>
          <w:sz w:val="24"/>
          <w:szCs w:val="24"/>
        </w:rPr>
        <w:t xml:space="preserve">The leakage-free results are moderate and are reported as such. All three classifiers attain ROC-AUC between 0.6858 and 0.7242, materially above the 0.500 expected from random guessing, establishing that student background and behavioural attributes do carry predictive information. However, F1 scores near 0.56 indicate that approximately half of flagged students would be false alarms. Statistical analysis of the model comparison shows the three classifiers to be indistinguishable: the F1 gap between the best and second-best model is 0.0033 against a cross-validation standard deviation of 0.0826. The regression task proves substantially harder, with a cross-validated R² of -0.0781, indicating performance no better than predicting the cohort mean.</w:t>
      </w:r>
    </w:p>
    <w:p>
      <w:pPr>
        <w:spacing w:after="140" w:line="276"/>
        <w:jc w:val="both"/>
      </w:pPr>
      <w:r>
        <w:rPr>
          <w:rFonts w:ascii="Calibri" w:cs="Calibri" w:eastAsia="Calibri" w:hAnsi="Calibri"/>
          <w:sz w:val="24"/>
          <w:szCs w:val="24"/>
        </w:rPr>
        <w:t xml:space="preserve">Permutation importance analysis identifies prior academic failure as the dominant predictor, with an importance of 0.2786 against 0.0502 for the next-ranked feature. Notably, this contradicts the Random Forest’s built-in impurity importance, which ranks school absences first, demonstrating the documented cardinality bias of impurity-based measures.</w:t>
      </w:r>
    </w:p>
    <w:p>
      <w:pPr>
        <w:spacing w:after="140" w:line="276"/>
        <w:jc w:val="both"/>
      </w:pPr>
      <w:r>
        <w:rPr>
          <w:rFonts w:ascii="Calibri" w:cs="Calibri" w:eastAsia="Calibri" w:hAnsi="Calibri"/>
          <w:sz w:val="24"/>
          <w:szCs w:val="24"/>
        </w:rPr>
        <w:t xml:space="preserve">The system is delivered as a seven-section Streamlit web application presenting predictions, dataset analysis, model comparison, explainability, and a dedicated demonstration of the avoided data leakage.</w:t>
      </w:r>
    </w:p>
    <w:p>
      <w:pPr>
        <w:spacing w:after="160"/>
      </w:pPr>
    </w:p>
    <w:p>
      <w:pPr>
        <w:spacing w:after="140" w:line="276"/>
        <w:jc w:val="both"/>
      </w:pPr>
      <w:r>
        <w:rPr>
          <w:rFonts w:ascii="Calibri" w:cs="Calibri" w:eastAsia="Calibri" w:hAnsi="Calibri"/>
          <w:b/>
          <w:bCs/>
          <w:sz w:val="24"/>
          <w:szCs w:val="24"/>
        </w:rPr>
        <w:t xml:space="preserve">Keywords: </w:t>
      </w:r>
      <w:r>
        <w:rPr>
          <w:rFonts w:ascii="Calibri" w:cs="Calibri" w:eastAsia="Calibri" w:hAnsi="Calibri"/>
          <w:sz w:val="24"/>
          <w:szCs w:val="24"/>
        </w:rPr>
        <w:t xml:space="preserve">educational data mining, at-risk prediction, ensemble learning, Random Forest, Support Vector Machine, logistic regression, data leakage, permutation importance.</w:t>
      </w:r>
    </w:p>
    <w:p>
      <w:r>
        <w:br w:type="page"/>
      </w:r>
    </w:p>
    <w:p>
      <w:pPr>
        <w:pStyle w:val="Heading1"/>
        <w:spacing w:after="100" w:before="240"/>
        <w:jc w:val="center"/>
      </w:pPr>
      <w:r>
        <w:rPr>
          <w:rFonts w:ascii="Calibri" w:cs="Calibri" w:eastAsia="Calibri" w:hAnsi="Calibri"/>
          <w:b/>
          <w:bCs/>
          <w:sz w:val="32"/>
          <w:szCs w:val="32"/>
        </w:rPr>
        <w:t xml:space="preserve">Chapter 1</w:t>
      </w:r>
    </w:p>
    <w:p>
      <w:pPr>
        <w:spacing w:after="300"/>
        <w:jc w:val="center"/>
      </w:pPr>
      <w:r>
        <w:rPr>
          <w:rFonts w:ascii="Calibri" w:cs="Calibri" w:eastAsia="Calibri" w:hAnsi="Calibri"/>
          <w:b/>
          <w:bCs/>
          <w:sz w:val="32"/>
          <w:szCs w:val="32"/>
        </w:rPr>
        <w:t xml:space="preserve">Introduction</w:t>
      </w:r>
    </w:p>
    <w:p>
      <w:pPr>
        <w:pStyle w:val="Heading2"/>
        <w:spacing w:after="140" w:before="280"/>
      </w:pPr>
      <w:r>
        <w:rPr>
          <w:rFonts w:ascii="Calibri" w:cs="Calibri" w:eastAsia="Calibri" w:hAnsi="Calibri"/>
          <w:b/>
          <w:bCs/>
          <w:sz w:val="28"/>
          <w:szCs w:val="28"/>
        </w:rPr>
        <w:t xml:space="preserve">1.1  Introduction</w:t>
      </w:r>
    </w:p>
    <w:p>
      <w:pPr>
        <w:spacing w:after="140" w:line="276"/>
        <w:jc w:val="both"/>
      </w:pPr>
      <w:r>
        <w:rPr>
          <w:rFonts w:ascii="Calibri" w:cs="Calibri" w:eastAsia="Calibri" w:hAnsi="Calibri"/>
          <w:sz w:val="24"/>
          <w:szCs w:val="24"/>
        </w:rPr>
        <w:t xml:space="preserve">Machine learning applied to educational data, commonly termed educational data mining or learning analytics, seeks to extract actionable patterns from records that institutions already maintain. A recurring application is the early-warning system: a model that identifies students likely to require additional support while there remains time to provide it.</w:t>
      </w:r>
    </w:p>
    <w:p>
      <w:pPr>
        <w:spacing w:after="140" w:line="276"/>
        <w:jc w:val="both"/>
      </w:pPr>
      <w:r>
        <w:rPr>
          <w:rFonts w:ascii="Calibri" w:cs="Calibri" w:eastAsia="Calibri" w:hAnsi="Calibri"/>
          <w:sz w:val="24"/>
          <w:szCs w:val="24"/>
        </w:rPr>
        <w:t xml:space="preserve">The appeal is clear. Institutional interventions such as tutoring, mentoring and counselling are resource-constrained, and directing them requires some basis for prioritisation. A model that ranks students by estimated risk offers such a basis, provided its limitations are understood.</w:t>
      </w:r>
    </w:p>
    <w:p>
      <w:pPr>
        <w:spacing w:after="140" w:line="276"/>
        <w:jc w:val="both"/>
      </w:pPr>
      <w:r>
        <w:rPr>
          <w:rFonts w:ascii="Calibri" w:cs="Calibri" w:eastAsia="Calibri" w:hAnsi="Calibri"/>
          <w:sz w:val="24"/>
          <w:szCs w:val="24"/>
        </w:rPr>
        <w:t xml:space="preserve">The difficulty is equally clear and is frequently understated. Educational outcomes depend substantially on factors that institutional datasets do not record: household circumstances, health, motivation, the quality of prior schooling, and employment obligations outside school. A model restricted to recorded attributes is therefore working with an incomplete picture by construction.</w:t>
      </w:r>
    </w:p>
    <w:p>
      <w:pPr>
        <w:spacing w:after="140" w:line="276"/>
        <w:jc w:val="both"/>
      </w:pPr>
      <w:r>
        <w:rPr>
          <w:rFonts w:ascii="Calibri" w:cs="Calibri" w:eastAsia="Calibri" w:hAnsi="Calibri"/>
          <w:sz w:val="24"/>
          <w:szCs w:val="24"/>
        </w:rPr>
        <w:t xml:space="preserve">This project engages that difficulty directly rather than circumventing it. A common shortcut in published work on this dataset is the inclusion of intermediate grade columns as predictors, which produces reported accuracies above 90 per cent. Such models are, however, of limited practical value: they predict the third-period grade from the second-period grade, by which point a struggling student is already identifiable without any model. This project excludes those columns, quantifies the resulting loss in apparent performance, and reports the honest figures.</w:t>
      </w:r>
    </w:p>
    <w:p>
      <w:pPr>
        <w:pStyle w:val="Heading2"/>
        <w:spacing w:after="140" w:before="280"/>
      </w:pPr>
      <w:r>
        <w:rPr>
          <w:rFonts w:ascii="Calibri" w:cs="Calibri" w:eastAsia="Calibri" w:hAnsi="Calibri"/>
          <w:b/>
          <w:bCs/>
          <w:sz w:val="28"/>
          <w:szCs w:val="28"/>
        </w:rPr>
        <w:t xml:space="preserve">1.2  Motivation</w:t>
      </w:r>
    </w:p>
    <w:p>
      <w:pPr>
        <w:spacing w:after="140" w:line="276"/>
        <w:jc w:val="both"/>
      </w:pPr>
      <w:r>
        <w:rPr>
          <w:rFonts w:ascii="Calibri" w:cs="Calibri" w:eastAsia="Calibri" w:hAnsi="Calibri"/>
          <w:sz w:val="24"/>
          <w:szCs w:val="24"/>
        </w:rPr>
        <w:t xml:space="preserve">Three observations motivated the work.</w:t>
      </w:r>
    </w:p>
    <w:p>
      <w:pPr>
        <w:pStyle w:val="ListParagraph"/>
        <w:numPr>
          <w:ilvl w:val="0"/>
          <w:numId w:val="2"/>
        </w:numPr>
        <w:spacing w:after="80" w:line="276"/>
      </w:pPr>
      <w:r>
        <w:rPr>
          <w:rFonts w:ascii="Calibri" w:cs="Calibri" w:eastAsia="Calibri" w:hAnsi="Calibri"/>
          <w:sz w:val="24"/>
          <w:szCs w:val="24"/>
        </w:rPr>
        <w:t xml:space="preserve">Intervention is only useful while it is still possible. A system that confirms failure after the final assessment has no practical value. The prediction must therefore be made from information available early in the academic year, which rules out the use of intermediate grades however predictive they may be.</w:t>
      </w:r>
    </w:p>
    <w:p>
      <w:pPr>
        <w:pStyle w:val="ListParagraph"/>
        <w:numPr>
          <w:ilvl w:val="0"/>
          <w:numId w:val="2"/>
        </w:numPr>
        <w:spacing w:after="80" w:line="276"/>
      </w:pPr>
      <w:r>
        <w:rPr>
          <w:rFonts w:ascii="Calibri" w:cs="Calibri" w:eastAsia="Calibri" w:hAnsi="Calibri"/>
          <w:sz w:val="24"/>
          <w:szCs w:val="24"/>
        </w:rPr>
        <w:t xml:space="preserve">Published accuracy figures on this dataset are frequently not comparable. Reported accuracies range from roughly 70 per cent to above 95 per cent, largely depending on whether the intermediate grades G1 and G2 were used as inputs. A project that reports a single headline accuracy without stating its feature set contributes little.</w:t>
      </w:r>
    </w:p>
    <w:p>
      <w:pPr>
        <w:pStyle w:val="ListParagraph"/>
        <w:numPr>
          <w:ilvl w:val="0"/>
          <w:numId w:val="2"/>
        </w:numPr>
        <w:spacing w:after="80" w:line="276"/>
      </w:pPr>
      <w:r>
        <w:rPr>
          <w:rFonts w:ascii="Calibri" w:cs="Calibri" w:eastAsia="Calibri" w:hAnsi="Calibri"/>
          <w:sz w:val="24"/>
          <w:szCs w:val="24"/>
        </w:rPr>
        <w:t xml:space="preserve">Model comparison is routinely over-interpreted. With a test partition of fewer than one hundred students, the difference between two algorithms is frequently smaller than the variation between cross-validation folds. Declaring a winner on such evidence is not supportable, and the present work tests for this explicitly rather than assuming the ranking is meaningful.</w:t>
      </w:r>
    </w:p>
    <w:p>
      <w:pPr>
        <w:spacing w:after="140" w:line="276"/>
        <w:jc w:val="both"/>
      </w:pPr>
      <w:r>
        <w:rPr>
          <w:rFonts w:ascii="Calibri" w:cs="Calibri" w:eastAsia="Calibri" w:hAnsi="Calibri"/>
          <w:sz w:val="24"/>
          <w:szCs w:val="24"/>
        </w:rPr>
        <w:t xml:space="preserve">A secondary motivation was pedagogical: the project is designed so that every component, from the preprocessing pipeline to the choice of evaluation metric, can be explained and defended rather than merely invoked.</w:t>
      </w:r>
    </w:p>
    <w:p>
      <w:pPr>
        <w:pStyle w:val="Heading2"/>
        <w:spacing w:after="140" w:before="280"/>
      </w:pPr>
      <w:r>
        <w:rPr>
          <w:rFonts w:ascii="Calibri" w:cs="Calibri" w:eastAsia="Calibri" w:hAnsi="Calibri"/>
          <w:b/>
          <w:bCs/>
          <w:sz w:val="28"/>
          <w:szCs w:val="28"/>
        </w:rPr>
        <w:t xml:space="preserve">1.3  Problem Statement &amp; Objectives</w:t>
      </w:r>
    </w:p>
    <w:p>
      <w:pPr>
        <w:pStyle w:val="Heading3"/>
        <w:spacing w:after="100" w:before="200"/>
      </w:pPr>
      <w:r>
        <w:rPr>
          <w:rFonts w:ascii="Calibri" w:cs="Calibri" w:eastAsia="Calibri" w:hAnsi="Calibri"/>
          <w:b/>
          <w:bCs/>
          <w:sz w:val="24"/>
          <w:szCs w:val="24"/>
        </w:rPr>
        <w:t xml:space="preserve">Problem Statement</w:t>
      </w:r>
    </w:p>
    <w:p>
      <w:pPr>
        <w:spacing w:after="140" w:line="276"/>
        <w:jc w:val="both"/>
      </w:pPr>
      <w:r>
        <w:rPr>
          <w:rFonts w:ascii="Calibri" w:cs="Calibri" w:eastAsia="Calibri" w:hAnsi="Calibri"/>
          <w:sz w:val="24"/>
          <w:szCs w:val="24"/>
        </w:rPr>
        <w:t xml:space="preserve">Given a set of academic, demographic and behavioural attributes recorded for a secondary-school student, and explicitly excluding any measurement of the academic outcome being predicted, construct and evaluate machine learning models that estimate the student’s final academic score as a continuous value and classify the student as either At Risk or Not At Risk of failing.</w:t>
      </w:r>
    </w:p>
    <w:p>
      <w:pPr>
        <w:spacing w:after="140" w:line="276"/>
        <w:jc w:val="both"/>
      </w:pPr>
      <w:r>
        <w:rPr>
          <w:rFonts w:ascii="Calibri" w:cs="Calibri" w:eastAsia="Calibri" w:hAnsi="Calibri"/>
          <w:sz w:val="24"/>
          <w:szCs w:val="24"/>
        </w:rPr>
        <w:t xml:space="preserve">Formally, let x denote the vector of 30 student attributes excluding all grade columns. Two mappings are sought: a regression function f mapping x to an estimated final grade in the interval 0 to 20, and a classification function g mapping x to the set {0, 1}, where 1 denotes At Risk, defined as a final grade below the institutional pass mark.</w:t>
      </w:r>
    </w:p>
    <w:p>
      <w:pPr>
        <w:pStyle w:val="Heading3"/>
        <w:spacing w:after="100" w:before="200"/>
      </w:pPr>
      <w:r>
        <w:rPr>
          <w:rFonts w:ascii="Calibri" w:cs="Calibri" w:eastAsia="Calibri" w:hAnsi="Calibri"/>
          <w:b/>
          <w:bCs/>
          <w:sz w:val="24"/>
          <w:szCs w:val="24"/>
        </w:rPr>
        <w:t xml:space="preserve">Objectives</w:t>
      </w:r>
    </w:p>
    <w:p>
      <w:pPr>
        <w:pStyle w:val="ListParagraph"/>
        <w:numPr>
          <w:ilvl w:val="0"/>
          <w:numId w:val="2"/>
        </w:numPr>
        <w:spacing w:after="80" w:line="276"/>
      </w:pPr>
      <w:r>
        <w:rPr>
          <w:rFonts w:ascii="Calibri" w:cs="Calibri" w:eastAsia="Calibri" w:hAnsi="Calibri"/>
          <w:sz w:val="24"/>
          <w:szCs w:val="24"/>
        </w:rPr>
        <w:t xml:space="preserve">Obtain and validate a legitimate public dataset of student academic performance.</w:t>
      </w:r>
    </w:p>
    <w:p>
      <w:pPr>
        <w:pStyle w:val="ListParagraph"/>
        <w:numPr>
          <w:ilvl w:val="0"/>
          <w:numId w:val="2"/>
        </w:numPr>
        <w:spacing w:after="80" w:line="276"/>
      </w:pPr>
      <w:r>
        <w:rPr>
          <w:rFonts w:ascii="Calibri" w:cs="Calibri" w:eastAsia="Calibri" w:hAnsi="Calibri"/>
          <w:sz w:val="24"/>
          <w:szCs w:val="24"/>
        </w:rPr>
        <w:t xml:space="preserve">Conduct exploratory analysis to characterise the data and identify issues affecting model design.</w:t>
      </w:r>
    </w:p>
    <w:p>
      <w:pPr>
        <w:pStyle w:val="ListParagraph"/>
        <w:numPr>
          <w:ilvl w:val="0"/>
          <w:numId w:val="2"/>
        </w:numPr>
        <w:spacing w:after="80" w:line="276"/>
      </w:pPr>
      <w:r>
        <w:rPr>
          <w:rFonts w:ascii="Calibri" w:cs="Calibri" w:eastAsia="Calibri" w:hAnsi="Calibri"/>
          <w:sz w:val="24"/>
          <w:szCs w:val="24"/>
        </w:rPr>
        <w:t xml:space="preserve">Construct a preprocessing pipeline handling missing values, feature scaling and categorical encoding without leakage.</w:t>
      </w:r>
    </w:p>
    <w:p>
      <w:pPr>
        <w:pStyle w:val="ListParagraph"/>
        <w:numPr>
          <w:ilvl w:val="0"/>
          <w:numId w:val="2"/>
        </w:numPr>
        <w:spacing w:after="80" w:line="276"/>
      </w:pPr>
      <w:r>
        <w:rPr>
          <w:rFonts w:ascii="Calibri" w:cs="Calibri" w:eastAsia="Calibri" w:hAnsi="Calibri"/>
          <w:sz w:val="24"/>
          <w:szCs w:val="24"/>
        </w:rPr>
        <w:t xml:space="preserve">Identify and exclude all features constituting target leakage, documenting the justification for each exclusion.</w:t>
      </w:r>
    </w:p>
    <w:p>
      <w:pPr>
        <w:pStyle w:val="ListParagraph"/>
        <w:numPr>
          <w:ilvl w:val="0"/>
          <w:numId w:val="2"/>
        </w:numPr>
        <w:spacing w:after="80" w:line="276"/>
      </w:pPr>
      <w:r>
        <w:rPr>
          <w:rFonts w:ascii="Calibri" w:cs="Calibri" w:eastAsia="Calibri" w:hAnsi="Calibri"/>
          <w:sz w:val="24"/>
          <w:szCs w:val="24"/>
        </w:rPr>
        <w:t xml:space="preserve">Implement Multivariate Linear Regression for the continuous prediction task.</w:t>
      </w:r>
    </w:p>
    <w:p>
      <w:pPr>
        <w:pStyle w:val="ListParagraph"/>
        <w:numPr>
          <w:ilvl w:val="0"/>
          <w:numId w:val="2"/>
        </w:numPr>
        <w:spacing w:after="80" w:line="276"/>
      </w:pPr>
      <w:r>
        <w:rPr>
          <w:rFonts w:ascii="Calibri" w:cs="Calibri" w:eastAsia="Calibri" w:hAnsi="Calibri"/>
          <w:sz w:val="24"/>
          <w:szCs w:val="24"/>
        </w:rPr>
        <w:t xml:space="preserve">Implement Logistic Regression, a Support Vector Machine and a Random Forest ensemble for the classification task.</w:t>
      </w:r>
    </w:p>
    <w:p>
      <w:pPr>
        <w:pStyle w:val="ListParagraph"/>
        <w:numPr>
          <w:ilvl w:val="0"/>
          <w:numId w:val="2"/>
        </w:numPr>
        <w:spacing w:after="80" w:line="276"/>
      </w:pPr>
      <w:r>
        <w:rPr>
          <w:rFonts w:ascii="Calibri" w:cs="Calibri" w:eastAsia="Calibri" w:hAnsi="Calibri"/>
          <w:sz w:val="24"/>
          <w:szCs w:val="24"/>
        </w:rPr>
        <w:t xml:space="preserve">Evaluate all models using appropriate regression and classification metrics, including baselines.</w:t>
      </w:r>
    </w:p>
    <w:p>
      <w:pPr>
        <w:pStyle w:val="ListParagraph"/>
        <w:numPr>
          <w:ilvl w:val="0"/>
          <w:numId w:val="2"/>
        </w:numPr>
        <w:spacing w:after="80" w:line="276"/>
      </w:pPr>
      <w:r>
        <w:rPr>
          <w:rFonts w:ascii="Calibri" w:cs="Calibri" w:eastAsia="Calibri" w:hAnsi="Calibri"/>
          <w:sz w:val="24"/>
          <w:szCs w:val="24"/>
        </w:rPr>
        <w:t xml:space="preserve">Compare the classifiers on a fair basis and assess the statistical significance of observed differences.</w:t>
      </w:r>
    </w:p>
    <w:p>
      <w:pPr>
        <w:pStyle w:val="ListParagraph"/>
        <w:numPr>
          <w:ilvl w:val="0"/>
          <w:numId w:val="2"/>
        </w:numPr>
        <w:spacing w:after="80" w:line="276"/>
      </w:pPr>
      <w:r>
        <w:rPr>
          <w:rFonts w:ascii="Calibri" w:cs="Calibri" w:eastAsia="Calibri" w:hAnsi="Calibri"/>
          <w:sz w:val="24"/>
          <w:szCs w:val="24"/>
        </w:rPr>
        <w:t xml:space="preserve">Analyse feature importance using more than one measure and interpret the results correctly with respect to causality.</w:t>
      </w:r>
    </w:p>
    <w:p>
      <w:pPr>
        <w:pStyle w:val="ListParagraph"/>
        <w:numPr>
          <w:ilvl w:val="0"/>
          <w:numId w:val="2"/>
        </w:numPr>
        <w:spacing w:after="80" w:line="276"/>
      </w:pPr>
      <w:r>
        <w:rPr>
          <w:rFonts w:ascii="Calibri" w:cs="Calibri" w:eastAsia="Calibri" w:hAnsi="Calibri"/>
          <w:sz w:val="24"/>
          <w:szCs w:val="24"/>
        </w:rPr>
        <w:t xml:space="preserve">Quantify the effect of the data leakage that was avoided.</w:t>
      </w:r>
    </w:p>
    <w:p>
      <w:pPr>
        <w:pStyle w:val="ListParagraph"/>
        <w:numPr>
          <w:ilvl w:val="0"/>
          <w:numId w:val="2"/>
        </w:numPr>
        <w:spacing w:after="80" w:line="276"/>
      </w:pPr>
      <w:r>
        <w:rPr>
          <w:rFonts w:ascii="Calibri" w:cs="Calibri" w:eastAsia="Calibri" w:hAnsi="Calibri"/>
          <w:sz w:val="24"/>
          <w:szCs w:val="24"/>
        </w:rPr>
        <w:t xml:space="preserve">Deliver an interactive web application presenting predictions, analysis and explanations.</w:t>
      </w:r>
    </w:p>
    <w:p>
      <w:pPr>
        <w:pStyle w:val="ListParagraph"/>
        <w:numPr>
          <w:ilvl w:val="0"/>
          <w:numId w:val="2"/>
        </w:numPr>
        <w:spacing w:after="80" w:line="276"/>
      </w:pPr>
      <w:r>
        <w:rPr>
          <w:rFonts w:ascii="Calibri" w:cs="Calibri" w:eastAsia="Calibri" w:hAnsi="Calibri"/>
          <w:sz w:val="24"/>
          <w:szCs w:val="24"/>
        </w:rPr>
        <w:t xml:space="preserve">Document all results, limitations and ethical considerations without overstatement.</w:t>
      </w:r>
    </w:p>
    <w:p>
      <w:pPr>
        <w:pStyle w:val="Heading2"/>
        <w:spacing w:after="140" w:before="280"/>
      </w:pPr>
      <w:r>
        <w:rPr>
          <w:rFonts w:ascii="Calibri" w:cs="Calibri" w:eastAsia="Calibri" w:hAnsi="Calibri"/>
          <w:b/>
          <w:bCs/>
          <w:sz w:val="28"/>
          <w:szCs w:val="28"/>
        </w:rPr>
        <w:t xml:space="preserve">1.4  Mini Project Contribution</w:t>
      </w:r>
    </w:p>
    <w:p>
      <w:pPr>
        <w:spacing w:after="140" w:line="276"/>
        <w:jc w:val="both"/>
      </w:pPr>
      <w:r>
        <w:rPr>
          <w:rFonts w:ascii="Calibri" w:cs="Calibri" w:eastAsia="Calibri" w:hAnsi="Calibri"/>
          <w:sz w:val="24"/>
          <w:szCs w:val="24"/>
        </w:rPr>
        <w:t xml:space="preserve">The contributions of this mini project are as follows.</w:t>
      </w:r>
    </w:p>
    <w:p>
      <w:pPr>
        <w:pStyle w:val="ListParagraph"/>
        <w:numPr>
          <w:ilvl w:val="0"/>
          <w:numId w:val="3"/>
        </w:numPr>
        <w:spacing w:after="80" w:line="276"/>
      </w:pPr>
      <w:r>
        <w:rPr>
          <w:rFonts w:ascii="Calibri" w:cs="Calibri" w:eastAsia="Calibri" w:hAnsi="Calibri"/>
          <w:sz w:val="24"/>
          <w:szCs w:val="24"/>
        </w:rPr>
        <w:t xml:space="preserve">A leakage-free formulation of the at-risk prediction task, in which the exclusion of grade columns is enforced programmatically by an assertion rather than by convention, so that an inadvertent reintroduction causes the training run to fail rather than to report an inflated score.</w:t>
      </w:r>
    </w:p>
    <w:p>
      <w:pPr>
        <w:pStyle w:val="ListParagraph"/>
        <w:numPr>
          <w:ilvl w:val="0"/>
          <w:numId w:val="3"/>
        </w:numPr>
        <w:spacing w:after="80" w:line="276"/>
      </w:pPr>
      <w:r>
        <w:rPr>
          <w:rFonts w:ascii="Calibri" w:cs="Calibri" w:eastAsia="Calibri" w:hAnsi="Calibri"/>
          <w:sz w:val="24"/>
          <w:szCs w:val="24"/>
        </w:rPr>
        <w:t xml:space="preserve">A quantified measurement of the cost of that exclusion, obtained by fitting a parallel set of models with the intermediate grades included and reporting both sets of figures side by side.</w:t>
      </w:r>
    </w:p>
    <w:p>
      <w:pPr>
        <w:pStyle w:val="ListParagraph"/>
        <w:numPr>
          <w:ilvl w:val="0"/>
          <w:numId w:val="3"/>
        </w:numPr>
        <w:spacing w:after="80" w:line="276"/>
      </w:pPr>
      <w:r>
        <w:rPr>
          <w:rFonts w:ascii="Calibri" w:cs="Calibri" w:eastAsia="Calibri" w:hAnsi="Calibri"/>
          <w:sz w:val="24"/>
          <w:szCs w:val="24"/>
        </w:rPr>
        <w:t xml:space="preserve">A methodologically fair comparison of three classifiers, each tuned over identical cross-validation folds with an identical scoring function, followed by an explicit statistical test of whether the observed differences exceed the fold-to-fold noise.</w:t>
      </w:r>
    </w:p>
    <w:p>
      <w:pPr>
        <w:pStyle w:val="ListParagraph"/>
        <w:numPr>
          <w:ilvl w:val="0"/>
          <w:numId w:val="3"/>
        </w:numPr>
        <w:spacing w:after="80" w:line="276"/>
      </w:pPr>
      <w:r>
        <w:rPr>
          <w:rFonts w:ascii="Calibri" w:cs="Calibri" w:eastAsia="Calibri" w:hAnsi="Calibri"/>
          <w:sz w:val="24"/>
          <w:szCs w:val="24"/>
        </w:rPr>
        <w:t xml:space="preserve">A dual-measure feature importance analysis in which the disagreement between impurity-based and permutation-based importance is identified, explained, and resolved in favour of the unbiased measure.</w:t>
      </w:r>
    </w:p>
    <w:p>
      <w:pPr>
        <w:pStyle w:val="ListParagraph"/>
        <w:numPr>
          <w:ilvl w:val="0"/>
          <w:numId w:val="3"/>
        </w:numPr>
        <w:spacing w:after="80" w:line="276"/>
      </w:pPr>
      <w:r>
        <w:rPr>
          <w:rFonts w:ascii="Calibri" w:cs="Calibri" w:eastAsia="Calibri" w:hAnsi="Calibri"/>
          <w:sz w:val="24"/>
          <w:szCs w:val="24"/>
        </w:rPr>
        <w:t xml:space="preserve">An examination of probability calibration establishing that the displayed risk percentages are ordinal rankings rather than calibrated probabilities, with the interface labelled accordingly.</w:t>
      </w:r>
    </w:p>
    <w:p>
      <w:pPr>
        <w:pStyle w:val="ListParagraph"/>
        <w:numPr>
          <w:ilvl w:val="0"/>
          <w:numId w:val="3"/>
        </w:numPr>
        <w:spacing w:after="80" w:line="276"/>
      </w:pPr>
      <w:r>
        <w:rPr>
          <w:rFonts w:ascii="Calibri" w:cs="Calibri" w:eastAsia="Calibri" w:hAnsi="Calibri"/>
          <w:sz w:val="24"/>
          <w:szCs w:val="24"/>
        </w:rPr>
        <w:t xml:space="preserve">A cost-sensitive decision threshold selected from out-of-fold training predictions rather than the arbitrary default of 0.5, with the policy assumption stated explicitly and its sensitivity reported.</w:t>
      </w:r>
    </w:p>
    <w:p>
      <w:pPr>
        <w:pStyle w:val="ListParagraph"/>
        <w:numPr>
          <w:ilvl w:val="0"/>
          <w:numId w:val="3"/>
        </w:numPr>
        <w:spacing w:after="80" w:line="276"/>
      </w:pPr>
      <w:r>
        <w:rPr>
          <w:rFonts w:ascii="Calibri" w:cs="Calibri" w:eastAsia="Calibri" w:hAnsi="Calibri"/>
          <w:sz w:val="24"/>
          <w:szCs w:val="24"/>
        </w:rPr>
        <w:t xml:space="preserve">An interactive Streamlit application and a test suite of 69 cases that verify the project’s documented claims, including that the leakage assertion actually triggers.</w:t>
      </w:r>
    </w:p>
    <w:p>
      <w:r>
        <w:br w:type="page"/>
      </w:r>
    </w:p>
    <w:p>
      <w:pPr>
        <w:pStyle w:val="Heading1"/>
        <w:spacing w:after="100" w:before="240"/>
        <w:jc w:val="center"/>
      </w:pPr>
      <w:r>
        <w:rPr>
          <w:rFonts w:ascii="Calibri" w:cs="Calibri" w:eastAsia="Calibri" w:hAnsi="Calibri"/>
          <w:b/>
          <w:bCs/>
          <w:sz w:val="32"/>
          <w:szCs w:val="32"/>
        </w:rPr>
        <w:t xml:space="preserve">Chapter 2</w:t>
      </w:r>
    </w:p>
    <w:p>
      <w:pPr>
        <w:spacing w:after="300"/>
        <w:jc w:val="center"/>
      </w:pPr>
      <w:r>
        <w:rPr>
          <w:rFonts w:ascii="Calibri" w:cs="Calibri" w:eastAsia="Calibri" w:hAnsi="Calibri"/>
          <w:b/>
          <w:bCs/>
          <w:sz w:val="32"/>
          <w:szCs w:val="32"/>
        </w:rPr>
        <w:t xml:space="preserve">Proposed System and Methodology</w:t>
      </w:r>
    </w:p>
    <w:p>
      <w:pPr>
        <w:pStyle w:val="Heading2"/>
        <w:spacing w:after="140" w:before="280"/>
      </w:pPr>
      <w:r>
        <w:rPr>
          <w:rFonts w:ascii="Calibri" w:cs="Calibri" w:eastAsia="Calibri" w:hAnsi="Calibri"/>
          <w:b/>
          <w:bCs/>
          <w:sz w:val="28"/>
          <w:szCs w:val="28"/>
        </w:rPr>
        <w:t xml:space="preserve">2.1  Proposed System</w:t>
      </w:r>
    </w:p>
    <w:p>
      <w:pPr>
        <w:spacing w:after="140" w:line="276"/>
        <w:jc w:val="both"/>
      </w:pPr>
      <w:r>
        <w:rPr>
          <w:rFonts w:ascii="Calibri" w:cs="Calibri" w:eastAsia="Calibri" w:hAnsi="Calibri"/>
          <w:sz w:val="24"/>
          <w:szCs w:val="24"/>
        </w:rPr>
        <w:t xml:space="preserve">The proposed system is a two-task supervised learning pipeline wrapped in an interactive web application. It accepts a student profile consisting of 30 academic, demographic and behavioural attributes and returns three outputs: an estimated final grade on the 0-20 scale, a binary At Risk / Not At Risk classification, and an associated risk score.</w:t>
      </w:r>
    </w:p>
    <w:p>
      <w:pPr>
        <w:spacing w:after="140" w:line="276"/>
        <w:jc w:val="both"/>
      </w:pPr>
      <w:r>
        <w:rPr>
          <w:rFonts w:ascii="Calibri" w:cs="Calibri" w:eastAsia="Calibri" w:hAnsi="Calibri"/>
          <w:sz w:val="24"/>
          <w:szCs w:val="24"/>
        </w:rPr>
        <w:t xml:space="preserve">The system is deliberately constrained in two respects. First, no grade column is admitted as an input, so the prediction is made from information available before any assessment of the predicted outcome exists. Second, no model is permitted to be fitted at application run time: the web layer loads pipelines serialised during a separate training run, which guarantees that the preprocessing applied to a form submission is performed by the identical fitted transformer used during training.</w:t>
      </w:r>
    </w:p>
    <w:p>
      <w:pPr>
        <w:pStyle w:val="Heading3"/>
        <w:spacing w:after="100" w:before="200"/>
      </w:pPr>
      <w:r>
        <w:rPr>
          <w:rFonts w:ascii="Calibri" w:cs="Calibri" w:eastAsia="Calibri" w:hAnsi="Calibri"/>
          <w:b/>
          <w:bCs/>
          <w:sz w:val="24"/>
          <w:szCs w:val="24"/>
        </w:rPr>
        <w:t xml:space="preserve">Functional requirements</w:t>
      </w:r>
    </w:p>
    <w:p>
      <w:pPr>
        <w:pStyle w:val="ListParagraph"/>
        <w:numPr>
          <w:ilvl w:val="0"/>
          <w:numId w:val="3"/>
        </w:numPr>
        <w:spacing w:after="80" w:line="276"/>
      </w:pPr>
      <w:r>
        <w:rPr>
          <w:rFonts w:ascii="Calibri" w:cs="Calibri" w:eastAsia="Calibri" w:hAnsi="Calibri"/>
          <w:sz w:val="24"/>
          <w:szCs w:val="24"/>
        </w:rPr>
        <w:t xml:space="preserve">Accept a single student profile through a web form and return a predicted grade, a risk classification and a risk score.</w:t>
      </w:r>
    </w:p>
    <w:p>
      <w:pPr>
        <w:pStyle w:val="ListParagraph"/>
        <w:numPr>
          <w:ilvl w:val="0"/>
          <w:numId w:val="3"/>
        </w:numPr>
        <w:spacing w:after="80" w:line="276"/>
      </w:pPr>
      <w:r>
        <w:rPr>
          <w:rFonts w:ascii="Calibri" w:cs="Calibri" w:eastAsia="Calibri" w:hAnsi="Calibri"/>
          <w:sz w:val="24"/>
          <w:szCs w:val="24"/>
        </w:rPr>
        <w:t xml:space="preserve">Report the verdict of all three classifiers, not only the primary model, so that disagreement between them is visible.</w:t>
      </w:r>
    </w:p>
    <w:p>
      <w:pPr>
        <w:pStyle w:val="ListParagraph"/>
        <w:numPr>
          <w:ilvl w:val="0"/>
          <w:numId w:val="3"/>
        </w:numPr>
        <w:spacing w:after="80" w:line="276"/>
      </w:pPr>
      <w:r>
        <w:rPr>
          <w:rFonts w:ascii="Calibri" w:cs="Calibri" w:eastAsia="Calibri" w:hAnsi="Calibri"/>
          <w:sz w:val="24"/>
          <w:szCs w:val="24"/>
        </w:rPr>
        <w:t xml:space="preserve">Present dataset-level exploratory analysis independent of the models.</w:t>
      </w:r>
    </w:p>
    <w:p>
      <w:pPr>
        <w:pStyle w:val="ListParagraph"/>
        <w:numPr>
          <w:ilvl w:val="0"/>
          <w:numId w:val="3"/>
        </w:numPr>
        <w:spacing w:after="80" w:line="276"/>
      </w:pPr>
      <w:r>
        <w:rPr>
          <w:rFonts w:ascii="Calibri" w:cs="Calibri" w:eastAsia="Calibri" w:hAnsi="Calibri"/>
          <w:sz w:val="24"/>
          <w:szCs w:val="24"/>
        </w:rPr>
        <w:t xml:space="preserve">Present a model comparison including baselines and an assessment of whether observed differences are statistically meaningful.</w:t>
      </w:r>
    </w:p>
    <w:p>
      <w:pPr>
        <w:pStyle w:val="ListParagraph"/>
        <w:numPr>
          <w:ilvl w:val="0"/>
          <w:numId w:val="3"/>
        </w:numPr>
        <w:spacing w:after="80" w:line="276"/>
      </w:pPr>
      <w:r>
        <w:rPr>
          <w:rFonts w:ascii="Calibri" w:cs="Calibri" w:eastAsia="Calibri" w:hAnsi="Calibri"/>
          <w:sz w:val="24"/>
          <w:szCs w:val="24"/>
        </w:rPr>
        <w:t xml:space="preserve">Present feature importance under two independent measures.</w:t>
      </w:r>
    </w:p>
    <w:p>
      <w:pPr>
        <w:pStyle w:val="ListParagraph"/>
        <w:numPr>
          <w:ilvl w:val="0"/>
          <w:numId w:val="3"/>
        </w:numPr>
        <w:spacing w:after="80" w:line="276"/>
      </w:pPr>
      <w:r>
        <w:rPr>
          <w:rFonts w:ascii="Calibri" w:cs="Calibri" w:eastAsia="Calibri" w:hAnsi="Calibri"/>
          <w:sz w:val="24"/>
          <w:szCs w:val="24"/>
        </w:rPr>
        <w:t xml:space="preserve">Demonstrate, with measured figures, the effect of the data leakage that was avoided.</w:t>
      </w:r>
    </w:p>
    <w:p>
      <w:pPr>
        <w:pStyle w:val="ListParagraph"/>
        <w:numPr>
          <w:ilvl w:val="0"/>
          <w:numId w:val="3"/>
        </w:numPr>
        <w:spacing w:after="80" w:line="276"/>
      </w:pPr>
      <w:r>
        <w:rPr>
          <w:rFonts w:ascii="Calibri" w:cs="Calibri" w:eastAsia="Calibri" w:hAnsi="Calibri"/>
          <w:sz w:val="24"/>
          <w:szCs w:val="24"/>
        </w:rPr>
        <w:t xml:space="preserve">Handle missing dataset files, missing or corrupted model files, invalid numeric input and unseen categorical values with readable messages rather than stack traces.</w:t>
      </w:r>
    </w:p>
    <w:p>
      <w:pPr>
        <w:pStyle w:val="Heading3"/>
        <w:spacing w:after="100" w:before="200"/>
      </w:pPr>
      <w:r>
        <w:rPr>
          <w:rFonts w:ascii="Calibri" w:cs="Calibri" w:eastAsia="Calibri" w:hAnsi="Calibri"/>
          <w:b/>
          <w:bCs/>
          <w:sz w:val="24"/>
          <w:szCs w:val="24"/>
        </w:rPr>
        <w:t xml:space="preserve">Non-functional requirements</w:t>
      </w:r>
    </w:p>
    <w:p>
      <w:pPr>
        <w:pStyle w:val="ListParagraph"/>
        <w:numPr>
          <w:ilvl w:val="0"/>
          <w:numId w:val="3"/>
        </w:numPr>
        <w:spacing w:after="80" w:line="276"/>
      </w:pPr>
      <w:r>
        <w:rPr>
          <w:rFonts w:ascii="Calibri" w:cs="Calibri" w:eastAsia="Calibri" w:hAnsi="Calibri"/>
          <w:sz w:val="24"/>
          <w:szCs w:val="24"/>
        </w:rPr>
        <w:t xml:space="preserve">The complete training run must finish in under two minutes on commodity hardware.</w:t>
      </w:r>
    </w:p>
    <w:p>
      <w:pPr>
        <w:pStyle w:val="ListParagraph"/>
        <w:numPr>
          <w:ilvl w:val="0"/>
          <w:numId w:val="3"/>
        </w:numPr>
        <w:spacing w:after="80" w:line="276"/>
      </w:pPr>
      <w:r>
        <w:rPr>
          <w:rFonts w:ascii="Calibri" w:cs="Calibri" w:eastAsia="Calibri" w:hAnsi="Calibri"/>
          <w:sz w:val="24"/>
          <w:szCs w:val="24"/>
        </w:rPr>
        <w:t xml:space="preserve">All results must be reproducible from a fixed random seed.</w:t>
      </w:r>
    </w:p>
    <w:p>
      <w:pPr>
        <w:pStyle w:val="ListParagraph"/>
        <w:numPr>
          <w:ilvl w:val="0"/>
          <w:numId w:val="3"/>
        </w:numPr>
        <w:spacing w:after="80" w:line="276"/>
      </w:pPr>
      <w:r>
        <w:rPr>
          <w:rFonts w:ascii="Calibri" w:cs="Calibri" w:eastAsia="Calibri" w:hAnsi="Calibri"/>
          <w:sz w:val="24"/>
          <w:szCs w:val="24"/>
        </w:rPr>
        <w:t xml:space="preserve">Every component must be explicable without reference to advanced machine learning concepts.</w:t>
      </w:r>
    </w:p>
    <w:p>
      <w:pPr>
        <w:pStyle w:val="Heading2"/>
        <w:spacing w:after="140" w:before="280"/>
      </w:pPr>
      <w:r>
        <w:rPr>
          <w:rFonts w:ascii="Calibri" w:cs="Calibri" w:eastAsia="Calibri" w:hAnsi="Calibri"/>
          <w:b/>
          <w:bCs/>
          <w:sz w:val="28"/>
          <w:szCs w:val="28"/>
        </w:rPr>
        <w:t xml:space="preserve">2.2  Architecture / Block Diagram</w:t>
      </w:r>
    </w:p>
    <w:p>
      <w:pPr>
        <w:spacing w:after="140" w:line="276"/>
        <w:jc w:val="both"/>
      </w:pPr>
      <w:r>
        <w:rPr>
          <w:rFonts w:ascii="Calibri" w:cs="Calibri" w:eastAsia="Calibri" w:hAnsi="Calibri"/>
          <w:sz w:val="24"/>
          <w:szCs w:val="24"/>
        </w:rPr>
        <w:t xml:space="preserve">Figure 2.1 shows the end-to-end architecture. The pipeline is strictly sequential up to the preprocessing stage, after which the four models are fitted in parallel on an identical feature matrix, and their evaluations converge into a single comparison and a single set of serialised artefacts.</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5670"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2.1 HERE — system architecture / block diagram — suggested height 10 cm ]</w:t>
            </w:r>
          </w:p>
        </w:tc>
      </w:tr>
    </w:tbl>
    <w:p>
      <w:pPr>
        <w:spacing w:after="220" w:before="100"/>
        <w:jc w:val="center"/>
      </w:pPr>
      <w:r>
        <w:rPr>
          <w:rFonts w:ascii="Calibri" w:cs="Calibri" w:eastAsia="Calibri" w:hAnsi="Calibri"/>
          <w:i/>
          <w:iCs/>
          <w:sz w:val="20"/>
          <w:szCs w:val="20"/>
        </w:rPr>
        <w:t xml:space="preserve">Figure 2.1: System architecture of the Student At-Risk Prediction System</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c>
          <w:tcPr>
            <w:tcW w:type="dxa" w:w="8910"/>
            <w:tcBorders>
              <w:top w:val="single" w:color="2A78D6" w:sz="6"/>
              <w:left w:val="single" w:color="2A78D6" w:sz="18"/>
              <w:bottom w:val="single" w:color="2A78D6" w:sz="6"/>
              <w:right w:val="single" w:color="2A78D6" w:sz="6"/>
            </w:tcBorders>
            <w:shd w:fill="EEF4FB" w:val="clear"/>
            <w:tcMar>
              <w:top w:type="dxa" w:w="140"/>
              <w:left w:type="dxa" w:w="180"/>
              <w:bottom w:type="dxa" w:w="140"/>
              <w:right w:type="dxa" w:w="140"/>
            </w:tcMar>
          </w:tcPr>
          <w:p>
            <w:pPr>
              <w:spacing w:after="90"/>
            </w:pPr>
            <w:r>
              <w:rPr>
                <w:rFonts w:ascii="Calibri" w:cs="Calibri" w:eastAsia="Calibri" w:hAnsi="Calibri"/>
                <w:b/>
                <w:bCs/>
                <w:color w:val="1C5CAB"/>
                <w:sz w:val="20"/>
                <w:szCs w:val="20"/>
              </w:rPr>
              <w:t xml:space="preserve">AI PROMPT — paste into Claude or ChatGPT to generate Figure 2.1</w:t>
            </w:r>
          </w:p>
          <w:p>
            <w:pPr>
              <w:spacing w:after="70" w:line="264"/>
            </w:pPr>
            <w:r>
              <w:rPr>
                <w:rFonts w:ascii="Consolas" w:cs="Consolas" w:eastAsia="Consolas" w:hAnsi="Consolas"/>
                <w:color w:val="1A1A1A"/>
                <w:sz w:val="16"/>
                <w:szCs w:val="16"/>
              </w:rPr>
              <w:t xml:space="preserve">Draw a clean, professional top-down block diagram for a university machine learning</w:t>
            </w:r>
          </w:p>
          <w:p>
            <w:pPr>
              <w:spacing w:after="70" w:line="264"/>
            </w:pPr>
            <w:r>
              <w:rPr>
                <w:rFonts w:ascii="Consolas" w:cs="Consolas" w:eastAsia="Consolas" w:hAnsi="Consolas"/>
                <w:color w:val="1A1A1A"/>
                <w:sz w:val="16"/>
                <w:szCs w:val="16"/>
              </w:rPr>
              <w:t xml:space="preserve">mini-project report. Black-and-white or minimal colour, rounded rectangles, thin arrows,</w:t>
            </w:r>
          </w:p>
          <w:p>
            <w:pPr>
              <w:spacing w:after="70" w:line="264"/>
            </w:pPr>
            <w:r>
              <w:rPr>
                <w:rFonts w:ascii="Consolas" w:cs="Consolas" w:eastAsia="Consolas" w:hAnsi="Consolas"/>
                <w:color w:val="1A1A1A"/>
                <w:sz w:val="16"/>
                <w:szCs w:val="16"/>
              </w:rPr>
              <w:t xml:space="preserve">no shadows or gradients. Title it "System Architecture".</w:t>
            </w:r>
          </w:p>
          <w:p>
            <w:pPr>
              <w:spacing w:after="70" w:line="264"/>
            </w:pPr>
            <w:r>
              <w:rPr>
                <w:rFonts w:ascii="Consolas" w:cs="Consolas" w:eastAsia="Consolas" w:hAnsi="Consolas"/>
                <w:color w:val="1A1A1A"/>
                <w:sz w:val="16"/>
                <w:szCs w:val="16"/>
              </w:rPr>
              <w:t xml:space="preserve"/>
            </w:r>
          </w:p>
          <w:p>
            <w:pPr>
              <w:spacing w:after="70" w:line="264"/>
            </w:pPr>
            <w:r>
              <w:rPr>
                <w:rFonts w:ascii="Consolas" w:cs="Consolas" w:eastAsia="Consolas" w:hAnsi="Consolas"/>
                <w:color w:val="1A1A1A"/>
                <w:sz w:val="16"/>
                <w:szCs w:val="16"/>
              </w:rPr>
              <w:t xml:space="preserve">The flow runs vertically and then branches:</w:t>
            </w:r>
          </w:p>
          <w:p>
            <w:pPr>
              <w:spacing w:after="70" w:line="264"/>
            </w:pPr>
            <w:r>
              <w:rPr>
                <w:rFonts w:ascii="Consolas" w:cs="Consolas" w:eastAsia="Consolas" w:hAnsi="Consolas"/>
                <w:color w:val="1A1A1A"/>
                <w:sz w:val="16"/>
                <w:szCs w:val="16"/>
              </w:rPr>
              <w:t xml:space="preserve">1. "Raw data: student-mat.csv, 395 students x 33 columns"</w:t>
            </w:r>
          </w:p>
          <w:p>
            <w:pPr>
              <w:spacing w:after="70" w:line="264"/>
            </w:pPr>
            <w:r>
              <w:rPr>
                <w:rFonts w:ascii="Consolas" w:cs="Consolas" w:eastAsia="Consolas" w:hAnsi="Consolas"/>
                <w:color w:val="1A1A1A"/>
                <w:sz w:val="16"/>
                <w:szCs w:val="16"/>
              </w:rPr>
              <w:t xml:space="preserve">2. "Derive target: at_risk = 1 where G3 &lt; 10"</w:t>
            </w:r>
          </w:p>
          <w:p>
            <w:pPr>
              <w:spacing w:after="70" w:line="264"/>
            </w:pPr>
            <w:r>
              <w:rPr>
                <w:rFonts w:ascii="Consolas" w:cs="Consolas" w:eastAsia="Consolas" w:hAnsi="Consolas"/>
                <w:color w:val="1A1A1A"/>
                <w:sz w:val="16"/>
                <w:szCs w:val="16"/>
              </w:rPr>
              <w:t xml:space="preserve">3. "Drop G3, at_risk, G2, G1  -&gt;  30 features"   (HIGHLIGHT this box - it is the</w:t>
            </w:r>
          </w:p>
          <w:p>
            <w:pPr>
              <w:spacing w:after="70" w:line="264"/>
            </w:pPr>
            <w:r>
              <w:rPr>
                <w:rFonts w:ascii="Consolas" w:cs="Consolas" w:eastAsia="Consolas" w:hAnsi="Consolas"/>
                <w:color w:val="1A1A1A"/>
                <w:sz w:val="16"/>
                <w:szCs w:val="16"/>
              </w:rPr>
              <w:t xml:space="preserve">   project's key design decision, data-leakage prevention)</w:t>
            </w:r>
          </w:p>
          <w:p>
            <w:pPr>
              <w:spacing w:after="70" w:line="264"/>
            </w:pPr>
            <w:r>
              <w:rPr>
                <w:rFonts w:ascii="Consolas" w:cs="Consolas" w:eastAsia="Consolas" w:hAnsi="Consolas"/>
                <w:color w:val="1A1A1A"/>
                <w:sz w:val="16"/>
                <w:szCs w:val="16"/>
              </w:rPr>
              <w:t xml:space="preserve">4. "Train / test split 80:20, stratified, random_state = 42  -&gt;  316 / 79"</w:t>
            </w:r>
          </w:p>
          <w:p>
            <w:pPr>
              <w:spacing w:after="70" w:line="264"/>
            </w:pPr>
            <w:r>
              <w:rPr>
                <w:rFonts w:ascii="Consolas" w:cs="Consolas" w:eastAsia="Consolas" w:hAnsi="Consolas"/>
                <w:color w:val="1A1A1A"/>
                <w:sz w:val="16"/>
                <w:szCs w:val="16"/>
              </w:rPr>
              <w:t xml:space="preserve">5. "Preprocessing inside Pipeline: median impute + StandardScaler for 13 numeric;</w:t>
            </w:r>
          </w:p>
          <w:p>
            <w:pPr>
              <w:spacing w:after="70" w:line="264"/>
            </w:pPr>
            <w:r>
              <w:rPr>
                <w:rFonts w:ascii="Consolas" w:cs="Consolas" w:eastAsia="Consolas" w:hAnsi="Consolas"/>
                <w:color w:val="1A1A1A"/>
                <w:sz w:val="16"/>
                <w:szCs w:val="16"/>
              </w:rPr>
              <w:t xml:space="preserve">    mode impute + OneHotEncoder for 17 categorical  -&gt;  43 columns"</w:t>
            </w:r>
          </w:p>
          <w:p>
            <w:pPr>
              <w:spacing w:after="70" w:line="264"/>
            </w:pPr>
            <w:r>
              <w:rPr>
                <w:rFonts w:ascii="Consolas" w:cs="Consolas" w:eastAsia="Consolas" w:hAnsi="Consolas"/>
                <w:color w:val="1A1A1A"/>
                <w:sz w:val="16"/>
                <w:szCs w:val="16"/>
              </w:rPr>
              <w:t xml:space="preserve">Then the single arrow splits into FOUR parallel boxes side by side:</w:t>
            </w:r>
          </w:p>
          <w:p>
            <w:pPr>
              <w:spacing w:after="70" w:line="264"/>
            </w:pPr>
            <w:r>
              <w:rPr>
                <w:rFonts w:ascii="Consolas" w:cs="Consolas" w:eastAsia="Consolas" w:hAnsi="Consolas"/>
                <w:color w:val="1A1A1A"/>
                <w:sz w:val="16"/>
                <w:szCs w:val="16"/>
              </w:rPr>
              <w:t xml:space="preserve">   "Linear Regression (Task 1: grade)", "Logistic Regression", "SVM (RBF)",</w:t>
            </w:r>
          </w:p>
          <w:p>
            <w:pPr>
              <w:spacing w:after="70" w:line="264"/>
            </w:pPr>
            <w:r>
              <w:rPr>
                <w:rFonts w:ascii="Consolas" w:cs="Consolas" w:eastAsia="Consolas" w:hAnsi="Consolas"/>
                <w:color w:val="1A1A1A"/>
                <w:sz w:val="16"/>
                <w:szCs w:val="16"/>
              </w:rPr>
              <w:t xml:space="preserve">   "Random Forest (ENSEMBLE, 400 trees)"</w:t>
            </w:r>
          </w:p>
          <w:p>
            <w:pPr>
              <w:spacing w:after="70" w:line="264"/>
            </w:pPr>
            <w:r>
              <w:rPr>
                <w:rFonts w:ascii="Consolas" w:cs="Consolas" w:eastAsia="Consolas" w:hAnsi="Consolas"/>
                <w:color w:val="1A1A1A"/>
                <w:sz w:val="16"/>
                <w:szCs w:val="16"/>
              </w:rPr>
              <w:t xml:space="preserve">The four then converge back into:</w:t>
            </w:r>
          </w:p>
          <w:p>
            <w:pPr>
              <w:spacing w:after="70" w:line="264"/>
            </w:pPr>
            <w:r>
              <w:rPr>
                <w:rFonts w:ascii="Consolas" w:cs="Consolas" w:eastAsia="Consolas" w:hAnsi="Consolas"/>
                <w:color w:val="1A1A1A"/>
                <w:sz w:val="16"/>
                <w:szCs w:val="16"/>
              </w:rPr>
              <w:t xml:space="preserve">6. "Evaluation: metrics + 5-fold CV + statistical tie analysis"</w:t>
            </w:r>
          </w:p>
          <w:p>
            <w:pPr>
              <w:spacing w:after="70" w:line="264"/>
            </w:pPr>
            <w:r>
              <w:rPr>
                <w:rFonts w:ascii="Consolas" w:cs="Consolas" w:eastAsia="Consolas" w:hAnsi="Consolas"/>
                <w:color w:val="1A1A1A"/>
                <w:sz w:val="16"/>
                <w:szCs w:val="16"/>
              </w:rPr>
              <w:t xml:space="preserve">7. "Serialise models/*.pkl"</w:t>
            </w:r>
          </w:p>
          <w:p>
            <w:pPr>
              <w:spacing w:after="70" w:line="264"/>
            </w:pPr>
            <w:r>
              <w:rPr>
                <w:rFonts w:ascii="Consolas" w:cs="Consolas" w:eastAsia="Consolas" w:hAnsi="Consolas"/>
                <w:color w:val="1A1A1A"/>
                <w:sz w:val="16"/>
                <w:szCs w:val="16"/>
              </w:rPr>
              <w:t xml:space="preserve">8. "Streamlit web application (loads, never trains)"</w:t>
            </w:r>
          </w:p>
          <w:p>
            <w:pPr>
              <w:spacing w:after="70" w:line="264"/>
            </w:pPr>
            <w:r>
              <w:rPr>
                <w:rFonts w:ascii="Consolas" w:cs="Consolas" w:eastAsia="Consolas" w:hAnsi="Consolas"/>
                <w:color w:val="1A1A1A"/>
                <w:sz w:val="16"/>
                <w:szCs w:val="16"/>
              </w:rPr>
              <w:t xml:space="preserve">Final output box: "Predicted grade 0-20  +  At Risk / Not At Risk  +  risk score"</w:t>
            </w:r>
          </w:p>
          <w:p>
            <w:pPr>
              <w:spacing w:after="70" w:line="264"/>
            </w:pPr>
            <w:r>
              <w:rPr>
                <w:rFonts w:ascii="Consolas" w:cs="Consolas" w:eastAsia="Consolas" w:hAnsi="Consolas"/>
                <w:color w:val="1A1A1A"/>
                <w:sz w:val="16"/>
                <w:szCs w:val="16"/>
              </w:rPr>
              <w:t xml:space="preserve"/>
            </w:r>
          </w:p>
          <w:p>
            <w:pPr>
              <w:spacing w:after="70" w:line="264"/>
            </w:pPr>
            <w:r>
              <w:rPr>
                <w:rFonts w:ascii="Consolas" w:cs="Consolas" w:eastAsia="Consolas" w:hAnsi="Consolas"/>
                <w:color w:val="1A1A1A"/>
                <w:sz w:val="16"/>
                <w:szCs w:val="16"/>
              </w:rPr>
              <w:t xml:space="preserve">Label the branch "the same 43 columns feed all four models". Output as a clean</w:t>
            </w:r>
          </w:p>
          <w:p>
            <w:pPr>
              <w:spacing w:after="70" w:line="264"/>
            </w:pPr>
            <w:r>
              <w:rPr>
                <w:rFonts w:ascii="Consolas" w:cs="Consolas" w:eastAsia="Consolas" w:hAnsi="Consolas"/>
                <w:color w:val="1A1A1A"/>
                <w:sz w:val="16"/>
                <w:szCs w:val="16"/>
              </w:rPr>
              <w:t xml:space="preserve">diagram image suitable for pasting into a Word document at A4 width.</w:t>
            </w:r>
          </w:p>
        </w:tc>
      </w:tr>
    </w:tbl>
    <w:p>
      <w:pPr>
        <w:spacing w:after="140" w:line="276"/>
        <w:jc w:val="both"/>
      </w:pPr>
      <w:r>
        <w:rPr>
          <w:rFonts w:ascii="Calibri" w:cs="Calibri" w:eastAsia="Calibri" w:hAnsi="Calibri"/>
          <w:sz w:val="24"/>
          <w:szCs w:val="24"/>
        </w:rPr>
        <w:t xml:space="preserve">The separation between training and inference is enforced structurally. The module src/train_models.py is the only component that fits an estimator; app.py exclusively loads previously fitted pipelines using joblib. Where the serialised files are absent, the application reports the condition and instructs the user to execute the training script; it does not retrain implicitly.</w:t>
      </w:r>
    </w:p>
    <w:p>
      <w:pPr>
        <w:pStyle w:val="Heading2"/>
        <w:spacing w:after="140" w:before="280"/>
      </w:pPr>
      <w:r>
        <w:rPr>
          <w:rFonts w:ascii="Calibri" w:cs="Calibri" w:eastAsia="Calibri" w:hAnsi="Calibri"/>
          <w:b/>
          <w:bCs/>
          <w:sz w:val="28"/>
          <w:szCs w:val="28"/>
        </w:rPr>
        <w:t xml:space="preserve">2.3  Algorithm and Process Design</w:t>
      </w:r>
    </w:p>
    <w:p>
      <w:pPr>
        <w:spacing w:after="140" w:line="276"/>
        <w:jc w:val="both"/>
      </w:pPr>
      <w:r>
        <w:rPr>
          <w:rFonts w:ascii="Calibri" w:cs="Calibri" w:eastAsia="Calibri" w:hAnsi="Calibri"/>
          <w:sz w:val="24"/>
          <w:szCs w:val="24"/>
        </w:rPr>
        <w:t xml:space="preserve">Four algorithms are implemented. Each addresses a distinct question: whether the target is continuous or categorical, whether the decision boundary is linear or curved, and whether one model or many perform better.</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2317"/>
        <w:gridCol w:w="1782"/>
        <w:gridCol w:w="4811"/>
      </w:tblGrid>
      <w:tr>
        <w:trPr>
          <w:tblHeader/>
        </w:trPr>
        <w:tc>
          <w:tcPr>
            <w:tcW w:type="dxa" w:w="2317"/>
            <w:shd w:fill="E8E8E8"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Model</w:t>
            </w:r>
          </w:p>
        </w:tc>
        <w:tc>
          <w:tcPr>
            <w:tcW w:type="dxa" w:w="1782"/>
            <w:shd w:fill="E8E8E8"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Task</w:t>
            </w:r>
          </w:p>
        </w:tc>
        <w:tc>
          <w:tcPr>
            <w:tcW w:type="dxa" w:w="4811"/>
            <w:shd w:fill="E8E8E8"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Rationale for inclusion</w:t>
            </w:r>
          </w:p>
        </w:tc>
      </w:tr>
      <w:tr>
        <w:trPr>
          <w:tblHeader w:val="false"/>
        </w:trPr>
        <w:tc>
          <w:tcPr>
            <w:tcW w:type="dxa" w:w="231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Multivariate Linear Regression</w:t>
            </w:r>
          </w:p>
        </w:tc>
        <w:tc>
          <w:tcPr>
            <w:tcW w:type="dxa" w:w="1782"/>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Predict G3</w:t>
            </w:r>
          </w:p>
        </w:tc>
        <w:tc>
          <w:tcPr>
            <w:tcW w:type="dxa" w:w="481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The baseline for a continuous target. Many inputs, one numeric output, fitted by least squares. Coefficients are directly readable.</w:t>
            </w:r>
          </w:p>
        </w:tc>
      </w:tr>
      <w:tr>
        <w:trPr>
          <w:tblHeader w:val="false"/>
        </w:trPr>
        <w:tc>
          <w:tcPr>
            <w:tcW w:type="dxa" w:w="231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Logistic Regression</w:t>
            </w:r>
          </w:p>
        </w:tc>
        <w:tc>
          <w:tcPr>
            <w:tcW w:type="dxa" w:w="1782"/>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At-risk classification</w:t>
            </w:r>
          </w:p>
        </w:tc>
        <w:tc>
          <w:tcPr>
            <w:tcW w:type="dxa" w:w="481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The linear baseline for classification. Produces a probability through the sigmoid function; signed coefficients give the direction of each association.</w:t>
            </w:r>
          </w:p>
        </w:tc>
      </w:tr>
      <w:tr>
        <w:trPr>
          <w:tblHeader w:val="false"/>
        </w:trPr>
        <w:tc>
          <w:tcPr>
            <w:tcW w:type="dxa" w:w="231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Support Vector Machine (RBF)</w:t>
            </w:r>
          </w:p>
        </w:tc>
        <w:tc>
          <w:tcPr>
            <w:tcW w:type="dxa" w:w="1782"/>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At-risk classification</w:t>
            </w:r>
          </w:p>
        </w:tc>
        <w:tc>
          <w:tcPr>
            <w:tcW w:type="dxa" w:w="481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Tests whether a non-linear decision boundary confers advantage over the linear model.</w:t>
            </w:r>
          </w:p>
        </w:tc>
      </w:tr>
      <w:tr>
        <w:trPr>
          <w:tblHeader w:val="false"/>
        </w:trPr>
        <w:tc>
          <w:tcPr>
            <w:tcW w:type="dxa" w:w="231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Random Forest</w:t>
            </w:r>
          </w:p>
        </w:tc>
        <w:tc>
          <w:tcPr>
            <w:tcW w:type="dxa" w:w="1782"/>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At-risk classification</w:t>
            </w:r>
          </w:p>
        </w:tc>
        <w:tc>
          <w:tcPr>
            <w:tcW w:type="dxa" w:w="481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The required ensemble method and the project’s primary model. Also supplies the feature importance analysis.</w:t>
            </w:r>
          </w:p>
        </w:tc>
      </w:tr>
    </w:tbl>
    <w:p>
      <w:pPr>
        <w:spacing w:after="220" w:before="100"/>
        <w:jc w:val="center"/>
      </w:pPr>
      <w:r>
        <w:rPr>
          <w:rFonts w:ascii="Calibri" w:cs="Calibri" w:eastAsia="Calibri" w:hAnsi="Calibri"/>
          <w:i/>
          <w:iCs/>
          <w:sz w:val="20"/>
          <w:szCs w:val="20"/>
        </w:rPr>
        <w:t xml:space="preserve">Table 2.1: The four algorithms and why each is included</w:t>
      </w:r>
    </w:p>
    <w:p>
      <w:pPr>
        <w:pStyle w:val="Heading3"/>
        <w:spacing w:after="100" w:before="200"/>
      </w:pPr>
      <w:r>
        <w:rPr>
          <w:rFonts w:ascii="Calibri" w:cs="Calibri" w:eastAsia="Calibri" w:hAnsi="Calibri"/>
          <w:b/>
          <w:bCs/>
          <w:sz w:val="24"/>
          <w:szCs w:val="24"/>
        </w:rPr>
        <w:t xml:space="preserve">2.3.1  Multivariate Linear Regression</w:t>
      </w:r>
    </w:p>
    <w:p>
      <w:pPr>
        <w:spacing w:after="140" w:line="276"/>
        <w:jc w:val="both"/>
      </w:pPr>
      <w:r>
        <w:rPr>
          <w:rFonts w:ascii="Calibri" w:cs="Calibri" w:eastAsia="Calibri" w:hAnsi="Calibri"/>
          <w:sz w:val="24"/>
          <w:szCs w:val="24"/>
        </w:rPr>
        <w:t xml:space="preserve">The model expresses the target as a linear combination of the input features:</w:t>
      </w:r>
    </w:p>
    <w:p>
      <w:pPr>
        <w:spacing w:after="160" w:line="276"/>
        <w:jc w:val="center"/>
      </w:pPr>
      <w:r>
        <w:rPr>
          <w:rFonts w:ascii="Consolas" w:cs="Consolas" w:eastAsia="Consolas" w:hAnsi="Consolas"/>
          <w:sz w:val="22"/>
          <w:szCs w:val="22"/>
        </w:rPr>
        <w:t xml:space="preserve">ŷ = b₀ + b₁x₁ + b₂x₂ + … + b₄₃x₄₃</w:t>
      </w:r>
    </w:p>
    <w:p>
      <w:pPr>
        <w:spacing w:after="140" w:line="276"/>
        <w:jc w:val="both"/>
      </w:pPr>
      <w:r>
        <w:rPr>
          <w:rFonts w:ascii="Calibri" w:cs="Calibri" w:eastAsia="Calibri" w:hAnsi="Calibri"/>
          <w:sz w:val="24"/>
          <w:szCs w:val="24"/>
        </w:rPr>
        <w:t xml:space="preserve">The designation multivariate refers to the plurality of input variables, 30 student attributes becoming 43 after encoding, predicting a single continuous output. Coefficients are obtained by ordinary least squares, minimising the residual sum of squares. The model has no hyper-parameters, since ordinary least squares admits a closed-form solution; it is therefore the only model not subjected to a grid search.</w:t>
      </w:r>
    </w:p>
    <w:p>
      <w:pPr>
        <w:pStyle w:val="Heading3"/>
        <w:spacing w:after="100" w:before="200"/>
      </w:pPr>
      <w:r>
        <w:rPr>
          <w:rFonts w:ascii="Calibri" w:cs="Calibri" w:eastAsia="Calibri" w:hAnsi="Calibri"/>
          <w:b/>
          <w:bCs/>
          <w:sz w:val="24"/>
          <w:szCs w:val="24"/>
        </w:rPr>
        <w:t xml:space="preserve">2.3.2  Logistic Regression</w:t>
      </w:r>
    </w:p>
    <w:p>
      <w:pPr>
        <w:spacing w:after="140" w:line="276"/>
        <w:jc w:val="both"/>
      </w:pPr>
      <w:r>
        <w:rPr>
          <w:rFonts w:ascii="Calibri" w:cs="Calibri" w:eastAsia="Calibri" w:hAnsi="Calibri"/>
          <w:sz w:val="24"/>
          <w:szCs w:val="24"/>
        </w:rPr>
        <w:t xml:space="preserve">A linear combination of features is transformed by the logistic (sigmoid) function to yield a probability:</w:t>
      </w:r>
    </w:p>
    <w:p>
      <w:pPr>
        <w:spacing w:after="160" w:line="276"/>
        <w:jc w:val="center"/>
      </w:pPr>
      <w:r>
        <w:rPr>
          <w:rFonts w:ascii="Consolas" w:cs="Consolas" w:eastAsia="Consolas" w:hAnsi="Consolas"/>
          <w:sz w:val="20"/>
          <w:szCs w:val="20"/>
        </w:rPr>
        <w:t xml:space="preserve">z = b₀ + b₁x₁ + … + b₄₃x₄₃        P(at risk | x) = 1 / (1 + e⁻ᶻ)</w:t>
      </w:r>
    </w:p>
    <w:p>
      <w:pPr>
        <w:spacing w:after="140" w:line="276"/>
        <w:jc w:val="both"/>
      </w:pPr>
      <w:r>
        <w:rPr>
          <w:rFonts w:ascii="Calibri" w:cs="Calibri" w:eastAsia="Calibri" w:hAnsi="Calibri"/>
          <w:sz w:val="24"/>
          <w:szCs w:val="24"/>
        </w:rPr>
        <w:t xml:space="preserve">Equivalently, the model is linear in the log-odds of the positive class. The sigmoid maps the real line onto the open interval (0, 1), ensuring a valid probability; a threshold converts it to a label. Despite its name the algorithm performs classification: the regression occurs on the log-odds scale, not on the class label. Coefficients are obtained by maximum likelihood estimation, with an L2 penalty controlled by the regularisation parameter C.</w:t>
      </w:r>
    </w:p>
    <w:p>
      <w:pPr>
        <w:pStyle w:val="Heading3"/>
        <w:spacing w:after="100" w:before="200"/>
      </w:pPr>
      <w:r>
        <w:rPr>
          <w:rFonts w:ascii="Calibri" w:cs="Calibri" w:eastAsia="Calibri" w:hAnsi="Calibri"/>
          <w:b/>
          <w:bCs/>
          <w:sz w:val="24"/>
          <w:szCs w:val="24"/>
        </w:rPr>
        <w:t xml:space="preserve">2.3.3  Support Vector Machine</w:t>
      </w:r>
    </w:p>
    <w:p>
      <w:pPr>
        <w:spacing w:after="140" w:line="276"/>
        <w:jc w:val="both"/>
      </w:pPr>
      <w:r>
        <w:rPr>
          <w:rFonts w:ascii="Calibri" w:cs="Calibri" w:eastAsia="Calibri" w:hAnsi="Calibri"/>
          <w:sz w:val="24"/>
          <w:szCs w:val="24"/>
        </w:rPr>
        <w:t xml:space="preserve">The SVM seeks the separating boundary that maximises the margin, the perpendicular distance to the nearest instances of either class. Those nearest instances are the support vectors and alone determine the solution. A wide margin is preferred because a boundary positioned close to training instances is sensitive to small perturbations in unseen data.</w:t>
      </w:r>
    </w:p>
    <w:p>
      <w:pPr>
        <w:spacing w:after="140" w:line="276"/>
        <w:jc w:val="both"/>
      </w:pPr>
      <w:r>
        <w:rPr>
          <w:rFonts w:ascii="Calibri" w:cs="Calibri" w:eastAsia="Calibri" w:hAnsi="Calibri"/>
          <w:sz w:val="24"/>
          <w:szCs w:val="24"/>
        </w:rPr>
        <w:t xml:space="preserve">Since the classes are not linearly separable, the soft-margin formulation permits bounded violation, with the parameter C governing the trade-off between margin width and training error. The radial basis function kernel is employed:</w:t>
      </w:r>
    </w:p>
    <w:p>
      <w:pPr>
        <w:spacing w:after="160" w:line="276"/>
        <w:jc w:val="center"/>
      </w:pPr>
      <w:r>
        <w:rPr>
          <w:rFonts w:ascii="Consolas" w:cs="Consolas" w:eastAsia="Consolas" w:hAnsi="Consolas"/>
          <w:sz w:val="22"/>
          <w:szCs w:val="22"/>
        </w:rPr>
        <w:t xml:space="preserve">K(xᵢ, xⱼ) = exp( -γ · ||xᵢ - xⱼ||² )</w:t>
      </w:r>
    </w:p>
    <w:p>
      <w:pPr>
        <w:spacing w:after="140" w:line="276"/>
        <w:jc w:val="both"/>
      </w:pPr>
      <w:r>
        <w:rPr>
          <w:rFonts w:ascii="Calibri" w:cs="Calibri" w:eastAsia="Calibri" w:hAnsi="Calibri"/>
          <w:sz w:val="24"/>
          <w:szCs w:val="24"/>
        </w:rPr>
        <w:t xml:space="preserve">The kernel computes inner products in an implicitly defined higher-dimensional space without constructing that space, a device known as the kernel trick. It therefore permits a non-linear boundary at the computational cost of a linear one. The parameter gamma determines how rapidly an instance’s influence decays with distance: a large gamma confines influence to a local neighbourhood and risks overfitting, while a small gamma yields a smoother boundary.</w:t>
      </w:r>
    </w:p>
    <w:p>
      <w:pPr>
        <w:pStyle w:val="Heading3"/>
        <w:spacing w:after="100" w:before="200"/>
      </w:pPr>
      <w:r>
        <w:rPr>
          <w:rFonts w:ascii="Calibri" w:cs="Calibri" w:eastAsia="Calibri" w:hAnsi="Calibri"/>
          <w:b/>
          <w:bCs/>
          <w:sz w:val="24"/>
          <w:szCs w:val="24"/>
        </w:rPr>
        <w:t xml:space="preserve">2.3.4  Random Forest — Ensemble Learning</w:t>
      </w:r>
    </w:p>
    <w:p>
      <w:pPr>
        <w:spacing w:after="140" w:line="276"/>
        <w:jc w:val="both"/>
      </w:pPr>
      <w:r>
        <w:rPr>
          <w:rFonts w:ascii="Calibri" w:cs="Calibri" w:eastAsia="Calibri" w:hAnsi="Calibri"/>
          <w:sz w:val="24"/>
          <w:szCs w:val="24"/>
        </w:rPr>
        <w:t xml:space="preserve">Ensemble learning denotes the combination of multiple models such that the aggregate outperforms any constituent. The necessary condition is error diversity: if all constituents commit identical errors, aggregation confers no benefit. The two principal families are bagging, in which constituents are trained independently on resampled data and combined by voting, reducing variance; and boosting, in which constituents are trained sequentially to correct their predecessors, reducing bias. Random Forest belongs to the bagging family.</w:t>
      </w:r>
    </w:p>
    <w:p>
      <w:pPr>
        <w:spacing w:after="140" w:line="276"/>
        <w:jc w:val="both"/>
      </w:pPr>
      <w:r>
        <w:rPr>
          <w:rFonts w:ascii="Calibri" w:cs="Calibri" w:eastAsia="Calibri" w:hAnsi="Calibri"/>
          <w:sz w:val="24"/>
          <w:szCs w:val="24"/>
        </w:rPr>
        <w:t xml:space="preserve">Bagging, from bootstrap aggregating, proceeds in two stages. In the bootstrap stage, multiple samples are drawn from the 316 training instances with replacement, each of the same cardinality as the original; because sampling is with replacement, each sample omits approximately 37 per cent of the instances and duplicates others. In the aggregation stage, one model is fitted per sample and their predictions are combined by majority vote.</w:t>
      </w:r>
    </w:p>
    <w:p>
      <w:pPr>
        <w:spacing w:after="140" w:line="276"/>
        <w:jc w:val="both"/>
      </w:pPr>
      <w:r>
        <w:rPr>
          <w:rFonts w:ascii="Calibri" w:cs="Calibri" w:eastAsia="Calibri" w:hAnsi="Calibri"/>
          <w:sz w:val="24"/>
          <w:szCs w:val="24"/>
        </w:rPr>
        <w:t xml:space="preserve">A Random Forest augments bagging with random feature subsetting: each tree is grown on its own bootstrap sample and, at every candidate split, is restricted to a randomly selected subset of the available features. In this implementation max_features is set to the square root of the feature count, approximately 6 of 43 encoded features per split.</w:t>
      </w:r>
    </w:p>
    <w:p>
      <w:pPr>
        <w:spacing w:after="140" w:line="276"/>
        <w:jc w:val="both"/>
      </w:pPr>
      <w:r>
        <w:rPr>
          <w:rFonts w:ascii="Calibri" w:cs="Calibri" w:eastAsia="Calibri" w:hAnsi="Calibri"/>
          <w:sz w:val="24"/>
          <w:szCs w:val="24"/>
        </w:rPr>
        <w:t xml:space="preserve">The necessity of that second ingredient is demonstrable in this project’s own results. The attribute failures dominates the importance ranking, with a permutation importance of 0.2786 against 0.0502 for the next-ranked attribute. Under plain bagging the overwhelming majority of trees would select failures as their initial split and the resulting trees would be highly correlated, negating the benefit of aggregation. Restricting each split to a random subset compels most trees to identify structure elsewhere, decorrelating them and rendering the aggregation effective.</w:t>
      </w:r>
    </w:p>
    <w:p>
      <w:pPr>
        <w:spacing w:after="140" w:line="276"/>
        <w:jc w:val="both"/>
      </w:pPr>
      <w:r>
        <w:rPr>
          <w:rFonts w:ascii="Calibri" w:cs="Calibri" w:eastAsia="Calibri" w:hAnsi="Calibri"/>
          <w:sz w:val="24"/>
          <w:szCs w:val="24"/>
        </w:rPr>
        <w:t xml:space="preserve">Figure 2.2 illustrates the progression from a single decision tree to the aggregated forest.</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5103"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2.2 HERE — ensemble learning / bagging flow — suggested height 9 cm ]</w:t>
            </w:r>
          </w:p>
        </w:tc>
      </w:tr>
    </w:tbl>
    <w:p>
      <w:pPr>
        <w:spacing w:after="220" w:before="100"/>
        <w:jc w:val="center"/>
      </w:pPr>
      <w:r>
        <w:rPr>
          <w:rFonts w:ascii="Calibri" w:cs="Calibri" w:eastAsia="Calibri" w:hAnsi="Calibri"/>
          <w:i/>
          <w:iCs/>
          <w:sz w:val="20"/>
          <w:szCs w:val="20"/>
        </w:rPr>
        <w:t xml:space="preserve">Figure 2.2: Ensemble learning — from a single decision tree to a Random Forest</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c>
          <w:tcPr>
            <w:tcW w:type="dxa" w:w="8910"/>
            <w:tcBorders>
              <w:top w:val="single" w:color="2A78D6" w:sz="6"/>
              <w:left w:val="single" w:color="2A78D6" w:sz="18"/>
              <w:bottom w:val="single" w:color="2A78D6" w:sz="6"/>
              <w:right w:val="single" w:color="2A78D6" w:sz="6"/>
            </w:tcBorders>
            <w:shd w:fill="EEF4FB" w:val="clear"/>
            <w:tcMar>
              <w:top w:type="dxa" w:w="140"/>
              <w:left w:type="dxa" w:w="180"/>
              <w:bottom w:type="dxa" w:w="140"/>
              <w:right w:type="dxa" w:w="140"/>
            </w:tcMar>
          </w:tcPr>
          <w:p>
            <w:pPr>
              <w:spacing w:after="90"/>
            </w:pPr>
            <w:r>
              <w:rPr>
                <w:rFonts w:ascii="Calibri" w:cs="Calibri" w:eastAsia="Calibri" w:hAnsi="Calibri"/>
                <w:b/>
                <w:bCs/>
                <w:color w:val="1C5CAB"/>
                <w:sz w:val="20"/>
                <w:szCs w:val="20"/>
              </w:rPr>
              <w:t xml:space="preserve">AI PROMPT — paste into Claude or ChatGPT to generate Figure 2.2</w:t>
            </w:r>
          </w:p>
          <w:p>
            <w:pPr>
              <w:spacing w:after="70" w:line="264"/>
            </w:pPr>
            <w:r>
              <w:rPr>
                <w:rFonts w:ascii="Consolas" w:cs="Consolas" w:eastAsia="Consolas" w:hAnsi="Consolas"/>
                <w:color w:val="1A1A1A"/>
                <w:sz w:val="16"/>
                <w:szCs w:val="16"/>
              </w:rPr>
              <w:t xml:space="preserve">Draw a clean left-to-right diagram for a university machine learning report titled</w:t>
            </w:r>
          </w:p>
          <w:p>
            <w:pPr>
              <w:spacing w:after="70" w:line="264"/>
            </w:pPr>
            <w:r>
              <w:rPr>
                <w:rFonts w:ascii="Consolas" w:cs="Consolas" w:eastAsia="Consolas" w:hAnsi="Consolas"/>
                <w:color w:val="1A1A1A"/>
                <w:sz w:val="16"/>
                <w:szCs w:val="16"/>
              </w:rPr>
              <w:t xml:space="preserve">"Ensemble Learning: Bagging in a Random Forest". Minimal style, rounded rectangles,</w:t>
            </w:r>
          </w:p>
          <w:p>
            <w:pPr>
              <w:spacing w:after="70" w:line="264"/>
            </w:pPr>
            <w:r>
              <w:rPr>
                <w:rFonts w:ascii="Consolas" w:cs="Consolas" w:eastAsia="Consolas" w:hAnsi="Consolas"/>
                <w:color w:val="1A1A1A"/>
                <w:sz w:val="16"/>
                <w:szCs w:val="16"/>
              </w:rPr>
              <w:t xml:space="preserve">thin arrows, no shadows or 3D effects.</w:t>
            </w:r>
          </w:p>
          <w:p>
            <w:pPr>
              <w:spacing w:after="70" w:line="264"/>
            </w:pPr>
            <w:r>
              <w:rPr>
                <w:rFonts w:ascii="Consolas" w:cs="Consolas" w:eastAsia="Consolas" w:hAnsi="Consolas"/>
                <w:color w:val="1A1A1A"/>
                <w:sz w:val="16"/>
                <w:szCs w:val="16"/>
              </w:rPr>
              <w:t xml:space="preserve"/>
            </w:r>
          </w:p>
          <w:p>
            <w:pPr>
              <w:spacing w:after="70" w:line="264"/>
            </w:pPr>
            <w:r>
              <w:rPr>
                <w:rFonts w:ascii="Consolas" w:cs="Consolas" w:eastAsia="Consolas" w:hAnsi="Consolas"/>
                <w:color w:val="1A1A1A"/>
                <w:sz w:val="16"/>
                <w:szCs w:val="16"/>
              </w:rPr>
              <w:t xml:space="preserve">Left: one box "Single Decision Tree" with the sub-label "splits until each leaf holds</w:t>
            </w:r>
          </w:p>
          <w:p>
            <w:pPr>
              <w:spacing w:after="70" w:line="264"/>
            </w:pPr>
            <w:r>
              <w:rPr>
                <w:rFonts w:ascii="Consolas" w:cs="Consolas" w:eastAsia="Consolas" w:hAnsi="Consolas"/>
                <w:color w:val="1A1A1A"/>
                <w:sz w:val="16"/>
                <w:szCs w:val="16"/>
              </w:rPr>
              <w:t xml:space="preserve">one student -&gt; memorises / overfits". Mark this box as the problem.</w:t>
            </w:r>
          </w:p>
          <w:p>
            <w:pPr>
              <w:spacing w:after="70" w:line="264"/>
            </w:pPr>
            <w:r>
              <w:rPr>
                <w:rFonts w:ascii="Consolas" w:cs="Consolas" w:eastAsia="Consolas" w:hAnsi="Consolas"/>
                <w:color w:val="1A1A1A"/>
                <w:sz w:val="16"/>
                <w:szCs w:val="16"/>
              </w:rPr>
              <w:t xml:space="preserve"/>
            </w:r>
          </w:p>
          <w:p>
            <w:pPr>
              <w:spacing w:after="70" w:line="264"/>
            </w:pPr>
            <w:r>
              <w:rPr>
                <w:rFonts w:ascii="Consolas" w:cs="Consolas" w:eastAsia="Consolas" w:hAnsi="Consolas"/>
                <w:color w:val="1A1A1A"/>
                <w:sz w:val="16"/>
                <w:szCs w:val="16"/>
              </w:rPr>
              <w:t xml:space="preserve">Middle: a box "Bagging (Bootstrap AGGregatING)" with sub-label "draw 316 rows WITH</w:t>
            </w:r>
          </w:p>
          <w:p>
            <w:pPr>
              <w:spacing w:after="70" w:line="264"/>
            </w:pPr>
            <w:r>
              <w:rPr>
                <w:rFonts w:ascii="Consolas" w:cs="Consolas" w:eastAsia="Consolas" w:hAnsi="Consolas"/>
                <w:color w:val="1A1A1A"/>
                <w:sz w:val="16"/>
                <w:szCs w:val="16"/>
              </w:rPr>
              <w:t xml:space="preserve">replacement, many times; each sample omits about 37% of rows".</w:t>
            </w:r>
          </w:p>
          <w:p>
            <w:pPr>
              <w:spacing w:after="70" w:line="264"/>
            </w:pPr>
            <w:r>
              <w:rPr>
                <w:rFonts w:ascii="Consolas" w:cs="Consolas" w:eastAsia="Consolas" w:hAnsi="Consolas"/>
                <w:color w:val="1A1A1A"/>
                <w:sz w:val="16"/>
                <w:szCs w:val="16"/>
              </w:rPr>
              <w:t xml:space="preserve"/>
            </w:r>
          </w:p>
          <w:p>
            <w:pPr>
              <w:spacing w:after="70" w:line="264"/>
            </w:pPr>
            <w:r>
              <w:rPr>
                <w:rFonts w:ascii="Consolas" w:cs="Consolas" w:eastAsia="Consolas" w:hAnsi="Consolas"/>
                <w:color w:val="1A1A1A"/>
                <w:sz w:val="16"/>
                <w:szCs w:val="16"/>
              </w:rPr>
              <w:t xml:space="preserve">Right of that: a vertical stack of four boxes labelled "Tree 1", "Tree 2", "...",</w:t>
            </w:r>
          </w:p>
          <w:p>
            <w:pPr>
              <w:spacing w:after="70" w:line="264"/>
            </w:pPr>
            <w:r>
              <w:rPr>
                <w:rFonts w:ascii="Consolas" w:cs="Consolas" w:eastAsia="Consolas" w:hAnsi="Consolas"/>
                <w:color w:val="1A1A1A"/>
                <w:sz w:val="16"/>
                <w:szCs w:val="16"/>
              </w:rPr>
              <w:t xml:space="preserve">"Tree 400", each with the small sub-label "own bootstrap sample + random subset of</w:t>
            </w:r>
          </w:p>
          <w:p>
            <w:pPr>
              <w:spacing w:after="70" w:line="264"/>
            </w:pPr>
            <w:r>
              <w:rPr>
                <w:rFonts w:ascii="Consolas" w:cs="Consolas" w:eastAsia="Consolas" w:hAnsi="Consolas"/>
                <w:color w:val="1A1A1A"/>
                <w:sz w:val="16"/>
                <w:szCs w:val="16"/>
              </w:rPr>
              <w:t xml:space="preserve">~6 of 43 features at every split".</w:t>
            </w:r>
          </w:p>
          <w:p>
            <w:pPr>
              <w:spacing w:after="70" w:line="264"/>
            </w:pPr>
            <w:r>
              <w:rPr>
                <w:rFonts w:ascii="Consolas" w:cs="Consolas" w:eastAsia="Consolas" w:hAnsi="Consolas"/>
                <w:color w:val="1A1A1A"/>
                <w:sz w:val="16"/>
                <w:szCs w:val="16"/>
              </w:rPr>
              <w:t xml:space="preserve"/>
            </w:r>
          </w:p>
          <w:p>
            <w:pPr>
              <w:spacing w:after="70" w:line="264"/>
            </w:pPr>
            <w:r>
              <w:rPr>
                <w:rFonts w:ascii="Consolas" w:cs="Consolas" w:eastAsia="Consolas" w:hAnsi="Consolas"/>
                <w:color w:val="1A1A1A"/>
                <w:sz w:val="16"/>
                <w:szCs w:val="16"/>
              </w:rPr>
              <w:t xml:space="preserve">Far right: one box "Random Forest" with sub-label "majority vote across 400 trees</w:t>
            </w:r>
          </w:p>
          <w:p>
            <w:pPr>
              <w:spacing w:after="70" w:line="264"/>
            </w:pPr>
            <w:r>
              <w:rPr>
                <w:rFonts w:ascii="Consolas" w:cs="Consolas" w:eastAsia="Consolas" w:hAnsi="Consolas"/>
                <w:color w:val="1A1A1A"/>
                <w:sz w:val="16"/>
                <w:szCs w:val="16"/>
              </w:rPr>
              <w:t xml:space="preserve">-&gt; At Risk / Not At Risk". Arrows from all four tree boxes converge into it.</w:t>
            </w:r>
          </w:p>
          <w:p>
            <w:pPr>
              <w:spacing w:after="70" w:line="264"/>
            </w:pPr>
            <w:r>
              <w:rPr>
                <w:rFonts w:ascii="Consolas" w:cs="Consolas" w:eastAsia="Consolas" w:hAnsi="Consolas"/>
                <w:color w:val="1A1A1A"/>
                <w:sz w:val="16"/>
                <w:szCs w:val="16"/>
              </w:rPr>
              <w:t xml:space="preserve"/>
            </w:r>
          </w:p>
          <w:p>
            <w:pPr>
              <w:spacing w:after="70" w:line="264"/>
            </w:pPr>
            <w:r>
              <w:rPr>
                <w:rFonts w:ascii="Consolas" w:cs="Consolas" w:eastAsia="Consolas" w:hAnsi="Consolas"/>
                <w:color w:val="1A1A1A"/>
                <w:sz w:val="16"/>
                <w:szCs w:val="16"/>
              </w:rPr>
              <w:t xml:space="preserve">Underneath, add the caption line: "Each tree sees different rows and different</w:t>
            </w:r>
          </w:p>
          <w:p>
            <w:pPr>
              <w:spacing w:after="70" w:line="264"/>
            </w:pPr>
            <w:r>
              <w:rPr>
                <w:rFonts w:ascii="Consolas" w:cs="Consolas" w:eastAsia="Consolas" w:hAnsi="Consolas"/>
                <w:color w:val="1A1A1A"/>
                <w:sz w:val="16"/>
                <w:szCs w:val="16"/>
              </w:rPr>
              <w:t xml:space="preserve">features, so the trees make DIFFERENT mistakes; averaging the votes cancels much of</w:t>
            </w:r>
          </w:p>
          <w:p>
            <w:pPr>
              <w:spacing w:after="70" w:line="264"/>
            </w:pPr>
            <w:r>
              <w:rPr>
                <w:rFonts w:ascii="Consolas" w:cs="Consolas" w:eastAsia="Consolas" w:hAnsi="Consolas"/>
                <w:color w:val="1A1A1A"/>
                <w:sz w:val="16"/>
                <w:szCs w:val="16"/>
              </w:rPr>
              <w:t xml:space="preserve">that individual variance."</w:t>
            </w:r>
          </w:p>
          <w:p>
            <w:pPr>
              <w:spacing w:after="70" w:line="264"/>
            </w:pPr>
            <w:r>
              <w:rPr>
                <w:rFonts w:ascii="Consolas" w:cs="Consolas" w:eastAsia="Consolas" w:hAnsi="Consolas"/>
                <w:color w:val="1A1A1A"/>
                <w:sz w:val="16"/>
                <w:szCs w:val="16"/>
              </w:rPr>
              <w:t xml:space="preserve"/>
            </w:r>
          </w:p>
          <w:p>
            <w:pPr>
              <w:spacing w:after="70" w:line="264"/>
            </w:pPr>
            <w:r>
              <w:rPr>
                <w:rFonts w:ascii="Consolas" w:cs="Consolas" w:eastAsia="Consolas" w:hAnsi="Consolas"/>
                <w:color w:val="1A1A1A"/>
                <w:sz w:val="16"/>
                <w:szCs w:val="16"/>
              </w:rPr>
              <w:t xml:space="preserve">Output as a clean diagram image suitable for a Word document at A4 width.</w:t>
            </w:r>
          </w:p>
        </w:tc>
      </w:tr>
    </w:tbl>
    <w:p>
      <w:pPr>
        <w:pStyle w:val="Heading3"/>
        <w:spacing w:after="100" w:before="200"/>
      </w:pPr>
      <w:r>
        <w:rPr>
          <w:rFonts w:ascii="Calibri" w:cs="Calibri" w:eastAsia="Calibri" w:hAnsi="Calibri"/>
          <w:b/>
          <w:bCs/>
          <w:sz w:val="24"/>
          <w:szCs w:val="24"/>
        </w:rPr>
        <w:t xml:space="preserve">2.3.5  Process design</w:t>
      </w:r>
    </w:p>
    <w:p>
      <w:pPr>
        <w:spacing w:after="140" w:line="276"/>
        <w:jc w:val="both"/>
      </w:pPr>
      <w:r>
        <w:rPr>
          <w:rFonts w:ascii="Calibri" w:cs="Calibri" w:eastAsia="Calibri" w:hAnsi="Calibri"/>
          <w:sz w:val="24"/>
          <w:szCs w:val="24"/>
        </w:rPr>
        <w:t xml:space="preserve">Executing python src/train_models.py performs the following sequence.</w:t>
      </w:r>
    </w:p>
    <w:p>
      <w:pPr>
        <w:pStyle w:val="ListParagraph"/>
        <w:numPr>
          <w:ilvl w:val="0"/>
          <w:numId w:val="2"/>
        </w:numPr>
        <w:spacing w:after="80" w:line="276"/>
      </w:pPr>
      <w:r>
        <w:rPr>
          <w:rFonts w:ascii="Calibri" w:cs="Calibri" w:eastAsia="Calibri" w:hAnsi="Calibri"/>
          <w:sz w:val="24"/>
          <w:szCs w:val="24"/>
        </w:rPr>
        <w:t xml:space="preserve">Load the raw CSV and validate its shape against the 395 by 33 dimensions documented by UCI. A mismatch raises an exception and halts execution.</w:t>
      </w:r>
    </w:p>
    <w:p>
      <w:pPr>
        <w:pStyle w:val="ListParagraph"/>
        <w:numPr>
          <w:ilvl w:val="0"/>
          <w:numId w:val="2"/>
        </w:numPr>
        <w:spacing w:after="80" w:line="276"/>
      </w:pPr>
      <w:r>
        <w:rPr>
          <w:rFonts w:ascii="Calibri" w:cs="Calibri" w:eastAsia="Calibri" w:hAnsi="Calibri"/>
          <w:sz w:val="24"/>
          <w:szCs w:val="24"/>
        </w:rPr>
        <w:t xml:space="preserve">Derive the classification target: at_risk equals 1 where G3 is below 10.</w:t>
      </w:r>
    </w:p>
    <w:p>
      <w:pPr>
        <w:pStyle w:val="ListParagraph"/>
        <w:numPr>
          <w:ilvl w:val="0"/>
          <w:numId w:val="2"/>
        </w:numPr>
        <w:spacing w:after="80" w:line="276"/>
      </w:pPr>
      <w:r>
        <w:rPr>
          <w:rFonts w:ascii="Calibri" w:cs="Calibri" w:eastAsia="Calibri" w:hAnsi="Calibri"/>
          <w:sz w:val="24"/>
          <w:szCs w:val="24"/>
        </w:rPr>
        <w:t xml:space="preserve">Construct the feature matrix, excluding G3, at_risk, G2 and G1. The exclusion is verified by an assertion.</w:t>
      </w:r>
    </w:p>
    <w:p>
      <w:pPr>
        <w:pStyle w:val="ListParagraph"/>
        <w:numPr>
          <w:ilvl w:val="0"/>
          <w:numId w:val="2"/>
        </w:numPr>
        <w:spacing w:after="80" w:line="276"/>
      </w:pPr>
      <w:r>
        <w:rPr>
          <w:rFonts w:ascii="Calibri" w:cs="Calibri" w:eastAsia="Calibri" w:hAnsi="Calibri"/>
          <w:sz w:val="24"/>
          <w:szCs w:val="24"/>
        </w:rPr>
        <w:t xml:space="preserve">Partition the data 80:20 with a fixed random seed, stratified for the classification task.</w:t>
      </w:r>
    </w:p>
    <w:p>
      <w:pPr>
        <w:pStyle w:val="ListParagraph"/>
        <w:numPr>
          <w:ilvl w:val="0"/>
          <w:numId w:val="2"/>
        </w:numPr>
        <w:spacing w:after="80" w:line="276"/>
      </w:pPr>
      <w:r>
        <w:rPr>
          <w:rFonts w:ascii="Calibri" w:cs="Calibri" w:eastAsia="Calibri" w:hAnsi="Calibri"/>
          <w:sz w:val="24"/>
          <w:szCs w:val="24"/>
        </w:rPr>
        <w:t xml:space="preserve">Construct the preprocessing ColumnTransformer.</w:t>
      </w:r>
    </w:p>
    <w:p>
      <w:pPr>
        <w:pStyle w:val="ListParagraph"/>
        <w:numPr>
          <w:ilvl w:val="0"/>
          <w:numId w:val="2"/>
        </w:numPr>
        <w:spacing w:after="80" w:line="276"/>
      </w:pPr>
      <w:r>
        <w:rPr>
          <w:rFonts w:ascii="Calibri" w:cs="Calibri" w:eastAsia="Calibri" w:hAnsi="Calibri"/>
          <w:sz w:val="24"/>
          <w:szCs w:val="24"/>
        </w:rPr>
        <w:t xml:space="preserve">Fit the Linear Regression pipeline.</w:t>
      </w:r>
    </w:p>
    <w:p>
      <w:pPr>
        <w:pStyle w:val="ListParagraph"/>
        <w:numPr>
          <w:ilvl w:val="0"/>
          <w:numId w:val="2"/>
        </w:numPr>
        <w:spacing w:after="80" w:line="276"/>
      </w:pPr>
      <w:r>
        <w:rPr>
          <w:rFonts w:ascii="Calibri" w:cs="Calibri" w:eastAsia="Calibri" w:hAnsi="Calibri"/>
          <w:sz w:val="24"/>
          <w:szCs w:val="24"/>
        </w:rPr>
        <w:t xml:space="preserve">Fit and tune the Logistic Regression, SVM and Random Forest pipelines over identical cross-validation folds.</w:t>
      </w:r>
    </w:p>
    <w:p>
      <w:pPr>
        <w:pStyle w:val="ListParagraph"/>
        <w:numPr>
          <w:ilvl w:val="0"/>
          <w:numId w:val="2"/>
        </w:numPr>
        <w:spacing w:after="80" w:line="276"/>
      </w:pPr>
      <w:r>
        <w:rPr>
          <w:rFonts w:ascii="Calibri" w:cs="Calibri" w:eastAsia="Calibri" w:hAnsi="Calibri"/>
          <w:sz w:val="24"/>
          <w:szCs w:val="24"/>
        </w:rPr>
        <w:t xml:space="preserve">Evaluate all models on the held-out partition and by five-fold stratified cross-validation.</w:t>
      </w:r>
    </w:p>
    <w:p>
      <w:pPr>
        <w:pStyle w:val="ListParagraph"/>
        <w:numPr>
          <w:ilvl w:val="0"/>
          <w:numId w:val="2"/>
        </w:numPr>
        <w:spacing w:after="80" w:line="276"/>
      </w:pPr>
      <w:r>
        <w:rPr>
          <w:rFonts w:ascii="Calibri" w:cs="Calibri" w:eastAsia="Calibri" w:hAnsi="Calibri"/>
          <w:sz w:val="24"/>
          <w:szCs w:val="24"/>
        </w:rPr>
        <w:t xml:space="preserve">Compute impurity importance, permutation importance and logistic coefficients.</w:t>
      </w:r>
    </w:p>
    <w:p>
      <w:pPr>
        <w:pStyle w:val="ListParagraph"/>
        <w:numPr>
          <w:ilvl w:val="0"/>
          <w:numId w:val="2"/>
        </w:numPr>
        <w:spacing w:after="80" w:line="276"/>
      </w:pPr>
      <w:r>
        <w:rPr>
          <w:rFonts w:ascii="Calibri" w:cs="Calibri" w:eastAsia="Calibri" w:hAnsi="Calibri"/>
          <w:sz w:val="24"/>
          <w:szCs w:val="24"/>
        </w:rPr>
        <w:t xml:space="preserve">Select a cost-sensitive decision threshold from out-of-fold training predictions and assess probability calibration.</w:t>
      </w:r>
    </w:p>
    <w:p>
      <w:pPr>
        <w:pStyle w:val="ListParagraph"/>
        <w:numPr>
          <w:ilvl w:val="0"/>
          <w:numId w:val="2"/>
        </w:numPr>
        <w:spacing w:after="80" w:line="276"/>
      </w:pPr>
      <w:r>
        <w:rPr>
          <w:rFonts w:ascii="Calibri" w:cs="Calibri" w:eastAsia="Calibri" w:hAnsi="Calibri"/>
          <w:sz w:val="24"/>
          <w:szCs w:val="24"/>
        </w:rPr>
        <w:t xml:space="preserve">Execute the data-leakage comparison, refitting all models with G1 and G2 included, reporting the result and discarding the models.</w:t>
      </w:r>
    </w:p>
    <w:p>
      <w:pPr>
        <w:pStyle w:val="ListParagraph"/>
        <w:numPr>
          <w:ilvl w:val="0"/>
          <w:numId w:val="2"/>
        </w:numPr>
        <w:spacing w:after="80" w:line="276"/>
      </w:pPr>
      <w:r>
        <w:rPr>
          <w:rFonts w:ascii="Calibri" w:cs="Calibri" w:eastAsia="Calibri" w:hAnsi="Calibri"/>
          <w:sz w:val="24"/>
          <w:szCs w:val="24"/>
        </w:rPr>
        <w:t xml:space="preserve">Serialise the fitted pipelines and write the metric tables and figures.</w:t>
      </w:r>
    </w:p>
    <w:p>
      <w:pPr>
        <w:pStyle w:val="Heading2"/>
        <w:spacing w:after="140" w:before="280"/>
      </w:pPr>
      <w:r>
        <w:rPr>
          <w:rFonts w:ascii="Calibri" w:cs="Calibri" w:eastAsia="Calibri" w:hAnsi="Calibri"/>
          <w:b/>
          <w:bCs/>
          <w:sz w:val="28"/>
          <w:szCs w:val="28"/>
        </w:rPr>
        <w:t xml:space="preserve">2.4  Details of Hardware &amp; Software</w:t>
      </w:r>
    </w:p>
    <w:p>
      <w:pPr>
        <w:pStyle w:val="Heading3"/>
        <w:spacing w:after="100" w:before="200"/>
      </w:pPr>
      <w:r>
        <w:rPr>
          <w:rFonts w:ascii="Calibri" w:cs="Calibri" w:eastAsia="Calibri" w:hAnsi="Calibri"/>
          <w:b/>
          <w:bCs/>
          <w:sz w:val="24"/>
          <w:szCs w:val="24"/>
        </w:rPr>
        <w:t xml:space="preserve">Hardware</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2673"/>
        <w:gridCol w:w="6237"/>
      </w:tblGrid>
      <w:tr>
        <w:trPr>
          <w:tblHeader/>
        </w:trPr>
        <w:tc>
          <w:tcPr>
            <w:tcW w:type="dxa" w:w="2673"/>
            <w:shd w:fill="E8E8E8" w:val="clear"/>
            <w:tcMar>
              <w:top w:type="dxa" w:w="60"/>
              <w:left w:type="dxa" w:w="90"/>
              <w:bottom w:type="dxa" w:w="60"/>
              <w:right w:type="dxa" w:w="90"/>
            </w:tcMar>
          </w:tcPr>
          <w:p>
            <w:pPr>
              <w:spacing w:after="0" w:line="240"/>
              <w:jc w:val="left"/>
            </w:pPr>
            <w:r>
              <w:rPr>
                <w:rFonts w:ascii="Calibri" w:cs="Calibri" w:eastAsia="Calibri" w:hAnsi="Calibri"/>
                <w:b/>
                <w:bCs/>
                <w:sz w:val="20"/>
                <w:szCs w:val="20"/>
              </w:rPr>
              <w:t xml:space="preserve">Component</w:t>
            </w:r>
          </w:p>
        </w:tc>
        <w:tc>
          <w:tcPr>
            <w:tcW w:type="dxa" w:w="6237"/>
            <w:shd w:fill="E8E8E8" w:val="clear"/>
            <w:tcMar>
              <w:top w:type="dxa" w:w="60"/>
              <w:left w:type="dxa" w:w="90"/>
              <w:bottom w:type="dxa" w:w="60"/>
              <w:right w:type="dxa" w:w="90"/>
            </w:tcMar>
          </w:tcPr>
          <w:p>
            <w:pPr>
              <w:spacing w:after="0" w:line="240"/>
              <w:jc w:val="left"/>
            </w:pPr>
            <w:r>
              <w:rPr>
                <w:rFonts w:ascii="Calibri" w:cs="Calibri" w:eastAsia="Calibri" w:hAnsi="Calibri"/>
                <w:b/>
                <w:bCs/>
                <w:sz w:val="20"/>
                <w:szCs w:val="20"/>
              </w:rPr>
              <w:t xml:space="preserve">Specification</w:t>
            </w:r>
          </w:p>
        </w:tc>
      </w:tr>
      <w:tr>
        <w:trPr>
          <w:tblHeader w:val="false"/>
        </w:trPr>
        <w:tc>
          <w:tcPr>
            <w:tcW w:type="dxa" w:w="2673"/>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Processor</w:t>
            </w:r>
          </w:p>
        </w:tc>
        <w:tc>
          <w:tcPr>
            <w:tcW w:type="dxa" w:w="6237"/>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Any x86-64 dual-core processor or better (no GPU required)</w:t>
            </w:r>
          </w:p>
        </w:tc>
      </w:tr>
      <w:tr>
        <w:trPr>
          <w:tblHeader w:val="false"/>
        </w:trPr>
        <w:tc>
          <w:tcPr>
            <w:tcW w:type="dxa" w:w="2673"/>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Memory</w:t>
            </w:r>
          </w:p>
        </w:tc>
        <w:tc>
          <w:tcPr>
            <w:tcW w:type="dxa" w:w="6237"/>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4 GB RAM minimum; 8 GB recommended</w:t>
            </w:r>
          </w:p>
        </w:tc>
      </w:tr>
      <w:tr>
        <w:trPr>
          <w:tblHeader w:val="false"/>
        </w:trPr>
        <w:tc>
          <w:tcPr>
            <w:tcW w:type="dxa" w:w="2673"/>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Storage</w:t>
            </w:r>
          </w:p>
        </w:tc>
        <w:tc>
          <w:tcPr>
            <w:tcW w:type="dxa" w:w="6237"/>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Approximately 500 MB including the Python environment</w:t>
            </w:r>
          </w:p>
        </w:tc>
      </w:tr>
      <w:tr>
        <w:trPr>
          <w:tblHeader w:val="false"/>
        </w:trPr>
        <w:tc>
          <w:tcPr>
            <w:tcW w:type="dxa" w:w="2673"/>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Display</w:t>
            </w:r>
          </w:p>
        </w:tc>
        <w:tc>
          <w:tcPr>
            <w:tcW w:type="dxa" w:w="6237"/>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1366 x 768 or higher for the web interface</w:t>
            </w:r>
          </w:p>
        </w:tc>
      </w:tr>
    </w:tbl>
    <w:p>
      <w:pPr>
        <w:spacing w:after="220" w:before="100"/>
        <w:jc w:val="center"/>
      </w:pPr>
      <w:r>
        <w:rPr>
          <w:rFonts w:ascii="Calibri" w:cs="Calibri" w:eastAsia="Calibri" w:hAnsi="Calibri"/>
          <w:i/>
          <w:iCs/>
          <w:sz w:val="20"/>
          <w:szCs w:val="20"/>
        </w:rPr>
        <w:t xml:space="preserve">Table 2.2: Hardware requirements</w:t>
      </w:r>
    </w:p>
    <w:p>
      <w:pPr>
        <w:spacing w:after="140" w:line="276"/>
        <w:jc w:val="both"/>
      </w:pPr>
      <w:r>
        <w:rPr>
          <w:rFonts w:ascii="Calibri" w:cs="Calibri" w:eastAsia="Calibri" w:hAnsi="Calibri"/>
          <w:sz w:val="24"/>
          <w:szCs w:val="24"/>
        </w:rPr>
        <w:t xml:space="preserve">No graphics processing unit is required. The complete training run executes in approximately 70 seconds on a standard laptop.</w:t>
      </w:r>
    </w:p>
    <w:p>
      <w:pPr>
        <w:pStyle w:val="Heading3"/>
        <w:spacing w:after="100" w:before="200"/>
      </w:pPr>
      <w:r>
        <w:rPr>
          <w:rFonts w:ascii="Calibri" w:cs="Calibri" w:eastAsia="Calibri" w:hAnsi="Calibri"/>
          <w:b/>
          <w:bCs/>
          <w:sz w:val="24"/>
          <w:szCs w:val="24"/>
        </w:rPr>
        <w:t xml:space="preserve">Software</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1960"/>
        <w:gridCol w:w="1247"/>
        <w:gridCol w:w="5702"/>
      </w:tblGrid>
      <w:tr>
        <w:trPr>
          <w:tblHeader/>
        </w:trPr>
        <w:tc>
          <w:tcPr>
            <w:tcW w:type="dxa" w:w="1960"/>
            <w:shd w:fill="E8E8E8"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Software / Library</w:t>
            </w:r>
          </w:p>
        </w:tc>
        <w:tc>
          <w:tcPr>
            <w:tcW w:type="dxa" w:w="1247"/>
            <w:shd w:fill="E8E8E8"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Version</w:t>
            </w:r>
          </w:p>
        </w:tc>
        <w:tc>
          <w:tcPr>
            <w:tcW w:type="dxa" w:w="5702"/>
            <w:shd w:fill="E8E8E8"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Role in the project</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Python</w:t>
            </w:r>
          </w:p>
        </w:tc>
        <w:tc>
          <w:tcPr>
            <w:tcW w:type="dxa" w:w="1247"/>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3.13</w:t>
            </w:r>
          </w:p>
        </w:tc>
        <w:tc>
          <w:tcPr>
            <w:tcW w:type="dxa" w:w="5702"/>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Implementation language (3.9 or newer supported)</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pandas</w:t>
            </w:r>
          </w:p>
        </w:tc>
        <w:tc>
          <w:tcPr>
            <w:tcW w:type="dxa" w:w="1247"/>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3.0.6</w:t>
            </w:r>
          </w:p>
        </w:tc>
        <w:tc>
          <w:tcPr>
            <w:tcW w:type="dxa" w:w="5702"/>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CSV loading, DataFrame operations, correlation and group summaries</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NumPy</w:t>
            </w:r>
          </w:p>
        </w:tc>
        <w:tc>
          <w:tcPr>
            <w:tcW w:type="dxa" w:w="1247"/>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2.5.3</w:t>
            </w:r>
          </w:p>
        </w:tc>
        <w:tc>
          <w:tcPr>
            <w:tcW w:type="dxa" w:w="5702"/>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Numeric arrays, cost and threshold sweeps, trend-line fitting</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scikit-learn</w:t>
            </w:r>
          </w:p>
        </w:tc>
        <w:tc>
          <w:tcPr>
            <w:tcW w:type="dxa" w:w="1247"/>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1.9.1</w:t>
            </w:r>
          </w:p>
        </w:tc>
        <w:tc>
          <w:tcPr>
            <w:tcW w:type="dxa" w:w="5702"/>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All four models, Pipeline and ColumnTransformer, StandardScaler, OneHotEncoder, SimpleImputer, train_test_split, GridSearchCV, StratifiedKFold, cross_val_predict, all metrics, permutation_importance, calibration_curve</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Plotly</w:t>
            </w:r>
          </w:p>
        </w:tc>
        <w:tc>
          <w:tcPr>
            <w:tcW w:type="dxa" w:w="1247"/>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7.1.0</w:t>
            </w:r>
          </w:p>
        </w:tc>
        <w:tc>
          <w:tcPr>
            <w:tcW w:type="dxa" w:w="5702"/>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Interactive charts in the web application</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Matplotlib / seaborn</w:t>
            </w:r>
          </w:p>
        </w:tc>
        <w:tc>
          <w:tcPr>
            <w:tcW w:type="dxa" w:w="1247"/>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3.11.2 / 0.13.2</w:t>
            </w:r>
          </w:p>
        </w:tc>
        <w:tc>
          <w:tcPr>
            <w:tcW w:type="dxa" w:w="5702"/>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Static figures for this report</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Streamlit</w:t>
            </w:r>
          </w:p>
        </w:tc>
        <w:tc>
          <w:tcPr>
            <w:tcW w:type="dxa" w:w="1247"/>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1.65.0</w:t>
            </w:r>
          </w:p>
        </w:tc>
        <w:tc>
          <w:tcPr>
            <w:tcW w:type="dxa" w:w="5702"/>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Web application framework (pure Python)</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joblib</w:t>
            </w:r>
          </w:p>
        </w:tc>
        <w:tc>
          <w:tcPr>
            <w:tcW w:type="dxa" w:w="1247"/>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1.6.0</w:t>
            </w:r>
          </w:p>
        </w:tc>
        <w:tc>
          <w:tcPr>
            <w:tcW w:type="dxa" w:w="5702"/>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Serialisation of the fitted pipelines</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pytest</w:t>
            </w:r>
          </w:p>
        </w:tc>
        <w:tc>
          <w:tcPr>
            <w:tcW w:type="dxa" w:w="1247"/>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7.4+</w:t>
            </w:r>
          </w:p>
        </w:tc>
        <w:tc>
          <w:tcPr>
            <w:tcW w:type="dxa" w:w="5702"/>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Test suite (development dependency only)</w:t>
            </w:r>
          </w:p>
        </w:tc>
      </w:tr>
    </w:tbl>
    <w:p>
      <w:pPr>
        <w:spacing w:after="220" w:before="100"/>
        <w:jc w:val="center"/>
      </w:pPr>
      <w:r>
        <w:rPr>
          <w:rFonts w:ascii="Calibri" w:cs="Calibri" w:eastAsia="Calibri" w:hAnsi="Calibri"/>
          <w:i/>
          <w:iCs/>
          <w:sz w:val="20"/>
          <w:szCs w:val="20"/>
        </w:rPr>
        <w:t xml:space="preserve">Table 2.3: Software and library versions</w:t>
      </w:r>
    </w:p>
    <w:p>
      <w:pPr>
        <w:spacing w:after="140" w:line="276"/>
        <w:jc w:val="both"/>
      </w:pPr>
      <w:r>
        <w:rPr>
          <w:rFonts w:ascii="Calibri" w:cs="Calibri" w:eastAsia="Calibri" w:hAnsi="Calibri"/>
          <w:sz w:val="24"/>
          <w:szCs w:val="24"/>
        </w:rPr>
        <w:t xml:space="preserve">No deep learning framework, container runtime, orchestration system or cloud service is employed. This is a deliberate scope decision: a neural network fitted to 316 training instances would add parameters, training time and explanatory burden while almost certainly overfitting, and containerisation addresses deployment problems the project does not have.</w:t>
      </w:r>
    </w:p>
    <w:p>
      <w:pPr>
        <w:pStyle w:val="Heading2"/>
        <w:spacing w:after="140" w:before="280"/>
      </w:pPr>
      <w:r>
        <w:rPr>
          <w:rFonts w:ascii="Calibri" w:cs="Calibri" w:eastAsia="Calibri" w:hAnsi="Calibri"/>
          <w:b/>
          <w:bCs/>
          <w:sz w:val="28"/>
          <w:szCs w:val="28"/>
        </w:rPr>
        <w:t xml:space="preserve">2.5  Methodology</w:t>
      </w:r>
    </w:p>
    <w:p>
      <w:pPr>
        <w:pStyle w:val="Heading3"/>
        <w:spacing w:after="100" w:before="200"/>
      </w:pPr>
      <w:r>
        <w:rPr>
          <w:rFonts w:ascii="Calibri" w:cs="Calibri" w:eastAsia="Calibri" w:hAnsi="Calibri"/>
          <w:b/>
          <w:bCs/>
          <w:sz w:val="24"/>
          <w:szCs w:val="24"/>
        </w:rPr>
        <w:t xml:space="preserve">2.5.1  Dataset</w:t>
      </w:r>
    </w:p>
    <w:p>
      <w:pPr>
        <w:spacing w:after="140" w:line="276"/>
        <w:jc w:val="both"/>
      </w:pPr>
      <w:r>
        <w:rPr>
          <w:rFonts w:ascii="Calibri" w:cs="Calibri" w:eastAsia="Calibri" w:hAnsi="Calibri"/>
          <w:sz w:val="24"/>
          <w:szCs w:val="24"/>
        </w:rPr>
        <w:t xml:space="preserve">The dataset is the Student Performance dataset of Cortez and Silva [1], published in the UCI Machine Learning Repository as dataset 320. It comprises records of students in secondary education at two Portuguese schools, compiled from school reports and student questionnaires. Two files are published; this project uses the Mathematics file of 395 students.</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4455"/>
        <w:gridCol w:w="4455"/>
      </w:tblGrid>
      <w:tr>
        <w:trPr>
          <w:tblHeader/>
        </w:trPr>
        <w:tc>
          <w:tcPr>
            <w:tcW w:type="dxa" w:w="4455"/>
            <w:shd w:fill="E8E8E8" w:val="clear"/>
            <w:tcMar>
              <w:top w:type="dxa" w:w="60"/>
              <w:left w:type="dxa" w:w="90"/>
              <w:bottom w:type="dxa" w:w="60"/>
              <w:right w:type="dxa" w:w="90"/>
            </w:tcMar>
          </w:tcPr>
          <w:p>
            <w:pPr>
              <w:spacing w:after="0" w:line="240"/>
              <w:jc w:val="left"/>
            </w:pPr>
            <w:r>
              <w:rPr>
                <w:rFonts w:ascii="Calibri" w:cs="Calibri" w:eastAsia="Calibri" w:hAnsi="Calibri"/>
                <w:b/>
                <w:bCs/>
                <w:sz w:val="20"/>
                <w:szCs w:val="20"/>
              </w:rPr>
              <w:t xml:space="preserve">Property</w:t>
            </w:r>
          </w:p>
        </w:tc>
        <w:tc>
          <w:tcPr>
            <w:tcW w:type="dxa" w:w="4455"/>
            <w:shd w:fill="E8E8E8" w:val="clear"/>
            <w:tcMar>
              <w:top w:type="dxa" w:w="60"/>
              <w:left w:type="dxa" w:w="90"/>
              <w:bottom w:type="dxa" w:w="60"/>
              <w:right w:type="dxa" w:w="90"/>
            </w:tcMar>
          </w:tcPr>
          <w:p>
            <w:pPr>
              <w:spacing w:after="0" w:line="240"/>
              <w:jc w:val="left"/>
            </w:pPr>
            <w:r>
              <w:rPr>
                <w:rFonts w:ascii="Calibri" w:cs="Calibri" w:eastAsia="Calibri" w:hAnsi="Calibri"/>
                <w:b/>
                <w:bCs/>
                <w:sz w:val="20"/>
                <w:szCs w:val="20"/>
              </w:rPr>
              <w:t xml:space="preserve">Value</w:t>
            </w:r>
          </w:p>
        </w:tc>
      </w:tr>
      <w:tr>
        <w:trPr>
          <w:tblHeader w:val="false"/>
        </w:trPr>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Students (rows)</w:t>
            </w:r>
          </w:p>
        </w:tc>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395</w:t>
            </w:r>
          </w:p>
        </w:tc>
      </w:tr>
      <w:tr>
        <w:trPr>
          <w:tblHeader w:val="false"/>
        </w:trPr>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Attributes (columns)</w:t>
            </w:r>
          </w:p>
        </w:tc>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33</w:t>
            </w:r>
          </w:p>
        </w:tc>
      </w:tr>
      <w:tr>
        <w:trPr>
          <w:tblHeader w:val="false"/>
        </w:trPr>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Missing values</w:t>
            </w:r>
          </w:p>
        </w:tc>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0</w:t>
            </w:r>
          </w:p>
        </w:tc>
      </w:tr>
      <w:tr>
        <w:trPr>
          <w:tblHeader w:val="false"/>
        </w:trPr>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Duplicate rows</w:t>
            </w:r>
          </w:p>
        </w:tc>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0</w:t>
            </w:r>
          </w:p>
        </w:tc>
      </w:tr>
      <w:tr>
        <w:trPr>
          <w:tblHeader w:val="false"/>
        </w:trPr>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Final grade G3</w:t>
            </w:r>
          </w:p>
        </w:tc>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mean 10.42, median 11, range 0-20</w:t>
            </w:r>
          </w:p>
        </w:tc>
      </w:tr>
      <w:tr>
        <w:trPr>
          <w:tblHeader w:val="false"/>
        </w:trPr>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At risk (G3 &lt; 10)</w:t>
            </w:r>
          </w:p>
        </w:tc>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130 students (32.9%)</w:t>
            </w:r>
          </w:p>
        </w:tc>
      </w:tr>
      <w:tr>
        <w:trPr>
          <w:tblHeader w:val="false"/>
        </w:trPr>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Not at risk</w:t>
            </w:r>
          </w:p>
        </w:tc>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265 students (67.1%)</w:t>
            </w:r>
          </w:p>
        </w:tc>
      </w:tr>
      <w:tr>
        <w:trPr>
          <w:tblHeader w:val="false"/>
        </w:trPr>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Training / test partition</w:t>
            </w:r>
          </w:p>
        </w:tc>
        <w:tc>
          <w:tcPr>
            <w:tcW w:type="dxa" w:w="4455"/>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316 / 79</w:t>
            </w:r>
          </w:p>
        </w:tc>
      </w:tr>
    </w:tbl>
    <w:p>
      <w:pPr>
        <w:spacing w:after="220" w:before="100"/>
        <w:jc w:val="center"/>
      </w:pPr>
      <w:r>
        <w:rPr>
          <w:rFonts w:ascii="Calibri" w:cs="Calibri" w:eastAsia="Calibri" w:hAnsi="Calibri"/>
          <w:i/>
          <w:iCs/>
          <w:sz w:val="20"/>
          <w:szCs w:val="20"/>
        </w:rPr>
        <w:t xml:space="preserve">Table 2.4: Dataset characteristics</w:t>
      </w:r>
    </w:p>
    <w:p>
      <w:pPr>
        <w:pStyle w:val="Heading3"/>
        <w:spacing w:after="100" w:before="200"/>
      </w:pPr>
      <w:r>
        <w:rPr>
          <w:rFonts w:ascii="Calibri" w:cs="Calibri" w:eastAsia="Calibri" w:hAnsi="Calibri"/>
          <w:b/>
          <w:bCs/>
          <w:sz w:val="24"/>
          <w:szCs w:val="24"/>
        </w:rPr>
        <w:t xml:space="preserve">2.5.2  Exploratory findings that shaped the design</w:t>
      </w:r>
    </w:p>
    <w:p>
      <w:pPr>
        <w:spacing w:after="140" w:line="276"/>
        <w:jc w:val="both"/>
      </w:pPr>
      <w:r>
        <w:rPr>
          <w:rFonts w:ascii="Calibri" w:cs="Calibri" w:eastAsia="Calibri" w:hAnsi="Calibri"/>
          <w:sz w:val="24"/>
          <w:szCs w:val="24"/>
        </w:rPr>
        <w:t xml:space="preserve">Three characteristics were identified during exploratory analysis, each of which influenced a subsequent design decision.</w:t>
      </w:r>
    </w:p>
    <w:p>
      <w:pPr>
        <w:spacing w:after="140" w:line="276"/>
        <w:jc w:val="both"/>
      </w:pPr>
      <w:r>
        <w:rPr>
          <w:rFonts w:ascii="Calibri" w:cs="Calibri" w:eastAsia="Calibri" w:hAnsi="Calibri"/>
          <w:b/>
          <w:bCs/>
          <w:sz w:val="24"/>
          <w:szCs w:val="24"/>
        </w:rPr>
        <w:t xml:space="preserve">(a)  A discontinuity at zero. </w:t>
      </w:r>
      <w:r>
        <w:rPr>
          <w:rFonts w:ascii="Calibri" w:cs="Calibri" w:eastAsia="Calibri" w:hAnsi="Calibri"/>
          <w:sz w:val="24"/>
          <w:szCs w:val="24"/>
        </w:rPr>
        <w:t xml:space="preserve">Thirty-eight students, 9.6 per cent of the cohort, recorded a final grade of exactly zero, with no students recording grades of 1, 2 or 3. Two further observations establish these as administrative artefacts rather than genuine assessments: all thirty-eight earned a non-zero first-period grade, G1 ranging from 4 to 12, and all thirty-eight record exactly zero absences. A student cannot simultaneously exhibit perfect attendance and have failed to sit the final assessment. These records were nevertheless retained, since they represent the students an early-warning system is most concerned with, and their removal would constitute selective exclusion of inconvenient observations.</w:t>
      </w:r>
    </w:p>
    <w:p>
      <w:pPr>
        <w:spacing w:after="140" w:line="276"/>
        <w:jc w:val="both"/>
      </w:pPr>
      <w:r>
        <w:rPr>
          <w:rFonts w:ascii="Calibri" w:cs="Calibri" w:eastAsia="Calibri" w:hAnsi="Calibri"/>
          <w:b/>
          <w:bCs/>
          <w:sz w:val="24"/>
          <w:szCs w:val="24"/>
        </w:rPr>
        <w:t xml:space="preserve">(b)  A masked relationship between absences and the final grade. </w:t>
      </w:r>
      <w:r>
        <w:rPr>
          <w:rFonts w:ascii="Calibri" w:cs="Calibri" w:eastAsia="Calibri" w:hAnsi="Calibri"/>
          <w:sz w:val="24"/>
          <w:szCs w:val="24"/>
        </w:rPr>
        <w:t xml:space="preserve">The Pearson correlation between absences and G3 across the full cohort is +0.034, effectively zero. This figure is however an artefact of the subpopulation identified above: all thirty-eight zero-grade students also record zero absences. Excluding them, the correlation becomes -0.213, a sign reversal and a sixfold increase in magnitude. Both figures are reported, since the aggregate alone would be misleading.</w:t>
      </w:r>
    </w:p>
    <w:p>
      <w:pPr>
        <w:spacing w:after="140" w:line="276"/>
        <w:jc w:val="both"/>
      </w:pPr>
      <w:r>
        <w:rPr>
          <w:rFonts w:ascii="Calibri" w:cs="Calibri" w:eastAsia="Calibri" w:hAnsi="Calibri"/>
          <w:b/>
          <w:bCs/>
          <w:sz w:val="24"/>
          <w:szCs w:val="24"/>
        </w:rPr>
        <w:t xml:space="preserve">(c)  Class imbalance establishing a high accuracy baseline. </w:t>
      </w:r>
      <w:r>
        <w:rPr>
          <w:rFonts w:ascii="Calibri" w:cs="Calibri" w:eastAsia="Calibri" w:hAnsi="Calibri"/>
          <w:sz w:val="24"/>
          <w:szCs w:val="24"/>
        </w:rPr>
        <w:t xml:space="preserve">Applying the pass-mark threshold yields 130 at-risk and 265 not-at-risk students. A trivial classifier predicting the majority class for every instance therefore attains 67.09 per cent accuracy while identifying no at-risk students whatsoever. This figure is the reference point against which all accuracy measurements must be read, and it motivates the use of F1 rather than accuracy as the primary comparison metric.</w:t>
      </w:r>
    </w:p>
    <w:p>
      <w:pPr>
        <w:spacing w:after="140" w:line="276"/>
        <w:jc w:val="both"/>
      </w:pPr>
      <w:r>
        <w:rPr>
          <w:rFonts w:ascii="Calibri" w:cs="Calibri" w:eastAsia="Calibri" w:hAnsi="Calibri"/>
          <w:sz w:val="24"/>
          <w:szCs w:val="24"/>
        </w:rPr>
        <w:t xml:space="preserve">Figures 2.3 to 2.5 present the distributions and correlations these findings refer to.</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3969"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2.3 HERE — histogram of final grades — suggested height 7 cm ]</w:t>
            </w:r>
          </w:p>
        </w:tc>
      </w:tr>
    </w:tbl>
    <w:p>
      <w:pPr>
        <w:spacing w:after="220" w:before="100"/>
        <w:jc w:val="center"/>
      </w:pPr>
      <w:r>
        <w:rPr>
          <w:rFonts w:ascii="Calibri" w:cs="Calibri" w:eastAsia="Calibri" w:hAnsi="Calibri"/>
          <w:i/>
          <w:iCs/>
          <w:sz w:val="20"/>
          <w:szCs w:val="20"/>
        </w:rPr>
        <w:t xml:space="preserve">Figure 2.3: Distribution of final grades, with the spike of 38 zero-grade records</w:t>
      </w:r>
    </w:p>
    <w:p>
      <w:pPr>
        <w:shd w:fill="EDF7ED" w:val="clear"/>
        <w:spacing w:after="200" w:before="60"/>
        <w:ind w:left="140" w:right="140"/>
      </w:pPr>
      <w:r>
        <w:rPr>
          <w:rFonts w:ascii="Calibri" w:cs="Calibri" w:eastAsia="Calibri" w:hAnsi="Calibri"/>
          <w:b/>
          <w:bCs/>
          <w:color w:val="1B5E20"/>
          <w:sz w:val="18"/>
          <w:szCs w:val="18"/>
        </w:rPr>
        <w:t xml:space="preserve">ALREADY GENERATED — </w:t>
      </w:r>
      <w:r>
        <w:rPr>
          <w:rFonts w:ascii="Calibri" w:cs="Calibri" w:eastAsia="Calibri" w:hAnsi="Calibri"/>
          <w:color w:val="1B5E20"/>
          <w:sz w:val="18"/>
          <w:szCs w:val="18"/>
        </w:rPr>
        <w:t xml:space="preserve">paste the image from </w:t>
      </w:r>
      <w:r>
        <w:rPr>
          <w:rFonts w:ascii="Consolas" w:cs="Consolas" w:eastAsia="Consolas" w:hAnsi="Consolas"/>
          <w:b/>
          <w:bCs/>
          <w:color w:val="1B5E20"/>
          <w:sz w:val="17"/>
          <w:szCs w:val="17"/>
        </w:rPr>
        <w:t xml:space="preserve">results/figures/01_score_distribution.png</w:t>
      </w:r>
      <w:r>
        <w:rPr>
          <w:rFonts w:ascii="Calibri" w:cs="Calibri" w:eastAsia="Calibri" w:hAnsi="Calibri"/>
          <w:color w:val="1B5E20"/>
          <w:sz w:val="18"/>
          <w:szCs w:val="18"/>
        </w:rPr>
        <w:t xml:space="preserve"> — the at-risk threshold is marked and the zero spike annotated. No prompt needed; the training script produced this file.</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3402"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2.4 HERE — at-risk class distribution — suggested height 6 cm ]</w:t>
            </w:r>
          </w:p>
        </w:tc>
      </w:tr>
    </w:tbl>
    <w:p>
      <w:pPr>
        <w:spacing w:after="220" w:before="100"/>
        <w:jc w:val="center"/>
      </w:pPr>
      <w:r>
        <w:rPr>
          <w:rFonts w:ascii="Calibri" w:cs="Calibri" w:eastAsia="Calibri" w:hAnsi="Calibri"/>
          <w:i/>
          <w:iCs/>
          <w:sz w:val="20"/>
          <w:szCs w:val="20"/>
        </w:rPr>
        <w:t xml:space="preserve">Figure 2.4: At-risk class distribution (130 at risk, 265 not at risk)</w:t>
      </w:r>
    </w:p>
    <w:p>
      <w:pPr>
        <w:shd w:fill="EDF7ED" w:val="clear"/>
        <w:spacing w:after="200" w:before="60"/>
        <w:ind w:left="140" w:right="140"/>
      </w:pPr>
      <w:r>
        <w:rPr>
          <w:rFonts w:ascii="Calibri" w:cs="Calibri" w:eastAsia="Calibri" w:hAnsi="Calibri"/>
          <w:b/>
          <w:bCs/>
          <w:color w:val="1B5E20"/>
          <w:sz w:val="18"/>
          <w:szCs w:val="18"/>
        </w:rPr>
        <w:t xml:space="preserve">ALREADY GENERATED — </w:t>
      </w:r>
      <w:r>
        <w:rPr>
          <w:rFonts w:ascii="Calibri" w:cs="Calibri" w:eastAsia="Calibri" w:hAnsi="Calibri"/>
          <w:color w:val="1B5E20"/>
          <w:sz w:val="18"/>
          <w:szCs w:val="18"/>
        </w:rPr>
        <w:t xml:space="preserve">paste the image from </w:t>
      </w:r>
      <w:r>
        <w:rPr>
          <w:rFonts w:ascii="Consolas" w:cs="Consolas" w:eastAsia="Consolas" w:hAnsi="Consolas"/>
          <w:b/>
          <w:bCs/>
          <w:color w:val="1B5E20"/>
          <w:sz w:val="17"/>
          <w:szCs w:val="17"/>
        </w:rPr>
        <w:t xml:space="preserve">results/figures/02_class_distribution.png</w:t>
      </w:r>
      <w:r>
        <w:rPr>
          <w:rFonts w:ascii="Calibri" w:cs="Calibri" w:eastAsia="Calibri" w:hAnsi="Calibri"/>
          <w:color w:val="1B5E20"/>
          <w:sz w:val="18"/>
          <w:szCs w:val="18"/>
        </w:rPr>
        <w:t xml:space="preserve"> — the imbalance that makes the 67.1% accuracy baseline. No prompt needed; the training script produced this file.</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5670"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2.5 HERE — correlation heatmap — suggested height 10 cm ]</w:t>
            </w:r>
          </w:p>
        </w:tc>
      </w:tr>
    </w:tbl>
    <w:p>
      <w:pPr>
        <w:spacing w:after="220" w:before="100"/>
        <w:jc w:val="center"/>
      </w:pPr>
      <w:r>
        <w:rPr>
          <w:rFonts w:ascii="Calibri" w:cs="Calibri" w:eastAsia="Calibri" w:hAnsi="Calibri"/>
          <w:i/>
          <w:iCs/>
          <w:sz w:val="20"/>
          <w:szCs w:val="20"/>
        </w:rPr>
        <w:t xml:space="preserve">Figure 2.5: Correlation between the numeric features and the three grade columns</w:t>
      </w:r>
    </w:p>
    <w:p>
      <w:pPr>
        <w:shd w:fill="EDF7ED" w:val="clear"/>
        <w:spacing w:after="200" w:before="60"/>
        <w:ind w:left="140" w:right="140"/>
      </w:pPr>
      <w:r>
        <w:rPr>
          <w:rFonts w:ascii="Calibri" w:cs="Calibri" w:eastAsia="Calibri" w:hAnsi="Calibri"/>
          <w:b/>
          <w:bCs/>
          <w:color w:val="1B5E20"/>
          <w:sz w:val="18"/>
          <w:szCs w:val="18"/>
        </w:rPr>
        <w:t xml:space="preserve">ALREADY GENERATED — </w:t>
      </w:r>
      <w:r>
        <w:rPr>
          <w:rFonts w:ascii="Calibri" w:cs="Calibri" w:eastAsia="Calibri" w:hAnsi="Calibri"/>
          <w:color w:val="1B5E20"/>
          <w:sz w:val="18"/>
          <w:szCs w:val="18"/>
        </w:rPr>
        <w:t xml:space="preserve">paste the image from </w:t>
      </w:r>
      <w:r>
        <w:rPr>
          <w:rFonts w:ascii="Consolas" w:cs="Consolas" w:eastAsia="Consolas" w:hAnsi="Consolas"/>
          <w:b/>
          <w:bCs/>
          <w:color w:val="1B5E20"/>
          <w:sz w:val="17"/>
          <w:szCs w:val="17"/>
        </w:rPr>
        <w:t xml:space="preserve">results/figures/03_correlation_heatmap.png</w:t>
      </w:r>
      <w:r>
        <w:rPr>
          <w:rFonts w:ascii="Calibri" w:cs="Calibri" w:eastAsia="Calibri" w:hAnsi="Calibri"/>
          <w:color w:val="1B5E20"/>
          <w:sz w:val="18"/>
          <w:szCs w:val="18"/>
        </w:rPr>
        <w:t xml:space="preserve"> — the tightly inter-correlated G1/G2/G3 block is the leakage, visible. No prompt needed; the training script produced this file.</w:t>
      </w:r>
    </w:p>
    <w:p>
      <w:pPr>
        <w:pStyle w:val="Heading3"/>
        <w:spacing w:after="100" w:before="200"/>
      </w:pPr>
      <w:r>
        <w:rPr>
          <w:rFonts w:ascii="Calibri" w:cs="Calibri" w:eastAsia="Calibri" w:hAnsi="Calibri"/>
          <w:b/>
          <w:bCs/>
          <w:sz w:val="24"/>
          <w:szCs w:val="24"/>
        </w:rPr>
        <w:t xml:space="preserve">2.5.3  Feature selection and leakage prevention</w:t>
      </w:r>
    </w:p>
    <w:p>
      <w:pPr>
        <w:spacing w:after="140" w:line="276"/>
        <w:jc w:val="both"/>
      </w:pPr>
      <w:r>
        <w:rPr>
          <w:rFonts w:ascii="Calibri" w:cs="Calibri" w:eastAsia="Calibri" w:hAnsi="Calibri"/>
          <w:sz w:val="24"/>
          <w:szCs w:val="24"/>
        </w:rPr>
        <w:t xml:space="preserve">Thirty input features are retained, comprising 13 numeric and 17 categorical attributes, which expand to 43 columns after encoding. Four columns are excluded.</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6059"/>
      </w:tblGrid>
      <w:tr>
        <w:trPr>
          <w:tblHeader/>
        </w:trPr>
        <w:tc>
          <w:tcPr>
            <w:tcW w:type="dxa" w:w="1426"/>
            <w:shd w:fill="E8E8E8"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Excluded column</w:t>
            </w:r>
          </w:p>
        </w:tc>
        <w:tc>
          <w:tcPr>
            <w:tcW w:type="dxa" w:w="1426"/>
            <w:shd w:fill="E8E8E8"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Correlation with G3</w:t>
            </w:r>
          </w:p>
        </w:tc>
        <w:tc>
          <w:tcPr>
            <w:tcW w:type="dxa" w:w="6059"/>
            <w:shd w:fill="E8E8E8"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Justification</w:t>
            </w:r>
          </w:p>
        </w:tc>
      </w:tr>
      <w:tr>
        <w:trPr>
          <w:tblHeader w:val="false"/>
        </w:trPr>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G3</w:t>
            </w:r>
          </w:p>
        </w:tc>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1.000</w:t>
            </w:r>
          </w:p>
        </w:tc>
        <w:tc>
          <w:tcPr>
            <w:tcW w:type="dxa" w:w="605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The regression target and the source of the classification label. Inclusion would constitute direct target leakage.</w:t>
            </w:r>
          </w:p>
        </w:tc>
      </w:tr>
      <w:tr>
        <w:trPr>
          <w:tblHeader w:val="false"/>
        </w:trPr>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at_risk</w:t>
            </w:r>
          </w:p>
        </w:tc>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w:t>
            </w:r>
          </w:p>
        </w:tc>
        <w:tc>
          <w:tcPr>
            <w:tcW w:type="dxa" w:w="605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The classification target, derived deterministically from G3.</w:t>
            </w:r>
          </w:p>
        </w:tc>
      </w:tr>
      <w:tr>
        <w:trPr>
          <w:tblHeader w:val="false"/>
        </w:trPr>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G2</w:t>
            </w:r>
          </w:p>
        </w:tc>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+0.905</w:t>
            </w:r>
          </w:p>
        </w:tc>
        <w:tc>
          <w:tcPr>
            <w:tcW w:type="dxa" w:w="605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Second-period grade: an intermediate measurement of the outcome under prediction. Inclusion constitutes leakage and additionally defeats the early-warning objective, since a grade issued at this point leaves no interval for intervention.</w:t>
            </w:r>
          </w:p>
        </w:tc>
      </w:tr>
      <w:tr>
        <w:trPr>
          <w:tblHeader w:val="false"/>
        </w:trPr>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G1</w:t>
            </w:r>
          </w:p>
        </w:tc>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+0.801</w:t>
            </w:r>
          </w:p>
        </w:tc>
        <w:tc>
          <w:tcPr>
            <w:tcW w:type="dxa" w:w="605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First-period grade. Excluded on the same grounds.</w:t>
            </w:r>
          </w:p>
        </w:tc>
      </w:tr>
    </w:tbl>
    <w:p>
      <w:pPr>
        <w:spacing w:after="220" w:before="100"/>
        <w:jc w:val="center"/>
      </w:pPr>
      <w:r>
        <w:rPr>
          <w:rFonts w:ascii="Calibri" w:cs="Calibri" w:eastAsia="Calibri" w:hAnsi="Calibri"/>
          <w:i/>
          <w:iCs/>
          <w:sz w:val="20"/>
          <w:szCs w:val="20"/>
        </w:rPr>
        <w:t xml:space="preserve">Table 2.5: Excluded columns and the justification for each</w:t>
      </w:r>
    </w:p>
    <w:p>
      <w:pPr>
        <w:spacing w:after="140" w:line="276"/>
        <w:jc w:val="both"/>
      </w:pPr>
      <w:r>
        <w:rPr>
          <w:rFonts w:ascii="Calibri" w:cs="Calibri" w:eastAsia="Calibri" w:hAnsi="Calibri"/>
          <w:sz w:val="24"/>
          <w:szCs w:val="24"/>
        </w:rPr>
        <w:t xml:space="preserve">The exclusion is enforced programmatically. The function split_features_target raises an AssertionError if any forbidden attribute is present in the constructed feature matrix, causing the training run to terminate rather than produce an inflated result. A test in the suite verifies that this assertion actually triggers, rather than merely existing in the source.</w:t>
      </w:r>
    </w:p>
    <w:p>
      <w:pPr>
        <w:pStyle w:val="Heading3"/>
        <w:spacing w:after="100" w:before="200"/>
      </w:pPr>
      <w:r>
        <w:rPr>
          <w:rFonts w:ascii="Calibri" w:cs="Calibri" w:eastAsia="Calibri" w:hAnsi="Calibri"/>
          <w:b/>
          <w:bCs/>
          <w:sz w:val="24"/>
          <w:szCs w:val="24"/>
        </w:rPr>
        <w:t xml:space="preserve">2.5.4  Preprocessing</w:t>
      </w:r>
    </w:p>
    <w:p>
      <w:pPr>
        <w:spacing w:after="140" w:line="276"/>
        <w:jc w:val="both"/>
      </w:pPr>
      <w:r>
        <w:rPr>
          <w:rFonts w:ascii="Calibri" w:cs="Calibri" w:eastAsia="Calibri" w:hAnsi="Calibri"/>
          <w:sz w:val="24"/>
          <w:szCs w:val="24"/>
        </w:rPr>
        <w:t xml:space="preserve">All preprocessing is encapsulated in a scikit-learn ColumnTransformer nested within each model’s Pipeline. The numeric branch applies median imputation followed by StandardScaler; the categorical branch applies most-frequent imputation followed by OneHotEncoder with drop set to if_binary and handle_unknown set to ignore.</w:t>
      </w:r>
    </w:p>
    <w:p>
      <w:pPr>
        <w:spacing w:after="140" w:line="276"/>
        <w:jc w:val="both"/>
      </w:pPr>
      <w:r>
        <w:rPr>
          <w:rFonts w:ascii="Calibri" w:cs="Calibri" w:eastAsia="Calibri" w:hAnsi="Calibri"/>
          <w:sz w:val="24"/>
          <w:szCs w:val="24"/>
        </w:rPr>
        <w:t xml:space="preserve">Because the transformer is a pipeline step rather than a separate preliminary operation, invoking fit on the pipeline computes the scaler’s means and standard deviations and the encoder’s category vocabulary from the training partition exclusively. The test partition cannot influence them. Fitting a scaler on the complete dataset prior to partitioning is a common source of optimistic bias in reported results; the pipeline structure renders it impossible.</w:t>
      </w:r>
    </w:p>
    <w:p>
      <w:pPr>
        <w:spacing w:after="140" w:line="276"/>
        <w:jc w:val="both"/>
      </w:pPr>
      <w:r>
        <w:rPr>
          <w:rFonts w:ascii="Calibri" w:cs="Calibri" w:eastAsia="Calibri" w:hAnsi="Calibri"/>
          <w:sz w:val="24"/>
          <w:szCs w:val="24"/>
        </w:rPr>
        <w:t xml:space="preserve">Feature scaling is necessary for two of the three classifiers. The RBF kernel is a function of squared Euclidean distance, so an unscaled absences attribute spanning 0 to 75 would contribute squared differences up to 5625 against a maximum of 9 for studytime spanning 1 to 4; predictions would be governed by measurement units rather than relevance. Random Forest is invariant to monotonic rescaling, since its splits are threshold comparisons whose ordering is preserved, but scaling is applied uniformly so that a single preprocessing specification governs all models.</w:t>
      </w:r>
    </w:p>
    <w:p>
      <w:pPr>
        <w:pStyle w:val="Heading3"/>
        <w:spacing w:after="100" w:before="200"/>
      </w:pPr>
      <w:r>
        <w:rPr>
          <w:rFonts w:ascii="Calibri" w:cs="Calibri" w:eastAsia="Calibri" w:hAnsi="Calibri"/>
          <w:b/>
          <w:bCs/>
          <w:sz w:val="24"/>
          <w:szCs w:val="24"/>
        </w:rPr>
        <w:t xml:space="preserve">2.5.5  Partitioning, cross-validation and tuning</w:t>
      </w:r>
    </w:p>
    <w:p>
      <w:pPr>
        <w:spacing w:after="140" w:line="276"/>
        <w:jc w:val="both"/>
      </w:pPr>
      <w:r>
        <w:rPr>
          <w:rFonts w:ascii="Calibri" w:cs="Calibri" w:eastAsia="Calibri" w:hAnsi="Calibri"/>
          <w:sz w:val="24"/>
          <w:szCs w:val="24"/>
        </w:rPr>
        <w:t xml:space="preserve">The data is partitioned 80:20 with random_state set to 42 for reproducibility, yielding 316 training and 79 test instances. The classification partition employs stratification, preserving the at-risk proportion at 32.9 per cent in both partitions; without it a random 79-instance test partition could exhibit a materially different class balance, rendering its metrics incomparable.</w:t>
      </w:r>
    </w:p>
    <w:p>
      <w:pPr>
        <w:spacing w:after="140" w:line="276"/>
        <w:jc w:val="both"/>
      </w:pPr>
      <w:r>
        <w:rPr>
          <w:rFonts w:ascii="Calibri" w:cs="Calibri" w:eastAsia="Calibri" w:hAnsi="Calibri"/>
          <w:sz w:val="24"/>
          <w:szCs w:val="24"/>
        </w:rPr>
        <w:t xml:space="preserve">Each classifier was tuned by GridSearchCV over the same five stratified folds, scored by F1 on the at-risk class. Scoring by F1 rather than accuracy is deliberate: with a 67/33 class split, accuracy rewards a model for ignoring the minority class.</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1960"/>
        <w:gridCol w:w="3920"/>
        <w:gridCol w:w="3029"/>
      </w:tblGrid>
      <w:tr>
        <w:trPr>
          <w:tblHeader/>
        </w:trPr>
        <w:tc>
          <w:tcPr>
            <w:tcW w:type="dxa" w:w="1960"/>
            <w:shd w:fill="E8E8E8"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Model</w:t>
            </w:r>
          </w:p>
        </w:tc>
        <w:tc>
          <w:tcPr>
            <w:tcW w:type="dxa" w:w="3920"/>
            <w:shd w:fill="E8E8E8"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Search space</w:t>
            </w:r>
          </w:p>
        </w:tc>
        <w:tc>
          <w:tcPr>
            <w:tcW w:type="dxa" w:w="3029"/>
            <w:shd w:fill="E8E8E8"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Selected</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Logistic Regression</w:t>
            </w:r>
          </w:p>
        </w:tc>
        <w:tc>
          <w:tcPr>
            <w:tcW w:type="dxa" w:w="392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 in {0.01, 0.1, 1.0, 10.0}</w:t>
            </w:r>
          </w:p>
        </w:tc>
        <w:tc>
          <w:tcPr>
            <w:tcW w:type="dxa" w:w="302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 = 0.01</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SVM (RBF)</w:t>
            </w:r>
          </w:p>
        </w:tc>
        <w:tc>
          <w:tcPr>
            <w:tcW w:type="dxa" w:w="392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 in {0.1, 1, 10} x gamma in {scale, 0.01, 0.1}</w:t>
            </w:r>
          </w:p>
        </w:tc>
        <w:tc>
          <w:tcPr>
            <w:tcW w:type="dxa" w:w="302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 = 10.0, gamma = 0.01</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Random Forest</w:t>
            </w:r>
          </w:p>
        </w:tc>
        <w:tc>
          <w:tcPr>
            <w:tcW w:type="dxa" w:w="392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max_features in {sqrt, 0.3} x min_samples_leaf in {1, 3, 5}</w:t>
            </w:r>
          </w:p>
        </w:tc>
        <w:tc>
          <w:tcPr>
            <w:tcW w:type="dxa" w:w="302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max_features = sqrt, min_samples_leaf = 3</w:t>
            </w:r>
          </w:p>
        </w:tc>
      </w:tr>
    </w:tbl>
    <w:p>
      <w:pPr>
        <w:spacing w:after="220" w:before="100"/>
        <w:jc w:val="center"/>
      </w:pPr>
      <w:r>
        <w:rPr>
          <w:rFonts w:ascii="Calibri" w:cs="Calibri" w:eastAsia="Calibri" w:hAnsi="Calibri"/>
          <w:i/>
          <w:iCs/>
          <w:sz w:val="20"/>
          <w:szCs w:val="20"/>
        </w:rPr>
        <w:t xml:space="preserve">Table 2.6: Hyper-parameter search spaces and selected values</w:t>
      </w:r>
    </w:p>
    <w:p>
      <w:pPr>
        <w:spacing w:after="140" w:line="276"/>
        <w:jc w:val="both"/>
      </w:pPr>
      <w:r>
        <w:rPr>
          <w:rFonts w:ascii="Calibri" w:cs="Calibri" w:eastAsia="Calibri" w:hAnsi="Calibri"/>
          <w:sz w:val="24"/>
          <w:szCs w:val="24"/>
        </w:rPr>
        <w:t xml:space="preserve">The uniform application of tuning is a methodological requirement rather than a convenience. An initial implementation tuned only the SVM and compared it against untuned alternatives, which rendered the comparison uninterpretable, since an observed difference could be attributed either to the algorithm or to the tuning. Applying an identical procedure to all three models is what permits the comparison in Chapter 3 to be read as a comparison of algorithms.</w:t>
      </w:r>
    </w:p>
    <w:p>
      <w:pPr>
        <w:spacing w:after="140" w:line="276"/>
        <w:jc w:val="both"/>
      </w:pPr>
      <w:r>
        <w:rPr>
          <w:rFonts w:ascii="Calibri" w:cs="Calibri" w:eastAsia="Calibri" w:hAnsi="Calibri"/>
          <w:sz w:val="24"/>
          <w:szCs w:val="24"/>
        </w:rPr>
        <w:t xml:space="preserve">Two evaluation procedures are applied and both are reported. The held-out test partition of 79 instances is not accessed during training or hyper-parameter selection and therefore provides an unbiased estimate. Five-fold stratified cross-validation on the training partition yields a mean and standard deviation, the latter quantifying the sensitivity of the estimate to the choice of partition; its necessity follows from the size of the test partition, since the reclassification of a single student alters F1 by approximately 0.02.</w:t>
      </w:r>
    </w:p>
    <w:p>
      <w:r>
        <w:br w:type="page"/>
      </w:r>
    </w:p>
    <w:p>
      <w:pPr>
        <w:pStyle w:val="Heading1"/>
        <w:spacing w:after="100" w:before="240"/>
        <w:jc w:val="center"/>
      </w:pPr>
      <w:r>
        <w:rPr>
          <w:rFonts w:ascii="Calibri" w:cs="Calibri" w:eastAsia="Calibri" w:hAnsi="Calibri"/>
          <w:b/>
          <w:bCs/>
          <w:sz w:val="32"/>
          <w:szCs w:val="32"/>
        </w:rPr>
        <w:t xml:space="preserve">Chapter 3</w:t>
      </w:r>
    </w:p>
    <w:p>
      <w:pPr>
        <w:spacing w:after="300"/>
        <w:jc w:val="center"/>
      </w:pPr>
      <w:r>
        <w:rPr>
          <w:rFonts w:ascii="Calibri" w:cs="Calibri" w:eastAsia="Calibri" w:hAnsi="Calibri"/>
          <w:b/>
          <w:bCs/>
          <w:sz w:val="32"/>
          <w:szCs w:val="32"/>
        </w:rPr>
        <w:t xml:space="preserve">Results and Discussions</w:t>
      </w:r>
    </w:p>
    <w:p>
      <w:pPr>
        <w:spacing w:after="140" w:line="276"/>
        <w:jc w:val="both"/>
      </w:pPr>
      <w:r>
        <w:rPr>
          <w:rFonts w:ascii="Calibri" w:cs="Calibri" w:eastAsia="Calibri" w:hAnsi="Calibri"/>
          <w:sz w:val="24"/>
          <w:szCs w:val="24"/>
        </w:rPr>
        <w:t xml:space="preserve">All figures in this chapter derive from the training run and are reproduced from results/model_results.csv. No value is estimated or copied from another source.</w:t>
      </w:r>
    </w:p>
    <w:p>
      <w:pPr>
        <w:pStyle w:val="Heading2"/>
        <w:spacing w:after="140" w:before="280"/>
      </w:pPr>
      <w:r>
        <w:rPr>
          <w:rFonts w:ascii="Calibri" w:cs="Calibri" w:eastAsia="Calibri" w:hAnsi="Calibri"/>
          <w:b/>
          <w:bCs/>
          <w:sz w:val="28"/>
          <w:szCs w:val="28"/>
        </w:rPr>
        <w:t xml:space="preserve">3.1  Results</w:t>
      </w:r>
    </w:p>
    <w:p>
      <w:pPr>
        <w:pStyle w:val="Heading3"/>
        <w:spacing w:after="100" w:before="200"/>
      </w:pPr>
      <w:r>
        <w:rPr>
          <w:rFonts w:ascii="Calibri" w:cs="Calibri" w:eastAsia="Calibri" w:hAnsi="Calibri"/>
          <w:b/>
          <w:bCs/>
          <w:sz w:val="24"/>
          <w:szCs w:val="24"/>
        </w:rPr>
        <w:t xml:space="preserve">3.1.1  Regression — final grade prediction</w:t>
      </w:r>
    </w:p>
    <w:p>
      <w:pPr>
        <w:spacing w:after="140" w:line="276"/>
        <w:jc w:val="both"/>
      </w:pPr>
      <w:r>
        <w:rPr>
          <w:rFonts w:ascii="Calibri" w:cs="Calibri" w:eastAsia="Calibri" w:hAnsi="Calibri"/>
          <w:sz w:val="24"/>
          <w:szCs w:val="24"/>
        </w:rPr>
        <w:t xml:space="preserve">Held-out test partition, 79 students.</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2495"/>
        <w:gridCol w:w="1158"/>
        <w:gridCol w:w="1337"/>
        <w:gridCol w:w="1247"/>
        <w:gridCol w:w="1247"/>
        <w:gridCol w:w="1426"/>
      </w:tblGrid>
      <w:tr>
        <w:trPr>
          <w:tblHeader/>
        </w:trPr>
        <w:tc>
          <w:tcPr>
            <w:tcW w:type="dxa" w:w="2495"/>
            <w:shd w:fill="E8E8E8"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Model</w:t>
            </w:r>
          </w:p>
        </w:tc>
        <w:tc>
          <w:tcPr>
            <w:tcW w:type="dxa" w:w="1158"/>
            <w:shd w:fill="E8E8E8"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MAE</w:t>
            </w:r>
          </w:p>
        </w:tc>
        <w:tc>
          <w:tcPr>
            <w:tcW w:type="dxa" w:w="1337"/>
            <w:shd w:fill="E8E8E8"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MSE</w:t>
            </w:r>
          </w:p>
        </w:tc>
        <w:tc>
          <w:tcPr>
            <w:tcW w:type="dxa" w:w="1247"/>
            <w:shd w:fill="E8E8E8"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RMSE</w:t>
            </w:r>
          </w:p>
        </w:tc>
        <w:tc>
          <w:tcPr>
            <w:tcW w:type="dxa" w:w="1247"/>
            <w:shd w:fill="E8E8E8"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R² (test)</w:t>
            </w:r>
          </w:p>
        </w:tc>
        <w:tc>
          <w:tcPr>
            <w:tcW w:type="dxa" w:w="1426"/>
            <w:shd w:fill="E8E8E8"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R² (5-fold CV)</w:t>
            </w:r>
          </w:p>
        </w:tc>
      </w:tr>
      <w:tr>
        <w:trPr>
          <w:tblHeader w:val="false"/>
        </w:trPr>
        <w:tc>
          <w:tcPr>
            <w:tcW w:type="dxa" w:w="2495"/>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Linear Regression</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3.3953</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17.6037</w:t>
            </w:r>
          </w:p>
        </w:tc>
        <w:tc>
          <w:tcPr>
            <w:tcW w:type="dxa" w:w="124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4.1957</w:t>
            </w:r>
          </w:p>
        </w:tc>
        <w:tc>
          <w:tcPr>
            <w:tcW w:type="dxa" w:w="124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0.1415</w:t>
            </w:r>
          </w:p>
        </w:tc>
        <w:tc>
          <w:tcPr>
            <w:tcW w:type="dxa" w:w="1426"/>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-0.0781 ± 0.1396</w:t>
            </w:r>
          </w:p>
        </w:tc>
      </w:tr>
      <w:tr>
        <w:trPr>
          <w:tblHeader w:val="false"/>
        </w:trPr>
        <w:tc>
          <w:tcPr>
            <w:tcW w:type="dxa" w:w="2495"/>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Baseline (predict mean)</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3.6459</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20.7041</w:t>
            </w:r>
          </w:p>
        </w:tc>
        <w:tc>
          <w:tcPr>
            <w:tcW w:type="dxa" w:w="124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4.5502</w:t>
            </w:r>
          </w:p>
        </w:tc>
        <w:tc>
          <w:tcPr>
            <w:tcW w:type="dxa" w:w="124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-0.0097</w:t>
            </w:r>
          </w:p>
        </w:tc>
        <w:tc>
          <w:tcPr>
            <w:tcW w:type="dxa" w:w="1426"/>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w:t>
            </w:r>
          </w:p>
        </w:tc>
      </w:tr>
    </w:tbl>
    <w:p>
      <w:pPr>
        <w:spacing w:after="220" w:before="100"/>
        <w:jc w:val="center"/>
      </w:pPr>
      <w:r>
        <w:rPr>
          <w:rFonts w:ascii="Calibri" w:cs="Calibri" w:eastAsia="Calibri" w:hAnsi="Calibri"/>
          <w:i/>
          <w:iCs/>
          <w:sz w:val="20"/>
          <w:szCs w:val="20"/>
        </w:rPr>
        <w:t xml:space="preserve">Table 3.1: Regression performance on the held-out test partition</w:t>
      </w:r>
    </w:p>
    <w:p>
      <w:pPr>
        <w:spacing w:after="140" w:line="276"/>
        <w:jc w:val="both"/>
      </w:pPr>
      <w:r>
        <w:rPr>
          <w:rFonts w:ascii="Calibri" w:cs="Calibri" w:eastAsia="Calibri" w:hAnsi="Calibri"/>
          <w:sz w:val="24"/>
          <w:szCs w:val="24"/>
        </w:rPr>
        <w:t xml:space="preserve">On the test partition the model explains 14.15 per cent of the variance and improves upon the constant predictor’s RMSE, 4.1957 against 4.5502 grade points. The improvement is marginal, and the cross-validated R² of -0.0781 is negative, indicating performance inferior to the constant predictor on a subset of folds. The positive test R² is therefore attributable in substantial part to the particular partition obtained.</w:t>
      </w:r>
    </w:p>
    <w:p>
      <w:pPr>
        <w:spacing w:after="140" w:line="276"/>
        <w:jc w:val="both"/>
      </w:pPr>
      <w:r>
        <w:rPr>
          <w:rFonts w:ascii="Calibri" w:cs="Calibri" w:eastAsia="Calibri" w:hAnsi="Calibri"/>
          <w:sz w:val="24"/>
          <w:szCs w:val="24"/>
        </w:rPr>
        <w:t xml:space="preserve">The mean absolute error of 3.3953 grade points on a 0-20 scale provides the most interpretable characterisation: a prediction is typically in error by approximately three and a half grade points, which on a scale where the pass mark is 10 is not a useful degree of precision. The conclusion is that prediction of an exact final grade from the retained attributes, absent any prior assessment, is not achievable on this cohort. The model correctly demonstrates the technique; it does not constitute a usable predictor.</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4536"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3.1 HERE — actual vs predicted scatter — suggested height 8 cm ]</w:t>
            </w:r>
          </w:p>
        </w:tc>
      </w:tr>
    </w:tbl>
    <w:p>
      <w:pPr>
        <w:spacing w:after="220" w:before="100"/>
        <w:jc w:val="center"/>
      </w:pPr>
      <w:r>
        <w:rPr>
          <w:rFonts w:ascii="Calibri" w:cs="Calibri" w:eastAsia="Calibri" w:hAnsi="Calibri"/>
          <w:i/>
          <w:iCs/>
          <w:sz w:val="20"/>
          <w:szCs w:val="20"/>
        </w:rPr>
        <w:t xml:space="preserve">Figure 3.1: Linear Regression — actual against predicted final grade</w:t>
      </w:r>
    </w:p>
    <w:p>
      <w:pPr>
        <w:shd w:fill="EDF7ED" w:val="clear"/>
        <w:spacing w:after="200" w:before="60"/>
        <w:ind w:left="140" w:right="140"/>
      </w:pPr>
      <w:r>
        <w:rPr>
          <w:rFonts w:ascii="Calibri" w:cs="Calibri" w:eastAsia="Calibri" w:hAnsi="Calibri"/>
          <w:b/>
          <w:bCs/>
          <w:color w:val="1B5E20"/>
          <w:sz w:val="18"/>
          <w:szCs w:val="18"/>
        </w:rPr>
        <w:t xml:space="preserve">ALREADY GENERATED — </w:t>
      </w:r>
      <w:r>
        <w:rPr>
          <w:rFonts w:ascii="Calibri" w:cs="Calibri" w:eastAsia="Calibri" w:hAnsi="Calibri"/>
          <w:color w:val="1B5E20"/>
          <w:sz w:val="18"/>
          <w:szCs w:val="18"/>
        </w:rPr>
        <w:t xml:space="preserve">paste the image from </w:t>
      </w:r>
      <w:r>
        <w:rPr>
          <w:rFonts w:ascii="Consolas" w:cs="Consolas" w:eastAsia="Consolas" w:hAnsi="Consolas"/>
          <w:b/>
          <w:bCs/>
          <w:color w:val="1B5E20"/>
          <w:sz w:val="17"/>
          <w:szCs w:val="17"/>
        </w:rPr>
        <w:t xml:space="preserve">results/figures/04_actual_vs_predicted.png</w:t>
      </w:r>
      <w:r>
        <w:rPr>
          <w:rFonts w:ascii="Calibri" w:cs="Calibri" w:eastAsia="Calibri" w:hAnsi="Calibri"/>
          <w:color w:val="1B5E20"/>
          <w:sz w:val="18"/>
          <w:szCs w:val="18"/>
        </w:rPr>
        <w:t xml:space="preserve"> — a perfect model would place every point on the dashed diagonal. No prompt needed; the training script produced this file.</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4536"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3.2 HERE — residual plot — suggested height 8 cm ]</w:t>
            </w:r>
          </w:p>
        </w:tc>
      </w:tr>
    </w:tbl>
    <w:p>
      <w:pPr>
        <w:spacing w:after="220" w:before="100"/>
        <w:jc w:val="center"/>
      </w:pPr>
      <w:r>
        <w:rPr>
          <w:rFonts w:ascii="Calibri" w:cs="Calibri" w:eastAsia="Calibri" w:hAnsi="Calibri"/>
          <w:i/>
          <w:iCs/>
          <w:sz w:val="20"/>
          <w:szCs w:val="20"/>
        </w:rPr>
        <w:t xml:space="preserve">Figure 3.2: Residual plot (residual = actual grade minus predicted grade)</w:t>
      </w:r>
    </w:p>
    <w:p>
      <w:pPr>
        <w:shd w:fill="EDF7ED" w:val="clear"/>
        <w:spacing w:after="200" w:before="60"/>
        <w:ind w:left="140" w:right="140"/>
      </w:pPr>
      <w:r>
        <w:rPr>
          <w:rFonts w:ascii="Calibri" w:cs="Calibri" w:eastAsia="Calibri" w:hAnsi="Calibri"/>
          <w:b/>
          <w:bCs/>
          <w:color w:val="1B5E20"/>
          <w:sz w:val="18"/>
          <w:szCs w:val="18"/>
        </w:rPr>
        <w:t xml:space="preserve">ALREADY GENERATED — </w:t>
      </w:r>
      <w:r>
        <w:rPr>
          <w:rFonts w:ascii="Calibri" w:cs="Calibri" w:eastAsia="Calibri" w:hAnsi="Calibri"/>
          <w:color w:val="1B5E20"/>
          <w:sz w:val="18"/>
          <w:szCs w:val="18"/>
        </w:rPr>
        <w:t xml:space="preserve">paste the image from </w:t>
      </w:r>
      <w:r>
        <w:rPr>
          <w:rFonts w:ascii="Consolas" w:cs="Consolas" w:eastAsia="Consolas" w:hAnsi="Consolas"/>
          <w:b/>
          <w:bCs/>
          <w:color w:val="1B5E20"/>
          <w:sz w:val="17"/>
          <w:szCs w:val="17"/>
        </w:rPr>
        <w:t xml:space="preserve">results/figures/05_residual_plot.png</w:t>
      </w:r>
      <w:r>
        <w:rPr>
          <w:rFonts w:ascii="Calibri" w:cs="Calibri" w:eastAsia="Calibri" w:hAnsi="Calibri"/>
          <w:color w:val="1B5E20"/>
          <w:sz w:val="18"/>
          <w:szCs w:val="18"/>
        </w:rPr>
        <w:t xml:space="preserve"> — the band of residuals near -10 is the zero-grade group. No prompt needed; the training script produced this file.</w:t>
      </w:r>
    </w:p>
    <w:p>
      <w:pPr>
        <w:pStyle w:val="Heading3"/>
        <w:spacing w:after="100" w:before="200"/>
      </w:pPr>
      <w:r>
        <w:rPr>
          <w:rFonts w:ascii="Calibri" w:cs="Calibri" w:eastAsia="Calibri" w:hAnsi="Calibri"/>
          <w:b/>
          <w:bCs/>
          <w:sz w:val="24"/>
          <w:szCs w:val="24"/>
        </w:rPr>
        <w:t xml:space="preserve">3.1.2  Classification — at-risk prediction</w:t>
      </w:r>
    </w:p>
    <w:p>
      <w:pPr>
        <w:spacing w:after="140" w:line="276"/>
        <w:jc w:val="both"/>
      </w:pPr>
      <w:r>
        <w:rPr>
          <w:rFonts w:ascii="Calibri" w:cs="Calibri" w:eastAsia="Calibri" w:hAnsi="Calibri"/>
          <w:sz w:val="24"/>
          <w:szCs w:val="24"/>
        </w:rPr>
        <w:t xml:space="preserve">Held-out test partition, 79 students, of which 32.9 per cent are at risk.</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2228"/>
        <w:gridCol w:w="1069"/>
        <w:gridCol w:w="1069"/>
        <w:gridCol w:w="980"/>
        <w:gridCol w:w="980"/>
        <w:gridCol w:w="1069"/>
        <w:gridCol w:w="1515"/>
      </w:tblGrid>
      <w:tr>
        <w:trPr>
          <w:tblHeader/>
        </w:trPr>
        <w:tc>
          <w:tcPr>
            <w:tcW w:type="dxa" w:w="2228"/>
            <w:shd w:fill="E8E8E8"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Model</w:t>
            </w:r>
          </w:p>
        </w:tc>
        <w:tc>
          <w:tcPr>
            <w:tcW w:type="dxa" w:w="1069"/>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Accuracy</w:t>
            </w:r>
          </w:p>
        </w:tc>
        <w:tc>
          <w:tcPr>
            <w:tcW w:type="dxa" w:w="1069"/>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Precision</w:t>
            </w:r>
          </w:p>
        </w:tc>
        <w:tc>
          <w:tcPr>
            <w:tcW w:type="dxa" w:w="980"/>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Recall</w:t>
            </w:r>
          </w:p>
        </w:tc>
        <w:tc>
          <w:tcPr>
            <w:tcW w:type="dxa" w:w="980"/>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F1</w:t>
            </w:r>
          </w:p>
        </w:tc>
        <w:tc>
          <w:tcPr>
            <w:tcW w:type="dxa" w:w="1069"/>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ROC-AUC</w:t>
            </w:r>
          </w:p>
        </w:tc>
        <w:tc>
          <w:tcPr>
            <w:tcW w:type="dxa" w:w="1515"/>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CV F1 (mean ± sd)</w:t>
            </w:r>
          </w:p>
        </w:tc>
      </w:tr>
      <w:tr>
        <w:trPr>
          <w:tblHeader w:val="false"/>
        </w:trPr>
        <w:tc>
          <w:tcPr>
            <w:tcW w:type="dxa" w:w="222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SVM (RBF)</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0.6835</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0.5161</w:t>
            </w:r>
          </w:p>
        </w:tc>
        <w:tc>
          <w:tcPr>
            <w:tcW w:type="dxa" w:w="98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0.6154</w:t>
            </w:r>
          </w:p>
        </w:tc>
        <w:tc>
          <w:tcPr>
            <w:tcW w:type="dxa" w:w="98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0.5614</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0.7242</w:t>
            </w:r>
          </w:p>
        </w:tc>
        <w:tc>
          <w:tcPr>
            <w:tcW w:type="dxa" w:w="1515"/>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0.4602 ± 0.0381</w:t>
            </w:r>
          </w:p>
        </w:tc>
      </w:tr>
      <w:tr>
        <w:trPr>
          <w:tblHeader w:val="false"/>
        </w:trPr>
        <w:tc>
          <w:tcPr>
            <w:tcW w:type="dxa" w:w="222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Random Forest</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0.7595</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0.7059</w:t>
            </w:r>
          </w:p>
        </w:tc>
        <w:tc>
          <w:tcPr>
            <w:tcW w:type="dxa" w:w="98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0.4615</w:t>
            </w:r>
          </w:p>
        </w:tc>
        <w:tc>
          <w:tcPr>
            <w:tcW w:type="dxa" w:w="98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0.5581</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0.6858</w:t>
            </w:r>
          </w:p>
        </w:tc>
        <w:tc>
          <w:tcPr>
            <w:tcW w:type="dxa" w:w="1515"/>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0.4573 ± 0.0826</w:t>
            </w:r>
          </w:p>
        </w:tc>
      </w:tr>
      <w:tr>
        <w:trPr>
          <w:tblHeader w:val="false"/>
        </w:trPr>
        <w:tc>
          <w:tcPr>
            <w:tcW w:type="dxa" w:w="222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Logistic Regression</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0.6456</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0.4706</w:t>
            </w:r>
          </w:p>
        </w:tc>
        <w:tc>
          <w:tcPr>
            <w:tcW w:type="dxa" w:w="98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0.6154</w:t>
            </w:r>
          </w:p>
        </w:tc>
        <w:tc>
          <w:tcPr>
            <w:tcW w:type="dxa" w:w="98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0.5333</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0.6981</w:t>
            </w:r>
          </w:p>
        </w:tc>
        <w:tc>
          <w:tcPr>
            <w:tcW w:type="dxa" w:w="1515"/>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0.4916 ± 0.0751</w:t>
            </w:r>
          </w:p>
        </w:tc>
      </w:tr>
      <w:tr>
        <w:trPr>
          <w:tblHeader w:val="false"/>
        </w:trPr>
        <w:tc>
          <w:tcPr>
            <w:tcW w:type="dxa" w:w="222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Baseline (majority class)</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0.6709</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0.0000</w:t>
            </w:r>
          </w:p>
        </w:tc>
        <w:tc>
          <w:tcPr>
            <w:tcW w:type="dxa" w:w="98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0.0000</w:t>
            </w:r>
          </w:p>
        </w:tc>
        <w:tc>
          <w:tcPr>
            <w:tcW w:type="dxa" w:w="98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0.0000</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w:t>
            </w:r>
          </w:p>
        </w:tc>
        <w:tc>
          <w:tcPr>
            <w:tcW w:type="dxa" w:w="1515"/>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w:t>
            </w:r>
          </w:p>
        </w:tc>
      </w:tr>
    </w:tbl>
    <w:p>
      <w:pPr>
        <w:spacing w:after="220" w:before="100"/>
        <w:jc w:val="center"/>
      </w:pPr>
      <w:r>
        <w:rPr>
          <w:rFonts w:ascii="Calibri" w:cs="Calibri" w:eastAsia="Calibri" w:hAnsi="Calibri"/>
          <w:i/>
          <w:iCs/>
          <w:sz w:val="20"/>
          <w:szCs w:val="20"/>
        </w:rPr>
        <w:t xml:space="preserve">Table 3.2: Classification performance on the held-out test partition</w:t>
      </w:r>
    </w:p>
    <w:p>
      <w:pPr>
        <w:spacing w:after="140" w:line="276"/>
        <w:jc w:val="both"/>
      </w:pPr>
      <w:r>
        <w:rPr>
          <w:rFonts w:ascii="Calibri" w:cs="Calibri" w:eastAsia="Calibri" w:hAnsi="Calibri"/>
          <w:sz w:val="24"/>
          <w:szCs w:val="24"/>
        </w:rPr>
        <w:t xml:space="preserve">The baseline row establishes the context for every other figure. A classifier predicting the majority class universally attains 67.09 per cent accuracy while identifying none of the at-risk students, yielding precision, recall and F1 of zero.</w:t>
      </w:r>
    </w:p>
    <w:p>
      <w:pPr>
        <w:spacing w:after="140" w:line="276"/>
        <w:jc w:val="both"/>
      </w:pPr>
      <w:r>
        <w:rPr>
          <w:rFonts w:ascii="Calibri" w:cs="Calibri" w:eastAsia="Calibri" w:hAnsi="Calibri"/>
          <w:sz w:val="24"/>
          <w:szCs w:val="24"/>
        </w:rPr>
        <w:t xml:space="preserve">Against this reference, two observations follow. First, only the Random Forest exceeds the baseline on accuracy; the Logistic Regression and SVM fall at or below it. This is a consequence of the balanced class weighting, which deliberately exchanges accuracy for recall on the minority class. Second, all three models exceed the baseline substantially on recall and F1, the metrics relevant to the application.</w:t>
      </w:r>
    </w:p>
    <w:p>
      <w:pPr>
        <w:spacing w:after="140" w:line="276"/>
        <w:jc w:val="both"/>
      </w:pPr>
      <w:r>
        <w:rPr>
          <w:rFonts w:ascii="Calibri" w:cs="Calibri" w:eastAsia="Calibri" w:hAnsi="Calibri"/>
          <w:sz w:val="24"/>
          <w:szCs w:val="24"/>
        </w:rPr>
        <w:t xml:space="preserve">ROC-AUC values between 0.6858 and 0.7242, against 0.500 for random assignment, establish that the retained attributes carry genuine predictive information. F1 values near 0.56 establish that the magnitude of that information is modest: approximately half of the students flagged by these models are false alarms. Cross-validated F1 falls below test F1 for all three models, indicating that the particular test partition obtained is favourable; reporting only the held-out figures would have overstated performance by approximately 0.07 F1.</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4536"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3.3 HERE — grouped bar chart of the four metrics — suggested height 8 cm ]</w:t>
            </w:r>
          </w:p>
        </w:tc>
      </w:tr>
    </w:tbl>
    <w:p>
      <w:pPr>
        <w:spacing w:after="220" w:before="100"/>
        <w:jc w:val="center"/>
      </w:pPr>
      <w:r>
        <w:rPr>
          <w:rFonts w:ascii="Calibri" w:cs="Calibri" w:eastAsia="Calibri" w:hAnsi="Calibri"/>
          <w:i/>
          <w:iCs/>
          <w:sz w:val="20"/>
          <w:szCs w:val="20"/>
        </w:rPr>
        <w:t xml:space="preserve">Figure 3.3: Classification model comparison on the test partition</w:t>
      </w:r>
    </w:p>
    <w:p>
      <w:pPr>
        <w:shd w:fill="EDF7ED" w:val="clear"/>
        <w:spacing w:after="200" w:before="60"/>
        <w:ind w:left="140" w:right="140"/>
      </w:pPr>
      <w:r>
        <w:rPr>
          <w:rFonts w:ascii="Calibri" w:cs="Calibri" w:eastAsia="Calibri" w:hAnsi="Calibri"/>
          <w:b/>
          <w:bCs/>
          <w:color w:val="1B5E20"/>
          <w:sz w:val="18"/>
          <w:szCs w:val="18"/>
        </w:rPr>
        <w:t xml:space="preserve">ALREADY GENERATED — </w:t>
      </w:r>
      <w:r>
        <w:rPr>
          <w:rFonts w:ascii="Calibri" w:cs="Calibri" w:eastAsia="Calibri" w:hAnsi="Calibri"/>
          <w:color w:val="1B5E20"/>
          <w:sz w:val="18"/>
          <w:szCs w:val="18"/>
        </w:rPr>
        <w:t xml:space="preserve">paste the image from </w:t>
      </w:r>
      <w:r>
        <w:rPr>
          <w:rFonts w:ascii="Consolas" w:cs="Consolas" w:eastAsia="Consolas" w:hAnsi="Consolas"/>
          <w:b/>
          <w:bCs/>
          <w:color w:val="1B5E20"/>
          <w:sz w:val="17"/>
          <w:szCs w:val="17"/>
        </w:rPr>
        <w:t xml:space="preserve">results/figures/07_model_comparison.png</w:t>
      </w:r>
      <w:r>
        <w:rPr>
          <w:rFonts w:ascii="Calibri" w:cs="Calibri" w:eastAsia="Calibri" w:hAnsi="Calibri"/>
          <w:color w:val="1B5E20"/>
          <w:sz w:val="18"/>
          <w:szCs w:val="18"/>
        </w:rPr>
        <w:t xml:space="preserve"> — grouped bars for accuracy, precision, recall, F1 and ROC-AUC. No prompt needed; the training script produced this file.</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4536"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3.4 HERE — ROC curves for the three classifiers — suggested height 8 cm ]</w:t>
            </w:r>
          </w:p>
        </w:tc>
      </w:tr>
    </w:tbl>
    <w:p>
      <w:pPr>
        <w:spacing w:after="220" w:before="100"/>
        <w:jc w:val="center"/>
      </w:pPr>
      <w:r>
        <w:rPr>
          <w:rFonts w:ascii="Calibri" w:cs="Calibri" w:eastAsia="Calibri" w:hAnsi="Calibri"/>
          <w:i/>
          <w:iCs/>
          <w:sz w:val="20"/>
          <w:szCs w:val="20"/>
        </w:rPr>
        <w:t xml:space="preserve">Figure 3.4: ROC curves on the test partition</w:t>
      </w:r>
    </w:p>
    <w:p>
      <w:pPr>
        <w:shd w:fill="EDF7ED" w:val="clear"/>
        <w:spacing w:after="200" w:before="60"/>
        <w:ind w:left="140" w:right="140"/>
      </w:pPr>
      <w:r>
        <w:rPr>
          <w:rFonts w:ascii="Calibri" w:cs="Calibri" w:eastAsia="Calibri" w:hAnsi="Calibri"/>
          <w:b/>
          <w:bCs/>
          <w:color w:val="1B5E20"/>
          <w:sz w:val="18"/>
          <w:szCs w:val="18"/>
        </w:rPr>
        <w:t xml:space="preserve">ALREADY GENERATED — </w:t>
      </w:r>
      <w:r>
        <w:rPr>
          <w:rFonts w:ascii="Calibri" w:cs="Calibri" w:eastAsia="Calibri" w:hAnsi="Calibri"/>
          <w:color w:val="1B5E20"/>
          <w:sz w:val="18"/>
          <w:szCs w:val="18"/>
        </w:rPr>
        <w:t xml:space="preserve">paste the image from </w:t>
      </w:r>
      <w:r>
        <w:rPr>
          <w:rFonts w:ascii="Consolas" w:cs="Consolas" w:eastAsia="Consolas" w:hAnsi="Consolas"/>
          <w:b/>
          <w:bCs/>
          <w:color w:val="1B5E20"/>
          <w:sz w:val="17"/>
          <w:szCs w:val="17"/>
        </w:rPr>
        <w:t xml:space="preserve">results/figures/09_roc_curves.png</w:t>
      </w:r>
      <w:r>
        <w:rPr>
          <w:rFonts w:ascii="Calibri" w:cs="Calibri" w:eastAsia="Calibri" w:hAnsi="Calibri"/>
          <w:color w:val="1B5E20"/>
          <w:sz w:val="18"/>
          <w:szCs w:val="18"/>
        </w:rPr>
        <w:t xml:space="preserve"> — all three curves sit above the diagonal of random guessing. No prompt needed; the training script produced this file.</w:t>
      </w:r>
    </w:p>
    <w:p>
      <w:pPr>
        <w:pStyle w:val="Heading3"/>
        <w:spacing w:after="100" w:before="200"/>
      </w:pPr>
      <w:r>
        <w:rPr>
          <w:rFonts w:ascii="Calibri" w:cs="Calibri" w:eastAsia="Calibri" w:hAnsi="Calibri"/>
          <w:b/>
          <w:bCs/>
          <w:sz w:val="24"/>
          <w:szCs w:val="24"/>
        </w:rPr>
        <w:t xml:space="preserve">3.1.3  Confusion matrices</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3564"/>
        <w:gridCol w:w="1337"/>
        <w:gridCol w:w="1337"/>
        <w:gridCol w:w="1337"/>
        <w:gridCol w:w="1337"/>
      </w:tblGrid>
      <w:tr>
        <w:trPr>
          <w:tblHeader/>
        </w:trPr>
        <w:tc>
          <w:tcPr>
            <w:tcW w:type="dxa" w:w="3564"/>
            <w:shd w:fill="E8E8E8" w:val="clear"/>
            <w:tcMar>
              <w:top w:type="dxa" w:w="60"/>
              <w:left w:type="dxa" w:w="90"/>
              <w:bottom w:type="dxa" w:w="60"/>
              <w:right w:type="dxa" w:w="90"/>
            </w:tcMar>
          </w:tcPr>
          <w:p>
            <w:pPr>
              <w:spacing w:after="0" w:line="240"/>
              <w:jc w:val="left"/>
            </w:pPr>
            <w:r>
              <w:rPr>
                <w:rFonts w:ascii="Calibri" w:cs="Calibri" w:eastAsia="Calibri" w:hAnsi="Calibri"/>
                <w:b/>
                <w:bCs/>
                <w:sz w:val="20"/>
                <w:szCs w:val="20"/>
              </w:rPr>
              <w:t xml:space="preserve">Model</w:t>
            </w:r>
          </w:p>
        </w:tc>
        <w:tc>
          <w:tcPr>
            <w:tcW w:type="dxa" w:w="1337"/>
            <w:shd w:fill="E8E8E8" w:val="clear"/>
            <w:tcMar>
              <w:top w:type="dxa" w:w="60"/>
              <w:left w:type="dxa" w:w="90"/>
              <w:bottom w:type="dxa" w:w="60"/>
              <w:right w:type="dxa" w:w="90"/>
            </w:tcMar>
          </w:tcPr>
          <w:p>
            <w:pPr>
              <w:spacing w:after="0" w:line="240"/>
              <w:jc w:val="center"/>
            </w:pPr>
            <w:r>
              <w:rPr>
                <w:rFonts w:ascii="Calibri" w:cs="Calibri" w:eastAsia="Calibri" w:hAnsi="Calibri"/>
                <w:b/>
                <w:bCs/>
                <w:sz w:val="20"/>
                <w:szCs w:val="20"/>
              </w:rPr>
              <w:t xml:space="preserve">TN</w:t>
            </w:r>
          </w:p>
        </w:tc>
        <w:tc>
          <w:tcPr>
            <w:tcW w:type="dxa" w:w="1337"/>
            <w:shd w:fill="E8E8E8" w:val="clear"/>
            <w:tcMar>
              <w:top w:type="dxa" w:w="60"/>
              <w:left w:type="dxa" w:w="90"/>
              <w:bottom w:type="dxa" w:w="60"/>
              <w:right w:type="dxa" w:w="90"/>
            </w:tcMar>
          </w:tcPr>
          <w:p>
            <w:pPr>
              <w:spacing w:after="0" w:line="240"/>
              <w:jc w:val="center"/>
            </w:pPr>
            <w:r>
              <w:rPr>
                <w:rFonts w:ascii="Calibri" w:cs="Calibri" w:eastAsia="Calibri" w:hAnsi="Calibri"/>
                <w:b/>
                <w:bCs/>
                <w:sz w:val="20"/>
                <w:szCs w:val="20"/>
              </w:rPr>
              <w:t xml:space="preserve">FP</w:t>
            </w:r>
          </w:p>
        </w:tc>
        <w:tc>
          <w:tcPr>
            <w:tcW w:type="dxa" w:w="1337"/>
            <w:shd w:fill="E8E8E8" w:val="clear"/>
            <w:tcMar>
              <w:top w:type="dxa" w:w="60"/>
              <w:left w:type="dxa" w:w="90"/>
              <w:bottom w:type="dxa" w:w="60"/>
              <w:right w:type="dxa" w:w="90"/>
            </w:tcMar>
          </w:tcPr>
          <w:p>
            <w:pPr>
              <w:spacing w:after="0" w:line="240"/>
              <w:jc w:val="center"/>
            </w:pPr>
            <w:r>
              <w:rPr>
                <w:rFonts w:ascii="Calibri" w:cs="Calibri" w:eastAsia="Calibri" w:hAnsi="Calibri"/>
                <w:b/>
                <w:bCs/>
                <w:sz w:val="20"/>
                <w:szCs w:val="20"/>
              </w:rPr>
              <w:t xml:space="preserve">FN</w:t>
            </w:r>
          </w:p>
        </w:tc>
        <w:tc>
          <w:tcPr>
            <w:tcW w:type="dxa" w:w="1337"/>
            <w:shd w:fill="E8E8E8" w:val="clear"/>
            <w:tcMar>
              <w:top w:type="dxa" w:w="60"/>
              <w:left w:type="dxa" w:w="90"/>
              <w:bottom w:type="dxa" w:w="60"/>
              <w:right w:type="dxa" w:w="90"/>
            </w:tcMar>
          </w:tcPr>
          <w:p>
            <w:pPr>
              <w:spacing w:after="0" w:line="240"/>
              <w:jc w:val="center"/>
            </w:pPr>
            <w:r>
              <w:rPr>
                <w:rFonts w:ascii="Calibri" w:cs="Calibri" w:eastAsia="Calibri" w:hAnsi="Calibri"/>
                <w:b/>
                <w:bCs/>
                <w:sz w:val="20"/>
                <w:szCs w:val="20"/>
              </w:rPr>
              <w:t xml:space="preserve">TP</w:t>
            </w:r>
          </w:p>
        </w:tc>
      </w:tr>
      <w:tr>
        <w:trPr>
          <w:tblHeader w:val="false"/>
        </w:trPr>
        <w:tc>
          <w:tcPr>
            <w:tcW w:type="dxa" w:w="3564"/>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Logistic Regression</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20"/>
                <w:szCs w:val="20"/>
              </w:rPr>
              <w:t xml:space="preserve">35</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20"/>
                <w:szCs w:val="20"/>
              </w:rPr>
              <w:t xml:space="preserve">18</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20"/>
                <w:szCs w:val="20"/>
              </w:rPr>
              <w:t xml:space="preserve">10</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20"/>
                <w:szCs w:val="20"/>
              </w:rPr>
              <w:t xml:space="preserve">16</w:t>
            </w:r>
          </w:p>
        </w:tc>
      </w:tr>
      <w:tr>
        <w:trPr>
          <w:tblHeader w:val="false"/>
        </w:trPr>
        <w:tc>
          <w:tcPr>
            <w:tcW w:type="dxa" w:w="3564"/>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SVM (RBF)</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20"/>
                <w:szCs w:val="20"/>
              </w:rPr>
              <w:t xml:space="preserve">38</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20"/>
                <w:szCs w:val="20"/>
              </w:rPr>
              <w:t xml:space="preserve">15</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20"/>
                <w:szCs w:val="20"/>
              </w:rPr>
              <w:t xml:space="preserve">10</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20"/>
                <w:szCs w:val="20"/>
              </w:rPr>
              <w:t xml:space="preserve">16</w:t>
            </w:r>
          </w:p>
        </w:tc>
      </w:tr>
      <w:tr>
        <w:trPr>
          <w:tblHeader w:val="false"/>
        </w:trPr>
        <w:tc>
          <w:tcPr>
            <w:tcW w:type="dxa" w:w="3564"/>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Random Forest</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20"/>
                <w:szCs w:val="20"/>
              </w:rPr>
              <w:t xml:space="preserve">48</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20"/>
                <w:szCs w:val="20"/>
              </w:rPr>
              <w:t xml:space="preserve">5</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20"/>
                <w:szCs w:val="20"/>
              </w:rPr>
              <w:t xml:space="preserve">14</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20"/>
                <w:szCs w:val="20"/>
              </w:rPr>
              <w:t xml:space="preserve">12</w:t>
            </w:r>
          </w:p>
        </w:tc>
      </w:tr>
    </w:tbl>
    <w:p>
      <w:pPr>
        <w:spacing w:after="220" w:before="100"/>
        <w:jc w:val="center"/>
      </w:pPr>
      <w:r>
        <w:rPr>
          <w:rFonts w:ascii="Calibri" w:cs="Calibri" w:eastAsia="Calibri" w:hAnsi="Calibri"/>
          <w:i/>
          <w:iCs/>
          <w:sz w:val="20"/>
          <w:szCs w:val="20"/>
        </w:rPr>
        <w:t xml:space="preserve">Table 3.3: Confusion matrix counts on the held-out test partition</w:t>
      </w:r>
    </w:p>
    <w:p>
      <w:pPr>
        <w:spacing w:after="140" w:line="276"/>
        <w:jc w:val="both"/>
      </w:pPr>
      <w:r>
        <w:rPr>
          <w:rFonts w:ascii="Calibri" w:cs="Calibri" w:eastAsia="Calibri" w:hAnsi="Calibri"/>
          <w:sz w:val="24"/>
          <w:szCs w:val="24"/>
        </w:rPr>
        <w:t xml:space="preserve">The false-negative count is the quantity of principal concern, representing at-risk students not identified by the model. The matrices expose the precision-recall trade-off in concrete terms. The Random Forest raises 17 alarms, of which 12 are correct, and misses 14 of the 26 genuinely at-risk students. The Logistic Regression raises 34 alarms, of which 16 are correct, and misses 10. The Random Forest is the more conservative model: its superior accuracy and precision are obtained at the cost of identifying fewer of the students the system exists to identify. Neither configuration is unconditionally preferable; the appropriate operating point depends on the relative cost of an unnecessary intervention against a missed student, which is an institutional policy determination rather than a modelling one.</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3969"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3.5 HERE — three confusion matrix heatmaps side by side — suggested height 7 cm ]</w:t>
            </w:r>
          </w:p>
        </w:tc>
      </w:tr>
    </w:tbl>
    <w:p>
      <w:pPr>
        <w:spacing w:after="220" w:before="100"/>
        <w:jc w:val="center"/>
      </w:pPr>
      <w:r>
        <w:rPr>
          <w:rFonts w:ascii="Calibri" w:cs="Calibri" w:eastAsia="Calibri" w:hAnsi="Calibri"/>
          <w:i/>
          <w:iCs/>
          <w:sz w:val="20"/>
          <w:szCs w:val="20"/>
        </w:rPr>
        <w:t xml:space="preserve">Figure 3.5: Confusion matrices for the three classifiers</w:t>
      </w:r>
    </w:p>
    <w:p>
      <w:pPr>
        <w:shd w:fill="EDF7ED" w:val="clear"/>
        <w:spacing w:after="200" w:before="60"/>
        <w:ind w:left="140" w:right="140"/>
      </w:pPr>
      <w:r>
        <w:rPr>
          <w:rFonts w:ascii="Calibri" w:cs="Calibri" w:eastAsia="Calibri" w:hAnsi="Calibri"/>
          <w:b/>
          <w:bCs/>
          <w:color w:val="1B5E20"/>
          <w:sz w:val="18"/>
          <w:szCs w:val="18"/>
        </w:rPr>
        <w:t xml:space="preserve">ALREADY GENERATED — </w:t>
      </w:r>
      <w:r>
        <w:rPr>
          <w:rFonts w:ascii="Calibri" w:cs="Calibri" w:eastAsia="Calibri" w:hAnsi="Calibri"/>
          <w:color w:val="1B5E20"/>
          <w:sz w:val="18"/>
          <w:szCs w:val="18"/>
        </w:rPr>
        <w:t xml:space="preserve">paste the image from </w:t>
      </w:r>
      <w:r>
        <w:rPr>
          <w:rFonts w:ascii="Consolas" w:cs="Consolas" w:eastAsia="Consolas" w:hAnsi="Consolas"/>
          <w:b/>
          <w:bCs/>
          <w:color w:val="1B5E20"/>
          <w:sz w:val="17"/>
          <w:szCs w:val="17"/>
        </w:rPr>
        <w:t xml:space="preserve">results/figures/06_confusion_matrices.png</w:t>
      </w:r>
      <w:r>
        <w:rPr>
          <w:rFonts w:ascii="Calibri" w:cs="Calibri" w:eastAsia="Calibri" w:hAnsi="Calibri"/>
          <w:color w:val="1B5E20"/>
          <w:sz w:val="18"/>
          <w:szCs w:val="18"/>
        </w:rPr>
        <w:t xml:space="preserve"> — one labelled heatmap per classifier. No prompt needed; the training script produced this file.</w:t>
      </w:r>
    </w:p>
    <w:p>
      <w:pPr>
        <w:pStyle w:val="Heading3"/>
        <w:spacing w:after="100" w:before="200"/>
      </w:pPr>
      <w:r>
        <w:rPr>
          <w:rFonts w:ascii="Calibri" w:cs="Calibri" w:eastAsia="Calibri" w:hAnsi="Calibri"/>
          <w:b/>
          <w:bCs/>
          <w:sz w:val="24"/>
          <w:szCs w:val="24"/>
        </w:rPr>
        <w:t xml:space="preserve">3.1.4  Statistical assessment of the model comparison</w:t>
      </w:r>
    </w:p>
    <w:p>
      <w:pPr>
        <w:spacing w:after="140" w:line="276"/>
        <w:jc w:val="both"/>
      </w:pPr>
      <w:r>
        <w:rPr>
          <w:rFonts w:ascii="Calibri" w:cs="Calibri" w:eastAsia="Calibri" w:hAnsi="Calibri"/>
          <w:sz w:val="24"/>
          <w:szCs w:val="24"/>
        </w:rPr>
        <w:t xml:space="preserve">The mechanical ranking places the SVM first on F1 at 0.5614. That ranking should not be relied upon, and the project establishes this programmatically rather than by assertion.</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5346"/>
        <w:gridCol w:w="3564"/>
      </w:tblGrid>
      <w:tr>
        <w:trPr>
          <w:tblHeader/>
        </w:trPr>
        <w:tc>
          <w:tcPr>
            <w:tcW w:type="dxa" w:w="5346"/>
            <w:shd w:fill="E8E8E8" w:val="clear"/>
            <w:tcMar>
              <w:top w:type="dxa" w:w="60"/>
              <w:left w:type="dxa" w:w="90"/>
              <w:bottom w:type="dxa" w:w="60"/>
              <w:right w:type="dxa" w:w="90"/>
            </w:tcMar>
          </w:tcPr>
          <w:p>
            <w:pPr>
              <w:spacing w:after="0" w:line="240"/>
              <w:jc w:val="left"/>
            </w:pPr>
            <w:r>
              <w:rPr>
                <w:rFonts w:ascii="Calibri" w:cs="Calibri" w:eastAsia="Calibri" w:hAnsi="Calibri"/>
                <w:b/>
                <w:bCs/>
                <w:sz w:val="20"/>
                <w:szCs w:val="20"/>
              </w:rPr>
              <w:t xml:space="preserve">Quantity</w:t>
            </w:r>
          </w:p>
        </w:tc>
        <w:tc>
          <w:tcPr>
            <w:tcW w:type="dxa" w:w="3564"/>
            <w:shd w:fill="E8E8E8" w:val="clear"/>
            <w:tcMar>
              <w:top w:type="dxa" w:w="60"/>
              <w:left w:type="dxa" w:w="90"/>
              <w:bottom w:type="dxa" w:w="60"/>
              <w:right w:type="dxa" w:w="90"/>
            </w:tcMar>
          </w:tcPr>
          <w:p>
            <w:pPr>
              <w:spacing w:after="0" w:line="240"/>
              <w:jc w:val="left"/>
            </w:pPr>
            <w:r>
              <w:rPr>
                <w:rFonts w:ascii="Calibri" w:cs="Calibri" w:eastAsia="Calibri" w:hAnsi="Calibri"/>
                <w:b/>
                <w:bCs/>
                <w:sz w:val="20"/>
                <w:szCs w:val="20"/>
              </w:rPr>
              <w:t xml:space="preserve">Value</w:t>
            </w:r>
          </w:p>
        </w:tc>
      </w:tr>
      <w:tr>
        <w:trPr>
          <w:tblHeader w:val="false"/>
        </w:trPr>
        <w:tc>
          <w:tcPr>
            <w:tcW w:type="dxa" w:w="5346"/>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F1, best model (SVM)</w:t>
            </w:r>
          </w:p>
        </w:tc>
        <w:tc>
          <w:tcPr>
            <w:tcW w:type="dxa" w:w="3564"/>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0.5614</w:t>
            </w:r>
          </w:p>
        </w:tc>
      </w:tr>
      <w:tr>
        <w:trPr>
          <w:tblHeader w:val="false"/>
        </w:trPr>
        <w:tc>
          <w:tcPr>
            <w:tcW w:type="dxa" w:w="5346"/>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F1, second model (Random Forest)</w:t>
            </w:r>
          </w:p>
        </w:tc>
        <w:tc>
          <w:tcPr>
            <w:tcW w:type="dxa" w:w="3564"/>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0.5581</w:t>
            </w:r>
          </w:p>
        </w:tc>
      </w:tr>
      <w:tr>
        <w:trPr>
          <w:tblHeader w:val="false"/>
        </w:trPr>
        <w:tc>
          <w:tcPr>
            <w:tcW w:type="dxa" w:w="5346"/>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Margin between them</w:t>
            </w:r>
          </w:p>
        </w:tc>
        <w:tc>
          <w:tcPr>
            <w:tcW w:type="dxa" w:w="3564"/>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0.0033</w:t>
            </w:r>
          </w:p>
        </w:tc>
      </w:tr>
      <w:tr>
        <w:trPr>
          <w:tblHeader w:val="false"/>
        </w:trPr>
        <w:tc>
          <w:tcPr>
            <w:tcW w:type="dxa" w:w="5346"/>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Cross-validation standard deviation (maximum)</w:t>
            </w:r>
          </w:p>
        </w:tc>
        <w:tc>
          <w:tcPr>
            <w:tcW w:type="dxa" w:w="3564"/>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0.0826</w:t>
            </w:r>
          </w:p>
        </w:tc>
      </w:tr>
      <w:tr>
        <w:trPr>
          <w:tblHeader w:val="false"/>
        </w:trPr>
        <w:tc>
          <w:tcPr>
            <w:tcW w:type="dxa" w:w="5346"/>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Ratio of noise to margin</w:t>
            </w:r>
          </w:p>
        </w:tc>
        <w:tc>
          <w:tcPr>
            <w:tcW w:type="dxa" w:w="3564"/>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25.0</w:t>
            </w:r>
          </w:p>
        </w:tc>
      </w:tr>
      <w:tr>
        <w:trPr>
          <w:tblHeader w:val="false"/>
        </w:trPr>
        <w:tc>
          <w:tcPr>
            <w:tcW w:type="dxa" w:w="5346"/>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Test partition size</w:t>
            </w:r>
          </w:p>
        </w:tc>
        <w:tc>
          <w:tcPr>
            <w:tcW w:type="dxa" w:w="3564"/>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79 students</w:t>
            </w:r>
          </w:p>
        </w:tc>
      </w:tr>
    </w:tbl>
    <w:p>
      <w:pPr>
        <w:spacing w:after="220" w:before="100"/>
        <w:jc w:val="center"/>
      </w:pPr>
      <w:r>
        <w:rPr>
          <w:rFonts w:ascii="Calibri" w:cs="Calibri" w:eastAsia="Calibri" w:hAnsi="Calibri"/>
          <w:i/>
          <w:iCs/>
          <w:sz w:val="20"/>
          <w:szCs w:val="20"/>
        </w:rPr>
        <w:t xml:space="preserve">Table 3.4: The observed margin against the estimated noise</w:t>
      </w:r>
    </w:p>
    <w:p>
      <w:pPr>
        <w:spacing w:after="140" w:line="276"/>
        <w:jc w:val="both"/>
      </w:pPr>
      <w:r>
        <w:rPr>
          <w:rFonts w:ascii="Calibri" w:cs="Calibri" w:eastAsia="Calibri" w:hAnsi="Calibri"/>
          <w:sz w:val="24"/>
          <w:szCs w:val="24"/>
        </w:rPr>
        <w:t xml:space="preserve">The margin separating first and second place is 0.0033, while the cross-validation standard deviation is 0.0826, exceeding it by a factor of twenty-five. On a test partition of 79 instances, the reclassification of two students alters F1 by more than the entire observed margin. The function assess_tie in src/evaluate_models.py compares the two automatically and reports a statistical tie whenever the margin falls inside the noise floor.</w:t>
      </w:r>
    </w:p>
    <w:p>
      <w:pPr>
        <w:spacing w:after="140" w:line="276"/>
        <w:jc w:val="both"/>
      </w:pPr>
      <w:r>
        <w:rPr>
          <w:rFonts w:ascii="Calibri" w:cs="Calibri" w:eastAsia="Calibri" w:hAnsi="Calibri"/>
          <w:sz w:val="24"/>
          <w:szCs w:val="24"/>
        </w:rPr>
        <w:t xml:space="preserve">The defensible conclusion is therefore that Logistic Regression, an RBF-kernel Support Vector Machine and a Random Forest ensemble perform equivalently at the task of identifying at-risk students on this dataset. The differences between them are smaller than the variation observed between cross-validation folds, and selection between them on this evidence would constitute over-interpretation. Random Forest is retained as the project’s primary model on grounds independent of the margin: it satisfies the ensemble-learning requirement and attains the highest accuracy and precision of the three.</w:t>
      </w:r>
    </w:p>
    <w:p>
      <w:pPr>
        <w:spacing w:after="140" w:line="276"/>
        <w:jc w:val="both"/>
      </w:pPr>
      <w:r>
        <w:rPr>
          <w:rFonts w:ascii="Calibri" w:cs="Calibri" w:eastAsia="Calibri" w:hAnsi="Calibri"/>
          <w:sz w:val="24"/>
          <w:szCs w:val="24"/>
        </w:rPr>
        <w:t xml:space="preserve">This non-result is itself worth presenting. The expectation prior to the experiment is that the ensemble should outperform the linear model and that the kernel method should outperform both. Neither expectation is borne out: a heavily regularised Logistic Regression, the least complex model in the project, performs equivalently to a 400-tree forest. Where the signal in the data is weak and the sample small, the limiting factor is the information content of the data rather than the capacity of the learner.</w:t>
      </w:r>
    </w:p>
    <w:p>
      <w:pPr>
        <w:pStyle w:val="Heading3"/>
        <w:spacing w:after="100" w:before="200"/>
      </w:pPr>
      <w:r>
        <w:rPr>
          <w:rFonts w:ascii="Calibri" w:cs="Calibri" w:eastAsia="Calibri" w:hAnsi="Calibri"/>
          <w:b/>
          <w:bCs/>
          <w:sz w:val="24"/>
          <w:szCs w:val="24"/>
        </w:rPr>
        <w:t xml:space="preserve">3.1.5  Feature importance</w:t>
      </w:r>
    </w:p>
    <w:p>
      <w:pPr>
        <w:spacing w:after="140" w:line="276"/>
        <w:jc w:val="both"/>
      </w:pPr>
      <w:r>
        <w:rPr>
          <w:rFonts w:ascii="Calibri" w:cs="Calibri" w:eastAsia="Calibri" w:hAnsi="Calibri"/>
          <w:sz w:val="24"/>
          <w:szCs w:val="24"/>
        </w:rPr>
        <w:t xml:space="preserve">Two importance measures were computed for the Random Forest, and they disagree, which is the more instructive finding.</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
        <w:gridCol w:w="2673"/>
        <w:gridCol w:w="1337"/>
        <w:gridCol w:w="2673"/>
        <w:gridCol w:w="1337"/>
      </w:tblGrid>
      <w:tr>
        <w:trPr>
          <w:tblHeader/>
        </w:trPr>
        <w:tc>
          <w:tcPr>
            <w:tcW w:type="dxa" w:w="891"/>
            <w:shd w:fill="E8E8E8"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Rank</w:t>
            </w:r>
          </w:p>
        </w:tc>
        <w:tc>
          <w:tcPr>
            <w:tcW w:type="dxa" w:w="2673"/>
            <w:shd w:fill="E8E8E8"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Impurity importance</w:t>
            </w:r>
          </w:p>
        </w:tc>
        <w:tc>
          <w:tcPr>
            <w:tcW w:type="dxa" w:w="1337"/>
            <w:shd w:fill="E8E8E8"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Value</w:t>
            </w:r>
          </w:p>
        </w:tc>
        <w:tc>
          <w:tcPr>
            <w:tcW w:type="dxa" w:w="2673"/>
            <w:shd w:fill="E8E8E8"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Permutation importance</w:t>
            </w:r>
          </w:p>
        </w:tc>
        <w:tc>
          <w:tcPr>
            <w:tcW w:type="dxa" w:w="1337"/>
            <w:shd w:fill="E8E8E8"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Value</w:t>
            </w:r>
          </w:p>
        </w:tc>
      </w:tr>
      <w:tr>
        <w:trPr>
          <w:tblHeader w:val="false"/>
        </w:trPr>
        <w:tc>
          <w:tcPr>
            <w:tcW w:type="dxa" w:w="89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1</w:t>
            </w:r>
          </w:p>
        </w:tc>
        <w:tc>
          <w:tcPr>
            <w:tcW w:type="dxa" w:w="2673"/>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absences</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0.0932</w:t>
            </w:r>
          </w:p>
        </w:tc>
        <w:tc>
          <w:tcPr>
            <w:tcW w:type="dxa" w:w="2673"/>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failures</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0.2786</w:t>
            </w:r>
          </w:p>
        </w:tc>
      </w:tr>
      <w:tr>
        <w:trPr>
          <w:tblHeader w:val="false"/>
        </w:trPr>
        <w:tc>
          <w:tcPr>
            <w:tcW w:type="dxa" w:w="89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2</w:t>
            </w:r>
          </w:p>
        </w:tc>
        <w:tc>
          <w:tcPr>
            <w:tcW w:type="dxa" w:w="2673"/>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failures</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0.0902</w:t>
            </w:r>
          </w:p>
        </w:tc>
        <w:tc>
          <w:tcPr>
            <w:tcW w:type="dxa" w:w="2673"/>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absences</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0.0502</w:t>
            </w:r>
          </w:p>
        </w:tc>
      </w:tr>
      <w:tr>
        <w:trPr>
          <w:tblHeader w:val="false"/>
        </w:trPr>
        <w:tc>
          <w:tcPr>
            <w:tcW w:type="dxa" w:w="89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w:t>
            </w:r>
          </w:p>
        </w:tc>
        <w:tc>
          <w:tcPr>
            <w:tcW w:type="dxa" w:w="2673"/>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goout</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0.0571</w:t>
            </w:r>
          </w:p>
        </w:tc>
        <w:tc>
          <w:tcPr>
            <w:tcW w:type="dxa" w:w="2673"/>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goout</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0.0321</w:t>
            </w:r>
          </w:p>
        </w:tc>
      </w:tr>
      <w:tr>
        <w:trPr>
          <w:tblHeader w:val="false"/>
        </w:trPr>
        <w:tc>
          <w:tcPr>
            <w:tcW w:type="dxa" w:w="89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4</w:t>
            </w:r>
          </w:p>
        </w:tc>
        <w:tc>
          <w:tcPr>
            <w:tcW w:type="dxa" w:w="2673"/>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age</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0.0514</w:t>
            </w:r>
          </w:p>
        </w:tc>
        <w:tc>
          <w:tcPr>
            <w:tcW w:type="dxa" w:w="2673"/>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reason</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0.0287</w:t>
            </w:r>
          </w:p>
        </w:tc>
      </w:tr>
      <w:tr>
        <w:trPr>
          <w:tblHeader w:val="false"/>
        </w:trPr>
        <w:tc>
          <w:tcPr>
            <w:tcW w:type="dxa" w:w="89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5</w:t>
            </w:r>
          </w:p>
        </w:tc>
        <w:tc>
          <w:tcPr>
            <w:tcW w:type="dxa" w:w="2673"/>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health</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0.0459</w:t>
            </w:r>
          </w:p>
        </w:tc>
        <w:tc>
          <w:tcPr>
            <w:tcW w:type="dxa" w:w="2673"/>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studytime</w:t>
            </w:r>
          </w:p>
        </w:tc>
        <w:tc>
          <w:tcPr>
            <w:tcW w:type="dxa" w:w="1337"/>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0.0281</w:t>
            </w:r>
          </w:p>
        </w:tc>
      </w:tr>
    </w:tbl>
    <w:p>
      <w:pPr>
        <w:spacing w:after="220" w:before="100"/>
        <w:jc w:val="center"/>
      </w:pPr>
      <w:r>
        <w:rPr>
          <w:rFonts w:ascii="Calibri" w:cs="Calibri" w:eastAsia="Calibri" w:hAnsi="Calibri"/>
          <w:i/>
          <w:iCs/>
          <w:sz w:val="20"/>
          <w:szCs w:val="20"/>
        </w:rPr>
        <w:t xml:space="preserve">Table 3.5: The two feature importance measures compared</w:t>
      </w:r>
    </w:p>
    <w:p>
      <w:pPr>
        <w:spacing w:after="140" w:line="276"/>
        <w:jc w:val="both"/>
      </w:pPr>
      <w:r>
        <w:rPr>
          <w:rFonts w:ascii="Calibri" w:cs="Calibri" w:eastAsia="Calibri" w:hAnsi="Calibri"/>
          <w:sz w:val="24"/>
          <w:szCs w:val="24"/>
        </w:rPr>
        <w:t xml:space="preserve">Impurity importance, obtained from the built-in feature_importances_ attribute, aggregates the reduction in Gini impurity attributable to each feature across all splits in all trees. It is subject to a documented bias toward continuous and high-cardinality features [4], since such features present a tree with a greater number of candidate split points: the attribute absences assumes dozens of distinct values while studytime assumes four.</w:t>
      </w:r>
    </w:p>
    <w:p>
      <w:pPr>
        <w:spacing w:after="140" w:line="276"/>
        <w:jc w:val="both"/>
      </w:pPr>
      <w:r>
        <w:rPr>
          <w:rFonts w:ascii="Calibri" w:cs="Calibri" w:eastAsia="Calibri" w:hAnsi="Calibri"/>
          <w:sz w:val="24"/>
          <w:szCs w:val="24"/>
        </w:rPr>
        <w:t xml:space="preserve">Permutation importance randomly permutes a single column of the held-out partition and measures the resulting degradation in test F1. It addresses the question directly, namely the extent to which model performance depends upon a given feature, and is not subject to the cardinality bias. The two measures diverge exactly as that bias predicts: impurity importance ranks absences first, while permutation importance ranks failures first by a factor of 5.5 over the next-ranked attribute. Where they conflict, the permutation measure is the more reliable.</w:t>
      </w:r>
    </w:p>
    <w:p>
      <w:pPr>
        <w:spacing w:after="140" w:line="276"/>
        <w:jc w:val="both"/>
      </w:pPr>
      <w:r>
        <w:rPr>
          <w:rFonts w:ascii="Calibri" w:cs="Calibri" w:eastAsia="Calibri" w:hAnsi="Calibri"/>
          <w:sz w:val="24"/>
          <w:szCs w:val="24"/>
        </w:rPr>
        <w:t xml:space="preserve">The substantive finding is that the most informative available predictor of academic difficulty is prior academic difficulty. Beyond failures, permutation importance declines from 0.2786 to 0.0502, a reduction exceeding fivefold. No family, lifestyle or demographic attribute in this dataset is individually a strong predictor, which is a property of the data rather than a deficiency of the models.</w:t>
      </w:r>
    </w:p>
    <w:p>
      <w:pPr>
        <w:spacing w:after="140" w:line="276"/>
        <w:jc w:val="both"/>
      </w:pPr>
      <w:r>
        <w:rPr>
          <w:rFonts w:ascii="Calibri" w:cs="Calibri" w:eastAsia="Calibri" w:hAnsi="Calibri"/>
          <w:sz w:val="24"/>
          <w:szCs w:val="24"/>
        </w:rPr>
        <w:t xml:space="preserve">Feature importance characterises the attributes upon which this particular model, fitted to 316 students at two Portuguese schools in 2008, was found to depend. It does not establish causation, and it is not evidence that reducing a student’s absences would improve that student’s grade. Several of the attributes are plausibly proxies for circumstances the dataset does not record.</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5103"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3.6 HERE — horizontal bar chart of Random Forest feature importance — suggested height 9 cm ]</w:t>
            </w:r>
          </w:p>
        </w:tc>
      </w:tr>
    </w:tbl>
    <w:p>
      <w:pPr>
        <w:spacing w:after="220" w:before="100"/>
        <w:jc w:val="center"/>
      </w:pPr>
      <w:r>
        <w:rPr>
          <w:rFonts w:ascii="Calibri" w:cs="Calibri" w:eastAsia="Calibri" w:hAnsi="Calibri"/>
          <w:i/>
          <w:iCs/>
          <w:sz w:val="20"/>
          <w:szCs w:val="20"/>
        </w:rPr>
        <w:t xml:space="preserve">Figure 3.6: Random Forest feature importance (top 15 features)</w:t>
      </w:r>
    </w:p>
    <w:p>
      <w:pPr>
        <w:shd w:fill="EDF7ED" w:val="clear"/>
        <w:spacing w:after="200" w:before="60"/>
        <w:ind w:left="140" w:right="140"/>
      </w:pPr>
      <w:r>
        <w:rPr>
          <w:rFonts w:ascii="Calibri" w:cs="Calibri" w:eastAsia="Calibri" w:hAnsi="Calibri"/>
          <w:b/>
          <w:bCs/>
          <w:color w:val="1B5E20"/>
          <w:sz w:val="18"/>
          <w:szCs w:val="18"/>
        </w:rPr>
        <w:t xml:space="preserve">ALREADY GENERATED — </w:t>
      </w:r>
      <w:r>
        <w:rPr>
          <w:rFonts w:ascii="Calibri" w:cs="Calibri" w:eastAsia="Calibri" w:hAnsi="Calibri"/>
          <w:color w:val="1B5E20"/>
          <w:sz w:val="18"/>
          <w:szCs w:val="18"/>
        </w:rPr>
        <w:t xml:space="preserve">paste the image from </w:t>
      </w:r>
      <w:r>
        <w:rPr>
          <w:rFonts w:ascii="Consolas" w:cs="Consolas" w:eastAsia="Consolas" w:hAnsi="Consolas"/>
          <w:b/>
          <w:bCs/>
          <w:color w:val="1B5E20"/>
          <w:sz w:val="17"/>
          <w:szCs w:val="17"/>
        </w:rPr>
        <w:t xml:space="preserve">results/figures/08_feature_importance.png</w:t>
      </w:r>
      <w:r>
        <w:rPr>
          <w:rFonts w:ascii="Calibri" w:cs="Calibri" w:eastAsia="Calibri" w:hAnsi="Calibri"/>
          <w:color w:val="1B5E20"/>
          <w:sz w:val="18"/>
          <w:szCs w:val="18"/>
        </w:rPr>
        <w:t xml:space="preserve"> — sorted horizontal bars, largest at the top. No prompt needed; the training script produced this file.</w:t>
      </w:r>
    </w:p>
    <w:p>
      <w:pPr>
        <w:spacing w:after="140" w:line="276"/>
        <w:jc w:val="both"/>
      </w:pPr>
      <w:r>
        <w:rPr>
          <w:rFonts w:ascii="Calibri" w:cs="Calibri" w:eastAsia="Calibri" w:hAnsi="Calibri"/>
          <w:sz w:val="24"/>
          <w:szCs w:val="24"/>
        </w:rPr>
        <w:t xml:space="preserve">The Logistic Regression coefficients, measured on the standardised feature scale and therefore mutually comparable, corroborate the ranking.</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2673"/>
        <w:gridCol w:w="2228"/>
        <w:gridCol w:w="4010"/>
      </w:tblGrid>
      <w:tr>
        <w:trPr>
          <w:tblHeader/>
        </w:trPr>
        <w:tc>
          <w:tcPr>
            <w:tcW w:type="dxa" w:w="2673"/>
            <w:shd w:fill="E8E8E8" w:val="clear"/>
            <w:tcMar>
              <w:top w:type="dxa" w:w="60"/>
              <w:left w:type="dxa" w:w="90"/>
              <w:bottom w:type="dxa" w:w="60"/>
              <w:right w:type="dxa" w:w="90"/>
            </w:tcMar>
          </w:tcPr>
          <w:p>
            <w:pPr>
              <w:spacing w:after="0" w:line="240"/>
              <w:jc w:val="left"/>
            </w:pPr>
            <w:r>
              <w:rPr>
                <w:rFonts w:ascii="Calibri" w:cs="Calibri" w:eastAsia="Calibri" w:hAnsi="Calibri"/>
                <w:b/>
                <w:bCs/>
                <w:sz w:val="20"/>
                <w:szCs w:val="20"/>
              </w:rPr>
              <w:t xml:space="preserve">Feature</w:t>
            </w:r>
          </w:p>
        </w:tc>
        <w:tc>
          <w:tcPr>
            <w:tcW w:type="dxa" w:w="2228"/>
            <w:shd w:fill="E8E8E8" w:val="clear"/>
            <w:tcMar>
              <w:top w:type="dxa" w:w="60"/>
              <w:left w:type="dxa" w:w="90"/>
              <w:bottom w:type="dxa" w:w="60"/>
              <w:right w:type="dxa" w:w="90"/>
            </w:tcMar>
          </w:tcPr>
          <w:p>
            <w:pPr>
              <w:spacing w:after="0" w:line="240"/>
              <w:jc w:val="left"/>
            </w:pPr>
            <w:r>
              <w:rPr>
                <w:rFonts w:ascii="Calibri" w:cs="Calibri" w:eastAsia="Calibri" w:hAnsi="Calibri"/>
                <w:b/>
                <w:bCs/>
                <w:sz w:val="20"/>
                <w:szCs w:val="20"/>
              </w:rPr>
              <w:t xml:space="preserve">Coefficient</w:t>
            </w:r>
          </w:p>
        </w:tc>
        <w:tc>
          <w:tcPr>
            <w:tcW w:type="dxa" w:w="4010"/>
            <w:shd w:fill="E8E8E8" w:val="clear"/>
            <w:tcMar>
              <w:top w:type="dxa" w:w="60"/>
              <w:left w:type="dxa" w:w="90"/>
              <w:bottom w:type="dxa" w:w="60"/>
              <w:right w:type="dxa" w:w="90"/>
            </w:tcMar>
          </w:tcPr>
          <w:p>
            <w:pPr>
              <w:spacing w:after="0" w:line="240"/>
              <w:jc w:val="left"/>
            </w:pPr>
            <w:r>
              <w:rPr>
                <w:rFonts w:ascii="Calibri" w:cs="Calibri" w:eastAsia="Calibri" w:hAnsi="Calibri"/>
                <w:b/>
                <w:bCs/>
                <w:sz w:val="20"/>
                <w:szCs w:val="20"/>
              </w:rPr>
              <w:t xml:space="preserve">Direction</w:t>
            </w:r>
          </w:p>
        </w:tc>
      </w:tr>
      <w:tr>
        <w:trPr>
          <w:tblHeader w:val="false"/>
        </w:trPr>
        <w:tc>
          <w:tcPr>
            <w:tcW w:type="dxa" w:w="2673"/>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failures</w:t>
            </w:r>
          </w:p>
        </w:tc>
        <w:tc>
          <w:tcPr>
            <w:tcW w:type="dxa" w:w="2228"/>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+0.2454</w:t>
            </w:r>
          </w:p>
        </w:tc>
        <w:tc>
          <w:tcPr>
            <w:tcW w:type="dxa" w:w="4010"/>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increases estimated risk</w:t>
            </w:r>
          </w:p>
        </w:tc>
      </w:tr>
      <w:tr>
        <w:trPr>
          <w:tblHeader w:val="false"/>
        </w:trPr>
        <w:tc>
          <w:tcPr>
            <w:tcW w:type="dxa" w:w="2673"/>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goout</w:t>
            </w:r>
          </w:p>
        </w:tc>
        <w:tc>
          <w:tcPr>
            <w:tcW w:type="dxa" w:w="2228"/>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+0.1408</w:t>
            </w:r>
          </w:p>
        </w:tc>
        <w:tc>
          <w:tcPr>
            <w:tcW w:type="dxa" w:w="4010"/>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increases estimated risk</w:t>
            </w:r>
          </w:p>
        </w:tc>
      </w:tr>
      <w:tr>
        <w:trPr>
          <w:tblHeader w:val="false"/>
        </w:trPr>
        <w:tc>
          <w:tcPr>
            <w:tcW w:type="dxa" w:w="2673"/>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age</w:t>
            </w:r>
          </w:p>
        </w:tc>
        <w:tc>
          <w:tcPr>
            <w:tcW w:type="dxa" w:w="2228"/>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+0.1149</w:t>
            </w:r>
          </w:p>
        </w:tc>
        <w:tc>
          <w:tcPr>
            <w:tcW w:type="dxa" w:w="4010"/>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increases estimated risk</w:t>
            </w:r>
          </w:p>
        </w:tc>
      </w:tr>
      <w:tr>
        <w:trPr>
          <w:tblHeader w:val="false"/>
        </w:trPr>
        <w:tc>
          <w:tcPr>
            <w:tcW w:type="dxa" w:w="2673"/>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famrel</w:t>
            </w:r>
          </w:p>
        </w:tc>
        <w:tc>
          <w:tcPr>
            <w:tcW w:type="dxa" w:w="2228"/>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-0.0924</w:t>
            </w:r>
          </w:p>
        </w:tc>
        <w:tc>
          <w:tcPr>
            <w:tcW w:type="dxa" w:w="4010"/>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decreases estimated risk</w:t>
            </w:r>
          </w:p>
        </w:tc>
      </w:tr>
      <w:tr>
        <w:trPr>
          <w:tblHeader w:val="false"/>
        </w:trPr>
        <w:tc>
          <w:tcPr>
            <w:tcW w:type="dxa" w:w="2673"/>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absences</w:t>
            </w:r>
          </w:p>
        </w:tc>
        <w:tc>
          <w:tcPr>
            <w:tcW w:type="dxa" w:w="2228"/>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+0.0685</w:t>
            </w:r>
          </w:p>
        </w:tc>
        <w:tc>
          <w:tcPr>
            <w:tcW w:type="dxa" w:w="4010"/>
            <w:tcMar>
              <w:top w:type="dxa" w:w="60"/>
              <w:left w:type="dxa" w:w="90"/>
              <w:bottom w:type="dxa" w:w="60"/>
              <w:right w:type="dxa" w:w="90"/>
            </w:tcMar>
          </w:tcPr>
          <w:p>
            <w:pPr>
              <w:spacing w:after="0" w:line="240"/>
              <w:jc w:val="left"/>
            </w:pPr>
            <w:r>
              <w:rPr>
                <w:rFonts w:ascii="Calibri" w:cs="Calibri" w:eastAsia="Calibri" w:hAnsi="Calibri"/>
                <w:b w:val="false"/>
                <w:bCs w:val="false"/>
                <w:sz w:val="20"/>
                <w:szCs w:val="20"/>
              </w:rPr>
              <w:t xml:space="preserve">increases estimated risk</w:t>
            </w:r>
          </w:p>
        </w:tc>
      </w:tr>
    </w:tbl>
    <w:p>
      <w:pPr>
        <w:spacing w:after="220" w:before="100"/>
        <w:jc w:val="center"/>
      </w:pPr>
      <w:r>
        <w:rPr>
          <w:rFonts w:ascii="Calibri" w:cs="Calibri" w:eastAsia="Calibri" w:hAnsi="Calibri"/>
          <w:i/>
          <w:iCs/>
          <w:sz w:val="20"/>
          <w:szCs w:val="20"/>
        </w:rPr>
        <w:t xml:space="preserve">Table 3.6: The five largest Logistic Regression coefficients</w:t>
      </w:r>
    </w:p>
    <w:p>
      <w:pPr>
        <w:spacing w:after="140" w:line="276"/>
        <w:jc w:val="both"/>
      </w:pPr>
      <w:r>
        <w:rPr>
          <w:rFonts w:ascii="Calibri" w:cs="Calibri" w:eastAsia="Calibri" w:hAnsi="Calibri"/>
          <w:sz w:val="24"/>
          <w:szCs w:val="24"/>
        </w:rPr>
        <w:t xml:space="preserve">Two qualifications apply. These values pertain to the standardised scale rather than the original units, and the grid search selected strong regularisation, which shrinks all coefficients toward zero; consequently their relative magnitudes and signs are interpretable while their absolute magnitudes are not. The attribute failures is the dominant feature under both models, which are otherwise unrelated in construction.</w:t>
      </w:r>
    </w:p>
    <w:p>
      <w:pPr>
        <w:pStyle w:val="Heading3"/>
        <w:spacing w:after="100" w:before="200"/>
      </w:pPr>
      <w:r>
        <w:rPr>
          <w:rFonts w:ascii="Calibri" w:cs="Calibri" w:eastAsia="Calibri" w:hAnsi="Calibri"/>
          <w:b/>
          <w:bCs/>
          <w:sz w:val="24"/>
          <w:szCs w:val="24"/>
        </w:rPr>
        <w:t xml:space="preserve">3.1.6  Quantification of the avoided data leakage</w:t>
      </w:r>
    </w:p>
    <w:p>
      <w:pPr>
        <w:spacing w:after="140" w:line="276"/>
        <w:jc w:val="both"/>
      </w:pPr>
      <w:r>
        <w:rPr>
          <w:rFonts w:ascii="Calibri" w:cs="Calibri" w:eastAsia="Calibri" w:hAnsi="Calibri"/>
          <w:sz w:val="24"/>
          <w:szCs w:val="24"/>
        </w:rPr>
        <w:t xml:space="preserve">To establish the consequence of excluding G1 and G2 empirically rather than by assertion, the training script fits a parallel set of models with those attributes included and evaluates them under an identical protocol. These models are reported and then discarded; they are neither serialised nor used for inference.</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1426"/>
        <w:gridCol w:w="2317"/>
        <w:gridCol w:w="1247"/>
        <w:gridCol w:w="1960"/>
        <w:gridCol w:w="1960"/>
      </w:tblGrid>
      <w:tr>
        <w:trPr>
          <w:tblHeader/>
        </w:trPr>
        <w:tc>
          <w:tcPr>
            <w:tcW w:type="dxa" w:w="1426"/>
            <w:shd w:fill="E8E8E8"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Task</w:t>
            </w:r>
          </w:p>
        </w:tc>
        <w:tc>
          <w:tcPr>
            <w:tcW w:type="dxa" w:w="2317"/>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Model</w:t>
            </w:r>
          </w:p>
        </w:tc>
        <w:tc>
          <w:tcPr>
            <w:tcW w:type="dxa" w:w="1247"/>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Metric</w:t>
            </w:r>
          </w:p>
        </w:tc>
        <w:tc>
          <w:tcPr>
            <w:tcW w:type="dxa" w:w="1960"/>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Leakage-free (reported)</w:t>
            </w:r>
          </w:p>
        </w:tc>
        <w:tc>
          <w:tcPr>
            <w:tcW w:type="dxa" w:w="1960"/>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With G1 + G2</w:t>
            </w:r>
          </w:p>
        </w:tc>
      </w:tr>
      <w:tr>
        <w:trPr>
          <w:tblHeader w:val="false"/>
        </w:trPr>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Regression</w:t>
            </w:r>
          </w:p>
        </w:tc>
        <w:tc>
          <w:tcPr>
            <w:tcW w:type="dxa" w:w="2317"/>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Linear Regression</w:t>
            </w:r>
          </w:p>
        </w:tc>
        <w:tc>
          <w:tcPr>
            <w:tcW w:type="dxa" w:w="1247"/>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R²</w:t>
            </w:r>
          </w:p>
        </w:tc>
        <w:tc>
          <w:tcPr>
            <w:tcW w:type="dxa" w:w="196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0.1415</w:t>
            </w:r>
          </w:p>
        </w:tc>
        <w:tc>
          <w:tcPr>
            <w:tcW w:type="dxa" w:w="196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0.7241</w:t>
            </w:r>
          </w:p>
        </w:tc>
      </w:tr>
      <w:tr>
        <w:trPr>
          <w:tblHeader w:val="false"/>
        </w:trPr>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Regression</w:t>
            </w:r>
          </w:p>
        </w:tc>
        <w:tc>
          <w:tcPr>
            <w:tcW w:type="dxa" w:w="2317"/>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Linear Regression</w:t>
            </w:r>
          </w:p>
        </w:tc>
        <w:tc>
          <w:tcPr>
            <w:tcW w:type="dxa" w:w="1247"/>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RMSE</w:t>
            </w:r>
          </w:p>
        </w:tc>
        <w:tc>
          <w:tcPr>
            <w:tcW w:type="dxa" w:w="196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4.1957</w:t>
            </w:r>
          </w:p>
        </w:tc>
        <w:tc>
          <w:tcPr>
            <w:tcW w:type="dxa" w:w="196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2.3784</w:t>
            </w:r>
          </w:p>
        </w:tc>
      </w:tr>
      <w:tr>
        <w:trPr>
          <w:tblHeader w:val="false"/>
        </w:trPr>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Classification</w:t>
            </w:r>
          </w:p>
        </w:tc>
        <w:tc>
          <w:tcPr>
            <w:tcW w:type="dxa" w:w="2317"/>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Logistic Regression</w:t>
            </w:r>
          </w:p>
        </w:tc>
        <w:tc>
          <w:tcPr>
            <w:tcW w:type="dxa" w:w="1247"/>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F1</w:t>
            </w:r>
          </w:p>
        </w:tc>
        <w:tc>
          <w:tcPr>
            <w:tcW w:type="dxa" w:w="196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0.5333</w:t>
            </w:r>
          </w:p>
        </w:tc>
        <w:tc>
          <w:tcPr>
            <w:tcW w:type="dxa" w:w="196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0.8077</w:t>
            </w:r>
          </w:p>
        </w:tc>
      </w:tr>
      <w:tr>
        <w:trPr>
          <w:tblHeader w:val="false"/>
        </w:trPr>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Classification</w:t>
            </w:r>
          </w:p>
        </w:tc>
        <w:tc>
          <w:tcPr>
            <w:tcW w:type="dxa" w:w="2317"/>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SVM (RBF)</w:t>
            </w:r>
          </w:p>
        </w:tc>
        <w:tc>
          <w:tcPr>
            <w:tcW w:type="dxa" w:w="1247"/>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F1</w:t>
            </w:r>
          </w:p>
        </w:tc>
        <w:tc>
          <w:tcPr>
            <w:tcW w:type="dxa" w:w="196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0.5614</w:t>
            </w:r>
          </w:p>
        </w:tc>
        <w:tc>
          <w:tcPr>
            <w:tcW w:type="dxa" w:w="196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0.8302</w:t>
            </w:r>
          </w:p>
        </w:tc>
      </w:tr>
      <w:tr>
        <w:trPr>
          <w:tblHeader w:val="false"/>
        </w:trPr>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Classification</w:t>
            </w:r>
          </w:p>
        </w:tc>
        <w:tc>
          <w:tcPr>
            <w:tcW w:type="dxa" w:w="2317"/>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Random Forest</w:t>
            </w:r>
          </w:p>
        </w:tc>
        <w:tc>
          <w:tcPr>
            <w:tcW w:type="dxa" w:w="1247"/>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F1</w:t>
            </w:r>
          </w:p>
        </w:tc>
        <w:tc>
          <w:tcPr>
            <w:tcW w:type="dxa" w:w="196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0.5581</w:t>
            </w:r>
          </w:p>
        </w:tc>
        <w:tc>
          <w:tcPr>
            <w:tcW w:type="dxa" w:w="196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0.8679</w:t>
            </w:r>
          </w:p>
        </w:tc>
      </w:tr>
      <w:tr>
        <w:trPr>
          <w:tblHeader w:val="false"/>
        </w:trPr>
        <w:tc>
          <w:tcPr>
            <w:tcW w:type="dxa" w:w="1426"/>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Classification</w:t>
            </w:r>
          </w:p>
        </w:tc>
        <w:tc>
          <w:tcPr>
            <w:tcW w:type="dxa" w:w="2317"/>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Random Forest</w:t>
            </w:r>
          </w:p>
        </w:tc>
        <w:tc>
          <w:tcPr>
            <w:tcW w:type="dxa" w:w="1247"/>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ROC-AUC</w:t>
            </w:r>
          </w:p>
        </w:tc>
        <w:tc>
          <w:tcPr>
            <w:tcW w:type="dxa" w:w="196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0.6858</w:t>
            </w:r>
          </w:p>
        </w:tc>
        <w:tc>
          <w:tcPr>
            <w:tcW w:type="dxa" w:w="1960"/>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0.9666</w:t>
            </w:r>
          </w:p>
        </w:tc>
      </w:tr>
    </w:tbl>
    <w:p>
      <w:pPr>
        <w:spacing w:after="220" w:before="100"/>
        <w:jc w:val="center"/>
      </w:pPr>
      <w:r>
        <w:rPr>
          <w:rFonts w:ascii="Calibri" w:cs="Calibri" w:eastAsia="Calibri" w:hAnsi="Calibri"/>
          <w:i/>
          <w:iCs/>
          <w:sz w:val="20"/>
          <w:szCs w:val="20"/>
        </w:rPr>
        <w:t xml:space="preserve">Table 3.7: The measured effect of the data leakage that was avoided</w:t>
      </w:r>
    </w:p>
    <w:p>
      <w:pPr>
        <w:spacing w:after="140" w:line="276"/>
        <w:jc w:val="both"/>
      </w:pPr>
      <w:r>
        <w:rPr>
          <w:rFonts w:ascii="Calibri" w:cs="Calibri" w:eastAsia="Calibri" w:hAnsi="Calibri"/>
          <w:sz w:val="24"/>
          <w:szCs w:val="24"/>
        </w:rPr>
        <w:t xml:space="preserve">Inclusion of the intermediate grades raises Random Forest F1 from 0.5581 to 0.8679 and regression R² from 0.1415 to 0.7241. A report citing the latter column would present a considerably more favourable impression while being considerably less informative, since the apparent improvement derives almost entirely from the model being supplied with a close approximation of the answer. A substantial portion of published work on this dataset reports accuracies exceeding 90 per cent on precisely this basis; the original authors themselves observe that predictive accuracy is good when the first or second period grades are available [1].</w:t>
      </w:r>
    </w:p>
    <w:p>
      <w:pPr>
        <w:spacing w:after="140" w:line="276"/>
        <w:jc w:val="both"/>
      </w:pPr>
      <w:r>
        <w:rPr>
          <w:rFonts w:ascii="Calibri" w:cs="Calibri" w:eastAsia="Calibri" w:hAnsi="Calibri"/>
          <w:sz w:val="24"/>
          <w:szCs w:val="24"/>
        </w:rPr>
        <w:t xml:space="preserve">Two independent considerations justify the exclusion. The first is methodological: the intermediate grades are measurements of the outcome under prediction, so their inclusion constitutes target leakage [5] and the resulting metrics do not estimate performance on the stated task. The second is practical: an early-warning system must issue its warning while intervention remains possible, and a model requiring the second-period grade in order to predict the third offers no such warning.</w:t>
      </w:r>
    </w:p>
    <w:p>
      <w:pPr>
        <w:pStyle w:val="Heading3"/>
        <w:spacing w:after="100" w:before="200"/>
      </w:pPr>
      <w:r>
        <w:rPr>
          <w:rFonts w:ascii="Calibri" w:cs="Calibri" w:eastAsia="Calibri" w:hAnsi="Calibri"/>
          <w:b/>
          <w:bCs/>
          <w:sz w:val="24"/>
          <w:szCs w:val="24"/>
        </w:rPr>
        <w:t xml:space="preserve">3.1.7  Decision threshold and probability calibration</w:t>
      </w:r>
    </w:p>
    <w:p>
      <w:pPr>
        <w:spacing w:after="140" w:line="276"/>
        <w:jc w:val="both"/>
      </w:pPr>
      <w:r>
        <w:rPr>
          <w:rFonts w:ascii="Calibri" w:cs="Calibri" w:eastAsia="Calibri" w:hAnsi="Calibri"/>
          <w:sz w:val="24"/>
          <w:szCs w:val="24"/>
        </w:rPr>
        <w:t xml:space="preserve">All metrics above are measured at a probability cut-off of 0.50, the scikit-learn default. That value is a convention rather than a derived quantity, and on this data it is consequential: 76 per cent of test instances fall within 0.1 of it under Logistic Regression and 33 per cent under Random Forest, so for those instances the classification is determined by the constant rather than by the model.</w:t>
      </w:r>
    </w:p>
    <w:p>
      <w:pPr>
        <w:spacing w:after="140" w:line="276"/>
        <w:jc w:val="both"/>
      </w:pPr>
      <w:r>
        <w:rPr>
          <w:rFonts w:ascii="Calibri" w:cs="Calibri" w:eastAsia="Calibri" w:hAnsi="Calibri"/>
          <w:sz w:val="24"/>
          <w:szCs w:val="24"/>
        </w:rPr>
        <w:t xml:space="preserve">An alternative cut-off was therefore selected by minimising expected misclassification cost, under the stated assumption that one false negative is equivalent in cost to three false positives. The threshold is a parameter estimated from data, so selecting it on the test partition would constitute the same methodological error as the inclusion of G2; it is instead selected from out-of-fold predictions on the training partition and then applied, unaltered, to the held-out data.</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1960"/>
        <w:gridCol w:w="1426"/>
        <w:gridCol w:w="1158"/>
        <w:gridCol w:w="1069"/>
        <w:gridCol w:w="1069"/>
        <w:gridCol w:w="1158"/>
        <w:gridCol w:w="1069"/>
      </w:tblGrid>
      <w:tr>
        <w:trPr>
          <w:tblHeader/>
        </w:trPr>
        <w:tc>
          <w:tcPr>
            <w:tcW w:type="dxa" w:w="1960"/>
            <w:shd w:fill="E8E8E8"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Model</w:t>
            </w:r>
          </w:p>
        </w:tc>
        <w:tc>
          <w:tcPr>
            <w:tcW w:type="dxa" w:w="1426"/>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Cut-off</w:t>
            </w:r>
          </w:p>
        </w:tc>
        <w:tc>
          <w:tcPr>
            <w:tcW w:type="dxa" w:w="1158"/>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Precision</w:t>
            </w:r>
          </w:p>
        </w:tc>
        <w:tc>
          <w:tcPr>
            <w:tcW w:type="dxa" w:w="1069"/>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Recall</w:t>
            </w:r>
          </w:p>
        </w:tc>
        <w:tc>
          <w:tcPr>
            <w:tcW w:type="dxa" w:w="1069"/>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F1</w:t>
            </w:r>
          </w:p>
        </w:tc>
        <w:tc>
          <w:tcPr>
            <w:tcW w:type="dxa" w:w="1158"/>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Accuracy</w:t>
            </w:r>
          </w:p>
        </w:tc>
        <w:tc>
          <w:tcPr>
            <w:tcW w:type="dxa" w:w="1069"/>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Missed</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Logistic Regression</w:t>
            </w:r>
          </w:p>
        </w:tc>
        <w:tc>
          <w:tcPr>
            <w:tcW w:type="dxa" w:w="1426"/>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0.500 default</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0.4706</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0.6154</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0.5333</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0.6456</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10</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Logistic Regression</w:t>
            </w:r>
          </w:p>
        </w:tc>
        <w:tc>
          <w:tcPr>
            <w:tcW w:type="dxa" w:w="1426"/>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0.398 tuned</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0.3571</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0.9615</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0.5208</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0.4177</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1</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SVM (RBF)</w:t>
            </w:r>
          </w:p>
        </w:tc>
        <w:tc>
          <w:tcPr>
            <w:tcW w:type="dxa" w:w="1426"/>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0.500 default</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0.5161</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0.6154</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0.5614</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0.6835</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10</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SVM (RBF)</w:t>
            </w:r>
          </w:p>
        </w:tc>
        <w:tc>
          <w:tcPr>
            <w:tcW w:type="dxa" w:w="1426"/>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0.271 tuned</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0.4182</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0.8846</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0.5679</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0.5570</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3</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Random Forest</w:t>
            </w:r>
          </w:p>
        </w:tc>
        <w:tc>
          <w:tcPr>
            <w:tcW w:type="dxa" w:w="1426"/>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0.500 default</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0.7059</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0.4615</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0.5581</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0.7595</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14</w:t>
            </w:r>
          </w:p>
        </w:tc>
      </w:tr>
      <w:tr>
        <w:trPr>
          <w:tblHeader w:val="false"/>
        </w:trPr>
        <w:tc>
          <w:tcPr>
            <w:tcW w:type="dxa" w:w="1960"/>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Random Forest</w:t>
            </w:r>
          </w:p>
        </w:tc>
        <w:tc>
          <w:tcPr>
            <w:tcW w:type="dxa" w:w="1426"/>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0.304 tuned</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0.3333</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0.8077</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0.4719</w:t>
            </w:r>
          </w:p>
        </w:tc>
        <w:tc>
          <w:tcPr>
            <w:tcW w:type="dxa" w:w="1158"/>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0.4051</w:t>
            </w:r>
          </w:p>
        </w:tc>
        <w:tc>
          <w:tcPr>
            <w:tcW w:type="dxa" w:w="1069"/>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5</w:t>
            </w:r>
          </w:p>
        </w:tc>
      </w:tr>
    </w:tbl>
    <w:p>
      <w:pPr>
        <w:spacing w:after="220" w:before="100"/>
        <w:jc w:val="center"/>
      </w:pPr>
      <w:r>
        <w:rPr>
          <w:rFonts w:ascii="Calibri" w:cs="Calibri" w:eastAsia="Calibri" w:hAnsi="Calibri"/>
          <w:i/>
          <w:iCs/>
          <w:sz w:val="20"/>
          <w:szCs w:val="20"/>
        </w:rPr>
        <w:t xml:space="preserve">Table 3.8: Default against cost-selected decision threshold</w:t>
      </w:r>
    </w:p>
    <w:p>
      <w:pPr>
        <w:spacing w:after="140" w:line="276"/>
        <w:jc w:val="both"/>
      </w:pPr>
      <w:r>
        <w:rPr>
          <w:rFonts w:ascii="Calibri" w:cs="Calibri" w:eastAsia="Calibri" w:hAnsi="Calibri"/>
          <w:sz w:val="24"/>
          <w:szCs w:val="24"/>
        </w:rPr>
        <w:t xml:space="preserve">At the cost-selected cut-off the Random Forest’s recall rises from 0.4615 to 0.8077, corresponding to approximately five unidentified at-risk instances rather than fourteen. The cost is correspondingly real: precision falls from 0.7059 to 0.3333 and accuracy from 0.7595 to 0.4051, the latter substantially below the majority-class baseline. Whether that constitutes an improvement is contingent on available intervention capacity, which is the reason the cost ratio is an explicit and documented parameter. For the SVM the selected cut-off improves F1 on the test partition as well, so for that model the adjustment involves no trade-off.</w:t>
      </w:r>
    </w:p>
    <w:p>
      <w:pPr>
        <w:spacing w:after="140" w:line="276"/>
        <w:jc w:val="both"/>
      </w:pPr>
      <w:r>
        <w:rPr>
          <w:rFonts w:ascii="Calibri" w:cs="Calibri" w:eastAsia="Calibri" w:hAnsi="Calibri"/>
          <w:sz w:val="24"/>
          <w:szCs w:val="24"/>
        </w:rPr>
        <w:t xml:space="preserve">The application presents the estimated risk as a percentage, a presentation implying a calibrated probability. That implication was tested using the Brier score against the reference of a model which disregards its inputs and returns the cohort base rate, scoring 0.2208.</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2317"/>
        <w:gridCol w:w="1426"/>
        <w:gridCol w:w="1782"/>
        <w:gridCol w:w="1782"/>
        <w:gridCol w:w="1604"/>
      </w:tblGrid>
      <w:tr>
        <w:trPr>
          <w:tblHeader/>
        </w:trPr>
        <w:tc>
          <w:tcPr>
            <w:tcW w:type="dxa" w:w="2317"/>
            <w:shd w:fill="E8E8E8"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Model</w:t>
            </w:r>
          </w:p>
        </w:tc>
        <w:tc>
          <w:tcPr>
            <w:tcW w:type="dxa" w:w="1426"/>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Brier score</w:t>
            </w:r>
          </w:p>
        </w:tc>
        <w:tc>
          <w:tcPr>
            <w:tcW w:type="dxa" w:w="1782"/>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Exceeds reference?</w:t>
            </w:r>
          </w:p>
        </w:tc>
        <w:tc>
          <w:tcPr>
            <w:tcW w:type="dxa" w:w="1782"/>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Observed range</w:t>
            </w:r>
          </w:p>
        </w:tc>
        <w:tc>
          <w:tcPr>
            <w:tcW w:type="dxa" w:w="1604"/>
            <w:shd w:fill="E8E8E8"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Share in [0.3, 0.7]</w:t>
            </w:r>
          </w:p>
        </w:tc>
      </w:tr>
      <w:tr>
        <w:trPr>
          <w:tblHeader w:val="false"/>
        </w:trPr>
        <w:tc>
          <w:tcPr>
            <w:tcW w:type="dxa" w:w="2317"/>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Logistic Regression</w:t>
            </w:r>
          </w:p>
        </w:tc>
        <w:tc>
          <w:tcPr>
            <w:tcW w:type="dxa" w:w="1426"/>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0.2251</w:t>
            </w:r>
          </w:p>
        </w:tc>
        <w:tc>
          <w:tcPr>
            <w:tcW w:type="dxa" w:w="1782"/>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No</w:t>
            </w:r>
          </w:p>
        </w:tc>
        <w:tc>
          <w:tcPr>
            <w:tcW w:type="dxa" w:w="1782"/>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0.344 - 0.778</w:t>
            </w:r>
          </w:p>
        </w:tc>
        <w:tc>
          <w:tcPr>
            <w:tcW w:type="dxa" w:w="1604"/>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97%</w:t>
            </w:r>
          </w:p>
        </w:tc>
      </w:tr>
      <w:tr>
        <w:trPr>
          <w:tblHeader w:val="false"/>
        </w:trPr>
        <w:tc>
          <w:tcPr>
            <w:tcW w:type="dxa" w:w="2317"/>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SVM (RBF)</w:t>
            </w:r>
          </w:p>
        </w:tc>
        <w:tc>
          <w:tcPr>
            <w:tcW w:type="dxa" w:w="1426"/>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0.1956</w:t>
            </w:r>
          </w:p>
        </w:tc>
        <w:tc>
          <w:tcPr>
            <w:tcW w:type="dxa" w:w="1782"/>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Yes</w:t>
            </w:r>
          </w:p>
        </w:tc>
        <w:tc>
          <w:tcPr>
            <w:tcW w:type="dxa" w:w="1782"/>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0.146 - 0.737</w:t>
            </w:r>
          </w:p>
        </w:tc>
        <w:tc>
          <w:tcPr>
            <w:tcW w:type="dxa" w:w="1604"/>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59%</w:t>
            </w:r>
          </w:p>
        </w:tc>
      </w:tr>
      <w:tr>
        <w:trPr>
          <w:tblHeader w:val="false"/>
        </w:trPr>
        <w:tc>
          <w:tcPr>
            <w:tcW w:type="dxa" w:w="2317"/>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Random Forest</w:t>
            </w:r>
          </w:p>
        </w:tc>
        <w:tc>
          <w:tcPr>
            <w:tcW w:type="dxa" w:w="1426"/>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0.1990</w:t>
            </w:r>
          </w:p>
        </w:tc>
        <w:tc>
          <w:tcPr>
            <w:tcW w:type="dxa" w:w="1782"/>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Yes</w:t>
            </w:r>
          </w:p>
        </w:tc>
        <w:tc>
          <w:tcPr>
            <w:tcW w:type="dxa" w:w="1782"/>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0.197 - 0.733</w:t>
            </w:r>
          </w:p>
        </w:tc>
        <w:tc>
          <w:tcPr>
            <w:tcW w:type="dxa" w:w="1604"/>
            <w:tcMar>
              <w:top w:type="dxa" w:w="60"/>
              <w:left w:type="dxa" w:w="90"/>
              <w:bottom w:type="dxa" w:w="60"/>
              <w:right w:type="dxa" w:w="90"/>
            </w:tcMar>
          </w:tcPr>
          <w:p>
            <w:pPr>
              <w:spacing w:after="0" w:line="240"/>
              <w:jc w:val="center"/>
            </w:pPr>
            <w:r>
              <w:rPr>
                <w:rFonts w:ascii="Calibri" w:cs="Calibri" w:eastAsia="Calibri" w:hAnsi="Calibri"/>
                <w:b w:val="false"/>
                <w:bCs w:val="false"/>
                <w:sz w:val="18"/>
                <w:szCs w:val="18"/>
              </w:rPr>
              <w:t xml:space="preserve">81%</w:t>
            </w:r>
          </w:p>
        </w:tc>
      </w:tr>
    </w:tbl>
    <w:p>
      <w:pPr>
        <w:spacing w:after="220" w:before="100"/>
        <w:jc w:val="center"/>
      </w:pPr>
      <w:r>
        <w:rPr>
          <w:rFonts w:ascii="Calibri" w:cs="Calibri" w:eastAsia="Calibri" w:hAnsi="Calibri"/>
          <w:i/>
          <w:iCs/>
          <w:sz w:val="20"/>
          <w:szCs w:val="20"/>
        </w:rPr>
        <w:t xml:space="preserve">Table 3.9: Probability calibration on the test partition</w:t>
      </w:r>
    </w:p>
    <w:p>
      <w:pPr>
        <w:spacing w:after="140" w:line="276"/>
        <w:jc w:val="both"/>
      </w:pPr>
      <w:r>
        <w:rPr>
          <w:rFonts w:ascii="Calibri" w:cs="Calibri" w:eastAsia="Calibri" w:hAnsi="Calibri"/>
          <w:sz w:val="24"/>
          <w:szCs w:val="24"/>
        </w:rPr>
        <w:t xml:space="preserve">The Logistic Regression probabilities are not merely imprecise but inferior to the constant base-rate forecast. Its output spans only 0.344 to 0.778, with 97 per cent of instances between 0.3 and 0.7. The cause is identifiable: the grid search selected strong regularisation, which shrinks the coefficients toward zero and correspondingly compresses the range of the logistic output. A model constrained never to be confident cannot produce a confident probability. Every percentage the application displays should therefore be interpreted as an ordinal risk ranking relative to other students, not as an absolute probability of failure, and the interface states this explicitly.</w:t>
      </w:r>
    </w:p>
    <w:p>
      <w:pPr>
        <w:pStyle w:val="Heading3"/>
        <w:spacing w:after="100" w:before="200"/>
      </w:pPr>
      <w:r>
        <w:rPr>
          <w:rFonts w:ascii="Calibri" w:cs="Calibri" w:eastAsia="Calibri" w:hAnsi="Calibri"/>
          <w:b/>
          <w:bCs/>
          <w:sz w:val="24"/>
          <w:szCs w:val="24"/>
        </w:rPr>
        <w:t xml:space="preserve">3.1.8  Robustness check on the second subject file</w:t>
      </w:r>
    </w:p>
    <w:p>
      <w:pPr>
        <w:spacing w:after="140" w:line="276"/>
        <w:jc w:val="both"/>
      </w:pPr>
      <w:r>
        <w:rPr>
          <w:rFonts w:ascii="Calibri" w:cs="Calibri" w:eastAsia="Calibri" w:hAnsi="Calibri"/>
          <w:sz w:val="24"/>
          <w:szCs w:val="24"/>
        </w:rPr>
        <w:t xml:space="preserve">A result obtained on a single 395-instance dataset constitutes weak evidence, so the identical pipeline was executed on the Portuguese-language file of 649 students.</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3029"/>
        <w:gridCol w:w="2940"/>
        <w:gridCol w:w="2940"/>
      </w:tblGrid>
      <w:tr>
        <w:trPr>
          <w:tblHeader/>
        </w:trPr>
        <w:tc>
          <w:tcPr>
            <w:tcW w:type="dxa" w:w="3029"/>
            <w:shd w:fill="E8E8E8"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Quantity</w:t>
            </w:r>
          </w:p>
        </w:tc>
        <w:tc>
          <w:tcPr>
            <w:tcW w:type="dxa" w:w="2940"/>
            <w:shd w:fill="E8E8E8"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Mathematics (395)</w:t>
            </w:r>
          </w:p>
        </w:tc>
        <w:tc>
          <w:tcPr>
            <w:tcW w:type="dxa" w:w="2940"/>
            <w:shd w:fill="E8E8E8"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Portuguese (649)</w:t>
            </w:r>
          </w:p>
        </w:tc>
      </w:tr>
      <w:tr>
        <w:trPr>
          <w:tblHeader w:val="false"/>
        </w:trPr>
        <w:tc>
          <w:tcPr>
            <w:tcW w:type="dxa" w:w="302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At-risk proportion</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32.9%</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15.4%</w:t>
            </w:r>
          </w:p>
        </w:tc>
      </w:tr>
      <w:tr>
        <w:trPr>
          <w:tblHeader w:val="false"/>
        </w:trPr>
        <w:tc>
          <w:tcPr>
            <w:tcW w:type="dxa" w:w="302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Majority-class baseline accuracy</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0.6709</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0.8462</w:t>
            </w:r>
          </w:p>
        </w:tc>
      </w:tr>
      <w:tr>
        <w:trPr>
          <w:tblHeader w:val="false"/>
        </w:trPr>
        <w:tc>
          <w:tcPr>
            <w:tcW w:type="dxa" w:w="302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Highest F1</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0.5614 (SVM)</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0.4314 (Logistic Regression)</w:t>
            </w:r>
          </w:p>
        </w:tc>
      </w:tr>
      <w:tr>
        <w:trPr>
          <w:tblHeader w:val="false"/>
        </w:trPr>
        <w:tc>
          <w:tcPr>
            <w:tcW w:type="dxa" w:w="302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ROC-AUC range</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0.6858 - 0.7242</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0.7550 - 0.8100</w:t>
            </w:r>
          </w:p>
        </w:tc>
      </w:tr>
      <w:tr>
        <w:trPr>
          <w:tblHeader w:val="false"/>
        </w:trPr>
        <w:tc>
          <w:tcPr>
            <w:tcW w:type="dxa" w:w="302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Tie verdict</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tie (0.0033 &lt; 0.0826)</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tie (0.0223 &lt; 0.1435)</w:t>
            </w:r>
          </w:p>
        </w:tc>
      </w:tr>
      <w:tr>
        <w:trPr>
          <w:tblHeader w:val="false"/>
        </w:trPr>
        <w:tc>
          <w:tcPr>
            <w:tcW w:type="dxa" w:w="302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Leading permutation feature</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failures</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failures</w:t>
            </w:r>
          </w:p>
        </w:tc>
      </w:tr>
      <w:tr>
        <w:trPr>
          <w:tblHeader w:val="false"/>
        </w:trPr>
        <w:tc>
          <w:tcPr>
            <w:tcW w:type="dxa" w:w="302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Regression R² (5-fold CV)</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-0.0781</w:t>
            </w:r>
          </w:p>
        </w:tc>
        <w:tc>
          <w:tcPr>
            <w:tcW w:type="dxa" w:w="294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+0.2707</w:t>
            </w:r>
          </w:p>
        </w:tc>
      </w:tr>
    </w:tbl>
    <w:p>
      <w:pPr>
        <w:spacing w:after="220" w:before="100"/>
        <w:jc w:val="center"/>
      </w:pPr>
      <w:r>
        <w:rPr>
          <w:rFonts w:ascii="Calibri" w:cs="Calibri" w:eastAsia="Calibri" w:hAnsi="Calibri"/>
          <w:i/>
          <w:iCs/>
          <w:sz w:val="20"/>
          <w:szCs w:val="20"/>
        </w:rPr>
        <w:t xml:space="preserve">Table 3.10: Robustness check across the two subject files</w:t>
      </w:r>
    </w:p>
    <w:p>
      <w:pPr>
        <w:spacing w:after="140" w:line="276"/>
        <w:jc w:val="both"/>
      </w:pPr>
      <w:r>
        <w:rPr>
          <w:rFonts w:ascii="Calibri" w:cs="Calibri" w:eastAsia="Calibri" w:hAnsi="Calibri"/>
          <w:sz w:val="24"/>
          <w:szCs w:val="24"/>
        </w:rPr>
        <w:t xml:space="preserve">Three findings replicate, which materially strengthens the confidence that may be placed in them. The statistical tie holds on both cohorts, so the conclusion that these three algorithms are not distinguishable is not an artefact of a single partition of a single dataset. The attribute failures leads under both cohorts. And the limitations of accuracy as a metric are more pronounced, not less: on the Portuguese file no model exceeds the majority-class baseline accuracy at all, while all three attain a ROC-AUC between 0.7550 and 0.8100.</w:t>
      </w:r>
    </w:p>
    <w:p>
      <w:pPr>
        <w:spacing w:after="140" w:line="276"/>
        <w:jc w:val="both"/>
      </w:pPr>
      <w:r>
        <w:rPr>
          <w:rFonts w:ascii="Calibri" w:cs="Calibri" w:eastAsia="Calibri" w:hAnsi="Calibri"/>
          <w:sz w:val="24"/>
          <w:szCs w:val="24"/>
        </w:rPr>
        <w:t xml:space="preserve">One conclusion does not generalise, and the qualification is material. The regression task is characterised as intractable on the basis of a cross-validated R² of -0.0781; on the Portuguese file the same model attains +0.2707, with RMSE falling from 4.1957 to 2.8618. The claim that a final grade cannot be predicted from background attributes alone is therefore too strong as a general proposition. The accurate statement is that it cannot be predicted on the Mathematics cohort, whose thirty-eight zero-grade records and wider grade dispersion render the target unusually difficult.</w:t>
      </w:r>
    </w:p>
    <w:p>
      <w:pPr>
        <w:pStyle w:val="Heading3"/>
        <w:spacing w:after="100" w:before="200"/>
      </w:pPr>
      <w:r>
        <w:rPr>
          <w:rFonts w:ascii="Calibri" w:cs="Calibri" w:eastAsia="Calibri" w:hAnsi="Calibri"/>
          <w:b/>
          <w:bCs/>
          <w:sz w:val="24"/>
          <w:szCs w:val="24"/>
        </w:rPr>
        <w:t xml:space="preserve">3.1.9  Application screenshots</w:t>
      </w:r>
    </w:p>
    <w:p>
      <w:pPr>
        <w:spacing w:after="140" w:line="276"/>
        <w:jc w:val="both"/>
      </w:pPr>
      <w:r>
        <w:rPr>
          <w:rFonts w:ascii="Calibri" w:cs="Calibri" w:eastAsia="Calibri" w:hAnsi="Calibri"/>
          <w:sz w:val="24"/>
          <w:szCs w:val="24"/>
        </w:rPr>
        <w:t xml:space="preserve">The delivered application comprises seven sections. Paste the screenshots below; the files are already present in the repository under docs/screenshots/.</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5103"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3.7 HERE — application Overview section — suggested height 9 cm ]</w:t>
            </w:r>
          </w:p>
        </w:tc>
      </w:tr>
    </w:tbl>
    <w:p>
      <w:pPr>
        <w:spacing w:after="220" w:before="100"/>
        <w:jc w:val="center"/>
      </w:pPr>
      <w:r>
        <w:rPr>
          <w:rFonts w:ascii="Calibri" w:cs="Calibri" w:eastAsia="Calibri" w:hAnsi="Calibri"/>
          <w:i/>
          <w:iCs/>
          <w:sz w:val="20"/>
          <w:szCs w:val="20"/>
        </w:rPr>
        <w:t xml:space="preserve">Figure 3.7: Overview section — headline metrics and interpretation panels</w:t>
      </w:r>
    </w:p>
    <w:p>
      <w:pPr>
        <w:shd w:fill="EDF7ED" w:val="clear"/>
        <w:spacing w:after="200" w:before="60"/>
        <w:ind w:left="140" w:right="140"/>
      </w:pPr>
      <w:r>
        <w:rPr>
          <w:rFonts w:ascii="Calibri" w:cs="Calibri" w:eastAsia="Calibri" w:hAnsi="Calibri"/>
          <w:b/>
          <w:bCs/>
          <w:color w:val="1B5E20"/>
          <w:sz w:val="18"/>
          <w:szCs w:val="18"/>
        </w:rPr>
        <w:t xml:space="preserve">ALREADY GENERATED — </w:t>
      </w:r>
      <w:r>
        <w:rPr>
          <w:rFonts w:ascii="Calibri" w:cs="Calibri" w:eastAsia="Calibri" w:hAnsi="Calibri"/>
          <w:color w:val="1B5E20"/>
          <w:sz w:val="18"/>
          <w:szCs w:val="18"/>
        </w:rPr>
        <w:t xml:space="preserve">paste the image from </w:t>
      </w:r>
      <w:r>
        <w:rPr>
          <w:rFonts w:ascii="Consolas" w:cs="Consolas" w:eastAsia="Consolas" w:hAnsi="Consolas"/>
          <w:b/>
          <w:bCs/>
          <w:color w:val="1B5E20"/>
          <w:sz w:val="17"/>
          <w:szCs w:val="17"/>
        </w:rPr>
        <w:t xml:space="preserve">docs/screenshots/01_overview.png</w:t>
      </w:r>
      <w:r>
        <w:rPr>
          <w:rFonts w:ascii="Calibri" w:cs="Calibri" w:eastAsia="Calibri" w:hAnsi="Calibri"/>
          <w:color w:val="1B5E20"/>
          <w:sz w:val="18"/>
          <w:szCs w:val="18"/>
        </w:rPr>
        <w:t xml:space="preserve"> — metric cards and the honest-findings panels. No prompt needed; the training script produced this file.</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5103"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3.8 HERE — Student Prediction result — suggested height 9 cm ]</w:t>
            </w:r>
          </w:p>
        </w:tc>
      </w:tr>
    </w:tbl>
    <w:p>
      <w:pPr>
        <w:spacing w:after="220" w:before="100"/>
        <w:jc w:val="center"/>
      </w:pPr>
      <w:r>
        <w:rPr>
          <w:rFonts w:ascii="Calibri" w:cs="Calibri" w:eastAsia="Calibri" w:hAnsi="Calibri"/>
          <w:i/>
          <w:iCs/>
          <w:sz w:val="20"/>
          <w:szCs w:val="20"/>
        </w:rPr>
        <w:t xml:space="preserve">Figure 3.8: Student Prediction — predicted grade gauge, risk verdict and probability meter</w:t>
      </w:r>
    </w:p>
    <w:p>
      <w:pPr>
        <w:shd w:fill="EDF7ED" w:val="clear"/>
        <w:spacing w:after="200" w:before="60"/>
        <w:ind w:left="140" w:right="140"/>
      </w:pPr>
      <w:r>
        <w:rPr>
          <w:rFonts w:ascii="Calibri" w:cs="Calibri" w:eastAsia="Calibri" w:hAnsi="Calibri"/>
          <w:b/>
          <w:bCs/>
          <w:color w:val="1B5E20"/>
          <w:sz w:val="18"/>
          <w:szCs w:val="18"/>
        </w:rPr>
        <w:t xml:space="preserve">ALREADY GENERATED — </w:t>
      </w:r>
      <w:r>
        <w:rPr>
          <w:rFonts w:ascii="Calibri" w:cs="Calibri" w:eastAsia="Calibri" w:hAnsi="Calibri"/>
          <w:color w:val="1B5E20"/>
          <w:sz w:val="18"/>
          <w:szCs w:val="18"/>
        </w:rPr>
        <w:t xml:space="preserve">paste the image from </w:t>
      </w:r>
      <w:r>
        <w:rPr>
          <w:rFonts w:ascii="Consolas" w:cs="Consolas" w:eastAsia="Consolas" w:hAnsi="Consolas"/>
          <w:b/>
          <w:bCs/>
          <w:color w:val="1B5E20"/>
          <w:sz w:val="17"/>
          <w:szCs w:val="17"/>
        </w:rPr>
        <w:t xml:space="preserve">docs/screenshots/02b_prediction_result.png</w:t>
      </w:r>
      <w:r>
        <w:rPr>
          <w:rFonts w:ascii="Calibri" w:cs="Calibri" w:eastAsia="Calibri" w:hAnsi="Calibri"/>
          <w:color w:val="1B5E20"/>
          <w:sz w:val="18"/>
          <w:szCs w:val="18"/>
        </w:rPr>
        <w:t xml:space="preserve"> — the gauge, verdict and per-model table. No prompt needed; the training script produced this file.</w:t>
      </w:r>
    </w:p>
    <w:tbl>
      <w:tblPr>
        <w:tblW w:type="dxa" w:w="8910"/>
        <w:tblBorders>
          <w:top w:val="single" w:color="auto" w:sz="4"/>
          <w:left w:val="single" w:color="auto" w:sz="4"/>
          <w:bottom w:val="single" w:color="auto" w:sz="4"/>
          <w:right w:val="single" w:color="auto" w:sz="4"/>
          <w:insideH w:val="single" w:color="auto" w:sz="4"/>
          <w:insideV w:val="single" w:color="auto" w:sz="4"/>
        </w:tblBorders>
      </w:tblPr>
      <w:tblGrid>
        <w:gridCol w:w="8910"/>
      </w:tblGrid>
      <w:tr>
        <w:trPr>
          <w:trHeight w:val="5103" w:hRule="atLeast"/>
        </w:trPr>
        <w:tc>
          <w:tcPr>
            <w:tcW w:type="dxa" w:w="8910"/>
            <w:tcBorders>
              <w:top w:val="dashed" w:color="9A9A9A" w:sz="6"/>
              <w:left w:val="dashed" w:color="9A9A9A" w:sz="6"/>
              <w:bottom w:val="dashed" w:color="9A9A9A" w:sz="6"/>
              <w:right w:val="dashed" w:color="9A9A9A" w:sz="6"/>
            </w:tcBorders>
            <w:shd w:fill="FAFAFA" w:val="clear"/>
            <w:tcMar>
              <w:top w:type="dxa" w:w="200"/>
              <w:left w:type="dxa" w:w="200"/>
              <w:bottom w:type="dxa" w:w="200"/>
              <w:right w:type="dxa" w:w="200"/>
            </w:tcMar>
            <w:vAlign w:val="center"/>
          </w:tcPr>
          <w:p>
            <w:pPr>
              <w:spacing w:after="0"/>
              <w:jc w:val="center"/>
            </w:pPr>
            <w:r>
              <w:rPr>
                <w:rFonts w:ascii="Calibri" w:cs="Calibri" w:eastAsia="Calibri" w:hAnsi="Calibri"/>
                <w:b/>
                <w:bCs/>
                <w:color w:val="707070"/>
                <w:sz w:val="20"/>
                <w:szCs w:val="20"/>
              </w:rPr>
              <w:t xml:space="preserve">[ INSERT FIGURE 3.9 HERE — Data Leakage section — suggested height 9 cm ]</w:t>
            </w:r>
          </w:p>
        </w:tc>
      </w:tr>
    </w:tbl>
    <w:p>
      <w:pPr>
        <w:spacing w:after="220" w:before="100"/>
        <w:jc w:val="center"/>
      </w:pPr>
      <w:r>
        <w:rPr>
          <w:rFonts w:ascii="Calibri" w:cs="Calibri" w:eastAsia="Calibri" w:hAnsi="Calibri"/>
          <w:i/>
          <w:iCs/>
          <w:sz w:val="20"/>
          <w:szCs w:val="20"/>
        </w:rPr>
        <w:t xml:space="preserve">Figure 3.9: Data Leakage section — the measured cost of excluding G1 and G2</w:t>
      </w:r>
    </w:p>
    <w:p>
      <w:pPr>
        <w:shd w:fill="EDF7ED" w:val="clear"/>
        <w:spacing w:after="200" w:before="60"/>
        <w:ind w:left="140" w:right="140"/>
      </w:pPr>
      <w:r>
        <w:rPr>
          <w:rFonts w:ascii="Calibri" w:cs="Calibri" w:eastAsia="Calibri" w:hAnsi="Calibri"/>
          <w:b/>
          <w:bCs/>
          <w:color w:val="1B5E20"/>
          <w:sz w:val="18"/>
          <w:szCs w:val="18"/>
        </w:rPr>
        <w:t xml:space="preserve">ALREADY GENERATED — </w:t>
      </w:r>
      <w:r>
        <w:rPr>
          <w:rFonts w:ascii="Calibri" w:cs="Calibri" w:eastAsia="Calibri" w:hAnsi="Calibri"/>
          <w:color w:val="1B5E20"/>
          <w:sz w:val="18"/>
          <w:szCs w:val="18"/>
        </w:rPr>
        <w:t xml:space="preserve">paste the image from </w:t>
      </w:r>
      <w:r>
        <w:rPr>
          <w:rFonts w:ascii="Consolas" w:cs="Consolas" w:eastAsia="Consolas" w:hAnsi="Consolas"/>
          <w:b/>
          <w:bCs/>
          <w:color w:val="1B5E20"/>
          <w:sz w:val="17"/>
          <w:szCs w:val="17"/>
        </w:rPr>
        <w:t xml:space="preserve">docs/screenshots/06_data_leakage.png</w:t>
      </w:r>
      <w:r>
        <w:rPr>
          <w:rFonts w:ascii="Calibri" w:cs="Calibri" w:eastAsia="Calibri" w:hAnsi="Calibri"/>
          <w:color w:val="1B5E20"/>
          <w:sz w:val="18"/>
          <w:szCs w:val="18"/>
        </w:rPr>
        <w:t xml:space="preserve"> — the side-by-side leakage comparison chart. No prompt needed; the training script produced this file.</w:t>
      </w:r>
    </w:p>
    <w:p>
      <w:pPr>
        <w:pStyle w:val="Heading2"/>
        <w:spacing w:after="140" w:before="280"/>
      </w:pPr>
      <w:r>
        <w:rPr>
          <w:rFonts w:ascii="Calibri" w:cs="Calibri" w:eastAsia="Calibri" w:hAnsi="Calibri"/>
          <w:b/>
          <w:bCs/>
          <w:sz w:val="28"/>
          <w:szCs w:val="28"/>
        </w:rPr>
        <w:t xml:space="preserve">3.2  Code</w:t>
      </w:r>
    </w:p>
    <w:p>
      <w:pPr>
        <w:spacing w:after="140" w:line="276"/>
        <w:jc w:val="both"/>
      </w:pPr>
      <w:r>
        <w:rPr>
          <w:rFonts w:ascii="Calibri" w:cs="Calibri" w:eastAsia="Calibri" w:hAnsi="Calibri"/>
          <w:sz w:val="24"/>
          <w:szCs w:val="24"/>
        </w:rPr>
        <w:t xml:space="preserve">The project is organised into six modules under src/ plus the application entry point. The listings below are the passages that carry the project’s central design decisions; the complete source is in the accompanying repository.</w:t>
      </w:r>
    </w:p>
    <w:p>
      <w:pPr>
        <w:pStyle w:val="Heading3"/>
        <w:spacing w:after="100" w:before="200"/>
      </w:pPr>
      <w:r>
        <w:rPr>
          <w:rFonts w:ascii="Calibri" w:cs="Calibri" w:eastAsia="Calibri" w:hAnsi="Calibri"/>
          <w:b/>
          <w:bCs/>
          <w:sz w:val="24"/>
          <w:szCs w:val="24"/>
        </w:rPr>
        <w:t xml:space="preserve">3.2.1  Leakage prevention — src/data_preprocessing.py</w:t>
      </w:r>
    </w:p>
    <w:p>
      <w:pPr>
        <w:spacing w:after="140" w:line="276"/>
        <w:jc w:val="both"/>
      </w:pPr>
      <w:r>
        <w:rPr>
          <w:rFonts w:ascii="Calibri" w:cs="Calibri" w:eastAsia="Calibri" w:hAnsi="Calibri"/>
          <w:sz w:val="24"/>
          <w:szCs w:val="24"/>
        </w:rPr>
        <w:t xml:space="preserve">The exclusion of grade columns is enforced by an assertion, so an inadvertent reintroduction halts the run rather than inflating the reported score.</w:t>
      </w:r>
    </w:p>
    <w:p>
      <w:pPr>
        <w:shd w:fill="F5F5F5" w:val="clear"/>
        <w:spacing w:after="60" w:before="60" w:line="240"/>
        <w:ind w:left="180" w:right="180"/>
      </w:pPr>
      <w:r>
        <w:rPr>
          <w:rFonts w:ascii="Consolas" w:cs="Consolas" w:eastAsia="Consolas" w:hAnsi="Consolas"/>
          <w:sz w:val="17"/>
          <w:szCs w:val="17"/>
        </w:rPr>
        <w:t xml:space="preserve">def split_features_target(df, task="classification", leaky=False):</w:t>
      </w:r>
      <w:r>
        <w:br/>
      </w:r>
      <w:r>
        <w:rPr>
          <w:rFonts w:ascii="Consolas" w:cs="Consolas" w:eastAsia="Consolas" w:hAnsi="Consolas"/>
          <w:sz w:val="17"/>
          <w:szCs w:val="17"/>
        </w:rPr>
        <w:t xml:space="preserve">    """Return (X, y) with every leakage-prone column stripped from X."""</w:t>
      </w:r>
      <w:r>
        <w:br/>
      </w:r>
      <w:r>
        <w:rPr>
          <w:rFonts w:ascii="Consolas" w:cs="Consolas" w:eastAsia="Consolas" w:hAnsi="Consolas"/>
          <w:sz w:val="17"/>
          <w:szCs w:val="17"/>
        </w:rPr>
        <w:t xml:space="preserve">    if task == "classification":</w:t>
      </w:r>
      <w:r>
        <w:br/>
      </w:r>
      <w:r>
        <w:rPr>
          <w:rFonts w:ascii="Consolas" w:cs="Consolas" w:eastAsia="Consolas" w:hAnsi="Consolas"/>
          <w:sz w:val="17"/>
          <w:szCs w:val="17"/>
        </w:rPr>
        <w:t xml:space="preserve">        y = df[cfg.CLASSIFICATION_TARGET]</w:t>
      </w:r>
      <w:r>
        <w:br/>
      </w:r>
      <w:r>
        <w:rPr>
          <w:rFonts w:ascii="Consolas" w:cs="Consolas" w:eastAsia="Consolas" w:hAnsi="Consolas"/>
          <w:sz w:val="17"/>
          <w:szCs w:val="17"/>
        </w:rPr>
        <w:t xml:space="preserve">    elif task == "regression":</w:t>
      </w:r>
      <w:r>
        <w:br/>
      </w:r>
      <w:r>
        <w:rPr>
          <w:rFonts w:ascii="Consolas" w:cs="Consolas" w:eastAsia="Consolas" w:hAnsi="Consolas"/>
          <w:sz w:val="17"/>
          <w:szCs w:val="17"/>
        </w:rPr>
        <w:t xml:space="preserve">        y = df[cfg.REGRESSION_TARGET]</w:t>
      </w:r>
      <w:r>
        <w:br/>
      </w:r>
      <w:r>
        <w:rPr>
          <w:rFonts w:ascii="Consolas" w:cs="Consolas" w:eastAsia="Consolas" w:hAnsi="Consolas"/>
          <w:sz w:val="17"/>
          <w:szCs w:val="17"/>
        </w:rPr>
        <w:t xml:space="preserve"/>
      </w:r>
      <w:r>
        <w:br/>
      </w:r>
      <w:r>
        <w:rPr>
          <w:rFonts w:ascii="Consolas" w:cs="Consolas" w:eastAsia="Consolas" w:hAnsi="Consolas"/>
          <w:sz w:val="17"/>
          <w:szCs w:val="17"/>
        </w:rPr>
        <w:t xml:space="preserve">    numeric = list(cfg.NUMERIC_FEATURES)</w:t>
      </w:r>
      <w:r>
        <w:br/>
      </w:r>
      <w:r>
        <w:rPr>
          <w:rFonts w:ascii="Consolas" w:cs="Consolas" w:eastAsia="Consolas" w:hAnsi="Consolas"/>
          <w:sz w:val="17"/>
          <w:szCs w:val="17"/>
        </w:rPr>
        <w:t xml:space="preserve">    if leaky:                       # only for the leakage demonstration</w:t>
      </w:r>
      <w:r>
        <w:br/>
      </w:r>
      <w:r>
        <w:rPr>
          <w:rFonts w:ascii="Consolas" w:cs="Consolas" w:eastAsia="Consolas" w:hAnsi="Consolas"/>
          <w:sz w:val="17"/>
          <w:szCs w:val="17"/>
        </w:rPr>
        <w:t xml:space="preserve">        numeric = numeric + list(cfg.LEAKY_EXTRA_NUMERIC)   # G1, G2</w:t>
      </w:r>
      <w:r>
        <w:br/>
      </w:r>
      <w:r>
        <w:rPr>
          <w:rFonts w:ascii="Consolas" w:cs="Consolas" w:eastAsia="Consolas" w:hAnsi="Consolas"/>
          <w:sz w:val="17"/>
          <w:szCs w:val="17"/>
        </w:rPr>
        <w:t xml:space="preserve"/>
      </w:r>
      <w:r>
        <w:br/>
      </w:r>
      <w:r>
        <w:rPr>
          <w:rFonts w:ascii="Consolas" w:cs="Consolas" w:eastAsia="Consolas" w:hAnsi="Consolas"/>
          <w:sz w:val="17"/>
          <w:szCs w:val="17"/>
        </w:rPr>
        <w:t xml:space="preserve">    X = df[numeric + list(cfg.CATEGORICAL_FEATURES)].copy()</w:t>
      </w:r>
      <w:r>
        <w:br/>
      </w:r>
      <w:r>
        <w:rPr>
          <w:rFonts w:ascii="Consolas" w:cs="Consolas" w:eastAsia="Consolas" w:hAnsi="Consolas"/>
          <w:sz w:val="17"/>
          <w:szCs w:val="17"/>
        </w:rPr>
        <w:t xml:space="preserve"/>
      </w:r>
      <w:r>
        <w:br/>
      </w:r>
      <w:r>
        <w:rPr>
          <w:rFonts w:ascii="Consolas" w:cs="Consolas" w:eastAsia="Consolas" w:hAnsi="Consolas"/>
          <w:sz w:val="17"/>
          <w:szCs w:val="17"/>
        </w:rPr>
        <w:t xml:space="preserve">    # Belt-and-braces: assert no target-derived column survived into X.</w:t>
      </w:r>
      <w:r>
        <w:br/>
      </w:r>
      <w:r>
        <w:rPr>
          <w:rFonts w:ascii="Consolas" w:cs="Consolas" w:eastAsia="Consolas" w:hAnsi="Consolas"/>
          <w:sz w:val="17"/>
          <w:szCs w:val="17"/>
        </w:rPr>
        <w:t xml:space="preserve">    forbidden = {cfg.REGRESSION_TARGET, cfg.CLASSIFICATION_TARGET}</w:t>
      </w:r>
      <w:r>
        <w:br/>
      </w:r>
      <w:r>
        <w:rPr>
          <w:rFonts w:ascii="Consolas" w:cs="Consolas" w:eastAsia="Consolas" w:hAnsi="Consolas"/>
          <w:sz w:val="17"/>
          <w:szCs w:val="17"/>
        </w:rPr>
        <w:t xml:space="preserve">    if not leaky:</w:t>
      </w:r>
      <w:r>
        <w:br/>
      </w:r>
      <w:r>
        <w:rPr>
          <w:rFonts w:ascii="Consolas" w:cs="Consolas" w:eastAsia="Consolas" w:hAnsi="Consolas"/>
          <w:sz w:val="17"/>
          <w:szCs w:val="17"/>
        </w:rPr>
        <w:t xml:space="preserve">        forbidden |= set(cfg.LEAKY_EXTRA_NUMERIC)</w:t>
      </w:r>
      <w:r>
        <w:br/>
      </w:r>
      <w:r>
        <w:rPr>
          <w:rFonts w:ascii="Consolas" w:cs="Consolas" w:eastAsia="Consolas" w:hAnsi="Consolas"/>
          <w:sz w:val="17"/>
          <w:szCs w:val="17"/>
        </w:rPr>
        <w:t xml:space="preserve">    present = forbidden.intersection(X.columns)</w:t>
      </w:r>
      <w:r>
        <w:br/>
      </w:r>
      <w:r>
        <w:rPr>
          <w:rFonts w:ascii="Consolas" w:cs="Consolas" w:eastAsia="Consolas" w:hAnsi="Consolas"/>
          <w:sz w:val="17"/>
          <w:szCs w:val="17"/>
        </w:rPr>
        <w:t xml:space="preserve">    if present:</w:t>
      </w:r>
      <w:r>
        <w:br/>
      </w:r>
      <w:r>
        <w:rPr>
          <w:rFonts w:ascii="Consolas" w:cs="Consolas" w:eastAsia="Consolas" w:hAnsi="Consolas"/>
          <w:sz w:val="17"/>
          <w:szCs w:val="17"/>
        </w:rPr>
        <w:t xml:space="preserve">        raise AssertionError(</w:t>
      </w:r>
      <w:r>
        <w:br/>
      </w:r>
      <w:r>
        <w:rPr>
          <w:rFonts w:ascii="Consolas" w:cs="Consolas" w:eastAsia="Consolas" w:hAnsi="Consolas"/>
          <w:sz w:val="17"/>
          <w:szCs w:val="17"/>
        </w:rPr>
        <w:t xml:space="preserve">            f"Leakage guard tripped: {sorted(present)} must not be inputs.")</w:t>
      </w:r>
      <w:r>
        <w:br/>
      </w:r>
      <w:r>
        <w:rPr>
          <w:rFonts w:ascii="Consolas" w:cs="Consolas" w:eastAsia="Consolas" w:hAnsi="Consolas"/>
          <w:sz w:val="17"/>
          <w:szCs w:val="17"/>
        </w:rPr>
        <w:t xml:space="preserve"/>
      </w:r>
      <w:r>
        <w:br/>
      </w:r>
      <w:r>
        <w:rPr>
          <w:rFonts w:ascii="Consolas" w:cs="Consolas" w:eastAsia="Consolas" w:hAnsi="Consolas"/>
          <w:sz w:val="17"/>
          <w:szCs w:val="17"/>
        </w:rPr>
        <w:t xml:space="preserve">    return X, y</w:t>
      </w:r>
    </w:p>
    <w:p>
      <w:pPr>
        <w:pStyle w:val="Heading3"/>
        <w:spacing w:after="100" w:before="200"/>
      </w:pPr>
      <w:r>
        <w:rPr>
          <w:rFonts w:ascii="Calibri" w:cs="Calibri" w:eastAsia="Calibri" w:hAnsi="Calibri"/>
          <w:b/>
          <w:bCs/>
          <w:sz w:val="24"/>
          <w:szCs w:val="24"/>
        </w:rPr>
        <w:t xml:space="preserve">3.2.2  The preprocessing pipeline — src/data_preprocessing.py</w:t>
      </w:r>
    </w:p>
    <w:p>
      <w:pPr>
        <w:spacing w:after="140" w:line="276"/>
        <w:jc w:val="both"/>
      </w:pPr>
      <w:r>
        <w:rPr>
          <w:rFonts w:ascii="Calibri" w:cs="Calibri" w:eastAsia="Calibri" w:hAnsi="Calibri"/>
          <w:sz w:val="24"/>
          <w:szCs w:val="24"/>
        </w:rPr>
        <w:t xml:space="preserve">Because the transformer is nested inside each model’s Pipeline, its statistics are fitted on training rows only.</w:t>
      </w:r>
    </w:p>
    <w:p>
      <w:pPr>
        <w:shd w:fill="F5F5F5" w:val="clear"/>
        <w:spacing w:after="60" w:before="60" w:line="240"/>
        <w:ind w:left="180" w:right="180"/>
      </w:pPr>
      <w:r>
        <w:rPr>
          <w:rFonts w:ascii="Consolas" w:cs="Consolas" w:eastAsia="Consolas" w:hAnsi="Consolas"/>
          <w:sz w:val="17"/>
          <w:szCs w:val="17"/>
        </w:rPr>
        <w:t xml:space="preserve">def build_preprocessor(numeric_features=None, categorical_features=None):</w:t>
      </w:r>
      <w:r>
        <w:br/>
      </w:r>
      <w:r>
        <w:rPr>
          <w:rFonts w:ascii="Consolas" w:cs="Consolas" w:eastAsia="Consolas" w:hAnsi="Consolas"/>
          <w:sz w:val="17"/>
          <w:szCs w:val="17"/>
        </w:rPr>
        <w:t xml:space="preserve">    numeric_pipe = Pipeline([</w:t>
      </w:r>
      <w:r>
        <w:br/>
      </w:r>
      <w:r>
        <w:rPr>
          <w:rFonts w:ascii="Consolas" w:cs="Consolas" w:eastAsia="Consolas" w:hAnsi="Consolas"/>
          <w:sz w:val="17"/>
          <w:szCs w:val="17"/>
        </w:rPr>
        <w:t xml:space="preserve">        ("imputer", SimpleImputer(strategy="median")),</w:t>
      </w:r>
      <w:r>
        <w:br/>
      </w:r>
      <w:r>
        <w:rPr>
          <w:rFonts w:ascii="Consolas" w:cs="Consolas" w:eastAsia="Consolas" w:hAnsi="Consolas"/>
          <w:sz w:val="17"/>
          <w:szCs w:val="17"/>
        </w:rPr>
        <w:t xml:space="preserve">        ("scaler",  StandardScaler()),</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    categorical_pipe = Pipeline([</w:t>
      </w:r>
      <w:r>
        <w:br/>
      </w:r>
      <w:r>
        <w:rPr>
          <w:rFonts w:ascii="Consolas" w:cs="Consolas" w:eastAsia="Consolas" w:hAnsi="Consolas"/>
          <w:sz w:val="17"/>
          <w:szCs w:val="17"/>
        </w:rPr>
        <w:t xml:space="preserve">        ("imputer", SimpleImputer(strategy="most_frequent")),</w:t>
      </w:r>
      <w:r>
        <w:br/>
      </w:r>
      <w:r>
        <w:rPr>
          <w:rFonts w:ascii="Consolas" w:cs="Consolas" w:eastAsia="Consolas" w:hAnsi="Consolas"/>
          <w:sz w:val="17"/>
          <w:szCs w:val="17"/>
        </w:rPr>
        <w:t xml:space="preserve">        ("onehot",  OneHotEncoder(drop="if_binary",</w:t>
      </w:r>
      <w:r>
        <w:br/>
      </w:r>
      <w:r>
        <w:rPr>
          <w:rFonts w:ascii="Consolas" w:cs="Consolas" w:eastAsia="Consolas" w:hAnsi="Consolas"/>
          <w:sz w:val="17"/>
          <w:szCs w:val="17"/>
        </w:rPr>
        <w:t xml:space="preserve">                                 handle_unknown="ignore",</w:t>
      </w:r>
      <w:r>
        <w:br/>
      </w:r>
      <w:r>
        <w:rPr>
          <w:rFonts w:ascii="Consolas" w:cs="Consolas" w:eastAsia="Consolas" w:hAnsi="Consolas"/>
          <w:sz w:val="17"/>
          <w:szCs w:val="17"/>
        </w:rPr>
        <w:t xml:space="preserve">                                 sparse_output=False)),</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    return ColumnTransformer(</w:t>
      </w:r>
      <w:r>
        <w:br/>
      </w:r>
      <w:r>
        <w:rPr>
          <w:rFonts w:ascii="Consolas" w:cs="Consolas" w:eastAsia="Consolas" w:hAnsi="Consolas"/>
          <w:sz w:val="17"/>
          <w:szCs w:val="17"/>
        </w:rPr>
        <w:t xml:space="preserve">        transformers=[("num", numeric_pipe, numeric_features),</w:t>
      </w:r>
      <w:r>
        <w:br/>
      </w:r>
      <w:r>
        <w:rPr>
          <w:rFonts w:ascii="Consolas" w:cs="Consolas" w:eastAsia="Consolas" w:hAnsi="Consolas"/>
          <w:sz w:val="17"/>
          <w:szCs w:val="17"/>
        </w:rPr>
        <w:t xml:space="preserve">                      ("cat", categorical_pipe, categorical_features)],</w:t>
      </w:r>
      <w:r>
        <w:br/>
      </w:r>
      <w:r>
        <w:rPr>
          <w:rFonts w:ascii="Consolas" w:cs="Consolas" w:eastAsia="Consolas" w:hAnsi="Consolas"/>
          <w:sz w:val="17"/>
          <w:szCs w:val="17"/>
        </w:rPr>
        <w:t xml:space="preserve">        remainder="drop", verbose_feature_names_out=False)</w:t>
      </w:r>
    </w:p>
    <w:p>
      <w:pPr>
        <w:pStyle w:val="Heading3"/>
        <w:spacing w:after="100" w:before="200"/>
      </w:pPr>
      <w:r>
        <w:rPr>
          <w:rFonts w:ascii="Calibri" w:cs="Calibri" w:eastAsia="Calibri" w:hAnsi="Calibri"/>
          <w:b/>
          <w:bCs/>
          <w:sz w:val="24"/>
          <w:szCs w:val="24"/>
        </w:rPr>
        <w:t xml:space="preserve">3.2.3  The four models — src/train_models.py</w:t>
      </w:r>
    </w:p>
    <w:p>
      <w:pPr>
        <w:shd w:fill="F5F5F5" w:val="clear"/>
        <w:spacing w:after="60" w:before="60" w:line="240"/>
        <w:ind w:left="180" w:right="180"/>
      </w:pPr>
      <w:r>
        <w:rPr>
          <w:rFonts w:ascii="Consolas" w:cs="Consolas" w:eastAsia="Consolas" w:hAnsi="Consolas"/>
          <w:sz w:val="17"/>
          <w:szCs w:val="17"/>
        </w:rPr>
        <w:t xml:space="preserve"># MODEL 1 - Multivariate Linear Regression (Task 1: the final grade)</w:t>
      </w:r>
      <w:r>
        <w:br/>
      </w:r>
      <w:r>
        <w:rPr>
          <w:rFonts w:ascii="Consolas" w:cs="Consolas" w:eastAsia="Consolas" w:hAnsi="Consolas"/>
          <w:sz w:val="17"/>
          <w:szCs w:val="17"/>
        </w:rPr>
        <w:t xml:space="preserve">Pipeline([("preprocess", dp.build_preprocessor()),</w:t>
      </w:r>
      <w:r>
        <w:br/>
      </w:r>
      <w:r>
        <w:rPr>
          <w:rFonts w:ascii="Consolas" w:cs="Consolas" w:eastAsia="Consolas" w:hAnsi="Consolas"/>
          <w:sz w:val="17"/>
          <w:szCs w:val="17"/>
        </w:rPr>
        <w:t xml:space="preserve">          ("model", LinearRegression())])</w:t>
      </w:r>
      <w:r>
        <w:br/>
      </w:r>
      <w:r>
        <w:rPr>
          <w:rFonts w:ascii="Consolas" w:cs="Consolas" w:eastAsia="Consolas" w:hAnsi="Consolas"/>
          <w:sz w:val="17"/>
          <w:szCs w:val="17"/>
        </w:rPr>
        <w:t xml:space="preserve"/>
      </w:r>
      <w:r>
        <w:br/>
      </w:r>
      <w:r>
        <w:rPr>
          <w:rFonts w:ascii="Consolas" w:cs="Consolas" w:eastAsia="Consolas" w:hAnsi="Consolas"/>
          <w:sz w:val="17"/>
          <w:szCs w:val="17"/>
        </w:rPr>
        <w:t xml:space="preserve"># MODEL 2 - Logistic Regression</w:t>
      </w:r>
      <w:r>
        <w:br/>
      </w:r>
      <w:r>
        <w:rPr>
          <w:rFonts w:ascii="Consolas" w:cs="Consolas" w:eastAsia="Consolas" w:hAnsi="Consolas"/>
          <w:sz w:val="17"/>
          <w:szCs w:val="17"/>
        </w:rPr>
        <w:t xml:space="preserve">Pipeline([("preprocess", dp.build_preprocessor()),</w:t>
      </w:r>
      <w:r>
        <w:br/>
      </w:r>
      <w:r>
        <w:rPr>
          <w:rFonts w:ascii="Consolas" w:cs="Consolas" w:eastAsia="Consolas" w:hAnsi="Consolas"/>
          <w:sz w:val="17"/>
          <w:szCs w:val="17"/>
        </w:rPr>
        <w:t xml:space="preserve">          ("model", LogisticRegression(max_iter=2000,</w:t>
      </w:r>
      <w:r>
        <w:br/>
      </w:r>
      <w:r>
        <w:rPr>
          <w:rFonts w:ascii="Consolas" w:cs="Consolas" w:eastAsia="Consolas" w:hAnsi="Consolas"/>
          <w:sz w:val="17"/>
          <w:szCs w:val="17"/>
        </w:rPr>
        <w:t xml:space="preserve">                                       class_weight="balanced",</w:t>
      </w:r>
      <w:r>
        <w:br/>
      </w:r>
      <w:r>
        <w:rPr>
          <w:rFonts w:ascii="Consolas" w:cs="Consolas" w:eastAsia="Consolas" w:hAnsi="Consolas"/>
          <w:sz w:val="17"/>
          <w:szCs w:val="17"/>
        </w:rPr>
        <w:t xml:space="preserve">                                       random_state=42))])</w:t>
      </w:r>
      <w:r>
        <w:br/>
      </w:r>
      <w:r>
        <w:rPr>
          <w:rFonts w:ascii="Consolas" w:cs="Consolas" w:eastAsia="Consolas" w:hAnsi="Consolas"/>
          <w:sz w:val="17"/>
          <w:szCs w:val="17"/>
        </w:rPr>
        <w:t xml:space="preserve"/>
      </w:r>
      <w:r>
        <w:br/>
      </w:r>
      <w:r>
        <w:rPr>
          <w:rFonts w:ascii="Consolas" w:cs="Consolas" w:eastAsia="Consolas" w:hAnsi="Consolas"/>
          <w:sz w:val="17"/>
          <w:szCs w:val="17"/>
        </w:rPr>
        <w:t xml:space="preserve"># MODEL 3 - Support Vector Machine, RBF kernel</w:t>
      </w:r>
      <w:r>
        <w:br/>
      </w:r>
      <w:r>
        <w:rPr>
          <w:rFonts w:ascii="Consolas" w:cs="Consolas" w:eastAsia="Consolas" w:hAnsi="Consolas"/>
          <w:sz w:val="17"/>
          <w:szCs w:val="17"/>
        </w:rPr>
        <w:t xml:space="preserve">Pipeline([("preprocess", dp.build_preprocessor()),</w:t>
      </w:r>
      <w:r>
        <w:br/>
      </w:r>
      <w:r>
        <w:rPr>
          <w:rFonts w:ascii="Consolas" w:cs="Consolas" w:eastAsia="Consolas" w:hAnsi="Consolas"/>
          <w:sz w:val="17"/>
          <w:szCs w:val="17"/>
        </w:rPr>
        <w:t xml:space="preserve">          ("model", SVC(kernel="rbf", probability=True,</w:t>
      </w:r>
      <w:r>
        <w:br/>
      </w:r>
      <w:r>
        <w:rPr>
          <w:rFonts w:ascii="Consolas" w:cs="Consolas" w:eastAsia="Consolas" w:hAnsi="Consolas"/>
          <w:sz w:val="17"/>
          <w:szCs w:val="17"/>
        </w:rPr>
        <w:t xml:space="preserve">                        class_weight="balanced", random_state=42))])</w:t>
      </w:r>
      <w:r>
        <w:br/>
      </w:r>
      <w:r>
        <w:rPr>
          <w:rFonts w:ascii="Consolas" w:cs="Consolas" w:eastAsia="Consolas" w:hAnsi="Consolas"/>
          <w:sz w:val="17"/>
          <w:szCs w:val="17"/>
        </w:rPr>
        <w:t xml:space="preserve"/>
      </w:r>
      <w:r>
        <w:br/>
      </w:r>
      <w:r>
        <w:rPr>
          <w:rFonts w:ascii="Consolas" w:cs="Consolas" w:eastAsia="Consolas" w:hAnsi="Consolas"/>
          <w:sz w:val="17"/>
          <w:szCs w:val="17"/>
        </w:rPr>
        <w:t xml:space="preserve"># MODEL 4 - Random Forest: ENSEMBLE LEARNING (bagging)</w:t>
      </w:r>
      <w:r>
        <w:br/>
      </w:r>
      <w:r>
        <w:rPr>
          <w:rFonts w:ascii="Consolas" w:cs="Consolas" w:eastAsia="Consolas" w:hAnsi="Consolas"/>
          <w:sz w:val="17"/>
          <w:szCs w:val="17"/>
        </w:rPr>
        <w:t xml:space="preserve"># Individual trees -&gt; bootstrap samples -&gt; bagging -&gt; majority vote</w:t>
      </w:r>
      <w:r>
        <w:br/>
      </w:r>
      <w:r>
        <w:rPr>
          <w:rFonts w:ascii="Consolas" w:cs="Consolas" w:eastAsia="Consolas" w:hAnsi="Consolas"/>
          <w:sz w:val="17"/>
          <w:szCs w:val="17"/>
        </w:rPr>
        <w:t xml:space="preserve">Pipeline([("preprocess", dp.build_preprocessor()),</w:t>
      </w:r>
      <w:r>
        <w:br/>
      </w:r>
      <w:r>
        <w:rPr>
          <w:rFonts w:ascii="Consolas" w:cs="Consolas" w:eastAsia="Consolas" w:hAnsi="Consolas"/>
          <w:sz w:val="17"/>
          <w:szCs w:val="17"/>
        </w:rPr>
        <w:t xml:space="preserve">          ("model", RandomForestClassifier(</w:t>
      </w:r>
      <w:r>
        <w:br/>
      </w:r>
      <w:r>
        <w:rPr>
          <w:rFonts w:ascii="Consolas" w:cs="Consolas" w:eastAsia="Consolas" w:hAnsi="Consolas"/>
          <w:sz w:val="17"/>
          <w:szCs w:val="17"/>
        </w:rPr>
        <w:t xml:space="preserve">                        n_estimators=400,</w:t>
      </w:r>
      <w:r>
        <w:br/>
      </w:r>
      <w:r>
        <w:rPr>
          <w:rFonts w:ascii="Consolas" w:cs="Consolas" w:eastAsia="Consolas" w:hAnsi="Consolas"/>
          <w:sz w:val="17"/>
          <w:szCs w:val="17"/>
        </w:rPr>
        <w:t xml:space="preserve">                        min_samples_leaf=3,</w:t>
      </w:r>
      <w:r>
        <w:br/>
      </w:r>
      <w:r>
        <w:rPr>
          <w:rFonts w:ascii="Consolas" w:cs="Consolas" w:eastAsia="Consolas" w:hAnsi="Consolas"/>
          <w:sz w:val="17"/>
          <w:szCs w:val="17"/>
        </w:rPr>
        <w:t xml:space="preserve">                        max_features="sqrt",</w:t>
      </w:r>
      <w:r>
        <w:br/>
      </w:r>
      <w:r>
        <w:rPr>
          <w:rFonts w:ascii="Consolas" w:cs="Consolas" w:eastAsia="Consolas" w:hAnsi="Consolas"/>
          <w:sz w:val="17"/>
          <w:szCs w:val="17"/>
        </w:rPr>
        <w:t xml:space="preserve">                        class_weight="balanced_subsample",</w:t>
      </w:r>
      <w:r>
        <w:br/>
      </w:r>
      <w:r>
        <w:rPr>
          <w:rFonts w:ascii="Consolas" w:cs="Consolas" w:eastAsia="Consolas" w:hAnsi="Consolas"/>
          <w:sz w:val="17"/>
          <w:szCs w:val="17"/>
        </w:rPr>
        <w:t xml:space="preserve">                        random_state=42, n_jobs=-1))])</w:t>
      </w:r>
    </w:p>
    <w:p>
      <w:pPr>
        <w:pStyle w:val="Heading3"/>
        <w:spacing w:after="100" w:before="200"/>
      </w:pPr>
      <w:r>
        <w:rPr>
          <w:rFonts w:ascii="Calibri" w:cs="Calibri" w:eastAsia="Calibri" w:hAnsi="Calibri"/>
          <w:b/>
          <w:bCs/>
          <w:sz w:val="24"/>
          <w:szCs w:val="24"/>
        </w:rPr>
        <w:t xml:space="preserve">3.2.4  Stratified split and fair tuning — src/train_models.py</w:t>
      </w:r>
    </w:p>
    <w:p>
      <w:pPr>
        <w:shd w:fill="F5F5F5" w:val="clear"/>
        <w:spacing w:after="60" w:before="60" w:line="240"/>
        <w:ind w:left="180" w:right="180"/>
      </w:pPr>
      <w:r>
        <w:rPr>
          <w:rFonts w:ascii="Consolas" w:cs="Consolas" w:eastAsia="Consolas" w:hAnsi="Consolas"/>
          <w:sz w:val="17"/>
          <w:szCs w:val="17"/>
        </w:rPr>
        <w:t xml:space="preserve"># stratify=y keeps the 33/67 at-risk split identical in train and test.</w:t>
      </w:r>
      <w:r>
        <w:br/>
      </w:r>
      <w:r>
        <w:rPr>
          <w:rFonts w:ascii="Consolas" w:cs="Consolas" w:eastAsia="Consolas" w:hAnsi="Consolas"/>
          <w:sz w:val="17"/>
          <w:szCs w:val="17"/>
        </w:rPr>
        <w:t xml:space="preserve">X_train, X_test, y_train, y_test = train_test_split(</w:t>
      </w:r>
      <w:r>
        <w:br/>
      </w:r>
      <w:r>
        <w:rPr>
          <w:rFonts w:ascii="Consolas" w:cs="Consolas" w:eastAsia="Consolas" w:hAnsi="Consolas"/>
          <w:sz w:val="17"/>
          <w:szCs w:val="17"/>
        </w:rPr>
        <w:t xml:space="preserve">    X, y, test_size=0.20, random_state=42, stratify=y)</w:t>
      </w:r>
      <w:r>
        <w:br/>
      </w:r>
      <w:r>
        <w:rPr>
          <w:rFonts w:ascii="Consolas" w:cs="Consolas" w:eastAsia="Consolas" w:hAnsi="Consolas"/>
          <w:sz w:val="17"/>
          <w:szCs w:val="17"/>
        </w:rPr>
        <w:t xml:space="preserve"/>
      </w:r>
      <w:r>
        <w:br/>
      </w:r>
      <w:r>
        <w:rPr>
          <w:rFonts w:ascii="Consolas" w:cs="Consolas" w:eastAsia="Consolas" w:hAnsi="Consolas"/>
          <w:sz w:val="17"/>
          <w:szCs w:val="17"/>
        </w:rPr>
        <w:t xml:space="preserve">cv = StratifiedKFold(n_splits=5, shuffle=True, random_state=42)</w:t>
      </w:r>
      <w:r>
        <w:br/>
      </w:r>
      <w:r>
        <w:rPr>
          <w:rFonts w:ascii="Consolas" w:cs="Consolas" w:eastAsia="Consolas" w:hAnsi="Consolas"/>
          <w:sz w:val="17"/>
          <w:szCs w:val="17"/>
        </w:rPr>
        <w:t xml:space="preserve"/>
      </w:r>
      <w:r>
        <w:br/>
      </w:r>
      <w:r>
        <w:rPr>
          <w:rFonts w:ascii="Consolas" w:cs="Consolas" w:eastAsia="Consolas" w:hAnsi="Consolas"/>
          <w:sz w:val="17"/>
          <w:szCs w:val="17"/>
        </w:rPr>
        <w:t xml:space="preserve"># All three classifiers are tuned over the SAME folds with the SAME</w:t>
      </w:r>
      <w:r>
        <w:br/>
      </w:r>
      <w:r>
        <w:rPr>
          <w:rFonts w:ascii="Consolas" w:cs="Consolas" w:eastAsia="Consolas" w:hAnsi="Consolas"/>
          <w:sz w:val="17"/>
          <w:szCs w:val="17"/>
        </w:rPr>
        <w:t xml:space="preserve"># scorer, so the comparison measures algorithms and not tuning effort.</w:t>
      </w:r>
      <w:r>
        <w:br/>
      </w:r>
      <w:r>
        <w:rPr>
          <w:rFonts w:ascii="Consolas" w:cs="Consolas" w:eastAsia="Consolas" w:hAnsi="Consolas"/>
          <w:sz w:val="17"/>
          <w:szCs w:val="17"/>
        </w:rPr>
        <w:t xml:space="preserve">PARAM_GRIDS = {</w:t>
      </w:r>
      <w:r>
        <w:br/>
      </w:r>
      <w:r>
        <w:rPr>
          <w:rFonts w:ascii="Consolas" w:cs="Consolas" w:eastAsia="Consolas" w:hAnsi="Consolas"/>
          <w:sz w:val="17"/>
          <w:szCs w:val="17"/>
        </w:rPr>
        <w:t xml:space="preserve">    "Logistic Regression": {"model__C": [0.01, 0.1, 1.0, 10.0]},</w:t>
      </w:r>
      <w:r>
        <w:br/>
      </w:r>
      <w:r>
        <w:rPr>
          <w:rFonts w:ascii="Consolas" w:cs="Consolas" w:eastAsia="Consolas" w:hAnsi="Consolas"/>
          <w:sz w:val="17"/>
          <w:szCs w:val="17"/>
        </w:rPr>
        <w:t xml:space="preserve">    "SVM (RBF)":           {"model__C": [0.1, 1.0, 10.0],</w:t>
      </w:r>
      <w:r>
        <w:br/>
      </w:r>
      <w:r>
        <w:rPr>
          <w:rFonts w:ascii="Consolas" w:cs="Consolas" w:eastAsia="Consolas" w:hAnsi="Consolas"/>
          <w:sz w:val="17"/>
          <w:szCs w:val="17"/>
        </w:rPr>
        <w:t xml:space="preserve">                            "model__gamma": ["scale", 0.01, 0.1]},</w:t>
      </w:r>
      <w:r>
        <w:br/>
      </w:r>
      <w:r>
        <w:rPr>
          <w:rFonts w:ascii="Consolas" w:cs="Consolas" w:eastAsia="Consolas" w:hAnsi="Consolas"/>
          <w:sz w:val="17"/>
          <w:szCs w:val="17"/>
        </w:rPr>
        <w:t xml:space="preserve">    "Random Forest":       {"model__max_features": ["sqrt", 0.3],</w:t>
      </w:r>
      <w:r>
        <w:br/>
      </w:r>
      <w:r>
        <w:rPr>
          <w:rFonts w:ascii="Consolas" w:cs="Consolas" w:eastAsia="Consolas" w:hAnsi="Consolas"/>
          <w:sz w:val="17"/>
          <w:szCs w:val="17"/>
        </w:rPr>
        <w:t xml:space="preserve">                            "model__min_samples_leaf": [1, 3, 5]},</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search = GridSearchCV(pipe, grid, scoring="f1", cv=cv, n_jobs=-1)</w:t>
      </w:r>
    </w:p>
    <w:p>
      <w:pPr>
        <w:pStyle w:val="Heading3"/>
        <w:spacing w:after="100" w:before="200"/>
      </w:pPr>
      <w:r>
        <w:rPr>
          <w:rFonts w:ascii="Calibri" w:cs="Calibri" w:eastAsia="Calibri" w:hAnsi="Calibri"/>
          <w:b/>
          <w:bCs/>
          <w:sz w:val="24"/>
          <w:szCs w:val="24"/>
        </w:rPr>
        <w:t xml:space="preserve">3.2.5  Statistical tie analysis — src/evaluate_models.py</w:t>
      </w:r>
    </w:p>
    <w:p>
      <w:pPr>
        <w:spacing w:after="140" w:line="276"/>
        <w:jc w:val="both"/>
      </w:pPr>
      <w:r>
        <w:rPr>
          <w:rFonts w:ascii="Calibri" w:cs="Calibri" w:eastAsia="Calibri" w:hAnsi="Calibri"/>
          <w:sz w:val="24"/>
          <w:szCs w:val="24"/>
        </w:rPr>
        <w:t xml:space="preserve">The margin between models is compared against the fold-to-fold noise before any ranking is asserted.</w:t>
      </w:r>
    </w:p>
    <w:p>
      <w:pPr>
        <w:shd w:fill="F5F5F5" w:val="clear"/>
        <w:spacing w:after="60" w:before="60" w:line="240"/>
        <w:ind w:left="180" w:right="180"/>
      </w:pPr>
      <w:r>
        <w:rPr>
          <w:rFonts w:ascii="Consolas" w:cs="Consolas" w:eastAsia="Consolas" w:hAnsi="Consolas"/>
          <w:sz w:val="17"/>
          <w:szCs w:val="17"/>
        </w:rPr>
        <w:t xml:space="preserve">def assess_tie(results, metric="F1"):</w:t>
      </w:r>
      <w:r>
        <w:br/>
      </w:r>
      <w:r>
        <w:rPr>
          <w:rFonts w:ascii="Consolas" w:cs="Consolas" w:eastAsia="Consolas" w:hAnsi="Consolas"/>
          <w:sz w:val="17"/>
          <w:szCs w:val="17"/>
        </w:rPr>
        <w:t xml:space="preserve">    """Decide whether the models are actually distinguishable."""</w:t>
      </w:r>
      <w:r>
        <w:br/>
      </w:r>
      <w:r>
        <w:rPr>
          <w:rFonts w:ascii="Consolas" w:cs="Consolas" w:eastAsia="Consolas" w:hAnsi="Consolas"/>
          <w:sz w:val="17"/>
          <w:szCs w:val="17"/>
        </w:rPr>
        <w:t xml:space="preserve">    scored = sorted(((name, res["test_metrics"].get(metric))</w:t>
      </w:r>
      <w:r>
        <w:br/>
      </w:r>
      <w:r>
        <w:rPr>
          <w:rFonts w:ascii="Consolas" w:cs="Consolas" w:eastAsia="Consolas" w:hAnsi="Consolas"/>
          <w:sz w:val="17"/>
          <w:szCs w:val="17"/>
        </w:rPr>
        <w:t xml:space="preserve">                     for name, res in results.items()),</w:t>
      </w:r>
      <w:r>
        <w:br/>
      </w:r>
      <w:r>
        <w:rPr>
          <w:rFonts w:ascii="Consolas" w:cs="Consolas" w:eastAsia="Consolas" w:hAnsi="Consolas"/>
          <w:sz w:val="17"/>
          <w:szCs w:val="17"/>
        </w:rPr>
        <w:t xml:space="preserve">                    key=lambda kv: -kv[1])</w:t>
      </w:r>
      <w:r>
        <w:br/>
      </w:r>
      <w:r>
        <w:rPr>
          <w:rFonts w:ascii="Consolas" w:cs="Consolas" w:eastAsia="Consolas" w:hAnsi="Consolas"/>
          <w:sz w:val="17"/>
          <w:szCs w:val="17"/>
        </w:rPr>
        <w:t xml:space="preserve">    best_name,  best_score  = scored[0]</w:t>
      </w:r>
      <w:r>
        <w:br/>
      </w:r>
      <w:r>
        <w:rPr>
          <w:rFonts w:ascii="Consolas" w:cs="Consolas" w:eastAsia="Consolas" w:hAnsi="Consolas"/>
          <w:sz w:val="17"/>
          <w:szCs w:val="17"/>
        </w:rPr>
        <w:t xml:space="preserve">    runner_name, runner_sc  = scored[1]</w:t>
      </w:r>
      <w:r>
        <w:br/>
      </w:r>
      <w:r>
        <w:rPr>
          <w:rFonts w:ascii="Consolas" w:cs="Consolas" w:eastAsia="Consolas" w:hAnsi="Consolas"/>
          <w:sz w:val="17"/>
          <w:szCs w:val="17"/>
        </w:rPr>
        <w:t xml:space="preserve"/>
      </w:r>
      <w:r>
        <w:br/>
      </w:r>
      <w:r>
        <w:rPr>
          <w:rFonts w:ascii="Consolas" w:cs="Consolas" w:eastAsia="Consolas" w:hAnsi="Consolas"/>
          <w:sz w:val="17"/>
          <w:szCs w:val="17"/>
        </w:rPr>
        <w:t xml:space="preserve">    gap   = abs(best_score - runner_sc)</w:t>
      </w:r>
      <w:r>
        <w:br/>
      </w:r>
      <w:r>
        <w:rPr>
          <w:rFonts w:ascii="Consolas" w:cs="Consolas" w:eastAsia="Consolas" w:hAnsi="Consolas"/>
          <w:sz w:val="17"/>
          <w:szCs w:val="17"/>
        </w:rPr>
        <w:t xml:space="preserve">    noise = max(results[n].get("cv_f1_std", 0.0) for n in results)</w:t>
      </w:r>
      <w:r>
        <w:br/>
      </w:r>
      <w:r>
        <w:rPr>
          <w:rFonts w:ascii="Consolas" w:cs="Consolas" w:eastAsia="Consolas" w:hAnsi="Consolas"/>
          <w:sz w:val="17"/>
          <w:szCs w:val="17"/>
        </w:rPr>
        <w:t xml:space="preserve"/>
      </w:r>
      <w:r>
        <w:br/>
      </w:r>
      <w:r>
        <w:rPr>
          <w:rFonts w:ascii="Consolas" w:cs="Consolas" w:eastAsia="Consolas" w:hAnsi="Consolas"/>
          <w:sz w:val="17"/>
          <w:szCs w:val="17"/>
        </w:rPr>
        <w:t xml:space="preserve">    # Inside the noise floor -&gt; report a tie, not a winner.</w:t>
      </w:r>
      <w:r>
        <w:br/>
      </w:r>
      <w:r>
        <w:rPr>
          <w:rFonts w:ascii="Consolas" w:cs="Consolas" w:eastAsia="Consolas" w:hAnsi="Consolas"/>
          <w:sz w:val="17"/>
          <w:szCs w:val="17"/>
        </w:rPr>
        <w:t xml:space="preserve">    return {"gap": gap, "noise_floor": noise,</w:t>
      </w:r>
      <w:r>
        <w:br/>
      </w:r>
      <w:r>
        <w:rPr>
          <w:rFonts w:ascii="Consolas" w:cs="Consolas" w:eastAsia="Consolas" w:hAnsi="Consolas"/>
          <w:sz w:val="17"/>
          <w:szCs w:val="17"/>
        </w:rPr>
        <w:t xml:space="preserve">            "is_tie": gap &lt;= noise, "best_model": best_name}</w:t>
      </w:r>
    </w:p>
    <w:p>
      <w:pPr>
        <w:pStyle w:val="Heading3"/>
        <w:spacing w:after="100" w:before="200"/>
      </w:pPr>
      <w:r>
        <w:rPr>
          <w:rFonts w:ascii="Calibri" w:cs="Calibri" w:eastAsia="Calibri" w:hAnsi="Calibri"/>
          <w:b/>
          <w:bCs/>
          <w:sz w:val="24"/>
          <w:szCs w:val="24"/>
        </w:rPr>
        <w:t xml:space="preserve">3.2.6  Threshold chosen without the test set — src/train_models.py</w:t>
      </w:r>
    </w:p>
    <w:p>
      <w:pPr>
        <w:shd w:fill="F5F5F5" w:val="clear"/>
        <w:spacing w:after="60" w:before="60" w:line="240"/>
        <w:ind w:left="180" w:right="180"/>
      </w:pPr>
      <w:r>
        <w:rPr>
          <w:rFonts w:ascii="Consolas" w:cs="Consolas" w:eastAsia="Consolas" w:hAnsi="Consolas"/>
          <w:sz w:val="17"/>
          <w:szCs w:val="17"/>
        </w:rPr>
        <w:t xml:space="preserve">def out_of_fold_probabilities(pipe, X_train, y_train, cv):</w:t>
      </w:r>
      <w:r>
        <w:br/>
      </w:r>
      <w:r>
        <w:rPr>
          <w:rFonts w:ascii="Consolas" w:cs="Consolas" w:eastAsia="Consolas" w:hAnsi="Consolas"/>
          <w:sz w:val="17"/>
          <w:szCs w:val="17"/>
        </w:rPr>
        <w:t xml:space="preserve">    """P(at risk) for each training student, from a model that did</w:t>
      </w:r>
      <w:r>
        <w:br/>
      </w:r>
      <w:r>
        <w:rPr>
          <w:rFonts w:ascii="Consolas" w:cs="Consolas" w:eastAsia="Consolas" w:hAnsi="Consolas"/>
          <w:sz w:val="17"/>
          <w:szCs w:val="17"/>
        </w:rPr>
        <w:t xml:space="preserve">    not see them. Choosing the cut-off from these keeps the test</w:t>
      </w:r>
      <w:r>
        <w:br/>
      </w:r>
      <w:r>
        <w:rPr>
          <w:rFonts w:ascii="Consolas" w:cs="Consolas" w:eastAsia="Consolas" w:hAnsi="Consolas"/>
          <w:sz w:val="17"/>
          <w:szCs w:val="17"/>
        </w:rPr>
        <w:t xml:space="preserve">    set clean - selecting it on the test set would be leakage."""</w:t>
      </w:r>
      <w:r>
        <w:br/>
      </w:r>
      <w:r>
        <w:rPr>
          <w:rFonts w:ascii="Consolas" w:cs="Consolas" w:eastAsia="Consolas" w:hAnsi="Consolas"/>
          <w:sz w:val="17"/>
          <w:szCs w:val="17"/>
        </w:rPr>
        <w:t xml:space="preserve">    return cross_val_predict(clone(pipe), X_train, y_train,</w:t>
      </w:r>
      <w:r>
        <w:br/>
      </w:r>
      <w:r>
        <w:rPr>
          <w:rFonts w:ascii="Consolas" w:cs="Consolas" w:eastAsia="Consolas" w:hAnsi="Consolas"/>
          <w:sz w:val="17"/>
          <w:szCs w:val="17"/>
        </w:rPr>
        <w:t xml:space="preserve">                             cv=cv, method="predict_proba",</w:t>
      </w:r>
      <w:r>
        <w:br/>
      </w:r>
      <w:r>
        <w:rPr>
          <w:rFonts w:ascii="Consolas" w:cs="Consolas" w:eastAsia="Consolas" w:hAnsi="Consolas"/>
          <w:sz w:val="17"/>
          <w:szCs w:val="17"/>
        </w:rPr>
        <w:t xml:space="preserve">                             n_jobs=-1)[:, 1]</w:t>
      </w:r>
      <w:r>
        <w:br/>
      </w:r>
      <w:r>
        <w:rPr>
          <w:rFonts w:ascii="Consolas" w:cs="Consolas" w:eastAsia="Consolas" w:hAnsi="Consolas"/>
          <w:sz w:val="17"/>
          <w:szCs w:val="17"/>
        </w:rPr>
        <w:t xml:space="preserve"/>
      </w:r>
      <w:r>
        <w:br/>
      </w:r>
      <w:r>
        <w:rPr>
          <w:rFonts w:ascii="Consolas" w:cs="Consolas" w:eastAsia="Consolas" w:hAnsi="Consolas"/>
          <w:sz w:val="17"/>
          <w:szCs w:val="17"/>
        </w:rPr>
        <w:t xml:space="preserve">oof = out_of_fold_probabilities(pipe, X_train, y_train, cv)</w:t>
      </w:r>
      <w:r>
        <w:br/>
      </w:r>
      <w:r>
        <w:rPr>
          <w:rFonts w:ascii="Consolas" w:cs="Consolas" w:eastAsia="Consolas" w:hAnsi="Consolas"/>
          <w:sz w:val="17"/>
          <w:szCs w:val="17"/>
        </w:rPr>
        <w:t xml:space="preserve">threshold_info = em.choose_threshold(y_train, oof)   # FN:FP = 3:1</w:t>
      </w:r>
      <w:r>
        <w:br/>
      </w:r>
      <w:r>
        <w:rPr>
          <w:rFonts w:ascii="Consolas" w:cs="Consolas" w:eastAsia="Consolas" w:hAnsi="Consolas"/>
          <w:sz w:val="17"/>
          <w:szCs w:val="17"/>
        </w:rPr>
        <w:t xml:space="preserve"># the chosen cut-off is applied UNCHANGED to the test set</w:t>
      </w:r>
      <w:r>
        <w:br/>
      </w:r>
      <w:r>
        <w:rPr>
          <w:rFonts w:ascii="Consolas" w:cs="Consolas" w:eastAsia="Consolas" w:hAnsi="Consolas"/>
          <w:sz w:val="17"/>
          <w:szCs w:val="17"/>
        </w:rPr>
        <w:t xml:space="preserve">tuned_metrics = em.metrics_at_threshold(</w:t>
      </w:r>
      <w:r>
        <w:br/>
      </w:r>
      <w:r>
        <w:rPr>
          <w:rFonts w:ascii="Consolas" w:cs="Consolas" w:eastAsia="Consolas" w:hAnsi="Consolas"/>
          <w:sz w:val="17"/>
          <w:szCs w:val="17"/>
        </w:rPr>
        <w:t xml:space="preserve">    y_test, y_proba, threshold_info["threshold"])</w:t>
      </w:r>
    </w:p>
    <w:p>
      <w:pPr>
        <w:pStyle w:val="Heading3"/>
        <w:spacing w:after="100" w:before="200"/>
      </w:pPr>
      <w:r>
        <w:rPr>
          <w:rFonts w:ascii="Calibri" w:cs="Calibri" w:eastAsia="Calibri" w:hAnsi="Calibri"/>
          <w:b/>
          <w:bCs/>
          <w:sz w:val="24"/>
          <w:szCs w:val="24"/>
        </w:rPr>
        <w:t xml:space="preserve">3.2.7  Running the project</w:t>
      </w:r>
    </w:p>
    <w:p>
      <w:pPr>
        <w:shd w:fill="F5F5F5" w:val="clear"/>
        <w:spacing w:after="60" w:before="60" w:line="240"/>
        <w:ind w:left="180" w:right="180"/>
      </w:pPr>
      <w:r>
        <w:rPr>
          <w:rFonts w:ascii="Consolas" w:cs="Consolas" w:eastAsia="Consolas" w:hAnsi="Consolas"/>
          <w:sz w:val="17"/>
          <w:szCs w:val="17"/>
        </w:rPr>
        <w:t xml:space="preserve">pip install -r requirements.txt</w:t>
      </w:r>
      <w:r>
        <w:br/>
      </w:r>
      <w:r>
        <w:rPr>
          <w:rFonts w:ascii="Consolas" w:cs="Consolas" w:eastAsia="Consolas" w:hAnsi="Consolas"/>
          <w:sz w:val="17"/>
          <w:szCs w:val="17"/>
        </w:rPr>
        <w:t xml:space="preserve">python src/train_models.py      # trains, evaluates, saves everything (~70 s)</w:t>
      </w:r>
      <w:r>
        <w:br/>
      </w:r>
      <w:r>
        <w:rPr>
          <w:rFonts w:ascii="Consolas" w:cs="Consolas" w:eastAsia="Consolas" w:hAnsi="Consolas"/>
          <w:sz w:val="17"/>
          <w:szCs w:val="17"/>
        </w:rPr>
        <w:t xml:space="preserve">streamlit run app.py            # launches the web application</w:t>
      </w:r>
      <w:r>
        <w:br/>
      </w:r>
      <w:r>
        <w:rPr>
          <w:rFonts w:ascii="Consolas" w:cs="Consolas" w:eastAsia="Consolas" w:hAnsi="Consolas"/>
          <w:sz w:val="17"/>
          <w:szCs w:val="17"/>
        </w:rPr>
        <w:t xml:space="preserve">pytest                          # 69 tests, about 4 seconds</w:t>
      </w:r>
    </w:p>
    <w:p>
      <w:r>
        <w:br w:type="page"/>
      </w:r>
    </w:p>
    <w:p>
      <w:pPr>
        <w:pStyle w:val="Heading1"/>
        <w:spacing w:after="100" w:before="240"/>
        <w:jc w:val="center"/>
      </w:pPr>
      <w:r>
        <w:rPr>
          <w:rFonts w:ascii="Calibri" w:cs="Calibri" w:eastAsia="Calibri" w:hAnsi="Calibri"/>
          <w:b/>
          <w:bCs/>
          <w:sz w:val="32"/>
          <w:szCs w:val="32"/>
        </w:rPr>
        <w:t xml:space="preserve">Chapter 4</w:t>
      </w:r>
    </w:p>
    <w:p>
      <w:pPr>
        <w:spacing w:after="300"/>
        <w:jc w:val="center"/>
      </w:pPr>
      <w:r>
        <w:rPr>
          <w:rFonts w:ascii="Calibri" w:cs="Calibri" w:eastAsia="Calibri" w:hAnsi="Calibri"/>
          <w:b/>
          <w:bCs/>
          <w:sz w:val="32"/>
          <w:szCs w:val="32"/>
        </w:rPr>
        <w:t xml:space="preserve">Conclusion and Future Scope</w:t>
      </w:r>
    </w:p>
    <w:p>
      <w:pPr>
        <w:pStyle w:val="Heading2"/>
        <w:spacing w:after="140" w:before="280"/>
      </w:pPr>
      <w:r>
        <w:rPr>
          <w:rFonts w:ascii="Calibri" w:cs="Calibri" w:eastAsia="Calibri" w:hAnsi="Calibri"/>
          <w:b/>
          <w:bCs/>
          <w:sz w:val="28"/>
          <w:szCs w:val="28"/>
        </w:rPr>
        <w:t xml:space="preserve">4.1  Conclusion</w:t>
      </w:r>
    </w:p>
    <w:p>
      <w:pPr>
        <w:spacing w:after="140" w:line="276"/>
        <w:jc w:val="both"/>
      </w:pPr>
      <w:r>
        <w:rPr>
          <w:rFonts w:ascii="Calibri" w:cs="Calibri" w:eastAsia="Calibri" w:hAnsi="Calibri"/>
          <w:sz w:val="24"/>
          <w:szCs w:val="24"/>
        </w:rPr>
        <w:t xml:space="preserve">This project implemented and compared four machine learning algorithms on a real dataset of secondary-school student performance, subject to the constraint that no model may receive any measurement of the predicted outcome as an input. The findings are as follows.</w:t>
      </w:r>
    </w:p>
    <w:p>
      <w:pPr>
        <w:spacing w:after="140" w:line="276"/>
        <w:jc w:val="both"/>
      </w:pPr>
      <w:r>
        <w:rPr>
          <w:rFonts w:ascii="Calibri" w:cs="Calibri" w:eastAsia="Calibri" w:hAnsi="Calibri"/>
          <w:sz w:val="24"/>
          <w:szCs w:val="24"/>
        </w:rPr>
        <w:t xml:space="preserve">The at-risk classification task is partially tractable. All three classifiers attained ROC-AUC between 0.6858 and 0.7242 against 0.500 for random assignment, establishing that student background and behavioural attributes carry genuine information about academic difficulty. At F1 near 0.56, the resulting system is appropriate as a screening instrument for prioritising institutional attention and is not appropriate as a basis for determination.</w:t>
      </w:r>
    </w:p>
    <w:p>
      <w:pPr>
        <w:spacing w:after="140" w:line="276"/>
        <w:jc w:val="both"/>
      </w:pPr>
      <w:r>
        <w:rPr>
          <w:rFonts w:ascii="Calibri" w:cs="Calibri" w:eastAsia="Calibri" w:hAnsi="Calibri"/>
          <w:sz w:val="24"/>
          <w:szCs w:val="24"/>
        </w:rPr>
        <w:t xml:space="preserve">The grade-regression task is not tractable on this cohort. The cross-validated R² of -0.0781 indicates performance no better than predicting the cohort mean, and the mean absolute error of 3.3953 grade points on a 0-20 scale is not a useful degree of precision. Establishing this cleanly, rather than reporting the more favourable single-partition R² of 0.1415 without qualification, is itself a legitimate result. The robustness check bounds the claim: on the 649-instance Portuguese file the same model attains a cross-validated R² of +0.2707, so the finding is a property of this cohort rather than of the problem in general.</w:t>
      </w:r>
    </w:p>
    <w:p>
      <w:pPr>
        <w:spacing w:after="140" w:line="276"/>
        <w:jc w:val="both"/>
      </w:pPr>
      <w:r>
        <w:rPr>
          <w:rFonts w:ascii="Calibri" w:cs="Calibri" w:eastAsia="Calibri" w:hAnsi="Calibri"/>
          <w:sz w:val="24"/>
          <w:szCs w:val="24"/>
        </w:rPr>
        <w:t xml:space="preserve">Model complexity conferred no advantage. A Logistic Regression with strong regularisation performed equivalently to a 400-tree Random Forest and to an RBF-kernel Support Vector Machine; the three models are statistically indistinguishable, with a margin of 0.0033 against a cross-validation standard deviation of 0.0826. Where the signal is weak and the sample small, the limiting factor is the data rather than the learner.</w:t>
      </w:r>
    </w:p>
    <w:p>
      <w:pPr>
        <w:spacing w:after="140" w:line="276"/>
        <w:jc w:val="both"/>
      </w:pPr>
      <w:r>
        <w:rPr>
          <w:rFonts w:ascii="Calibri" w:cs="Calibri" w:eastAsia="Calibri" w:hAnsi="Calibri"/>
          <w:sz w:val="24"/>
          <w:szCs w:val="24"/>
        </w:rPr>
        <w:t xml:space="preserve">Prior academic failure is the dominant predictor. Permutation importance assigns the attribute failures an importance of 0.2786 against 0.0502 for the next-ranked attribute, a ratio of 5.5, corroborated independently by the Logistic Regression coefficients. The accompanying methodological finding is that the Random Forest’s built-in impurity importance ranks absences first instead, an instance of the documented cardinality bias arising in this project’s own results.</w:t>
      </w:r>
    </w:p>
    <w:p>
      <w:pPr>
        <w:spacing w:after="140" w:line="276"/>
        <w:jc w:val="both"/>
      </w:pPr>
      <w:r>
        <w:rPr>
          <w:rFonts w:ascii="Calibri" w:cs="Calibri" w:eastAsia="Calibri" w:hAnsi="Calibri"/>
          <w:sz w:val="24"/>
          <w:szCs w:val="24"/>
        </w:rPr>
        <w:t xml:space="preserve">The majority of the apparently attainable performance was leakage. Inclusion of the intermediate grades G1 and G2 would have raised Random Forest F1 from 0.5581 to 0.8679 and regression R² from 0.1415 to 0.7241. The refusal of that performance is the project’s central methodological decision, and Section 3.1.6 quantifies precisely what it cost.</w:t>
      </w:r>
    </w:p>
    <w:p>
      <w:pPr>
        <w:spacing w:after="140" w:line="276"/>
        <w:jc w:val="both"/>
      </w:pPr>
      <w:r>
        <w:rPr>
          <w:rFonts w:ascii="Calibri" w:cs="Calibri" w:eastAsia="Calibri" w:hAnsi="Calibri"/>
          <w:sz w:val="24"/>
          <w:szCs w:val="24"/>
        </w:rPr>
        <w:t xml:space="preserve">All machine learning concepts required by the syllabus are demonstrated: multivariate linear regression, logistic regression, support vector machines with kernel methods, ensemble learning by bagging, preprocessing pipelines, stratified partitioning, cross-validation, confusion matrices, regression and classification metrics, feature importance, and data visualisation. The project’s distinguishing characteristic is its treatment of a weak result as a finding requiring explanation rather than a quantity requiring inflation.</w:t>
      </w:r>
    </w:p>
    <w:p>
      <w:pPr>
        <w:pStyle w:val="Heading2"/>
        <w:spacing w:after="140" w:before="280"/>
      </w:pPr>
      <w:r>
        <w:rPr>
          <w:rFonts w:ascii="Calibri" w:cs="Calibri" w:eastAsia="Calibri" w:hAnsi="Calibri"/>
          <w:b/>
          <w:bCs/>
          <w:sz w:val="28"/>
          <w:szCs w:val="28"/>
        </w:rPr>
        <w:t xml:space="preserve">4.2  Limitations</w:t>
      </w:r>
    </w:p>
    <w:p>
      <w:pPr>
        <w:spacing w:after="140" w:line="276"/>
        <w:jc w:val="both"/>
      </w:pPr>
      <w:r>
        <w:rPr>
          <w:rFonts w:ascii="Calibri" w:cs="Calibri" w:eastAsia="Calibri" w:hAnsi="Calibri"/>
          <w:sz w:val="24"/>
          <w:szCs w:val="24"/>
        </w:rPr>
        <w:t xml:space="preserve">These limitations bound what the results can be used for and are stated plainly.</w:t>
      </w:r>
    </w:p>
    <w:p>
      <w:pPr>
        <w:pStyle w:val="ListParagraph"/>
        <w:numPr>
          <w:ilvl w:val="0"/>
          <w:numId w:val="3"/>
        </w:numPr>
        <w:spacing w:after="80" w:line="276"/>
      </w:pPr>
      <w:r>
        <w:rPr>
          <w:rFonts w:ascii="Calibri" w:cs="Calibri" w:eastAsia="Calibri" w:hAnsi="Calibri"/>
          <w:sz w:val="24"/>
          <w:szCs w:val="24"/>
        </w:rPr>
        <w:t xml:space="preserve">The dataset comprises 395 students at two Portuguese schools collected in 2008. A test partition of 79 instances means the reclassification of a single student alters F1 by approximately 0.02. No claim of transferability to other educational systems or periods is supported.</w:t>
      </w:r>
    </w:p>
    <w:p>
      <w:pPr>
        <w:pStyle w:val="ListParagraph"/>
        <w:numPr>
          <w:ilvl w:val="0"/>
          <w:numId w:val="3"/>
        </w:numPr>
        <w:spacing w:after="80" w:line="276"/>
      </w:pPr>
      <w:r>
        <w:rPr>
          <w:rFonts w:ascii="Calibri" w:cs="Calibri" w:eastAsia="Calibri" w:hAnsi="Calibri"/>
          <w:sz w:val="24"/>
          <w:szCs w:val="24"/>
        </w:rPr>
        <w:t xml:space="preserve">F1 near 0.56 indicates that approximately half of flagged students are false alarms, and the cross-validated regression R² is negative.</w:t>
      </w:r>
    </w:p>
    <w:p>
      <w:pPr>
        <w:pStyle w:val="ListParagraph"/>
        <w:numPr>
          <w:ilvl w:val="0"/>
          <w:numId w:val="3"/>
        </w:numPr>
        <w:spacing w:after="80" w:line="276"/>
      </w:pPr>
      <w:r>
        <w:rPr>
          <w:rFonts w:ascii="Calibri" w:cs="Calibri" w:eastAsia="Calibri" w:hAnsi="Calibri"/>
          <w:sz w:val="24"/>
          <w:szCs w:val="24"/>
        </w:rPr>
        <w:t xml:space="preserve">Thirty-eight students recorded a final grade of zero while also recording zero absences and a non-zero first-period grade, a combination more consistent with withdrawal than with genuine assessment. Their retention is defensible but distorts both tasks.</w:t>
      </w:r>
    </w:p>
    <w:p>
      <w:pPr>
        <w:pStyle w:val="ListParagraph"/>
        <w:numPr>
          <w:ilvl w:val="0"/>
          <w:numId w:val="3"/>
        </w:numPr>
        <w:spacing w:after="80" w:line="276"/>
      </w:pPr>
      <w:r>
        <w:rPr>
          <w:rFonts w:ascii="Calibri" w:cs="Calibri" w:eastAsia="Calibri" w:hAnsi="Calibri"/>
          <w:sz w:val="24"/>
          <w:szCs w:val="24"/>
        </w:rPr>
        <w:t xml:space="preserve">The three classifiers are statistically indistinguishable, so no claim of algorithmic superiority is supported.</w:t>
      </w:r>
    </w:p>
    <w:p>
      <w:pPr>
        <w:pStyle w:val="ListParagraph"/>
        <w:numPr>
          <w:ilvl w:val="0"/>
          <w:numId w:val="3"/>
        </w:numPr>
        <w:spacing w:after="80" w:line="276"/>
      </w:pPr>
      <w:r>
        <w:rPr>
          <w:rFonts w:ascii="Calibri" w:cs="Calibri" w:eastAsia="Calibri" w:hAnsi="Calibri"/>
          <w:sz w:val="24"/>
          <w:szCs w:val="24"/>
        </w:rPr>
        <w:t xml:space="preserve">Study time, alcohol consumption, free time and family relationship quality derive from student questionnaires and carry the associated measurement error.</w:t>
      </w:r>
    </w:p>
    <w:p>
      <w:pPr>
        <w:pStyle w:val="ListParagraph"/>
        <w:numPr>
          <w:ilvl w:val="0"/>
          <w:numId w:val="3"/>
        </w:numPr>
        <w:spacing w:after="80" w:line="276"/>
      </w:pPr>
      <w:r>
        <w:rPr>
          <w:rFonts w:ascii="Calibri" w:cs="Calibri" w:eastAsia="Calibri" w:hAnsi="Calibri"/>
          <w:sz w:val="24"/>
          <w:szCs w:val="24"/>
        </w:rPr>
        <w:t xml:space="preserve">The analysis establishes association only. No result supports a claim that modifying a feature would modify an outcome.</w:t>
      </w:r>
    </w:p>
    <w:p>
      <w:pPr>
        <w:pStyle w:val="ListParagraph"/>
        <w:numPr>
          <w:ilvl w:val="0"/>
          <w:numId w:val="3"/>
        </w:numPr>
        <w:spacing w:after="80" w:line="276"/>
      </w:pPr>
      <w:r>
        <w:rPr>
          <w:rFonts w:ascii="Calibri" w:cs="Calibri" w:eastAsia="Calibri" w:hAnsi="Calibri"/>
          <w:sz w:val="24"/>
          <w:szCs w:val="24"/>
        </w:rPr>
        <w:t xml:space="preserve">The predicted probabilities are only approximately calibrated, and the Logistic Regression estimates are inferior to a constant base-rate forecast.</w:t>
      </w:r>
    </w:p>
    <w:p>
      <w:pPr>
        <w:pStyle w:val="ListParagraph"/>
        <w:numPr>
          <w:ilvl w:val="0"/>
          <w:numId w:val="3"/>
        </w:numPr>
        <w:spacing w:after="80" w:line="276"/>
      </w:pPr>
      <w:r>
        <w:rPr>
          <w:rFonts w:ascii="Calibri" w:cs="Calibri" w:eastAsia="Calibri" w:hAnsi="Calibri"/>
          <w:sz w:val="24"/>
          <w:szCs w:val="24"/>
        </w:rPr>
        <w:t xml:space="preserve">The three-to-one cost ratio underlying the cost-selected threshold is a documented assumption about institutional priorities rather than a finding.</w:t>
      </w:r>
    </w:p>
    <w:p>
      <w:pPr>
        <w:pStyle w:val="ListParagraph"/>
        <w:numPr>
          <w:ilvl w:val="0"/>
          <w:numId w:val="3"/>
        </w:numPr>
        <w:spacing w:after="80" w:line="276"/>
      </w:pPr>
      <w:r>
        <w:rPr>
          <w:rFonts w:ascii="Calibri" w:cs="Calibri" w:eastAsia="Calibri" w:hAnsi="Calibri"/>
          <w:sz w:val="24"/>
          <w:szCs w:val="24"/>
        </w:rPr>
        <w:t xml:space="preserve">The Likert-style attributes are treated as evenly spaced numeric values, assuming a constant interval between adjacent levels.</w:t>
      </w:r>
    </w:p>
    <w:p>
      <w:pPr>
        <w:pStyle w:val="ListParagraph"/>
        <w:numPr>
          <w:ilvl w:val="0"/>
          <w:numId w:val="3"/>
        </w:numPr>
        <w:spacing w:after="80" w:line="276"/>
      </w:pPr>
      <w:r>
        <w:rPr>
          <w:rFonts w:ascii="Calibri" w:cs="Calibri" w:eastAsia="Calibri" w:hAnsi="Calibri"/>
          <w:sz w:val="24"/>
          <w:szCs w:val="24"/>
        </w:rPr>
        <w:t xml:space="preserve">No fairness audit was performed, despite the models using sensitive attributes including sex, family size, parental cohabitation status and parental education. Such an analysis would be a prerequisite for any operational use.</w:t>
      </w:r>
    </w:p>
    <w:p>
      <w:pPr>
        <w:pStyle w:val="Heading2"/>
        <w:spacing w:after="140" w:before="280"/>
      </w:pPr>
      <w:r>
        <w:rPr>
          <w:rFonts w:ascii="Calibri" w:cs="Calibri" w:eastAsia="Calibri" w:hAnsi="Calibri"/>
          <w:b/>
          <w:bCs/>
          <w:sz w:val="28"/>
          <w:szCs w:val="28"/>
        </w:rPr>
        <w:t xml:space="preserve">4.3  Future Scope</w:t>
      </w:r>
    </w:p>
    <w:p>
      <w:pPr>
        <w:pStyle w:val="ListParagraph"/>
        <w:numPr>
          <w:ilvl w:val="0"/>
          <w:numId w:val="3"/>
        </w:numPr>
        <w:spacing w:after="80" w:line="276"/>
      </w:pPr>
      <w:r>
        <w:rPr>
          <w:rFonts w:ascii="Calibri" w:cs="Calibri" w:eastAsia="Calibri" w:hAnsi="Calibri"/>
          <w:sz w:val="24"/>
          <w:szCs w:val="24"/>
        </w:rPr>
        <w:t xml:space="preserve">Recalibrate the predicted probabilities using isotonic regression or Platt scaling on a held-out fold, so that the displayed percentages may be read as probabilities rather than rankings. This is the clearest remaining defect in what the application shows a user.</w:t>
      </w:r>
    </w:p>
    <w:p>
      <w:pPr>
        <w:pStyle w:val="ListParagraph"/>
        <w:numPr>
          <w:ilvl w:val="0"/>
          <w:numId w:val="3"/>
        </w:numPr>
        <w:spacing w:after="80" w:line="276"/>
      </w:pPr>
      <w:r>
        <w:rPr>
          <w:rFonts w:ascii="Calibri" w:cs="Calibri" w:eastAsia="Calibri" w:hAnsi="Calibri"/>
          <w:sz w:val="24"/>
          <w:szCs w:val="24"/>
        </w:rPr>
        <w:t xml:space="preserve">Select the decision threshold from a stated institutional cost ratio derived from actual tutoring capacity, rather than from the assumed three-to-one ratio used here.</w:t>
      </w:r>
    </w:p>
    <w:p>
      <w:pPr>
        <w:pStyle w:val="ListParagraph"/>
        <w:numPr>
          <w:ilvl w:val="0"/>
          <w:numId w:val="3"/>
        </w:numPr>
        <w:spacing w:after="80" w:line="276"/>
      </w:pPr>
      <w:r>
        <w:rPr>
          <w:rFonts w:ascii="Calibri" w:cs="Calibri" w:eastAsia="Calibri" w:hAnsi="Calibri"/>
          <w:sz w:val="24"/>
          <w:szCs w:val="24"/>
        </w:rPr>
        <w:t xml:space="preserve">Incorporate temporal engagement features such as weekly submission records, learning-management-system access logs and assignment timeliness, permitting the modelling of trajectories rather than annual totals. The absence finding supports this directly: an annual total proved susceptible to a record-keeping artefact that suppressed a genuine relationship, whereas a within-year trend would be considerably harder to distort.</w:t>
      </w:r>
    </w:p>
    <w:p>
      <w:pPr>
        <w:pStyle w:val="ListParagraph"/>
        <w:numPr>
          <w:ilvl w:val="0"/>
          <w:numId w:val="3"/>
        </w:numPr>
        <w:spacing w:after="80" w:line="276"/>
      </w:pPr>
      <w:r>
        <w:rPr>
          <w:rFonts w:ascii="Calibri" w:cs="Calibri" w:eastAsia="Calibri" w:hAnsi="Calibri"/>
          <w:sz w:val="24"/>
          <w:szCs w:val="24"/>
        </w:rPr>
        <w:t xml:space="preserve">Obtain records from multiple institutions, education systems and cohorts to permit an assessment of generalisation, which the present dataset cannot support.</w:t>
      </w:r>
    </w:p>
    <w:p>
      <w:pPr>
        <w:pStyle w:val="ListParagraph"/>
        <w:numPr>
          <w:ilvl w:val="0"/>
          <w:numId w:val="3"/>
        </w:numPr>
        <w:spacing w:after="80" w:line="276"/>
      </w:pPr>
      <w:r>
        <w:rPr>
          <w:rFonts w:ascii="Calibri" w:cs="Calibri" w:eastAsia="Calibri" w:hAnsi="Calibri"/>
          <w:sz w:val="24"/>
          <w:szCs w:val="24"/>
        </w:rPr>
        <w:t xml:space="preserve">Deploy the system as a termly screening report that ranks students by estimated risk for a tutor’s attention, explicitly framed as prioritisation rather than determination.</w:t>
      </w:r>
    </w:p>
    <w:p>
      <w:pPr>
        <w:pStyle w:val="ListParagraph"/>
        <w:numPr>
          <w:ilvl w:val="0"/>
          <w:numId w:val="3"/>
        </w:numPr>
        <w:spacing w:after="80" w:line="276"/>
      </w:pPr>
      <w:r>
        <w:rPr>
          <w:rFonts w:ascii="Calibri" w:cs="Calibri" w:eastAsia="Calibri" w:hAnsi="Calibri"/>
          <w:sz w:val="24"/>
          <w:szCs w:val="24"/>
        </w:rPr>
        <w:t xml:space="preserve">Add per-instance explanation through Shapley additive explanations or an equivalent local attribution method, so that a flagged student is accompanied by the specific attribute values that elevated the estimate.</w:t>
      </w:r>
    </w:p>
    <w:p>
      <w:pPr>
        <w:pStyle w:val="ListParagraph"/>
        <w:numPr>
          <w:ilvl w:val="0"/>
          <w:numId w:val="3"/>
        </w:numPr>
        <w:spacing w:after="80" w:line="276"/>
      </w:pPr>
      <w:r>
        <w:rPr>
          <w:rFonts w:ascii="Calibri" w:cs="Calibri" w:eastAsia="Calibri" w:hAnsi="Calibri"/>
          <w:sz w:val="24"/>
          <w:szCs w:val="24"/>
        </w:rPr>
        <w:t xml:space="preserve">Evaluate gradient boosting to determine whether a bias-reducing ensemble extracts more from this weak signal than the variance-reducing ensemble employed here.</w:t>
      </w:r>
    </w:p>
    <w:p>
      <w:pPr>
        <w:pStyle w:val="ListParagraph"/>
        <w:numPr>
          <w:ilvl w:val="0"/>
          <w:numId w:val="3"/>
        </w:numPr>
        <w:spacing w:after="80" w:line="276"/>
      </w:pPr>
      <w:r>
        <w:rPr>
          <w:rFonts w:ascii="Calibri" w:cs="Calibri" w:eastAsia="Calibri" w:hAnsi="Calibri"/>
          <w:sz w:val="24"/>
          <w:szCs w:val="24"/>
        </w:rPr>
        <w:t xml:space="preserve">Measure differential error rates across the sensitive attributes present in the feature set and apply mitigation where disparities are identified.</w:t>
      </w:r>
    </w:p>
    <w:p>
      <w:pPr>
        <w:pStyle w:val="Heading2"/>
        <w:spacing w:after="140" w:before="280"/>
      </w:pPr>
      <w:r>
        <w:rPr>
          <w:rFonts w:ascii="Calibri" w:cs="Calibri" w:eastAsia="Calibri" w:hAnsi="Calibri"/>
          <w:b/>
          <w:bCs/>
          <w:sz w:val="28"/>
          <w:szCs w:val="28"/>
        </w:rPr>
        <w:t xml:space="preserve">4.4  Ethical Statement</w:t>
      </w:r>
    </w:p>
    <w:p>
      <w:pPr>
        <w:spacing w:after="140" w:line="276"/>
        <w:jc w:val="both"/>
      </w:pPr>
      <w:r>
        <w:rPr>
          <w:rFonts w:ascii="Calibri" w:cs="Calibri" w:eastAsia="Calibri" w:hAnsi="Calibri"/>
          <w:sz w:val="24"/>
          <w:szCs w:val="24"/>
        </w:rPr>
        <w:t xml:space="preserve">This system is an academic machine learning demonstration and must not be used to make high-stakes decisions about students. Its predictions describe statistical patterns in a small 2008 dataset; they do not establish causation, and they are wrong often enough that acting on an individual prediction without human judgement would be indefensible. A false At Risk label can stigmatise a student and become self-fulfilling, while a false Not At Risk label can withhold help from someone who needs it. At the reported precision, roughly one flagged student in two is a false alarm.</w:t>
      </w:r>
    </w:p>
    <w:p>
      <w:pPr>
        <w:spacing w:after="140" w:line="276"/>
        <w:jc w:val="both"/>
      </w:pPr>
      <w:r>
        <w:rPr>
          <w:rFonts w:ascii="Calibri" w:cs="Calibri" w:eastAsia="Calibri" w:hAnsi="Calibri"/>
          <w:sz w:val="24"/>
          <w:szCs w:val="24"/>
        </w:rPr>
        <w:t xml:space="preserve">Several input features, including family size, parental cohabitation status, parental education and sex, are sensitive attributes. A model that uses them to allocate attention risks encoding existing disadvantage as a prediction about an individual. Student data must be collected with consent, access-controlled, retained only as long as needed, and subject to human review. A model should only ever help decide which student a teacher speaks to first; it should never replace that conversation.</w:t>
      </w:r>
    </w:p>
    <w:p>
      <w:r>
        <w:br w:type="page"/>
      </w:r>
    </w:p>
    <w:p>
      <w:pPr>
        <w:spacing w:after="300"/>
        <w:jc w:val="center"/>
      </w:pPr>
      <w:r>
        <w:rPr>
          <w:rFonts w:ascii="Calibri" w:cs="Calibri" w:eastAsia="Calibri" w:hAnsi="Calibri"/>
          <w:b/>
          <w:bCs/>
          <w:sz w:val="36"/>
          <w:szCs w:val="36"/>
        </w:rPr>
        <w:t xml:space="preserve">REFERENCES</w:t>
      </w:r>
    </w:p>
    <w:p>
      <w:pPr>
        <w:spacing w:after="180" w:line="276"/>
        <w:ind w:left="460" w:hanging="460"/>
        <w:jc w:val="both"/>
      </w:pPr>
      <w:r>
        <w:rPr>
          <w:rFonts w:ascii="Calibri" w:cs="Calibri" w:eastAsia="Calibri" w:hAnsi="Calibri"/>
          <w:sz w:val="22"/>
          <w:szCs w:val="22"/>
        </w:rPr>
        <w:t xml:space="preserve">[1]  P. Cortez and A. Silva, "Using Data Mining to Predict Secondary School Student Performance," in A. Brito and J. Teixeira (eds.), Proceedings of the 5th FUture BUsiness TEChnology Conference (FUBUTEC 2008), EUROSIS-ETI, Porto, Portugal, April 2008, pp. 5-12. (Source of the dataset used in this project; available from the University of Minho repository, handle 1822/8024.)</w:t>
      </w:r>
    </w:p>
    <w:p>
      <w:pPr>
        <w:spacing w:after="180" w:line="276"/>
        <w:ind w:left="460" w:hanging="460"/>
        <w:jc w:val="both"/>
      </w:pPr>
      <w:r>
        <w:rPr>
          <w:rFonts w:ascii="Calibri" w:cs="Calibri" w:eastAsia="Calibri" w:hAnsi="Calibri"/>
          <w:sz w:val="22"/>
          <w:szCs w:val="22"/>
        </w:rPr>
        <w:t xml:space="preserve">[2]  L. Breiman, "Random Forests," Machine Learning, vol. 45, no. 1, pp. 5-32, 2001. (The ensemble method implemented as Model 4; the companion paper "Bagging Predictors," Machine Learning, vol. 24, no. 2, pp. 123-140, 1996, introduces the bootstrap aggregation on which it is built.)</w:t>
      </w:r>
    </w:p>
    <w:p>
      <w:pPr>
        <w:spacing w:after="180" w:line="276"/>
        <w:ind w:left="460" w:hanging="460"/>
        <w:jc w:val="both"/>
      </w:pPr>
      <w:r>
        <w:rPr>
          <w:rFonts w:ascii="Calibri" w:cs="Calibri" w:eastAsia="Calibri" w:hAnsi="Calibri"/>
          <w:sz w:val="22"/>
          <w:szCs w:val="22"/>
        </w:rPr>
        <w:t xml:space="preserve">[3]  C. Cortes and V. Vapnik, "Support-Vector Networks," Machine Learning, vol. 20, no. 3, pp. 273-297, 1995. (The original formulation of the margin-maximising classifier implemented as Model 3.)</w:t>
      </w:r>
    </w:p>
    <w:p>
      <w:pPr>
        <w:spacing w:after="180" w:line="276"/>
        <w:ind w:left="460" w:hanging="460"/>
        <w:jc w:val="both"/>
      </w:pPr>
      <w:r>
        <w:rPr>
          <w:rFonts w:ascii="Calibri" w:cs="Calibri" w:eastAsia="Calibri" w:hAnsi="Calibri"/>
          <w:sz w:val="22"/>
          <w:szCs w:val="22"/>
        </w:rPr>
        <w:t xml:space="preserve">[4]  C. Strobl, A.-L. Boulesteix, A. Zeileis and T. Hothorn, "Bias in Random Forest Variable Importance Measures: Illustrations, Sources and a Solution," BMC Bioinformatics, vol. 8, art. 25, 2007. (Documents the cardinality bias in impurity-based importance that this project observes in Section 3.1.5.)</w:t>
      </w:r>
    </w:p>
    <w:p>
      <w:pPr>
        <w:spacing w:after="180" w:line="276"/>
        <w:ind w:left="460" w:hanging="460"/>
        <w:jc w:val="both"/>
      </w:pPr>
      <w:r>
        <w:rPr>
          <w:rFonts w:ascii="Calibri" w:cs="Calibri" w:eastAsia="Calibri" w:hAnsi="Calibri"/>
          <w:sz w:val="22"/>
          <w:szCs w:val="22"/>
        </w:rPr>
        <w:t xml:space="preserve">[5]  H. Golay, M. Sharan and P. Shoran, "Student Performance Prediction in Learners Centric Approach with Machine Learning," EPJ Web of Conferences, vol. 341, art. 01033, EDP Sciences, 2025. (A recent comparison of Logistic Regression, Decision Tree, Random Forest and SVM on 2,392 students and 15 attributes, reporting accuracies of 75.16, 92.48, 88.31 and 83.51 per cent respectively.)</w:t>
      </w:r>
    </w:p>
    <w:p>
      <w:pPr>
        <w:spacing w:after="240"/>
      </w:pPr>
    </w:p>
    <w:p>
      <w:pPr>
        <w:shd w:fill="FFF8E1" w:val="clear"/>
        <w:spacing w:after="120" w:before="120"/>
        <w:ind w:left="160" w:right="160"/>
      </w:pPr>
      <w:r>
        <w:rPr>
          <w:rFonts w:ascii="Calibri" w:cs="Calibri" w:eastAsia="Calibri" w:hAnsi="Calibri"/>
          <w:b/>
          <w:bCs/>
          <w:sz w:val="19"/>
          <w:szCs w:val="19"/>
        </w:rPr>
        <w:t xml:space="preserve">Before submission: </w:t>
      </w:r>
      <w:r>
        <w:rPr>
          <w:rFonts w:ascii="Calibri" w:cs="Calibri" w:eastAsia="Calibri" w:hAnsi="Calibri"/>
          <w:i/>
          <w:iCs/>
          <w:sz w:val="19"/>
          <w:szCs w:val="19"/>
        </w:rPr>
        <w:t xml:space="preserve">confirm with your guide whether the department requires IEEE numbered style (used above) or APA. Reference [5] was published in November 2025; if your submission date requires older sources only, replace it with another comparison paper. Verify every URL and page range against the publisher’s page before printing.</w:t>
      </w:r>
    </w:p>
    <w:sectPr>
      <w:footerReference w:type="default" r:id="rId7"/>
      <w:pgSz w:w="11910" w:h="16840" w:orient="portrait"/>
      <w:pgMar w:top="1360" w:right="1320" w:bottom="1134" w:left="1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cb550d43516833b798b8e9364fde08c1a6ed68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Academic Performance &amp; At-Risk Prediction System Using Machine Learning</dc:title>
  <dc:creator>Mini Project Report</dc:creator>
  <cp:lastModifiedBy>Un-named</cp:lastModifiedBy>
  <cp:revision>1</cp:revision>
  <dcterms:created xsi:type="dcterms:W3CDTF">2026-10-08T20:02:41.999Z</dcterms:created>
  <dcterms:modified xsi:type="dcterms:W3CDTF">2026-10-08T20:02:41.999Z</dcterms:modified>
</cp:coreProperties>
</file>

<file path=docProps/custom.xml><?xml version="1.0" encoding="utf-8"?>
<Properties xmlns="http://schemas.openxmlformats.org/officeDocument/2006/custom-properties" xmlns:vt="http://schemas.openxmlformats.org/officeDocument/2006/docPropsVTypes"/>
</file>