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C21" w:rsidRDefault="00AE3C21" w:rsidP="00AE3C21">
      <w:pPr>
        <w:pStyle w:val="Balk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/>
        <w:textAlignment w:val="baseline"/>
        <w:rPr>
          <w:rFonts w:ascii="Open Sans" w:hAnsi="Open Sans"/>
          <w:b w:val="0"/>
          <w:bCs w:val="0"/>
          <w:color w:val="000000"/>
          <w:sz w:val="65"/>
          <w:szCs w:val="65"/>
        </w:rPr>
      </w:pPr>
      <w:r>
        <w:rPr>
          <w:rStyle w:val="Gl"/>
          <w:rFonts w:ascii="Open Sans" w:hAnsi="Open Sans"/>
          <w:b/>
          <w:bCs/>
          <w:color w:val="000000"/>
          <w:sz w:val="65"/>
          <w:szCs w:val="65"/>
          <w:bdr w:val="single" w:sz="2" w:space="0" w:color="auto" w:frame="1"/>
        </w:rPr>
        <w:t>Письменный перевод</w:t>
      </w:r>
      <w:r>
        <w:rPr>
          <w:rFonts w:ascii="Open Sans" w:hAnsi="Open Sans"/>
          <w:noProof/>
          <w:color w:val="CC0000"/>
          <w:sz w:val="65"/>
          <w:szCs w:val="65"/>
          <w:bdr w:val="single" w:sz="2" w:space="0" w:color="E6E6E6" w:frame="1"/>
        </w:rPr>
        <w:drawing>
          <wp:inline distT="0" distB="0" distL="0" distR="0">
            <wp:extent cx="2857500" cy="1876425"/>
            <wp:effectExtent l="19050" t="0" r="0" b="0"/>
            <wp:docPr id="1" name="Resim 1" descr="translation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lation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C21" w:rsidRDefault="00AE3C21" w:rsidP="00AE3C21">
      <w:pPr>
        <w:pStyle w:val="NormalWeb"/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spacing w:line="315" w:lineRule="atLeast"/>
        <w:jc w:val="both"/>
        <w:textAlignment w:val="baseline"/>
        <w:rPr>
          <w:rFonts w:ascii="Open Sans" w:hAnsi="Open Sans"/>
          <w:color w:val="666666"/>
          <w:sz w:val="21"/>
          <w:szCs w:val="21"/>
        </w:rPr>
      </w:pPr>
      <w:r>
        <w:rPr>
          <w:rFonts w:ascii="Open Sans" w:hAnsi="Open Sans"/>
          <w:color w:val="666666"/>
          <w:sz w:val="21"/>
          <w:szCs w:val="21"/>
        </w:rPr>
        <w:t>Мы оказываем услуги по письменному переводу текстов и документов следующих языковых пар:</w:t>
      </w:r>
    </w:p>
    <w:p w:rsidR="00AE3C21" w:rsidRDefault="00AE3C21" w:rsidP="00AE3C21">
      <w:pPr>
        <w:pStyle w:val="NormalWeb"/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spacing w:before="0" w:after="0" w:line="315" w:lineRule="atLeast"/>
        <w:jc w:val="both"/>
        <w:textAlignment w:val="baseline"/>
        <w:rPr>
          <w:rFonts w:ascii="Open Sans" w:hAnsi="Open Sans"/>
          <w:color w:val="666666"/>
          <w:sz w:val="21"/>
          <w:szCs w:val="21"/>
        </w:rPr>
      </w:pPr>
      <w:r>
        <w:rPr>
          <w:rStyle w:val="Gl"/>
          <w:rFonts w:ascii="Open Sans" w:hAnsi="Open Sans"/>
          <w:color w:val="666666"/>
          <w:sz w:val="21"/>
          <w:szCs w:val="21"/>
          <w:u w:val="single"/>
          <w:bdr w:val="single" w:sz="2" w:space="0" w:color="E6E6E6" w:frame="1"/>
        </w:rPr>
        <w:t>турецкий язык</w:t>
      </w:r>
      <w:r>
        <w:rPr>
          <w:rStyle w:val="apple-converted-space"/>
          <w:rFonts w:ascii="Open Sans" w:eastAsiaTheme="majorEastAsia" w:hAnsi="Open Sans"/>
          <w:color w:val="666666"/>
          <w:sz w:val="21"/>
          <w:szCs w:val="21"/>
        </w:rPr>
        <w:t> </w:t>
      </w:r>
      <w:r>
        <w:rPr>
          <w:rFonts w:ascii="Open Sans" w:hAnsi="Open Sans"/>
          <w:color w:val="666666"/>
          <w:sz w:val="21"/>
          <w:szCs w:val="21"/>
        </w:rPr>
        <w:t>—</w:t>
      </w:r>
      <w:r>
        <w:rPr>
          <w:rStyle w:val="apple-converted-space"/>
          <w:rFonts w:ascii="Open Sans" w:eastAsiaTheme="majorEastAsia" w:hAnsi="Open Sans"/>
          <w:b/>
          <w:bCs/>
          <w:color w:val="666666"/>
          <w:sz w:val="21"/>
          <w:szCs w:val="21"/>
          <w:u w:val="single"/>
          <w:bdr w:val="single" w:sz="2" w:space="0" w:color="E6E6E6" w:frame="1"/>
        </w:rPr>
        <w:t> </w:t>
      </w:r>
      <w:r>
        <w:rPr>
          <w:rStyle w:val="Gl"/>
          <w:rFonts w:ascii="Open Sans" w:hAnsi="Open Sans"/>
          <w:color w:val="666666"/>
          <w:sz w:val="21"/>
          <w:szCs w:val="21"/>
          <w:u w:val="single"/>
          <w:bdr w:val="single" w:sz="2" w:space="0" w:color="E6E6E6" w:frame="1"/>
        </w:rPr>
        <w:t>русский язык</w:t>
      </w:r>
    </w:p>
    <w:p w:rsidR="00AE3C21" w:rsidRDefault="00AE3C21" w:rsidP="00AE3C21">
      <w:pPr>
        <w:pStyle w:val="NormalWeb"/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spacing w:before="0" w:after="0" w:line="315" w:lineRule="atLeast"/>
        <w:jc w:val="both"/>
        <w:textAlignment w:val="baseline"/>
        <w:rPr>
          <w:rFonts w:ascii="Open Sans" w:hAnsi="Open Sans"/>
          <w:color w:val="666666"/>
          <w:sz w:val="21"/>
          <w:szCs w:val="21"/>
        </w:rPr>
      </w:pPr>
      <w:r>
        <w:rPr>
          <w:rStyle w:val="Gl"/>
          <w:rFonts w:ascii="Open Sans" w:hAnsi="Open Sans"/>
          <w:color w:val="666666"/>
          <w:sz w:val="21"/>
          <w:szCs w:val="21"/>
          <w:u w:val="single"/>
          <w:bdr w:val="single" w:sz="2" w:space="0" w:color="E6E6E6" w:frame="1"/>
        </w:rPr>
        <w:t>русский язык</w:t>
      </w:r>
      <w:r>
        <w:rPr>
          <w:rStyle w:val="apple-converted-space"/>
          <w:rFonts w:ascii="Open Sans" w:eastAsiaTheme="majorEastAsia" w:hAnsi="Open Sans"/>
          <w:color w:val="666666"/>
          <w:sz w:val="21"/>
          <w:szCs w:val="21"/>
        </w:rPr>
        <w:t> </w:t>
      </w:r>
      <w:r>
        <w:rPr>
          <w:rFonts w:ascii="Open Sans" w:hAnsi="Open Sans"/>
          <w:color w:val="666666"/>
          <w:sz w:val="21"/>
          <w:szCs w:val="21"/>
        </w:rPr>
        <w:t>— </w:t>
      </w:r>
      <w:r>
        <w:rPr>
          <w:rStyle w:val="Gl"/>
          <w:rFonts w:ascii="Open Sans" w:hAnsi="Open Sans"/>
          <w:color w:val="666666"/>
          <w:sz w:val="21"/>
          <w:szCs w:val="21"/>
          <w:u w:val="single"/>
          <w:bdr w:val="single" w:sz="2" w:space="0" w:color="auto" w:frame="1"/>
        </w:rPr>
        <w:t>турецкий язык</w:t>
      </w:r>
    </w:p>
    <w:p w:rsidR="00AE3C21" w:rsidRDefault="00AE3C21" w:rsidP="00AE3C21">
      <w:pPr>
        <w:pStyle w:val="NormalWeb"/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spacing w:before="0" w:after="0" w:line="315" w:lineRule="atLeast"/>
        <w:jc w:val="both"/>
        <w:textAlignment w:val="baseline"/>
        <w:rPr>
          <w:rFonts w:ascii="Open Sans" w:hAnsi="Open Sans"/>
          <w:color w:val="666666"/>
          <w:sz w:val="21"/>
          <w:szCs w:val="21"/>
        </w:rPr>
      </w:pPr>
      <w:r>
        <w:rPr>
          <w:rStyle w:val="Gl"/>
          <w:rFonts w:ascii="Open Sans" w:hAnsi="Open Sans"/>
          <w:color w:val="666666"/>
          <w:sz w:val="21"/>
          <w:szCs w:val="21"/>
          <w:u w:val="single"/>
          <w:bdr w:val="single" w:sz="2" w:space="0" w:color="auto" w:frame="1"/>
        </w:rPr>
        <w:t>турецкий язык </w:t>
      </w:r>
      <w:r>
        <w:rPr>
          <w:rFonts w:ascii="Open Sans" w:hAnsi="Open Sans"/>
          <w:color w:val="666666"/>
          <w:sz w:val="21"/>
          <w:szCs w:val="21"/>
        </w:rPr>
        <w:t>— белорусский язык</w:t>
      </w:r>
    </w:p>
    <w:p w:rsidR="00AE3C21" w:rsidRDefault="00AE3C21" w:rsidP="00AE3C21">
      <w:pPr>
        <w:pStyle w:val="NormalWeb"/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spacing w:before="0" w:after="0" w:line="315" w:lineRule="atLeast"/>
        <w:jc w:val="both"/>
        <w:textAlignment w:val="baseline"/>
        <w:rPr>
          <w:rFonts w:ascii="Open Sans" w:hAnsi="Open Sans"/>
          <w:color w:val="666666"/>
          <w:sz w:val="21"/>
          <w:szCs w:val="21"/>
        </w:rPr>
      </w:pPr>
      <w:r>
        <w:rPr>
          <w:rFonts w:ascii="Open Sans" w:hAnsi="Open Sans"/>
          <w:color w:val="666666"/>
          <w:sz w:val="21"/>
          <w:szCs w:val="21"/>
        </w:rPr>
        <w:t>белорусский язык — </w:t>
      </w:r>
      <w:r>
        <w:rPr>
          <w:rStyle w:val="Gl"/>
          <w:rFonts w:ascii="Open Sans" w:hAnsi="Open Sans"/>
          <w:color w:val="666666"/>
          <w:sz w:val="21"/>
          <w:szCs w:val="21"/>
          <w:u w:val="single"/>
          <w:bdr w:val="single" w:sz="2" w:space="0" w:color="auto" w:frame="1"/>
        </w:rPr>
        <w:t>турецкий язык</w:t>
      </w:r>
    </w:p>
    <w:p w:rsidR="00AE3C21" w:rsidRDefault="00AE3C21" w:rsidP="00AE3C21">
      <w:pPr>
        <w:pStyle w:val="NormalWeb"/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spacing w:line="315" w:lineRule="atLeast"/>
        <w:jc w:val="both"/>
        <w:textAlignment w:val="baseline"/>
        <w:rPr>
          <w:rFonts w:ascii="Open Sans" w:hAnsi="Open Sans"/>
          <w:color w:val="666666"/>
          <w:sz w:val="21"/>
          <w:szCs w:val="21"/>
        </w:rPr>
      </w:pPr>
      <w:r>
        <w:rPr>
          <w:rFonts w:ascii="Open Sans" w:hAnsi="Open Sans"/>
          <w:color w:val="666666"/>
          <w:sz w:val="21"/>
          <w:szCs w:val="21"/>
        </w:rPr>
        <w:t>английский язык — русский язык</w:t>
      </w:r>
    </w:p>
    <w:p w:rsidR="00AE3C21" w:rsidRDefault="00AE3C21" w:rsidP="00AE3C21">
      <w:pPr>
        <w:pStyle w:val="NormalWeb"/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spacing w:before="0" w:after="0" w:line="315" w:lineRule="atLeast"/>
        <w:jc w:val="both"/>
        <w:textAlignment w:val="baseline"/>
        <w:rPr>
          <w:rFonts w:ascii="Open Sans" w:hAnsi="Open Sans"/>
          <w:color w:val="666666"/>
          <w:sz w:val="21"/>
          <w:szCs w:val="21"/>
        </w:rPr>
      </w:pPr>
      <w:r>
        <w:rPr>
          <w:rStyle w:val="Gl"/>
          <w:rFonts w:ascii="Open Sans" w:hAnsi="Open Sans"/>
          <w:color w:val="666666"/>
          <w:sz w:val="21"/>
          <w:szCs w:val="21"/>
          <w:u w:val="single"/>
          <w:bdr w:val="single" w:sz="2" w:space="0" w:color="auto" w:frame="1"/>
        </w:rPr>
        <w:t>русский язык</w:t>
      </w:r>
      <w:r>
        <w:rPr>
          <w:rStyle w:val="apple-converted-space"/>
          <w:rFonts w:ascii="Open Sans" w:eastAsiaTheme="majorEastAsia" w:hAnsi="Open Sans"/>
          <w:color w:val="666666"/>
          <w:sz w:val="21"/>
          <w:szCs w:val="21"/>
        </w:rPr>
        <w:t> </w:t>
      </w:r>
      <w:r>
        <w:rPr>
          <w:rFonts w:ascii="Open Sans" w:hAnsi="Open Sans"/>
          <w:color w:val="666666"/>
          <w:sz w:val="21"/>
          <w:szCs w:val="21"/>
        </w:rPr>
        <w:t>—</w:t>
      </w:r>
      <w:r>
        <w:rPr>
          <w:rStyle w:val="Gl"/>
          <w:rFonts w:ascii="Open Sans" w:hAnsi="Open Sans"/>
          <w:color w:val="666666"/>
          <w:sz w:val="21"/>
          <w:szCs w:val="21"/>
          <w:bdr w:val="single" w:sz="2" w:space="0" w:color="auto" w:frame="1"/>
        </w:rPr>
        <w:t> </w:t>
      </w:r>
      <w:r>
        <w:rPr>
          <w:rStyle w:val="Gl"/>
          <w:rFonts w:ascii="Open Sans" w:hAnsi="Open Sans"/>
          <w:color w:val="666666"/>
          <w:sz w:val="21"/>
          <w:szCs w:val="21"/>
          <w:u w:val="single"/>
          <w:bdr w:val="single" w:sz="2" w:space="0" w:color="auto" w:frame="1"/>
        </w:rPr>
        <w:t>английский язык</w:t>
      </w:r>
    </w:p>
    <w:p w:rsidR="00AE3C21" w:rsidRDefault="00AE3C21" w:rsidP="00AE3C21">
      <w:pPr>
        <w:pStyle w:val="NormalWeb"/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spacing w:line="315" w:lineRule="atLeast"/>
        <w:jc w:val="both"/>
        <w:textAlignment w:val="baseline"/>
        <w:rPr>
          <w:rFonts w:ascii="Open Sans" w:hAnsi="Open Sans"/>
          <w:color w:val="666666"/>
          <w:sz w:val="21"/>
          <w:szCs w:val="21"/>
        </w:rPr>
      </w:pPr>
      <w:r>
        <w:rPr>
          <w:rFonts w:ascii="Open Sans" w:hAnsi="Open Sans"/>
          <w:color w:val="666666"/>
          <w:sz w:val="21"/>
          <w:szCs w:val="21"/>
        </w:rPr>
        <w:t>Перевод с турецкого и на турецкий языквыполняется только квалифицированными переводчиками, которые владеют турецким языком в совершенстве и имеют большой опыт работы в письменных переводах с этим языком.</w:t>
      </w:r>
    </w:p>
    <w:p w:rsidR="00AE3C21" w:rsidRDefault="00AE3C21" w:rsidP="00AE3C21">
      <w:pPr>
        <w:pStyle w:val="NormalWeb"/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spacing w:before="0" w:after="0" w:line="315" w:lineRule="atLeast"/>
        <w:jc w:val="both"/>
        <w:textAlignment w:val="baseline"/>
        <w:rPr>
          <w:rFonts w:ascii="Open Sans" w:hAnsi="Open Sans"/>
          <w:color w:val="666666"/>
          <w:sz w:val="21"/>
          <w:szCs w:val="21"/>
        </w:rPr>
      </w:pPr>
      <w:r>
        <w:rPr>
          <w:rFonts w:ascii="Open Sans" w:hAnsi="Open Sans"/>
          <w:color w:val="666666"/>
          <w:sz w:val="21"/>
          <w:szCs w:val="21"/>
          <w:u w:val="single"/>
          <w:bdr w:val="single" w:sz="2" w:space="0" w:color="auto" w:frame="1"/>
        </w:rPr>
        <w:t>Письменный перевод</w:t>
      </w:r>
      <w:r>
        <w:rPr>
          <w:rStyle w:val="apple-converted-space"/>
          <w:rFonts w:ascii="Open Sans" w:eastAsiaTheme="majorEastAsia" w:hAnsi="Open Sans"/>
          <w:color w:val="666666"/>
          <w:sz w:val="21"/>
          <w:szCs w:val="21"/>
        </w:rPr>
        <w:t> </w:t>
      </w:r>
      <w:r>
        <w:rPr>
          <w:rFonts w:ascii="Open Sans" w:hAnsi="Open Sans"/>
          <w:color w:val="666666"/>
          <w:sz w:val="21"/>
          <w:szCs w:val="21"/>
        </w:rPr>
        <w:t>охватывает:</w:t>
      </w:r>
    </w:p>
    <w:p w:rsidR="00AE3C21" w:rsidRDefault="00AE3C21" w:rsidP="00AE3C21">
      <w:pPr>
        <w:pStyle w:val="NormalWeb"/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spacing w:before="0" w:after="0" w:line="315" w:lineRule="atLeast"/>
        <w:jc w:val="both"/>
        <w:textAlignment w:val="baseline"/>
        <w:rPr>
          <w:rFonts w:ascii="Open Sans" w:hAnsi="Open Sans"/>
          <w:color w:val="666666"/>
          <w:sz w:val="21"/>
          <w:szCs w:val="21"/>
        </w:rPr>
      </w:pPr>
      <w:hyperlink r:id="rId7" w:tgtFrame="_blank" w:history="1">
        <w:r>
          <w:rPr>
            <w:rStyle w:val="Kpr"/>
            <w:rFonts w:ascii="Open Sans" w:hAnsi="Open Sans"/>
            <w:b/>
            <w:bCs/>
            <w:color w:val="CC0000"/>
            <w:sz w:val="21"/>
            <w:szCs w:val="21"/>
            <w:bdr w:val="single" w:sz="2" w:space="0" w:color="E6E6E6" w:frame="1"/>
          </w:rPr>
          <w:t>Перевод документов под нотариальное заверение</w:t>
        </w:r>
      </w:hyperlink>
    </w:p>
    <w:p w:rsidR="00AE3C21" w:rsidRDefault="00AE3C21" w:rsidP="00AE3C21">
      <w:pPr>
        <w:pStyle w:val="NormalWeb"/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spacing w:before="0" w:after="0" w:line="315" w:lineRule="atLeast"/>
        <w:jc w:val="both"/>
        <w:textAlignment w:val="baseline"/>
        <w:rPr>
          <w:rFonts w:ascii="Open Sans" w:hAnsi="Open Sans"/>
          <w:color w:val="666666"/>
          <w:sz w:val="21"/>
          <w:szCs w:val="21"/>
        </w:rPr>
      </w:pPr>
      <w:r>
        <w:rPr>
          <w:rStyle w:val="Gl"/>
          <w:rFonts w:ascii="Open Sans" w:hAnsi="Open Sans"/>
          <w:color w:val="000000"/>
          <w:sz w:val="21"/>
          <w:szCs w:val="21"/>
          <w:u w:val="single"/>
          <w:bdr w:val="single" w:sz="2" w:space="0" w:color="auto" w:frame="1"/>
        </w:rPr>
        <w:t>перевод личных документов</w:t>
      </w:r>
      <w:r>
        <w:rPr>
          <w:rFonts w:ascii="Open Sans" w:hAnsi="Open Sans"/>
          <w:color w:val="666666"/>
          <w:sz w:val="21"/>
          <w:szCs w:val="21"/>
        </w:rPr>
        <w:t>, в том числе под нотариальное заверение (</w:t>
      </w:r>
      <w:r>
        <w:rPr>
          <w:rFonts w:ascii="Open Sans" w:hAnsi="Open Sans"/>
          <w:color w:val="666666"/>
          <w:sz w:val="21"/>
          <w:szCs w:val="21"/>
          <w:u w:val="single"/>
          <w:bdr w:val="single" w:sz="2" w:space="0" w:color="E6E6E6" w:frame="1"/>
        </w:rPr>
        <w:t>паспорт</w:t>
      </w:r>
      <w:r>
        <w:rPr>
          <w:rFonts w:ascii="Open Sans" w:hAnsi="Open Sans"/>
          <w:color w:val="666666"/>
          <w:sz w:val="21"/>
          <w:szCs w:val="21"/>
        </w:rPr>
        <w:t>, удостоверение личности, водительские права, свидетельство о браке, свидетельство о рождении, свидетельство о расторжении брака, семейная книжка, диплом, аттестат, трудовая книжка и т.п.)</w:t>
      </w:r>
    </w:p>
    <w:p w:rsidR="00AE3C21" w:rsidRDefault="00AE3C21" w:rsidP="00AE3C21">
      <w:pPr>
        <w:pStyle w:val="NormalWeb"/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spacing w:before="0" w:after="0" w:line="315" w:lineRule="atLeast"/>
        <w:jc w:val="both"/>
        <w:textAlignment w:val="baseline"/>
        <w:rPr>
          <w:rFonts w:ascii="Open Sans" w:hAnsi="Open Sans"/>
          <w:color w:val="666666"/>
          <w:sz w:val="21"/>
          <w:szCs w:val="21"/>
        </w:rPr>
      </w:pPr>
      <w:r>
        <w:rPr>
          <w:rFonts w:ascii="Open Sans" w:hAnsi="Open Sans"/>
          <w:color w:val="666666"/>
          <w:sz w:val="21"/>
          <w:szCs w:val="21"/>
        </w:rPr>
        <w:t>перевод текстов и документов</w:t>
      </w:r>
      <w:r>
        <w:rPr>
          <w:rStyle w:val="apple-converted-space"/>
          <w:rFonts w:ascii="Open Sans" w:eastAsiaTheme="majorEastAsia" w:hAnsi="Open Sans"/>
          <w:color w:val="666666"/>
          <w:sz w:val="21"/>
          <w:szCs w:val="21"/>
        </w:rPr>
        <w:t> </w:t>
      </w:r>
      <w:hyperlink r:id="rId8" w:tgtFrame="_blank" w:history="1">
        <w:r>
          <w:rPr>
            <w:rStyle w:val="Gl"/>
            <w:rFonts w:ascii="Open Sans" w:hAnsi="Open Sans"/>
            <w:color w:val="CC0000"/>
            <w:sz w:val="21"/>
            <w:szCs w:val="21"/>
            <w:u w:val="single"/>
            <w:bdr w:val="single" w:sz="2" w:space="0" w:color="auto" w:frame="1"/>
          </w:rPr>
          <w:t>юридической тематики</w:t>
        </w:r>
        <w:r>
          <w:rPr>
            <w:rStyle w:val="apple-converted-space"/>
            <w:rFonts w:ascii="Open Sans" w:eastAsiaTheme="majorEastAsia" w:hAnsi="Open Sans"/>
            <w:color w:val="CC0000"/>
            <w:sz w:val="21"/>
            <w:szCs w:val="21"/>
            <w:bdr w:val="single" w:sz="2" w:space="0" w:color="E6E6E6" w:frame="1"/>
          </w:rPr>
          <w:t> </w:t>
        </w:r>
      </w:hyperlink>
      <w:r>
        <w:rPr>
          <w:rFonts w:ascii="Open Sans" w:hAnsi="Open Sans"/>
          <w:color w:val="666666"/>
          <w:sz w:val="21"/>
          <w:szCs w:val="21"/>
        </w:rPr>
        <w:t xml:space="preserve">(доверенность, согласие, решение/постановление суда, исковое заявление, материалы уголовных/гражданских/административных дел, тендерная документация, сертификат/лицензия/патент, договор аренды нежилого/жилого помещения/склада, страховые документы, договоры, контракты, соглашения, отчеты, справки, аудиторский отчет, законы, </w:t>
      </w:r>
      <w:r>
        <w:rPr>
          <w:rFonts w:ascii="Open Sans" w:hAnsi="Open Sans"/>
          <w:color w:val="666666"/>
          <w:sz w:val="21"/>
          <w:szCs w:val="21"/>
        </w:rPr>
        <w:lastRenderedPageBreak/>
        <w:t>постановления, инструкции, решения, международные соглашения, документы на недвижимое и движимое имущество, техпаспорт и т.п.)</w:t>
      </w:r>
    </w:p>
    <w:p w:rsidR="00AE3C21" w:rsidRDefault="00AE3C21" w:rsidP="00AE3C21">
      <w:pPr>
        <w:pStyle w:val="NormalWeb"/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spacing w:before="0" w:after="0" w:line="315" w:lineRule="atLeast"/>
        <w:jc w:val="both"/>
        <w:textAlignment w:val="baseline"/>
        <w:rPr>
          <w:rFonts w:ascii="Open Sans" w:hAnsi="Open Sans"/>
          <w:color w:val="666666"/>
          <w:sz w:val="21"/>
          <w:szCs w:val="21"/>
        </w:rPr>
      </w:pPr>
      <w:hyperlink r:id="rId9" w:tgtFrame="_blank" w:history="1">
        <w:r>
          <w:rPr>
            <w:rStyle w:val="Kpr"/>
            <w:rFonts w:ascii="Open Sans" w:hAnsi="Open Sans"/>
            <w:b/>
            <w:bCs/>
            <w:color w:val="CC0000"/>
            <w:sz w:val="21"/>
            <w:szCs w:val="21"/>
            <w:bdr w:val="single" w:sz="2" w:space="0" w:color="E6E6E6" w:frame="1"/>
          </w:rPr>
          <w:t>технический перевод</w:t>
        </w:r>
      </w:hyperlink>
      <w:r>
        <w:rPr>
          <w:rStyle w:val="apple-converted-space"/>
          <w:rFonts w:ascii="Open Sans" w:eastAsiaTheme="majorEastAsia" w:hAnsi="Open Sans"/>
          <w:b/>
          <w:bCs/>
          <w:color w:val="666666"/>
          <w:sz w:val="21"/>
          <w:szCs w:val="21"/>
          <w:bdr w:val="single" w:sz="2" w:space="0" w:color="auto" w:frame="1"/>
        </w:rPr>
        <w:t> </w:t>
      </w:r>
      <w:r>
        <w:rPr>
          <w:rFonts w:ascii="Open Sans" w:hAnsi="Open Sans"/>
          <w:color w:val="666666"/>
          <w:sz w:val="21"/>
          <w:szCs w:val="21"/>
        </w:rPr>
        <w:t>(проект, тендерная документация, технические условия, технико-экономическое обоснование, инструкция по эксплуатации, каталог товаров, услуг и т.п.)</w:t>
      </w:r>
    </w:p>
    <w:p w:rsidR="00AE3C21" w:rsidRDefault="00AE3C21" w:rsidP="00AE3C21">
      <w:pPr>
        <w:pStyle w:val="NormalWeb"/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spacing w:before="0" w:after="0" w:line="315" w:lineRule="atLeast"/>
        <w:jc w:val="both"/>
        <w:textAlignment w:val="baseline"/>
        <w:rPr>
          <w:rFonts w:ascii="Open Sans" w:hAnsi="Open Sans"/>
          <w:color w:val="666666"/>
          <w:sz w:val="21"/>
          <w:szCs w:val="21"/>
        </w:rPr>
      </w:pPr>
      <w:r>
        <w:rPr>
          <w:rStyle w:val="Gl"/>
          <w:rFonts w:ascii="Open Sans" w:hAnsi="Open Sans"/>
          <w:color w:val="666666"/>
          <w:sz w:val="21"/>
          <w:szCs w:val="21"/>
          <w:u w:val="single"/>
          <w:bdr w:val="single" w:sz="2" w:space="0" w:color="auto" w:frame="1"/>
        </w:rPr>
        <w:t>перевод коммерческой и деловой документации</w:t>
      </w:r>
      <w:r>
        <w:rPr>
          <w:rStyle w:val="apple-converted-space"/>
          <w:rFonts w:ascii="Open Sans" w:eastAsiaTheme="majorEastAsia" w:hAnsi="Open Sans"/>
          <w:color w:val="666666"/>
          <w:sz w:val="21"/>
          <w:szCs w:val="21"/>
        </w:rPr>
        <w:t> </w:t>
      </w:r>
      <w:r>
        <w:rPr>
          <w:rFonts w:ascii="Open Sans" w:hAnsi="Open Sans"/>
          <w:color w:val="666666"/>
          <w:sz w:val="21"/>
          <w:szCs w:val="21"/>
        </w:rPr>
        <w:t>(деловая переписка, тендерная документация, товаросопроводительные документы (накладная и т.п.), документы для таможенного оформления, банковские документы,  сертификаты соответствия, патенты, лицензии, коммерческие предложения, документы для налоговой инспекции и т.п.);</w:t>
      </w:r>
    </w:p>
    <w:p w:rsidR="00AE3C21" w:rsidRDefault="00AE3C21" w:rsidP="00AE3C21">
      <w:pPr>
        <w:pStyle w:val="NormalWeb"/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spacing w:before="0" w:after="0" w:line="315" w:lineRule="atLeast"/>
        <w:jc w:val="both"/>
        <w:textAlignment w:val="baseline"/>
        <w:rPr>
          <w:rFonts w:ascii="Open Sans" w:hAnsi="Open Sans"/>
          <w:color w:val="666666"/>
          <w:sz w:val="21"/>
          <w:szCs w:val="21"/>
        </w:rPr>
      </w:pPr>
      <w:hyperlink r:id="rId10" w:tgtFrame="_blank" w:history="1">
        <w:r>
          <w:rPr>
            <w:rStyle w:val="Kpr"/>
            <w:rFonts w:ascii="Open Sans" w:hAnsi="Open Sans"/>
            <w:b/>
            <w:bCs/>
            <w:color w:val="CC0000"/>
            <w:sz w:val="21"/>
            <w:szCs w:val="21"/>
            <w:bdr w:val="single" w:sz="2" w:space="0" w:color="E6E6E6" w:frame="1"/>
          </w:rPr>
          <w:t>медицинский перевод</w:t>
        </w:r>
      </w:hyperlink>
      <w:r>
        <w:rPr>
          <w:rStyle w:val="apple-converted-space"/>
          <w:rFonts w:ascii="Open Sans" w:eastAsiaTheme="majorEastAsia" w:hAnsi="Open Sans"/>
          <w:color w:val="666666"/>
          <w:sz w:val="21"/>
          <w:szCs w:val="21"/>
        </w:rPr>
        <w:t> </w:t>
      </w:r>
      <w:r>
        <w:rPr>
          <w:rFonts w:ascii="Open Sans" w:hAnsi="Open Sans"/>
          <w:color w:val="666666"/>
          <w:sz w:val="21"/>
          <w:szCs w:val="21"/>
        </w:rPr>
        <w:t>(медицинская справка, эпикриз, выписка из медицинской карты, результаты анализов, УЗИ, отчет о вскрытии, документы судебно-медицинской экспертизы и т.п.)</w:t>
      </w:r>
    </w:p>
    <w:p w:rsidR="00AE3C21" w:rsidRDefault="00AE3C21" w:rsidP="00AE3C21">
      <w:pPr>
        <w:pStyle w:val="NormalWeb"/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spacing w:before="0" w:after="0" w:line="315" w:lineRule="atLeast"/>
        <w:jc w:val="both"/>
        <w:textAlignment w:val="baseline"/>
        <w:rPr>
          <w:rFonts w:ascii="Open Sans" w:hAnsi="Open Sans"/>
          <w:color w:val="666666"/>
          <w:sz w:val="21"/>
          <w:szCs w:val="21"/>
        </w:rPr>
      </w:pPr>
      <w:hyperlink r:id="rId11" w:tgtFrame="_blank" w:history="1">
        <w:r>
          <w:rPr>
            <w:rStyle w:val="Kpr"/>
            <w:rFonts w:ascii="Open Sans" w:hAnsi="Open Sans"/>
            <w:b/>
            <w:bCs/>
            <w:color w:val="CC0000"/>
            <w:sz w:val="21"/>
            <w:szCs w:val="21"/>
            <w:bdr w:val="single" w:sz="2" w:space="0" w:color="E6E6E6" w:frame="1"/>
          </w:rPr>
          <w:t>академический перевод</w:t>
        </w:r>
      </w:hyperlink>
      <w:r>
        <w:rPr>
          <w:rStyle w:val="apple-converted-space"/>
          <w:rFonts w:ascii="Open Sans" w:eastAsiaTheme="majorEastAsia" w:hAnsi="Open Sans"/>
          <w:color w:val="666666"/>
          <w:sz w:val="21"/>
          <w:szCs w:val="21"/>
        </w:rPr>
        <w:t> </w:t>
      </w:r>
      <w:r>
        <w:rPr>
          <w:rFonts w:ascii="Open Sans" w:hAnsi="Open Sans"/>
          <w:color w:val="666666"/>
          <w:sz w:val="21"/>
          <w:szCs w:val="21"/>
        </w:rPr>
        <w:t>(статья, диплом, курсовая, редактирование текста научной тематики и т.п.)</w:t>
      </w:r>
    </w:p>
    <w:p w:rsidR="00AE3C21" w:rsidRDefault="00AE3C21" w:rsidP="00AE3C21">
      <w:pPr>
        <w:pStyle w:val="NormalWeb"/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spacing w:before="0" w:after="0" w:line="315" w:lineRule="atLeast"/>
        <w:jc w:val="both"/>
        <w:textAlignment w:val="baseline"/>
        <w:rPr>
          <w:rFonts w:ascii="Open Sans" w:hAnsi="Open Sans"/>
          <w:color w:val="666666"/>
          <w:sz w:val="21"/>
          <w:szCs w:val="21"/>
        </w:rPr>
      </w:pPr>
      <w:hyperlink r:id="rId12" w:tgtFrame="_blank" w:history="1">
        <w:r>
          <w:rPr>
            <w:rStyle w:val="Gl"/>
            <w:rFonts w:ascii="Open Sans" w:hAnsi="Open Sans"/>
            <w:color w:val="CC0000"/>
            <w:sz w:val="21"/>
            <w:szCs w:val="21"/>
            <w:bdr w:val="single" w:sz="2" w:space="0" w:color="auto" w:frame="1"/>
          </w:rPr>
          <w:t>перевод Интернет-сайтов</w:t>
        </w:r>
        <w:r>
          <w:rPr>
            <w:rStyle w:val="apple-converted-space"/>
            <w:rFonts w:ascii="Open Sans" w:eastAsiaTheme="majorEastAsia" w:hAnsi="Open Sans"/>
            <w:color w:val="CC0000"/>
            <w:sz w:val="21"/>
            <w:szCs w:val="21"/>
            <w:bdr w:val="single" w:sz="2" w:space="0" w:color="E6E6E6" w:frame="1"/>
          </w:rPr>
          <w:t> </w:t>
        </w:r>
      </w:hyperlink>
      <w:r>
        <w:rPr>
          <w:rFonts w:ascii="Open Sans" w:hAnsi="Open Sans"/>
          <w:color w:val="666666"/>
          <w:sz w:val="21"/>
          <w:szCs w:val="21"/>
        </w:rPr>
        <w:t>и документов в области информационных технологий</w:t>
      </w:r>
      <w:r>
        <w:rPr>
          <w:rStyle w:val="apple-converted-space"/>
          <w:rFonts w:ascii="Open Sans" w:eastAsiaTheme="majorEastAsia" w:hAnsi="Open Sans"/>
          <w:color w:val="666666"/>
          <w:sz w:val="21"/>
          <w:szCs w:val="21"/>
          <w:u w:val="single"/>
          <w:bdr w:val="single" w:sz="2" w:space="0" w:color="auto" w:frame="1"/>
        </w:rPr>
        <w:t> </w:t>
      </w:r>
      <w:r>
        <w:rPr>
          <w:rFonts w:ascii="Open Sans" w:hAnsi="Open Sans"/>
          <w:color w:val="666666"/>
          <w:sz w:val="21"/>
          <w:szCs w:val="21"/>
        </w:rPr>
        <w:t>(Интернет-сайты, рекламные брошюры, каталоги, статьи, видеоролики, субтитры и т.п.)</w:t>
      </w:r>
    </w:p>
    <w:p w:rsidR="00AE3C21" w:rsidRDefault="00AE3C21" w:rsidP="00AE3C21">
      <w:pPr>
        <w:pStyle w:val="NormalWeb"/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spacing w:before="0" w:after="0" w:line="315" w:lineRule="atLeast"/>
        <w:jc w:val="both"/>
        <w:textAlignment w:val="baseline"/>
        <w:rPr>
          <w:rFonts w:ascii="Open Sans" w:hAnsi="Open Sans"/>
          <w:color w:val="666666"/>
          <w:sz w:val="21"/>
          <w:szCs w:val="21"/>
        </w:rPr>
      </w:pPr>
      <w:hyperlink r:id="rId13" w:tgtFrame="_blank" w:history="1">
        <w:r>
          <w:rPr>
            <w:rStyle w:val="Kpr"/>
            <w:rFonts w:ascii="Open Sans" w:hAnsi="Open Sans"/>
            <w:b/>
            <w:bCs/>
            <w:color w:val="CC0000"/>
            <w:sz w:val="21"/>
            <w:szCs w:val="21"/>
            <w:bdr w:val="single" w:sz="2" w:space="0" w:color="E6E6E6" w:frame="1"/>
          </w:rPr>
          <w:t>расшифровка аудио- и видеоматериалов</w:t>
        </w:r>
      </w:hyperlink>
      <w:r>
        <w:rPr>
          <w:rStyle w:val="apple-converted-space"/>
          <w:rFonts w:ascii="Open Sans" w:eastAsiaTheme="majorEastAsia" w:hAnsi="Open Sans"/>
          <w:color w:val="666666"/>
          <w:sz w:val="21"/>
          <w:szCs w:val="21"/>
        </w:rPr>
        <w:t> </w:t>
      </w:r>
      <w:r>
        <w:rPr>
          <w:rFonts w:ascii="Open Sans" w:hAnsi="Open Sans"/>
          <w:color w:val="666666"/>
          <w:sz w:val="21"/>
          <w:szCs w:val="21"/>
        </w:rPr>
        <w:t>(перевод фильмов, видеороликов, аудиозаписей, субтитрование и т.д.)</w:t>
      </w:r>
    </w:p>
    <w:p w:rsidR="00AE3C21" w:rsidRDefault="00AE3C21" w:rsidP="00AE3C21">
      <w:pPr>
        <w:pStyle w:val="NormalWeb"/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hd w:val="clear" w:color="auto" w:fill="FFFFFF"/>
        <w:spacing w:before="0" w:after="0" w:line="315" w:lineRule="atLeast"/>
        <w:jc w:val="both"/>
        <w:textAlignment w:val="baseline"/>
        <w:rPr>
          <w:rFonts w:ascii="Open Sans" w:hAnsi="Open Sans"/>
          <w:color w:val="666666"/>
          <w:sz w:val="21"/>
          <w:szCs w:val="21"/>
        </w:rPr>
      </w:pPr>
      <w:hyperlink r:id="rId14" w:tgtFrame="_blank" w:history="1">
        <w:r>
          <w:rPr>
            <w:rStyle w:val="Kpr"/>
            <w:rFonts w:ascii="Open Sans" w:hAnsi="Open Sans"/>
            <w:b/>
            <w:bCs/>
            <w:color w:val="CC0000"/>
            <w:sz w:val="21"/>
            <w:szCs w:val="21"/>
            <w:bdr w:val="single" w:sz="2" w:space="0" w:color="E6E6E6" w:frame="1"/>
          </w:rPr>
          <w:t>редактирование текстов</w:t>
        </w:r>
      </w:hyperlink>
      <w:r>
        <w:rPr>
          <w:rStyle w:val="apple-converted-space"/>
          <w:rFonts w:ascii="Open Sans" w:eastAsiaTheme="majorEastAsia" w:hAnsi="Open Sans"/>
          <w:color w:val="666666"/>
          <w:sz w:val="21"/>
          <w:szCs w:val="21"/>
        </w:rPr>
        <w:t> </w:t>
      </w:r>
      <w:r>
        <w:rPr>
          <w:rFonts w:ascii="Open Sans" w:hAnsi="Open Sans"/>
          <w:color w:val="666666"/>
          <w:sz w:val="21"/>
          <w:szCs w:val="21"/>
        </w:rPr>
        <w:t>(переводов)</w:t>
      </w:r>
    </w:p>
    <w:p w:rsidR="0064134B" w:rsidRDefault="0064134B"/>
    <w:sectPr w:rsidR="0064134B" w:rsidSect="006A4C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70573"/>
    <w:multiLevelType w:val="multilevel"/>
    <w:tmpl w:val="7C20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41CB5"/>
    <w:rsid w:val="0064134B"/>
    <w:rsid w:val="006A4C4E"/>
    <w:rsid w:val="00AE3C21"/>
    <w:rsid w:val="00D41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C4E"/>
  </w:style>
  <w:style w:type="paragraph" w:styleId="Balk1">
    <w:name w:val="heading 1"/>
    <w:basedOn w:val="Normal"/>
    <w:next w:val="Normal"/>
    <w:link w:val="Balk1Char"/>
    <w:uiPriority w:val="9"/>
    <w:qFormat/>
    <w:rsid w:val="00AE3C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link w:val="Balk2Char"/>
    <w:uiPriority w:val="9"/>
    <w:qFormat/>
    <w:rsid w:val="00D41C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41C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VarsaylanParagrafYazTipi"/>
    <w:rsid w:val="00D41CB5"/>
  </w:style>
  <w:style w:type="character" w:styleId="Gl">
    <w:name w:val="Strong"/>
    <w:basedOn w:val="VarsaylanParagrafYazTipi"/>
    <w:uiPriority w:val="22"/>
    <w:qFormat/>
    <w:rsid w:val="00D41C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1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pr">
    <w:name w:val="Hyperlink"/>
    <w:basedOn w:val="VarsaylanParagrafYazTipi"/>
    <w:uiPriority w:val="99"/>
    <w:semiHidden/>
    <w:unhideWhenUsed/>
    <w:rsid w:val="00D41CB5"/>
    <w:rPr>
      <w:color w:val="0000FF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AE3C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E3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E3C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3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3229">
          <w:marLeft w:val="0"/>
          <w:marRight w:val="0"/>
          <w:marTop w:val="0"/>
          <w:marBottom w:val="0"/>
          <w:divBdr>
            <w:top w:val="single" w:sz="2" w:space="0" w:color="E6E6E6"/>
            <w:left w:val="single" w:sz="2" w:space="0" w:color="E6E6E6"/>
            <w:bottom w:val="single" w:sz="2" w:space="0" w:color="E6E6E6"/>
            <w:right w:val="single" w:sz="2" w:space="0" w:color="E6E6E6"/>
          </w:divBdr>
        </w:div>
        <w:div w:id="48919180">
          <w:marLeft w:val="0"/>
          <w:marRight w:val="0"/>
          <w:marTop w:val="0"/>
          <w:marBottom w:val="0"/>
          <w:divBdr>
            <w:top w:val="single" w:sz="2" w:space="0" w:color="E6E6E6"/>
            <w:left w:val="single" w:sz="2" w:space="0" w:color="E6E6E6"/>
            <w:bottom w:val="single" w:sz="2" w:space="0" w:color="E6E6E6"/>
            <w:right w:val="single" w:sz="2" w:space="0" w:color="E6E6E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larustranslation.com/law-legal-acts/" TargetMode="External"/><Relationship Id="rId13" Type="http://schemas.openxmlformats.org/officeDocument/2006/relationships/hyperlink" Target="http://belarustranslation.com/transcription-audio-vide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elarustranslation.com/notarial-translation/" TargetMode="External"/><Relationship Id="rId12" Type="http://schemas.openxmlformats.org/officeDocument/2006/relationships/hyperlink" Target="http://belarustranslation.com/translation-of-web-site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belarustranslation.com/academic-translation/" TargetMode="External"/><Relationship Id="rId5" Type="http://schemas.openxmlformats.org/officeDocument/2006/relationships/hyperlink" Target="http://www.belarustranslation.com/wp-content/uploads/translation.jp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belarustranslation.com/translation-2/medical-transl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elarustranslation.com/technical-translation/" TargetMode="External"/><Relationship Id="rId14" Type="http://schemas.openxmlformats.org/officeDocument/2006/relationships/hyperlink" Target="http://belarustranslation.com/correction-linguistic-review/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2602</Characters>
  <Application>Microsoft Office Word</Application>
  <DocSecurity>0</DocSecurity>
  <Lines>21</Lines>
  <Paragraphs>6</Paragraphs>
  <ScaleCrop>false</ScaleCrop>
  <Company>Boyut</Company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</dc:creator>
  <cp:keywords/>
  <dc:description/>
  <cp:lastModifiedBy>exper</cp:lastModifiedBy>
  <cp:revision>3</cp:revision>
  <dcterms:created xsi:type="dcterms:W3CDTF">2016-03-13T13:24:00Z</dcterms:created>
  <dcterms:modified xsi:type="dcterms:W3CDTF">2016-03-13T13:36:00Z</dcterms:modified>
</cp:coreProperties>
</file>