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57612">
      <w:pPr>
        <w:pStyle w:val="5"/>
        <w:spacing w:before="0" w:after="0" w:line="240" w:lineRule="auto"/>
        <w:contextualSpacing/>
        <w:jc w:val="center"/>
        <w:rPr>
          <w:sz w:val="24"/>
          <w:szCs w:val="24"/>
        </w:rPr>
      </w:pPr>
      <w:r>
        <w:drawing>
          <wp:inline distT="0" distB="0" distL="0" distR="0">
            <wp:extent cx="782320" cy="765175"/>
            <wp:effectExtent l="0" t="0" r="0" b="0"/>
            <wp:docPr id="1" name="Picture 1" descr="Seal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al_color"/>
                    <pic:cNvPicPr>
                      <a:picLocks noChangeAspect="1" noChangeArrowheads="1"/>
                    </pic:cNvPicPr>
                  </pic:nvPicPr>
                  <pic:blipFill>
                    <a:blip r:embed="rId19"/>
                    <a:stretch>
                      <a:fillRect/>
                    </a:stretch>
                  </pic:blipFill>
                  <pic:spPr>
                    <a:xfrm>
                      <a:off x="0" y="0"/>
                      <a:ext cx="782320" cy="765175"/>
                    </a:xfrm>
                    <a:prstGeom prst="rect">
                      <a:avLst/>
                    </a:prstGeom>
                    <a:noFill/>
                  </pic:spPr>
                </pic:pic>
              </a:graphicData>
            </a:graphic>
          </wp:inline>
        </w:drawing>
      </w:r>
    </w:p>
    <w:p w14:paraId="07B474F5">
      <w:pPr>
        <w:tabs>
          <w:tab w:val="left" w:pos="9158"/>
          <w:tab w:val="decimal" w:pos="9360"/>
        </w:tabs>
        <w:spacing w:before="0" w:after="0" w:line="240" w:lineRule="auto"/>
        <w:contextualSpacing/>
        <w:jc w:val="center"/>
        <w:rPr>
          <w:rFonts w:ascii="Times New Roman" w:hAnsi="Times New Roman" w:cs="Times New Roman"/>
          <w:b/>
          <w:bCs/>
          <w:color w:val="008000"/>
          <w:sz w:val="24"/>
          <w:szCs w:val="24"/>
        </w:rPr>
      </w:pPr>
      <w:r>
        <w:rPr>
          <w:rFonts w:ascii="Times New Roman" w:hAnsi="Times New Roman" w:cs="Times New Roman"/>
          <w:b/>
          <w:bCs/>
          <w:color w:val="008000"/>
          <w:sz w:val="24"/>
          <w:szCs w:val="24"/>
        </w:rPr>
        <w:t>LABOR AND INDUSTRIES, EMPLOYMENT STANDARDS</w:t>
      </w:r>
    </w:p>
    <w:p w14:paraId="60D50361">
      <w:pPr>
        <w:tabs>
          <w:tab w:val="left" w:pos="9158"/>
          <w:tab w:val="decimal" w:pos="9360"/>
        </w:tabs>
        <w:spacing w:before="0" w:after="0" w:line="240" w:lineRule="auto"/>
        <w:contextualSpacing/>
        <w:jc w:val="center"/>
        <w:rPr>
          <w:rFonts w:ascii="Times New Roman" w:hAnsi="Times New Roman" w:cs="Times New Roman"/>
          <w:b/>
          <w:bCs/>
          <w:color w:val="008000"/>
          <w:sz w:val="24"/>
          <w:szCs w:val="24"/>
        </w:rPr>
      </w:pPr>
      <w:r>
        <w:rPr>
          <w:rFonts w:ascii="Times New Roman" w:hAnsi="Times New Roman" w:cs="Times New Roman"/>
          <w:b/>
          <w:bCs/>
          <w:color w:val="008000"/>
          <w:sz w:val="24"/>
          <w:szCs w:val="24"/>
        </w:rPr>
        <w:t>PO Box 44510 Olympia, WA  98504</w:t>
      </w:r>
    </w:p>
    <w:p w14:paraId="22CCEF98">
      <w:pPr>
        <w:tabs>
          <w:tab w:val="left" w:pos="9158"/>
          <w:tab w:val="decimal" w:pos="9360"/>
        </w:tabs>
        <w:spacing w:before="0" w:after="0" w:line="240" w:lineRule="auto"/>
        <w:contextualSpacing/>
        <w:jc w:val="center"/>
        <w:rPr>
          <w:rFonts w:ascii="Times New Roman" w:hAnsi="Times New Roman" w:cs="Times New Roman"/>
          <w:b/>
          <w:bCs/>
          <w:color w:val="008000"/>
          <w:sz w:val="24"/>
          <w:szCs w:val="24"/>
        </w:rPr>
      </w:pPr>
      <w:r>
        <w:rPr>
          <w:rFonts w:ascii="Times New Roman" w:hAnsi="Times New Roman" w:cs="Times New Roman"/>
          <w:b/>
          <w:bCs/>
          <w:color w:val="008000"/>
          <w:sz w:val="24"/>
          <w:szCs w:val="24"/>
        </w:rPr>
        <w:t>(360) 902-5316   F</w:t>
      </w:r>
      <w:r>
        <w:rPr>
          <w:rFonts w:hint="default" w:ascii="Times New Roman" w:hAnsi="Times New Roman" w:cs="Times New Roman"/>
          <w:b/>
          <w:bCs/>
          <w:color w:val="008000"/>
          <w:sz w:val="24"/>
          <w:szCs w:val="24"/>
          <w:lang w:val="en-IN"/>
        </w:rPr>
        <w:t>A</w:t>
      </w:r>
      <w:r>
        <w:rPr>
          <w:rFonts w:ascii="Times New Roman" w:hAnsi="Times New Roman" w:cs="Times New Roman"/>
          <w:b/>
          <w:bCs/>
          <w:color w:val="008000"/>
          <w:sz w:val="24"/>
          <w:szCs w:val="24"/>
        </w:rPr>
        <w:t>X (360) 902-5300</w:t>
      </w:r>
    </w:p>
    <w:p w14:paraId="60A05A84">
      <w:pPr>
        <w:pStyle w:val="5"/>
        <w:spacing w:before="0" w:after="0" w:line="240" w:lineRule="auto"/>
        <w:contextualSpacing/>
        <w:rPr>
          <w:sz w:val="24"/>
          <w:szCs w:val="24"/>
        </w:rPr>
      </w:pPr>
    </w:p>
    <w:p w14:paraId="09C2A4B7">
      <w:pPr>
        <w:pStyle w:val="5"/>
        <w:spacing w:before="0" w:after="0" w:line="240" w:lineRule="auto"/>
        <w:contextualSpacing/>
        <w:rPr>
          <w:sz w:val="24"/>
          <w:szCs w:val="24"/>
        </w:rPr>
      </w:pPr>
      <w:r>
        <w:rPr>
          <w:sz w:val="24"/>
          <w:szCs w:val="20"/>
          <w:highlight w:val="yellow"/>
        </w:rPr>
        <w:t>Date Letter Generated</w:t>
      </w:r>
      <w:bookmarkStart w:id="4" w:name="_GoBack"/>
      <w:bookmarkEnd w:id="4"/>
    </w:p>
    <w:p w14:paraId="7CC4380A">
      <w:pPr>
        <w:pStyle w:val="5"/>
        <w:spacing w:before="0" w:after="0" w:line="240" w:lineRule="auto"/>
        <w:contextualSpacing/>
        <w:rPr>
          <w:sz w:val="24"/>
          <w:szCs w:val="24"/>
        </w:rPr>
      </w:pPr>
    </w:p>
    <w:p w14:paraId="2B184D44">
      <w:pPr>
        <w:pStyle w:val="5"/>
        <w:spacing w:before="0" w:after="0" w:line="240" w:lineRule="auto"/>
        <w:contextualSpacing/>
        <w:rPr>
          <w:sz w:val="24"/>
          <w:szCs w:val="20"/>
          <w:highlight w:val="yellow"/>
        </w:rPr>
      </w:pPr>
      <w:r>
        <w:rPr>
          <w:sz w:val="24"/>
          <w:szCs w:val="20"/>
          <w:highlight w:val="yellow"/>
        </w:rPr>
        <w:t>Company Entity/DBA</w:t>
      </w:r>
    </w:p>
    <w:p w14:paraId="4C9B8B4A">
      <w:pPr>
        <w:pStyle w:val="5"/>
        <w:spacing w:before="0" w:after="0" w:line="240" w:lineRule="auto"/>
        <w:contextualSpacing/>
        <w:rPr>
          <w:sz w:val="24"/>
          <w:szCs w:val="20"/>
          <w:highlight w:val="yellow"/>
        </w:rPr>
      </w:pPr>
      <w:r>
        <w:rPr>
          <w:sz w:val="24"/>
          <w:szCs w:val="20"/>
          <w:highlight w:val="yellow"/>
        </w:rPr>
        <w:t>Company Address</w:t>
      </w:r>
    </w:p>
    <w:p w14:paraId="059E3677">
      <w:pPr>
        <w:pStyle w:val="5"/>
        <w:spacing w:before="0" w:after="0" w:line="240" w:lineRule="auto"/>
        <w:contextualSpacing/>
        <w:rPr>
          <w:sz w:val="24"/>
          <w:szCs w:val="24"/>
        </w:rPr>
      </w:pPr>
      <w:r>
        <w:rPr>
          <w:sz w:val="24"/>
          <w:szCs w:val="20"/>
          <w:highlight w:val="yellow"/>
        </w:rPr>
        <w:t>City, State, Zip</w:t>
      </w:r>
      <w:r>
        <w:rPr>
          <w:sz w:val="24"/>
          <w:szCs w:val="20"/>
        </w:rPr>
        <w:t xml:space="preserve"> </w:t>
      </w:r>
      <w:r>
        <w:rPr>
          <w:sz w:val="24"/>
          <w:szCs w:val="24"/>
        </w:rPr>
        <w:tab/>
      </w:r>
      <w:r>
        <w:rPr>
          <w:sz w:val="24"/>
          <w:szCs w:val="24"/>
        </w:rPr>
        <w:fldChar w:fldCharType="begin"/>
      </w:r>
      <w:r>
        <w:rPr>
          <w:sz w:val="24"/>
          <w:szCs w:val="24"/>
        </w:rPr>
        <w:instrText xml:space="preserve"> ASK "CertLine1" "Certified Line 1" \d </w:instrText>
      </w:r>
      <w:r>
        <w:rPr>
          <w:sz w:val="24"/>
          <w:szCs w:val="24"/>
        </w:rPr>
        <w:fldChar w:fldCharType="separate"/>
      </w:r>
      <w:bookmarkStart w:id="0" w:name="CertLine1"/>
      <w:bookmarkEnd w:id="0"/>
      <w:r>
        <w:rPr>
          <w:sz w:val="24"/>
          <w:szCs w:val="24"/>
        </w:rPr>
        <w:fldChar w:fldCharType="end"/>
      </w:r>
    </w:p>
    <w:p w14:paraId="5F349F49">
      <w:pPr>
        <w:pStyle w:val="5"/>
        <w:spacing w:before="0" w:after="0" w:line="240" w:lineRule="auto"/>
        <w:contextualSpacing/>
        <w:rPr>
          <w:sz w:val="24"/>
          <w:szCs w:val="24"/>
        </w:rPr>
      </w:pPr>
    </w:p>
    <w:p w14:paraId="7DD269EC">
      <w:pPr>
        <w:pStyle w:val="5"/>
        <w:tabs>
          <w:tab w:val="clear" w:pos="9158"/>
          <w:tab w:val="clear" w:pos="10267"/>
        </w:tabs>
        <w:spacing w:before="0" w:after="0" w:line="240" w:lineRule="auto"/>
        <w:contextualSpacing/>
        <w:rPr>
          <w:sz w:val="24"/>
          <w:szCs w:val="24"/>
        </w:rPr>
      </w:pPr>
      <w:r>
        <w:rPr>
          <w:sz w:val="24"/>
          <w:szCs w:val="24"/>
        </w:rPr>
        <w:t xml:space="preserve">RE: </w:t>
      </w:r>
      <w:r>
        <w:rPr>
          <w:sz w:val="24"/>
          <w:szCs w:val="24"/>
        </w:rPr>
        <w:tab/>
      </w:r>
      <w:r>
        <w:rPr>
          <w:sz w:val="24"/>
          <w:szCs w:val="24"/>
          <w:highlight w:val="yellow"/>
        </w:rPr>
        <w:t>Company Entity Name</w:t>
      </w:r>
      <w:r>
        <w:rPr>
          <w:sz w:val="24"/>
          <w:szCs w:val="24"/>
        </w:rPr>
        <w:t xml:space="preserve"> DBA: </w:t>
      </w:r>
      <w:r>
        <w:rPr>
          <w:sz w:val="24"/>
          <w:szCs w:val="24"/>
          <w:highlight w:val="yellow"/>
        </w:rPr>
        <w:t>Company Business Name</w:t>
      </w:r>
    </w:p>
    <w:p w14:paraId="293B1EAE">
      <w:pPr>
        <w:pStyle w:val="5"/>
        <w:tabs>
          <w:tab w:val="clear" w:pos="9158"/>
          <w:tab w:val="clear" w:pos="10267"/>
        </w:tabs>
        <w:spacing w:before="0" w:after="0" w:line="240" w:lineRule="auto"/>
        <w:contextualSpacing/>
        <w:rPr>
          <w:sz w:val="24"/>
          <w:szCs w:val="24"/>
        </w:rPr>
      </w:pPr>
      <w:r>
        <w:rPr>
          <w:sz w:val="24"/>
          <w:szCs w:val="24"/>
        </w:rPr>
        <w:tab/>
      </w:r>
      <w:r>
        <w:rPr>
          <w:sz w:val="24"/>
          <w:szCs w:val="24"/>
        </w:rPr>
        <w:t xml:space="preserve">UBI Number: </w:t>
      </w:r>
      <w:r>
        <w:rPr>
          <w:sz w:val="24"/>
          <w:szCs w:val="24"/>
          <w:highlight w:val="yellow"/>
        </w:rPr>
        <w:t>XXX XXX XXX</w:t>
      </w:r>
    </w:p>
    <w:p w14:paraId="01BE6AA3">
      <w:pPr>
        <w:pStyle w:val="5"/>
        <w:tabs>
          <w:tab w:val="clear" w:pos="9158"/>
          <w:tab w:val="clear" w:pos="10267"/>
        </w:tabs>
        <w:spacing w:before="0" w:after="0" w:line="240" w:lineRule="auto"/>
        <w:contextualSpacing/>
        <w:rPr>
          <w:sz w:val="24"/>
          <w:szCs w:val="24"/>
        </w:rPr>
      </w:pPr>
      <w:r>
        <w:rPr>
          <w:sz w:val="24"/>
          <w:szCs w:val="24"/>
        </w:rPr>
        <w:tab/>
      </w:r>
      <w:r>
        <w:rPr>
          <w:sz w:val="24"/>
          <w:szCs w:val="24"/>
        </w:rPr>
        <w:t xml:space="preserve">Citation No. </w:t>
      </w:r>
      <w:r>
        <w:rPr>
          <w:sz w:val="24"/>
          <w:szCs w:val="24"/>
          <w:highlight w:val="yellow"/>
        </w:rPr>
        <w:t>ISW-XXX-XX</w:t>
      </w:r>
      <w:r>
        <w:rPr>
          <w:sz w:val="24"/>
          <w:szCs w:val="24"/>
        </w:rPr>
        <w:t xml:space="preserve"> </w:t>
      </w:r>
    </w:p>
    <w:p w14:paraId="4DD64FC6">
      <w:pPr>
        <w:pStyle w:val="5"/>
        <w:tabs>
          <w:tab w:val="clear" w:pos="9158"/>
          <w:tab w:val="clear" w:pos="10267"/>
        </w:tabs>
        <w:spacing w:before="0" w:after="0" w:line="240" w:lineRule="auto"/>
        <w:contextualSpacing/>
        <w:rPr>
          <w:sz w:val="24"/>
          <w:szCs w:val="24"/>
        </w:rPr>
      </w:pPr>
    </w:p>
    <w:p w14:paraId="50B35DA6">
      <w:pPr>
        <w:pStyle w:val="5"/>
        <w:tabs>
          <w:tab w:val="clear" w:pos="9158"/>
          <w:tab w:val="clear" w:pos="10267"/>
        </w:tabs>
        <w:spacing w:before="0" w:after="0" w:line="240" w:lineRule="auto"/>
        <w:contextualSpacing/>
        <w:rPr>
          <w:sz w:val="24"/>
          <w:szCs w:val="24"/>
        </w:rPr>
      </w:pPr>
    </w:p>
    <w:p w14:paraId="613638F9">
      <w:pPr>
        <w:pStyle w:val="5"/>
        <w:tabs>
          <w:tab w:val="clear" w:pos="9158"/>
          <w:tab w:val="clear" w:pos="10267"/>
        </w:tabs>
        <w:spacing w:before="0" w:after="0" w:line="240" w:lineRule="auto"/>
        <w:contextualSpacing/>
        <w:rPr>
          <w:sz w:val="24"/>
          <w:szCs w:val="24"/>
        </w:rPr>
      </w:pPr>
      <w:r>
        <w:rPr>
          <w:sz w:val="24"/>
          <w:szCs w:val="24"/>
        </w:rPr>
        <w:t>Enclosed is a Citation and Notice of Assessment for violations under WAC 296-137 and an additional document describing the specific violations cited against you and/or your business.</w:t>
      </w:r>
    </w:p>
    <w:p w14:paraId="72E43346">
      <w:pPr>
        <w:pStyle w:val="5"/>
        <w:tabs>
          <w:tab w:val="clear" w:pos="9158"/>
          <w:tab w:val="clear" w:pos="10267"/>
        </w:tabs>
        <w:spacing w:before="0" w:after="0" w:line="240" w:lineRule="auto"/>
        <w:contextualSpacing/>
        <w:rPr>
          <w:sz w:val="24"/>
          <w:szCs w:val="24"/>
        </w:rPr>
      </w:pPr>
    </w:p>
    <w:p w14:paraId="268EC895">
      <w:pPr>
        <w:pStyle w:val="5"/>
        <w:tabs>
          <w:tab w:val="clear" w:pos="9158"/>
          <w:tab w:val="clear" w:pos="10267"/>
        </w:tabs>
        <w:spacing w:before="0" w:after="0" w:line="240" w:lineRule="auto"/>
        <w:contextualSpacing/>
        <w:rPr>
          <w:bCs/>
          <w:sz w:val="24"/>
          <w:szCs w:val="24"/>
        </w:rPr>
      </w:pPr>
      <w:r>
        <w:rPr>
          <w:sz w:val="24"/>
          <w:szCs w:val="24"/>
        </w:rPr>
        <w:t xml:space="preserve">The Assessment becomes FINAL on </w:t>
      </w:r>
      <w:r>
        <w:rPr>
          <w:sz w:val="24"/>
          <w:szCs w:val="24"/>
          <w:highlight w:val="yellow"/>
        </w:rPr>
        <w:t>[Issue Date + 30 days]</w:t>
      </w:r>
      <w:r>
        <w:rPr>
          <w:sz w:val="24"/>
          <w:szCs w:val="24"/>
        </w:rPr>
        <w:t>.</w:t>
      </w:r>
    </w:p>
    <w:p w14:paraId="144AE880">
      <w:pPr>
        <w:pStyle w:val="5"/>
        <w:tabs>
          <w:tab w:val="clear" w:pos="9158"/>
          <w:tab w:val="clear" w:pos="10267"/>
        </w:tabs>
        <w:spacing w:before="0" w:after="0" w:line="240" w:lineRule="auto"/>
        <w:contextualSpacing/>
        <w:rPr>
          <w:bCs/>
          <w:sz w:val="24"/>
          <w:szCs w:val="24"/>
        </w:rPr>
      </w:pPr>
    </w:p>
    <w:p w14:paraId="6697F421">
      <w:pPr>
        <w:pStyle w:val="5"/>
        <w:tabs>
          <w:tab w:val="clear" w:pos="9158"/>
          <w:tab w:val="clear" w:pos="10267"/>
        </w:tabs>
        <w:spacing w:before="0" w:after="0" w:line="240" w:lineRule="auto"/>
        <w:contextualSpacing/>
        <w:rPr>
          <w:sz w:val="24"/>
          <w:szCs w:val="24"/>
        </w:rPr>
      </w:pPr>
      <w:r>
        <w:rPr>
          <w:bCs/>
          <w:sz w:val="24"/>
          <w:szCs w:val="24"/>
        </w:rPr>
        <w:t xml:space="preserve">The enclosed </w:t>
      </w:r>
      <w:r>
        <w:rPr>
          <w:sz w:val="24"/>
          <w:szCs w:val="24"/>
        </w:rPr>
        <w:t xml:space="preserve">Citation and Notice of Assessment requires your </w:t>
      </w:r>
      <w:r>
        <w:rPr>
          <w:b/>
          <w:sz w:val="24"/>
          <w:szCs w:val="24"/>
        </w:rPr>
        <w:t>immediate</w:t>
      </w:r>
      <w:r>
        <w:rPr>
          <w:sz w:val="24"/>
          <w:szCs w:val="24"/>
        </w:rPr>
        <w:t xml:space="preserve"> attention.  If you have additional questions, please contact the Determination Specialist at (360) 902-5316.</w:t>
      </w:r>
    </w:p>
    <w:p w14:paraId="51E1748F">
      <w:pPr>
        <w:pStyle w:val="5"/>
        <w:tabs>
          <w:tab w:val="clear" w:pos="9158"/>
          <w:tab w:val="clear" w:pos="10267"/>
        </w:tabs>
        <w:spacing w:before="0" w:after="0" w:line="240" w:lineRule="auto"/>
        <w:contextualSpacing/>
        <w:rPr>
          <w:sz w:val="24"/>
          <w:szCs w:val="24"/>
        </w:rPr>
      </w:pPr>
    </w:p>
    <w:p w14:paraId="2265D92F">
      <w:pPr>
        <w:pStyle w:val="5"/>
        <w:tabs>
          <w:tab w:val="clear" w:pos="9158"/>
          <w:tab w:val="clear" w:pos="10267"/>
        </w:tabs>
        <w:spacing w:before="0" w:after="0" w:line="240" w:lineRule="auto"/>
        <w:contextualSpacing/>
        <w:rPr>
          <w:sz w:val="24"/>
          <w:szCs w:val="24"/>
        </w:rPr>
      </w:pPr>
      <w:r>
        <w:rPr>
          <w:sz w:val="24"/>
          <w:szCs w:val="24"/>
        </w:rPr>
        <w:t xml:space="preserve">Sincerely, </w:t>
      </w:r>
    </w:p>
    <w:p w14:paraId="77FE4FBD">
      <w:pPr>
        <w:pStyle w:val="5"/>
        <w:tabs>
          <w:tab w:val="clear" w:pos="9158"/>
          <w:tab w:val="clear" w:pos="10267"/>
        </w:tabs>
        <w:spacing w:before="0" w:after="0" w:line="240" w:lineRule="auto"/>
        <w:contextualSpacing/>
        <w:rPr>
          <w:sz w:val="24"/>
          <w:szCs w:val="24"/>
        </w:rPr>
      </w:pPr>
    </w:p>
    <w:p w14:paraId="63B03146">
      <w:pPr>
        <w:pStyle w:val="5"/>
        <w:tabs>
          <w:tab w:val="clear" w:pos="9158"/>
          <w:tab w:val="clear" w:pos="10267"/>
        </w:tabs>
        <w:spacing w:before="0" w:after="0" w:line="240" w:lineRule="auto"/>
        <w:contextualSpacing/>
        <w:rPr>
          <w:sz w:val="24"/>
          <w:szCs w:val="24"/>
        </w:rPr>
      </w:pPr>
      <w:r>
        <w:commentReference w:id="0"/>
      </w:r>
    </w:p>
    <w:p w14:paraId="70E95E39">
      <w:pPr>
        <w:pStyle w:val="5"/>
        <w:tabs>
          <w:tab w:val="clear" w:pos="9158"/>
          <w:tab w:val="clear" w:pos="10267"/>
        </w:tabs>
        <w:spacing w:before="0" w:after="0" w:line="240" w:lineRule="auto"/>
        <w:contextualSpacing/>
        <w:rPr>
          <w:sz w:val="24"/>
          <w:szCs w:val="24"/>
        </w:rPr>
      </w:pPr>
    </w:p>
    <w:p w14:paraId="0ABF4692">
      <w:pPr>
        <w:pStyle w:val="5"/>
        <w:tabs>
          <w:tab w:val="clear" w:pos="9158"/>
          <w:tab w:val="clear" w:pos="10267"/>
        </w:tabs>
        <w:spacing w:before="0" w:after="0" w:line="240" w:lineRule="auto"/>
        <w:contextualSpacing/>
        <w:rPr>
          <w:sz w:val="24"/>
          <w:szCs w:val="24"/>
        </w:rPr>
      </w:pPr>
      <w:r>
        <w:rPr>
          <w:sz w:val="24"/>
          <w:szCs w:val="24"/>
        </w:rPr>
        <w:t>Bryan Templeton</w:t>
      </w:r>
    </w:p>
    <w:p w14:paraId="066170A4">
      <w:pPr>
        <w:pStyle w:val="5"/>
        <w:tabs>
          <w:tab w:val="clear" w:pos="9158"/>
          <w:tab w:val="clear" w:pos="10267"/>
        </w:tabs>
        <w:spacing w:before="0" w:after="0" w:line="240" w:lineRule="auto"/>
        <w:contextualSpacing/>
        <w:rPr>
          <w:sz w:val="24"/>
          <w:szCs w:val="24"/>
        </w:rPr>
      </w:pPr>
      <w:r>
        <w:rPr>
          <w:sz w:val="24"/>
          <w:szCs w:val="24"/>
        </w:rPr>
        <w:t xml:space="preserve">EMPLOYMENT STANDARDS PROGRAM </w:t>
      </w:r>
    </w:p>
    <w:p w14:paraId="66680875">
      <w:pPr>
        <w:pStyle w:val="5"/>
        <w:tabs>
          <w:tab w:val="clear" w:pos="9158"/>
          <w:tab w:val="clear" w:pos="10267"/>
        </w:tabs>
        <w:spacing w:before="0" w:after="0" w:line="240" w:lineRule="auto"/>
        <w:contextualSpacing/>
        <w:rPr>
          <w:sz w:val="24"/>
          <w:szCs w:val="24"/>
        </w:rPr>
      </w:pPr>
      <w:r>
        <w:rPr>
          <w:sz w:val="24"/>
          <w:szCs w:val="24"/>
        </w:rPr>
        <w:t>Department of Labor and Industries</w:t>
      </w:r>
    </w:p>
    <w:p w14:paraId="1451E13A">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PO BOX 44510, OLYMPIA, WA 98504</w:t>
      </w:r>
    </w:p>
    <w:p w14:paraId="068EFEDA">
      <w:pPr>
        <w:tabs>
          <w:tab w:val="left" w:pos="9158"/>
          <w:tab w:val="decimal" w:pos="936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7273 Linderson Way SW, Tumwater, WA 98501</w:t>
      </w:r>
    </w:p>
    <w:p w14:paraId="25874A8A">
      <w:pPr>
        <w:pStyle w:val="5"/>
        <w:tabs>
          <w:tab w:val="clear" w:pos="9158"/>
          <w:tab w:val="clear" w:pos="10267"/>
        </w:tabs>
        <w:spacing w:before="0" w:after="0" w:line="240" w:lineRule="auto"/>
        <w:contextualSpacing/>
        <w:rPr>
          <w:sz w:val="24"/>
          <w:szCs w:val="24"/>
        </w:rPr>
      </w:pPr>
    </w:p>
    <w:p w14:paraId="10C4124B">
      <w:pPr>
        <w:pStyle w:val="5"/>
        <w:tabs>
          <w:tab w:val="clear" w:pos="9158"/>
          <w:tab w:val="clear" w:pos="10267"/>
        </w:tabs>
        <w:spacing w:before="0" w:after="0" w:line="240" w:lineRule="auto"/>
        <w:contextualSpacing/>
        <w:rPr>
          <w:sz w:val="24"/>
          <w:szCs w:val="24"/>
        </w:rPr>
      </w:pPr>
      <w:r>
        <w:rPr>
          <w:sz w:val="24"/>
          <w:szCs w:val="24"/>
        </w:rPr>
        <w:t>Enclosures</w:t>
      </w:r>
    </w:p>
    <w:p w14:paraId="224C739A">
      <w:pPr>
        <w:pStyle w:val="27"/>
        <w:spacing w:before="0" w:after="0"/>
        <w:contextualSpacing/>
        <w:rPr>
          <w:rFonts w:ascii="Times New Roman" w:hAnsi="Times New Roman" w:cs="Times New Roman"/>
          <w:sz w:val="24"/>
          <w:szCs w:val="24"/>
        </w:rPr>
      </w:pPr>
    </w:p>
    <w:p w14:paraId="19476524">
      <w:pPr>
        <w:pStyle w:val="27"/>
        <w:spacing w:before="0" w:after="0"/>
        <w:contextualSpacing/>
        <w:rPr>
          <w:rFonts w:ascii="Times New Roman" w:hAnsi="Times New Roman" w:cs="Times New Roman"/>
          <w:sz w:val="24"/>
          <w:szCs w:val="24"/>
        </w:rPr>
      </w:pPr>
    </w:p>
    <w:p w14:paraId="2182C57F">
      <w:pPr>
        <w:pStyle w:val="27"/>
        <w:rPr>
          <w:rFonts w:ascii="Times New Roman" w:hAnsi="Times New Roman" w:cs="Times New Roman"/>
          <w:sz w:val="24"/>
          <w:szCs w:val="24"/>
        </w:rPr>
      </w:pPr>
    </w:p>
    <w:p w14:paraId="324BE501">
      <w:pPr>
        <w:pStyle w:val="27"/>
        <w:rPr>
          <w:rFonts w:ascii="Times New Roman" w:hAnsi="Times New Roman" w:cs="Times New Roman"/>
          <w:sz w:val="24"/>
          <w:szCs w:val="24"/>
        </w:rPr>
      </w:pPr>
    </w:p>
    <w:p w14:paraId="467AB168">
      <w:pPr>
        <w:pStyle w:val="27"/>
        <w:rPr>
          <w:rFonts w:ascii="Times New Roman" w:hAnsi="Times New Roman" w:cs="Times New Roman"/>
          <w:sz w:val="24"/>
          <w:szCs w:val="24"/>
        </w:rPr>
      </w:pPr>
    </w:p>
    <w:p w14:paraId="29C5548C">
      <w:pPr>
        <w:pStyle w:val="27"/>
        <w:rPr>
          <w:rFonts w:ascii="Times New Roman" w:hAnsi="Times New Roman" w:cs="Times New Roman"/>
          <w:sz w:val="24"/>
          <w:szCs w:val="24"/>
        </w:rPr>
      </w:pPr>
    </w:p>
    <w:p w14:paraId="3E6D8C76">
      <w:pPr>
        <w:pStyle w:val="27"/>
        <w:rPr>
          <w:rFonts w:ascii="Times New Roman" w:hAnsi="Times New Roman" w:cs="Times New Roman"/>
          <w:sz w:val="24"/>
          <w:szCs w:val="24"/>
        </w:rPr>
      </w:pPr>
    </w:p>
    <w:p w14:paraId="54C14F07">
      <w:pPr>
        <w:pStyle w:val="27"/>
        <w:rPr>
          <w:rFonts w:ascii="Times New Roman" w:hAnsi="Times New Roman" w:cs="Times New Roman"/>
          <w:sz w:val="24"/>
          <w:szCs w:val="24"/>
        </w:rPr>
      </w:pPr>
    </w:p>
    <w:p w14:paraId="4A32D6E4">
      <w:pPr>
        <w:pStyle w:val="15"/>
        <w:spacing w:before="0" w:after="0" w:line="240" w:lineRule="auto"/>
        <w:contextualSpacing/>
        <w:rPr>
          <w:szCs w:val="24"/>
        </w:rPr>
      </w:pPr>
      <w:r>
        <w:rPr>
          <w:szCs w:val="24"/>
        </w:rPr>
        <w:t>CITATION AND NOTICE OF ASSESSMENT</w:t>
      </w:r>
    </w:p>
    <w:p w14:paraId="3420850D">
      <w:pPr>
        <w:pStyle w:val="15"/>
        <w:spacing w:before="0" w:after="0" w:line="240" w:lineRule="auto"/>
        <w:contextualSpacing/>
        <w:rPr>
          <w:szCs w:val="24"/>
        </w:rPr>
      </w:pPr>
    </w:p>
    <w:tbl>
      <w:tblPr>
        <w:tblStyle w:val="3"/>
        <w:tblW w:w="9480" w:type="dxa"/>
        <w:tblInd w:w="150" w:type="dxa"/>
        <w:tblLayout w:type="fixed"/>
        <w:tblCellMar>
          <w:top w:w="0" w:type="dxa"/>
          <w:left w:w="108" w:type="dxa"/>
          <w:bottom w:w="0" w:type="dxa"/>
          <w:right w:w="108" w:type="dxa"/>
        </w:tblCellMar>
      </w:tblPr>
      <w:tblGrid>
        <w:gridCol w:w="6210"/>
        <w:gridCol w:w="317"/>
        <w:gridCol w:w="2953"/>
      </w:tblGrid>
      <w:tr w14:paraId="784219A2">
        <w:tblPrEx>
          <w:tblCellMar>
            <w:top w:w="0" w:type="dxa"/>
            <w:left w:w="108" w:type="dxa"/>
            <w:bottom w:w="0" w:type="dxa"/>
            <w:right w:w="108" w:type="dxa"/>
          </w:tblCellMar>
        </w:tblPrEx>
        <w:trPr>
          <w:cantSplit/>
        </w:trPr>
        <w:tc>
          <w:tcPr>
            <w:tcW w:w="6210" w:type="dxa"/>
          </w:tcPr>
          <w:p w14:paraId="24AFA602">
            <w:pPr>
              <w:tabs>
                <w:tab w:val="left" w:pos="-720"/>
              </w:tabs>
              <w:spacing w:before="0" w:after="0" w:line="240" w:lineRule="auto"/>
              <w:contextualSpacing/>
              <w:rPr>
                <w:rFonts w:ascii="Times New Roman" w:hAnsi="Times New Roman" w:cs="Times New Roman"/>
                <w:b/>
                <w:sz w:val="24"/>
                <w:szCs w:val="24"/>
              </w:rPr>
            </w:pPr>
            <w:r>
              <w:rPr>
                <w:rFonts w:ascii="Times New Roman" w:hAnsi="Times New Roman" w:cs="Times New Roman"/>
                <w:b/>
                <w:sz w:val="24"/>
                <w:szCs w:val="24"/>
              </w:rPr>
              <w:t>DEPARTMENT OF LABOR AND INDUSTRIES</w:t>
            </w:r>
          </w:p>
        </w:tc>
        <w:tc>
          <w:tcPr>
            <w:tcW w:w="317" w:type="dxa"/>
          </w:tcPr>
          <w:p w14:paraId="6374D1A6">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0E82D62B">
            <w:pPr>
              <w:tabs>
                <w:tab w:val="left" w:pos="-720"/>
              </w:tabs>
              <w:spacing w:before="0" w:after="0" w:line="240" w:lineRule="auto"/>
              <w:ind w:left="-108"/>
              <w:contextualSpacing/>
              <w:rPr>
                <w:rFonts w:ascii="Times New Roman" w:hAnsi="Times New Roman" w:cs="Times New Roman"/>
                <w:sz w:val="24"/>
                <w:szCs w:val="24"/>
              </w:rPr>
            </w:pPr>
            <w:r>
              <w:rPr>
                <w:rFonts w:ascii="Times New Roman" w:hAnsi="Times New Roman" w:cs="Times New Roman"/>
                <w:sz w:val="24"/>
                <w:szCs w:val="24"/>
              </w:rPr>
              <w:t>CITATION AND NOTICE</w:t>
            </w:r>
          </w:p>
        </w:tc>
      </w:tr>
      <w:tr w14:paraId="0452655F">
        <w:tblPrEx>
          <w:tblCellMar>
            <w:top w:w="0" w:type="dxa"/>
            <w:left w:w="108" w:type="dxa"/>
            <w:bottom w:w="0" w:type="dxa"/>
            <w:right w:w="108" w:type="dxa"/>
          </w:tblCellMar>
        </w:tblPrEx>
        <w:trPr>
          <w:cantSplit/>
        </w:trPr>
        <w:tc>
          <w:tcPr>
            <w:tcW w:w="6210" w:type="dxa"/>
          </w:tcPr>
          <w:p w14:paraId="1DD17DF5">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EMPLOYMENT STANDARDS PROGRAM</w:t>
            </w:r>
          </w:p>
        </w:tc>
        <w:tc>
          <w:tcPr>
            <w:tcW w:w="317" w:type="dxa"/>
          </w:tcPr>
          <w:p w14:paraId="3D6DABCD">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4AA0DD37">
            <w:pPr>
              <w:tabs>
                <w:tab w:val="left" w:pos="-720"/>
              </w:tabs>
              <w:spacing w:before="0" w:after="0" w:line="240" w:lineRule="auto"/>
              <w:ind w:left="-108"/>
              <w:contextualSpacing/>
              <w:rPr>
                <w:rFonts w:ascii="Times New Roman" w:hAnsi="Times New Roman" w:cs="Times New Roman"/>
                <w:sz w:val="24"/>
                <w:szCs w:val="24"/>
              </w:rPr>
            </w:pPr>
            <w:r>
              <w:rPr>
                <w:rFonts w:ascii="Times New Roman" w:hAnsi="Times New Roman" w:cs="Times New Roman"/>
                <w:sz w:val="24"/>
                <w:szCs w:val="24"/>
              </w:rPr>
              <w:t>OF ASSESSMENT</w:t>
            </w:r>
          </w:p>
        </w:tc>
      </w:tr>
      <w:tr w14:paraId="1AE5035E">
        <w:tblPrEx>
          <w:tblCellMar>
            <w:top w:w="0" w:type="dxa"/>
            <w:left w:w="108" w:type="dxa"/>
            <w:bottom w:w="0" w:type="dxa"/>
            <w:right w:w="108" w:type="dxa"/>
          </w:tblCellMar>
        </w:tblPrEx>
        <w:trPr>
          <w:cantSplit/>
        </w:trPr>
        <w:tc>
          <w:tcPr>
            <w:tcW w:w="6210" w:type="dxa"/>
          </w:tcPr>
          <w:p w14:paraId="23939916">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OLYMPIA, WA 98504</w:t>
            </w:r>
          </w:p>
          <w:p w14:paraId="57296121">
            <w:pPr>
              <w:tabs>
                <w:tab w:val="left" w:pos="-720"/>
              </w:tabs>
              <w:spacing w:before="0" w:after="0" w:line="240" w:lineRule="auto"/>
              <w:contextualSpacing/>
              <w:rPr>
                <w:rFonts w:ascii="Times New Roman" w:hAnsi="Times New Roman" w:cs="Times New Roman"/>
                <w:sz w:val="24"/>
                <w:szCs w:val="24"/>
              </w:rPr>
            </w:pPr>
          </w:p>
        </w:tc>
        <w:tc>
          <w:tcPr>
            <w:tcW w:w="317" w:type="dxa"/>
          </w:tcPr>
          <w:p w14:paraId="1B6F90F4">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175BA4AE">
            <w:pPr>
              <w:tabs>
                <w:tab w:val="left" w:pos="-720"/>
              </w:tabs>
              <w:spacing w:before="0" w:after="0" w:line="240" w:lineRule="auto"/>
              <w:ind w:left="-108"/>
              <w:contextualSpacing/>
              <w:rPr>
                <w:rFonts w:ascii="Times New Roman" w:hAnsi="Times New Roman" w:cs="Times New Roman"/>
                <w:sz w:val="24"/>
                <w:szCs w:val="24"/>
              </w:rPr>
            </w:pPr>
            <w:r>
              <w:rPr>
                <w:rFonts w:ascii="Times New Roman" w:hAnsi="Times New Roman" w:cs="Times New Roman"/>
                <w:sz w:val="24"/>
                <w:szCs w:val="24"/>
              </w:rPr>
              <w:t>For RCW 49.60.515 Violations</w:t>
            </w:r>
          </w:p>
        </w:tc>
      </w:tr>
      <w:tr w14:paraId="14FEE00D">
        <w:tblPrEx>
          <w:tblCellMar>
            <w:top w:w="0" w:type="dxa"/>
            <w:left w:w="108" w:type="dxa"/>
            <w:bottom w:w="0" w:type="dxa"/>
            <w:right w:w="108" w:type="dxa"/>
          </w:tblCellMar>
        </w:tblPrEx>
        <w:trPr>
          <w:cantSplit/>
        </w:trPr>
        <w:tc>
          <w:tcPr>
            <w:tcW w:w="6210" w:type="dxa"/>
          </w:tcPr>
          <w:p w14:paraId="457DD2C9">
            <w:pPr>
              <w:tabs>
                <w:tab w:val="left" w:pos="-720"/>
              </w:tabs>
              <w:spacing w:before="0" w:after="0" w:line="240" w:lineRule="auto"/>
              <w:contextualSpacing/>
              <w:rPr>
                <w:rFonts w:ascii="Times New Roman" w:hAnsi="Times New Roman" w:cs="Times New Roman"/>
                <w:sz w:val="24"/>
                <w:szCs w:val="24"/>
              </w:rPr>
            </w:pPr>
          </w:p>
        </w:tc>
        <w:tc>
          <w:tcPr>
            <w:tcW w:w="317" w:type="dxa"/>
          </w:tcPr>
          <w:p w14:paraId="1D98F855">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23C449BB">
            <w:pPr>
              <w:tabs>
                <w:tab w:val="left" w:pos="-720"/>
              </w:tabs>
              <w:spacing w:before="0" w:after="0" w:line="240" w:lineRule="auto"/>
              <w:ind w:left="-108"/>
              <w:contextualSpacing/>
              <w:rPr>
                <w:rFonts w:ascii="Times New Roman" w:hAnsi="Times New Roman" w:cs="Times New Roman"/>
                <w:sz w:val="24"/>
                <w:szCs w:val="24"/>
              </w:rPr>
            </w:pPr>
          </w:p>
        </w:tc>
      </w:tr>
      <w:tr w14:paraId="3E32A0E7">
        <w:tblPrEx>
          <w:tblCellMar>
            <w:top w:w="0" w:type="dxa"/>
            <w:left w:w="108" w:type="dxa"/>
            <w:bottom w:w="0" w:type="dxa"/>
            <w:right w:w="108" w:type="dxa"/>
          </w:tblCellMar>
        </w:tblPrEx>
        <w:trPr>
          <w:cantSplit/>
        </w:trPr>
        <w:tc>
          <w:tcPr>
            <w:tcW w:w="6210" w:type="dxa"/>
          </w:tcPr>
          <w:p w14:paraId="6E7383DE">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IN THE MATTER OF THE ASSESSMENT OF</w:t>
            </w:r>
          </w:p>
        </w:tc>
        <w:tc>
          <w:tcPr>
            <w:tcW w:w="317" w:type="dxa"/>
          </w:tcPr>
          <w:p w14:paraId="297E1E75">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300C8AE2">
            <w:pPr>
              <w:tabs>
                <w:tab w:val="left" w:pos="-720"/>
              </w:tabs>
              <w:spacing w:before="0" w:after="0" w:line="240" w:lineRule="auto"/>
              <w:contextualSpacing/>
              <w:rPr>
                <w:rFonts w:ascii="Times New Roman" w:hAnsi="Times New Roman" w:cs="Times New Roman"/>
                <w:b/>
                <w:sz w:val="24"/>
                <w:szCs w:val="24"/>
              </w:rPr>
            </w:pPr>
          </w:p>
        </w:tc>
      </w:tr>
      <w:tr w14:paraId="1BCFD3E0">
        <w:tblPrEx>
          <w:tblCellMar>
            <w:top w:w="0" w:type="dxa"/>
            <w:left w:w="108" w:type="dxa"/>
            <w:bottom w:w="0" w:type="dxa"/>
            <w:right w:w="108" w:type="dxa"/>
          </w:tblCellMar>
        </w:tblPrEx>
        <w:trPr>
          <w:cantSplit/>
        </w:trPr>
        <w:tc>
          <w:tcPr>
            <w:tcW w:w="6210" w:type="dxa"/>
          </w:tcPr>
          <w:p w14:paraId="3FC924C7">
            <w:pPr>
              <w:tabs>
                <w:tab w:val="left" w:pos="-720"/>
              </w:tabs>
              <w:spacing w:before="0" w:after="0" w:line="240" w:lineRule="auto"/>
              <w:contextualSpacing/>
              <w:rPr>
                <w:rFonts w:hint="default" w:ascii="Times New Roman" w:hAnsi="Times New Roman" w:cs="Times New Roman"/>
                <w:sz w:val="24"/>
                <w:szCs w:val="24"/>
                <w:lang w:val="en-IN"/>
              </w:rPr>
            </w:pPr>
            <w:r>
              <w:rPr>
                <w:rFonts w:ascii="Times New Roman" w:hAnsi="Times New Roman" w:cs="Times New Roman"/>
                <w:sz w:val="24"/>
                <w:szCs w:val="24"/>
              </w:rPr>
              <w:t>RCW 49.60.515 Violation</w:t>
            </w:r>
            <w:r>
              <w:rPr>
                <w:rFonts w:hint="default" w:ascii="Times New Roman" w:hAnsi="Times New Roman" w:cs="Times New Roman"/>
                <w:sz w:val="24"/>
                <w:szCs w:val="24"/>
                <w:lang w:val="en-IN"/>
              </w:rPr>
              <w:t>s</w:t>
            </w:r>
          </w:p>
        </w:tc>
        <w:tc>
          <w:tcPr>
            <w:tcW w:w="317" w:type="dxa"/>
          </w:tcPr>
          <w:p w14:paraId="7389D21A">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19F24E07">
            <w:pPr>
              <w:tabs>
                <w:tab w:val="left" w:pos="-720"/>
              </w:tabs>
              <w:spacing w:before="0" w:after="0" w:line="240" w:lineRule="auto"/>
              <w:ind w:left="-108"/>
              <w:contextualSpacing/>
              <w:rPr>
                <w:rFonts w:ascii="Times New Roman" w:hAnsi="Times New Roman" w:cs="Times New Roman"/>
                <w:sz w:val="24"/>
                <w:szCs w:val="24"/>
              </w:rPr>
            </w:pPr>
          </w:p>
        </w:tc>
      </w:tr>
      <w:tr w14:paraId="303726B9">
        <w:tblPrEx>
          <w:tblCellMar>
            <w:top w:w="0" w:type="dxa"/>
            <w:left w:w="108" w:type="dxa"/>
            <w:bottom w:w="0" w:type="dxa"/>
            <w:right w:w="108" w:type="dxa"/>
          </w:tblCellMar>
        </w:tblPrEx>
        <w:trPr>
          <w:cantSplit/>
        </w:trPr>
        <w:tc>
          <w:tcPr>
            <w:tcW w:w="6210" w:type="dxa"/>
          </w:tcPr>
          <w:p w14:paraId="2C44A576">
            <w:pPr>
              <w:tabs>
                <w:tab w:val="left" w:pos="-720"/>
              </w:tabs>
              <w:spacing w:before="0" w:after="0" w:line="240" w:lineRule="auto"/>
              <w:contextualSpacing/>
              <w:rPr>
                <w:rFonts w:ascii="Times New Roman" w:hAnsi="Times New Roman" w:cs="Times New Roman"/>
                <w:sz w:val="24"/>
                <w:szCs w:val="24"/>
              </w:rPr>
            </w:pPr>
          </w:p>
        </w:tc>
        <w:tc>
          <w:tcPr>
            <w:tcW w:w="317" w:type="dxa"/>
          </w:tcPr>
          <w:p w14:paraId="506B9B0C">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2E1F8826">
            <w:pPr>
              <w:tabs>
                <w:tab w:val="left" w:pos="-720"/>
              </w:tabs>
              <w:spacing w:before="0" w:after="0" w:line="240" w:lineRule="auto"/>
              <w:ind w:left="-108"/>
              <w:contextualSpacing/>
              <w:rPr>
                <w:rFonts w:ascii="Times New Roman" w:hAnsi="Times New Roman" w:cs="Times New Roman"/>
                <w:sz w:val="24"/>
                <w:szCs w:val="24"/>
              </w:rPr>
            </w:pPr>
          </w:p>
        </w:tc>
      </w:tr>
      <w:tr w14:paraId="7813ED9E">
        <w:tblPrEx>
          <w:tblCellMar>
            <w:top w:w="0" w:type="dxa"/>
            <w:left w:w="108" w:type="dxa"/>
            <w:bottom w:w="0" w:type="dxa"/>
            <w:right w:w="108" w:type="dxa"/>
          </w:tblCellMar>
        </w:tblPrEx>
        <w:trPr>
          <w:cantSplit/>
        </w:trPr>
        <w:tc>
          <w:tcPr>
            <w:tcW w:w="6210" w:type="dxa"/>
          </w:tcPr>
          <w:p w14:paraId="48995CE3">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AGAINST</w:t>
            </w:r>
          </w:p>
        </w:tc>
        <w:tc>
          <w:tcPr>
            <w:tcW w:w="317" w:type="dxa"/>
          </w:tcPr>
          <w:p w14:paraId="4F85441B">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5E679307">
            <w:pPr>
              <w:tabs>
                <w:tab w:val="left" w:pos="-720"/>
              </w:tabs>
              <w:spacing w:before="0" w:after="0" w:line="240" w:lineRule="auto"/>
              <w:ind w:left="-108"/>
              <w:contextualSpacing/>
              <w:rPr>
                <w:rFonts w:ascii="Times New Roman" w:hAnsi="Times New Roman" w:cs="Times New Roman"/>
                <w:sz w:val="24"/>
                <w:szCs w:val="24"/>
              </w:rPr>
            </w:pPr>
          </w:p>
        </w:tc>
      </w:tr>
      <w:tr w14:paraId="2FD2F536">
        <w:tblPrEx>
          <w:tblCellMar>
            <w:top w:w="0" w:type="dxa"/>
            <w:left w:w="108" w:type="dxa"/>
            <w:bottom w:w="0" w:type="dxa"/>
            <w:right w:w="108" w:type="dxa"/>
          </w:tblCellMar>
        </w:tblPrEx>
        <w:trPr>
          <w:cantSplit/>
        </w:trPr>
        <w:tc>
          <w:tcPr>
            <w:tcW w:w="6210" w:type="dxa"/>
          </w:tcPr>
          <w:p w14:paraId="661089AC">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FILLIN "Employer Name and Address Line 1 Page 1"</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p>
        </w:tc>
        <w:tc>
          <w:tcPr>
            <w:tcW w:w="317" w:type="dxa"/>
          </w:tcPr>
          <w:p w14:paraId="521D6B9C">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2310ADE6">
            <w:pPr>
              <w:tabs>
                <w:tab w:val="left" w:pos="-720"/>
              </w:tabs>
              <w:spacing w:before="0" w:after="0" w:line="240" w:lineRule="auto"/>
              <w:ind w:left="-108"/>
              <w:contextualSpacing/>
              <w:rPr>
                <w:rFonts w:ascii="Times New Roman" w:hAnsi="Times New Roman" w:cs="Times New Roman"/>
                <w:sz w:val="24"/>
                <w:szCs w:val="24"/>
              </w:rPr>
            </w:pPr>
          </w:p>
        </w:tc>
      </w:tr>
      <w:tr w14:paraId="493EAE0B">
        <w:tblPrEx>
          <w:tblCellMar>
            <w:top w:w="0" w:type="dxa"/>
            <w:left w:w="108" w:type="dxa"/>
            <w:bottom w:w="0" w:type="dxa"/>
            <w:right w:w="108" w:type="dxa"/>
          </w:tblCellMar>
        </w:tblPrEx>
        <w:trPr>
          <w:cantSplit/>
        </w:trPr>
        <w:tc>
          <w:tcPr>
            <w:tcW w:w="6210" w:type="dxa"/>
          </w:tcPr>
          <w:p w14:paraId="1F8077E7">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highlight w:val="yellow"/>
              </w:rPr>
              <w:t>Company Entity Name</w:t>
            </w:r>
          </w:p>
          <w:p w14:paraId="383AE3FE">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DBA: </w:t>
            </w:r>
            <w:r>
              <w:rPr>
                <w:rFonts w:ascii="Times New Roman" w:hAnsi="Times New Roman" w:cs="Times New Roman"/>
                <w:sz w:val="24"/>
                <w:szCs w:val="24"/>
                <w:highlight w:val="yellow"/>
              </w:rPr>
              <w:t>Company Business Name</w:t>
            </w:r>
            <w:r>
              <w:rPr>
                <w:rFonts w:ascii="Times New Roman" w:hAnsi="Times New Roman" w:cs="Times New Roman"/>
                <w:sz w:val="24"/>
                <w:szCs w:val="24"/>
              </w:rPr>
              <w:t xml:space="preserve"> </w:t>
            </w:r>
          </w:p>
        </w:tc>
        <w:tc>
          <w:tcPr>
            <w:tcW w:w="317" w:type="dxa"/>
          </w:tcPr>
          <w:p w14:paraId="5569B4A8">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09D0C82D">
            <w:pPr>
              <w:tabs>
                <w:tab w:val="left" w:pos="-720"/>
              </w:tabs>
              <w:spacing w:before="0" w:after="0" w:line="240" w:lineRule="auto"/>
              <w:ind w:left="-108"/>
              <w:contextualSpacing/>
              <w:rPr>
                <w:rFonts w:ascii="Times New Roman" w:hAnsi="Times New Roman" w:cs="Times New Roman"/>
                <w:sz w:val="24"/>
                <w:szCs w:val="24"/>
              </w:rPr>
            </w:pPr>
            <w:r>
              <w:rPr>
                <w:rFonts w:ascii="Times New Roman" w:hAnsi="Times New Roman" w:cs="Times New Roman"/>
                <w:sz w:val="24"/>
                <w:szCs w:val="24"/>
              </w:rPr>
              <w:t>Citation No.</w:t>
            </w:r>
          </w:p>
          <w:p w14:paraId="37B00DDB">
            <w:pPr>
              <w:tabs>
                <w:tab w:val="left" w:pos="-720"/>
              </w:tabs>
              <w:spacing w:before="0" w:after="0" w:line="240" w:lineRule="auto"/>
              <w:ind w:left="-108"/>
              <w:contextualSpacing/>
              <w:rPr>
                <w:rFonts w:ascii="Times New Roman" w:hAnsi="Times New Roman" w:cs="Times New Roman"/>
                <w:sz w:val="24"/>
                <w:szCs w:val="24"/>
              </w:rPr>
            </w:pPr>
            <w:r>
              <w:rPr>
                <w:rFonts w:ascii="Times New Roman" w:hAnsi="Times New Roman" w:cs="Times New Roman"/>
                <w:sz w:val="24"/>
                <w:szCs w:val="24"/>
                <w:highlight w:val="yellow"/>
              </w:rPr>
              <w:t>ISW-XXX-XX</w:t>
            </w:r>
          </w:p>
        </w:tc>
      </w:tr>
      <w:tr w14:paraId="7582B4B0">
        <w:tblPrEx>
          <w:tblCellMar>
            <w:top w:w="0" w:type="dxa"/>
            <w:left w:w="108" w:type="dxa"/>
            <w:bottom w:w="0" w:type="dxa"/>
            <w:right w:w="108" w:type="dxa"/>
          </w:tblCellMar>
        </w:tblPrEx>
        <w:trPr>
          <w:cantSplit/>
        </w:trPr>
        <w:tc>
          <w:tcPr>
            <w:tcW w:w="6210" w:type="dxa"/>
          </w:tcPr>
          <w:p w14:paraId="3B4E44B7">
            <w:pPr>
              <w:tabs>
                <w:tab w:val="left" w:pos="-720"/>
              </w:tabs>
              <w:spacing w:before="0" w:after="0" w:line="240" w:lineRule="auto"/>
              <w:contextualSpacing/>
              <w:rPr>
                <w:rFonts w:ascii="Times New Roman" w:hAnsi="Times New Roman" w:cs="Times New Roman"/>
                <w:sz w:val="24"/>
                <w:szCs w:val="24"/>
                <w:highlight w:val="yellow"/>
              </w:rPr>
            </w:pPr>
            <w:r>
              <w:rPr>
                <w:rFonts w:ascii="Times New Roman" w:hAnsi="Times New Roman" w:cs="Times New Roman"/>
                <w:sz w:val="24"/>
                <w:highlight w:val="yellow"/>
              </w:rPr>
              <w:t>Address</w:t>
            </w:r>
          </w:p>
        </w:tc>
        <w:tc>
          <w:tcPr>
            <w:tcW w:w="317" w:type="dxa"/>
          </w:tcPr>
          <w:p w14:paraId="04831F30">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3CCE9739">
            <w:pPr>
              <w:tabs>
                <w:tab w:val="left" w:pos="-720"/>
              </w:tabs>
              <w:spacing w:before="0" w:after="0" w:line="240" w:lineRule="auto"/>
              <w:contextualSpacing/>
              <w:rPr>
                <w:rFonts w:ascii="Times New Roman" w:hAnsi="Times New Roman" w:cs="Times New Roman"/>
                <w:b/>
                <w:sz w:val="24"/>
                <w:szCs w:val="24"/>
              </w:rPr>
            </w:pPr>
          </w:p>
        </w:tc>
      </w:tr>
      <w:tr w14:paraId="3D0EF5A9">
        <w:tblPrEx>
          <w:tblCellMar>
            <w:top w:w="0" w:type="dxa"/>
            <w:left w:w="108" w:type="dxa"/>
            <w:bottom w:w="0" w:type="dxa"/>
            <w:right w:w="108" w:type="dxa"/>
          </w:tblCellMar>
        </w:tblPrEx>
        <w:trPr>
          <w:cantSplit/>
          <w:trHeight w:val="80" w:hRule="atLeast"/>
        </w:trPr>
        <w:tc>
          <w:tcPr>
            <w:tcW w:w="6210" w:type="dxa"/>
          </w:tcPr>
          <w:p w14:paraId="020DE530">
            <w:pPr>
              <w:tabs>
                <w:tab w:val="left" w:pos="-720"/>
              </w:tabs>
              <w:spacing w:before="0" w:after="0" w:line="240" w:lineRule="auto"/>
              <w:contextualSpacing/>
              <w:rPr>
                <w:rFonts w:ascii="Times New Roman" w:hAnsi="Times New Roman" w:cs="Times New Roman"/>
                <w:sz w:val="24"/>
                <w:szCs w:val="24"/>
                <w:highlight w:val="yellow"/>
              </w:rPr>
            </w:pPr>
            <w:r>
              <w:rPr>
                <w:rFonts w:ascii="Times New Roman" w:hAnsi="Times New Roman" w:cs="Times New Roman"/>
                <w:sz w:val="24"/>
                <w:highlight w:val="yellow"/>
              </w:rPr>
              <w:t>City, State, Zip Code</w:t>
            </w:r>
          </w:p>
        </w:tc>
        <w:tc>
          <w:tcPr>
            <w:tcW w:w="317" w:type="dxa"/>
          </w:tcPr>
          <w:p w14:paraId="6BEE7CA6">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1776FD70">
            <w:pPr>
              <w:tabs>
                <w:tab w:val="left" w:pos="-720"/>
              </w:tabs>
              <w:spacing w:before="0" w:after="0" w:line="240" w:lineRule="auto"/>
              <w:contextualSpacing/>
              <w:rPr>
                <w:rFonts w:ascii="Times New Roman" w:hAnsi="Times New Roman" w:cs="Times New Roman"/>
                <w:b/>
                <w:sz w:val="24"/>
                <w:szCs w:val="24"/>
              </w:rPr>
            </w:pPr>
          </w:p>
        </w:tc>
      </w:tr>
      <w:tr w14:paraId="2E0211A8">
        <w:tblPrEx>
          <w:tblCellMar>
            <w:top w:w="0" w:type="dxa"/>
            <w:left w:w="108" w:type="dxa"/>
            <w:bottom w:w="0" w:type="dxa"/>
            <w:right w:w="108" w:type="dxa"/>
          </w:tblCellMar>
        </w:tblPrEx>
        <w:trPr>
          <w:cantSplit/>
        </w:trPr>
        <w:tc>
          <w:tcPr>
            <w:tcW w:w="6210" w:type="dxa"/>
          </w:tcPr>
          <w:p w14:paraId="03395B21">
            <w:pPr>
              <w:tabs>
                <w:tab w:val="left" w:pos="-720"/>
              </w:tabs>
              <w:spacing w:before="0" w:after="0" w:line="240" w:lineRule="auto"/>
              <w:contextualSpacing/>
              <w:rPr>
                <w:rFonts w:ascii="Times New Roman" w:hAnsi="Times New Roman" w:cs="Times New Roman"/>
                <w:sz w:val="24"/>
                <w:szCs w:val="24"/>
              </w:rPr>
            </w:pPr>
          </w:p>
          <w:p w14:paraId="1DC04B29">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Unified Business Identifier (UBI):  </w:t>
            </w:r>
            <w:r>
              <w:rPr>
                <w:rFonts w:ascii="Times New Roman" w:hAnsi="Times New Roman" w:cs="Times New Roman"/>
                <w:sz w:val="24"/>
                <w:szCs w:val="24"/>
                <w:highlight w:val="yellow"/>
              </w:rPr>
              <w:t>XXX XXX XXX</w:t>
            </w:r>
          </w:p>
          <w:p w14:paraId="7A728A0C">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Investigation ID: </w:t>
            </w:r>
            <w:r>
              <w:rPr>
                <w:rFonts w:ascii="Times New Roman" w:hAnsi="Times New Roman" w:cs="Times New Roman"/>
                <w:sz w:val="24"/>
                <w:szCs w:val="24"/>
                <w:highlight w:val="yellow"/>
              </w:rPr>
              <w:t>XXXX-ISW-XXXX</w:t>
            </w:r>
          </w:p>
        </w:tc>
        <w:tc>
          <w:tcPr>
            <w:tcW w:w="317" w:type="dxa"/>
          </w:tcPr>
          <w:p w14:paraId="507C0B2F">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4E789FDE">
            <w:pPr>
              <w:tabs>
                <w:tab w:val="left" w:pos="-720"/>
              </w:tabs>
              <w:spacing w:before="0" w:after="0" w:line="240" w:lineRule="auto"/>
              <w:contextualSpacing/>
              <w:rPr>
                <w:rFonts w:ascii="Times New Roman" w:hAnsi="Times New Roman" w:cs="Times New Roman"/>
                <w:b/>
                <w:sz w:val="24"/>
                <w:szCs w:val="24"/>
              </w:rPr>
            </w:pPr>
          </w:p>
        </w:tc>
      </w:tr>
      <w:tr w14:paraId="2335708B">
        <w:tblPrEx>
          <w:tblCellMar>
            <w:top w:w="0" w:type="dxa"/>
            <w:left w:w="108" w:type="dxa"/>
            <w:bottom w:w="0" w:type="dxa"/>
            <w:right w:w="108" w:type="dxa"/>
          </w:tblCellMar>
        </w:tblPrEx>
        <w:trPr>
          <w:cantSplit/>
        </w:trPr>
        <w:tc>
          <w:tcPr>
            <w:tcW w:w="6210" w:type="dxa"/>
          </w:tcPr>
          <w:p w14:paraId="129C39DE">
            <w:pPr>
              <w:tabs>
                <w:tab w:val="left" w:pos="-720"/>
              </w:tabs>
              <w:spacing w:before="0" w:after="0" w:line="240" w:lineRule="auto"/>
              <w:contextualSpacing/>
              <w:rPr>
                <w:rFonts w:ascii="Times New Roman" w:hAnsi="Times New Roman" w:cs="Times New Roman"/>
                <w:sz w:val="24"/>
                <w:szCs w:val="24"/>
              </w:rPr>
            </w:pPr>
          </w:p>
        </w:tc>
        <w:tc>
          <w:tcPr>
            <w:tcW w:w="317" w:type="dxa"/>
          </w:tcPr>
          <w:p w14:paraId="331600F1">
            <w:pPr>
              <w:tabs>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w:t>
            </w:r>
          </w:p>
        </w:tc>
        <w:tc>
          <w:tcPr>
            <w:tcW w:w="2953" w:type="dxa"/>
          </w:tcPr>
          <w:p w14:paraId="79CC7B29">
            <w:pPr>
              <w:tabs>
                <w:tab w:val="left" w:pos="-720"/>
              </w:tabs>
              <w:spacing w:before="0" w:after="0" w:line="240" w:lineRule="auto"/>
              <w:contextualSpacing/>
              <w:rPr>
                <w:rFonts w:ascii="Times New Roman" w:hAnsi="Times New Roman" w:cs="Times New Roman"/>
                <w:b/>
                <w:sz w:val="24"/>
                <w:szCs w:val="24"/>
              </w:rPr>
            </w:pPr>
          </w:p>
        </w:tc>
      </w:tr>
    </w:tbl>
    <w:p w14:paraId="73DD4E13">
      <w:pPr>
        <w:tabs>
          <w:tab w:val="left" w:pos="-720"/>
        </w:tabs>
        <w:spacing w:before="0" w:after="0" w:line="240" w:lineRule="auto"/>
        <w:contextualSpacing/>
      </w:pPr>
    </w:p>
    <w:p w14:paraId="71485F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contextualSpacing/>
        <w:jc w:val="both"/>
        <w:rPr>
          <w:rFonts w:ascii="Times New Roman" w:hAnsi="Times New Roman" w:cs="Times New Roman"/>
          <w:b/>
          <w:sz w:val="24"/>
        </w:rPr>
      </w:pPr>
      <w:r>
        <w:rPr>
          <w:rFonts w:ascii="Times New Roman" w:hAnsi="Times New Roman" w:cs="Times New Roman"/>
          <w:b/>
          <w:sz w:val="24"/>
        </w:rPr>
        <w:t>THE DIRECTOR OF THE DEPARTMENT OF LABOR AND INDUSTRIES OF THE STATE OF WASHINGTON:</w:t>
      </w:r>
    </w:p>
    <w:p w14:paraId="76ED3084">
      <w:pPr>
        <w:tabs>
          <w:tab w:val="left" w:pos="-720"/>
        </w:tabs>
        <w:spacing w:before="0" w:after="0" w:line="240" w:lineRule="auto"/>
        <w:contextualSpacing/>
        <w:rPr>
          <w:b/>
        </w:rPr>
      </w:pPr>
    </w:p>
    <w:p w14:paraId="33086997">
      <w:pPr>
        <w:tabs>
          <w:tab w:val="left" w:pos="-720"/>
          <w:tab w:val="left" w:pos="144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highlight w:val="yellow"/>
        </w:rPr>
        <w:t>Company Entity Name</w:t>
      </w:r>
      <w:r>
        <w:rPr>
          <w:rFonts w:ascii="Times New Roman" w:hAnsi="Times New Roman" w:cs="Times New Roman"/>
          <w:sz w:val="24"/>
          <w:szCs w:val="24"/>
        </w:rPr>
        <w:t xml:space="preserve"> </w:t>
      </w:r>
    </w:p>
    <w:p w14:paraId="239E7117">
      <w:pPr>
        <w:tabs>
          <w:tab w:val="left" w:pos="-720"/>
          <w:tab w:val="left" w:pos="1440"/>
        </w:tabs>
        <w:spacing w:before="0" w:after="0" w:line="240" w:lineRule="auto"/>
        <w:contextualSpacing/>
        <w:rPr>
          <w:rFonts w:ascii="Times New Roman" w:hAnsi="Times New Roman" w:cs="Times New Roman"/>
          <w:sz w:val="24"/>
          <w:szCs w:val="24"/>
          <w:highlight w:val="yellow"/>
        </w:rPr>
      </w:pPr>
      <w:r>
        <w:rPr>
          <w:rFonts w:ascii="Times New Roman" w:hAnsi="Times New Roman" w:cs="Times New Roman"/>
          <w:sz w:val="24"/>
          <w:szCs w:val="24"/>
        </w:rPr>
        <w:t xml:space="preserve">DBA: </w:t>
      </w:r>
      <w:r>
        <w:rPr>
          <w:rFonts w:ascii="Times New Roman" w:hAnsi="Times New Roman" w:cs="Times New Roman"/>
          <w:sz w:val="24"/>
          <w:szCs w:val="24"/>
          <w:highlight w:val="yellow"/>
        </w:rPr>
        <w:t>Company Business Name</w:t>
      </w:r>
    </w:p>
    <w:p w14:paraId="4D7447EE">
      <w:pPr>
        <w:tabs>
          <w:tab w:val="left" w:pos="-720"/>
          <w:tab w:val="left" w:pos="1440"/>
        </w:tabs>
        <w:spacing w:before="0" w:after="0" w:line="240" w:lineRule="auto"/>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Address </w:t>
      </w:r>
    </w:p>
    <w:p w14:paraId="6E67DAB0">
      <w:pPr>
        <w:tabs>
          <w:tab w:val="left" w:pos="-720"/>
          <w:tab w:val="left" w:pos="1440"/>
        </w:tabs>
        <w:spacing w:before="0" w:after="0" w:line="240" w:lineRule="auto"/>
        <w:contextualSpacing/>
      </w:pPr>
      <w:r>
        <w:rPr>
          <w:rFonts w:ascii="Times New Roman" w:hAnsi="Times New Roman" w:cs="Times New Roman"/>
          <w:sz w:val="24"/>
          <w:szCs w:val="24"/>
          <w:highlight w:val="yellow"/>
        </w:rPr>
        <w:t>City, State Zip Code</w:t>
      </w:r>
    </w:p>
    <w:p w14:paraId="019E5D85">
      <w:pPr>
        <w:tabs>
          <w:tab w:val="left" w:pos="-720"/>
          <w:tab w:val="left" w:pos="1440"/>
        </w:tabs>
        <w:spacing w:before="0" w:after="0" w:line="240" w:lineRule="auto"/>
        <w:contextualSpacing/>
        <w:rPr>
          <w:rFonts w:ascii="Times New Roman" w:hAnsi="Times New Roman" w:cs="Times New Roman"/>
          <w:sz w:val="24"/>
        </w:rPr>
      </w:pPr>
    </w:p>
    <w:p w14:paraId="12A92271">
      <w:pPr>
        <w:tabs>
          <w:tab w:val="left" w:pos="-720"/>
        </w:tabs>
        <w:spacing w:before="0" w:after="0" w:line="240" w:lineRule="auto"/>
        <w:contextualSpacing/>
        <w:rPr>
          <w:rFonts w:ascii="Times New Roman" w:hAnsi="Times New Roman" w:cs="Times New Roman"/>
          <w:sz w:val="24"/>
        </w:rPr>
      </w:pPr>
      <w:r>
        <w:rPr>
          <w:rFonts w:ascii="Times New Roman" w:hAnsi="Times New Roman" w:cs="Times New Roman"/>
          <w:sz w:val="24"/>
        </w:rPr>
        <w:t>Under RCW 49.60.515, and/or WAC 296-137, L&amp;I has determined that Company Entity Name DBA: Company Business Name has violated Isolated Worker Protections requirements and issues this CITATION AND NOTICE OF ASSESSMENT No. ISW-XXX-XX, dates of Audit Start Date to Audit End date for amounts as follows:</w:t>
      </w:r>
    </w:p>
    <w:p w14:paraId="60B051BE">
      <w:pPr>
        <w:spacing w:before="0" w:after="0" w:line="240" w:lineRule="auto"/>
        <w:contextualSpacing/>
        <w:rPr>
          <w:rFonts w:ascii="Times New Roman" w:hAnsi="Times New Roman" w:cs="Times New Roman"/>
          <w:sz w:val="24"/>
        </w:rPr>
      </w:pPr>
    </w:p>
    <w:tbl>
      <w:tblPr>
        <w:tblStyle w:val="14"/>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5"/>
        <w:gridCol w:w="4674"/>
      </w:tblGrid>
      <w:tr w14:paraId="65AF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Pr>
          <w:p w14:paraId="782E88E9">
            <w:pPr>
              <w:widowControl/>
              <w:spacing w:before="0" w:after="0" w:line="240" w:lineRule="auto"/>
              <w:contextualSpacing/>
              <w:jc w:val="right"/>
              <w:rPr>
                <w:rFonts w:ascii="Times New Roman" w:hAnsi="Times New Roman" w:cs="Times New Roman"/>
                <w:sz w:val="24"/>
              </w:rPr>
            </w:pPr>
            <w:commentRangeStart w:id="1"/>
            <w:commentRangeStart w:id="2"/>
            <w:r>
              <w:rPr>
                <w:rFonts w:ascii="Times New Roman" w:hAnsi="Times New Roman" w:cs="Times New Roman"/>
                <w:kern w:val="0"/>
                <w:sz w:val="24"/>
                <w:szCs w:val="22"/>
                <w:lang w:val="en-US" w:eastAsia="en-US" w:bidi="ar-SA"/>
              </w:rPr>
              <w:t>Compensation:</w:t>
            </w:r>
          </w:p>
        </w:tc>
        <w:tc>
          <w:tcPr>
            <w:tcW w:w="4674" w:type="dxa"/>
            <w:tcBorders>
              <w:top w:val="nil"/>
              <w:left w:val="nil"/>
              <w:bottom w:val="nil"/>
              <w:right w:val="nil"/>
            </w:tcBorders>
          </w:tcPr>
          <w:p w14:paraId="4693D7FA">
            <w:pPr>
              <w:widowControl/>
              <w:spacing w:before="0" w:after="0" w:line="240" w:lineRule="auto"/>
              <w:contextualSpacing/>
              <w:jc w:val="left"/>
              <w:rPr>
                <w:rFonts w:ascii="Times New Roman" w:hAnsi="Times New Roman" w:cs="Times New Roman"/>
                <w:sz w:val="24"/>
                <w:highlight w:val="yellow"/>
              </w:rPr>
            </w:pPr>
            <w:r>
              <w:rPr>
                <w:rFonts w:ascii="Times New Roman" w:hAnsi="Times New Roman" w:cs="Times New Roman"/>
                <w:kern w:val="0"/>
                <w:sz w:val="24"/>
                <w:szCs w:val="22"/>
                <w:highlight w:val="yellow"/>
                <w:lang w:val="en-US" w:eastAsia="en-US" w:bidi="ar-SA"/>
              </w:rPr>
              <w:t>$XXX.XX</w:t>
            </w:r>
            <w:commentRangeEnd w:id="1"/>
            <w:r>
              <w:commentReference w:id="1"/>
            </w:r>
            <w:commentRangeEnd w:id="2"/>
            <w:r>
              <w:commentReference w:id="2"/>
            </w:r>
          </w:p>
        </w:tc>
      </w:tr>
      <w:tr w14:paraId="711B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Pr>
          <w:p w14:paraId="4172543F">
            <w:pPr>
              <w:widowControl/>
              <w:spacing w:before="0" w:after="0" w:line="240" w:lineRule="auto"/>
              <w:contextualSpacing/>
              <w:jc w:val="right"/>
              <w:rPr>
                <w:rFonts w:ascii="Times New Roman" w:hAnsi="Times New Roman" w:cs="Times New Roman"/>
                <w:sz w:val="24"/>
              </w:rPr>
            </w:pPr>
            <w:commentRangeStart w:id="3"/>
            <w:r>
              <w:rPr>
                <w:rFonts w:ascii="Times New Roman" w:hAnsi="Times New Roman" w:cs="Times New Roman"/>
                <w:kern w:val="0"/>
                <w:sz w:val="24"/>
                <w:szCs w:val="22"/>
                <w:lang w:val="en-US" w:eastAsia="en-US" w:bidi="ar-SA"/>
              </w:rPr>
              <w:t xml:space="preserve">Interest: </w:t>
            </w:r>
          </w:p>
        </w:tc>
        <w:tc>
          <w:tcPr>
            <w:tcW w:w="4674" w:type="dxa"/>
            <w:tcBorders>
              <w:top w:val="nil"/>
              <w:left w:val="nil"/>
              <w:bottom w:val="nil"/>
              <w:right w:val="nil"/>
            </w:tcBorders>
          </w:tcPr>
          <w:p w14:paraId="1AAACE71">
            <w:pPr>
              <w:widowControl/>
              <w:spacing w:before="0" w:after="0" w:line="240" w:lineRule="auto"/>
              <w:contextualSpacing/>
              <w:jc w:val="left"/>
              <w:rPr>
                <w:rFonts w:ascii="Times New Roman" w:hAnsi="Times New Roman" w:cs="Times New Roman"/>
                <w:sz w:val="24"/>
                <w:highlight w:val="yellow"/>
              </w:rPr>
            </w:pPr>
            <w:r>
              <w:rPr>
                <w:rFonts w:ascii="Times New Roman" w:hAnsi="Times New Roman" w:cs="Times New Roman"/>
                <w:kern w:val="0"/>
                <w:sz w:val="24"/>
                <w:szCs w:val="22"/>
                <w:highlight w:val="yellow"/>
                <w:lang w:val="en-US" w:eastAsia="en-US" w:bidi="ar-SA"/>
              </w:rPr>
              <w:t>$X,XXX.XX</w:t>
            </w:r>
            <w:commentRangeEnd w:id="3"/>
            <w:r>
              <w:commentReference w:id="3"/>
            </w:r>
          </w:p>
        </w:tc>
      </w:tr>
      <w:tr w14:paraId="4ECA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Pr>
          <w:p w14:paraId="01F748EC">
            <w:pPr>
              <w:widowControl/>
              <w:spacing w:before="0" w:after="0" w:line="240" w:lineRule="auto"/>
              <w:contextualSpacing/>
              <w:jc w:val="right"/>
              <w:rPr>
                <w:rFonts w:ascii="Times New Roman" w:hAnsi="Times New Roman" w:cs="Times New Roman"/>
                <w:sz w:val="24"/>
              </w:rPr>
            </w:pPr>
            <w:r>
              <w:rPr>
                <w:rFonts w:ascii="Times New Roman" w:hAnsi="Times New Roman" w:cs="Times New Roman"/>
                <w:kern w:val="0"/>
                <w:sz w:val="24"/>
                <w:szCs w:val="22"/>
                <w:lang w:val="en-US" w:eastAsia="en-US" w:bidi="ar-SA"/>
              </w:rPr>
              <w:t xml:space="preserve">Penalty: </w:t>
            </w:r>
          </w:p>
        </w:tc>
        <w:tc>
          <w:tcPr>
            <w:tcW w:w="4674" w:type="dxa"/>
            <w:tcBorders>
              <w:top w:val="nil"/>
              <w:left w:val="nil"/>
              <w:bottom w:val="nil"/>
              <w:right w:val="nil"/>
            </w:tcBorders>
          </w:tcPr>
          <w:p w14:paraId="5D09FE51">
            <w:pPr>
              <w:widowControl/>
              <w:spacing w:before="0" w:after="0" w:line="240" w:lineRule="auto"/>
              <w:contextualSpacing/>
              <w:jc w:val="left"/>
              <w:rPr>
                <w:rFonts w:ascii="Times New Roman" w:hAnsi="Times New Roman" w:cs="Times New Roman"/>
                <w:sz w:val="24"/>
                <w:highlight w:val="yellow"/>
              </w:rPr>
            </w:pPr>
            <w:r>
              <w:rPr>
                <w:rFonts w:ascii="Times New Roman" w:hAnsi="Times New Roman" w:cs="Times New Roman"/>
                <w:kern w:val="0"/>
                <w:sz w:val="24"/>
                <w:szCs w:val="22"/>
                <w:highlight w:val="yellow"/>
                <w:lang w:val="en-US" w:eastAsia="en-US" w:bidi="ar-SA"/>
              </w:rPr>
              <w:t>$X,XXX.XX</w:t>
            </w:r>
          </w:p>
        </w:tc>
      </w:tr>
      <w:tr w14:paraId="5A44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Pr>
          <w:p w14:paraId="2A49A40E">
            <w:pPr>
              <w:widowControl/>
              <w:spacing w:before="0" w:after="0" w:line="240" w:lineRule="auto"/>
              <w:contextualSpacing/>
              <w:jc w:val="right"/>
              <w:rPr>
                <w:rFonts w:ascii="Times New Roman" w:hAnsi="Times New Roman" w:cs="Times New Roman"/>
                <w:b/>
                <w:sz w:val="24"/>
              </w:rPr>
            </w:pPr>
            <w:r>
              <w:rPr>
                <w:rFonts w:ascii="Times New Roman" w:hAnsi="Times New Roman" w:cs="Times New Roman"/>
                <w:b/>
                <w:kern w:val="0"/>
                <w:sz w:val="24"/>
                <w:szCs w:val="22"/>
                <w:lang w:val="en-US" w:eastAsia="en-US" w:bidi="ar-SA"/>
              </w:rPr>
              <w:t>Total Assessment Due:</w:t>
            </w:r>
          </w:p>
        </w:tc>
        <w:tc>
          <w:tcPr>
            <w:tcW w:w="4674" w:type="dxa"/>
            <w:tcBorders>
              <w:top w:val="nil"/>
              <w:left w:val="nil"/>
              <w:bottom w:val="nil"/>
              <w:right w:val="nil"/>
            </w:tcBorders>
          </w:tcPr>
          <w:p w14:paraId="6CF6C75D">
            <w:pPr>
              <w:widowControl/>
              <w:spacing w:before="0" w:after="0" w:line="240" w:lineRule="auto"/>
              <w:contextualSpacing/>
              <w:jc w:val="left"/>
              <w:rPr>
                <w:rFonts w:ascii="Times New Roman" w:hAnsi="Times New Roman" w:cs="Times New Roman"/>
                <w:b/>
                <w:sz w:val="24"/>
                <w:highlight w:val="yellow"/>
              </w:rPr>
            </w:pPr>
            <w:r>
              <w:rPr>
                <w:rFonts w:ascii="Times New Roman" w:hAnsi="Times New Roman" w:cs="Times New Roman"/>
                <w:b/>
                <w:kern w:val="0"/>
                <w:sz w:val="24"/>
                <w:szCs w:val="22"/>
                <w:highlight w:val="yellow"/>
                <w:lang w:val="en-US" w:eastAsia="en-US" w:bidi="ar-SA"/>
              </w:rPr>
              <w:t>$XX,XXX.XX</w:t>
            </w:r>
          </w:p>
        </w:tc>
      </w:tr>
    </w:tbl>
    <w:p w14:paraId="121F7C48">
      <w:pPr>
        <w:spacing w:before="0" w:after="0" w:line="240" w:lineRule="auto"/>
        <w:contextualSpacing/>
        <w:rPr>
          <w:rFonts w:ascii="Times New Roman" w:hAnsi="Times New Roman" w:cs="Times New Roman"/>
          <w:sz w:val="24"/>
        </w:rPr>
      </w:pPr>
    </w:p>
    <w:p w14:paraId="4767DBD6">
      <w:pPr>
        <w:tabs>
          <w:tab w:val="left" w:pos="9158"/>
          <w:tab w:val="decimal" w:pos="9360"/>
        </w:tabs>
        <w:spacing w:before="0" w:after="0" w:line="240" w:lineRule="auto"/>
        <w:contextualSpacing/>
        <w:rPr>
          <w:rFonts w:ascii="Times New Roman" w:hAnsi="Times New Roman" w:cs="Times New Roman"/>
          <w:sz w:val="24"/>
        </w:rPr>
      </w:pPr>
      <w:r>
        <w:rPr>
          <w:rFonts w:ascii="Times New Roman" w:hAnsi="Times New Roman" w:cs="Times New Roman"/>
          <w:sz w:val="24"/>
        </w:rPr>
        <w:t>Payment must be received before</w:t>
      </w:r>
      <w:r>
        <w:rPr>
          <w:rFonts w:ascii="Times New Roman" w:hAnsi="Times New Roman" w:cs="Times New Roman"/>
          <w:b/>
          <w:sz w:val="24"/>
        </w:rPr>
        <w:t xml:space="preserve"> </w:t>
      </w:r>
      <w:r>
        <w:rPr>
          <w:rFonts w:ascii="Times New Roman" w:hAnsi="Times New Roman" w:cs="Times New Roman"/>
          <w:b/>
          <w:sz w:val="24"/>
          <w:highlight w:val="yellow"/>
        </w:rPr>
        <w:t>[Issue Date + 30 days]</w:t>
      </w:r>
      <w:r>
        <w:rPr>
          <w:rFonts w:ascii="Times New Roman" w:hAnsi="Times New Roman" w:cs="Times New Roman"/>
          <w:b/>
          <w:sz w:val="24"/>
        </w:rPr>
        <w:t xml:space="preserve">, </w:t>
      </w:r>
      <w:r>
        <w:rPr>
          <w:rFonts w:ascii="Times New Roman" w:hAnsi="Times New Roman" w:cs="Times New Roman"/>
          <w:sz w:val="24"/>
        </w:rPr>
        <w:t>at the address below and Citation No.(s) included on your payment.</w:t>
      </w:r>
    </w:p>
    <w:p w14:paraId="41AAAE60">
      <w:pPr>
        <w:tabs>
          <w:tab w:val="left" w:pos="9158"/>
          <w:tab w:val="decimal" w:pos="9360"/>
        </w:tabs>
        <w:spacing w:before="0" w:after="0" w:line="240" w:lineRule="auto"/>
        <w:contextualSpacing/>
        <w:rPr>
          <w:rFonts w:ascii="Times New Roman" w:hAnsi="Times New Roman" w:cs="Times New Roman"/>
          <w:sz w:val="24"/>
        </w:rPr>
      </w:pPr>
    </w:p>
    <w:p w14:paraId="40DA71FB">
      <w:pPr>
        <w:tabs>
          <w:tab w:val="left" w:pos="9158"/>
          <w:tab w:val="decimal" w:pos="9360"/>
        </w:tabs>
        <w:spacing w:before="0" w:after="0" w:line="240" w:lineRule="auto"/>
        <w:contextualSpacing/>
        <w:rPr>
          <w:rFonts w:ascii="Times New Roman" w:hAnsi="Times New Roman" w:cs="Times New Roman"/>
          <w:bCs/>
          <w:sz w:val="24"/>
        </w:rPr>
      </w:pPr>
    </w:p>
    <w:p w14:paraId="24EBA401">
      <w:pPr>
        <w:tabs>
          <w:tab w:val="left" w:pos="9158"/>
          <w:tab w:val="decimal" w:pos="9360"/>
        </w:tabs>
        <w:spacing w:before="0" w:after="0" w:line="240" w:lineRule="auto"/>
        <w:contextualSpacing/>
        <w:rPr>
          <w:rFonts w:ascii="Times New Roman" w:hAnsi="Times New Roman" w:cs="Times New Roman"/>
          <w:bCs/>
          <w:sz w:val="24"/>
        </w:rPr>
      </w:pPr>
    </w:p>
    <w:p w14:paraId="28FE95F8">
      <w:pPr>
        <w:tabs>
          <w:tab w:val="left" w:pos="9158"/>
          <w:tab w:val="decimal" w:pos="9360"/>
        </w:tabs>
        <w:spacing w:before="0" w:after="0" w:line="240" w:lineRule="auto"/>
        <w:contextualSpacing/>
        <w:rPr>
          <w:rFonts w:ascii="Times New Roman" w:hAnsi="Times New Roman" w:cs="Times New Roman"/>
          <w:bCs/>
          <w:sz w:val="24"/>
        </w:rPr>
      </w:pPr>
    </w:p>
    <w:p w14:paraId="5BE3921D">
      <w:pPr>
        <w:tabs>
          <w:tab w:val="left" w:pos="9158"/>
          <w:tab w:val="decimal" w:pos="9360"/>
        </w:tabs>
        <w:spacing w:before="0" w:after="0" w:line="240" w:lineRule="auto"/>
        <w:contextualSpacing/>
        <w:rPr>
          <w:rFonts w:ascii="Times New Roman" w:hAnsi="Times New Roman" w:cs="Times New Roman"/>
          <w:bCs/>
          <w:sz w:val="24"/>
        </w:rPr>
      </w:pPr>
    </w:p>
    <w:p w14:paraId="65090200">
      <w:pPr>
        <w:tabs>
          <w:tab w:val="left" w:pos="9158"/>
          <w:tab w:val="decimal" w:pos="9360"/>
        </w:tabs>
        <w:spacing w:before="0" w:after="0" w:line="240" w:lineRule="auto"/>
        <w:contextualSpacing/>
        <w:rPr>
          <w:rFonts w:ascii="Times New Roman" w:hAnsi="Times New Roman" w:cs="Times New Roman"/>
          <w:bCs/>
          <w:sz w:val="24"/>
        </w:rPr>
      </w:pPr>
    </w:p>
    <w:p w14:paraId="6CA9D2D4">
      <w:pPr>
        <w:tabs>
          <w:tab w:val="left" w:pos="9158"/>
          <w:tab w:val="decimal" w:pos="9360"/>
        </w:tabs>
        <w:spacing w:before="0" w:after="0" w:line="240" w:lineRule="auto"/>
        <w:contextualSpacing/>
        <w:rPr>
          <w:rFonts w:ascii="Times New Roman" w:hAnsi="Times New Roman" w:cs="Times New Roman"/>
          <w:bCs/>
          <w:sz w:val="24"/>
        </w:rPr>
      </w:pPr>
    </w:p>
    <w:p w14:paraId="02D33AAF">
      <w:pPr>
        <w:tabs>
          <w:tab w:val="left" w:pos="9158"/>
          <w:tab w:val="decimal" w:pos="9360"/>
        </w:tabs>
        <w:spacing w:before="0" w:after="0" w:line="240" w:lineRule="auto"/>
        <w:contextualSpacing/>
        <w:rPr>
          <w:rFonts w:ascii="Times New Roman" w:hAnsi="Times New Roman" w:cs="Times New Roman"/>
          <w:bCs/>
          <w:sz w:val="24"/>
        </w:rPr>
      </w:pPr>
      <w:r>
        <w:rPr>
          <w:rFonts w:ascii="Times New Roman" w:hAnsi="Times New Roman" w:cs="Times New Roman"/>
          <w:bCs/>
          <w:sz w:val="24"/>
        </w:rPr>
        <w:t>Department of Labor and Industries</w:t>
      </w:r>
    </w:p>
    <w:p w14:paraId="5A857137">
      <w:pPr>
        <w:tabs>
          <w:tab w:val="left" w:pos="9158"/>
          <w:tab w:val="decimal" w:pos="9360"/>
        </w:tabs>
        <w:spacing w:before="0" w:after="0" w:line="240" w:lineRule="auto"/>
        <w:contextualSpacing/>
        <w:rPr>
          <w:rFonts w:ascii="Times New Roman" w:hAnsi="Times New Roman" w:cs="Times New Roman"/>
          <w:bCs/>
          <w:sz w:val="24"/>
        </w:rPr>
      </w:pPr>
      <w:r>
        <w:rPr>
          <w:rFonts w:ascii="Times New Roman" w:hAnsi="Times New Roman" w:cs="Times New Roman"/>
          <w:bCs/>
          <w:sz w:val="24"/>
        </w:rPr>
        <w:t>EMPLOYMENT STANDARDS PROGRAM</w:t>
      </w:r>
    </w:p>
    <w:p w14:paraId="7988E005">
      <w:pPr>
        <w:spacing w:before="0" w:after="0" w:line="240" w:lineRule="auto"/>
        <w:contextualSpacing/>
        <w:jc w:val="both"/>
        <w:rPr>
          <w:rFonts w:ascii="Times New Roman" w:hAnsi="Times New Roman" w:cs="Times New Roman"/>
          <w:bCs/>
          <w:sz w:val="24"/>
        </w:rPr>
      </w:pPr>
      <w:r>
        <w:rPr>
          <w:rFonts w:ascii="Times New Roman" w:hAnsi="Times New Roman" w:cs="Times New Roman"/>
          <w:bCs/>
          <w:sz w:val="24"/>
        </w:rPr>
        <w:t>PO Box 44510 Olympia, WA 98504</w:t>
      </w:r>
    </w:p>
    <w:p w14:paraId="748DB9FA">
      <w:pPr>
        <w:tabs>
          <w:tab w:val="left" w:pos="9158"/>
          <w:tab w:val="decimal" w:pos="9360"/>
        </w:tabs>
        <w:spacing w:before="0" w:after="0" w:line="240" w:lineRule="auto"/>
        <w:contextualSpacing/>
        <w:rPr>
          <w:rFonts w:ascii="Times New Roman" w:hAnsi="Times New Roman" w:cs="Times New Roman"/>
          <w:sz w:val="24"/>
        </w:rPr>
      </w:pPr>
      <w:r>
        <w:rPr>
          <w:rFonts w:ascii="Times New Roman" w:hAnsi="Times New Roman" w:cs="Times New Roman"/>
          <w:bCs/>
          <w:sz w:val="24"/>
        </w:rPr>
        <w:t>7273 Linderson Way SW, Tumwater, WA 98501</w:t>
      </w:r>
    </w:p>
    <w:p w14:paraId="60E4BA16">
      <w:pPr>
        <w:tabs>
          <w:tab w:val="left" w:pos="9158"/>
          <w:tab w:val="decimal" w:pos="9360"/>
        </w:tabs>
        <w:spacing w:before="0" w:after="0" w:line="240" w:lineRule="auto"/>
        <w:contextualSpacing/>
        <w:rPr>
          <w:rFonts w:ascii="Times New Roman" w:hAnsi="Times New Roman" w:cs="Times New Roman"/>
          <w:sz w:val="24"/>
        </w:rPr>
      </w:pPr>
    </w:p>
    <w:p w14:paraId="0AAC573C">
      <w:pPr>
        <w:tabs>
          <w:tab w:val="left" w:pos="9158"/>
          <w:tab w:val="decimal" w:pos="9360"/>
        </w:tabs>
        <w:spacing w:before="0" w:after="0" w:line="240" w:lineRule="auto"/>
        <w:contextualSpacing/>
        <w:rPr>
          <w:rFonts w:ascii="Times New Roman" w:hAnsi="Times New Roman" w:cs="Times New Roman"/>
          <w:sz w:val="24"/>
          <w:szCs w:val="24"/>
        </w:rPr>
      </w:pPr>
      <w:r>
        <w:rPr>
          <w:rFonts w:ascii="Times New Roman" w:hAnsi="Times New Roman" w:cs="Times New Roman"/>
          <w:b/>
          <w:sz w:val="24"/>
          <w:szCs w:val="24"/>
        </w:rPr>
        <w:t>Additional interest on owed compensation will accrue on the first of each month until the balance is paid in full.</w:t>
      </w:r>
    </w:p>
    <w:p w14:paraId="3B763BCA">
      <w:pPr>
        <w:tabs>
          <w:tab w:val="left" w:pos="9158"/>
          <w:tab w:val="decimal" w:pos="10267"/>
        </w:tabs>
        <w:spacing w:before="0" w:after="0" w:line="240" w:lineRule="auto"/>
        <w:contextualSpacing/>
        <w:rPr>
          <w:rFonts w:ascii="Times New Roman" w:hAnsi="Times New Roman" w:cs="Times New Roman"/>
          <w:b/>
          <w:bCs/>
          <w:sz w:val="24"/>
          <w:szCs w:val="24"/>
        </w:rPr>
      </w:pPr>
    </w:p>
    <w:p w14:paraId="7C4335FE">
      <w:pPr>
        <w:spacing w:before="0" w:after="0"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To request reconsideration or appeal, file a written request for reconsideration or notice of appeal with L&amp;I before </w:t>
      </w:r>
      <w:r>
        <w:rPr>
          <w:rFonts w:ascii="Times New Roman" w:hAnsi="Times New Roman" w:cs="Times New Roman"/>
          <w:b/>
          <w:bCs/>
          <w:sz w:val="24"/>
          <w:szCs w:val="24"/>
          <w:highlight w:val="yellow"/>
        </w:rPr>
        <w:t>[Issue date + 30 Days]</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 Late requests for reconsideration or</w:t>
      </w:r>
      <w:r>
        <w:rPr>
          <w:rFonts w:ascii="Times New Roman" w:hAnsi="Times New Roman" w:cs="Times New Roman"/>
          <w:bCs/>
          <w:color w:val="FF0000"/>
          <w:sz w:val="24"/>
          <w:szCs w:val="24"/>
        </w:rPr>
        <w:t xml:space="preserve"> </w:t>
      </w:r>
      <w:r>
        <w:rPr>
          <w:rFonts w:ascii="Times New Roman" w:hAnsi="Times New Roman" w:cs="Times New Roman"/>
          <w:bCs/>
          <w:sz w:val="24"/>
          <w:szCs w:val="24"/>
        </w:rPr>
        <w:t>appeals will be invalid.  Deliver your reconsideration request or appeal by mail to this address:</w:t>
      </w:r>
    </w:p>
    <w:p w14:paraId="3DC54210">
      <w:pPr>
        <w:spacing w:before="0" w:after="0" w:line="240" w:lineRule="auto"/>
        <w:contextualSpacing/>
        <w:jc w:val="both"/>
        <w:rPr>
          <w:rFonts w:ascii="Times New Roman" w:hAnsi="Times New Roman" w:cs="Times New Roman"/>
          <w:bCs/>
          <w:sz w:val="24"/>
          <w:szCs w:val="24"/>
        </w:rPr>
      </w:pPr>
    </w:p>
    <w:p w14:paraId="1E36D668">
      <w:pPr>
        <w:spacing w:before="0"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Bryan Templeton</w:t>
      </w:r>
    </w:p>
    <w:p w14:paraId="1E0091E4">
      <w:pPr>
        <w:spacing w:before="0" w:after="0" w:line="240" w:lineRule="auto"/>
        <w:contextualSpacing/>
        <w:jc w:val="both"/>
        <w:rPr>
          <w:rFonts w:ascii="Times New Roman" w:hAnsi="Times New Roman" w:cs="Times New Roman"/>
          <w:bCs/>
          <w:sz w:val="24"/>
        </w:rPr>
      </w:pPr>
      <w:r>
        <w:rPr>
          <w:rFonts w:ascii="Times New Roman" w:hAnsi="Times New Roman" w:cs="Times New Roman"/>
          <w:bCs/>
          <w:sz w:val="24"/>
        </w:rPr>
        <w:t>Department of Labor and Industries</w:t>
      </w:r>
    </w:p>
    <w:p w14:paraId="6A234E66">
      <w:pPr>
        <w:spacing w:before="0" w:after="0" w:line="240" w:lineRule="auto"/>
        <w:contextualSpacing/>
        <w:jc w:val="both"/>
        <w:rPr>
          <w:rFonts w:ascii="Times New Roman" w:hAnsi="Times New Roman" w:cs="Times New Roman"/>
          <w:bCs/>
          <w:sz w:val="24"/>
        </w:rPr>
      </w:pPr>
      <w:r>
        <w:rPr>
          <w:rFonts w:ascii="Times New Roman" w:hAnsi="Times New Roman" w:cs="Times New Roman"/>
          <w:bCs/>
          <w:sz w:val="24"/>
        </w:rPr>
        <w:t>EMPLOYMENT STANDARDS PROGRAM</w:t>
      </w:r>
    </w:p>
    <w:p w14:paraId="5EEF1AAD">
      <w:pPr>
        <w:spacing w:before="0" w:after="0" w:line="240" w:lineRule="auto"/>
        <w:contextualSpacing/>
        <w:jc w:val="both"/>
        <w:rPr>
          <w:rFonts w:ascii="Times New Roman" w:hAnsi="Times New Roman" w:cs="Times New Roman"/>
          <w:bCs/>
          <w:sz w:val="24"/>
        </w:rPr>
      </w:pPr>
      <w:r>
        <w:rPr>
          <w:rFonts w:ascii="Times New Roman" w:hAnsi="Times New Roman" w:cs="Times New Roman"/>
          <w:bCs/>
          <w:sz w:val="24"/>
        </w:rPr>
        <w:t>PO Box 44510 Olympia, WA 98504</w:t>
      </w:r>
    </w:p>
    <w:p w14:paraId="3FF72C3B">
      <w:pPr>
        <w:spacing w:before="0" w:after="0" w:line="240" w:lineRule="auto"/>
        <w:contextualSpacing/>
        <w:jc w:val="both"/>
        <w:rPr>
          <w:rFonts w:hint="default" w:ascii="Times New Roman" w:hAnsi="Times New Roman" w:cs="Times New Roman"/>
          <w:bCs/>
          <w:sz w:val="24"/>
          <w:lang w:val="en-IN"/>
        </w:rPr>
      </w:pPr>
      <w:r>
        <w:rPr>
          <w:rFonts w:ascii="Times New Roman" w:hAnsi="Times New Roman" w:cs="Times New Roman"/>
          <w:bCs/>
          <w:sz w:val="24"/>
        </w:rPr>
        <w:t>7273 Linderson Way SW, Tumwater, WA 9850</w:t>
      </w:r>
      <w:r>
        <w:rPr>
          <w:rFonts w:hint="default" w:ascii="Times New Roman" w:hAnsi="Times New Roman" w:cs="Times New Roman"/>
          <w:bCs/>
          <w:sz w:val="24"/>
          <w:lang w:val="en-IN"/>
        </w:rPr>
        <w:t>1</w:t>
      </w:r>
    </w:p>
    <w:p w14:paraId="136F4B38">
      <w:pPr>
        <w:spacing w:before="0" w:after="0" w:line="240" w:lineRule="auto"/>
        <w:contextualSpacing/>
        <w:jc w:val="both"/>
        <w:rPr>
          <w:rFonts w:ascii="Times New Roman" w:hAnsi="Times New Roman" w:cs="Times New Roman"/>
          <w:sz w:val="24"/>
          <w:szCs w:val="24"/>
        </w:rPr>
      </w:pPr>
    </w:p>
    <w:p w14:paraId="57DC82AE">
      <w:pPr>
        <w:spacing w:before="0" w:after="0" w:line="240" w:lineRule="auto"/>
        <w:contextualSpacing/>
        <w:jc w:val="both"/>
        <w:rPr>
          <w:rFonts w:ascii="Times New Roman" w:hAnsi="Times New Roman" w:cs="Times New Roman"/>
          <w:bCs/>
          <w:sz w:val="24"/>
          <w:szCs w:val="24"/>
        </w:rPr>
      </w:pPr>
    </w:p>
    <w:p w14:paraId="1473C49D">
      <w:pPr>
        <w:spacing w:before="0" w:after="0" w:line="240" w:lineRule="auto"/>
        <w:contextualSpacing/>
        <w:jc w:val="both"/>
        <w:rPr>
          <w:rFonts w:ascii="Times New Roman" w:hAnsi="Times New Roman" w:cs="Times New Roman"/>
          <w:bCs/>
          <w:sz w:val="24"/>
        </w:rPr>
      </w:pPr>
    </w:p>
    <w:p w14:paraId="3E32A944">
      <w:pPr>
        <w:tabs>
          <w:tab w:val="left" w:pos="-720"/>
          <w:tab w:val="left" w:pos="720"/>
        </w:tabs>
        <w:spacing w:before="0" w:after="0" w:line="240" w:lineRule="auto"/>
        <w:contextualSpacing/>
        <w:rPr>
          <w:rFonts w:ascii="Times New Roman" w:hAnsi="Times New Roman" w:cs="Times New Roman"/>
          <w:b/>
          <w:sz w:val="24"/>
        </w:rPr>
      </w:pPr>
      <w:r>
        <w:rPr>
          <w:rFonts w:ascii="Times New Roman" w:hAnsi="Times New Roman" w:cs="Times New Roman"/>
          <w:b/>
          <w:sz w:val="24"/>
          <w:szCs w:val="24"/>
        </w:rPr>
        <w:t xml:space="preserve">If your business does not respond to this notice by sending payment, or request reconsideration or an appeal in writing before </w:t>
      </w:r>
      <w:r>
        <w:rPr>
          <w:rFonts w:ascii="Times New Roman" w:hAnsi="Times New Roman" w:cs="Times New Roman"/>
          <w:b/>
          <w:sz w:val="24"/>
          <w:highlight w:val="yellow"/>
        </w:rPr>
        <w:t>[Issue Date + 30 Days]</w:t>
      </w:r>
      <w:r>
        <w:rPr>
          <w:rFonts w:ascii="Times New Roman" w:hAnsi="Times New Roman" w:cs="Times New Roman"/>
          <w:b/>
          <w:sz w:val="24"/>
        </w:rPr>
        <w:t>:</w:t>
      </w:r>
    </w:p>
    <w:p w14:paraId="5031C5FD">
      <w:pPr>
        <w:tabs>
          <w:tab w:val="left" w:pos="-720"/>
          <w:tab w:val="left" w:pos="720"/>
        </w:tabs>
        <w:spacing w:before="0" w:after="0" w:line="240" w:lineRule="auto"/>
        <w:contextualSpacing/>
        <w:rPr>
          <w:rFonts w:ascii="Times New Roman" w:hAnsi="Times New Roman" w:cs="Times New Roman"/>
          <w:b/>
          <w:sz w:val="24"/>
        </w:rPr>
      </w:pPr>
    </w:p>
    <w:p w14:paraId="37930A2D">
      <w:pPr>
        <w:tabs>
          <w:tab w:val="left" w:pos="-720"/>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rPr>
        <w:t>This will be a final and legally binding order</w:t>
      </w:r>
      <w:r>
        <w:rPr>
          <w:rFonts w:ascii="Times New Roman" w:hAnsi="Times New Roman" w:cs="Times New Roman"/>
          <w:color w:val="339966"/>
          <w:sz w:val="24"/>
        </w:rPr>
        <w:t xml:space="preserve">. </w:t>
      </w:r>
      <w:r>
        <w:rPr>
          <w:rFonts w:ascii="Times New Roman" w:hAnsi="Times New Roman" w:cs="Times New Roman"/>
          <w:sz w:val="24"/>
          <w:szCs w:val="24"/>
        </w:rPr>
        <w:t>This means you will lose your right to request reconsideration for or appeal this</w:t>
      </w:r>
      <w:r>
        <w:rPr>
          <w:rFonts w:ascii="Times New Roman" w:hAnsi="Times New Roman" w:cs="Times New Roman"/>
          <w:color w:val="0000FF"/>
          <w:sz w:val="24"/>
          <w:szCs w:val="24"/>
        </w:rPr>
        <w:t xml:space="preserve"> </w:t>
      </w:r>
      <w:r>
        <w:rPr>
          <w:rFonts w:ascii="Times New Roman" w:hAnsi="Times New Roman" w:cs="Times New Roman"/>
          <w:sz w:val="24"/>
          <w:szCs w:val="24"/>
        </w:rPr>
        <w:t>notice and the</w:t>
      </w:r>
      <w:r>
        <w:rPr>
          <w:rFonts w:ascii="Times New Roman" w:hAnsi="Times New Roman" w:cs="Times New Roman"/>
          <w:color w:val="0000FF"/>
          <w:sz w:val="24"/>
          <w:szCs w:val="24"/>
        </w:rPr>
        <w:t xml:space="preserve"> </w:t>
      </w:r>
      <w:r>
        <w:rPr>
          <w:rFonts w:ascii="Times New Roman" w:hAnsi="Times New Roman" w:cs="Times New Roman"/>
          <w:sz w:val="24"/>
          <w:szCs w:val="24"/>
        </w:rPr>
        <w:t>amount due.</w:t>
      </w:r>
    </w:p>
    <w:p w14:paraId="7810E0B0">
      <w:pPr>
        <w:tabs>
          <w:tab w:val="left" w:pos="-720"/>
          <w:tab w:val="left" w:pos="720"/>
        </w:tabs>
        <w:spacing w:before="0" w:after="0" w:line="240" w:lineRule="auto"/>
        <w:contextualSpacing/>
        <w:rPr>
          <w:rFonts w:ascii="Times New Roman" w:hAnsi="Times New Roman" w:cs="Times New Roman"/>
          <w:sz w:val="24"/>
        </w:rPr>
      </w:pPr>
    </w:p>
    <w:p w14:paraId="257C77E4">
      <w:pPr>
        <w:tabs>
          <w:tab w:val="left" w:pos="-720"/>
          <w:tab w:val="left" w:pos="720"/>
        </w:tabs>
        <w:spacing w:before="0" w:after="0" w:line="240" w:lineRule="auto"/>
        <w:contextualSpacing/>
        <w:rPr>
          <w:rFonts w:ascii="Times New Roman" w:hAnsi="Times New Roman" w:cs="Times New Roman"/>
          <w:sz w:val="24"/>
        </w:rPr>
      </w:pPr>
      <w:r>
        <w:rPr>
          <w:rFonts w:ascii="Times New Roman" w:hAnsi="Times New Roman" w:cs="Times New Roman"/>
          <w:sz w:val="24"/>
        </w:rPr>
        <w:t>L&amp;I will have the right to file a warrant with the Superior Court in any county for the amount you owe, plus interest, penalties and a filing fee.  Note: A warrant is a lien on your property (or the property of the person or business named at the top of this document) and has the same force as a court-ordered judgment.</w:t>
      </w:r>
    </w:p>
    <w:p w14:paraId="2D3AE7D6">
      <w:pPr>
        <w:tabs>
          <w:tab w:val="left" w:pos="-720"/>
          <w:tab w:val="left" w:pos="720"/>
        </w:tabs>
        <w:spacing w:before="0" w:after="0" w:line="240" w:lineRule="auto"/>
        <w:ind w:left="720"/>
        <w:contextualSpacing/>
      </w:pPr>
    </w:p>
    <w:p w14:paraId="45416E98">
      <w:pPr>
        <w:tabs>
          <w:tab w:val="left" w:pos="-720"/>
          <w:tab w:val="left" w:pos="720"/>
        </w:tabs>
        <w:spacing w:before="0" w:after="0" w:line="240" w:lineRule="auto"/>
        <w:contextualSpacing/>
        <w:rPr>
          <w:rFonts w:ascii="Times New Roman" w:hAnsi="Times New Roman" w:cs="Times New Roman"/>
          <w:b/>
          <w:sz w:val="24"/>
          <w:szCs w:val="24"/>
        </w:rPr>
      </w:pPr>
      <w:r>
        <w:rPr>
          <w:rFonts w:ascii="Times New Roman" w:hAnsi="Times New Roman" w:cs="Times New Roman"/>
          <w:sz w:val="24"/>
          <w:szCs w:val="24"/>
        </w:rPr>
        <w:t>L&amp;I will have the right to issue a Notice and Order to Withhold and Deliver. This will allow us to seize any of your personal and/or business assets to collect the amount you owe.</w:t>
      </w:r>
    </w:p>
    <w:p w14:paraId="10A03941">
      <w:pPr>
        <w:tabs>
          <w:tab w:val="left" w:pos="-720"/>
          <w:tab w:val="left" w:pos="720"/>
        </w:tabs>
        <w:spacing w:before="0" w:after="0" w:line="240" w:lineRule="auto"/>
        <w:contextualSpacing/>
        <w:rPr>
          <w:rFonts w:ascii="Times New Roman" w:hAnsi="Times New Roman" w:cs="Times New Roman"/>
          <w:sz w:val="24"/>
          <w:szCs w:val="24"/>
        </w:rPr>
      </w:pPr>
    </w:p>
    <w:p w14:paraId="014D74E6">
      <w:pPr>
        <w:tabs>
          <w:tab w:val="left" w:pos="-720"/>
          <w:tab w:val="left" w:pos="7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For a detailed explanation of the citation, please see the attached Explanation of Citation and Notice of Assessment.</w:t>
      </w:r>
    </w:p>
    <w:p w14:paraId="2EB82A9D">
      <w:pPr>
        <w:spacing w:before="0" w:after="0" w:line="240" w:lineRule="auto"/>
        <w:contextualSpacing/>
        <w:jc w:val="both"/>
        <w:rPr>
          <w:rFonts w:ascii="Times New Roman" w:hAnsi="Times New Roman" w:cs="Times New Roman"/>
          <w:sz w:val="24"/>
          <w:szCs w:val="24"/>
        </w:rPr>
      </w:pPr>
    </w:p>
    <w:p w14:paraId="356E27F8">
      <w:pPr>
        <w:tabs>
          <w:tab w:val="left" w:pos="-720"/>
        </w:tabs>
        <w:spacing w:before="0" w:after="0" w:line="240" w:lineRule="auto"/>
        <w:contextualSpacing/>
        <w:rPr>
          <w:rFonts w:ascii="Times New Roman" w:hAnsi="Times New Roman" w:cs="Times New Roman"/>
          <w:sz w:val="24"/>
          <w:szCs w:val="24"/>
        </w:rPr>
      </w:pPr>
    </w:p>
    <w:p w14:paraId="2415C0EC">
      <w:pPr>
        <w:tabs>
          <w:tab w:val="left" w:pos="342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Dated this </w:t>
      </w:r>
      <w:r>
        <w:rPr>
          <w:rFonts w:ascii="Times New Roman" w:hAnsi="Times New Roman" w:cs="Times New Roman"/>
          <w:sz w:val="24"/>
          <w:szCs w:val="24"/>
          <w:highlight w:val="yellow"/>
        </w:rPr>
        <w:t>[Date]</w:t>
      </w:r>
      <w:r>
        <w:rPr>
          <w:rFonts w:ascii="Times New Roman" w:hAnsi="Times New Roman" w:cs="Times New Roman"/>
          <w:sz w:val="24"/>
          <w:szCs w:val="24"/>
        </w:rPr>
        <w:t xml:space="preserve"> day of </w:t>
      </w:r>
      <w:r>
        <w:rPr>
          <w:rFonts w:ascii="Times New Roman" w:hAnsi="Times New Roman" w:cs="Times New Roman"/>
          <w:sz w:val="24"/>
          <w:szCs w:val="24"/>
          <w:highlight w:val="yellow"/>
        </w:rPr>
        <w:t>[Month]</w:t>
      </w:r>
      <w:r>
        <w:rPr>
          <w:rFonts w:ascii="Times New Roman" w:hAnsi="Times New Roman" w:cs="Times New Roman"/>
          <w:sz w:val="24"/>
          <w:szCs w:val="24"/>
        </w:rPr>
        <w:t xml:space="preserve">, </w:t>
      </w:r>
      <w:r>
        <w:rPr>
          <w:rFonts w:ascii="Times New Roman" w:hAnsi="Times New Roman" w:cs="Times New Roman"/>
          <w:sz w:val="24"/>
          <w:szCs w:val="24"/>
          <w:highlight w:val="yellow"/>
        </w:rPr>
        <w:t>[Year]</w:t>
      </w:r>
      <w:r>
        <w:rPr>
          <w:rFonts w:ascii="Times New Roman" w:hAnsi="Times New Roman" w:cs="Times New Roman"/>
          <w:sz w:val="24"/>
          <w:szCs w:val="24"/>
        </w:rPr>
        <w:t>,</w:t>
      </w:r>
    </w:p>
    <w:p w14:paraId="34F60620">
      <w:pPr>
        <w:tabs>
          <w:tab w:val="left" w:pos="-720"/>
          <w:tab w:val="left" w:pos="720"/>
          <w:tab w:val="left" w:pos="1440"/>
          <w:tab w:val="left" w:pos="2160"/>
          <w:tab w:val="left" w:pos="2880"/>
        </w:tabs>
        <w:spacing w:before="0" w:after="0" w:line="240" w:lineRule="auto"/>
        <w:contextualSpacing/>
        <w:rPr>
          <w:rFonts w:ascii="Times New Roman" w:hAnsi="Times New Roman" w:cs="Times New Roman"/>
          <w:sz w:val="24"/>
          <w:szCs w:val="24"/>
        </w:rPr>
      </w:pPr>
    </w:p>
    <w:p w14:paraId="6C75790A">
      <w:pPr>
        <w:tabs>
          <w:tab w:val="left" w:pos="-720"/>
          <w:tab w:val="left" w:pos="720"/>
          <w:tab w:val="left" w:pos="1440"/>
          <w:tab w:val="left" w:pos="2160"/>
          <w:tab w:val="left" w:pos="2880"/>
        </w:tabs>
        <w:spacing w:before="0" w:after="0" w:line="240" w:lineRule="auto"/>
        <w:contextualSpacing/>
        <w:rPr>
          <w:rFonts w:ascii="Times New Roman" w:hAnsi="Times New Roman" w:cs="Times New Roman"/>
          <w:sz w:val="24"/>
          <w:szCs w:val="24"/>
        </w:rPr>
      </w:pPr>
      <w:r>
        <w:rPr>
          <w:rFonts w:ascii="Times New Roman" w:hAnsi="Times New Roman" w:cs="Times New Roman"/>
          <w:sz w:val="24"/>
          <w:szCs w:val="24"/>
        </w:rPr>
        <w:t>For the Director of the</w:t>
      </w:r>
    </w:p>
    <w:p w14:paraId="2E85094F">
      <w:pPr>
        <w:tabs>
          <w:tab w:val="left" w:pos="-720"/>
        </w:tabs>
        <w:spacing w:before="0"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Department of Labor and Industries</w:t>
      </w:r>
    </w:p>
    <w:p w14:paraId="660EBDDC">
      <w:pPr>
        <w:tabs>
          <w:tab w:val="left" w:pos="-720"/>
        </w:tabs>
        <w:spacing w:before="0" w:after="0" w:line="240" w:lineRule="auto"/>
        <w:contextualSpacing/>
        <w:rPr>
          <w:rFonts w:ascii="Times New Roman" w:hAnsi="Times New Roman" w:cs="Times New Roman"/>
          <w:bCs/>
          <w:sz w:val="24"/>
          <w:szCs w:val="24"/>
        </w:rPr>
      </w:pPr>
      <w:commentRangeStart w:id="4"/>
    </w:p>
    <w:commentRangeEnd w:id="4"/>
    <w:p w14:paraId="5D6E0285">
      <w:pPr>
        <w:tabs>
          <w:tab w:val="left" w:pos="-720"/>
        </w:tabs>
        <w:spacing w:before="0" w:after="0" w:line="240" w:lineRule="auto"/>
        <w:contextualSpacing/>
        <w:rPr>
          <w:rFonts w:ascii="Times New Roman" w:hAnsi="Times New Roman" w:cs="Times New Roman"/>
          <w:bCs/>
          <w:sz w:val="24"/>
          <w:szCs w:val="24"/>
        </w:rPr>
      </w:pPr>
      <w:r>
        <w:commentReference w:id="4"/>
      </w:r>
    </w:p>
    <w:tbl>
      <w:tblPr>
        <w:tblStyle w:val="14"/>
        <w:tblW w:w="5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8"/>
      </w:tblGrid>
      <w:tr w14:paraId="33F8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8" w:type="dxa"/>
            <w:tcBorders>
              <w:left w:val="nil"/>
              <w:bottom w:val="nil"/>
              <w:right w:val="nil"/>
            </w:tcBorders>
          </w:tcPr>
          <w:p w14:paraId="4E20FBF3">
            <w:pPr>
              <w:widowControl/>
              <w:tabs>
                <w:tab w:val="left" w:pos="-720"/>
              </w:tabs>
              <w:spacing w:before="0" w:after="0" w:line="240" w:lineRule="auto"/>
              <w:contextualSpacing/>
              <w:jc w:val="left"/>
              <w:rPr>
                <w:rFonts w:ascii="Times New Roman" w:hAnsi="Times New Roman" w:cs="Times New Roman"/>
                <w:sz w:val="24"/>
                <w:szCs w:val="24"/>
              </w:rPr>
            </w:pPr>
            <w:r>
              <w:rPr>
                <w:rFonts w:ascii="Times New Roman" w:hAnsi="Times New Roman" w:cs="Times New Roman"/>
                <w:kern w:val="0"/>
                <w:sz w:val="24"/>
                <w:szCs w:val="24"/>
                <w:lang w:val="en-US" w:eastAsia="en-US" w:bidi="ar-SA"/>
              </w:rPr>
              <w:t>By:  Bryan Templeton</w:t>
            </w:r>
          </w:p>
        </w:tc>
      </w:tr>
      <w:tr w14:paraId="5962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8" w:type="dxa"/>
            <w:tcBorders>
              <w:top w:val="nil"/>
              <w:left w:val="nil"/>
              <w:bottom w:val="nil"/>
              <w:right w:val="nil"/>
            </w:tcBorders>
          </w:tcPr>
          <w:p w14:paraId="6095931E">
            <w:pPr>
              <w:widowControl/>
              <w:tabs>
                <w:tab w:val="left" w:pos="-720"/>
              </w:tabs>
              <w:spacing w:before="0" w:after="0" w:line="240" w:lineRule="auto"/>
              <w:contextualSpacing/>
              <w:jc w:val="left"/>
              <w:rPr>
                <w:rFonts w:ascii="Times New Roman" w:hAnsi="Times New Roman" w:cs="Times New Roman"/>
                <w:sz w:val="24"/>
                <w:szCs w:val="24"/>
              </w:rPr>
            </w:pPr>
            <w:r>
              <w:rPr>
                <w:rFonts w:ascii="Times New Roman" w:hAnsi="Times New Roman" w:cs="Times New Roman"/>
                <w:kern w:val="0"/>
                <w:sz w:val="24"/>
                <w:szCs w:val="24"/>
                <w:lang w:val="en-US" w:eastAsia="en-US" w:bidi="ar-SA"/>
              </w:rPr>
              <w:t>EMPLOYMENT STANDARDS PROGRAM</w:t>
            </w:r>
          </w:p>
        </w:tc>
      </w:tr>
      <w:tr w14:paraId="041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8" w:type="dxa"/>
            <w:tcBorders>
              <w:top w:val="nil"/>
              <w:left w:val="nil"/>
              <w:bottom w:val="nil"/>
              <w:right w:val="nil"/>
            </w:tcBorders>
          </w:tcPr>
          <w:p w14:paraId="0962786F">
            <w:pPr>
              <w:widowControl/>
              <w:tabs>
                <w:tab w:val="left" w:pos="-720"/>
              </w:tabs>
              <w:spacing w:before="0" w:after="0" w:line="240" w:lineRule="auto"/>
              <w:contextualSpacing/>
              <w:jc w:val="left"/>
              <w:rPr>
                <w:rFonts w:ascii="Times New Roman" w:hAnsi="Times New Roman" w:cs="Times New Roman"/>
                <w:sz w:val="24"/>
                <w:szCs w:val="24"/>
              </w:rPr>
            </w:pPr>
            <w:r>
              <w:rPr>
                <w:rFonts w:ascii="Times New Roman" w:hAnsi="Times New Roman" w:cs="Times New Roman"/>
                <w:kern w:val="0"/>
                <w:sz w:val="24"/>
                <w:szCs w:val="24"/>
                <w:lang w:val="en-US" w:eastAsia="en-US" w:bidi="ar-SA"/>
              </w:rPr>
              <w:t>OLYMPIA, WA 98504</w:t>
            </w:r>
          </w:p>
          <w:p w14:paraId="2AF10B9C">
            <w:pPr>
              <w:widowControl/>
              <w:tabs>
                <w:tab w:val="left" w:pos="-720"/>
              </w:tabs>
              <w:spacing w:before="0" w:after="0" w:line="240" w:lineRule="auto"/>
              <w:contextualSpacing/>
              <w:jc w:val="left"/>
              <w:rPr>
                <w:rFonts w:ascii="Times New Roman" w:hAnsi="Times New Roman" w:cs="Times New Roman"/>
                <w:sz w:val="24"/>
                <w:szCs w:val="24"/>
              </w:rPr>
            </w:pPr>
          </w:p>
          <w:p w14:paraId="34EC72C0">
            <w:pPr>
              <w:widowControl/>
              <w:tabs>
                <w:tab w:val="left" w:pos="-720"/>
              </w:tabs>
              <w:spacing w:before="0" w:after="0" w:line="240" w:lineRule="auto"/>
              <w:contextualSpacing/>
              <w:jc w:val="left"/>
              <w:rPr>
                <w:rFonts w:ascii="Times New Roman" w:hAnsi="Times New Roman" w:cs="Times New Roman"/>
                <w:sz w:val="24"/>
                <w:szCs w:val="24"/>
              </w:rPr>
            </w:pPr>
            <w:r>
              <w:rPr>
                <w:rFonts w:ascii="Times New Roman" w:hAnsi="Times New Roman" w:cs="Times New Roman"/>
                <w:kern w:val="0"/>
                <w:sz w:val="24"/>
                <w:szCs w:val="24"/>
                <w:lang w:val="en-US" w:eastAsia="en-US" w:bidi="ar-SA"/>
              </w:rPr>
              <w:t>Enclosures</w:t>
            </w:r>
          </w:p>
        </w:tc>
      </w:tr>
    </w:tbl>
    <w:p w14:paraId="47BDB744">
      <w:pPr>
        <w:tabs>
          <w:tab w:val="left" w:pos="-720"/>
        </w:tabs>
        <w:spacing w:before="0" w:after="0" w:line="240" w:lineRule="auto"/>
        <w:contextualSpacing/>
      </w:pPr>
    </w:p>
    <w:p w14:paraId="53E59A4B">
      <w:pPr>
        <w:pStyle w:val="5"/>
        <w:spacing w:before="0" w:after="0" w:line="240" w:lineRule="auto"/>
        <w:contextualSpacing/>
        <w:rPr>
          <w:rStyle w:val="12"/>
          <w:sz w:val="24"/>
          <w:szCs w:val="24"/>
        </w:rPr>
      </w:pPr>
      <w:r>
        <w:rPr>
          <w:sz w:val="20"/>
          <w:szCs w:val="20"/>
        </w:rPr>
        <w:t xml:space="preserve">  </w:t>
      </w:r>
      <w:r>
        <w:rPr>
          <w:sz w:val="24"/>
          <w:szCs w:val="24"/>
        </w:rPr>
        <w:t xml:space="preserve">For information about Washington laws related to this notice, go to:  </w:t>
      </w:r>
      <w:r>
        <w:fldChar w:fldCharType="begin"/>
      </w:r>
      <w:r>
        <w:instrText xml:space="preserve"> HYPERLINK "http://www.LNI.wa.gov/" \h </w:instrText>
      </w:r>
      <w:r>
        <w:fldChar w:fldCharType="separate"/>
      </w:r>
      <w:r>
        <w:rPr>
          <w:rStyle w:val="12"/>
          <w:sz w:val="24"/>
          <w:szCs w:val="24"/>
        </w:rPr>
        <w:t>www.LNI.wa.gov</w:t>
      </w:r>
      <w:r>
        <w:rPr>
          <w:rStyle w:val="12"/>
          <w:sz w:val="24"/>
          <w:szCs w:val="24"/>
        </w:rPr>
        <w:fldChar w:fldCharType="end"/>
      </w:r>
    </w:p>
    <w:p w14:paraId="1002166D">
      <w:pPr>
        <w:pStyle w:val="5"/>
        <w:spacing w:before="0" w:after="0" w:line="240" w:lineRule="auto"/>
        <w:contextualSpacing/>
        <w:rPr>
          <w:rStyle w:val="12"/>
          <w:sz w:val="20"/>
          <w:szCs w:val="20"/>
        </w:rPr>
      </w:pPr>
    </w:p>
    <w:p w14:paraId="51883CBE">
      <w:pPr>
        <w:pStyle w:val="5"/>
        <w:spacing w:before="0" w:after="0" w:line="240" w:lineRule="auto"/>
        <w:contextualSpacing/>
        <w:rPr>
          <w:rStyle w:val="12"/>
          <w:sz w:val="20"/>
          <w:szCs w:val="20"/>
        </w:rPr>
      </w:pPr>
    </w:p>
    <w:p w14:paraId="5305DF3A">
      <w:pPr>
        <w:pStyle w:val="5"/>
        <w:spacing w:before="0" w:after="0" w:line="240" w:lineRule="auto"/>
        <w:contextualSpacing/>
        <w:rPr>
          <w:rStyle w:val="12"/>
          <w:sz w:val="20"/>
          <w:szCs w:val="20"/>
        </w:rPr>
      </w:pPr>
    </w:p>
    <w:p w14:paraId="76EBBFDB">
      <w:pPr>
        <w:pStyle w:val="5"/>
        <w:spacing w:before="0" w:after="0" w:line="240" w:lineRule="auto"/>
        <w:contextualSpacing/>
        <w:rPr>
          <w:rStyle w:val="12"/>
          <w:sz w:val="20"/>
          <w:szCs w:val="20"/>
        </w:rPr>
      </w:pPr>
    </w:p>
    <w:p w14:paraId="26F6032C">
      <w:pPr>
        <w:pStyle w:val="5"/>
        <w:spacing w:before="0" w:after="0" w:line="240" w:lineRule="auto"/>
        <w:contextualSpacing/>
        <w:rPr>
          <w:rStyle w:val="12"/>
          <w:sz w:val="20"/>
          <w:szCs w:val="20"/>
        </w:rPr>
      </w:pPr>
    </w:p>
    <w:p w14:paraId="5F7C278B">
      <w:pPr>
        <w:pStyle w:val="5"/>
        <w:spacing w:before="0" w:after="0" w:line="240" w:lineRule="auto"/>
        <w:contextualSpacing/>
        <w:rPr>
          <w:rStyle w:val="12"/>
          <w:sz w:val="20"/>
          <w:szCs w:val="20"/>
        </w:rPr>
      </w:pPr>
    </w:p>
    <w:p w14:paraId="10AD214E">
      <w:pPr>
        <w:pStyle w:val="5"/>
        <w:spacing w:before="0" w:after="0" w:line="240" w:lineRule="auto"/>
        <w:contextualSpacing/>
        <w:rPr>
          <w:rStyle w:val="12"/>
          <w:sz w:val="20"/>
          <w:szCs w:val="20"/>
        </w:rPr>
      </w:pPr>
    </w:p>
    <w:p w14:paraId="2D028DF4">
      <w:pPr>
        <w:pStyle w:val="5"/>
        <w:spacing w:before="0" w:after="0" w:line="240" w:lineRule="auto"/>
        <w:contextualSpacing/>
        <w:rPr>
          <w:rStyle w:val="12"/>
          <w:sz w:val="20"/>
          <w:szCs w:val="20"/>
        </w:rPr>
      </w:pPr>
    </w:p>
    <w:p w14:paraId="74A43C42">
      <w:pPr>
        <w:pStyle w:val="5"/>
        <w:spacing w:before="0" w:after="0" w:line="240" w:lineRule="auto"/>
        <w:contextualSpacing/>
        <w:rPr>
          <w:rStyle w:val="12"/>
          <w:sz w:val="20"/>
          <w:szCs w:val="20"/>
        </w:rPr>
      </w:pPr>
    </w:p>
    <w:p w14:paraId="437B8DF1">
      <w:pPr>
        <w:pStyle w:val="5"/>
        <w:spacing w:before="0" w:after="0" w:line="240" w:lineRule="auto"/>
        <w:contextualSpacing/>
        <w:rPr>
          <w:rStyle w:val="12"/>
          <w:sz w:val="20"/>
          <w:szCs w:val="20"/>
        </w:rPr>
      </w:pPr>
    </w:p>
    <w:p w14:paraId="4E6369F5">
      <w:pPr>
        <w:pStyle w:val="5"/>
        <w:spacing w:before="0" w:after="0" w:line="240" w:lineRule="auto"/>
        <w:contextualSpacing/>
        <w:rPr>
          <w:rStyle w:val="12"/>
          <w:sz w:val="20"/>
          <w:szCs w:val="20"/>
        </w:rPr>
      </w:pPr>
    </w:p>
    <w:p w14:paraId="3DAE04EB">
      <w:pPr>
        <w:pStyle w:val="5"/>
        <w:spacing w:before="0" w:after="0" w:line="240" w:lineRule="auto"/>
        <w:contextualSpacing/>
        <w:rPr>
          <w:rStyle w:val="12"/>
          <w:sz w:val="20"/>
          <w:szCs w:val="20"/>
        </w:rPr>
      </w:pPr>
    </w:p>
    <w:p w14:paraId="27E550E6">
      <w:pPr>
        <w:pStyle w:val="5"/>
        <w:spacing w:before="0" w:after="0" w:line="240" w:lineRule="auto"/>
        <w:contextualSpacing/>
        <w:rPr>
          <w:rStyle w:val="12"/>
          <w:sz w:val="20"/>
          <w:szCs w:val="20"/>
        </w:rPr>
      </w:pPr>
    </w:p>
    <w:p w14:paraId="35E39516">
      <w:pPr>
        <w:pStyle w:val="5"/>
        <w:spacing w:before="0" w:after="0" w:line="240" w:lineRule="auto"/>
        <w:contextualSpacing/>
        <w:rPr>
          <w:rStyle w:val="12"/>
          <w:sz w:val="20"/>
          <w:szCs w:val="20"/>
        </w:rPr>
      </w:pPr>
    </w:p>
    <w:p w14:paraId="201A4639">
      <w:pPr>
        <w:pStyle w:val="5"/>
        <w:spacing w:before="0" w:after="0" w:line="240" w:lineRule="auto"/>
        <w:contextualSpacing/>
        <w:rPr>
          <w:rStyle w:val="12"/>
          <w:sz w:val="20"/>
          <w:szCs w:val="20"/>
        </w:rPr>
      </w:pPr>
    </w:p>
    <w:p w14:paraId="0C66DF37">
      <w:pPr>
        <w:pStyle w:val="5"/>
        <w:spacing w:before="0" w:after="0" w:line="240" w:lineRule="auto"/>
        <w:contextualSpacing/>
        <w:rPr>
          <w:rStyle w:val="12"/>
          <w:sz w:val="20"/>
          <w:szCs w:val="20"/>
        </w:rPr>
      </w:pPr>
    </w:p>
    <w:p w14:paraId="3AAC7803">
      <w:pPr>
        <w:pStyle w:val="5"/>
        <w:spacing w:before="0" w:after="0" w:line="240" w:lineRule="auto"/>
        <w:contextualSpacing/>
        <w:rPr>
          <w:rStyle w:val="12"/>
          <w:sz w:val="20"/>
          <w:szCs w:val="20"/>
        </w:rPr>
      </w:pPr>
    </w:p>
    <w:p w14:paraId="20DA32D4">
      <w:pPr>
        <w:pStyle w:val="5"/>
        <w:spacing w:before="0" w:after="0" w:line="240" w:lineRule="auto"/>
        <w:contextualSpacing/>
        <w:rPr>
          <w:rStyle w:val="12"/>
          <w:sz w:val="20"/>
          <w:szCs w:val="20"/>
        </w:rPr>
      </w:pPr>
    </w:p>
    <w:p w14:paraId="34886381">
      <w:pPr>
        <w:pStyle w:val="5"/>
        <w:spacing w:before="0" w:after="0" w:line="240" w:lineRule="auto"/>
        <w:contextualSpacing/>
        <w:rPr>
          <w:rStyle w:val="12"/>
          <w:sz w:val="20"/>
          <w:szCs w:val="20"/>
        </w:rPr>
      </w:pPr>
    </w:p>
    <w:p w14:paraId="7C67E136">
      <w:pPr>
        <w:pStyle w:val="5"/>
        <w:spacing w:before="0" w:after="0" w:line="240" w:lineRule="auto"/>
        <w:contextualSpacing/>
        <w:rPr>
          <w:rStyle w:val="12"/>
          <w:sz w:val="20"/>
          <w:szCs w:val="20"/>
        </w:rPr>
      </w:pPr>
    </w:p>
    <w:p w14:paraId="646CD761">
      <w:pPr>
        <w:pStyle w:val="5"/>
        <w:spacing w:before="0" w:after="0" w:line="240" w:lineRule="auto"/>
        <w:contextualSpacing/>
        <w:rPr>
          <w:rStyle w:val="12"/>
          <w:sz w:val="20"/>
          <w:szCs w:val="20"/>
        </w:rPr>
      </w:pPr>
    </w:p>
    <w:p w14:paraId="673DC9E8">
      <w:pPr>
        <w:pStyle w:val="5"/>
        <w:spacing w:before="0" w:after="0" w:line="240" w:lineRule="auto"/>
        <w:contextualSpacing/>
        <w:rPr>
          <w:rStyle w:val="12"/>
          <w:sz w:val="20"/>
          <w:szCs w:val="20"/>
        </w:rPr>
      </w:pPr>
    </w:p>
    <w:p w14:paraId="60253C80">
      <w:pPr>
        <w:pStyle w:val="5"/>
        <w:spacing w:before="0" w:after="0" w:line="240" w:lineRule="auto"/>
        <w:contextualSpacing/>
        <w:rPr>
          <w:rStyle w:val="12"/>
          <w:sz w:val="20"/>
          <w:szCs w:val="20"/>
        </w:rPr>
      </w:pPr>
    </w:p>
    <w:p w14:paraId="574B0016">
      <w:pPr>
        <w:pStyle w:val="5"/>
        <w:spacing w:before="0" w:after="0" w:line="240" w:lineRule="auto"/>
        <w:contextualSpacing/>
        <w:rPr>
          <w:rStyle w:val="12"/>
          <w:sz w:val="20"/>
          <w:szCs w:val="20"/>
        </w:rPr>
      </w:pPr>
    </w:p>
    <w:p w14:paraId="2098B667">
      <w:pPr>
        <w:pStyle w:val="5"/>
        <w:spacing w:before="0" w:after="0" w:line="240" w:lineRule="auto"/>
        <w:contextualSpacing/>
        <w:rPr>
          <w:rStyle w:val="12"/>
          <w:sz w:val="20"/>
          <w:szCs w:val="20"/>
        </w:rPr>
      </w:pPr>
    </w:p>
    <w:p w14:paraId="3A8B0060">
      <w:pPr>
        <w:pStyle w:val="5"/>
        <w:spacing w:before="0" w:after="0" w:line="240" w:lineRule="auto"/>
        <w:contextualSpacing/>
        <w:rPr>
          <w:rStyle w:val="12"/>
          <w:sz w:val="20"/>
          <w:szCs w:val="20"/>
        </w:rPr>
      </w:pPr>
    </w:p>
    <w:p w14:paraId="296824D1">
      <w:pPr>
        <w:pStyle w:val="5"/>
        <w:spacing w:before="0" w:after="0" w:line="240" w:lineRule="auto"/>
        <w:contextualSpacing/>
        <w:rPr>
          <w:rStyle w:val="12"/>
          <w:sz w:val="20"/>
          <w:szCs w:val="20"/>
        </w:rPr>
      </w:pPr>
    </w:p>
    <w:p w14:paraId="0A6AFEBF">
      <w:pPr>
        <w:pStyle w:val="5"/>
        <w:spacing w:before="0" w:after="0" w:line="240" w:lineRule="auto"/>
        <w:contextualSpacing/>
        <w:rPr>
          <w:rStyle w:val="12"/>
          <w:sz w:val="20"/>
          <w:szCs w:val="20"/>
        </w:rPr>
      </w:pPr>
    </w:p>
    <w:p w14:paraId="37F44EDE">
      <w:pPr>
        <w:pStyle w:val="5"/>
        <w:spacing w:before="0" w:after="0" w:line="240" w:lineRule="auto"/>
        <w:contextualSpacing/>
        <w:rPr>
          <w:rStyle w:val="12"/>
          <w:sz w:val="20"/>
          <w:szCs w:val="20"/>
        </w:rPr>
      </w:pPr>
    </w:p>
    <w:p w14:paraId="08E27757">
      <w:pPr>
        <w:pStyle w:val="5"/>
        <w:spacing w:before="0" w:after="0" w:line="240" w:lineRule="auto"/>
        <w:contextualSpacing/>
        <w:rPr>
          <w:rStyle w:val="12"/>
          <w:sz w:val="20"/>
          <w:szCs w:val="20"/>
        </w:rPr>
      </w:pPr>
    </w:p>
    <w:p w14:paraId="0B764413">
      <w:pPr>
        <w:pStyle w:val="5"/>
        <w:spacing w:before="0" w:after="0" w:line="240" w:lineRule="auto"/>
        <w:contextualSpacing/>
        <w:rPr>
          <w:rStyle w:val="12"/>
          <w:sz w:val="20"/>
          <w:szCs w:val="20"/>
        </w:rPr>
      </w:pPr>
    </w:p>
    <w:p w14:paraId="1E033F12">
      <w:pPr>
        <w:pStyle w:val="5"/>
        <w:spacing w:before="0" w:after="0" w:line="240" w:lineRule="auto"/>
        <w:contextualSpacing/>
        <w:rPr>
          <w:rStyle w:val="12"/>
          <w:sz w:val="20"/>
          <w:szCs w:val="20"/>
        </w:rPr>
      </w:pPr>
    </w:p>
    <w:p w14:paraId="1868E1CA">
      <w:pPr>
        <w:pStyle w:val="5"/>
        <w:spacing w:before="0" w:after="0" w:line="240" w:lineRule="auto"/>
        <w:contextualSpacing/>
        <w:rPr>
          <w:rStyle w:val="12"/>
          <w:sz w:val="20"/>
          <w:szCs w:val="20"/>
        </w:rPr>
      </w:pPr>
    </w:p>
    <w:p w14:paraId="2A130A62">
      <w:pPr>
        <w:pStyle w:val="5"/>
        <w:spacing w:before="0" w:after="0" w:line="240" w:lineRule="auto"/>
        <w:contextualSpacing/>
        <w:rPr>
          <w:rStyle w:val="12"/>
          <w:sz w:val="20"/>
          <w:szCs w:val="20"/>
        </w:rPr>
      </w:pPr>
    </w:p>
    <w:p w14:paraId="165F9A21">
      <w:pPr>
        <w:pStyle w:val="5"/>
        <w:spacing w:before="0" w:after="0" w:line="240" w:lineRule="auto"/>
        <w:contextualSpacing/>
        <w:rPr>
          <w:rStyle w:val="12"/>
          <w:sz w:val="20"/>
          <w:szCs w:val="20"/>
        </w:rPr>
      </w:pPr>
    </w:p>
    <w:p w14:paraId="2BD1C015">
      <w:pPr>
        <w:pStyle w:val="5"/>
        <w:spacing w:before="0" w:after="0" w:line="240" w:lineRule="auto"/>
        <w:contextualSpacing/>
        <w:rPr>
          <w:rStyle w:val="12"/>
          <w:sz w:val="20"/>
          <w:szCs w:val="20"/>
        </w:rPr>
      </w:pPr>
    </w:p>
    <w:p w14:paraId="6C43492F">
      <w:pPr>
        <w:pStyle w:val="5"/>
        <w:spacing w:before="0" w:after="0" w:line="240" w:lineRule="auto"/>
        <w:contextualSpacing/>
        <w:rPr>
          <w:rStyle w:val="12"/>
          <w:sz w:val="20"/>
          <w:szCs w:val="20"/>
        </w:rPr>
      </w:pPr>
    </w:p>
    <w:p w14:paraId="03CDDE42">
      <w:pPr>
        <w:pStyle w:val="5"/>
        <w:spacing w:before="0" w:after="0" w:line="240" w:lineRule="auto"/>
        <w:contextualSpacing/>
        <w:rPr>
          <w:rStyle w:val="12"/>
          <w:sz w:val="20"/>
          <w:szCs w:val="20"/>
        </w:rPr>
      </w:pPr>
    </w:p>
    <w:p w14:paraId="0EBBE0A2">
      <w:pPr>
        <w:pStyle w:val="5"/>
        <w:spacing w:before="0" w:after="0" w:line="240" w:lineRule="auto"/>
        <w:contextualSpacing/>
        <w:rPr>
          <w:rStyle w:val="12"/>
          <w:sz w:val="20"/>
          <w:szCs w:val="20"/>
        </w:rPr>
      </w:pPr>
    </w:p>
    <w:p w14:paraId="0F7B9394">
      <w:pPr>
        <w:pStyle w:val="5"/>
        <w:spacing w:before="0" w:after="0" w:line="240" w:lineRule="auto"/>
        <w:contextualSpacing/>
        <w:rPr>
          <w:rStyle w:val="12"/>
          <w:sz w:val="20"/>
          <w:szCs w:val="20"/>
        </w:rPr>
      </w:pPr>
    </w:p>
    <w:p w14:paraId="3B9D0BD9">
      <w:pPr>
        <w:pStyle w:val="5"/>
        <w:spacing w:before="0" w:after="0" w:line="240" w:lineRule="auto"/>
        <w:contextualSpacing/>
        <w:rPr>
          <w:rStyle w:val="12"/>
          <w:sz w:val="20"/>
          <w:szCs w:val="20"/>
        </w:rPr>
      </w:pPr>
    </w:p>
    <w:p w14:paraId="03597B8E">
      <w:pPr>
        <w:pStyle w:val="5"/>
        <w:spacing w:before="0" w:after="0" w:line="240" w:lineRule="auto"/>
        <w:contextualSpacing/>
        <w:rPr>
          <w:rStyle w:val="12"/>
          <w:sz w:val="20"/>
          <w:szCs w:val="20"/>
        </w:rPr>
      </w:pPr>
    </w:p>
    <w:p w14:paraId="21CA46E1">
      <w:pPr>
        <w:pStyle w:val="5"/>
        <w:spacing w:before="0" w:after="0" w:line="240" w:lineRule="auto"/>
        <w:contextualSpacing/>
        <w:rPr>
          <w:rStyle w:val="12"/>
          <w:sz w:val="20"/>
          <w:szCs w:val="20"/>
        </w:rPr>
      </w:pPr>
    </w:p>
    <w:p w14:paraId="5B097636">
      <w:pPr>
        <w:pStyle w:val="5"/>
        <w:spacing w:before="0" w:after="0" w:line="240" w:lineRule="auto"/>
        <w:contextualSpacing/>
        <w:rPr>
          <w:rStyle w:val="12"/>
          <w:sz w:val="20"/>
          <w:szCs w:val="20"/>
        </w:rPr>
      </w:pPr>
    </w:p>
    <w:p w14:paraId="5A3D0C75">
      <w:pPr>
        <w:pStyle w:val="5"/>
        <w:spacing w:before="0" w:after="0" w:line="240" w:lineRule="auto"/>
        <w:contextualSpacing/>
        <w:jc w:val="center"/>
        <w:rPr>
          <w:sz w:val="24"/>
          <w:szCs w:val="24"/>
        </w:rPr>
      </w:pPr>
      <w:r>
        <w:drawing>
          <wp:inline distT="0" distB="0" distL="0" distR="0">
            <wp:extent cx="782320" cy="765175"/>
            <wp:effectExtent l="0" t="0" r="0" b="0"/>
            <wp:docPr id="2" name="Image2" descr="Seal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eal_color"/>
                    <pic:cNvPicPr>
                      <a:picLocks noChangeAspect="1" noChangeArrowheads="1"/>
                    </pic:cNvPicPr>
                  </pic:nvPicPr>
                  <pic:blipFill>
                    <a:blip r:embed="rId19"/>
                    <a:stretch>
                      <a:fillRect/>
                    </a:stretch>
                  </pic:blipFill>
                  <pic:spPr>
                    <a:xfrm>
                      <a:off x="0" y="0"/>
                      <a:ext cx="782320" cy="765175"/>
                    </a:xfrm>
                    <a:prstGeom prst="rect">
                      <a:avLst/>
                    </a:prstGeom>
                    <a:noFill/>
                  </pic:spPr>
                </pic:pic>
              </a:graphicData>
            </a:graphic>
          </wp:inline>
        </w:drawing>
      </w:r>
    </w:p>
    <w:p w14:paraId="2EE91705">
      <w:pPr>
        <w:pStyle w:val="27"/>
        <w:jc w:val="center"/>
        <w:rPr>
          <w:rFonts w:ascii="Times New Roman" w:hAnsi="Times New Roman" w:cs="Times New Roman"/>
          <w:b/>
          <w:color w:val="008000"/>
          <w:sz w:val="24"/>
          <w:szCs w:val="24"/>
        </w:rPr>
      </w:pPr>
      <w:r>
        <w:rPr>
          <w:rFonts w:ascii="Times New Roman" w:hAnsi="Times New Roman" w:cs="Times New Roman"/>
          <w:b/>
          <w:color w:val="008000"/>
          <w:sz w:val="24"/>
          <w:szCs w:val="24"/>
        </w:rPr>
        <w:t>DEPARTMENT OF LABOR AND INDUSTRIES</w:t>
      </w:r>
    </w:p>
    <w:p w14:paraId="0781EB14">
      <w:pPr>
        <w:spacing w:before="0" w:after="0" w:line="240" w:lineRule="auto"/>
        <w:jc w:val="center"/>
        <w:rPr>
          <w:rFonts w:ascii="Times New Roman" w:hAnsi="Times New Roman" w:cs="Times New Roman" w:eastAsiaTheme="minorHAnsi"/>
          <w:b/>
          <w:color w:val="008000"/>
          <w:sz w:val="24"/>
          <w:szCs w:val="24"/>
        </w:rPr>
      </w:pPr>
      <w:r>
        <w:rPr>
          <w:rFonts w:ascii="Times New Roman" w:hAnsi="Times New Roman" w:cs="Times New Roman" w:eastAsiaTheme="minorHAnsi"/>
          <w:b/>
          <w:color w:val="008000"/>
          <w:sz w:val="24"/>
          <w:szCs w:val="24"/>
        </w:rPr>
        <w:t>ISOLATED WORKER PROTECTIONS</w:t>
      </w:r>
    </w:p>
    <w:p w14:paraId="64E265E6">
      <w:pPr>
        <w:pStyle w:val="27"/>
        <w:jc w:val="center"/>
        <w:rPr>
          <w:rFonts w:ascii="Times New Roman" w:hAnsi="Times New Roman" w:cs="Times New Roman"/>
          <w:color w:val="008000"/>
          <w:sz w:val="24"/>
          <w:szCs w:val="24"/>
        </w:rPr>
      </w:pPr>
      <w:r>
        <w:rPr>
          <w:rFonts w:ascii="Times New Roman" w:hAnsi="Times New Roman" w:cs="Times New Roman"/>
          <w:color w:val="008000"/>
          <w:sz w:val="24"/>
          <w:szCs w:val="24"/>
        </w:rPr>
        <w:t>EMPLOYMENT STANDARDS PROGRAM</w:t>
      </w:r>
    </w:p>
    <w:p w14:paraId="00EBA824">
      <w:pPr>
        <w:pStyle w:val="27"/>
        <w:jc w:val="center"/>
        <w:rPr>
          <w:rFonts w:ascii="Times New Roman" w:hAnsi="Times New Roman" w:cs="Times New Roman"/>
          <w:color w:val="008000"/>
          <w:sz w:val="24"/>
          <w:szCs w:val="24"/>
        </w:rPr>
      </w:pPr>
      <w:r>
        <w:rPr>
          <w:rFonts w:ascii="Times New Roman" w:hAnsi="Times New Roman" w:cs="Times New Roman"/>
          <w:color w:val="008000"/>
          <w:sz w:val="24"/>
          <w:szCs w:val="24"/>
        </w:rPr>
        <w:t xml:space="preserve">PO Box 44510 Olympia, WA </w:t>
      </w:r>
    </w:p>
    <w:p w14:paraId="50969AD5">
      <w:pPr>
        <w:pStyle w:val="27"/>
        <w:jc w:val="center"/>
        <w:rPr>
          <w:rFonts w:ascii="Times New Roman" w:hAnsi="Times New Roman" w:cs="Times New Roman"/>
          <w:sz w:val="24"/>
          <w:szCs w:val="24"/>
        </w:rPr>
      </w:pPr>
    </w:p>
    <w:p w14:paraId="02EF5DDA">
      <w:pPr>
        <w:pStyle w:val="27"/>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12700" distB="9525" distL="7620" distR="10795" simplePos="0" relativeHeight="251659264" behindDoc="0" locked="0" layoutInCell="1" allowOverlap="1">
                <wp:simplePos x="0" y="0"/>
                <wp:positionH relativeFrom="column">
                  <wp:posOffset>26670</wp:posOffset>
                </wp:positionH>
                <wp:positionV relativeFrom="paragraph">
                  <wp:posOffset>3810</wp:posOffset>
                </wp:positionV>
                <wp:extent cx="5820410" cy="263525"/>
                <wp:effectExtent l="5080" t="5715" r="5080" b="4445"/>
                <wp:wrapNone/>
                <wp:docPr id="3" name="Text Box 2"/>
                <wp:cNvGraphicFramePr/>
                <a:graphic xmlns:a="http://schemas.openxmlformats.org/drawingml/2006/main">
                  <a:graphicData uri="http://schemas.microsoft.com/office/word/2010/wordprocessingShape">
                    <wps:wsp>
                      <wps:cNvSpPr/>
                      <wps:spPr>
                        <a:xfrm>
                          <a:off x="0" y="0"/>
                          <a:ext cx="5820480" cy="263520"/>
                        </a:xfrm>
                        <a:prstGeom prst="rect">
                          <a:avLst/>
                        </a:prstGeom>
                        <a:solidFill>
                          <a:srgbClr val="FFFFFF"/>
                        </a:solidFill>
                        <a:ln w="9525">
                          <a:solidFill>
                            <a:srgbClr val="000000"/>
                          </a:solidFill>
                          <a:miter/>
                        </a:ln>
                      </wps:spPr>
                      <wps:style>
                        <a:lnRef idx="0">
                          <a:srgbClr val="FFFFFF"/>
                        </a:lnRef>
                        <a:fillRef idx="0">
                          <a:srgbClr val="FFFFFF"/>
                        </a:fillRef>
                        <a:effectRef idx="0">
                          <a:srgbClr val="FFFFFF"/>
                        </a:effectRef>
                        <a:fontRef idx="minor"/>
                      </wps:style>
                      <wps:txbx>
                        <w:txbxContent>
                          <w:p w14:paraId="65B0C2E5">
                            <w:pPr>
                              <w:pStyle w:val="27"/>
                              <w:jc w:val="center"/>
                              <w:rPr>
                                <w:rFonts w:ascii="Times New Roman" w:hAnsi="Times New Roman" w:cs="Times New Roman"/>
                                <w:b/>
                                <w:sz w:val="24"/>
                                <w:szCs w:val="24"/>
                              </w:rPr>
                            </w:pPr>
                            <w:r>
                              <w:rPr>
                                <w:rFonts w:ascii="Times New Roman" w:hAnsi="Times New Roman" w:cs="Times New Roman"/>
                                <w:b/>
                                <w:sz w:val="24"/>
                                <w:szCs w:val="24"/>
                              </w:rPr>
                              <w:t>EXPLANATION OF CITATION AND NOTICE OF ASSESSMENT</w:t>
                            </w:r>
                          </w:p>
                          <w:p w14:paraId="0FCDF9E7">
                            <w:pPr>
                              <w:pStyle w:val="31"/>
                              <w:spacing w:before="0" w:after="200"/>
                            </w:pPr>
                          </w:p>
                        </w:txbxContent>
                      </wps:txbx>
                      <wps:bodyPr anchor="t" upright="1">
                        <a:noAutofit/>
                      </wps:bodyPr>
                    </wps:wsp>
                  </a:graphicData>
                </a:graphic>
              </wp:anchor>
            </w:drawing>
          </mc:Choice>
          <mc:Fallback>
            <w:pict>
              <v:rect id="Text Box 2" o:spid="_x0000_s1026" o:spt="1" style="position:absolute;left:0pt;margin-left:2.1pt;margin-top:0.3pt;height:20.75pt;width:458.3pt;z-index:251659264;mso-width-relative:page;mso-height-relative:page;" fillcolor="#FFFFFF" filled="t" stroked="t" coordsize="21600,21600" o:gfxdata="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2fHUcNMAAAAFAQAADwAAAAAAAAABACAAAAAiAAAA&#10;ZHJzL2Rvd25yZXYueG1sUEsBAhQAFAAAAAgAh07iQAWJJM3TAQAAzQMAAA4AAAAAAAAAAQAgAAAA&#10;IgEAAGRycy9lMm9Eb2MueG1sUEsFBgAAAAAGAAYAWQEAAGcFAAAAAA==&#10;">
                <v:fill on="t" focussize="0,0"/>
                <v:stroke color="#000000" joinstyle="miter"/>
                <v:imagedata o:title=""/>
                <o:lock v:ext="edit" aspectratio="f"/>
                <v:textbox>
                  <w:txbxContent>
                    <w:p w14:paraId="65B0C2E5">
                      <w:pPr>
                        <w:pStyle w:val="27"/>
                        <w:jc w:val="center"/>
                        <w:rPr>
                          <w:rFonts w:ascii="Times New Roman" w:hAnsi="Times New Roman" w:cs="Times New Roman"/>
                          <w:b/>
                          <w:sz w:val="24"/>
                          <w:szCs w:val="24"/>
                        </w:rPr>
                      </w:pPr>
                      <w:r>
                        <w:rPr>
                          <w:rFonts w:ascii="Times New Roman" w:hAnsi="Times New Roman" w:cs="Times New Roman"/>
                          <w:b/>
                          <w:sz w:val="24"/>
                          <w:szCs w:val="24"/>
                        </w:rPr>
                        <w:t>EXPLANATION OF CITATION AND NOTICE OF ASSESSMENT</w:t>
                      </w:r>
                    </w:p>
                    <w:p w14:paraId="0FCDF9E7">
                      <w:pPr>
                        <w:pStyle w:val="31"/>
                        <w:spacing w:before="0" w:after="200"/>
                      </w:pPr>
                    </w:p>
                  </w:txbxContent>
                </v:textbox>
              </v:rect>
            </w:pict>
          </mc:Fallback>
        </mc:AlternateContent>
      </w:r>
    </w:p>
    <w:p w14:paraId="69A71D4B">
      <w:pPr>
        <w:pStyle w:val="27"/>
        <w:rPr>
          <w:rFonts w:ascii="Times New Roman" w:hAnsi="Times New Roman" w:cs="Times New Roman"/>
          <w:sz w:val="24"/>
          <w:szCs w:val="24"/>
        </w:rPr>
      </w:pPr>
    </w:p>
    <w:p w14:paraId="72F56BEE">
      <w:pPr>
        <w:pStyle w:val="27"/>
        <w:rPr>
          <w:rFonts w:ascii="Times New Roman" w:hAnsi="Times New Roman" w:cs="Times New Roman"/>
          <w:sz w:val="24"/>
          <w:szCs w:val="24"/>
        </w:rPr>
      </w:pPr>
    </w:p>
    <w:p w14:paraId="1538EC0E">
      <w:pPr>
        <w:tabs>
          <w:tab w:val="left" w:pos="-720"/>
        </w:tabs>
        <w:spacing w:before="0" w:after="0" w:line="240" w:lineRule="auto"/>
        <w:contextualSpacing/>
        <w:rPr>
          <w:rFonts w:ascii="Times New Roman" w:hAnsi="Times New Roman" w:cs="Times New Roman"/>
          <w:sz w:val="24"/>
          <w:szCs w:val="24"/>
        </w:rPr>
      </w:pPr>
    </w:p>
    <w:p w14:paraId="5A6EA42E">
      <w:pPr>
        <w:pStyle w:val="27"/>
        <w:rPr>
          <w:rFonts w:ascii="Times New Roman" w:hAnsi="Times New Roman" w:cs="Times New Roman"/>
          <w:sz w:val="24"/>
          <w:szCs w:val="24"/>
        </w:rPr>
      </w:pPr>
      <w:r>
        <w:rPr>
          <w:rFonts w:ascii="Times New Roman" w:hAnsi="Times New Roman" w:cs="Times New Roman"/>
          <w:sz w:val="24"/>
          <w:szCs w:val="24"/>
        </w:rPr>
        <w:t xml:space="preserve">L&amp;I has determined that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szCs w:val="24"/>
        </w:rPr>
        <w:t xml:space="preserve"> </w:t>
      </w:r>
      <w:r>
        <w:rPr>
          <w:rFonts w:ascii="Times New Roman" w:hAnsi="Times New Roman" w:cs="Times New Roman"/>
          <w:sz w:val="24"/>
          <w:szCs w:val="24"/>
        </w:rPr>
        <w:t xml:space="preserve">violated WAC 296-137 and issues this attached Citation and Notice of Assessment.  The following is an explanation of the violations for the investigation period, </w:t>
      </w:r>
      <w:r>
        <w:rPr>
          <w:rFonts w:ascii="Times New Roman" w:hAnsi="Times New Roman" w:cs="Times New Roman"/>
          <w:b/>
          <w:sz w:val="24"/>
          <w:highlight w:val="yellow"/>
        </w:rPr>
        <w:t>audit start date</w:t>
      </w:r>
      <w:r>
        <w:rPr>
          <w:rFonts w:ascii="Times New Roman" w:hAnsi="Times New Roman" w:cs="Times New Roman"/>
          <w:b/>
          <w:sz w:val="24"/>
        </w:rPr>
        <w:t xml:space="preserve"> to </w:t>
      </w:r>
      <w:r>
        <w:rPr>
          <w:rFonts w:ascii="Times New Roman" w:hAnsi="Times New Roman" w:cs="Times New Roman"/>
          <w:b/>
          <w:sz w:val="24"/>
          <w:highlight w:val="yellow"/>
        </w:rPr>
        <w:t>audit end date</w:t>
      </w:r>
      <w:r>
        <w:rPr>
          <w:rFonts w:ascii="Times New Roman" w:hAnsi="Times New Roman" w:cs="Times New Roman"/>
          <w:sz w:val="24"/>
          <w:szCs w:val="24"/>
        </w:rPr>
        <w:t>.</w:t>
      </w:r>
    </w:p>
    <w:p w14:paraId="4349EF2D">
      <w:pPr>
        <w:pStyle w:val="27"/>
        <w:rPr>
          <w:rFonts w:ascii="Times New Roman" w:hAnsi="Times New Roman" w:cs="Times New Roman"/>
          <w:sz w:val="24"/>
          <w:szCs w:val="24"/>
        </w:rPr>
      </w:pPr>
    </w:p>
    <w:p w14:paraId="263F93D6">
      <w:pPr>
        <w:pStyle w:val="27"/>
        <w:rPr>
          <w:rFonts w:ascii="Times New Roman" w:hAnsi="Times New Roman" w:cs="Times New Roman"/>
          <w:b/>
          <w:sz w:val="24"/>
          <w:szCs w:val="24"/>
        </w:rPr>
      </w:pPr>
      <w:r>
        <w:rPr>
          <w:rFonts w:ascii="Times New Roman" w:hAnsi="Times New Roman" w:cs="Times New Roman"/>
          <w:b/>
          <w:sz w:val="24"/>
          <w:szCs w:val="24"/>
        </w:rPr>
        <w:t xml:space="preserve">CITATION AND NOTICE OF ASSESSMENT NO.  </w:t>
      </w:r>
      <w:r>
        <w:rPr>
          <w:rFonts w:ascii="Times New Roman" w:hAnsi="Times New Roman" w:cs="Times New Roman"/>
          <w:b/>
          <w:sz w:val="24"/>
          <w:szCs w:val="24"/>
          <w:highlight w:val="yellow"/>
        </w:rPr>
        <w:t>ISW-XXX-XX</w:t>
      </w:r>
      <w:r>
        <w:rPr>
          <w:rFonts w:ascii="Times New Roman" w:hAnsi="Times New Roman" w:cs="Times New Roman"/>
          <w:b/>
          <w:sz w:val="24"/>
          <w:szCs w:val="24"/>
        </w:rPr>
        <w:t xml:space="preserve">  </w:t>
      </w:r>
    </w:p>
    <w:p w14:paraId="14EAF55E">
      <w:pPr>
        <w:pStyle w:val="27"/>
        <w:rPr>
          <w:rFonts w:ascii="Times New Roman" w:hAnsi="Times New Roman" w:cs="Times New Roman"/>
          <w:sz w:val="24"/>
          <w:szCs w:val="24"/>
        </w:rPr>
      </w:pPr>
    </w:p>
    <w:p w14:paraId="4A396A51">
      <w:pPr>
        <w:rPr>
          <w:rFonts w:ascii="Times New Roman" w:hAnsi="Times New Roman" w:cs="Times New Roman"/>
          <w:bCs/>
          <w:sz w:val="24"/>
          <w:szCs w:val="24"/>
        </w:rPr>
      </w:pPr>
      <w:r>
        <w:rPr>
          <w:rFonts w:ascii="Times New Roman" w:hAnsi="Times New Roman" w:cs="Times New Roman"/>
          <w:bCs/>
          <w:sz w:val="24"/>
          <w:szCs w:val="24"/>
          <w:u w:val="single"/>
        </w:rPr>
        <w:t>Violation:</w:t>
      </w:r>
    </w:p>
    <w:p w14:paraId="1B02B6A4">
      <w:pPr>
        <w:spacing w:before="0" w:after="200" w:line="240" w:lineRule="auto"/>
        <w:contextualSpacing/>
        <w:rPr>
          <w:rFonts w:ascii="Times New Roman" w:hAnsi="Times New Roman" w:cs="Times New Roman"/>
          <w:bCs/>
          <w:sz w:val="24"/>
          <w:szCs w:val="24"/>
        </w:rPr>
      </w:pPr>
      <w:r>
        <w:rPr>
          <w:rFonts w:ascii="Times New Roman" w:hAnsi="Times New Roman" w:cs="Times New Roman"/>
          <w:sz w:val="24"/>
          <w:szCs w:val="24"/>
        </w:rPr>
        <w:t>The employer retaliated against me for exercising isolated worker rights</w:t>
      </w:r>
      <w:r>
        <w:rPr>
          <w:rFonts w:ascii="Times New Roman" w:hAnsi="Times New Roman" w:cs="Times New Roman"/>
          <w:bCs/>
          <w:sz w:val="24"/>
          <w:szCs w:val="24"/>
        </w:rPr>
        <w:t xml:space="preserve"> (WAC 296-</w:t>
      </w:r>
      <w:commentRangeStart w:id="5"/>
      <w:r>
        <w:rPr>
          <w:rFonts w:ascii="Times New Roman" w:hAnsi="Times New Roman" w:cs="Times New Roman"/>
          <w:bCs/>
          <w:sz w:val="24"/>
          <w:szCs w:val="24"/>
        </w:rPr>
        <w:t>137</w:t>
      </w:r>
      <w:commentRangeEnd w:id="5"/>
      <w:r>
        <w:commentReference w:id="5"/>
      </w:r>
      <w:r>
        <w:rPr>
          <w:rFonts w:ascii="Times New Roman" w:hAnsi="Times New Roman" w:cs="Times New Roman"/>
          <w:bCs/>
          <w:sz w:val="24"/>
          <w:szCs w:val="24"/>
        </w:rPr>
        <w:t>)</w:t>
      </w:r>
    </w:p>
    <w:p w14:paraId="685FDAEA">
      <w:pPr>
        <w:pStyle w:val="27"/>
        <w:rPr>
          <w:rFonts w:ascii="Times New Roman" w:hAnsi="Times New Roman" w:cs="Times New Roman"/>
          <w:sz w:val="24"/>
          <w:szCs w:val="24"/>
        </w:rPr>
      </w:pPr>
    </w:p>
    <w:p w14:paraId="4C7A3565">
      <w:pPr>
        <w:pStyle w:val="27"/>
        <w:rPr>
          <w:rFonts w:ascii="Times New Roman" w:hAnsi="Times New Roman" w:cs="Times New Roman"/>
          <w:b/>
          <w:sz w:val="24"/>
          <w:szCs w:val="24"/>
        </w:rPr>
      </w:pPr>
      <w:r>
        <w:rPr>
          <w:rFonts w:ascii="Times New Roman" w:hAnsi="Times New Roman" w:cs="Times New Roman"/>
          <w:b/>
          <w:sz w:val="24"/>
          <w:szCs w:val="24"/>
        </w:rPr>
        <w:t>ORDER TO PAY COMPENSATION OWED AND INTEREST</w:t>
      </w:r>
    </w:p>
    <w:p w14:paraId="60575A6F">
      <w:pPr>
        <w:pStyle w:val="27"/>
        <w:rPr>
          <w:rFonts w:ascii="Times New Roman" w:hAnsi="Times New Roman" w:cs="Times New Roman"/>
          <w:sz w:val="24"/>
          <w:szCs w:val="24"/>
        </w:rPr>
      </w:pPr>
    </w:p>
    <w:p w14:paraId="3078A070">
      <w:pPr>
        <w:pStyle w:val="27"/>
        <w:rPr>
          <w:rFonts w:ascii="Times New Roman" w:hAnsi="Times New Roman" w:cs="Times New Roman"/>
          <w:sz w:val="24"/>
          <w:szCs w:val="24"/>
        </w:rPr>
      </w:pPr>
      <w:r>
        <w:rPr>
          <w:rFonts w:ascii="Times New Roman" w:hAnsi="Times New Roman" w:cs="Times New Roman"/>
          <w:sz w:val="24"/>
          <w:szCs w:val="24"/>
        </w:rPr>
        <w:t xml:space="preserve">Having determined that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rPr>
        <w:t xml:space="preserve"> </w:t>
      </w:r>
      <w:r>
        <w:rPr>
          <w:rFonts w:ascii="Times New Roman" w:hAnsi="Times New Roman" w:cs="Times New Roman"/>
          <w:sz w:val="24"/>
          <w:szCs w:val="24"/>
        </w:rPr>
        <w:t>has violated WAC 296-137 prohibitions on retaliation, L&amp;I orders</w:t>
      </w:r>
      <w:r>
        <w:rPr>
          <w:rFonts w:ascii="Times New Roman" w:hAnsi="Times New Roman" w:cs="Times New Roman"/>
          <w:b/>
          <w:sz w:val="24"/>
        </w:rPr>
        <w:t xml:space="preserve">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szCs w:val="24"/>
        </w:rPr>
        <w:t xml:space="preserve"> </w:t>
      </w:r>
      <w:r>
        <w:rPr>
          <w:rFonts w:ascii="Times New Roman" w:hAnsi="Times New Roman" w:cs="Times New Roman"/>
          <w:sz w:val="24"/>
          <w:szCs w:val="24"/>
        </w:rPr>
        <w:t>pay the following amounts owed plus interest.</w:t>
      </w:r>
    </w:p>
    <w:p w14:paraId="2A1247FC">
      <w:pPr>
        <w:pStyle w:val="27"/>
        <w:rPr>
          <w:rFonts w:ascii="Times New Roman" w:hAnsi="Times New Roman" w:cs="Times New Roman"/>
          <w:sz w:val="24"/>
          <w:szCs w:val="24"/>
        </w:rPr>
      </w:pPr>
    </w:p>
    <w:tbl>
      <w:tblPr>
        <w:tblStyle w:val="32"/>
        <w:tblW w:w="9630" w:type="dxa"/>
        <w:tblInd w:w="-5"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3060"/>
        <w:gridCol w:w="1980"/>
        <w:gridCol w:w="2340"/>
        <w:gridCol w:w="2249"/>
      </w:tblGrid>
      <w:tr w14:paraId="0AAF219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25" w:hRule="atLeast"/>
        </w:trPr>
        <w:tc>
          <w:tcPr>
            <w:tcW w:w="3060" w:type="dxa"/>
            <w:tcBorders>
              <w:top w:val="single" w:color="000000" w:sz="4" w:space="0"/>
              <w:left w:val="single" w:color="000000" w:sz="4" w:space="0"/>
              <w:bottom w:val="single" w:color="000000" w:sz="4" w:space="0"/>
              <w:right w:val="nil"/>
              <w:insideV w:val="nil"/>
            </w:tcBorders>
            <w:shd w:val="clear" w:color="auto" w:fill="000000" w:themeFill="text1"/>
          </w:tcPr>
          <w:p w14:paraId="6B7BE496">
            <w:pPr>
              <w:keepNext/>
              <w:widowControl/>
              <w:spacing w:before="0" w:after="0" w:line="240" w:lineRule="auto"/>
              <w:jc w:val="center"/>
              <w:rPr>
                <w:b/>
                <w:bCs/>
                <w:szCs w:val="24"/>
              </w:rPr>
            </w:pPr>
            <w:r>
              <w:rPr>
                <w:rFonts w:ascii="Times New Roman" w:hAnsi="Times New Roman" w:eastAsia="Calibri" w:cs="Raavi"/>
                <w:b/>
                <w:bCs/>
                <w:color w:val="FFFFFF" w:themeColor="background1"/>
                <w:kern w:val="0"/>
                <w:sz w:val="24"/>
                <w:szCs w:val="24"/>
                <w:lang w:val="en-US" w:eastAsia="en-US" w:bidi="pa-IN"/>
              </w:rPr>
              <w:t xml:space="preserve">Complainant </w:t>
            </w:r>
          </w:p>
          <w:p w14:paraId="4EA335DF">
            <w:pPr>
              <w:keepNext/>
              <w:widowControl/>
              <w:spacing w:before="0" w:after="0" w:line="240" w:lineRule="auto"/>
              <w:jc w:val="center"/>
              <w:rPr>
                <w:b/>
                <w:bCs/>
                <w:szCs w:val="24"/>
              </w:rPr>
            </w:pPr>
            <w:r>
              <w:rPr>
                <w:rFonts w:ascii="Times New Roman" w:hAnsi="Times New Roman" w:eastAsia="Calibri" w:cs="Raavi"/>
                <w:b/>
                <w:bCs/>
                <w:color w:val="FFFFFF" w:themeColor="background1"/>
                <w:kern w:val="0"/>
                <w:sz w:val="24"/>
                <w:szCs w:val="24"/>
                <w:lang w:val="en-US" w:eastAsia="en-US" w:bidi="pa-IN"/>
              </w:rPr>
              <w:t>Name</w:t>
            </w:r>
          </w:p>
        </w:tc>
        <w:tc>
          <w:tcPr>
            <w:tcW w:w="1980" w:type="dxa"/>
            <w:tcBorders>
              <w:top w:val="single" w:color="000000" w:sz="4" w:space="0"/>
              <w:left w:val="single" w:color="000000" w:sz="4" w:space="0"/>
              <w:bottom w:val="single" w:color="000000" w:sz="4" w:space="0"/>
              <w:right w:val="nil"/>
              <w:insideV w:val="nil"/>
            </w:tcBorders>
            <w:shd w:val="clear" w:color="auto" w:fill="000000" w:themeFill="text1"/>
          </w:tcPr>
          <w:p w14:paraId="710F4600">
            <w:pPr>
              <w:keepNext/>
              <w:widowControl/>
              <w:spacing w:before="0" w:after="0" w:line="240" w:lineRule="auto"/>
              <w:jc w:val="center"/>
              <w:rPr>
                <w:b/>
                <w:bCs/>
                <w:szCs w:val="24"/>
              </w:rPr>
            </w:pPr>
            <w:r>
              <w:rPr>
                <w:rFonts w:ascii="Times New Roman" w:hAnsi="Times New Roman" w:eastAsia="Calibri" w:cs="Raavi"/>
                <w:b/>
                <w:bCs/>
                <w:color w:val="FFFFFF" w:themeColor="background1"/>
                <w:kern w:val="0"/>
                <w:sz w:val="24"/>
                <w:szCs w:val="24"/>
                <w:lang w:val="en-US" w:eastAsia="en-US" w:bidi="pa-IN"/>
              </w:rPr>
              <w:t>Retaliation Amount Owed</w:t>
            </w:r>
          </w:p>
        </w:tc>
        <w:tc>
          <w:tcPr>
            <w:tcW w:w="2340" w:type="dxa"/>
            <w:tcBorders>
              <w:top w:val="single" w:color="000000" w:sz="4" w:space="0"/>
              <w:left w:val="single" w:color="000000" w:sz="4" w:space="0"/>
              <w:bottom w:val="single" w:color="000000" w:sz="4" w:space="0"/>
              <w:right w:val="nil"/>
              <w:insideV w:val="nil"/>
            </w:tcBorders>
            <w:shd w:val="clear" w:color="auto" w:fill="000000" w:themeFill="text1"/>
          </w:tcPr>
          <w:p w14:paraId="33F4DEE2">
            <w:pPr>
              <w:keepNext/>
              <w:widowControl/>
              <w:spacing w:before="0" w:after="0" w:line="240" w:lineRule="auto"/>
              <w:jc w:val="center"/>
              <w:rPr>
                <w:b/>
                <w:bCs/>
                <w:szCs w:val="24"/>
              </w:rPr>
            </w:pPr>
            <w:r>
              <w:rPr>
                <w:rFonts w:ascii="Times New Roman" w:hAnsi="Times New Roman" w:eastAsia="Calibri" w:cs="Raavi"/>
                <w:b/>
                <w:bCs/>
                <w:color w:val="FFFFFF" w:themeColor="background1"/>
                <w:kern w:val="0"/>
                <w:sz w:val="24"/>
                <w:szCs w:val="24"/>
                <w:lang w:val="en-US" w:eastAsia="en-US" w:bidi="pa-IN"/>
              </w:rPr>
              <w:t>Interest</w:t>
            </w:r>
          </w:p>
        </w:tc>
        <w:tc>
          <w:tcPr>
            <w:tcW w:w="2249" w:type="dxa"/>
            <w:tcBorders>
              <w:top w:val="single" w:color="000000" w:sz="4" w:space="0"/>
              <w:left w:val="single" w:color="000000" w:sz="4" w:space="0"/>
              <w:bottom w:val="single" w:color="000000" w:sz="4" w:space="0"/>
              <w:right w:val="single" w:color="000000" w:sz="4" w:space="0"/>
              <w:insideV w:val="nil"/>
            </w:tcBorders>
            <w:shd w:val="clear" w:color="auto" w:fill="000000" w:themeFill="text1"/>
          </w:tcPr>
          <w:p w14:paraId="28C423C6">
            <w:pPr>
              <w:keepNext/>
              <w:widowControl/>
              <w:spacing w:before="0" w:after="0" w:line="240" w:lineRule="auto"/>
              <w:jc w:val="center"/>
              <w:rPr>
                <w:b/>
                <w:bCs/>
                <w:szCs w:val="24"/>
              </w:rPr>
            </w:pPr>
            <w:r>
              <w:rPr>
                <w:rFonts w:ascii="Times New Roman" w:hAnsi="Times New Roman" w:eastAsia="Calibri" w:cs="Raavi"/>
                <w:b/>
                <w:bCs/>
                <w:color w:val="FFFFFF" w:themeColor="background1"/>
                <w:kern w:val="0"/>
                <w:sz w:val="24"/>
                <w:szCs w:val="24"/>
                <w:lang w:val="en-US" w:eastAsia="en-US" w:bidi="pa-IN"/>
              </w:rPr>
              <w:t>Total</w:t>
            </w:r>
          </w:p>
        </w:tc>
      </w:tr>
      <w:tr w14:paraId="4FBE21B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08" w:hRule="atLeast"/>
        </w:trPr>
        <w:tc>
          <w:tcPr>
            <w:tcW w:w="3060" w:type="dxa"/>
            <w:shd w:val="clear" w:color="auto" w:fill="CCCCCC" w:themeFill="text1" w:themeFillTint="33"/>
          </w:tcPr>
          <w:p w14:paraId="5124A249">
            <w:pPr>
              <w:keepNext/>
              <w:widowControl/>
              <w:spacing w:before="0" w:after="0" w:line="240" w:lineRule="auto"/>
              <w:jc w:val="center"/>
              <w:rPr>
                <w:b w:val="0"/>
                <w:bCs/>
                <w:sz w:val="18"/>
                <w:szCs w:val="24"/>
                <w:highlight w:val="yellow"/>
              </w:rPr>
            </w:pPr>
            <w:r>
              <w:rPr>
                <w:rFonts w:ascii="Times New Roman" w:hAnsi="Times New Roman" w:eastAsia="Calibri" w:cs="Raavi"/>
                <w:b w:val="0"/>
                <w:bCs/>
                <w:kern w:val="0"/>
                <w:sz w:val="18"/>
                <w:szCs w:val="24"/>
                <w:highlight w:val="yellow"/>
                <w:lang w:val="en-US" w:eastAsia="en-US" w:bidi="pa-IN"/>
              </w:rPr>
              <w:t>Tam Jones</w:t>
            </w:r>
          </w:p>
        </w:tc>
        <w:tc>
          <w:tcPr>
            <w:tcW w:w="1980" w:type="dxa"/>
            <w:shd w:val="clear" w:color="auto" w:fill="CCCCCC" w:themeFill="text1" w:themeFillTint="33"/>
          </w:tcPr>
          <w:p w14:paraId="2A7AA196">
            <w:pPr>
              <w:keepNext/>
              <w:widowControl/>
              <w:spacing w:before="0" w:after="0" w:line="240" w:lineRule="auto"/>
              <w:jc w:val="center"/>
              <w:rPr>
                <w:sz w:val="18"/>
                <w:szCs w:val="24"/>
                <w:highlight w:val="yellow"/>
              </w:rPr>
            </w:pPr>
            <w:r>
              <w:rPr>
                <w:rFonts w:ascii="Times New Roman" w:hAnsi="Times New Roman" w:eastAsia="Calibri" w:cs="Raavi"/>
                <w:kern w:val="0"/>
                <w:sz w:val="18"/>
                <w:szCs w:val="24"/>
                <w:highlight w:val="yellow"/>
                <w:lang w:val="en-US" w:eastAsia="en-US" w:bidi="pa-IN"/>
              </w:rPr>
              <w:t>$100.00</w:t>
            </w:r>
          </w:p>
        </w:tc>
        <w:tc>
          <w:tcPr>
            <w:tcW w:w="2340" w:type="dxa"/>
            <w:shd w:val="clear" w:color="auto" w:fill="CCCCCC" w:themeFill="text1" w:themeFillTint="33"/>
          </w:tcPr>
          <w:p w14:paraId="2B3EFBED">
            <w:pPr>
              <w:keepNext/>
              <w:widowControl/>
              <w:spacing w:before="0" w:after="0" w:line="240" w:lineRule="auto"/>
              <w:jc w:val="center"/>
              <w:rPr>
                <w:sz w:val="18"/>
                <w:szCs w:val="24"/>
                <w:highlight w:val="yellow"/>
              </w:rPr>
            </w:pPr>
            <w:r>
              <w:rPr>
                <w:rFonts w:ascii="Times New Roman" w:hAnsi="Times New Roman" w:eastAsia="Calibri" w:cs="Raavi"/>
                <w:kern w:val="0"/>
                <w:sz w:val="18"/>
                <w:szCs w:val="24"/>
                <w:highlight w:val="yellow"/>
                <w:lang w:val="en-US" w:eastAsia="en-US" w:bidi="pa-IN"/>
              </w:rPr>
              <w:t>$14.00</w:t>
            </w:r>
          </w:p>
        </w:tc>
        <w:tc>
          <w:tcPr>
            <w:tcW w:w="2249" w:type="dxa"/>
            <w:shd w:val="clear" w:color="auto" w:fill="CCCCCC" w:themeFill="text1" w:themeFillTint="33"/>
          </w:tcPr>
          <w:p w14:paraId="39F477B2">
            <w:pPr>
              <w:keepNext/>
              <w:widowControl/>
              <w:spacing w:before="0" w:after="0" w:line="240" w:lineRule="auto"/>
              <w:jc w:val="center"/>
              <w:rPr>
                <w:sz w:val="18"/>
                <w:szCs w:val="24"/>
                <w:highlight w:val="yellow"/>
              </w:rPr>
            </w:pPr>
            <w:r>
              <w:rPr>
                <w:rFonts w:ascii="Times New Roman" w:hAnsi="Times New Roman" w:eastAsia="Calibri" w:cs="Raavi"/>
                <w:kern w:val="0"/>
                <w:sz w:val="18"/>
                <w:szCs w:val="24"/>
                <w:highlight w:val="yellow"/>
                <w:lang w:val="en-US" w:eastAsia="en-US" w:bidi="pa-IN"/>
              </w:rPr>
              <w:t>$246.00</w:t>
            </w:r>
          </w:p>
        </w:tc>
      </w:tr>
    </w:tbl>
    <w:p w14:paraId="14AF78B5">
      <w:pPr>
        <w:pStyle w:val="27"/>
        <w:rPr>
          <w:rFonts w:ascii="Times New Roman" w:hAnsi="Times New Roman" w:cs="Times New Roman"/>
          <w:sz w:val="24"/>
          <w:szCs w:val="24"/>
        </w:rPr>
      </w:pPr>
    </w:p>
    <w:p w14:paraId="76CB4B4D">
      <w:pPr>
        <w:pStyle w:val="27"/>
        <w:rPr>
          <w:rStyle w:val="22"/>
          <w:rFonts w:ascii="Times New Roman" w:hAnsi="Times New Roman" w:cs="Times New Roman"/>
          <w:sz w:val="24"/>
          <w:szCs w:val="24"/>
        </w:rPr>
      </w:pPr>
      <w:commentRangeStart w:id="6"/>
      <w:commentRangeStart w:id="7"/>
      <w:r>
        <w:rPr>
          <w:rStyle w:val="22"/>
          <w:rFonts w:ascii="Times New Roman" w:hAnsi="Times New Roman" w:cs="Times New Roman"/>
          <w:sz w:val="24"/>
          <w:szCs w:val="24"/>
        </w:rPr>
        <w:t xml:space="preserve">L&amp;I orders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rPr>
        <w:t xml:space="preserve"> </w:t>
      </w:r>
      <w:r>
        <w:rPr>
          <w:rStyle w:val="22"/>
          <w:rFonts w:ascii="Times New Roman" w:hAnsi="Times New Roman" w:cs="Times New Roman"/>
          <w:sz w:val="24"/>
          <w:szCs w:val="24"/>
        </w:rPr>
        <w:t>to make payable to the complainant’s earnings that the complainant did not receive due to the employer’s retaliatory action, including interest of one percent per month on all earnings owed. The earnings or other amounts and interest owed will be calculated from the first date earnings were owed to the complainant(s) listed in table above.</w:t>
      </w:r>
      <w:commentRangeEnd w:id="6"/>
      <w:r>
        <w:commentReference w:id="6"/>
      </w:r>
      <w:commentRangeEnd w:id="7"/>
      <w:r>
        <w:commentReference w:id="7"/>
      </w:r>
    </w:p>
    <w:p w14:paraId="26C71797">
      <w:pPr>
        <w:pStyle w:val="27"/>
        <w:rPr>
          <w:rStyle w:val="22"/>
          <w:rFonts w:ascii="Times New Roman" w:hAnsi="Times New Roman" w:cs="Times New Roman"/>
          <w:sz w:val="24"/>
          <w:szCs w:val="24"/>
        </w:rPr>
      </w:pPr>
    </w:p>
    <w:p w14:paraId="203D2203">
      <w:pPr>
        <w:pStyle w:val="27"/>
        <w:rPr>
          <w:rFonts w:ascii="Times New Roman" w:hAnsi="Times New Roman" w:cs="Times New Roman"/>
          <w:sz w:val="24"/>
          <w:szCs w:val="24"/>
        </w:rPr>
      </w:pPr>
      <w:r>
        <w:rPr>
          <w:rFonts w:ascii="Times New Roman" w:hAnsi="Times New Roman" w:cs="Times New Roman"/>
          <w:sz w:val="24"/>
          <w:szCs w:val="24"/>
        </w:rPr>
        <w:t xml:space="preserve">Interest is calculated from </w:t>
      </w:r>
      <w:r>
        <w:rPr>
          <w:rFonts w:ascii="Times New Roman" w:hAnsi="Times New Roman" w:cs="Times New Roman"/>
          <w:sz w:val="24"/>
          <w:szCs w:val="24"/>
          <w:highlight w:val="yellow"/>
        </w:rPr>
        <w:t>Audit Start Date</w:t>
      </w:r>
      <w:r>
        <w:rPr>
          <w:rFonts w:ascii="Times New Roman" w:hAnsi="Times New Roman" w:cs="Times New Roman"/>
          <w:sz w:val="24"/>
          <w:szCs w:val="24"/>
        </w:rPr>
        <w:t xml:space="preserve"> to </w:t>
      </w:r>
      <w:r>
        <w:rPr>
          <w:rFonts w:ascii="Times New Roman" w:hAnsi="Times New Roman" w:cs="Times New Roman"/>
          <w:sz w:val="24"/>
          <w:szCs w:val="24"/>
          <w:highlight w:val="yellow"/>
        </w:rPr>
        <w:t>Generate Letter Date</w:t>
      </w:r>
      <w:r>
        <w:rPr>
          <w:rFonts w:ascii="Times New Roman" w:hAnsi="Times New Roman" w:cs="Times New Roman"/>
          <w:sz w:val="24"/>
          <w:szCs w:val="24"/>
        </w:rPr>
        <w:t xml:space="preserve"> at the rate of one percent of </w:t>
      </w:r>
    </w:p>
    <w:p w14:paraId="6CCB73F8">
      <w:pPr>
        <w:pStyle w:val="27"/>
        <w:rPr>
          <w:rFonts w:ascii="Times New Roman" w:hAnsi="Times New Roman" w:cs="Times New Roman"/>
          <w:sz w:val="24"/>
          <w:szCs w:val="24"/>
        </w:rPr>
      </w:pPr>
      <w:r>
        <w:rPr>
          <w:rFonts w:ascii="Times New Roman" w:hAnsi="Times New Roman" w:cs="Times New Roman"/>
          <w:sz w:val="24"/>
          <w:szCs w:val="24"/>
        </w:rPr>
        <w:t>the unpaid amount per month.</w:t>
      </w:r>
    </w:p>
    <w:p w14:paraId="7BBDFF38">
      <w:pPr>
        <w:pStyle w:val="27"/>
        <w:rPr>
          <w:rFonts w:ascii="Times New Roman" w:hAnsi="Times New Roman" w:cs="Times New Roman"/>
          <w:sz w:val="24"/>
          <w:szCs w:val="24"/>
        </w:rPr>
      </w:pPr>
    </w:p>
    <w:p w14:paraId="61C213BC">
      <w:pPr>
        <w:pStyle w:val="27"/>
        <w:rPr>
          <w:rFonts w:ascii="Times New Roman" w:hAnsi="Times New Roman" w:cs="Times New Roman"/>
          <w:sz w:val="24"/>
          <w:szCs w:val="24"/>
        </w:rPr>
      </w:pPr>
      <w:r>
        <w:rPr>
          <w:rFonts w:ascii="Times New Roman" w:hAnsi="Times New Roman" w:cs="Times New Roman"/>
          <w:sz w:val="24"/>
          <w:szCs w:val="24"/>
        </w:rPr>
        <w:t>Unpaid amounts shall bear interest at the rate of one percent of the unpaid amounts per month from the date of this Citation and Notice of Assessment until payment is received by L&amp;I.</w:t>
      </w:r>
    </w:p>
    <w:p w14:paraId="47F94C71">
      <w:pPr>
        <w:pStyle w:val="27"/>
        <w:rPr>
          <w:rStyle w:val="22"/>
          <w:rFonts w:ascii="Times New Roman" w:hAnsi="Times New Roman" w:cs="Times New Roman"/>
          <w:sz w:val="24"/>
          <w:szCs w:val="24"/>
        </w:rPr>
      </w:pPr>
    </w:p>
    <w:p w14:paraId="778B515B">
      <w:pPr>
        <w:pStyle w:val="27"/>
        <w:rPr>
          <w:rStyle w:val="22"/>
          <w:rFonts w:ascii="Times New Roman" w:hAnsi="Times New Roman" w:cs="Times New Roman"/>
          <w:sz w:val="24"/>
          <w:szCs w:val="24"/>
        </w:rPr>
      </w:pPr>
      <w:commentRangeStart w:id="8"/>
      <w:commentRangeStart w:id="9"/>
      <w:r>
        <w:rPr>
          <w:rStyle w:val="22"/>
          <w:rFonts w:ascii="Times New Roman" w:hAnsi="Times New Roman" w:cs="Times New Roman"/>
          <w:sz w:val="24"/>
          <w:szCs w:val="24"/>
        </w:rPr>
        <w:t xml:space="preserve">L&amp;I orders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rPr>
        <w:t xml:space="preserve"> </w:t>
      </w:r>
      <w:r>
        <w:rPr>
          <w:rStyle w:val="22"/>
          <w:rFonts w:ascii="Times New Roman" w:hAnsi="Times New Roman" w:cs="Times New Roman"/>
          <w:sz w:val="24"/>
          <w:szCs w:val="24"/>
        </w:rPr>
        <w:t xml:space="preserve">to restore the </w:t>
      </w:r>
      <w:r>
        <w:rPr>
          <w:rFonts w:ascii="Times New Roman" w:hAnsi="Times New Roman" w:cs="Times New Roman"/>
          <w:sz w:val="24"/>
          <w:szCs w:val="24"/>
        </w:rPr>
        <w:t>complainant to the position held by the complainant when the retaliation occurred, or restore the employee to an equivalent position with equivalent employment hours, work schedule, benefits, pay, and other terms and conditions of employment.</w:t>
      </w:r>
      <w:commentRangeEnd w:id="8"/>
      <w:r>
        <w:commentReference w:id="8"/>
      </w:r>
      <w:commentRangeEnd w:id="9"/>
      <w:r>
        <w:commentReference w:id="9"/>
      </w:r>
    </w:p>
    <w:p w14:paraId="2AE03BA6">
      <w:pPr>
        <w:pStyle w:val="27"/>
        <w:rPr>
          <w:rStyle w:val="22"/>
          <w:rFonts w:ascii="Times New Roman" w:hAnsi="Times New Roman" w:cs="Times New Roman"/>
          <w:sz w:val="24"/>
          <w:szCs w:val="24"/>
        </w:rPr>
      </w:pPr>
    </w:p>
    <w:p w14:paraId="5B28FBF9">
      <w:pPr>
        <w:pStyle w:val="27"/>
        <w:rPr>
          <w:rFonts w:ascii="Times New Roman" w:hAnsi="Times New Roman" w:cs="Times New Roman"/>
          <w:sz w:val="24"/>
          <w:szCs w:val="24"/>
        </w:rPr>
      </w:pPr>
      <w:commentRangeStart w:id="10"/>
      <w:commentRangeStart w:id="11"/>
      <w:commentRangeStart w:id="12"/>
      <w:commentRangeStart w:id="13"/>
      <w:r>
        <w:rPr>
          <w:rStyle w:val="22"/>
          <w:rFonts w:ascii="Times New Roman" w:hAnsi="Times New Roman" w:cs="Times New Roman"/>
          <w:sz w:val="24"/>
          <w:szCs w:val="24"/>
        </w:rPr>
        <w:t xml:space="preserve">L&amp;I orders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rPr>
        <w:t xml:space="preserve"> </w:t>
      </w:r>
      <w:r>
        <w:rPr>
          <w:rStyle w:val="22"/>
          <w:rFonts w:ascii="Times New Roman" w:hAnsi="Times New Roman" w:cs="Times New Roman"/>
          <w:sz w:val="24"/>
          <w:szCs w:val="24"/>
        </w:rPr>
        <w:t xml:space="preserve">to cease using any policy that may lead to or result in discipline against the complainant relating to the worker’s protections under RCW 49.60.515 or associated rules. Policy: </w:t>
      </w:r>
      <w:r>
        <w:rPr>
          <w:rStyle w:val="22"/>
          <w:rFonts w:ascii="Times New Roman" w:hAnsi="Times New Roman" w:cs="Times New Roman"/>
          <w:sz w:val="24"/>
          <w:szCs w:val="24"/>
          <w:highlight w:val="yellow"/>
        </w:rPr>
        <w:t>[Describe]</w:t>
      </w:r>
      <w:commentRangeEnd w:id="10"/>
      <w:r>
        <w:commentReference w:id="10"/>
      </w:r>
      <w:commentRangeEnd w:id="11"/>
      <w:r>
        <w:commentReference w:id="11"/>
      </w:r>
      <w:r>
        <w:rPr>
          <w:rStyle w:val="22"/>
          <w:rFonts w:ascii="Times New Roman" w:hAnsi="Times New Roman" w:cs="Times New Roman"/>
          <w:sz w:val="24"/>
          <w:szCs w:val="24"/>
        </w:rPr>
        <w:t>.</w:t>
      </w:r>
      <w:commentRangeEnd w:id="12"/>
      <w:r>
        <w:commentReference w:id="12"/>
      </w:r>
      <w:commentRangeEnd w:id="13"/>
      <w:r>
        <w:commentReference w:id="13"/>
      </w:r>
    </w:p>
    <w:p w14:paraId="0CBF71CF">
      <w:pPr>
        <w:pStyle w:val="27"/>
        <w:rPr>
          <w:rFonts w:ascii="Times New Roman" w:hAnsi="Times New Roman" w:cs="Times New Roman"/>
          <w:b/>
          <w:sz w:val="24"/>
          <w:szCs w:val="24"/>
        </w:rPr>
      </w:pPr>
    </w:p>
    <w:p w14:paraId="3E0A00D4">
      <w:pPr>
        <w:pStyle w:val="27"/>
        <w:rPr>
          <w:rFonts w:ascii="Times New Roman" w:hAnsi="Times New Roman" w:cs="Times New Roman"/>
          <w:b/>
          <w:sz w:val="24"/>
          <w:szCs w:val="24"/>
        </w:rPr>
      </w:pPr>
      <w:r>
        <w:rPr>
          <w:rFonts w:ascii="Times New Roman" w:hAnsi="Times New Roman" w:cs="Times New Roman"/>
          <w:b/>
          <w:sz w:val="24"/>
          <w:szCs w:val="24"/>
        </w:rPr>
        <w:t>ORDER TO PAY PENALTY</w:t>
      </w:r>
    </w:p>
    <w:p w14:paraId="6EF60E41">
      <w:pPr>
        <w:pStyle w:val="27"/>
        <w:rPr>
          <w:rFonts w:ascii="Times New Roman" w:hAnsi="Times New Roman" w:cs="Times New Roman"/>
          <w:b/>
          <w:sz w:val="24"/>
          <w:szCs w:val="24"/>
        </w:rPr>
      </w:pPr>
    </w:p>
    <w:p w14:paraId="40E413AA">
      <w:pPr>
        <w:pStyle w:val="27"/>
        <w:rPr>
          <w:rFonts w:ascii="Times New Roman" w:hAnsi="Times New Roman" w:cs="Times New Roman"/>
          <w:sz w:val="24"/>
          <w:szCs w:val="24"/>
        </w:rPr>
      </w:pPr>
      <w:r>
        <w:rPr>
          <w:rFonts w:ascii="Times New Roman" w:hAnsi="Times New Roman" w:eastAsia="MS Gothic" w:cs="Times New Roman"/>
          <w:sz w:val="24"/>
          <w:szCs w:val="24"/>
        </w:rPr>
        <w:t xml:space="preserve">L&amp;I assesses a penalty if there is a willful violation of WAC 296-137. </w:t>
      </w:r>
      <w:r>
        <w:rPr>
          <w:rFonts w:ascii="Times New Roman" w:hAnsi="Times New Roman" w:cs="Times New Roman"/>
          <w:sz w:val="24"/>
          <w:szCs w:val="24"/>
        </w:rPr>
        <w:t xml:space="preserve">The penalty shall not be less than $1,000 or an amount equal to ten percent of the total unpaid amounts, whichever is greater, with a maximum penalty of $20,000. Having determined that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rPr>
        <w:t xml:space="preserve"> </w:t>
      </w:r>
      <w:r>
        <w:rPr>
          <w:rFonts w:ascii="Times New Roman" w:hAnsi="Times New Roman" w:cs="Times New Roman"/>
          <w:sz w:val="24"/>
          <w:szCs w:val="24"/>
        </w:rPr>
        <w:t xml:space="preserve">has violated WAC 296-137, L&amp;I orders </w:t>
      </w:r>
      <w:r>
        <w:rPr>
          <w:rFonts w:ascii="Times New Roman" w:hAnsi="Times New Roman" w:cs="Times New Roman"/>
          <w:b/>
          <w:sz w:val="24"/>
          <w:szCs w:val="24"/>
          <w:highlight w:val="yellow"/>
        </w:rPr>
        <w:t>Company Entity Name</w:t>
      </w:r>
      <w:r>
        <w:rPr>
          <w:rFonts w:ascii="Times New Roman" w:hAnsi="Times New Roman" w:cs="Times New Roman"/>
          <w:b/>
          <w:sz w:val="24"/>
          <w:szCs w:val="24"/>
        </w:rPr>
        <w:t xml:space="preserve"> </w:t>
      </w:r>
      <w:r>
        <w:rPr>
          <w:rFonts w:ascii="Times New Roman" w:hAnsi="Times New Roman" w:cs="Times New Roman"/>
          <w:b/>
          <w:sz w:val="24"/>
        </w:rPr>
        <w:t xml:space="preserve">DBA: </w:t>
      </w:r>
      <w:r>
        <w:rPr>
          <w:rFonts w:ascii="Times New Roman" w:hAnsi="Times New Roman" w:cs="Times New Roman"/>
          <w:b/>
          <w:sz w:val="24"/>
          <w:szCs w:val="24"/>
          <w:highlight w:val="yellow"/>
        </w:rPr>
        <w:t>Company Business Name</w:t>
      </w:r>
      <w:r>
        <w:rPr>
          <w:rFonts w:ascii="Times New Roman" w:hAnsi="Times New Roman" w:cs="Times New Roman"/>
          <w:b/>
          <w:sz w:val="24"/>
        </w:rPr>
        <w:t xml:space="preserve"> </w:t>
      </w:r>
      <w:r>
        <w:rPr>
          <w:rFonts w:ascii="Times New Roman" w:hAnsi="Times New Roman" w:cs="Times New Roman"/>
          <w:sz w:val="24"/>
          <w:szCs w:val="24"/>
        </w:rPr>
        <w:t>to pay the following penalties in addition to the amounts owed and interest assessed in each citation.</w:t>
      </w:r>
      <w:commentRangeStart w:id="14"/>
      <w:commentRangeStart w:id="15"/>
      <w:r>
        <w:rPr>
          <w:rFonts w:ascii="Times New Roman" w:hAnsi="Times New Roman" w:cs="Times New Roman"/>
          <w:sz w:val="24"/>
          <w:szCs w:val="24"/>
        </w:rPr>
        <w:commentReference w:id="14"/>
      </w:r>
      <w:commentRangeEnd w:id="14"/>
      <w:commentRangeEnd w:id="15"/>
      <w:r>
        <w:commentReference w:id="15"/>
      </w:r>
    </w:p>
    <w:p w14:paraId="57893EBB">
      <w:pPr>
        <w:pStyle w:val="27"/>
        <w:rPr>
          <w:rFonts w:ascii="Times New Roman" w:hAnsi="Times New Roman" w:cs="Times New Roman"/>
          <w:b/>
          <w:sz w:val="24"/>
          <w:szCs w:val="24"/>
        </w:rPr>
      </w:pPr>
    </w:p>
    <w:p w14:paraId="0A1ABAD5">
      <w:pPr>
        <w:pStyle w:val="27"/>
        <w:rPr>
          <w:rFonts w:ascii="Times New Roman" w:hAnsi="Times New Roman" w:cs="Times New Roman"/>
          <w:color w:val="FF0000"/>
          <w:sz w:val="24"/>
          <w:szCs w:val="24"/>
        </w:rPr>
      </w:pPr>
      <w:r>
        <w:rPr>
          <w:rFonts w:ascii="Times New Roman" w:hAnsi="Times New Roman" w:cs="Times New Roman"/>
          <w:color w:val="FF0000"/>
          <w:sz w:val="24"/>
          <w:szCs w:val="24"/>
        </w:rPr>
        <w:t xml:space="preserve">WAC 296-137 includes penalty assessments by L&amp;I if there is a repeat violation. The penalty for a repeat violation of WAC 296-137 shall not be less than $1,000 or an amount equal to ten percent of the total unpaid amounts, whichever is greater, with a maximum penalty of $40,000. Having determined that </w:t>
      </w:r>
      <w:r>
        <w:rPr>
          <w:rFonts w:ascii="Times New Roman" w:hAnsi="Times New Roman" w:cs="Times New Roman"/>
          <w:b/>
          <w:color w:val="FF0000"/>
          <w:sz w:val="24"/>
          <w:szCs w:val="24"/>
          <w:highlight w:val="yellow"/>
        </w:rPr>
        <w:t>Company Entity Name</w:t>
      </w:r>
      <w:r>
        <w:rPr>
          <w:rFonts w:ascii="Times New Roman" w:hAnsi="Times New Roman" w:cs="Times New Roman"/>
          <w:b/>
          <w:color w:val="FF0000"/>
          <w:sz w:val="24"/>
          <w:szCs w:val="24"/>
        </w:rPr>
        <w:t xml:space="preserve"> </w:t>
      </w:r>
      <w:r>
        <w:rPr>
          <w:rFonts w:ascii="Times New Roman" w:hAnsi="Times New Roman" w:cs="Times New Roman"/>
          <w:b/>
          <w:color w:val="FF0000"/>
          <w:sz w:val="24"/>
        </w:rPr>
        <w:t xml:space="preserve">DBA: </w:t>
      </w:r>
      <w:r>
        <w:rPr>
          <w:rFonts w:ascii="Times New Roman" w:hAnsi="Times New Roman" w:cs="Times New Roman"/>
          <w:b/>
          <w:color w:val="FF0000"/>
          <w:sz w:val="24"/>
          <w:szCs w:val="24"/>
          <w:highlight w:val="yellow"/>
        </w:rPr>
        <w:t>Company Business Name</w:t>
      </w:r>
      <w:r>
        <w:rPr>
          <w:rFonts w:ascii="Times New Roman" w:hAnsi="Times New Roman" w:cs="Times New Roman"/>
          <w:b/>
          <w:color w:val="FF0000"/>
          <w:sz w:val="24"/>
        </w:rPr>
        <w:t xml:space="preserve"> </w:t>
      </w:r>
      <w:r>
        <w:rPr>
          <w:rFonts w:ascii="Times New Roman" w:hAnsi="Times New Roman" w:cs="Times New Roman"/>
          <w:color w:val="FF0000"/>
          <w:sz w:val="24"/>
          <w:szCs w:val="24"/>
        </w:rPr>
        <w:t xml:space="preserve">has repeatedly violated WAC 296-137, L&amp;I orders </w:t>
      </w:r>
      <w:r>
        <w:rPr>
          <w:rFonts w:ascii="Times New Roman" w:hAnsi="Times New Roman" w:cs="Times New Roman"/>
          <w:b/>
          <w:color w:val="FF0000"/>
          <w:sz w:val="24"/>
          <w:szCs w:val="24"/>
          <w:highlight w:val="yellow"/>
        </w:rPr>
        <w:t>Company Entity Name</w:t>
      </w:r>
      <w:r>
        <w:rPr>
          <w:rFonts w:ascii="Times New Roman" w:hAnsi="Times New Roman" w:cs="Times New Roman"/>
          <w:b/>
          <w:color w:val="FF0000"/>
          <w:sz w:val="24"/>
          <w:szCs w:val="24"/>
        </w:rPr>
        <w:t xml:space="preserve"> </w:t>
      </w:r>
      <w:r>
        <w:rPr>
          <w:rFonts w:ascii="Times New Roman" w:hAnsi="Times New Roman" w:cs="Times New Roman"/>
          <w:b/>
          <w:color w:val="FF0000"/>
          <w:sz w:val="24"/>
        </w:rPr>
        <w:t xml:space="preserve">DBA: </w:t>
      </w:r>
      <w:r>
        <w:rPr>
          <w:rFonts w:ascii="Times New Roman" w:hAnsi="Times New Roman" w:cs="Times New Roman"/>
          <w:b/>
          <w:color w:val="FF0000"/>
          <w:sz w:val="24"/>
          <w:szCs w:val="24"/>
          <w:highlight w:val="yellow"/>
        </w:rPr>
        <w:t>Company Business Name</w:t>
      </w:r>
      <w:r>
        <w:rPr>
          <w:rFonts w:ascii="Times New Roman" w:hAnsi="Times New Roman" w:cs="Times New Roman"/>
          <w:b/>
          <w:color w:val="FF0000"/>
          <w:sz w:val="24"/>
        </w:rPr>
        <w:t xml:space="preserve"> </w:t>
      </w:r>
      <w:r>
        <w:rPr>
          <w:rFonts w:ascii="Times New Roman" w:hAnsi="Times New Roman" w:cs="Times New Roman"/>
          <w:color w:val="FF0000"/>
          <w:sz w:val="24"/>
          <w:szCs w:val="24"/>
        </w:rPr>
        <w:t>to pay the following penalties in addition to the amounts owed and interest assessed in each citation.</w:t>
      </w:r>
      <w:r>
        <w:rPr>
          <w:rFonts w:ascii="Times New Roman" w:hAnsi="Times New Roman" w:cs="Times New Roman"/>
          <w:color w:val="FF0000"/>
          <w:sz w:val="24"/>
          <w:szCs w:val="24"/>
        </w:rPr>
        <w:commentReference w:id="16"/>
      </w:r>
    </w:p>
    <w:p w14:paraId="48E925B9">
      <w:pPr>
        <w:pStyle w:val="27"/>
        <w:rPr>
          <w:rFonts w:ascii="Times New Roman" w:hAnsi="Times New Roman" w:cs="Times New Roman"/>
          <w:sz w:val="24"/>
          <w:szCs w:val="24"/>
        </w:rPr>
      </w:pPr>
    </w:p>
    <w:tbl>
      <w:tblPr>
        <w:tblStyle w:val="14"/>
        <w:tblW w:w="74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7"/>
        <w:gridCol w:w="2066"/>
        <w:gridCol w:w="1975"/>
      </w:tblGrid>
      <w:tr w14:paraId="581B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750895FF">
            <w:pPr>
              <w:pStyle w:val="27"/>
              <w:widowControl/>
              <w:spacing w:before="0" w:after="0"/>
              <w:jc w:val="left"/>
              <w:rPr>
                <w:rFonts w:ascii="Times New Roman" w:hAnsi="Times New Roman" w:cs="Times New Roman"/>
                <w:b/>
                <w:sz w:val="24"/>
                <w:szCs w:val="24"/>
              </w:rPr>
            </w:pPr>
            <w:r>
              <w:rPr>
                <w:rFonts w:ascii="Times New Roman" w:hAnsi="Times New Roman" w:cs="Times New Roman"/>
                <w:b/>
                <w:kern w:val="0"/>
                <w:sz w:val="24"/>
                <w:szCs w:val="24"/>
                <w:lang w:val="en-US" w:eastAsia="en-US" w:bidi="ar-SA"/>
              </w:rPr>
              <w:t>Retaliation Violation (Amounts Owed to Complainant)</w:t>
            </w:r>
          </w:p>
        </w:tc>
        <w:tc>
          <w:tcPr>
            <w:tcW w:w="2066" w:type="dxa"/>
          </w:tcPr>
          <w:p w14:paraId="14C5CDFF">
            <w:pPr>
              <w:pStyle w:val="27"/>
              <w:widowControl/>
              <w:spacing w:before="0" w:after="0"/>
              <w:jc w:val="center"/>
              <w:rPr>
                <w:rFonts w:ascii="Times New Roman" w:hAnsi="Times New Roman" w:cs="Times New Roman"/>
                <w:b/>
                <w:sz w:val="24"/>
                <w:szCs w:val="24"/>
              </w:rPr>
            </w:pPr>
            <w:r>
              <w:rPr>
                <w:rFonts w:ascii="Times New Roman" w:hAnsi="Times New Roman" w:cs="Times New Roman"/>
                <w:b/>
                <w:kern w:val="0"/>
                <w:sz w:val="24"/>
                <w:szCs w:val="24"/>
                <w:lang w:val="en-US" w:eastAsia="en-US" w:bidi="ar-SA"/>
              </w:rPr>
              <w:t>Penalty</w:t>
            </w:r>
          </w:p>
        </w:tc>
        <w:tc>
          <w:tcPr>
            <w:tcW w:w="1975" w:type="dxa"/>
          </w:tcPr>
          <w:p w14:paraId="7A454534">
            <w:pPr>
              <w:pStyle w:val="27"/>
              <w:widowControl/>
              <w:spacing w:before="0" w:after="0"/>
              <w:jc w:val="center"/>
              <w:rPr>
                <w:rFonts w:ascii="Times New Roman" w:hAnsi="Times New Roman" w:cs="Times New Roman"/>
                <w:b/>
                <w:sz w:val="24"/>
                <w:szCs w:val="24"/>
              </w:rPr>
            </w:pPr>
            <w:r>
              <w:rPr>
                <w:rFonts w:ascii="Times New Roman" w:hAnsi="Times New Roman" w:cs="Times New Roman"/>
                <w:b/>
                <w:kern w:val="0"/>
                <w:sz w:val="24"/>
                <w:szCs w:val="24"/>
                <w:lang w:val="en-US" w:eastAsia="en-US" w:bidi="ar-SA"/>
              </w:rPr>
              <w:t>Repeat Penalty</w:t>
            </w:r>
          </w:p>
        </w:tc>
      </w:tr>
      <w:tr w14:paraId="16D4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3397" w:type="dxa"/>
            <w:vAlign w:val="center"/>
          </w:tcPr>
          <w:p w14:paraId="4B4700A4">
            <w:pPr>
              <w:pStyle w:val="27"/>
              <w:widowControl/>
              <w:spacing w:before="0" w:after="0"/>
              <w:jc w:val="left"/>
              <w:rPr>
                <w:rFonts w:ascii="Times New Roman" w:hAnsi="Times New Roman" w:cs="Times New Roman"/>
                <w:b/>
                <w:sz w:val="24"/>
                <w:szCs w:val="24"/>
              </w:rPr>
            </w:pPr>
            <w:r>
              <w:rPr>
                <w:rFonts w:ascii="Times New Roman" w:hAnsi="Times New Roman" w:cs="Times New Roman"/>
                <w:kern w:val="0"/>
                <w:sz w:val="24"/>
                <w:szCs w:val="24"/>
                <w:highlight w:val="yellow"/>
                <w:lang w:val="en-US" w:eastAsia="en-US" w:bidi="ar-SA"/>
              </w:rPr>
              <w:t>Complainant 1</w:t>
            </w:r>
          </w:p>
        </w:tc>
        <w:tc>
          <w:tcPr>
            <w:tcW w:w="2066" w:type="dxa"/>
            <w:vAlign w:val="center"/>
          </w:tcPr>
          <w:p w14:paraId="49889BCE">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5"/>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c>
          <w:tcPr>
            <w:tcW w:w="1975" w:type="dxa"/>
            <w:vAlign w:val="center"/>
          </w:tcPr>
          <w:p w14:paraId="02A1D2EB">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6"/>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r>
      <w:tr w14:paraId="40AF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2C839BC1">
            <w:pPr>
              <w:pStyle w:val="27"/>
              <w:widowControl/>
              <w:spacing w:before="0" w:after="0"/>
              <w:jc w:val="left"/>
              <w:rPr>
                <w:rFonts w:ascii="Times New Roman" w:hAnsi="Times New Roman" w:cs="Times New Roman"/>
                <w:sz w:val="24"/>
                <w:szCs w:val="24"/>
                <w:highlight w:val="yellow"/>
              </w:rPr>
            </w:pPr>
            <w:commentRangeStart w:id="17"/>
            <w:r>
              <w:rPr>
                <w:rFonts w:ascii="Times New Roman" w:hAnsi="Times New Roman" w:cs="Times New Roman"/>
                <w:kern w:val="0"/>
                <w:sz w:val="24"/>
                <w:szCs w:val="24"/>
                <w:highlight w:val="yellow"/>
                <w:lang w:val="en-US" w:eastAsia="en-US" w:bidi="ar-SA"/>
              </w:rPr>
              <w:t>Complainant 2</w:t>
            </w:r>
          </w:p>
        </w:tc>
        <w:tc>
          <w:tcPr>
            <w:tcW w:w="2066" w:type="dxa"/>
          </w:tcPr>
          <w:p w14:paraId="003B40B6">
            <w:pPr>
              <w:pStyle w:val="27"/>
              <w:widowControl/>
              <w:spacing w:before="0" w:after="0"/>
              <w:jc w:val="right"/>
              <w:rPr>
                <w:rFonts w:ascii="Times New Roman" w:hAnsi="Times New Roman" w:cs="Times New Roman"/>
                <w:b/>
                <w:sz w:val="24"/>
                <w:szCs w:val="24"/>
              </w:rPr>
            </w:pPr>
            <w:r>
              <w:rPr>
                <w:rFonts w:ascii="Times New Roman" w:hAnsi="Times New Roman" w:cs="Times New Roman"/>
                <w:kern w:val="0"/>
                <w:sz w:val="24"/>
                <w:szCs w:val="24"/>
                <w:lang w:val="en-US" w:eastAsia="en-US" w:bidi="ar-SA"/>
              </w:rPr>
              <w:t>$</w:t>
            </w:r>
            <w:r>
              <w:fldChar w:fldCharType="begin">
                <w:ffData>
                  <w:name w:val="Text155 Copy 1"/>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c>
          <w:tcPr>
            <w:tcW w:w="1975" w:type="dxa"/>
            <w:vAlign w:val="center"/>
          </w:tcPr>
          <w:p w14:paraId="5E208B19">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7"/>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commentRangeEnd w:id="17"/>
            <w:r>
              <w:commentReference w:id="17"/>
            </w:r>
          </w:p>
        </w:tc>
      </w:tr>
      <w:tr w14:paraId="4B44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356361CD">
            <w:pPr>
              <w:pStyle w:val="27"/>
              <w:widowControl/>
              <w:spacing w:before="0" w:after="0"/>
              <w:jc w:val="left"/>
              <w:rPr>
                <w:rFonts w:ascii="Times New Roman" w:hAnsi="Times New Roman" w:cs="Times New Roman"/>
                <w:b/>
                <w:sz w:val="24"/>
                <w:szCs w:val="24"/>
              </w:rPr>
            </w:pPr>
            <w:r>
              <w:rPr>
                <w:rFonts w:ascii="Times New Roman" w:hAnsi="Times New Roman" w:cs="Times New Roman"/>
                <w:b/>
                <w:kern w:val="0"/>
                <w:sz w:val="24"/>
                <w:szCs w:val="24"/>
                <w:lang w:val="en-US" w:eastAsia="en-US" w:bidi="ar-SA"/>
              </w:rPr>
              <w:t>Retaliation Violation (Amounts Not Owed to Complainant)</w:t>
            </w:r>
          </w:p>
          <w:p w14:paraId="3987FB7D">
            <w:pPr>
              <w:pStyle w:val="27"/>
              <w:widowControl/>
              <w:spacing w:before="0" w:after="0"/>
              <w:jc w:val="left"/>
              <w:rPr>
                <w:rFonts w:ascii="Times New Roman" w:hAnsi="Times New Roman" w:cs="Times New Roman"/>
                <w:b/>
                <w:sz w:val="24"/>
                <w:szCs w:val="24"/>
              </w:rPr>
            </w:pPr>
          </w:p>
        </w:tc>
        <w:tc>
          <w:tcPr>
            <w:tcW w:w="2066" w:type="dxa"/>
          </w:tcPr>
          <w:p w14:paraId="7D9E7AC1">
            <w:pPr>
              <w:pStyle w:val="27"/>
              <w:widowControl/>
              <w:spacing w:before="0" w:after="0"/>
              <w:jc w:val="center"/>
              <w:rPr>
                <w:rFonts w:ascii="Times New Roman" w:hAnsi="Times New Roman" w:cs="Times New Roman"/>
                <w:b/>
                <w:sz w:val="24"/>
                <w:szCs w:val="24"/>
              </w:rPr>
            </w:pPr>
          </w:p>
        </w:tc>
        <w:tc>
          <w:tcPr>
            <w:tcW w:w="1975" w:type="dxa"/>
          </w:tcPr>
          <w:p w14:paraId="26730CCB">
            <w:pPr>
              <w:pStyle w:val="27"/>
              <w:widowControl/>
              <w:spacing w:before="0" w:after="0"/>
              <w:jc w:val="right"/>
              <w:rPr>
                <w:rFonts w:ascii="Times New Roman" w:hAnsi="Times New Roman" w:cs="Times New Roman"/>
                <w:sz w:val="24"/>
                <w:szCs w:val="24"/>
              </w:rPr>
            </w:pPr>
          </w:p>
        </w:tc>
      </w:tr>
      <w:tr w14:paraId="4279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568B90D0">
            <w:pPr>
              <w:pStyle w:val="27"/>
              <w:widowControl/>
              <w:spacing w:before="0" w:after="0"/>
              <w:jc w:val="left"/>
              <w:rPr>
                <w:rFonts w:ascii="Times New Roman" w:hAnsi="Times New Roman" w:cs="Times New Roman"/>
                <w:sz w:val="24"/>
                <w:szCs w:val="24"/>
                <w:highlight w:val="yellow"/>
              </w:rPr>
            </w:pPr>
            <w:r>
              <w:rPr>
                <w:rFonts w:ascii="Times New Roman" w:hAnsi="Times New Roman" w:cs="Times New Roman"/>
                <w:kern w:val="0"/>
                <w:sz w:val="24"/>
                <w:szCs w:val="24"/>
                <w:highlight w:val="yellow"/>
                <w:lang w:val="en-US" w:eastAsia="en-US" w:bidi="ar-SA"/>
              </w:rPr>
              <w:t>Allegation 1</w:t>
            </w:r>
          </w:p>
        </w:tc>
        <w:tc>
          <w:tcPr>
            <w:tcW w:w="2066" w:type="dxa"/>
          </w:tcPr>
          <w:p w14:paraId="0CE6324F">
            <w:pPr>
              <w:pStyle w:val="27"/>
              <w:widowControl/>
              <w:spacing w:before="0" w:after="0"/>
              <w:jc w:val="right"/>
              <w:rPr>
                <w:rFonts w:ascii="Times New Roman" w:hAnsi="Times New Roman" w:cs="Times New Roman"/>
                <w:b/>
                <w:sz w:val="24"/>
                <w:szCs w:val="24"/>
              </w:rPr>
            </w:pPr>
            <w:r>
              <w:rPr>
                <w:rFonts w:ascii="Times New Roman" w:hAnsi="Times New Roman" w:cs="Times New Roman"/>
                <w:kern w:val="0"/>
                <w:sz w:val="24"/>
                <w:szCs w:val="24"/>
                <w:lang w:val="en-US" w:eastAsia="en-US" w:bidi="ar-SA"/>
              </w:rPr>
              <w:t>$</w:t>
            </w:r>
            <w:r>
              <w:fldChar w:fldCharType="begin">
                <w:ffData>
                  <w:name w:val="Text155 Copy 2"/>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c>
          <w:tcPr>
            <w:tcW w:w="1975" w:type="dxa"/>
          </w:tcPr>
          <w:p w14:paraId="2DC1D463">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5 Copy 3"/>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r>
      <w:tr w14:paraId="25B1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549A0128">
            <w:pPr>
              <w:pStyle w:val="27"/>
              <w:widowControl/>
              <w:spacing w:before="0" w:after="0"/>
              <w:jc w:val="left"/>
              <w:rPr>
                <w:rFonts w:ascii="Times New Roman" w:hAnsi="Times New Roman" w:cs="Times New Roman"/>
                <w:sz w:val="24"/>
                <w:szCs w:val="24"/>
                <w:highlight w:val="yellow"/>
              </w:rPr>
            </w:pPr>
            <w:commentRangeStart w:id="18"/>
            <w:r>
              <w:rPr>
                <w:rFonts w:ascii="Times New Roman" w:hAnsi="Times New Roman" w:cs="Times New Roman"/>
                <w:kern w:val="0"/>
                <w:sz w:val="24"/>
                <w:szCs w:val="24"/>
                <w:highlight w:val="yellow"/>
                <w:lang w:val="en-US" w:eastAsia="en-US" w:bidi="ar-SA"/>
              </w:rPr>
              <w:t>Allegation 2</w:t>
            </w:r>
          </w:p>
        </w:tc>
        <w:tc>
          <w:tcPr>
            <w:tcW w:w="2066" w:type="dxa"/>
          </w:tcPr>
          <w:p w14:paraId="6ABD69C5">
            <w:pPr>
              <w:pStyle w:val="27"/>
              <w:widowControl/>
              <w:spacing w:before="0" w:after="0"/>
              <w:jc w:val="right"/>
              <w:rPr>
                <w:rFonts w:ascii="Times New Roman" w:hAnsi="Times New Roman" w:cs="Times New Roman"/>
                <w:b/>
                <w:sz w:val="24"/>
                <w:szCs w:val="24"/>
              </w:rPr>
            </w:pPr>
            <w:r>
              <w:rPr>
                <w:rFonts w:ascii="Times New Roman" w:hAnsi="Times New Roman" w:cs="Times New Roman"/>
                <w:kern w:val="0"/>
                <w:sz w:val="24"/>
                <w:szCs w:val="24"/>
                <w:lang w:val="en-US" w:eastAsia="en-US" w:bidi="ar-SA"/>
              </w:rPr>
              <w:t>$</w:t>
            </w:r>
            <w:r>
              <w:fldChar w:fldCharType="begin">
                <w:ffData>
                  <w:name w:val="Text155 Copy 4"/>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c>
          <w:tcPr>
            <w:tcW w:w="1975" w:type="dxa"/>
          </w:tcPr>
          <w:p w14:paraId="0C7A3BB1">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5 Copy 5"/>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commentRangeEnd w:id="18"/>
            <w:r>
              <w:commentReference w:id="18"/>
            </w:r>
          </w:p>
        </w:tc>
      </w:tr>
      <w:tr w14:paraId="67CB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2E9ABFAA">
            <w:pPr>
              <w:pStyle w:val="27"/>
              <w:widowControl/>
              <w:spacing w:before="0" w:after="0"/>
              <w:jc w:val="left"/>
              <w:rPr>
                <w:rFonts w:ascii="Times New Roman" w:hAnsi="Times New Roman" w:cs="Times New Roman"/>
                <w:b/>
                <w:sz w:val="24"/>
                <w:szCs w:val="24"/>
              </w:rPr>
            </w:pPr>
          </w:p>
          <w:p w14:paraId="58E1A593">
            <w:pPr>
              <w:pStyle w:val="27"/>
              <w:widowControl/>
              <w:spacing w:before="0" w:after="0"/>
              <w:jc w:val="left"/>
              <w:rPr>
                <w:rFonts w:ascii="Times New Roman" w:hAnsi="Times New Roman" w:cs="Times New Roman"/>
                <w:b/>
                <w:sz w:val="24"/>
                <w:szCs w:val="24"/>
              </w:rPr>
            </w:pPr>
            <w:r>
              <w:rPr>
                <w:rFonts w:ascii="Times New Roman" w:hAnsi="Times New Roman" w:cs="Times New Roman"/>
                <w:b/>
                <w:kern w:val="0"/>
                <w:sz w:val="24"/>
                <w:szCs w:val="24"/>
                <w:lang w:val="en-US" w:eastAsia="en-US" w:bidi="ar-SA"/>
              </w:rPr>
              <w:t>Total</w:t>
            </w:r>
          </w:p>
        </w:tc>
        <w:tc>
          <w:tcPr>
            <w:tcW w:w="2066" w:type="dxa"/>
          </w:tcPr>
          <w:p w14:paraId="09E06852">
            <w:pPr>
              <w:pStyle w:val="27"/>
              <w:widowControl/>
              <w:spacing w:before="0" w:after="0"/>
              <w:jc w:val="right"/>
              <w:rPr>
                <w:rFonts w:ascii="Times New Roman" w:hAnsi="Times New Roman" w:cs="Times New Roman"/>
                <w:sz w:val="24"/>
                <w:szCs w:val="24"/>
              </w:rPr>
            </w:pPr>
          </w:p>
          <w:p w14:paraId="5E3E8258">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5 Copy 6"/>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c>
          <w:tcPr>
            <w:tcW w:w="1975" w:type="dxa"/>
          </w:tcPr>
          <w:p w14:paraId="087E6256">
            <w:pPr>
              <w:pStyle w:val="27"/>
              <w:widowControl/>
              <w:spacing w:before="0" w:after="0"/>
              <w:jc w:val="right"/>
              <w:rPr>
                <w:rFonts w:ascii="Times New Roman" w:hAnsi="Times New Roman" w:cs="Times New Roman"/>
                <w:sz w:val="24"/>
                <w:szCs w:val="24"/>
              </w:rPr>
            </w:pPr>
          </w:p>
          <w:p w14:paraId="3098FBFB">
            <w:pPr>
              <w:pStyle w:val="27"/>
              <w:widowControl/>
              <w:spacing w:before="0" w:after="0"/>
              <w:jc w:val="right"/>
              <w:rPr>
                <w:rFonts w:ascii="Times New Roman" w:hAnsi="Times New Roman" w:cs="Times New Roman"/>
                <w:sz w:val="24"/>
                <w:szCs w:val="24"/>
              </w:rPr>
            </w:pPr>
            <w:r>
              <w:rPr>
                <w:rFonts w:ascii="Times New Roman" w:hAnsi="Times New Roman" w:cs="Times New Roman"/>
                <w:kern w:val="0"/>
                <w:sz w:val="24"/>
                <w:szCs w:val="24"/>
                <w:lang w:val="en-US" w:eastAsia="en-US" w:bidi="ar-SA"/>
              </w:rPr>
              <w:t>$</w:t>
            </w:r>
            <w:r>
              <w:fldChar w:fldCharType="begin">
                <w:ffData>
                  <w:name w:val="Text155 Copy 7"/>
                  <w:enabled/>
                  <w:calcOnExit w:val="0"/>
                  <w:textInput/>
                </w:ffData>
              </w:fldChar>
            </w:r>
            <w:r>
              <w:rPr>
                <w:rFonts w:ascii="Times New Roman" w:hAnsi="Times New Roman" w:cs="Times New Roman"/>
                <w:color w:val="FF0000"/>
                <w:kern w:val="0"/>
                <w:sz w:val="24"/>
                <w:szCs w:val="24"/>
                <w:highlight w:val="yellow"/>
                <w:lang w:val="en-US" w:eastAsia="en-US" w:bidi="ar-SA"/>
              </w:rPr>
              <w:instrText xml:space="preserve"> FORMTEXT </w:instrText>
            </w:r>
            <w:r>
              <w:rPr>
                <w:rFonts w:ascii="Times New Roman" w:hAnsi="Times New Roman" w:cs="Times New Roman"/>
                <w:color w:val="FF0000"/>
                <w:kern w:val="0"/>
                <w:sz w:val="24"/>
                <w:szCs w:val="24"/>
                <w:highlight w:val="yellow"/>
                <w:lang w:val="en-US" w:eastAsia="en-US" w:bidi="ar-SA"/>
              </w:rPr>
              <w:fldChar w:fldCharType="separate"/>
            </w:r>
            <w:r>
              <w:rPr>
                <w:rFonts w:ascii="Times New Roman" w:hAnsi="Times New Roman" w:cs="Times New Roman"/>
                <w:color w:val="FF0000"/>
                <w:kern w:val="0"/>
                <w:sz w:val="24"/>
                <w:szCs w:val="24"/>
                <w:highlight w:val="yellow"/>
                <w:lang w:val="en-US" w:eastAsia="en-US" w:bidi="ar-SA"/>
              </w:rPr>
              <w:t>     </w:t>
            </w:r>
            <w:r>
              <w:rPr>
                <w:rFonts w:ascii="Times New Roman" w:hAnsi="Times New Roman" w:cs="Times New Roman"/>
                <w:color w:val="FF0000"/>
                <w:kern w:val="0"/>
                <w:sz w:val="24"/>
                <w:szCs w:val="24"/>
                <w:highlight w:val="yellow"/>
                <w:lang w:val="en-US" w:eastAsia="en-US" w:bidi="ar-SA"/>
              </w:rPr>
              <w:fldChar w:fldCharType="end"/>
            </w:r>
          </w:p>
        </w:tc>
      </w:tr>
    </w:tbl>
    <w:p w14:paraId="6932716F">
      <w:pPr>
        <w:pStyle w:val="27"/>
        <w:rPr>
          <w:rFonts w:ascii="Times New Roman" w:hAnsi="Times New Roman"/>
          <w:color w:val="FF0000"/>
          <w:sz w:val="24"/>
          <w:szCs w:val="24"/>
        </w:rPr>
      </w:pPr>
    </w:p>
    <w:p w14:paraId="40F93846">
      <w:pPr>
        <w:pStyle w:val="27"/>
        <w:rPr>
          <w:rFonts w:ascii="Times New Roman" w:hAnsi="Times New Roman" w:cs="Times New Roman"/>
          <w:b/>
          <w:sz w:val="24"/>
          <w:szCs w:val="24"/>
        </w:rPr>
      </w:pPr>
    </w:p>
    <w:p w14:paraId="583A01C0">
      <w:pPr>
        <w:pStyle w:val="27"/>
        <w:rPr>
          <w:rFonts w:ascii="Times New Roman" w:hAnsi="Times New Roman" w:cs="Times New Roman"/>
          <w:b/>
          <w:sz w:val="24"/>
          <w:szCs w:val="24"/>
        </w:rPr>
      </w:pPr>
      <w:r>
        <w:rPr>
          <w:rFonts w:ascii="Times New Roman" w:hAnsi="Times New Roman" w:cs="Times New Roman"/>
          <w:b/>
          <w:sz w:val="24"/>
          <w:szCs w:val="24"/>
        </w:rPr>
        <w:t>NOTICE TO COMPANY REGARDING PAYMENT</w:t>
      </w:r>
    </w:p>
    <w:p w14:paraId="4A5A10BE">
      <w:pPr>
        <w:pStyle w:val="27"/>
        <w:rPr>
          <w:rFonts w:ascii="Times New Roman" w:hAnsi="Times New Roman" w:cs="Times New Roman"/>
          <w:b/>
          <w:sz w:val="24"/>
          <w:szCs w:val="24"/>
        </w:rPr>
      </w:pPr>
    </w:p>
    <w:p w14:paraId="3338F321">
      <w:pPr>
        <w:pStyle w:val="27"/>
        <w:rPr>
          <w:rFonts w:ascii="Times New Roman" w:hAnsi="Times New Roman" w:cs="Times New Roman"/>
          <w:sz w:val="24"/>
          <w:szCs w:val="24"/>
        </w:rPr>
      </w:pPr>
      <w:r>
        <w:rPr>
          <w:rFonts w:ascii="Times New Roman" w:hAnsi="Times New Roman" w:cs="Times New Roman"/>
          <w:sz w:val="24"/>
          <w:szCs w:val="24"/>
        </w:rPr>
        <w:t>Send check or money order made payable to the Department of Labor &amp; Industries for the amounts owed, additional interest assessed, and penalty.</w:t>
      </w:r>
    </w:p>
    <w:p w14:paraId="00280F2B">
      <w:pPr>
        <w:pStyle w:val="27"/>
        <w:rPr>
          <w:rFonts w:ascii="Times New Roman" w:hAnsi="Times New Roman" w:cs="Times New Roman"/>
          <w:sz w:val="16"/>
          <w:szCs w:val="16"/>
        </w:rPr>
      </w:pPr>
    </w:p>
    <w:p w14:paraId="00F0F496">
      <w:pPr>
        <w:pStyle w:val="27"/>
        <w:rPr>
          <w:rFonts w:ascii="Times New Roman" w:hAnsi="Times New Roman" w:cs="Times New Roman"/>
          <w:b/>
          <w:sz w:val="24"/>
          <w:szCs w:val="24"/>
        </w:rPr>
      </w:pPr>
      <w:r>
        <w:rPr>
          <w:rFonts w:ascii="Times New Roman" w:hAnsi="Times New Roman" w:cs="Times New Roman"/>
          <w:b/>
          <w:sz w:val="24"/>
          <w:szCs w:val="24"/>
        </w:rPr>
        <w:t>Mail the check or money order and pay statement to:</w:t>
      </w:r>
    </w:p>
    <w:p w14:paraId="6F1E3B72">
      <w:pPr>
        <w:pStyle w:val="27"/>
        <w:rPr>
          <w:rFonts w:ascii="Times New Roman" w:hAnsi="Times New Roman" w:cs="Times New Roman"/>
          <w:b/>
          <w:sz w:val="16"/>
          <w:szCs w:val="16"/>
        </w:rPr>
      </w:pPr>
    </w:p>
    <w:p w14:paraId="7F95987C">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Department of Labor &amp; Industries</w:t>
      </w:r>
    </w:p>
    <w:p w14:paraId="4723B59C">
      <w:pPr>
        <w:pStyle w:val="27"/>
        <w:ind w:firstLine="720"/>
        <w:rPr>
          <w:rFonts w:ascii="Times New Roman" w:hAnsi="Times New Roman" w:cs="Times New Roman"/>
          <w:sz w:val="24"/>
          <w:szCs w:val="24"/>
        </w:rPr>
      </w:pPr>
      <w:r>
        <w:rPr>
          <w:rFonts w:ascii="Times New Roman" w:hAnsi="Times New Roman" w:cs="Times New Roman"/>
          <w:sz w:val="24"/>
          <w:szCs w:val="24"/>
        </w:rPr>
        <w:t>Employment Standards Program</w:t>
      </w:r>
    </w:p>
    <w:p w14:paraId="3E6C9D1D">
      <w:pPr>
        <w:pStyle w:val="27"/>
        <w:ind w:firstLine="720"/>
        <w:rPr>
          <w:rFonts w:ascii="Times New Roman" w:hAnsi="Times New Roman" w:cs="Times New Roman"/>
          <w:sz w:val="24"/>
          <w:szCs w:val="24"/>
        </w:rPr>
      </w:pPr>
      <w:r>
        <w:rPr>
          <w:rFonts w:ascii="Times New Roman" w:hAnsi="Times New Roman" w:cs="Times New Roman"/>
          <w:sz w:val="24"/>
          <w:szCs w:val="24"/>
        </w:rPr>
        <w:t>PO Box 44510</w:t>
      </w:r>
    </w:p>
    <w:p w14:paraId="72333A2C">
      <w:pPr>
        <w:pStyle w:val="27"/>
        <w:ind w:firstLine="720"/>
        <w:rPr>
          <w:rFonts w:ascii="Times New Roman" w:hAnsi="Times New Roman" w:cs="Times New Roman"/>
          <w:sz w:val="24"/>
          <w:szCs w:val="24"/>
        </w:rPr>
      </w:pPr>
      <w:r>
        <w:rPr>
          <w:rFonts w:ascii="Times New Roman" w:hAnsi="Times New Roman" w:cs="Times New Roman"/>
          <w:sz w:val="24"/>
          <w:szCs w:val="24"/>
        </w:rPr>
        <w:t>Olympia, WA 98504-4510</w:t>
      </w:r>
    </w:p>
    <w:p w14:paraId="6309B871">
      <w:pPr>
        <w:pStyle w:val="27"/>
        <w:rPr>
          <w:rFonts w:ascii="Times New Roman" w:hAnsi="Times New Roman" w:cs="Times New Roman"/>
          <w:sz w:val="16"/>
          <w:szCs w:val="16"/>
        </w:rPr>
      </w:pPr>
    </w:p>
    <w:p w14:paraId="4D9E156E">
      <w:pPr>
        <w:pStyle w:val="27"/>
        <w:rPr>
          <w:rFonts w:ascii="Times New Roman" w:hAnsi="Times New Roman" w:cs="Times New Roman"/>
          <w:b/>
          <w:sz w:val="24"/>
          <w:szCs w:val="24"/>
        </w:rPr>
      </w:pPr>
      <w:r>
        <w:rPr>
          <w:rFonts w:ascii="Times New Roman" w:hAnsi="Times New Roman" w:cs="Times New Roman"/>
          <w:b/>
          <w:sz w:val="24"/>
          <w:szCs w:val="24"/>
        </w:rPr>
        <w:t>If sending a response that requires delivery to the Department of Labor &amp; Industries’ physical location, send to:</w:t>
      </w:r>
    </w:p>
    <w:p w14:paraId="76946127">
      <w:pPr>
        <w:pStyle w:val="27"/>
        <w:rPr>
          <w:rFonts w:ascii="Times New Roman" w:hAnsi="Times New Roman" w:cs="Times New Roman"/>
          <w:b/>
          <w:sz w:val="16"/>
          <w:szCs w:val="16"/>
        </w:rPr>
      </w:pPr>
    </w:p>
    <w:p w14:paraId="115F355D">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Department of Labor &amp; Industries</w:t>
      </w:r>
    </w:p>
    <w:p w14:paraId="170E3E9B">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Employment Standards Program</w:t>
      </w:r>
    </w:p>
    <w:p w14:paraId="1DBD3875">
      <w:pPr>
        <w:pStyle w:val="27"/>
        <w:ind w:firstLine="720"/>
        <w:rPr>
          <w:rFonts w:ascii="Times New Roman" w:hAnsi="Times New Roman" w:cs="Times New Roman"/>
          <w:sz w:val="24"/>
          <w:szCs w:val="24"/>
        </w:rPr>
      </w:pPr>
      <w:r>
        <w:rPr>
          <w:rFonts w:ascii="Times New Roman" w:hAnsi="Times New Roman" w:cs="Times New Roman"/>
          <w:sz w:val="24"/>
          <w:szCs w:val="24"/>
        </w:rPr>
        <w:t>7273 Linderson Way SW, MS: 4510</w:t>
      </w:r>
    </w:p>
    <w:p w14:paraId="013BC494">
      <w:pPr>
        <w:pStyle w:val="27"/>
        <w:ind w:firstLine="720"/>
        <w:rPr>
          <w:rFonts w:ascii="Times New Roman" w:hAnsi="Times New Roman" w:cs="Times New Roman"/>
          <w:sz w:val="24"/>
          <w:szCs w:val="24"/>
        </w:rPr>
      </w:pPr>
      <w:r>
        <w:rPr>
          <w:rFonts w:ascii="Times New Roman" w:hAnsi="Times New Roman" w:cs="Times New Roman"/>
          <w:sz w:val="24"/>
          <w:szCs w:val="24"/>
        </w:rPr>
        <w:t>Tumwater, WA  98501</w:t>
      </w:r>
    </w:p>
    <w:p w14:paraId="0549158E">
      <w:pPr>
        <w:pStyle w:val="27"/>
        <w:rPr>
          <w:rFonts w:ascii="Times New Roman" w:hAnsi="Times New Roman" w:cs="Times New Roman"/>
          <w:sz w:val="16"/>
          <w:szCs w:val="16"/>
        </w:rPr>
      </w:pPr>
    </w:p>
    <w:p w14:paraId="1DA0AAF9">
      <w:pPr>
        <w:pStyle w:val="27"/>
        <w:rPr>
          <w:rFonts w:ascii="Times New Roman" w:hAnsi="Times New Roman" w:cs="Times New Roman"/>
          <w:b/>
          <w:sz w:val="24"/>
          <w:szCs w:val="24"/>
        </w:rPr>
      </w:pPr>
      <w:r>
        <w:rPr>
          <w:rFonts w:ascii="Times New Roman" w:hAnsi="Times New Roman" w:cs="Times New Roman"/>
          <w:b/>
          <w:sz w:val="24"/>
          <w:szCs w:val="24"/>
        </w:rPr>
        <w:t>Include the Citation No., UBI, and Investigation ID on the remittance.</w:t>
      </w:r>
    </w:p>
    <w:p w14:paraId="7E66D2D4">
      <w:pPr>
        <w:pStyle w:val="27"/>
        <w:rPr>
          <w:rFonts w:ascii="Times New Roman" w:hAnsi="Times New Roman" w:cs="Times New Roman"/>
          <w:sz w:val="24"/>
          <w:szCs w:val="24"/>
        </w:rPr>
      </w:pPr>
      <w:r>
        <w:rPr>
          <w:rFonts w:ascii="Times New Roman" w:hAnsi="Times New Roman" w:cs="Times New Roman"/>
          <w:b/>
          <w:sz w:val="24"/>
          <w:szCs w:val="24"/>
        </w:rPr>
        <w:t xml:space="preserve"> </w:t>
      </w:r>
    </w:p>
    <w:p w14:paraId="7950CC5C">
      <w:pPr>
        <w:pStyle w:val="27"/>
        <w:rPr>
          <w:rFonts w:ascii="Times New Roman" w:hAnsi="Times New Roman" w:cs="Times New Roman"/>
          <w:b/>
          <w:caps/>
          <w:sz w:val="24"/>
          <w:szCs w:val="24"/>
        </w:rPr>
      </w:pPr>
      <w:r>
        <w:rPr>
          <w:rFonts w:ascii="Times New Roman" w:hAnsi="Times New Roman" w:cs="Times New Roman"/>
          <w:b/>
          <w:caps/>
          <w:sz w:val="24"/>
          <w:szCs w:val="24"/>
        </w:rPr>
        <w:t>NOTICE TO Employer(s) and employee(s)</w:t>
      </w:r>
    </w:p>
    <w:p w14:paraId="5CA7A406">
      <w:pPr>
        <w:pStyle w:val="27"/>
        <w:rPr>
          <w:rFonts w:ascii="Times New Roman" w:hAnsi="Times New Roman" w:cs="Times New Roman"/>
          <w:b/>
          <w:caps/>
          <w:sz w:val="24"/>
          <w:szCs w:val="24"/>
        </w:rPr>
      </w:pPr>
    </w:p>
    <w:p w14:paraId="76961EBA">
      <w:pPr>
        <w:pStyle w:val="27"/>
        <w:rPr>
          <w:rFonts w:ascii="Times New Roman" w:hAnsi="Times New Roman" w:cs="Times New Roman"/>
          <w:b/>
          <w:bCs/>
          <w:sz w:val="24"/>
          <w:szCs w:val="24"/>
        </w:rPr>
      </w:pPr>
      <w:r>
        <w:rPr>
          <w:rFonts w:ascii="Times New Roman" w:hAnsi="Times New Roman" w:cs="Times New Roman"/>
          <w:b/>
          <w:bCs/>
          <w:sz w:val="24"/>
          <w:szCs w:val="24"/>
        </w:rPr>
        <w:t>WAC 296-137-090</w:t>
      </w:r>
    </w:p>
    <w:p w14:paraId="63A12CD4">
      <w:pPr>
        <w:pStyle w:val="27"/>
        <w:rPr>
          <w:rFonts w:ascii="Times New Roman" w:hAnsi="Times New Roman" w:cs="Times New Roman"/>
          <w:b/>
          <w:bCs/>
          <w:sz w:val="24"/>
          <w:szCs w:val="24"/>
        </w:rPr>
      </w:pPr>
      <w:r>
        <w:rPr>
          <w:rFonts w:ascii="Times New Roman" w:hAnsi="Times New Roman" w:cs="Times New Roman"/>
          <w:b/>
          <w:bCs/>
          <w:sz w:val="24"/>
          <w:szCs w:val="24"/>
        </w:rPr>
        <w:t>Retaliation.</w:t>
      </w:r>
    </w:p>
    <w:p w14:paraId="1F1B656A">
      <w:pPr>
        <w:pStyle w:val="27"/>
        <w:rPr>
          <w:rFonts w:ascii="Times New Roman" w:hAnsi="Times New Roman" w:cs="Times New Roman"/>
          <w:sz w:val="24"/>
          <w:szCs w:val="24"/>
        </w:rPr>
      </w:pPr>
      <w:r>
        <w:rPr>
          <w:rFonts w:ascii="Times New Roman" w:hAnsi="Times New Roman" w:cs="Times New Roman"/>
          <w:sz w:val="24"/>
          <w:szCs w:val="24"/>
        </w:rPr>
        <w:t xml:space="preserve">(1) It is unlawful for an employer to interfere with, restrain, deny, or take any adverse action against an isolated employee for the exercise of their rights under RCW 49.60.515 or this chapter. </w:t>
      </w:r>
    </w:p>
    <w:p w14:paraId="3C8415F0">
      <w:pPr>
        <w:pStyle w:val="27"/>
        <w:rPr>
          <w:rFonts w:ascii="Times New Roman" w:hAnsi="Times New Roman" w:cs="Times New Roman"/>
          <w:sz w:val="24"/>
          <w:szCs w:val="24"/>
        </w:rPr>
      </w:pPr>
      <w:r>
        <w:rPr>
          <w:rFonts w:ascii="Times New Roman" w:hAnsi="Times New Roman" w:cs="Times New Roman"/>
          <w:sz w:val="24"/>
          <w:szCs w:val="24"/>
        </w:rPr>
        <w:t>(2) The department may enforce allegations of retaliation by an isolated employee, who files a complaint with the department, under the provisions provided in WAC 296-128-770 through 296-128-800.</w:t>
      </w:r>
      <w:r>
        <w:rPr>
          <w:rFonts w:ascii="Times New Roman" w:hAnsi="Times New Roman" w:cs="Times New Roman"/>
          <w:sz w:val="24"/>
          <w:szCs w:val="24"/>
        </w:rPr>
        <w:tab/>
      </w:r>
    </w:p>
    <w:p w14:paraId="7A455DA2">
      <w:pPr>
        <w:pStyle w:val="27"/>
        <w:rPr>
          <w:rFonts w:ascii="Times New Roman" w:hAnsi="Times New Roman" w:cs="Times New Roman"/>
          <w:sz w:val="24"/>
          <w:szCs w:val="24"/>
        </w:rPr>
      </w:pPr>
    </w:p>
    <w:p w14:paraId="2A98A9EB">
      <w:pPr>
        <w:pStyle w:val="27"/>
        <w:rPr>
          <w:rFonts w:ascii="Times New Roman" w:hAnsi="Times New Roman" w:cs="Times New Roman"/>
          <w:b/>
          <w:bCs/>
          <w:sz w:val="24"/>
          <w:szCs w:val="24"/>
        </w:rPr>
      </w:pPr>
      <w:r>
        <w:rPr>
          <w:rFonts w:ascii="Times New Roman" w:hAnsi="Times New Roman" w:cs="Times New Roman"/>
          <w:b/>
          <w:bCs/>
          <w:sz w:val="24"/>
          <w:szCs w:val="24"/>
        </w:rPr>
        <w:t>WAC 296-137-100</w:t>
      </w:r>
    </w:p>
    <w:p w14:paraId="02F325CE">
      <w:pPr>
        <w:pStyle w:val="27"/>
        <w:rPr>
          <w:rFonts w:ascii="Times New Roman" w:hAnsi="Times New Roman" w:cs="Times New Roman"/>
          <w:b/>
          <w:bCs/>
          <w:sz w:val="24"/>
          <w:szCs w:val="24"/>
        </w:rPr>
      </w:pPr>
      <w:r>
        <w:rPr>
          <w:rFonts w:ascii="Times New Roman" w:hAnsi="Times New Roman" w:cs="Times New Roman"/>
          <w:b/>
          <w:bCs/>
          <w:sz w:val="24"/>
          <w:szCs w:val="24"/>
        </w:rPr>
        <w:t>Appeals.</w:t>
      </w:r>
    </w:p>
    <w:p w14:paraId="61A71A00">
      <w:pPr>
        <w:pStyle w:val="27"/>
        <w:rPr>
          <w:rFonts w:ascii="Times New Roman" w:hAnsi="Times New Roman" w:cs="Times New Roman"/>
          <w:sz w:val="24"/>
          <w:szCs w:val="24"/>
        </w:rPr>
      </w:pPr>
      <w:r>
        <w:rPr>
          <w:rFonts w:ascii="Times New Roman" w:hAnsi="Times New Roman" w:cs="Times New Roman"/>
          <w:sz w:val="24"/>
          <w:szCs w:val="24"/>
        </w:rPr>
        <w:t xml:space="preserve">(1) A person, firm, or corporation aggrieved by a citation assessing a civil penalty issued by the department under this chapter may appeal the citation assessing a civil penalty to the director by filing a notice of appeal with the director within 30 days of the department's issuance of the citation assessing a civil penalty. A citation assessing a civil penalty not appealed within 30 days is final and binding, and not subject to further appeal. </w:t>
      </w:r>
    </w:p>
    <w:p w14:paraId="373655CC">
      <w:pPr>
        <w:pStyle w:val="27"/>
        <w:rPr>
          <w:rFonts w:ascii="Times New Roman" w:hAnsi="Times New Roman" w:cs="Times New Roman"/>
          <w:sz w:val="24"/>
          <w:szCs w:val="24"/>
        </w:rPr>
      </w:pPr>
      <w:r>
        <w:rPr>
          <w:rFonts w:ascii="Times New Roman" w:hAnsi="Times New Roman" w:cs="Times New Roman"/>
          <w:sz w:val="24"/>
          <w:szCs w:val="24"/>
        </w:rPr>
        <w:t xml:space="preserve">(2) A notice of appeal filed with the director under this section will stay the effectiveness of the citation assessing a civil penalty pending final review of the appeal by the director as provided for in chapter 34.05 RCW. </w:t>
      </w:r>
    </w:p>
    <w:p w14:paraId="05837A80">
      <w:pPr>
        <w:pStyle w:val="27"/>
        <w:rPr>
          <w:rFonts w:ascii="Times New Roman" w:hAnsi="Times New Roman" w:cs="Times New Roman"/>
          <w:sz w:val="24"/>
          <w:szCs w:val="24"/>
        </w:rPr>
      </w:pPr>
      <w:r>
        <w:rPr>
          <w:rFonts w:ascii="Times New Roman" w:hAnsi="Times New Roman" w:cs="Times New Roman"/>
          <w:sz w:val="24"/>
          <w:szCs w:val="24"/>
        </w:rPr>
        <w:t xml:space="preserve">(3) Upon receipt of a notice of appeal, the director will assign the hearing to an administrative law judge of the office of administrative hearings to conduct the hearing and issue an initial order. The hearing and review procedures will be conducted in accordance with chapter 34.05 RCW, and the standard of review by the administrative law judge of an appealed citation assessing a civil penalty will be de novo. Any party who seeks to challenge an initial order shall file a petition for administrative review with the director within 30 days after service of the initial order. The director will conduct administrative review in accordance with chapter 34.05 RCW. </w:t>
      </w:r>
    </w:p>
    <w:p w14:paraId="2D629937">
      <w:pPr>
        <w:pStyle w:val="27"/>
        <w:rPr>
          <w:rFonts w:ascii="Times New Roman" w:hAnsi="Times New Roman" w:cs="Times New Roman"/>
          <w:sz w:val="24"/>
          <w:szCs w:val="24"/>
        </w:rPr>
      </w:pPr>
      <w:r>
        <w:rPr>
          <w:rFonts w:ascii="Times New Roman" w:hAnsi="Times New Roman" w:cs="Times New Roman"/>
          <w:sz w:val="24"/>
          <w:szCs w:val="24"/>
        </w:rPr>
        <w:t xml:space="preserve">(4) The director will issue all final orders after appeal of the initial order. The final order of the director is subject to judicial review in accordance with chapter 34.05 RCW. </w:t>
      </w:r>
    </w:p>
    <w:p w14:paraId="1E565AE2">
      <w:pPr>
        <w:pStyle w:val="27"/>
        <w:rPr>
          <w:rFonts w:ascii="Times New Roman" w:hAnsi="Times New Roman" w:cs="Times New Roman"/>
          <w:sz w:val="24"/>
          <w:szCs w:val="24"/>
        </w:rPr>
      </w:pPr>
      <w:r>
        <w:rPr>
          <w:rFonts w:ascii="Times New Roman" w:hAnsi="Times New Roman" w:cs="Times New Roman"/>
          <w:sz w:val="24"/>
          <w:szCs w:val="24"/>
        </w:rPr>
        <w:t xml:space="preserve">(5) Orders that are not appealed within the period specified in this section and chapter 34.05 RCW are final and binding, and not subject to further appeal. </w:t>
      </w:r>
    </w:p>
    <w:p w14:paraId="6AC2019D">
      <w:pPr>
        <w:pStyle w:val="27"/>
        <w:rPr>
          <w:rFonts w:ascii="Times New Roman" w:hAnsi="Times New Roman" w:cs="Times New Roman"/>
          <w:sz w:val="24"/>
          <w:szCs w:val="24"/>
        </w:rPr>
      </w:pPr>
      <w:r>
        <w:rPr>
          <w:rFonts w:ascii="Times New Roman" w:hAnsi="Times New Roman" w:cs="Times New Roman"/>
          <w:sz w:val="24"/>
          <w:szCs w:val="24"/>
        </w:rPr>
        <w:t>(6) An employer who fails to allow adequate inspection of records in an investigation by the department under this chapter within a reasonable time period may not use such records in any appeal under such rules to challenge the correctness of any determination by the department.</w:t>
      </w:r>
    </w:p>
    <w:p w14:paraId="73134CD6">
      <w:pPr>
        <w:pStyle w:val="27"/>
        <w:rPr>
          <w:rFonts w:ascii="Times New Roman" w:hAnsi="Times New Roman" w:cs="Times New Roman"/>
          <w:sz w:val="24"/>
          <w:szCs w:val="24"/>
        </w:rPr>
      </w:pPr>
    </w:p>
    <w:p w14:paraId="18ED880B">
      <w:pPr>
        <w:pStyle w:val="27"/>
        <w:rPr>
          <w:rFonts w:ascii="Times New Roman" w:hAnsi="Times New Roman" w:cs="Times New Roman"/>
          <w:b/>
          <w:sz w:val="24"/>
          <w:szCs w:val="24"/>
        </w:rPr>
      </w:pPr>
    </w:p>
    <w:p w14:paraId="6D9AAFB1">
      <w:pPr>
        <w:pStyle w:val="27"/>
        <w:rPr>
          <w:rFonts w:ascii="Times New Roman" w:hAnsi="Times New Roman" w:cs="Times New Roman"/>
          <w:b/>
          <w:sz w:val="24"/>
          <w:szCs w:val="24"/>
        </w:rPr>
      </w:pPr>
      <w:r>
        <w:rPr>
          <w:rFonts w:ascii="Times New Roman" w:hAnsi="Times New Roman" w:cs="Times New Roman"/>
          <w:b/>
          <w:sz w:val="24"/>
          <w:szCs w:val="24"/>
        </w:rPr>
        <w:t xml:space="preserve">WAC 296-128-800 </w:t>
      </w:r>
    </w:p>
    <w:p w14:paraId="294C71E6">
      <w:pPr>
        <w:pStyle w:val="27"/>
        <w:rPr>
          <w:rFonts w:ascii="Times New Roman" w:hAnsi="Times New Roman" w:cs="Times New Roman"/>
          <w:b/>
          <w:sz w:val="24"/>
          <w:szCs w:val="24"/>
        </w:rPr>
      </w:pPr>
      <w:r>
        <w:rPr>
          <w:rFonts w:ascii="Times New Roman" w:hAnsi="Times New Roman" w:cs="Times New Roman"/>
          <w:b/>
          <w:sz w:val="24"/>
          <w:szCs w:val="24"/>
        </w:rPr>
        <w:t xml:space="preserve">Enforcement–Retaliation–Appeals. </w:t>
      </w:r>
    </w:p>
    <w:p w14:paraId="095F3495">
      <w:pPr>
        <w:pStyle w:val="27"/>
        <w:rPr>
          <w:rFonts w:ascii="Times New Roman" w:hAnsi="Times New Roman" w:cs="Times New Roman"/>
          <w:sz w:val="24"/>
          <w:szCs w:val="24"/>
        </w:rPr>
      </w:pPr>
      <w:r>
        <w:rPr>
          <w:rFonts w:ascii="Times New Roman" w:hAnsi="Times New Roman" w:cs="Times New Roman"/>
          <w:sz w:val="24"/>
          <w:szCs w:val="24"/>
        </w:rPr>
        <w:t xml:space="preserve">(1) A person, firm, or corporation aggrieved by a citation and notice of assessment or a determination of compliance may, within thirty days after the date of such decision, submit a request for reconsideration to the department setting forth the grounds for seeking such reconsideration, or submit an appeal to the director pursuant to the procedures outlined in subsection (4) of this section. If the department receives a timely request for reconsideration, the department will either accept the request or treat the request as a notice of appeal. </w:t>
      </w:r>
    </w:p>
    <w:p w14:paraId="5DC2A02E">
      <w:pPr>
        <w:pStyle w:val="27"/>
        <w:rPr>
          <w:rFonts w:ascii="Times New Roman" w:hAnsi="Times New Roman" w:cs="Times New Roman"/>
          <w:sz w:val="24"/>
          <w:szCs w:val="24"/>
        </w:rPr>
      </w:pPr>
      <w:r>
        <w:rPr>
          <w:rFonts w:ascii="Times New Roman" w:hAnsi="Times New Roman" w:cs="Times New Roman"/>
          <w:sz w:val="24"/>
          <w:szCs w:val="24"/>
        </w:rPr>
        <w:t>(2) If a request for reconsideration is accepted, the department will send notice of the request for reconsideration to the employer and the employee. The department will determine if there are any valid reasons to reverse or modify the department’s original decision to issue a citation and notice of assessment or determination of compliance within thirty days of receipt of such request. The department may extend this period by providing advance written notice to the employee and employer setting forth good cause for an extension of the period, and specifying the duration of the extension. After reviewing the reconsideration, the department will either:</w:t>
      </w:r>
    </w:p>
    <w:p w14:paraId="78FF9EBA">
      <w:pPr>
        <w:pStyle w:val="27"/>
        <w:rPr>
          <w:rFonts w:ascii="Times New Roman" w:hAnsi="Times New Roman" w:cs="Times New Roman"/>
          <w:sz w:val="24"/>
          <w:szCs w:val="24"/>
        </w:rPr>
      </w:pPr>
      <w:r>
        <w:rPr>
          <w:rFonts w:ascii="Times New Roman" w:hAnsi="Times New Roman" w:cs="Times New Roman"/>
          <w:sz w:val="24"/>
          <w:szCs w:val="24"/>
        </w:rPr>
        <w:t>(a) Notify the employee and the employer that the citation and notice of assessment or determination of compliance is affirmed; or</w:t>
      </w:r>
    </w:p>
    <w:p w14:paraId="1A8434A2">
      <w:pPr>
        <w:pStyle w:val="27"/>
        <w:rPr>
          <w:rFonts w:ascii="Times New Roman" w:hAnsi="Times New Roman" w:cs="Times New Roman"/>
          <w:sz w:val="24"/>
          <w:szCs w:val="24"/>
        </w:rPr>
      </w:pPr>
      <w:r>
        <w:rPr>
          <w:rFonts w:ascii="Times New Roman" w:hAnsi="Times New Roman" w:cs="Times New Roman"/>
          <w:sz w:val="24"/>
          <w:szCs w:val="24"/>
        </w:rPr>
        <w:t xml:space="preserve">(b) Notify the employee and the employer that the citation and notice of assessment or determination of compliance has been reversed or modified. </w:t>
      </w:r>
    </w:p>
    <w:p w14:paraId="416F3A3A">
      <w:pPr>
        <w:pStyle w:val="27"/>
        <w:rPr>
          <w:rFonts w:ascii="Times New Roman" w:hAnsi="Times New Roman" w:cs="Times New Roman"/>
          <w:sz w:val="24"/>
          <w:szCs w:val="24"/>
        </w:rPr>
      </w:pPr>
      <w:r>
        <w:rPr>
          <w:rFonts w:ascii="Times New Roman" w:hAnsi="Times New Roman" w:cs="Times New Roman"/>
          <w:sz w:val="24"/>
          <w:szCs w:val="24"/>
        </w:rPr>
        <w:t xml:space="preserve">(3) A request for reconsideration submitted to the department shall stay the effectiveness of the citation and notice of assessment or the determination of compliance pending the reconsideration decision by the department. </w:t>
      </w:r>
    </w:p>
    <w:p w14:paraId="4B2E9793">
      <w:pPr>
        <w:pStyle w:val="27"/>
        <w:rPr>
          <w:rFonts w:ascii="Times New Roman" w:hAnsi="Times New Roman" w:cs="Times New Roman"/>
          <w:sz w:val="24"/>
          <w:szCs w:val="24"/>
        </w:rPr>
      </w:pPr>
      <w:r>
        <w:rPr>
          <w:rFonts w:ascii="Times New Roman" w:hAnsi="Times New Roman" w:cs="Times New Roman"/>
          <w:sz w:val="24"/>
          <w:szCs w:val="24"/>
        </w:rPr>
        <w:t xml:space="preserve">(4) Within thirty days after the date the department issues a citation and notice of assessment or a determination of compliance, or within thirty days after the date the department issues its decision on the request for reconsiderations, a person, firm, or corporation aggrieved by a citation and notice of assessment or a determination of compliance may file with the director a notice of appeal. </w:t>
      </w:r>
    </w:p>
    <w:p w14:paraId="42B604E1">
      <w:pPr>
        <w:pStyle w:val="27"/>
        <w:rPr>
          <w:rFonts w:ascii="Times New Roman" w:hAnsi="Times New Roman" w:cs="Times New Roman"/>
          <w:sz w:val="24"/>
          <w:szCs w:val="24"/>
        </w:rPr>
      </w:pPr>
      <w:r>
        <w:rPr>
          <w:rFonts w:ascii="Times New Roman" w:hAnsi="Times New Roman" w:cs="Times New Roman"/>
          <w:sz w:val="24"/>
          <w:szCs w:val="24"/>
        </w:rPr>
        <w:t>(5) A notice of appeal filed with the director under this section shall stay the effectiveness of the citation and notice of assessment or the determination of compliance pending final review of the appeal by the director as provided for in chapter 34.05 RCW.</w:t>
      </w:r>
    </w:p>
    <w:p w14:paraId="33326C5F">
      <w:pPr>
        <w:pStyle w:val="27"/>
        <w:rPr>
          <w:rFonts w:ascii="Times New Roman" w:hAnsi="Times New Roman" w:cs="Times New Roman"/>
          <w:sz w:val="24"/>
          <w:szCs w:val="24"/>
        </w:rPr>
      </w:pPr>
      <w:r>
        <w:rPr>
          <w:rFonts w:ascii="Times New Roman" w:hAnsi="Times New Roman" w:cs="Times New Roman"/>
          <w:sz w:val="24"/>
          <w:szCs w:val="24"/>
        </w:rPr>
        <w:t xml:space="preserve">(6) Upon receipt of a notice of appeal, the director shall assign the hearing to an administrative law judge of the office of administrative hearings to conduct the hearing and issue an initial order. The hearing and review procedures shall be conducted in accordance with chapter 34.05 RCW, and the standard of review by the administrative law judge of an appealed citation and notice of assessment or determination of compliance shall be de novo. Any party who seeks to challenge an initial order shall file a petition for administrative review with the director within thirty days after service of the initial order. The director shall conduct administrative review in accordance with chapter 34.05 RCW. </w:t>
      </w:r>
    </w:p>
    <w:p w14:paraId="094E7D9D">
      <w:pPr>
        <w:pStyle w:val="27"/>
        <w:rPr>
          <w:rFonts w:ascii="Times New Roman" w:hAnsi="Times New Roman" w:cs="Times New Roman"/>
          <w:sz w:val="24"/>
          <w:szCs w:val="24"/>
        </w:rPr>
      </w:pPr>
      <w:r>
        <w:rPr>
          <w:rFonts w:ascii="Times New Roman" w:hAnsi="Times New Roman" w:cs="Times New Roman"/>
          <w:sz w:val="24"/>
          <w:szCs w:val="24"/>
        </w:rPr>
        <w:t xml:space="preserve">(7) If a request for reconsideration is not submitted to the department within thirty days after the date of the original citation and notice of assessment or determination of compliance, and a person, firm, or corporation aggrieved by a citation and notice of assessment or determination of compliance did not submit an appeal to the director, then the citation and notice of assessment or determination of compliance is final and binding, and not subject to further appeal. </w:t>
      </w:r>
    </w:p>
    <w:p w14:paraId="2C66BD80">
      <w:pPr>
        <w:pStyle w:val="27"/>
        <w:rPr>
          <w:rFonts w:ascii="Times New Roman" w:hAnsi="Times New Roman" w:cs="Times New Roman"/>
          <w:sz w:val="24"/>
          <w:szCs w:val="24"/>
        </w:rPr>
      </w:pPr>
      <w:r>
        <w:rPr>
          <w:rFonts w:ascii="Times New Roman" w:hAnsi="Times New Roman" w:cs="Times New Roman"/>
          <w:sz w:val="24"/>
          <w:szCs w:val="24"/>
        </w:rPr>
        <w:t xml:space="preserve">(8) The director shall issue all final orders after appeal of the initial order. The final order of the director is subject to judicial review in accordance with chapter 34.05 RCW. </w:t>
      </w:r>
    </w:p>
    <w:p w14:paraId="1DD59005">
      <w:pPr>
        <w:pStyle w:val="27"/>
        <w:rPr>
          <w:rFonts w:ascii="Times New Roman" w:hAnsi="Times New Roman" w:cs="Times New Roman"/>
          <w:sz w:val="24"/>
          <w:szCs w:val="24"/>
        </w:rPr>
      </w:pPr>
      <w:r>
        <w:rPr>
          <w:rFonts w:ascii="Times New Roman" w:hAnsi="Times New Roman" w:cs="Times New Roman"/>
          <w:sz w:val="24"/>
          <w:szCs w:val="24"/>
        </w:rPr>
        <w:t xml:space="preserve">(9) Director’s orders that are not appealed within the time period specified in this section and chapter 34.05 RCW are final and binding, and not subject to further appeal. </w:t>
      </w:r>
    </w:p>
    <w:p w14:paraId="72A04964">
      <w:pPr>
        <w:pStyle w:val="27"/>
        <w:rPr>
          <w:rFonts w:ascii="Times New Roman" w:hAnsi="Times New Roman" w:cs="Times New Roman"/>
          <w:sz w:val="24"/>
          <w:szCs w:val="24"/>
        </w:rPr>
      </w:pPr>
      <w:r>
        <w:rPr>
          <w:rFonts w:ascii="Times New Roman" w:hAnsi="Times New Roman" w:cs="Times New Roman"/>
          <w:sz w:val="24"/>
          <w:szCs w:val="24"/>
        </w:rPr>
        <w:t xml:space="preserve">(10) An employer who fails to allow adequate inspection of records in an investigation by the department under WAC 296-128-780 through 296-128-800 within a reasonable time period may not use such records in any appeal under such rules to challenge the correctness of any determination by the department. </w:t>
      </w:r>
    </w:p>
    <w:p w14:paraId="1157F30C">
      <w:pPr>
        <w:pStyle w:val="27"/>
        <w:rPr>
          <w:rFonts w:ascii="Times New Roman" w:hAnsi="Times New Roman" w:cs="Times New Roman"/>
          <w:sz w:val="24"/>
          <w:szCs w:val="24"/>
        </w:rPr>
      </w:pPr>
    </w:p>
    <w:p w14:paraId="6151163F">
      <w:pPr>
        <w:pStyle w:val="27"/>
        <w:rPr>
          <w:rFonts w:ascii="Times New Roman" w:hAnsi="Times New Roman" w:cs="Times New Roman"/>
          <w:sz w:val="24"/>
          <w:szCs w:val="24"/>
        </w:rPr>
      </w:pPr>
      <w:r>
        <w:rPr>
          <w:rFonts w:ascii="Times New Roman" w:hAnsi="Times New Roman" w:cs="Times New Roman"/>
          <w:b/>
          <w:sz w:val="24"/>
          <w:szCs w:val="24"/>
        </w:rPr>
        <w:t>NOTICE TO ALL EMPLOYEES REGARDING ACCEPTANCE OF EMPLOYER PAYMENT</w:t>
      </w:r>
    </w:p>
    <w:p w14:paraId="05A2279A">
      <w:pPr>
        <w:pStyle w:val="27"/>
        <w:rPr>
          <w:rFonts w:ascii="Times New Roman" w:hAnsi="Times New Roman" w:cs="Times New Roman"/>
          <w:sz w:val="24"/>
          <w:szCs w:val="24"/>
        </w:rPr>
      </w:pPr>
    </w:p>
    <w:p w14:paraId="283C1508">
      <w:pPr>
        <w:pStyle w:val="27"/>
        <w:rPr>
          <w:rFonts w:ascii="Times New Roman" w:hAnsi="Times New Roman" w:cs="Times New Roman"/>
          <w:sz w:val="24"/>
          <w:szCs w:val="24"/>
        </w:rPr>
      </w:pPr>
      <w:r>
        <w:rPr>
          <w:rFonts w:ascii="Times New Roman" w:hAnsi="Times New Roman" w:cs="Times New Roman"/>
          <w:sz w:val="24"/>
          <w:szCs w:val="24"/>
        </w:rPr>
        <w:t>RCW 49.48.083(4) provides:</w:t>
      </w:r>
    </w:p>
    <w:p w14:paraId="6CF050D6">
      <w:pPr>
        <w:pStyle w:val="27"/>
        <w:rPr>
          <w:rFonts w:ascii="Times New Roman" w:hAnsi="Times New Roman" w:cs="Times New Roman"/>
          <w:sz w:val="24"/>
          <w:szCs w:val="24"/>
        </w:rPr>
      </w:pPr>
      <w:r>
        <w:rPr>
          <w:rFonts w:ascii="Times New Roman" w:hAnsi="Times New Roman" w:cs="Times New Roman"/>
          <w:sz w:val="24"/>
          <w:szCs w:val="24"/>
        </w:rPr>
        <w:t xml:space="preserve">Upon payment by an employer, and acceptance by an employee, of all earnings and interest assessed by the department in a citation and notice of assessment issued to the employer, the fact of such payment by the employer, and of such acceptance by the employee, shall: (a) Constitute a full and complete satisfaction by the employer of all specific Wage Payment Act or Minimum Wage Act violations addressed in the citation and notice of assessment; and (b) bar the employee from initiating or pursuing any court action or other judicial or administrative proceeding based on the specific wage payment requirements or Minimum Wage Act violations addressed in the notification and summary of the specific requirements of this subsection. </w:t>
      </w:r>
    </w:p>
    <w:p w14:paraId="09BC8F2E">
      <w:pPr>
        <w:pStyle w:val="27"/>
        <w:rPr>
          <w:rFonts w:ascii="Times New Roman" w:hAnsi="Times New Roman" w:cs="Times New Roman"/>
          <w:sz w:val="24"/>
          <w:szCs w:val="24"/>
        </w:rPr>
      </w:pPr>
    </w:p>
    <w:p w14:paraId="4E6461A0">
      <w:pPr>
        <w:pStyle w:val="27"/>
        <w:rPr>
          <w:rFonts w:ascii="Times New Roman" w:hAnsi="Times New Roman" w:cs="Times New Roman"/>
          <w:sz w:val="24"/>
          <w:szCs w:val="24"/>
        </w:rPr>
      </w:pPr>
      <w:r>
        <w:rPr>
          <w:rFonts w:ascii="Times New Roman" w:hAnsi="Times New Roman" w:cs="Times New Roman"/>
          <w:sz w:val="24"/>
          <w:szCs w:val="24"/>
        </w:rPr>
        <w:t>What “full and complete satisfaction” means in RCW 49.48.083(4):</w:t>
      </w:r>
    </w:p>
    <w:p w14:paraId="5E6FC758">
      <w:pPr>
        <w:pStyle w:val="27"/>
        <w:rPr>
          <w:rFonts w:ascii="Times New Roman" w:hAnsi="Times New Roman" w:cs="Times New Roman"/>
          <w:sz w:val="24"/>
          <w:szCs w:val="24"/>
        </w:rPr>
      </w:pPr>
    </w:p>
    <w:p w14:paraId="2BA009A2">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(1) The “full and complete satisfaction” provision in RCW 49.48.083(4)(a) means that if the employer pays all earnings and interest due to an employee in a Citation and Notice of Assessment and if the employee accepts this payment, the employer will not owe the employee any further amounts owed addressed in the citation. This is because the employer will have satisfied L&amp;I’s order to pay all earnings and interest owed to that employee. The “full and complete satisfaction” provision applies only to the amounts owed for the time period addressed in the Citation and Notice of Assessment. </w:t>
      </w:r>
    </w:p>
    <w:p w14:paraId="110D5C7F">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(2) The “employee barred from initiating court action” provision in RCW 49.48.083(4)(b) means that if an employee accepts the employer’s payment then that employee cannot later go to court or file any other judicial or administrative action to collect the unpaid amounts owed addressed in the Citation and Notice of Assessment. This applies only to an employee who has accepted the payment of amounts owed. </w:t>
      </w:r>
    </w:p>
    <w:p w14:paraId="29C2BB1C">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(3) In summary, if you accept earnings and interest paid by your employer when the employer pays the complete amounts owed to you in the Citation and Notice of Assessments, you cannot later dispute the amount of earnings received. You also cannot later file a lawsuit against your employer to collect any more earnings for the issues and time period addressed in the Citation and Notice of Assessment. </w:t>
      </w:r>
    </w:p>
    <w:p w14:paraId="1A3F58DE">
      <w:pPr>
        <w:pStyle w:val="27"/>
        <w:rPr>
          <w:rFonts w:ascii="Times New Roman" w:hAnsi="Times New Roman" w:cs="Times New Roman"/>
          <w:sz w:val="24"/>
          <w:szCs w:val="24"/>
        </w:rPr>
      </w:pPr>
    </w:p>
    <w:p w14:paraId="49FD8723">
      <w:pPr>
        <w:pStyle w:val="27"/>
        <w:rPr>
          <w:rFonts w:ascii="Times New Roman" w:hAnsi="Times New Roman" w:cs="Times New Roman"/>
          <w:sz w:val="24"/>
          <w:szCs w:val="24"/>
        </w:rPr>
      </w:pPr>
    </w:p>
    <w:p w14:paraId="499F8668">
      <w:pPr>
        <w:pStyle w:val="27"/>
        <w:rPr>
          <w:rFonts w:ascii="Times New Roman" w:hAnsi="Times New Roman" w:cs="Times New Roman"/>
          <w:sz w:val="24"/>
          <w:szCs w:val="24"/>
        </w:rPr>
      </w:pPr>
      <w:r>
        <w:rPr>
          <w:rFonts w:ascii="Times New Roman" w:hAnsi="Times New Roman" w:cs="Times New Roman"/>
          <w:sz w:val="24"/>
          <w:szCs w:val="24"/>
        </w:rPr>
        <w:t>If you have questions about the Citation(s) and Notice(s) of Assessment, please contact the Determination Specialist at (360) 902-5316 or by letter to the address above.</w:t>
      </w:r>
    </w:p>
    <w:p w14:paraId="673EFC73">
      <w:pPr>
        <w:pStyle w:val="27"/>
        <w:rPr>
          <w:rFonts w:ascii="Times New Roman" w:hAnsi="Times New Roman" w:cs="Times New Roman"/>
          <w:sz w:val="24"/>
          <w:szCs w:val="24"/>
        </w:rPr>
      </w:pPr>
    </w:p>
    <w:p w14:paraId="14FE4514">
      <w:pPr>
        <w:pStyle w:val="27"/>
        <w:rPr>
          <w:rFonts w:ascii="Times New Roman" w:hAnsi="Times New Roman" w:cs="Times New Roman"/>
          <w:sz w:val="24"/>
          <w:szCs w:val="24"/>
        </w:rPr>
      </w:pPr>
    </w:p>
    <w:p w14:paraId="6F1EC337">
      <w:pPr>
        <w:pStyle w:val="27"/>
        <w:rPr>
          <w:rFonts w:ascii="Times New Roman" w:hAnsi="Times New Roman" w:cs="Times New Roman"/>
          <w:sz w:val="24"/>
          <w:szCs w:val="24"/>
        </w:rPr>
      </w:pPr>
      <w:r>
        <w:commentReference w:id="19"/>
      </w:r>
    </w:p>
    <w:p w14:paraId="1D4B926E">
      <w:pPr>
        <w:pStyle w:val="5"/>
        <w:tabs>
          <w:tab w:val="clear" w:pos="9158"/>
          <w:tab w:val="clear" w:pos="10267"/>
        </w:tabs>
        <w:spacing w:before="0" w:after="0" w:line="240" w:lineRule="auto"/>
        <w:contextualSpacing/>
        <w:rPr>
          <w:sz w:val="24"/>
          <w:szCs w:val="24"/>
        </w:rPr>
      </w:pPr>
      <w:r>
        <w:rPr>
          <w:sz w:val="24"/>
          <w:szCs w:val="24"/>
        </w:rPr>
        <w:t>Bryan Templeton</w:t>
      </w:r>
    </w:p>
    <w:p w14:paraId="36D1FC63">
      <w:pPr>
        <w:pStyle w:val="5"/>
        <w:tabs>
          <w:tab w:val="clear" w:pos="9158"/>
          <w:tab w:val="clear" w:pos="10267"/>
        </w:tabs>
        <w:spacing w:before="0" w:after="0" w:line="240" w:lineRule="auto"/>
        <w:contextualSpacing/>
        <w:rPr>
          <w:sz w:val="24"/>
          <w:szCs w:val="24"/>
        </w:rPr>
      </w:pPr>
      <w:r>
        <w:rPr>
          <w:sz w:val="24"/>
          <w:szCs w:val="24"/>
        </w:rPr>
        <w:t xml:space="preserve">EMPLOYMENT STANDARDS PROGRAM </w:t>
      </w:r>
    </w:p>
    <w:p w14:paraId="0848967E">
      <w:pPr>
        <w:pStyle w:val="5"/>
        <w:tabs>
          <w:tab w:val="clear" w:pos="9158"/>
          <w:tab w:val="clear" w:pos="10267"/>
        </w:tabs>
        <w:spacing w:before="0" w:after="0" w:line="240" w:lineRule="auto"/>
        <w:contextualSpacing/>
        <w:rPr>
          <w:sz w:val="24"/>
          <w:szCs w:val="24"/>
        </w:rPr>
      </w:pPr>
      <w:r>
        <w:rPr>
          <w:sz w:val="24"/>
          <w:szCs w:val="24"/>
        </w:rPr>
        <w:t>Department of Labor and Industries</w:t>
      </w:r>
    </w:p>
    <w:p w14:paraId="4E1D946D">
      <w:pPr>
        <w:tabs>
          <w:tab w:val="left" w:pos="-720"/>
        </w:tabs>
        <w:spacing w:before="0" w:after="0" w:line="240" w:lineRule="auto"/>
        <w:contextualSpacing/>
        <w:rPr>
          <w:rFonts w:ascii="Times New Roman" w:hAnsi="Times New Roman" w:cs="Times New Roman"/>
          <w:sz w:val="24"/>
        </w:rPr>
      </w:pPr>
      <w:r>
        <w:rPr>
          <w:rFonts w:ascii="Times New Roman" w:hAnsi="Times New Roman" w:cs="Times New Roman"/>
          <w:sz w:val="24"/>
        </w:rPr>
        <w:t>PO Box 44510, Olympia, WA 98504</w:t>
      </w:r>
    </w:p>
    <w:p w14:paraId="132F562A">
      <w:pPr>
        <w:tabs>
          <w:tab w:val="left" w:pos="9158"/>
          <w:tab w:val="decimal" w:pos="9360"/>
        </w:tabs>
        <w:spacing w:before="0" w:after="0" w:line="240" w:lineRule="auto"/>
        <w:contextualSpacing/>
        <w:rPr>
          <w:rFonts w:ascii="Times New Roman" w:hAnsi="Times New Roman" w:cs="Times New Roman"/>
          <w:sz w:val="24"/>
        </w:rPr>
      </w:pPr>
      <w:r>
        <w:rPr>
          <w:rFonts w:ascii="Times New Roman" w:hAnsi="Times New Roman" w:cs="Times New Roman"/>
          <w:sz w:val="24"/>
        </w:rPr>
        <w:t>7273 Linderson Way SW, Tumwater, WA 98501</w:t>
      </w:r>
    </w:p>
    <w:p w14:paraId="7B7AC6A6">
      <w:pPr>
        <w:pStyle w:val="27"/>
        <w:rPr>
          <w:rFonts w:ascii="Times New Roman" w:hAnsi="Times New Roman" w:cs="Times New Roman"/>
          <w:sz w:val="24"/>
          <w:szCs w:val="24"/>
        </w:rPr>
      </w:pPr>
    </w:p>
    <w:p w14:paraId="1D95D511">
      <w:pPr>
        <w:pStyle w:val="27"/>
        <w:rPr>
          <w:rFonts w:ascii="Times New Roman" w:hAnsi="Times New Roman" w:cs="Times New Roman"/>
          <w:sz w:val="24"/>
          <w:szCs w:val="24"/>
        </w:rPr>
        <w:sectPr>
          <w:headerReference r:id="rId9" w:type="first"/>
          <w:footerReference r:id="rId12" w:type="first"/>
          <w:headerReference r:id="rId7" w:type="default"/>
          <w:footerReference r:id="rId10" w:type="default"/>
          <w:headerReference r:id="rId8" w:type="even"/>
          <w:footerReference r:id="rId11" w:type="even"/>
          <w:pgSz w:w="12240" w:h="15840"/>
          <w:pgMar w:top="1440" w:right="1440" w:bottom="1440" w:left="1440" w:header="720" w:footer="720" w:gutter="0"/>
          <w:pgNumType w:fmt="decimal" w:start="7"/>
          <w:cols w:space="720" w:num="1"/>
          <w:formProt w:val="0"/>
          <w:docGrid w:linePitch="360" w:charSpace="0"/>
        </w:sectPr>
      </w:pPr>
      <w:r>
        <w:rPr>
          <w:rFonts w:ascii="Times New Roman" w:hAnsi="Times New Roman" w:cs="Times New Roman"/>
          <w:sz w:val="24"/>
          <w:szCs w:val="24"/>
        </w:rPr>
        <w:t xml:space="preserve">cc:  </w:t>
      </w:r>
      <w:r>
        <w:rPr>
          <w:rFonts w:ascii="Times New Roman" w:hAnsi="Times New Roman" w:cs="Times New Roman"/>
          <w:sz w:val="24"/>
          <w:szCs w:val="24"/>
          <w:highlight w:val="yellow"/>
        </w:rPr>
        <w:t>[</w:t>
      </w:r>
      <w:commentRangeStart w:id="20"/>
      <w:r>
        <w:rPr>
          <w:rFonts w:ascii="Times New Roman" w:hAnsi="Times New Roman" w:cs="Times New Roman"/>
          <w:sz w:val="24"/>
          <w:szCs w:val="24"/>
          <w:highlight w:val="yellow"/>
        </w:rPr>
        <w:t>Agent Name]</w:t>
      </w:r>
      <w:r>
        <w:rPr>
          <w:rFonts w:ascii="Times New Roman" w:hAnsi="Times New Roman" w:cs="Times New Roman"/>
          <w:sz w:val="24"/>
          <w:szCs w:val="24"/>
        </w:rPr>
        <w:t xml:space="preserve">, </w:t>
      </w:r>
      <w:commentRangeEnd w:id="20"/>
      <w:r>
        <w:commentReference w:id="20"/>
      </w:r>
      <w:r>
        <w:rPr>
          <w:rFonts w:ascii="Times New Roman" w:hAnsi="Times New Roman" w:cs="Times New Roman"/>
          <w:sz w:val="24"/>
          <w:szCs w:val="24"/>
        </w:rPr>
        <w:t>Industrial Relations Agent</w:t>
      </w:r>
    </w:p>
    <w:p w14:paraId="3671A007">
      <w:pPr>
        <w:pStyle w:val="27"/>
        <w:jc w:val="center"/>
        <w:rPr>
          <w:rFonts w:ascii="Times New Roman" w:hAnsi="Times New Roman" w:cs="Times New Roman"/>
          <w:b/>
          <w:sz w:val="24"/>
          <w:szCs w:val="24"/>
        </w:rPr>
      </w:pPr>
      <w:r>
        <w:rPr>
          <w:rFonts w:ascii="Times New Roman" w:hAnsi="Times New Roman" w:cs="Times New Roman"/>
          <w:b/>
          <w:sz w:val="24"/>
          <w:szCs w:val="24"/>
        </w:rPr>
        <w:t>CERTIFICATE OF MAILING</w:t>
      </w:r>
    </w:p>
    <w:p w14:paraId="172B3A01">
      <w:pPr>
        <w:pStyle w:val="27"/>
        <w:rPr>
          <w:rFonts w:ascii="Times New Roman" w:hAnsi="Times New Roman" w:cs="Times New Roman"/>
          <w:sz w:val="24"/>
          <w:szCs w:val="24"/>
        </w:rPr>
      </w:pPr>
    </w:p>
    <w:p w14:paraId="379FD78C">
      <w:pPr>
        <w:pStyle w:val="2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I certify that on this day I caused to be mailed by delivering this Citation and Notice of Assessment issued on this date to Consolidated Mail Services for placement in the United States Postal Service, certified and first class mail, postage prepaid, to the parties listed below. </w:t>
      </w:r>
    </w:p>
    <w:p w14:paraId="0EBC2B27">
      <w:pPr>
        <w:pStyle w:val="27"/>
        <w:rPr>
          <w:rFonts w:ascii="Times New Roman" w:hAnsi="Times New Roman" w:cs="Times New Roman"/>
          <w:sz w:val="24"/>
          <w:szCs w:val="24"/>
        </w:rPr>
      </w:pPr>
    </w:p>
    <w:p w14:paraId="5232B98B">
      <w:pPr>
        <w:spacing w:before="0" w:after="0" w:line="240" w:lineRule="auto"/>
        <w:ind w:left="6480"/>
        <w:rPr>
          <w:rFonts w:ascii="Times New Roman" w:hAnsi="Times New Roman" w:cs="Times New Roman"/>
          <w:sz w:val="24"/>
          <w:szCs w:val="24"/>
        </w:rPr>
      </w:pPr>
      <w:r>
        <w:rPr>
          <w:rFonts w:ascii="Times New Roman" w:hAnsi="Times New Roman" w:cs="Times New Roman"/>
          <w:sz w:val="24"/>
          <w:szCs w:val="24"/>
          <w:u w:val="single"/>
        </w:rPr>
        <w:t>ARTICLE NUMBERS</w:t>
      </w:r>
    </w:p>
    <w:p w14:paraId="238A1E40">
      <w:pPr>
        <w:spacing w:before="0" w:after="0"/>
        <w:rPr>
          <w:rFonts w:ascii="Times New Roman" w:hAnsi="Times New Roman" w:cs="Times New Roman"/>
          <w:sz w:val="24"/>
          <w:szCs w:val="24"/>
        </w:rPr>
      </w:pPr>
    </w:p>
    <w:p w14:paraId="2476FE4D">
      <w:pPr>
        <w:spacing w:before="0" w:after="0"/>
        <w:rPr>
          <w:rFonts w:ascii="Times New Roman" w:hAnsi="Times New Roman" w:cs="Times New Roman"/>
          <w:sz w:val="24"/>
          <w:szCs w:val="24"/>
        </w:rPr>
      </w:pPr>
    </w:p>
    <w:p w14:paraId="07D51046">
      <w:pPr>
        <w:spacing w:before="0" w:after="0"/>
        <w:rPr>
          <w:rFonts w:ascii="Times New Roman" w:hAnsi="Times New Roman" w:cs="Times New Roman"/>
          <w:sz w:val="24"/>
          <w:szCs w:val="24"/>
        </w:rPr>
      </w:pPr>
      <w:r>
        <w:rPr>
          <w:rFonts w:ascii="Times New Roman" w:hAnsi="Times New Roman" w:cs="Times New Roman"/>
          <w:sz w:val="24"/>
          <w:szCs w:val="24"/>
          <w:highlight w:val="yellow"/>
        </w:rPr>
        <w:t>Company Entity Name</w:t>
      </w:r>
    </w:p>
    <w:p w14:paraId="7056D701">
      <w:pPr>
        <w:spacing w:before="0" w:after="0"/>
        <w:rPr>
          <w:rFonts w:ascii="Times New Roman" w:hAnsi="Times New Roman" w:cs="Times New Roman"/>
          <w:sz w:val="24"/>
          <w:szCs w:val="24"/>
          <w:highlight w:val="yellow"/>
        </w:rPr>
      </w:pPr>
      <w:r>
        <w:rPr>
          <w:rFonts w:ascii="Times New Roman" w:hAnsi="Times New Roman" w:cs="Times New Roman"/>
          <w:sz w:val="24"/>
          <w:szCs w:val="24"/>
        </w:rPr>
        <w:t xml:space="preserve">DBA: </w:t>
      </w:r>
      <w:r>
        <w:rPr>
          <w:rFonts w:ascii="Times New Roman" w:hAnsi="Times New Roman" w:cs="Times New Roman"/>
          <w:sz w:val="24"/>
          <w:szCs w:val="24"/>
          <w:highlight w:val="yellow"/>
        </w:rPr>
        <w:t>Company Business Name</w:t>
      </w:r>
    </w:p>
    <w:p w14:paraId="7E21C66B">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Company Address, Unit</w:t>
      </w:r>
    </w:p>
    <w:p w14:paraId="50AAF551">
      <w:pPr>
        <w:spacing w:before="0" w:after="0"/>
        <w:rPr>
          <w:rFonts w:ascii="Times New Roman" w:hAnsi="Times New Roman" w:cs="Times New Roman"/>
          <w:sz w:val="24"/>
          <w:szCs w:val="24"/>
        </w:rPr>
      </w:pPr>
      <w:r>
        <w:rPr>
          <w:rFonts w:ascii="Times New Roman" w:hAnsi="Times New Roman" w:cs="Times New Roman"/>
          <w:sz w:val="24"/>
          <w:szCs w:val="24"/>
          <w:highlight w:val="yellow"/>
        </w:rPr>
        <w:t>Company City, State Zip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87213F7">
      <w:pPr>
        <w:spacing w:before="0" w:after="0"/>
        <w:rPr>
          <w:rFonts w:ascii="Times New Roman" w:hAnsi="Times New Roman" w:cs="Times New Roman"/>
          <w:sz w:val="24"/>
          <w:szCs w:val="24"/>
        </w:rPr>
      </w:pPr>
    </w:p>
    <w:p w14:paraId="04C933CA">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Complainant First and Last Name</w:t>
      </w:r>
    </w:p>
    <w:p w14:paraId="547A5FB0">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Complainant Address, Unit</w:t>
      </w:r>
    </w:p>
    <w:p w14:paraId="2224D613">
      <w:pPr>
        <w:spacing w:before="0" w:after="0"/>
        <w:rPr>
          <w:rFonts w:ascii="Times New Roman" w:hAnsi="Times New Roman" w:cs="Times New Roman"/>
          <w:sz w:val="24"/>
          <w:szCs w:val="24"/>
        </w:rPr>
      </w:pPr>
      <w:r>
        <w:rPr>
          <w:rFonts w:ascii="Times New Roman" w:hAnsi="Times New Roman" w:cs="Times New Roman"/>
          <w:sz w:val="24"/>
          <w:szCs w:val="24"/>
          <w:highlight w:val="yellow"/>
        </w:rPr>
        <w:t>Complainant City, State Zip</w:t>
      </w:r>
      <w:r>
        <w:rPr>
          <w:rFonts w:ascii="Times New Roman" w:hAnsi="Times New Roman" w:cs="Times New Roman"/>
          <w:sz w:val="24"/>
          <w:szCs w:val="24"/>
        </w:rPr>
        <w:tab/>
      </w:r>
    </w:p>
    <w:p w14:paraId="551BADE8">
      <w:pPr>
        <w:spacing w:before="0" w:after="0"/>
        <w:rPr>
          <w:rFonts w:ascii="Times New Roman" w:hAnsi="Times New Roman" w:cs="Times New Roman"/>
          <w:sz w:val="24"/>
          <w:szCs w:val="24"/>
        </w:rPr>
      </w:pPr>
    </w:p>
    <w:p w14:paraId="705C4D86">
      <w:pPr>
        <w:spacing w:before="0" w:after="0"/>
        <w:rPr>
          <w:rFonts w:ascii="Times New Roman" w:hAnsi="Times New Roman" w:cs="Times New Roman" w:eastAsiaTheme="minorHAnsi"/>
          <w:sz w:val="24"/>
          <w:szCs w:val="24"/>
          <w:highlight w:val="yellow"/>
        </w:rPr>
      </w:pPr>
      <w:r>
        <w:rPr>
          <w:rFonts w:ascii="Times New Roman" w:hAnsi="Times New Roman" w:cs="Times New Roman" w:eastAsiaTheme="minorHAnsi"/>
          <w:sz w:val="24"/>
          <w:szCs w:val="24"/>
          <w:highlight w:val="yellow"/>
        </w:rPr>
        <w:t>Registered Agent Name</w:t>
      </w:r>
    </w:p>
    <w:p w14:paraId="595ADA43">
      <w:pPr>
        <w:spacing w:before="0" w:after="0"/>
        <w:rPr>
          <w:rFonts w:ascii="Times New Roman" w:hAnsi="Times New Roman" w:cs="Times New Roman" w:eastAsiaTheme="minorHAnsi"/>
          <w:sz w:val="24"/>
          <w:szCs w:val="24"/>
          <w:highlight w:val="yellow"/>
        </w:rPr>
      </w:pPr>
      <w:r>
        <w:rPr>
          <w:rFonts w:ascii="Times New Roman" w:hAnsi="Times New Roman" w:cs="Times New Roman" w:eastAsiaTheme="minorHAnsi"/>
          <w:sz w:val="24"/>
          <w:szCs w:val="24"/>
          <w:highlight w:val="yellow"/>
        </w:rPr>
        <w:t>Registered Agent Company</w:t>
      </w:r>
    </w:p>
    <w:p w14:paraId="3DC2EED0">
      <w:pPr>
        <w:spacing w:before="0" w:after="0"/>
        <w:rPr>
          <w:rFonts w:ascii="Times New Roman" w:hAnsi="Times New Roman" w:cs="Times New Roman" w:eastAsiaTheme="minorHAnsi"/>
          <w:sz w:val="24"/>
          <w:szCs w:val="24"/>
          <w:highlight w:val="yellow"/>
        </w:rPr>
      </w:pPr>
      <w:r>
        <w:rPr>
          <w:rFonts w:ascii="Times New Roman" w:hAnsi="Times New Roman" w:cs="Times New Roman" w:eastAsiaTheme="minorHAnsi"/>
          <w:sz w:val="24"/>
          <w:szCs w:val="24"/>
          <w:highlight w:val="yellow"/>
        </w:rPr>
        <w:t>Registered Agent Address</w:t>
      </w:r>
    </w:p>
    <w:p w14:paraId="06CFA050">
      <w:pPr>
        <w:spacing w:before="0" w:after="0"/>
        <w:rPr>
          <w:rFonts w:ascii="Times New Roman" w:hAnsi="Times New Roman" w:cs="Times New Roman" w:eastAsiaTheme="minorHAnsi"/>
          <w:sz w:val="24"/>
          <w:szCs w:val="24"/>
        </w:rPr>
      </w:pPr>
      <w:r>
        <w:rPr>
          <w:rFonts w:ascii="Times New Roman" w:hAnsi="Times New Roman" w:cs="Times New Roman" w:eastAsiaTheme="minorHAnsi"/>
          <w:sz w:val="24"/>
          <w:szCs w:val="24"/>
          <w:highlight w:val="yellow"/>
        </w:rPr>
        <w:t>Registered Agent City, State, Zip</w:t>
      </w:r>
    </w:p>
    <w:p w14:paraId="6BA0D116">
      <w:pPr>
        <w:spacing w:before="0" w:after="0"/>
        <w:rPr>
          <w:rFonts w:ascii="Times New Roman" w:hAnsi="Times New Roman" w:cs="Times New Roman"/>
          <w:sz w:val="24"/>
          <w:szCs w:val="24"/>
        </w:rPr>
      </w:pPr>
    </w:p>
    <w:p w14:paraId="647CFD6C">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Company Attorney Name</w:t>
      </w:r>
    </w:p>
    <w:p w14:paraId="4FBD3489">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Company Attorney Address, Unit</w:t>
      </w:r>
    </w:p>
    <w:p w14:paraId="00E64BA0">
      <w:pPr>
        <w:spacing w:before="0" w:after="0"/>
        <w:rPr>
          <w:rFonts w:ascii="Times New Roman" w:hAnsi="Times New Roman" w:cs="Times New Roman"/>
          <w:sz w:val="24"/>
          <w:szCs w:val="24"/>
        </w:rPr>
      </w:pPr>
      <w:r>
        <w:rPr>
          <w:rFonts w:ascii="Times New Roman" w:hAnsi="Times New Roman" w:cs="Times New Roman"/>
          <w:sz w:val="24"/>
          <w:szCs w:val="24"/>
          <w:highlight w:val="yellow"/>
        </w:rPr>
        <w:t>Company Attorney City, State Zip</w:t>
      </w:r>
    </w:p>
    <w:p w14:paraId="5FC3E504">
      <w:pPr>
        <w:spacing w:before="0" w:after="0"/>
        <w:rPr>
          <w:rFonts w:ascii="Times New Roman" w:hAnsi="Times New Roman" w:cs="Times New Roman"/>
          <w:sz w:val="24"/>
          <w:szCs w:val="24"/>
        </w:rPr>
      </w:pPr>
    </w:p>
    <w:p w14:paraId="1F36EE54">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Complainant Attorney Name</w:t>
      </w:r>
    </w:p>
    <w:p w14:paraId="6B081056">
      <w:pPr>
        <w:spacing w:before="0" w:after="0"/>
        <w:rPr>
          <w:rFonts w:ascii="Times New Roman" w:hAnsi="Times New Roman" w:cs="Times New Roman"/>
          <w:sz w:val="24"/>
          <w:szCs w:val="24"/>
          <w:highlight w:val="yellow"/>
        </w:rPr>
      </w:pPr>
      <w:r>
        <w:rPr>
          <w:rFonts w:ascii="Times New Roman" w:hAnsi="Times New Roman" w:cs="Times New Roman"/>
          <w:sz w:val="24"/>
          <w:szCs w:val="24"/>
          <w:highlight w:val="yellow"/>
        </w:rPr>
        <w:t>Complainant Attorney Address, Unit</w:t>
      </w:r>
    </w:p>
    <w:p w14:paraId="0C829087">
      <w:pPr>
        <w:spacing w:before="0" w:after="0"/>
        <w:rPr>
          <w:rFonts w:ascii="Times New Roman" w:hAnsi="Times New Roman" w:cs="Times New Roman"/>
          <w:sz w:val="24"/>
          <w:szCs w:val="24"/>
        </w:rPr>
      </w:pPr>
      <w:r>
        <w:rPr>
          <w:rFonts w:ascii="Times New Roman" w:hAnsi="Times New Roman" w:cs="Times New Roman"/>
          <w:sz w:val="24"/>
          <w:szCs w:val="24"/>
          <w:highlight w:val="yellow"/>
        </w:rPr>
        <w:t>Complainant Attorney City, State Zip</w:t>
      </w:r>
    </w:p>
    <w:p w14:paraId="2D97BE82">
      <w:pPr>
        <w:spacing w:before="0" w:after="0"/>
        <w:rPr>
          <w:rFonts w:ascii="Times New Roman" w:hAnsi="Times New Roman" w:cs="Times New Roman"/>
          <w:sz w:val="24"/>
          <w:szCs w:val="24"/>
        </w:rPr>
      </w:pPr>
    </w:p>
    <w:p w14:paraId="15847FD7">
      <w:pPr>
        <w:spacing w:before="0"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2E16F8F">
      <w:pPr>
        <w:spacing w:before="0" w:after="0"/>
        <w:rPr>
          <w:rFonts w:ascii="Times New Roman" w:hAnsi="Times New Roman" w:cs="Times New Roman"/>
          <w:sz w:val="24"/>
          <w:szCs w:val="24"/>
        </w:rPr>
      </w:pPr>
    </w:p>
    <w:p w14:paraId="55D14C82">
      <w:pPr>
        <w:spacing w:before="0" w:after="0"/>
        <w:rPr>
          <w:rFonts w:ascii="Times New Roman" w:hAnsi="Times New Roman" w:cs="Times New Roman"/>
          <w:sz w:val="24"/>
          <w:szCs w:val="24"/>
        </w:rPr>
      </w:pPr>
      <w:r>
        <w:rPr>
          <w:rFonts w:ascii="Times New Roman" w:hAnsi="Times New Roman" w:cs="Times New Roman"/>
          <w:sz w:val="24"/>
          <w:szCs w:val="24"/>
        </w:rPr>
        <w:t xml:space="preserve">Dated at Tumwater, Washington on the </w:t>
      </w:r>
      <w:r>
        <w:fldChar w:fldCharType="begin">
          <w:ffData>
            <w:name w:val="Text139"/>
            <w:enabled/>
            <w:calcOnExit w:val="0"/>
            <w:textInput/>
          </w:ffData>
        </w:fldChar>
      </w:r>
      <w:r>
        <w:rPr>
          <w:rFonts w:ascii="Times New Roman" w:hAnsi="Times New Roman" w:cs="Times New Roman"/>
          <w:sz w:val="24"/>
          <w:szCs w:val="24"/>
          <w:highlight w:val="yellow"/>
        </w:rPr>
        <w:instrText xml:space="preserve"> FORMTEXT </w:instrText>
      </w:r>
      <w:bookmarkStart w:id="1" w:name="Text139_Copy_1"/>
      <w:r>
        <w:rPr>
          <w:rFonts w:ascii="Times New Roman" w:hAnsi="Times New Roman" w:cs="Times New Roman"/>
          <w:sz w:val="24"/>
          <w:szCs w:val="24"/>
          <w:highlight w:val="yellow"/>
        </w:rPr>
        <w:fldChar w:fldCharType="separate"/>
      </w:r>
      <w:r>
        <w:rPr>
          <w:rFonts w:ascii="Times New Roman" w:hAnsi="Times New Roman" w:cs="Times New Roman"/>
          <w:sz w:val="24"/>
          <w:szCs w:val="24"/>
          <w:highlight w:val="yellow"/>
        </w:rPr>
        <w:t>     </w:t>
      </w:r>
      <w:r>
        <w:rPr>
          <w:rFonts w:ascii="Times New Roman" w:hAnsi="Times New Roman" w:cs="Times New Roman"/>
          <w:sz w:val="24"/>
          <w:szCs w:val="24"/>
          <w:highlight w:val="yellow"/>
        </w:rPr>
        <w:fldChar w:fldCharType="end"/>
      </w:r>
      <w:bookmarkEnd w:id="1"/>
      <w:r>
        <w:rPr>
          <w:rFonts w:ascii="Times New Roman" w:hAnsi="Times New Roman" w:cs="Times New Roman"/>
          <w:sz w:val="24"/>
          <w:szCs w:val="24"/>
        </w:rPr>
        <w:t xml:space="preserve"> of </w:t>
      </w:r>
      <w:r>
        <w:fldChar w:fldCharType="begin">
          <w:ffData>
            <w:name w:val="Text140"/>
            <w:enabled/>
            <w:calcOnExit w:val="0"/>
            <w:textInput/>
          </w:ffData>
        </w:fldChar>
      </w:r>
      <w:r>
        <w:rPr>
          <w:rFonts w:ascii="Times New Roman" w:hAnsi="Times New Roman" w:cs="Times New Roman"/>
          <w:sz w:val="24"/>
          <w:szCs w:val="24"/>
          <w:highlight w:val="yellow"/>
        </w:rPr>
        <w:instrText xml:space="preserve"> FORMTEXT </w:instrText>
      </w:r>
      <w:bookmarkStart w:id="2" w:name="Text140_Copy_1"/>
      <w:r>
        <w:rPr>
          <w:rFonts w:ascii="Times New Roman" w:hAnsi="Times New Roman" w:cs="Times New Roman"/>
          <w:sz w:val="24"/>
          <w:szCs w:val="24"/>
          <w:highlight w:val="yellow"/>
        </w:rPr>
        <w:fldChar w:fldCharType="separate"/>
      </w:r>
      <w:r>
        <w:rPr>
          <w:rFonts w:ascii="Times New Roman" w:hAnsi="Times New Roman" w:cs="Times New Roman"/>
          <w:sz w:val="24"/>
          <w:szCs w:val="24"/>
          <w:highlight w:val="yellow"/>
        </w:rPr>
        <w:t>     </w:t>
      </w:r>
      <w:r>
        <w:rPr>
          <w:rFonts w:ascii="Times New Roman" w:hAnsi="Times New Roman" w:cs="Times New Roman"/>
          <w:sz w:val="24"/>
          <w:szCs w:val="24"/>
          <w:highlight w:val="yellow"/>
        </w:rPr>
        <w:fldChar w:fldCharType="end"/>
      </w:r>
      <w:bookmarkEnd w:id="2"/>
      <w:r>
        <w:rPr>
          <w:rFonts w:ascii="Times New Roman" w:hAnsi="Times New Roman" w:cs="Times New Roman"/>
          <w:sz w:val="24"/>
          <w:szCs w:val="24"/>
        </w:rPr>
        <w:t xml:space="preserve">, </w:t>
      </w:r>
      <w:r>
        <w:fldChar w:fldCharType="begin">
          <w:ffData>
            <w:name w:val="Text141"/>
            <w:enabled/>
            <w:calcOnExit w:val="0"/>
            <w:textInput/>
          </w:ffData>
        </w:fldChar>
      </w:r>
      <w:r>
        <w:rPr>
          <w:rFonts w:ascii="Times New Roman" w:hAnsi="Times New Roman" w:cs="Times New Roman"/>
          <w:sz w:val="24"/>
          <w:szCs w:val="24"/>
          <w:highlight w:val="yellow"/>
        </w:rPr>
        <w:instrText xml:space="preserve"> FORMTEXT </w:instrText>
      </w:r>
      <w:bookmarkStart w:id="3" w:name="Text141_Copy_1"/>
      <w:r>
        <w:rPr>
          <w:rFonts w:ascii="Times New Roman" w:hAnsi="Times New Roman" w:cs="Times New Roman"/>
          <w:sz w:val="24"/>
          <w:szCs w:val="24"/>
          <w:highlight w:val="yellow"/>
        </w:rPr>
        <w:fldChar w:fldCharType="separate"/>
      </w:r>
      <w:r>
        <w:rPr>
          <w:rFonts w:ascii="Times New Roman" w:hAnsi="Times New Roman" w:cs="Times New Roman"/>
          <w:sz w:val="24"/>
          <w:szCs w:val="24"/>
          <w:highlight w:val="yellow"/>
        </w:rPr>
        <w:t>     </w:t>
      </w:r>
      <w:r>
        <w:rPr>
          <w:rFonts w:ascii="Times New Roman" w:hAnsi="Times New Roman" w:cs="Times New Roman"/>
          <w:sz w:val="24"/>
          <w:szCs w:val="24"/>
          <w:highlight w:val="yellow"/>
        </w:rPr>
        <w:fldChar w:fldCharType="end"/>
      </w:r>
      <w:bookmarkEnd w:id="3"/>
      <w:r>
        <w:rPr>
          <w:rFonts w:ascii="Times New Roman" w:hAnsi="Times New Roman" w:cs="Times New Roman"/>
          <w:sz w:val="24"/>
          <w:szCs w:val="24"/>
        </w:rPr>
        <w:t>.</w:t>
      </w:r>
    </w:p>
    <w:p w14:paraId="4D9C87C6">
      <w:pPr>
        <w:spacing w:before="0" w:after="0"/>
        <w:rPr>
          <w:rFonts w:ascii="Times New Roman" w:hAnsi="Times New Roman" w:cs="Times New Roman"/>
          <w:sz w:val="24"/>
          <w:szCs w:val="24"/>
        </w:rPr>
      </w:pPr>
    </w:p>
    <w:p w14:paraId="2F408A3F">
      <w:pPr>
        <w:spacing w:before="0" w:after="0"/>
        <w:rPr>
          <w:rFonts w:ascii="Times New Roman" w:hAnsi="Times New Roman" w:cs="Times New Roman"/>
          <w:sz w:val="24"/>
          <w:szCs w:val="24"/>
        </w:rPr>
      </w:pPr>
      <w:r>
        <w:rPr>
          <w:rFonts w:ascii="Times New Roman" w:hAnsi="Times New Roman" w:cs="Times New Roman"/>
          <w:sz w:val="24"/>
          <w:szCs w:val="24"/>
        </w:rPr>
        <w:t>DEPARTMENT OF LABOR AND INDUSTRIES</w:t>
      </w:r>
    </w:p>
    <w:p w14:paraId="38809DCA">
      <w:pPr>
        <w:spacing w:before="0" w:after="0"/>
        <w:rPr>
          <w:rFonts w:ascii="Times New Roman" w:hAnsi="Times New Roman" w:cs="Times New Roman"/>
          <w:sz w:val="24"/>
          <w:szCs w:val="24"/>
        </w:rPr>
      </w:pPr>
    </w:p>
    <w:p w14:paraId="745356C8">
      <w:pPr>
        <w:spacing w:before="0" w:after="0"/>
        <w:rPr>
          <w:rFonts w:ascii="Times New Roman" w:hAnsi="Times New Roman" w:cs="Times New Roman"/>
          <w:sz w:val="24"/>
          <w:szCs w:val="24"/>
        </w:rPr>
      </w:pPr>
    </w:p>
    <w:p w14:paraId="04EB4D9D">
      <w:pPr>
        <w:spacing w:before="0" w:after="0"/>
        <w:rPr>
          <w:rFonts w:ascii="Times New Roman" w:hAnsi="Times New Roman" w:cs="Times New Roman"/>
          <w:sz w:val="24"/>
          <w:szCs w:val="24"/>
        </w:rPr>
      </w:pPr>
      <w:r>
        <w:rPr>
          <w:rFonts w:ascii="Times New Roman" w:hAnsi="Times New Roman" w:cs="Times New Roman"/>
          <w:sz w:val="24"/>
          <w:szCs w:val="24"/>
        </w:rPr>
        <w:t>By:  __________________________________________</w:t>
      </w:r>
    </w:p>
    <w:p w14:paraId="6EE5D1A2">
      <w:pPr>
        <w:spacing w:before="0" w:after="0"/>
        <w:rPr>
          <w:rFonts w:ascii="Times New Roman" w:hAnsi="Times New Roman" w:cs="Times New Roman"/>
          <w:sz w:val="24"/>
          <w:szCs w:val="24"/>
        </w:rPr>
      </w:pPr>
    </w:p>
    <w:p w14:paraId="44B922AE">
      <w:pPr>
        <w:pStyle w:val="27"/>
        <w:rPr>
          <w:rFonts w:ascii="Times New Roman" w:hAnsi="Times New Roman" w:cs="Times New Roman"/>
          <w:sz w:val="24"/>
          <w:szCs w:val="24"/>
        </w:rPr>
      </w:pPr>
    </w:p>
    <w:sectPr>
      <w:headerReference r:id="rId15" w:type="first"/>
      <w:footerReference r:id="rId17" w:type="first"/>
      <w:headerReference r:id="rId13" w:type="default"/>
      <w:footerReference r:id="rId16" w:type="default"/>
      <w:headerReference r:id="rId14" w:type="even"/>
      <w:pgSz w:w="12240" w:h="15840"/>
      <w:pgMar w:top="1440" w:right="1440" w:bottom="1440" w:left="1440" w:header="720" w:footer="720" w:gutter="0"/>
      <w:pgNumType w:fmt="decimal"/>
      <w:cols w:space="720" w:num="1"/>
      <w:formProt w:val="0"/>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vans, Cristina (LNI)" w:date="2024-12-11T13:37:00Z" w:initials="EC(">
    <w:p w14:paraId="3F409928">
      <w:pPr>
        <w:overflowPunct w:val="0"/>
        <w:spacing w:before="0" w:after="0" w:line="240" w:lineRule="auto"/>
      </w:pPr>
      <w:r>
        <w:rPr>
          <w:rFonts w:ascii="Liberation Serif" w:hAnsi="Liberation Serif" w:eastAsia="Segoe UI" w:cs="Tahoma"/>
          <w:sz w:val="24"/>
          <w:szCs w:val="24"/>
          <w:lang w:val="en-US" w:eastAsia="en-US" w:bidi="en-US"/>
        </w:rPr>
        <w:t>Bryan Templeton signature</w:t>
      </w:r>
    </w:p>
  </w:comment>
  <w:comment w:id="1" w:author="Evans, Cristina (LNI)" w:date="2024-12-11T13:37:00Z" w:initials="EC(">
    <w:p w14:paraId="01000000">
      <w:pPr>
        <w:overflowPunct w:val="0"/>
        <w:spacing w:before="0" w:after="0" w:line="240" w:lineRule="auto"/>
      </w:pPr>
      <w:r>
        <w:rPr>
          <w:rFonts w:ascii="Liberation Serif" w:hAnsi="Liberation Serif" w:eastAsia="Segoe UI" w:cs="Tahoma"/>
          <w:sz w:val="24"/>
          <w:szCs w:val="24"/>
          <w:lang w:val="en-US" w:eastAsia="en-US" w:bidi="en-US"/>
        </w:rPr>
        <w:t>Do not display if no retaliation amount is assessed</w:t>
      </w:r>
    </w:p>
  </w:comment>
  <w:comment w:id="2" w:author="Evans, Cristina (LNI) [2]" w:date="2026-01-08T06:38:00Z" w:initials="CE">
    <w:p w14:paraId="02000000">
      <w:pPr>
        <w:overflowPunct w:val="0"/>
        <w:spacing w:before="0" w:after="0" w:line="240" w:lineRule="auto"/>
      </w:pPr>
      <w:r>
        <w:rPr>
          <w:rFonts w:ascii="Liberation Serif" w:hAnsi="Liberation Serif" w:eastAsia="Segoe UI" w:cs="Tahoma"/>
          <w:sz w:val="24"/>
          <w:szCs w:val="24"/>
          <w:lang w:val="en-US" w:eastAsia="en-US" w:bidi="en-US"/>
        </w:rPr>
        <w:t>Penalty only will apply when the order to pay penalty is the order option selected.</w:t>
      </w:r>
    </w:p>
  </w:comment>
  <w:comment w:id="3" w:author="Evans, Cristina (LNI)" w:date="2024-12-11T13:38:00Z" w:initials="EC(">
    <w:p w14:paraId="14BF80BD">
      <w:pPr>
        <w:overflowPunct w:val="0"/>
        <w:spacing w:before="0" w:after="0" w:line="240" w:lineRule="auto"/>
      </w:pPr>
      <w:r>
        <w:rPr>
          <w:rFonts w:ascii="Liberation Serif" w:hAnsi="Liberation Serif" w:eastAsia="Segoe UI" w:cs="Tahoma"/>
          <w:sz w:val="24"/>
          <w:szCs w:val="24"/>
          <w:lang w:val="en-US" w:eastAsia="en-US" w:bidi="en-US"/>
        </w:rPr>
        <w:t>Do not display if no retaliation amount is assessed</w:t>
      </w:r>
    </w:p>
  </w:comment>
  <w:comment w:id="4" w:author="Evans, Cristina (LNI)" w:date="2024-12-11T13:38:00Z" w:initials="EC(">
    <w:p w14:paraId="1925969A">
      <w:pPr>
        <w:overflowPunct w:val="0"/>
        <w:spacing w:before="0" w:after="0" w:line="240" w:lineRule="auto"/>
      </w:pPr>
      <w:r>
        <w:rPr>
          <w:rFonts w:ascii="Liberation Serif" w:hAnsi="Liberation Serif" w:eastAsia="Segoe UI" w:cs="Tahoma"/>
          <w:sz w:val="24"/>
          <w:szCs w:val="24"/>
          <w:lang w:val="en-US" w:eastAsia="en-US" w:bidi="en-US"/>
        </w:rPr>
        <w:t>Bryan Templeton signature</w:t>
      </w:r>
    </w:p>
  </w:comment>
  <w:comment w:id="5" w:author="Trice, Barb (LNI)" w:date="2025-12-09T12:00:00Z" w:initials="BT">
    <w:p w14:paraId="03000000">
      <w:pPr>
        <w:overflowPunct w:val="0"/>
        <w:spacing w:before="0" w:after="0" w:line="240" w:lineRule="auto"/>
      </w:pPr>
      <w:r>
        <w:rPr>
          <w:rFonts w:ascii="Liberation Serif" w:hAnsi="Liberation Serif" w:eastAsia="Segoe UI" w:cs="Tahoma"/>
          <w:sz w:val="24"/>
          <w:szCs w:val="24"/>
          <w:lang w:val="en-US" w:eastAsia="en-US" w:bidi="en-US"/>
        </w:rPr>
        <w:t>The full substantiated retaliation allegation will display with WAC</w:t>
      </w:r>
    </w:p>
  </w:comment>
  <w:comment w:id="6" w:author="Trice, Barb (LNI)" w:date="2025-12-31T14:48:00Z" w:initials="BT">
    <w:p w14:paraId="04000000">
      <w:pPr>
        <w:overflowPunct w:val="0"/>
        <w:spacing w:before="0" w:after="0" w:line="240" w:lineRule="auto"/>
      </w:pPr>
      <w:r>
        <w:rPr>
          <w:rFonts w:ascii="Liberation Serif" w:hAnsi="Liberation Serif" w:eastAsia="Segoe UI" w:cs="Tahoma"/>
          <w:sz w:val="24"/>
          <w:szCs w:val="24"/>
          <w:lang w:val="en-US" w:eastAsia="en-US" w:bidi="en-US"/>
        </w:rPr>
        <w:t>Print paragraph only if option is selected in NOA tab.</w:t>
      </w:r>
    </w:p>
  </w:comment>
  <w:comment w:id="7" w:author="Pittman, Cassie (LNI)" w:date="2026-01-08T07:32:00Z" w:initials="CP">
    <w:p w14:paraId="05000000">
      <w:pPr>
        <w:overflowPunct w:val="0"/>
        <w:spacing w:before="0" w:after="0" w:line="240" w:lineRule="auto"/>
      </w:pPr>
      <w:r>
        <w:rPr>
          <w:rFonts w:ascii="Liberation Serif" w:hAnsi="Liberation Serif" w:eastAsia="Segoe UI" w:cs="Tahoma"/>
          <w:sz w:val="24"/>
          <w:szCs w:val="24"/>
          <w:lang w:val="en-US" w:eastAsia="en-US" w:bidi="en-US"/>
        </w:rPr>
        <w:t>Loss earnings option is selected then print</w:t>
      </w:r>
    </w:p>
  </w:comment>
  <w:comment w:id="8" w:author="Trice, Barb (LNI)" w:date="2025-12-31T14:49:00Z" w:initials="BT">
    <w:p w14:paraId="06000000">
      <w:pPr>
        <w:overflowPunct w:val="0"/>
        <w:spacing w:before="0" w:after="0" w:line="240" w:lineRule="auto"/>
      </w:pPr>
      <w:r>
        <w:rPr>
          <w:rFonts w:ascii="Liberation Serif" w:hAnsi="Liberation Serif" w:eastAsia="Segoe UI" w:cs="Tahoma"/>
          <w:sz w:val="24"/>
          <w:szCs w:val="24"/>
          <w:lang w:val="en-US" w:eastAsia="en-US" w:bidi="en-US"/>
        </w:rPr>
        <w:t>Print paragraph only if option is selected in NOA tab</w:t>
      </w:r>
    </w:p>
  </w:comment>
  <w:comment w:id="9" w:author="Pittman, Cassie (LNI)" w:date="2026-01-08T07:35:00Z" w:initials="CP">
    <w:p w14:paraId="07000000">
      <w:pPr>
        <w:overflowPunct w:val="0"/>
        <w:spacing w:before="0" w:after="0" w:line="240" w:lineRule="auto"/>
      </w:pPr>
      <w:r>
        <w:rPr>
          <w:rFonts w:ascii="Liberation Serif" w:hAnsi="Liberation Serif" w:eastAsia="Segoe UI" w:cs="Tahoma"/>
          <w:sz w:val="24"/>
          <w:szCs w:val="24"/>
          <w:lang w:val="en-US" w:eastAsia="en-US" w:bidi="en-US"/>
        </w:rPr>
        <w:t xml:space="preserve">Restore complainants position before retaliation occurred is selected the display this paragraph </w:t>
      </w:r>
    </w:p>
  </w:comment>
  <w:comment w:id="10" w:author="Evans, Cristina (LNI)" w:date="2024-12-04T10:39:00Z" w:initials="EC(">
    <w:p w14:paraId="08000000">
      <w:pPr>
        <w:overflowPunct w:val="0"/>
        <w:spacing w:before="0" w:after="0" w:line="240" w:lineRule="auto"/>
      </w:pPr>
      <w:r>
        <w:rPr>
          <w:rFonts w:ascii="Liberation Serif" w:hAnsi="Liberation Serif" w:eastAsia="Segoe UI" w:cs="Tahoma"/>
          <w:sz w:val="24"/>
          <w:szCs w:val="24"/>
          <w:lang w:val="en-US" w:eastAsia="en-US" w:bidi="en-US"/>
        </w:rPr>
        <w:t>Display only if option is selected in NOA tab. Display text entered by user in text box</w:t>
      </w:r>
    </w:p>
  </w:comment>
  <w:comment w:id="11" w:author="Pittman, Cassie (LNI)" w:date="2026-01-08T07:35:00Z" w:initials="CP">
    <w:p w14:paraId="09000000">
      <w:pPr>
        <w:overflowPunct w:val="0"/>
        <w:spacing w:before="0" w:after="0" w:line="240" w:lineRule="auto"/>
      </w:pPr>
      <w:r>
        <w:rPr>
          <w:rFonts w:ascii="Liberation Serif" w:hAnsi="Liberation Serif" w:eastAsia="Segoe UI" w:cs="Tahoma"/>
          <w:sz w:val="24"/>
          <w:szCs w:val="24"/>
          <w:lang w:val="en-US" w:eastAsia="en-US" w:bidi="en-US"/>
        </w:rPr>
        <w:t xml:space="preserve">Cease using retaliatory paid sick leave policy is selected, then display this paragraph. </w:t>
      </w:r>
    </w:p>
  </w:comment>
  <w:comment w:id="12" w:author="Evans, Cristina (LNI) [2]" w:date="2025-12-10T15:39:00Z" w:initials="CE">
    <w:p w14:paraId="0A000000">
      <w:pPr>
        <w:overflowPunct w:val="0"/>
        <w:spacing w:before="0" w:after="0" w:line="240" w:lineRule="auto"/>
      </w:pPr>
      <w:r>
        <w:rPr>
          <w:rFonts w:ascii="Liberation Serif" w:hAnsi="Liberation Serif" w:eastAsia="Segoe UI" w:cs="Tahoma"/>
          <w:sz w:val="24"/>
          <w:szCs w:val="24"/>
          <w:lang w:val="en-US" w:eastAsia="en-US" w:bidi="en-US"/>
        </w:rPr>
        <w:t>Would this be applicable for isolated worker?</w:t>
      </w:r>
    </w:p>
  </w:comment>
  <w:comment w:id="13" w:author="Osborne, Bridget E (LNI)" w:date="2025-12-18T14:47:00Z" w:initials="BO">
    <w:p w14:paraId="0B000000">
      <w:pPr>
        <w:overflowPunct w:val="0"/>
        <w:spacing w:before="0" w:after="0" w:line="240" w:lineRule="auto"/>
      </w:pPr>
      <w:r>
        <w:rPr>
          <w:rFonts w:ascii="Liberation Serif" w:hAnsi="Liberation Serif" w:eastAsia="Segoe UI" w:cs="Tahoma"/>
          <w:sz w:val="24"/>
          <w:szCs w:val="24"/>
          <w:lang w:val="en-US" w:eastAsia="en-US" w:bidi="en-US"/>
        </w:rPr>
        <w:t xml:space="preserve">Yes, please leave this as is. The isolated employee retaliation complaints follow the same process as MWA RT complaints. MWA RT complaint process allows us to order a business cease the use of retaliatory policies. </w:t>
      </w:r>
    </w:p>
  </w:comment>
  <w:comment w:id="14" w:author="Evans, Cristina (LNI)" w:date="2024-12-04T10:41:00Z" w:initials="EC(">
    <w:p w14:paraId="0C000000">
      <w:pPr>
        <w:overflowPunct w:val="0"/>
        <w:spacing w:before="0" w:after="0" w:line="240" w:lineRule="auto"/>
      </w:pPr>
      <w:r>
        <w:rPr>
          <w:rFonts w:ascii="Liberation Serif" w:hAnsi="Liberation Serif" w:eastAsia="Segoe UI" w:cs="Tahoma"/>
          <w:sz w:val="24"/>
          <w:szCs w:val="24"/>
          <w:lang w:val="en-US" w:eastAsia="en-US" w:bidi="en-US"/>
        </w:rPr>
        <w:t>Display if repeat violator box is not checked. Hide if repeat violator</w:t>
      </w:r>
    </w:p>
  </w:comment>
  <w:comment w:id="15" w:author="Pittman, Cassie (LNI)" w:date="2026-01-08T07:36:00Z" w:initials="CP">
    <w:p w14:paraId="0D000000">
      <w:pPr>
        <w:overflowPunct w:val="0"/>
        <w:spacing w:before="0" w:after="0" w:line="240" w:lineRule="auto"/>
      </w:pPr>
      <w:r>
        <w:rPr>
          <w:rFonts w:ascii="Liberation Serif" w:hAnsi="Liberation Serif" w:eastAsia="Segoe UI" w:cs="Tahoma"/>
          <w:sz w:val="24"/>
          <w:szCs w:val="24"/>
          <w:lang w:val="en-US" w:eastAsia="en-US" w:bidi="en-US"/>
        </w:rPr>
        <w:t>Hide if repeat violator check box is selected</w:t>
      </w:r>
    </w:p>
  </w:comment>
  <w:comment w:id="16" w:author="Evans, Cristina (LNI)" w:date="2024-12-04T10:41:00Z" w:initials="EC(">
    <w:p w14:paraId="17334112">
      <w:pPr>
        <w:overflowPunct w:val="0"/>
        <w:spacing w:before="0" w:after="0" w:line="240" w:lineRule="auto"/>
      </w:pPr>
      <w:r>
        <w:rPr>
          <w:rFonts w:ascii="Liberation Serif" w:hAnsi="Liberation Serif" w:eastAsia="Segoe UI" w:cs="Tahoma"/>
          <w:sz w:val="24"/>
          <w:szCs w:val="24"/>
          <w:lang w:val="en-US" w:eastAsia="en-US" w:bidi="en-US"/>
        </w:rPr>
        <w:t>Display if repeat violator box is not checked. Hide if repeat violator</w:t>
      </w:r>
    </w:p>
  </w:comment>
  <w:comment w:id="17" w:author="Evans, Cristina (LNI)" w:date="2024-12-04T10:41:00Z" w:initials="EC(">
    <w:p w14:paraId="50751519">
      <w:pPr>
        <w:overflowPunct w:val="0"/>
        <w:spacing w:before="0" w:after="0" w:line="240" w:lineRule="auto"/>
      </w:pPr>
      <w:r>
        <w:rPr>
          <w:rFonts w:ascii="Liberation Serif" w:hAnsi="Liberation Serif" w:eastAsia="Segoe UI" w:cs="Tahoma"/>
          <w:sz w:val="24"/>
          <w:szCs w:val="24"/>
          <w:lang w:val="en-US" w:eastAsia="en-US" w:bidi="en-US"/>
        </w:rPr>
        <w:t>Display if retaliation amounts are included in compensation table</w:t>
      </w:r>
    </w:p>
  </w:comment>
  <w:comment w:id="18" w:author="Evans, Cristina (LNI)" w:date="2024-12-04T10:42:00Z" w:initials="EC(">
    <w:p w14:paraId="4FD75F40">
      <w:pPr>
        <w:overflowPunct w:val="0"/>
        <w:spacing w:before="0" w:after="0" w:line="240" w:lineRule="auto"/>
      </w:pPr>
      <w:r>
        <w:rPr>
          <w:rFonts w:ascii="Liberation Serif" w:hAnsi="Liberation Serif" w:eastAsia="Segoe UI" w:cs="Tahoma"/>
          <w:sz w:val="24"/>
          <w:szCs w:val="24"/>
          <w:lang w:val="en-US" w:eastAsia="en-US" w:bidi="en-US"/>
        </w:rPr>
        <w:t>Display if penalties separate from those associated with retaliation amounts are entered.</w:t>
      </w:r>
    </w:p>
  </w:comment>
  <w:comment w:id="19" w:author="Evans, Cristina (LNI)" w:date="2024-12-11T13:42:00Z" w:initials="EC(">
    <w:p w14:paraId="1CBA2FB6">
      <w:pPr>
        <w:overflowPunct w:val="0"/>
        <w:spacing w:before="0" w:after="0" w:line="240" w:lineRule="auto"/>
      </w:pPr>
      <w:r>
        <w:rPr>
          <w:rFonts w:ascii="Liberation Serif" w:hAnsi="Liberation Serif" w:eastAsia="Segoe UI" w:cs="Tahoma"/>
          <w:sz w:val="24"/>
          <w:szCs w:val="24"/>
          <w:lang w:val="en-US" w:eastAsia="en-US" w:bidi="en-US"/>
        </w:rPr>
        <w:t>Bryan Templeton signature</w:t>
      </w:r>
    </w:p>
  </w:comment>
  <w:comment w:id="20" w:author="Pittman, Cassie (LNI)" w:date="2026-03-26T02:24:00Z" w:initials="CP">
    <w:p w14:paraId="0411FE50">
      <w:pPr>
        <w:overflowPunct w:val="0"/>
        <w:spacing w:before="0" w:after="0" w:line="240" w:lineRule="auto"/>
      </w:pPr>
      <w:r>
        <w:rPr>
          <w:rFonts w:ascii="Liberation Serif" w:hAnsi="Liberation Serif" w:eastAsia="Segoe UI" w:cs="Tahoma"/>
          <w:sz w:val="24"/>
          <w:szCs w:val="24"/>
          <w:lang w:val="en-US" w:eastAsia="en-US" w:bidi="en-US"/>
        </w:rPr>
        <w:t>Display name of assigned agent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409928" w15:done="0"/>
  <w15:commentEx w15:paraId="01000000" w15:done="0"/>
  <w15:commentEx w15:paraId="02000000" w15:done="0" w15:paraIdParent="01000000"/>
  <w15:commentEx w15:paraId="14BF80BD" w15:done="0"/>
  <w15:commentEx w15:paraId="1925969A" w15:done="0"/>
  <w15:commentEx w15:paraId="03000000" w15:done="0"/>
  <w15:commentEx w15:paraId="04000000" w15:done="0"/>
  <w15:commentEx w15:paraId="05000000" w15:done="0" w15:paraIdParent="04000000"/>
  <w15:commentEx w15:paraId="06000000" w15:done="0"/>
  <w15:commentEx w15:paraId="07000000" w15:done="0" w15:paraIdParent="06000000"/>
  <w15:commentEx w15:paraId="08000000" w15:done="0"/>
  <w15:commentEx w15:paraId="09000000" w15:done="0" w15:paraIdParent="08000000"/>
  <w15:commentEx w15:paraId="0A000000" w15:done="0"/>
  <w15:commentEx w15:paraId="0B000000" w15:done="0" w15:paraIdParent="0A000000"/>
  <w15:commentEx w15:paraId="0C000000" w15:done="0"/>
  <w15:commentEx w15:paraId="0D000000" w15:done="0" w15:paraIdParent="0C000000"/>
  <w15:commentEx w15:paraId="17334112" w15:done="0"/>
  <w15:commentEx w15:paraId="50751519" w15:done="0"/>
  <w15:commentEx w15:paraId="4FD75F40" w15:done="0"/>
  <w15:commentEx w15:paraId="1CBA2FB6" w15:done="0"/>
  <w15:commentEx w15:paraId="0411FE5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ucida Sans">
    <w:altName w:val="Lucida Sans Unicode"/>
    <w:panose1 w:val="00000000000000000000"/>
    <w:charset w:val="00"/>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iberation Serif">
    <w:panose1 w:val="02020603050405020304"/>
    <w:charset w:val="00"/>
    <w:family w:val="roman"/>
    <w:pitch w:val="default"/>
    <w:sig w:usb0="E0000AFF" w:usb1="500078FF" w:usb2="00000021" w:usb3="00000000" w:csb0="600001BF" w:csb1="DFF70000"/>
  </w:font>
  <w:font w:name="Segoe UI">
    <w:panose1 w:val="020B0502040204020203"/>
    <w:charset w:val="00"/>
    <w:family w:val="auto"/>
    <w:pitch w:val="default"/>
    <w:sig w:usb0="E4002EFF" w:usb1="C000E47F" w:usb2="00000009" w:usb3="00000000" w:csb0="200001FF" w:csb1="00000000"/>
  </w:font>
  <w:font w:name="Raavi">
    <w:altName w:val="JetBrains Mono NL Medium"/>
    <w:panose1 w:val="00000000000000000000"/>
    <w:charset w:val="00"/>
    <w:family w:val="auto"/>
    <w:pitch w:val="default"/>
    <w:sig w:usb0="00000000" w:usb1="00000000" w:usb2="00000000" w:usb3="00000000" w:csb0="00000000" w:csb1="00000000"/>
  </w:font>
  <w:font w:name="JetBrains Mono NL Medium">
    <w:panose1 w:val="02000009000000000000"/>
    <w:charset w:val="00"/>
    <w:family w:val="auto"/>
    <w:pitch w:val="default"/>
    <w:sig w:usb0="A00402FF" w:usb1="1200F9FB" w:usb2="0200003C" w:usb3="00000000" w:csb0="2000019F" w:csb1="DFD70000"/>
  </w:font>
  <w:font w:name="MS Gothic">
    <w:panose1 w:val="020B0609070205080204"/>
    <w:charset w:val="80"/>
    <w:family w:val="auto"/>
    <w:pitch w:val="default"/>
    <w:sig w:usb0="E00002FF" w:usb1="6AC7FDFB" w:usb2="08000012" w:usb3="00000000" w:csb0="4002009F" w:csb1="DFD7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664ED">
    <w:pPr>
      <w:pStyle w:val="10"/>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ED769">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2289F">
    <w:pPr>
      <w:pStyle w:val="10"/>
      <w:jc w:val="center"/>
      <w:rPr>
        <w:rFonts w:ascii="Times New Roman" w:hAnsi="Times New Roman" w:cs="Times New Roman"/>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72801">
    <w:pPr>
      <w:pStyle w:val="10"/>
      <w:jc w:val="center"/>
      <w:rPr>
        <w:rFonts w:ascii="Times New Roman" w:hAnsi="Times New Roman" w:cs="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84DE">
    <w:pPr>
      <w:pStyle w:val="10"/>
      <w:jc w:val="cen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9D314">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6BCFD">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FE0B2">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63EA1">
    <w:pPr>
      <w:pStyle w:val="1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51124">
    <w:pPr>
      <w:pStyle w:val="11"/>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5B8C9">
    <w:pPr>
      <w:pStyle w:val="11"/>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vans, Cristina (LNI)">
    <w15:presenceInfo w15:providerId="None" w15:userId="Evans, Cristina (LNI)"/>
  </w15:person>
  <w15:person w15:author="Evans, Cristina (LNI) [2]">
    <w15:presenceInfo w15:providerId="None" w15:userId="Evans, Cristina (LNI)"/>
  </w15:person>
  <w15:person w15:author="Trice, Barb (LNI)">
    <w15:presenceInfo w15:providerId="None" w15:userId="Trice, Barb (LNI)"/>
  </w15:person>
  <w15:person w15:author="Pittman, Cassie (LNI)">
    <w15:presenceInfo w15:providerId="None" w15:userId="Pittman, Cassie (LNI)"/>
  </w15:person>
  <w15:person w15:author="Osborne, Bridget E (LNI)">
    <w15:presenceInfo w15:providerId="None" w15:userId="Osborne, Bridget E (L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dit="forms" w:enforcement="0"/>
  <w:defaultTabStop w:val="720"/>
  <w:autoHyphenation/>
  <w:hyphenationZone w:val="0"/>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D60DE1"/>
    <w:rsid w:val="297B4581"/>
    <w:rsid w:val="358F70C1"/>
    <w:rsid w:val="7C3206D2"/>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heme="minorHAnsi" w:hAnsiTheme="minorHAnsi" w:eastAsiaTheme="minorEastAsia" w:cstheme="minorBidi"/>
      <w:color w:val="auto"/>
      <w:kern w:val="0"/>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before="0" w:after="0" w:line="240" w:lineRule="auto"/>
    </w:pPr>
    <w:rPr>
      <w:rFonts w:ascii="Tahoma" w:hAnsi="Tahoma" w:cs="Tahoma"/>
      <w:sz w:val="16"/>
      <w:szCs w:val="16"/>
    </w:rPr>
  </w:style>
  <w:style w:type="paragraph" w:styleId="5">
    <w:name w:val="Body Text"/>
    <w:basedOn w:val="1"/>
    <w:link w:val="24"/>
    <w:qFormat/>
    <w:uiPriority w:val="99"/>
    <w:pPr>
      <w:tabs>
        <w:tab w:val="left" w:pos="9158"/>
        <w:tab w:val="decimal" w:pos="10267"/>
      </w:tabs>
      <w:spacing w:before="0" w:after="0" w:line="168" w:lineRule="exact"/>
    </w:pPr>
    <w:rPr>
      <w:rFonts w:ascii="Times New Roman" w:hAnsi="Times New Roman" w:eastAsia="Times New Roman" w:cs="Times New Roman"/>
      <w:sz w:val="18"/>
      <w:szCs w:val="18"/>
    </w:rPr>
  </w:style>
  <w:style w:type="paragraph" w:styleId="6">
    <w:name w:val="caption"/>
    <w:basedOn w:val="1"/>
    <w:qFormat/>
    <w:uiPriority w:val="0"/>
    <w:pPr>
      <w:suppressLineNumbers/>
      <w:spacing w:before="120" w:after="120"/>
    </w:pPr>
    <w:rPr>
      <w:rFonts w:cs="Lucida Sans"/>
      <w:i/>
      <w:iCs/>
      <w:sz w:val="24"/>
      <w:szCs w:val="24"/>
    </w:rPr>
  </w:style>
  <w:style w:type="character" w:styleId="7">
    <w:name w:val="annotation reference"/>
    <w:basedOn w:val="2"/>
    <w:semiHidden/>
    <w:unhideWhenUsed/>
    <w:qFormat/>
    <w:uiPriority w:val="99"/>
    <w:rPr>
      <w:sz w:val="16"/>
      <w:szCs w:val="16"/>
    </w:rPr>
  </w:style>
  <w:style w:type="paragraph" w:styleId="8">
    <w:name w:val="annotation text"/>
    <w:basedOn w:val="1"/>
    <w:link w:val="20"/>
    <w:unhideWhenUsed/>
    <w:qFormat/>
    <w:uiPriority w:val="99"/>
    <w:pPr>
      <w:spacing w:line="240" w:lineRule="auto"/>
    </w:pPr>
    <w:rPr>
      <w:rFonts w:eastAsiaTheme="minorHAnsi"/>
      <w:sz w:val="20"/>
      <w:szCs w:val="20"/>
    </w:rPr>
  </w:style>
  <w:style w:type="paragraph" w:styleId="9">
    <w:name w:val="annotation subject"/>
    <w:basedOn w:val="8"/>
    <w:next w:val="8"/>
    <w:link w:val="21"/>
    <w:semiHidden/>
    <w:unhideWhenUsed/>
    <w:qFormat/>
    <w:uiPriority w:val="99"/>
    <w:rPr>
      <w:rFonts w:eastAsiaTheme="minorEastAsia"/>
      <w:b/>
      <w:bCs/>
    </w:rPr>
  </w:style>
  <w:style w:type="paragraph" w:styleId="10">
    <w:name w:val="footer"/>
    <w:basedOn w:val="1"/>
    <w:link w:val="19"/>
    <w:unhideWhenUsed/>
    <w:qFormat/>
    <w:uiPriority w:val="99"/>
    <w:pPr>
      <w:tabs>
        <w:tab w:val="center" w:pos="4680"/>
        <w:tab w:val="right" w:pos="9360"/>
      </w:tabs>
      <w:spacing w:before="0" w:after="0" w:line="240" w:lineRule="auto"/>
    </w:pPr>
  </w:style>
  <w:style w:type="paragraph" w:styleId="11">
    <w:name w:val="header"/>
    <w:basedOn w:val="1"/>
    <w:link w:val="18"/>
    <w:unhideWhenUsed/>
    <w:uiPriority w:val="99"/>
    <w:pPr>
      <w:tabs>
        <w:tab w:val="center" w:pos="4680"/>
        <w:tab w:val="right" w:pos="9360"/>
      </w:tabs>
      <w:spacing w:before="0" w:after="0" w:line="240" w:lineRule="auto"/>
    </w:pPr>
  </w:style>
  <w:style w:type="character" w:styleId="12">
    <w:name w:val="Hyperlink"/>
    <w:basedOn w:val="2"/>
    <w:unhideWhenUsed/>
    <w:qFormat/>
    <w:uiPriority w:val="99"/>
    <w:rPr>
      <w:color w:val="0000FF" w:themeColor="hyperlink"/>
      <w:u w:val="single"/>
    </w:rPr>
  </w:style>
  <w:style w:type="paragraph" w:styleId="13">
    <w:name w:val="List"/>
    <w:basedOn w:val="5"/>
    <w:qFormat/>
    <w:uiPriority w:val="0"/>
    <w:rPr>
      <w:rFonts w:cs="Lucida Sans"/>
    </w:rPr>
  </w:style>
  <w:style w:type="table" w:styleId="14">
    <w:name w:val="Table Grid"/>
    <w:basedOn w:val="3"/>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link w:val="23"/>
    <w:qFormat/>
    <w:uiPriority w:val="99"/>
    <w:pPr>
      <w:tabs>
        <w:tab w:val="center" w:pos="5400"/>
      </w:tabs>
      <w:spacing w:before="0" w:after="0" w:line="240" w:lineRule="atLeast"/>
      <w:jc w:val="center"/>
    </w:pPr>
    <w:rPr>
      <w:rFonts w:ascii="Times New Roman" w:hAnsi="Times New Roman" w:eastAsia="Times New Roman" w:cs="Times New Roman"/>
      <w:b/>
      <w:sz w:val="24"/>
      <w:szCs w:val="20"/>
    </w:rPr>
  </w:style>
  <w:style w:type="character" w:customStyle="1" w:styleId="16">
    <w:name w:val="Balloon Text Char"/>
    <w:basedOn w:val="2"/>
    <w:link w:val="4"/>
    <w:semiHidden/>
    <w:qFormat/>
    <w:uiPriority w:val="99"/>
    <w:rPr>
      <w:rFonts w:ascii="Tahoma" w:hAnsi="Tahoma" w:cs="Tahoma"/>
      <w:sz w:val="16"/>
      <w:szCs w:val="16"/>
    </w:rPr>
  </w:style>
  <w:style w:type="character" w:styleId="17">
    <w:name w:val="Placeholder Text"/>
    <w:basedOn w:val="2"/>
    <w:semiHidden/>
    <w:qFormat/>
    <w:uiPriority w:val="99"/>
    <w:rPr>
      <w:color w:val="808080"/>
    </w:rPr>
  </w:style>
  <w:style w:type="character" w:customStyle="1" w:styleId="18">
    <w:name w:val="Header Char"/>
    <w:basedOn w:val="2"/>
    <w:link w:val="11"/>
    <w:qFormat/>
    <w:uiPriority w:val="99"/>
  </w:style>
  <w:style w:type="character" w:customStyle="1" w:styleId="19">
    <w:name w:val="Footer Char"/>
    <w:basedOn w:val="2"/>
    <w:link w:val="10"/>
    <w:qFormat/>
    <w:uiPriority w:val="99"/>
  </w:style>
  <w:style w:type="character" w:customStyle="1" w:styleId="20">
    <w:name w:val="Comment Text Char"/>
    <w:basedOn w:val="2"/>
    <w:link w:val="8"/>
    <w:qFormat/>
    <w:uiPriority w:val="99"/>
    <w:rPr>
      <w:rFonts w:eastAsiaTheme="minorHAnsi"/>
      <w:sz w:val="20"/>
      <w:szCs w:val="20"/>
    </w:rPr>
  </w:style>
  <w:style w:type="character" w:customStyle="1" w:styleId="21">
    <w:name w:val="Comment Subject Char"/>
    <w:basedOn w:val="20"/>
    <w:link w:val="9"/>
    <w:semiHidden/>
    <w:qFormat/>
    <w:uiPriority w:val="99"/>
    <w:rPr>
      <w:rFonts w:eastAsiaTheme="minorHAnsi"/>
      <w:b/>
      <w:bCs/>
      <w:sz w:val="20"/>
      <w:szCs w:val="20"/>
    </w:rPr>
  </w:style>
  <w:style w:type="character" w:customStyle="1" w:styleId="22">
    <w:name w:val="ui-provider"/>
    <w:basedOn w:val="2"/>
    <w:qFormat/>
    <w:uiPriority w:val="0"/>
  </w:style>
  <w:style w:type="character" w:customStyle="1" w:styleId="23">
    <w:name w:val="Title Char"/>
    <w:basedOn w:val="2"/>
    <w:link w:val="15"/>
    <w:qFormat/>
    <w:uiPriority w:val="99"/>
    <w:rPr>
      <w:rFonts w:ascii="Times New Roman" w:hAnsi="Times New Roman" w:eastAsia="Times New Roman" w:cs="Times New Roman"/>
      <w:b/>
      <w:sz w:val="24"/>
      <w:szCs w:val="20"/>
    </w:rPr>
  </w:style>
  <w:style w:type="character" w:customStyle="1" w:styleId="24">
    <w:name w:val="Body Text Char"/>
    <w:basedOn w:val="2"/>
    <w:link w:val="5"/>
    <w:qFormat/>
    <w:uiPriority w:val="99"/>
    <w:rPr>
      <w:rFonts w:ascii="Times New Roman" w:hAnsi="Times New Roman" w:eastAsia="Times New Roman" w:cs="Times New Roman"/>
      <w:sz w:val="18"/>
      <w:szCs w:val="18"/>
    </w:rPr>
  </w:style>
  <w:style w:type="paragraph" w:customStyle="1" w:styleId="25">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26">
    <w:name w:val="Index"/>
    <w:basedOn w:val="1"/>
    <w:qFormat/>
    <w:uiPriority w:val="0"/>
    <w:pPr>
      <w:suppressLineNumbers/>
    </w:pPr>
    <w:rPr>
      <w:rFonts w:cs="Lucida Sans"/>
    </w:rPr>
  </w:style>
  <w:style w:type="paragraph" w:styleId="27">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customStyle="1" w:styleId="28">
    <w:name w:val="Header and Footer"/>
    <w:basedOn w:val="1"/>
    <w:qFormat/>
    <w:uiPriority w:val="0"/>
  </w:style>
  <w:style w:type="paragraph" w:styleId="29">
    <w:name w:val="List Paragraph"/>
    <w:basedOn w:val="1"/>
    <w:qFormat/>
    <w:uiPriority w:val="34"/>
    <w:pPr>
      <w:spacing w:before="0" w:after="160" w:line="259" w:lineRule="auto"/>
      <w:ind w:left="720"/>
      <w:contextualSpacing/>
    </w:pPr>
    <w:rPr>
      <w:rFonts w:eastAsiaTheme="minorHAnsi"/>
    </w:rPr>
  </w:style>
  <w:style w:type="paragraph" w:customStyle="1" w:styleId="30">
    <w:name w:val="Revision"/>
    <w:semiHidden/>
    <w:qFormat/>
    <w:uiPriority w:val="99"/>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customStyle="1" w:styleId="31">
    <w:name w:val="Frame Contents"/>
    <w:basedOn w:val="1"/>
    <w:qFormat/>
    <w:uiPriority w:val="0"/>
  </w:style>
  <w:style w:type="table" w:customStyle="1" w:styleId="32">
    <w:name w:val="Grid Table 4"/>
    <w:basedOn w:val="3"/>
    <w:qFormat/>
    <w:uiPriority w:val="49"/>
    <w:pPr>
      <w:spacing w:after="0" w:line="240" w:lineRule="auto"/>
    </w:pPr>
    <w:rPr>
      <w:rFonts w:eastAsiaTheme="minorHAnsi"/>
      <w:sz w:val="24"/>
      <w:lang w:bidi="pa-IN"/>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5.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BC4EC6FB55F0E4429E704FBE9E9F3AEA" ma:contentTypeVersion="" ma:contentTypeDescription="Create a new document." ma:contentTypeScope="" ma:versionID="81fee4ff0183ebc0ee73a35dea7b3b97">
  <xsd:schema xmlns:xsd="http://www.w3.org/2001/XMLSchema" xmlns:xs="http://www.w3.org/2001/XMLSchema" xmlns:p="http://schemas.microsoft.com/office/2006/metadata/properties" xmlns:ns2="b97b97bd-6518-4f5d-a807-8cc11acc40aa" targetNamespace="http://schemas.microsoft.com/office/2006/metadata/properties" ma:root="true" ma:fieldsID="c60a194cd07b87472e0c9a79f7a47e95" ns2:_="">
    <xsd:import namespace="b97b97bd-6518-4f5d-a807-8cc11acc40a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b97bd-6518-4f5d-a807-8cc11acc40a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29CA54-A87F-4C04-90D4-23382A29037B}">
  <ds:schemaRefs/>
</ds:datastoreItem>
</file>

<file path=customXml/itemProps3.xml><?xml version="1.0" encoding="utf-8"?>
<ds:datastoreItem xmlns:ds="http://schemas.openxmlformats.org/officeDocument/2006/customXml" ds:itemID="{FE88CE99-B8EC-4793-AC51-5C1AF30CAD2A}">
  <ds:schemaRefs/>
</ds:datastoreItem>
</file>

<file path=customXml/itemProps4.xml><?xml version="1.0" encoding="utf-8"?>
<ds:datastoreItem xmlns:ds="http://schemas.openxmlformats.org/officeDocument/2006/customXml" ds:itemID="{95011AB2-234B-4B74-8733-0B618E88B249}">
  <ds:schemaRefs/>
</ds:datastoreItem>
</file>

<file path=customXml/itemProps5.xml><?xml version="1.0" encoding="utf-8"?>
<ds:datastoreItem xmlns:ds="http://schemas.openxmlformats.org/officeDocument/2006/customXml" ds:itemID="{C719D9F9-569C-41E5-8508-32D0EF1C833C}">
  <ds:schemaRefs/>
</ds:datastoreItem>
</file>

<file path=docProps/app.xml><?xml version="1.0" encoding="utf-8"?>
<Properties xmlns="http://schemas.openxmlformats.org/officeDocument/2006/extended-properties" xmlns:vt="http://schemas.openxmlformats.org/officeDocument/2006/docPropsVTypes">
  <Template>Normal</Template>
  <Company>Dept. of Labor &amp; Industries</Company>
  <Pages>11</Pages>
  <Words>619</Words>
  <Characters>3256</Characters>
  <Paragraphs>225</Paragraphs>
  <TotalTime>33</TotalTime>
  <ScaleCrop>false</ScaleCrop>
  <LinksUpToDate>false</LinksUpToDate>
  <CharactersWithSpaces>3809</CharactersWithSpaces>
  <Application>WPS Office_12.1.0.26880_F1E327BC-269C-435d-A152-05C5408002CA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2026-03-26T09:25:00Z</dcterms:created>
  <dc:creator>David Johnson</dc:creator>
  <cp:lastModifiedBy>Atif Jamal</cp:lastModifiedBy>
  <cp:lastPrinted>2012-03-30T20:57:00Z</cp:lastPrinted>
  <dcterms:modified xsi:type="dcterms:W3CDTF">2026-06-11T10:51:50Z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0x010100BC4EC6FB55F0E4429E704FBE9E9F3AEA</vt:lpwstr>
  </property>
  <property fmtid="{D5CDD505-2E9C-101B-9397-08002B2CF9AE}" pid="3" name="_NewReviewCycle">
    <vt:lpwstr/>
  </property>
  <property fmtid="{D5CDD505-2E9C-101B-9397-08002B2CF9AE}" pid="4" name="KSOTemplateDocerSaveRecord">
    <vt:lpwstr>eyJoZGlkIjoiOTE4NzhmNTIyZjQ1ZWUwNGRlMWQ1NzNhZjg4M2M4ZDYiLCJ1c2VySWQiOiI1NDk3NjAwNjkyOTgifQ==</vt:lpwstr>
  </property>
  <property fmtid="{D5CDD505-2E9C-101B-9397-08002B2CF9AE}" pid="5" name="KSOProductBuildVer">
    <vt:lpwstr>1033-12.1.0.26880</vt:lpwstr>
  </property>
  <property fmtid="{D5CDD505-2E9C-101B-9397-08002B2CF9AE}" pid="6" name="ICV">
    <vt:lpwstr>B87602E8F2CB4E7CA3B1BD362FB4B21C_12</vt:lpwstr>
  </property>
</Properties>
</file>