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543621"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400F5832"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3F066237"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647FACBE"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1C7C6498"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0C37C23C"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29FAF135"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0E363F1B"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21B0270F"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40B51DFE"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34E2DA72"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0DFE0699"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434E3288"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48679A78"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45D3352B"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1935A82E"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1DB0F7A9" w14:textId="77777777"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36"/>
        </w:rPr>
      </w:pPr>
    </w:p>
    <w:p w14:paraId="73941781" w14:textId="7C8B2251" w:rsidR="00517F45"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56"/>
          <w:szCs w:val="56"/>
        </w:rPr>
      </w:pPr>
      <w:proofErr w:type="gramStart"/>
      <w:r w:rsidRPr="00517F45">
        <w:rPr>
          <w:rFonts w:ascii="Arial" w:eastAsia="Times New Roman" w:hAnsi="Arial" w:cs="Arial"/>
          <w:b/>
          <w:bCs/>
          <w:color w:val="000000" w:themeColor="text1"/>
          <w:sz w:val="56"/>
          <w:szCs w:val="56"/>
        </w:rPr>
        <w:t xml:space="preserve">Cloudera </w:t>
      </w:r>
      <w:r>
        <w:rPr>
          <w:rFonts w:ascii="Arial" w:eastAsia="Times New Roman" w:hAnsi="Arial" w:cs="Arial"/>
          <w:b/>
          <w:bCs/>
          <w:color w:val="000000" w:themeColor="text1"/>
          <w:sz w:val="56"/>
          <w:szCs w:val="56"/>
        </w:rPr>
        <w:t xml:space="preserve"> Trial</w:t>
      </w:r>
      <w:proofErr w:type="gramEnd"/>
      <w:r>
        <w:rPr>
          <w:rFonts w:ascii="Arial" w:eastAsia="Times New Roman" w:hAnsi="Arial" w:cs="Arial"/>
          <w:b/>
          <w:bCs/>
          <w:color w:val="000000" w:themeColor="text1"/>
          <w:sz w:val="56"/>
          <w:szCs w:val="56"/>
        </w:rPr>
        <w:t xml:space="preserve"> </w:t>
      </w:r>
    </w:p>
    <w:p w14:paraId="32C9A663" w14:textId="77777777" w:rsidR="00FA66FA" w:rsidRDefault="00517F45" w:rsidP="00517F45">
      <w:pPr>
        <w:autoSpaceDE w:val="0"/>
        <w:autoSpaceDN w:val="0"/>
        <w:adjustRightInd w:val="0"/>
        <w:spacing w:after="0" w:line="240" w:lineRule="auto"/>
        <w:jc w:val="center"/>
        <w:rPr>
          <w:rFonts w:ascii="Arial" w:eastAsia="Times New Roman" w:hAnsi="Arial" w:cs="Arial"/>
          <w:b/>
          <w:bCs/>
          <w:color w:val="000000" w:themeColor="text1"/>
          <w:sz w:val="56"/>
          <w:szCs w:val="56"/>
        </w:rPr>
      </w:pPr>
      <w:r w:rsidRPr="00517F45">
        <w:rPr>
          <w:rFonts w:ascii="Arial" w:eastAsia="Times New Roman" w:hAnsi="Arial" w:cs="Arial"/>
          <w:b/>
          <w:bCs/>
          <w:color w:val="000000" w:themeColor="text1"/>
          <w:sz w:val="56"/>
          <w:szCs w:val="56"/>
        </w:rPr>
        <w:t>Installation</w:t>
      </w:r>
      <w:r w:rsidR="00FA66FA">
        <w:rPr>
          <w:rFonts w:ascii="Arial" w:eastAsia="Times New Roman" w:hAnsi="Arial" w:cs="Arial"/>
          <w:b/>
          <w:bCs/>
          <w:color w:val="000000" w:themeColor="text1"/>
          <w:sz w:val="56"/>
          <w:szCs w:val="56"/>
        </w:rPr>
        <w:t xml:space="preserve"> </w:t>
      </w:r>
    </w:p>
    <w:p w14:paraId="4B0A2695" w14:textId="7D00E0BA" w:rsidR="00517F45" w:rsidRPr="00FA66FA" w:rsidRDefault="00FA66FA" w:rsidP="00FA66FA">
      <w:pPr>
        <w:autoSpaceDE w:val="0"/>
        <w:autoSpaceDN w:val="0"/>
        <w:adjustRightInd w:val="0"/>
        <w:spacing w:after="0" w:line="240" w:lineRule="auto"/>
        <w:jc w:val="center"/>
        <w:rPr>
          <w:rFonts w:ascii="Arial" w:eastAsia="Times New Roman" w:hAnsi="Arial" w:cs="Arial"/>
          <w:b/>
          <w:bCs/>
          <w:color w:val="000000" w:themeColor="text1"/>
          <w:sz w:val="56"/>
          <w:szCs w:val="56"/>
        </w:rPr>
      </w:pPr>
      <w:r>
        <w:rPr>
          <w:rFonts w:ascii="Arial" w:eastAsia="Times New Roman" w:hAnsi="Arial" w:cs="Arial"/>
          <w:b/>
          <w:bCs/>
          <w:color w:val="000000" w:themeColor="text1"/>
          <w:sz w:val="56"/>
          <w:szCs w:val="56"/>
        </w:rPr>
        <w:t>in Ubuntu Machine</w:t>
      </w:r>
    </w:p>
    <w:p w14:paraId="5F770E66" w14:textId="77777777" w:rsidR="00517F45" w:rsidRDefault="00517F45" w:rsidP="00517F45"/>
    <w:p w14:paraId="75704AF3" w14:textId="77777777" w:rsidR="00517F45" w:rsidRDefault="00517F45" w:rsidP="00517F45"/>
    <w:p w14:paraId="6FF83BB1" w14:textId="77777777" w:rsidR="00517F45" w:rsidRDefault="00517F45" w:rsidP="00517F45"/>
    <w:p w14:paraId="2116F967" w14:textId="77777777" w:rsidR="00517F45" w:rsidRDefault="00517F45" w:rsidP="00517F45"/>
    <w:p w14:paraId="096AA0E4" w14:textId="77777777" w:rsidR="00517F45" w:rsidRDefault="00517F45" w:rsidP="00517F45"/>
    <w:p w14:paraId="5AAAEE58" w14:textId="77777777" w:rsidR="00517F45" w:rsidRDefault="00517F45" w:rsidP="00517F45"/>
    <w:p w14:paraId="6A86838D" w14:textId="77777777" w:rsidR="00517F45" w:rsidRDefault="00517F45" w:rsidP="00517F45"/>
    <w:p w14:paraId="4571B368" w14:textId="77777777" w:rsidR="00517F45" w:rsidRDefault="00517F45" w:rsidP="00517F45"/>
    <w:p w14:paraId="35FC67EF" w14:textId="77777777" w:rsidR="00517F45" w:rsidRDefault="00517F45" w:rsidP="00517F45"/>
    <w:p w14:paraId="2F2C1CC8" w14:textId="77777777" w:rsidR="00517F45" w:rsidRDefault="00517F45" w:rsidP="00517F45"/>
    <w:p w14:paraId="07F88F06" w14:textId="77777777" w:rsidR="00517F45" w:rsidRPr="00517F45" w:rsidRDefault="00517F45" w:rsidP="00517F45">
      <w:pPr>
        <w:pStyle w:val="Heading1"/>
        <w:rPr>
          <w:b/>
          <w:bCs/>
          <w:color w:val="215E99" w:themeColor="text2" w:themeTint="BF"/>
        </w:rPr>
      </w:pPr>
      <w:bookmarkStart w:id="0" w:name="_Toc141986032"/>
      <w:bookmarkStart w:id="1" w:name="_Toc142143213"/>
      <w:r w:rsidRPr="00517F45">
        <w:rPr>
          <w:b/>
          <w:bCs/>
          <w:color w:val="215E99" w:themeColor="text2" w:themeTint="BF"/>
        </w:rPr>
        <w:t>Set Up a Cluster Using the Wizard</w:t>
      </w:r>
      <w:bookmarkEnd w:id="0"/>
      <w:bookmarkEnd w:id="1"/>
    </w:p>
    <w:p w14:paraId="65939053" w14:textId="77777777" w:rsidR="00517F45" w:rsidRPr="00F00CA9" w:rsidRDefault="00517F45" w:rsidP="00517F45">
      <w:pPr>
        <w:pStyle w:val="ListParagraph"/>
        <w:numPr>
          <w:ilvl w:val="0"/>
          <w:numId w:val="1"/>
        </w:numPr>
        <w:spacing w:line="259" w:lineRule="auto"/>
        <w:rPr>
          <w:rFonts w:ascii="Arial" w:hAnsi="Arial" w:cs="Arial"/>
          <w:color w:val="000000" w:themeColor="text1"/>
        </w:rPr>
      </w:pPr>
      <w:r w:rsidRPr="00F00CA9">
        <w:rPr>
          <w:rFonts w:ascii="Arial" w:hAnsi="Arial" w:cs="Arial"/>
          <w:color w:val="000000" w:themeColor="text1"/>
        </w:rPr>
        <w:t>Upload the license</w:t>
      </w:r>
    </w:p>
    <w:p w14:paraId="6914B45D" w14:textId="77777777" w:rsidR="00517F45" w:rsidRPr="00F00CA9" w:rsidRDefault="00517F45" w:rsidP="00517F45">
      <w:pPr>
        <w:pStyle w:val="ListParagraph"/>
        <w:numPr>
          <w:ilvl w:val="0"/>
          <w:numId w:val="1"/>
        </w:numPr>
        <w:spacing w:line="259" w:lineRule="auto"/>
        <w:rPr>
          <w:rFonts w:ascii="Arial" w:hAnsi="Arial" w:cs="Arial"/>
          <w:color w:val="000000" w:themeColor="text1"/>
        </w:rPr>
      </w:pPr>
      <w:r w:rsidRPr="00F00CA9">
        <w:rPr>
          <w:rFonts w:ascii="Arial" w:hAnsi="Arial" w:cs="Arial"/>
          <w:color w:val="000000" w:themeColor="text1"/>
        </w:rPr>
        <w:t xml:space="preserve">Add the Private cloud Cluster </w:t>
      </w:r>
    </w:p>
    <w:p w14:paraId="5A58496C" w14:textId="77777777" w:rsidR="00517F45" w:rsidRPr="00F00CA9" w:rsidRDefault="00517F45" w:rsidP="00517F45">
      <w:pPr>
        <w:pStyle w:val="ListParagraph"/>
        <w:numPr>
          <w:ilvl w:val="0"/>
          <w:numId w:val="1"/>
        </w:numPr>
        <w:spacing w:line="259" w:lineRule="auto"/>
        <w:rPr>
          <w:rFonts w:ascii="Arial" w:hAnsi="Arial" w:cs="Arial"/>
          <w:color w:val="000000" w:themeColor="text1"/>
        </w:rPr>
      </w:pPr>
      <w:r w:rsidRPr="00F00CA9">
        <w:rPr>
          <w:rFonts w:ascii="Arial" w:hAnsi="Arial" w:cs="Arial"/>
          <w:color w:val="000000" w:themeColor="text1"/>
        </w:rPr>
        <w:t xml:space="preserve">Generate CA </w:t>
      </w:r>
    </w:p>
    <w:p w14:paraId="080594D2" w14:textId="77777777" w:rsidR="00517F45" w:rsidRPr="00F00CA9" w:rsidRDefault="00517F45" w:rsidP="00517F45">
      <w:pPr>
        <w:pStyle w:val="ListParagraph"/>
        <w:numPr>
          <w:ilvl w:val="0"/>
          <w:numId w:val="1"/>
        </w:numPr>
        <w:spacing w:line="259" w:lineRule="auto"/>
        <w:rPr>
          <w:rFonts w:ascii="Arial" w:hAnsi="Arial" w:cs="Arial"/>
          <w:color w:val="000000" w:themeColor="text1"/>
        </w:rPr>
      </w:pPr>
      <w:r w:rsidRPr="00F00CA9">
        <w:rPr>
          <w:rFonts w:ascii="Arial" w:hAnsi="Arial" w:cs="Arial"/>
          <w:color w:val="000000" w:themeColor="text1"/>
        </w:rPr>
        <w:t xml:space="preserve">Specify all hosts </w:t>
      </w:r>
    </w:p>
    <w:p w14:paraId="592AF4EF" w14:textId="77777777" w:rsidR="00517F45" w:rsidRPr="00F00CA9" w:rsidRDefault="00517F45" w:rsidP="00517F45">
      <w:pPr>
        <w:pStyle w:val="ListParagraph"/>
        <w:numPr>
          <w:ilvl w:val="0"/>
          <w:numId w:val="1"/>
        </w:numPr>
        <w:spacing w:line="259" w:lineRule="auto"/>
        <w:rPr>
          <w:rFonts w:ascii="Arial" w:hAnsi="Arial" w:cs="Arial"/>
          <w:color w:val="000000" w:themeColor="text1"/>
        </w:rPr>
      </w:pPr>
      <w:r w:rsidRPr="00F00CA9">
        <w:rPr>
          <w:rFonts w:ascii="Arial" w:hAnsi="Arial" w:cs="Arial"/>
          <w:color w:val="000000" w:themeColor="text1"/>
        </w:rPr>
        <w:t>Select the repository</w:t>
      </w:r>
    </w:p>
    <w:p w14:paraId="60035AF3" w14:textId="77777777" w:rsidR="00517F45" w:rsidRPr="00F00CA9" w:rsidRDefault="00517F45" w:rsidP="00517F45">
      <w:pPr>
        <w:pStyle w:val="ListParagraph"/>
        <w:numPr>
          <w:ilvl w:val="0"/>
          <w:numId w:val="1"/>
        </w:numPr>
        <w:spacing w:line="259" w:lineRule="auto"/>
        <w:rPr>
          <w:rFonts w:ascii="Arial" w:hAnsi="Arial" w:cs="Arial"/>
          <w:color w:val="000000" w:themeColor="text1"/>
        </w:rPr>
      </w:pPr>
      <w:r w:rsidRPr="00F00CA9">
        <w:rPr>
          <w:rFonts w:ascii="Arial" w:hAnsi="Arial" w:cs="Arial"/>
          <w:color w:val="000000" w:themeColor="text1"/>
        </w:rPr>
        <w:t>Select JDK version which is java-1.8.0-openjdk-devel</w:t>
      </w:r>
    </w:p>
    <w:p w14:paraId="7BC50C38" w14:textId="77777777" w:rsidR="00517F45" w:rsidRPr="00F00CA9" w:rsidRDefault="00517F45" w:rsidP="00517F45">
      <w:pPr>
        <w:pStyle w:val="ListParagraph"/>
        <w:numPr>
          <w:ilvl w:val="0"/>
          <w:numId w:val="1"/>
        </w:numPr>
        <w:spacing w:line="259" w:lineRule="auto"/>
        <w:rPr>
          <w:rFonts w:ascii="Arial" w:hAnsi="Arial" w:cs="Arial"/>
          <w:color w:val="000000" w:themeColor="text1"/>
        </w:rPr>
      </w:pPr>
      <w:r w:rsidRPr="00F00CA9">
        <w:rPr>
          <w:rFonts w:ascii="Arial" w:hAnsi="Arial" w:cs="Arial"/>
          <w:color w:val="000000" w:themeColor="text1"/>
        </w:rPr>
        <w:t>Install the agents</w:t>
      </w:r>
    </w:p>
    <w:p w14:paraId="5172A86B" w14:textId="77777777" w:rsidR="00517F45" w:rsidRPr="00F00CA9" w:rsidRDefault="00517F45" w:rsidP="00517F45">
      <w:pPr>
        <w:pStyle w:val="ListParagraph"/>
        <w:numPr>
          <w:ilvl w:val="0"/>
          <w:numId w:val="1"/>
        </w:numPr>
        <w:spacing w:line="259" w:lineRule="auto"/>
        <w:rPr>
          <w:rFonts w:ascii="Arial" w:hAnsi="Arial" w:cs="Arial"/>
          <w:color w:val="000000" w:themeColor="text1"/>
        </w:rPr>
      </w:pPr>
      <w:r w:rsidRPr="00F00CA9">
        <w:rPr>
          <w:rFonts w:ascii="Arial" w:hAnsi="Arial" w:cs="Arial"/>
          <w:color w:val="000000" w:themeColor="text1"/>
        </w:rPr>
        <w:t xml:space="preserve">Install the parcel </w:t>
      </w:r>
    </w:p>
    <w:p w14:paraId="36B3F640" w14:textId="77777777" w:rsidR="00517F45" w:rsidRDefault="00517F45" w:rsidP="00517F45">
      <w:pPr>
        <w:pStyle w:val="ListParagraph"/>
        <w:numPr>
          <w:ilvl w:val="0"/>
          <w:numId w:val="1"/>
        </w:numPr>
        <w:spacing w:line="259" w:lineRule="auto"/>
        <w:rPr>
          <w:rFonts w:ascii="Arial" w:hAnsi="Arial" w:cs="Arial"/>
          <w:color w:val="000000" w:themeColor="text1"/>
        </w:rPr>
      </w:pPr>
      <w:r w:rsidRPr="00F00CA9">
        <w:rPr>
          <w:rFonts w:ascii="Arial" w:hAnsi="Arial" w:cs="Arial"/>
          <w:color w:val="000000" w:themeColor="text1"/>
        </w:rPr>
        <w:t>Inspect cluster</w:t>
      </w:r>
    </w:p>
    <w:p w14:paraId="6C9519F1" w14:textId="77777777" w:rsidR="00517F45" w:rsidRPr="00517F45" w:rsidRDefault="00517F45" w:rsidP="00517F45">
      <w:pPr>
        <w:rPr>
          <w:b/>
          <w:bCs/>
        </w:rPr>
      </w:pPr>
    </w:p>
    <w:p w14:paraId="4E95D392" w14:textId="77777777" w:rsidR="00517F45" w:rsidRPr="00517F45" w:rsidRDefault="00517F45" w:rsidP="00517F45">
      <w:pPr>
        <w:rPr>
          <w:b/>
          <w:bCs/>
          <w:color w:val="215E99" w:themeColor="text2" w:themeTint="BF"/>
          <w:sz w:val="32"/>
          <w:szCs w:val="32"/>
        </w:rPr>
      </w:pPr>
      <w:r w:rsidRPr="00517F45">
        <w:rPr>
          <w:b/>
          <w:bCs/>
          <w:color w:val="215E99" w:themeColor="text2" w:themeTint="BF"/>
          <w:sz w:val="32"/>
          <w:szCs w:val="32"/>
        </w:rPr>
        <w:t>Specify all hosts</w:t>
      </w:r>
    </w:p>
    <w:p w14:paraId="425641F7" w14:textId="64E2627A" w:rsidR="00517F45" w:rsidRDefault="00517F45" w:rsidP="00517F45">
      <w:r>
        <w:t>In this step we defined a name for our cluster as "</w:t>
      </w:r>
      <w:proofErr w:type="spellStart"/>
      <w:r>
        <w:t>bdaktprod</w:t>
      </w:r>
      <w:proofErr w:type="spellEnd"/>
      <w:r>
        <w:t>-cluster" and then added all hosts into it by adding IP address or hostnames</w:t>
      </w:r>
    </w:p>
    <w:p w14:paraId="6EF94061" w14:textId="77777777" w:rsidR="00517F45" w:rsidRDefault="00517F45" w:rsidP="00517F45">
      <w:r w:rsidRPr="00095B16">
        <w:drawing>
          <wp:inline distT="0" distB="0" distL="0" distR="0" wp14:anchorId="40C1E8F1" wp14:editId="6ABB88F7">
            <wp:extent cx="6245051" cy="4655619"/>
            <wp:effectExtent l="0" t="0" r="3810" b="0"/>
            <wp:docPr id="1353748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8891" name="Picture 1" descr="A screenshot of a computer&#10;&#10;Description automatically generated"/>
                    <pic:cNvPicPr/>
                  </pic:nvPicPr>
                  <pic:blipFill>
                    <a:blip r:embed="rId5"/>
                    <a:stretch>
                      <a:fillRect/>
                    </a:stretch>
                  </pic:blipFill>
                  <pic:spPr>
                    <a:xfrm>
                      <a:off x="0" y="0"/>
                      <a:ext cx="6274052" cy="4677239"/>
                    </a:xfrm>
                    <a:prstGeom prst="rect">
                      <a:avLst/>
                    </a:prstGeom>
                  </pic:spPr>
                </pic:pic>
              </a:graphicData>
            </a:graphic>
          </wp:inline>
        </w:drawing>
      </w:r>
    </w:p>
    <w:p w14:paraId="6E01F24A" w14:textId="2561EB28" w:rsidR="00517F45" w:rsidRPr="00517F45" w:rsidRDefault="00517F45" w:rsidP="00517F45">
      <w:pPr>
        <w:rPr>
          <w:b/>
          <w:bCs/>
          <w:color w:val="215E99" w:themeColor="text2" w:themeTint="BF"/>
          <w:sz w:val="32"/>
          <w:szCs w:val="32"/>
        </w:rPr>
      </w:pPr>
      <w:r w:rsidRPr="00517F45">
        <w:rPr>
          <w:b/>
          <w:bCs/>
          <w:color w:val="215E99" w:themeColor="text2" w:themeTint="BF"/>
          <w:sz w:val="32"/>
          <w:szCs w:val="32"/>
        </w:rPr>
        <w:t>Select the repository</w:t>
      </w:r>
    </w:p>
    <w:p w14:paraId="2504C911" w14:textId="5BB8E1C4" w:rsidR="00517F45" w:rsidRDefault="00517F45" w:rsidP="00517F45">
      <w:r>
        <w:t>The repository which we created in the first step of installation is to be provided in this step. The Cloudera Manager uses same repository to copy required installation files to rest of the servers. The same installation files (parcels) are then used to install required services and roles.</w:t>
      </w:r>
    </w:p>
    <w:p w14:paraId="6B27B61B" w14:textId="77777777" w:rsidR="00517F45" w:rsidRDefault="00517F45" w:rsidP="00517F45">
      <w:r w:rsidRPr="00095B16">
        <w:drawing>
          <wp:inline distT="0" distB="0" distL="0" distR="0" wp14:anchorId="59952B4F" wp14:editId="66FD13F1">
            <wp:extent cx="6280220" cy="4547185"/>
            <wp:effectExtent l="0" t="0" r="6350" b="6350"/>
            <wp:docPr id="191269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93346" name=""/>
                    <pic:cNvPicPr/>
                  </pic:nvPicPr>
                  <pic:blipFill>
                    <a:blip r:embed="rId6"/>
                    <a:stretch>
                      <a:fillRect/>
                    </a:stretch>
                  </pic:blipFill>
                  <pic:spPr>
                    <a:xfrm>
                      <a:off x="0" y="0"/>
                      <a:ext cx="6300971" cy="4562210"/>
                    </a:xfrm>
                    <a:prstGeom prst="rect">
                      <a:avLst/>
                    </a:prstGeom>
                  </pic:spPr>
                </pic:pic>
              </a:graphicData>
            </a:graphic>
          </wp:inline>
        </w:drawing>
      </w:r>
    </w:p>
    <w:p w14:paraId="616482CF" w14:textId="77777777" w:rsidR="00517F45" w:rsidRPr="00517F45" w:rsidRDefault="00517F45" w:rsidP="00517F45">
      <w:pPr>
        <w:rPr>
          <w:b/>
          <w:bCs/>
          <w:color w:val="215E99" w:themeColor="text2" w:themeTint="BF"/>
          <w:sz w:val="32"/>
          <w:szCs w:val="32"/>
        </w:rPr>
      </w:pPr>
      <w:r w:rsidRPr="00517F45">
        <w:rPr>
          <w:b/>
          <w:bCs/>
          <w:color w:val="215E99" w:themeColor="text2" w:themeTint="BF"/>
          <w:sz w:val="32"/>
          <w:szCs w:val="32"/>
        </w:rPr>
        <w:t>Select the JDK</w:t>
      </w:r>
    </w:p>
    <w:p w14:paraId="409FB487" w14:textId="49DD88C4" w:rsidR="00517F45" w:rsidRDefault="00517F45" w:rsidP="00517F45">
      <w:r>
        <w:t>If the JDK is not managed by the OS, we have the flexibility to install JDK by Cloudera Manager automatically. Since in our case, JDK was readily available in the OS, we skipped this step.</w:t>
      </w:r>
    </w:p>
    <w:p w14:paraId="35254BC1" w14:textId="77777777" w:rsidR="00517F45" w:rsidRDefault="00517F45" w:rsidP="00517F45">
      <w:r w:rsidRPr="00095B16">
        <w:drawing>
          <wp:inline distT="0" distB="0" distL="0" distR="0" wp14:anchorId="2A98617A" wp14:editId="6DFA17F7">
            <wp:extent cx="6317369" cy="4584619"/>
            <wp:effectExtent l="0" t="0" r="7620" b="6985"/>
            <wp:docPr id="130180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08396" name="Picture 1" descr="A screenshot of a computer&#10;&#10;Description automatically generated"/>
                    <pic:cNvPicPr/>
                  </pic:nvPicPr>
                  <pic:blipFill>
                    <a:blip r:embed="rId7"/>
                    <a:stretch>
                      <a:fillRect/>
                    </a:stretch>
                  </pic:blipFill>
                  <pic:spPr>
                    <a:xfrm>
                      <a:off x="0" y="0"/>
                      <a:ext cx="6345477" cy="4605017"/>
                    </a:xfrm>
                    <a:prstGeom prst="rect">
                      <a:avLst/>
                    </a:prstGeom>
                  </pic:spPr>
                </pic:pic>
              </a:graphicData>
            </a:graphic>
          </wp:inline>
        </w:drawing>
      </w:r>
    </w:p>
    <w:p w14:paraId="45F3D646" w14:textId="77777777" w:rsidR="00517F45" w:rsidRPr="00517F45" w:rsidRDefault="00517F45" w:rsidP="00517F45">
      <w:pPr>
        <w:rPr>
          <w:b/>
          <w:bCs/>
          <w:color w:val="215E99" w:themeColor="text2" w:themeTint="BF"/>
          <w:sz w:val="32"/>
          <w:szCs w:val="32"/>
        </w:rPr>
      </w:pPr>
      <w:r w:rsidRPr="00517F45">
        <w:rPr>
          <w:b/>
          <w:bCs/>
          <w:color w:val="215E99" w:themeColor="text2" w:themeTint="BF"/>
          <w:sz w:val="32"/>
          <w:szCs w:val="32"/>
        </w:rPr>
        <w:t>Enter Login Credentials</w:t>
      </w:r>
    </w:p>
    <w:p w14:paraId="72D7E854" w14:textId="36700815" w:rsidR="00517F45" w:rsidRDefault="00517F45" w:rsidP="00517F45">
      <w:r>
        <w:t>We need to provide the credentials to be used for installation, starting and stopping of Cloudera related services.</w:t>
      </w:r>
    </w:p>
    <w:p w14:paraId="5FF8C7B7" w14:textId="77777777" w:rsidR="00517F45" w:rsidRDefault="00517F45" w:rsidP="00517F45">
      <w:r w:rsidRPr="00095B16">
        <w:drawing>
          <wp:inline distT="0" distB="0" distL="0" distR="0" wp14:anchorId="62599477" wp14:editId="4CFAFB9D">
            <wp:extent cx="6263804" cy="4455790"/>
            <wp:effectExtent l="0" t="0" r="3810" b="2540"/>
            <wp:docPr id="114324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9638" name=""/>
                    <pic:cNvPicPr/>
                  </pic:nvPicPr>
                  <pic:blipFill>
                    <a:blip r:embed="rId8"/>
                    <a:stretch>
                      <a:fillRect/>
                    </a:stretch>
                  </pic:blipFill>
                  <pic:spPr>
                    <a:xfrm>
                      <a:off x="0" y="0"/>
                      <a:ext cx="6286295" cy="4471789"/>
                    </a:xfrm>
                    <a:prstGeom prst="rect">
                      <a:avLst/>
                    </a:prstGeom>
                  </pic:spPr>
                </pic:pic>
              </a:graphicData>
            </a:graphic>
          </wp:inline>
        </w:drawing>
      </w:r>
    </w:p>
    <w:p w14:paraId="17627519" w14:textId="77777777" w:rsidR="00517F45" w:rsidRPr="00517F45" w:rsidRDefault="00517F45" w:rsidP="00517F45">
      <w:pPr>
        <w:rPr>
          <w:b/>
          <w:bCs/>
          <w:color w:val="215E99" w:themeColor="text2" w:themeTint="BF"/>
          <w:sz w:val="32"/>
          <w:szCs w:val="32"/>
        </w:rPr>
      </w:pPr>
      <w:r w:rsidRPr="00517F45">
        <w:rPr>
          <w:b/>
          <w:bCs/>
          <w:color w:val="215E99" w:themeColor="text2" w:themeTint="BF"/>
          <w:sz w:val="32"/>
          <w:szCs w:val="32"/>
        </w:rPr>
        <w:t>Install the Agents</w:t>
      </w:r>
    </w:p>
    <w:p w14:paraId="66129237" w14:textId="39D5F9B0" w:rsidR="00517F45" w:rsidRDefault="00517F45" w:rsidP="00517F45">
      <w:r>
        <w:t>In this step, Cloudera Manager agents are installed on all the servers which are made part of the cluster in previous step (Specify Hosts).</w:t>
      </w:r>
    </w:p>
    <w:p w14:paraId="718046E8" w14:textId="77777777" w:rsidR="00517F45" w:rsidRDefault="00517F45" w:rsidP="00517F45">
      <w:r w:rsidRPr="00095B16">
        <w:drawing>
          <wp:inline distT="0" distB="0" distL="0" distR="0" wp14:anchorId="4BB0F53A" wp14:editId="1FF6E70C">
            <wp:extent cx="6246027" cy="4409758"/>
            <wp:effectExtent l="0" t="0" r="2540" b="0"/>
            <wp:docPr id="103658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7079" name=""/>
                    <pic:cNvPicPr/>
                  </pic:nvPicPr>
                  <pic:blipFill>
                    <a:blip r:embed="rId9"/>
                    <a:stretch>
                      <a:fillRect/>
                    </a:stretch>
                  </pic:blipFill>
                  <pic:spPr>
                    <a:xfrm>
                      <a:off x="0" y="0"/>
                      <a:ext cx="6284677" cy="4437045"/>
                    </a:xfrm>
                    <a:prstGeom prst="rect">
                      <a:avLst/>
                    </a:prstGeom>
                  </pic:spPr>
                </pic:pic>
              </a:graphicData>
            </a:graphic>
          </wp:inline>
        </w:drawing>
      </w:r>
    </w:p>
    <w:p w14:paraId="37FD45D1" w14:textId="7313D783" w:rsidR="00517F45" w:rsidRPr="00517F45" w:rsidRDefault="00517F45" w:rsidP="00517F45">
      <w:pPr>
        <w:rPr>
          <w:b/>
          <w:bCs/>
          <w:color w:val="215E99" w:themeColor="text2" w:themeTint="BF"/>
          <w:sz w:val="32"/>
          <w:szCs w:val="32"/>
        </w:rPr>
      </w:pPr>
      <w:r w:rsidRPr="00517F45">
        <w:rPr>
          <w:b/>
          <w:bCs/>
          <w:color w:val="215E99" w:themeColor="text2" w:themeTint="BF"/>
          <w:sz w:val="32"/>
          <w:szCs w:val="32"/>
        </w:rPr>
        <w:t>Install the parcels</w:t>
      </w:r>
    </w:p>
    <w:p w14:paraId="612D26F1" w14:textId="0A6C2D55" w:rsidR="00517F45" w:rsidRDefault="00517F45" w:rsidP="00517F45">
      <w:r>
        <w:t>In this step, Cloudera copies all required installation files from the Repository configured in the previous step to all the server hosts added into the cluster.</w:t>
      </w:r>
    </w:p>
    <w:p w14:paraId="1C3BE4B6" w14:textId="77777777" w:rsidR="00517F45" w:rsidRDefault="00517F45" w:rsidP="00517F45">
      <w:r w:rsidRPr="00F00CA9">
        <w:rPr>
          <w:noProof/>
        </w:rPr>
        <w:drawing>
          <wp:inline distT="0" distB="0" distL="0" distR="0" wp14:anchorId="00BDCD6D" wp14:editId="55515E89">
            <wp:extent cx="6320707" cy="3665255"/>
            <wp:effectExtent l="0" t="0" r="4445" b="0"/>
            <wp:docPr id="913134389" name="Picture 1" descr="P38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34389" name=""/>
                    <pic:cNvPicPr/>
                  </pic:nvPicPr>
                  <pic:blipFill>
                    <a:blip r:embed="rId10"/>
                    <a:stretch>
                      <a:fillRect/>
                    </a:stretch>
                  </pic:blipFill>
                  <pic:spPr>
                    <a:xfrm>
                      <a:off x="0" y="0"/>
                      <a:ext cx="6343546" cy="3678499"/>
                    </a:xfrm>
                    <a:prstGeom prst="rect">
                      <a:avLst/>
                    </a:prstGeom>
                  </pic:spPr>
                </pic:pic>
              </a:graphicData>
            </a:graphic>
          </wp:inline>
        </w:drawing>
      </w:r>
    </w:p>
    <w:p w14:paraId="7F5C9525" w14:textId="592BB43E" w:rsidR="00517F45" w:rsidRDefault="00517F45">
      <w:pPr>
        <w:rPr>
          <w:b/>
          <w:bCs/>
          <w:color w:val="215E99" w:themeColor="text2" w:themeTint="BF"/>
          <w:sz w:val="32"/>
          <w:szCs w:val="32"/>
        </w:rPr>
      </w:pPr>
      <w:r w:rsidRPr="00517F45">
        <w:rPr>
          <w:b/>
          <w:bCs/>
          <w:color w:val="215E99" w:themeColor="text2" w:themeTint="BF"/>
          <w:sz w:val="32"/>
          <w:szCs w:val="32"/>
        </w:rPr>
        <w:t>Inspect Cluster</w:t>
      </w:r>
    </w:p>
    <w:p w14:paraId="455852BA" w14:textId="686A867B" w:rsidR="00517F45" w:rsidRPr="00517F45" w:rsidRDefault="00517F45">
      <w:pPr>
        <w:rPr>
          <w:b/>
          <w:bCs/>
          <w:color w:val="215E99" w:themeColor="text2" w:themeTint="BF"/>
          <w:sz w:val="32"/>
          <w:szCs w:val="32"/>
        </w:rPr>
      </w:pPr>
      <w:r w:rsidRPr="00F00CA9">
        <w:rPr>
          <w:noProof/>
        </w:rPr>
        <w:drawing>
          <wp:inline distT="0" distB="0" distL="0" distR="0" wp14:anchorId="59B5FF83" wp14:editId="361834D5">
            <wp:extent cx="5731510" cy="3394710"/>
            <wp:effectExtent l="0" t="0" r="2540" b="0"/>
            <wp:docPr id="357698298" name="Picture 1" descr="P3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98298" name=""/>
                    <pic:cNvPicPr/>
                  </pic:nvPicPr>
                  <pic:blipFill>
                    <a:blip r:embed="rId11"/>
                    <a:stretch>
                      <a:fillRect/>
                    </a:stretch>
                  </pic:blipFill>
                  <pic:spPr>
                    <a:xfrm>
                      <a:off x="0" y="0"/>
                      <a:ext cx="5731510" cy="3394710"/>
                    </a:xfrm>
                    <a:prstGeom prst="rect">
                      <a:avLst/>
                    </a:prstGeom>
                  </pic:spPr>
                </pic:pic>
              </a:graphicData>
            </a:graphic>
          </wp:inline>
        </w:drawing>
      </w:r>
    </w:p>
    <w:sectPr w:rsidR="00517F45" w:rsidRPr="00517F45" w:rsidSect="00517F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306F55"/>
    <w:multiLevelType w:val="multilevel"/>
    <w:tmpl w:val="A5006C1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992948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F45"/>
    <w:rsid w:val="002E6D1F"/>
    <w:rsid w:val="00517F45"/>
    <w:rsid w:val="00D82125"/>
    <w:rsid w:val="00FA66F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D1F1A"/>
  <w15:chartTrackingRefBased/>
  <w15:docId w15:val="{AA19CA4A-3C7E-4F08-96F7-B946A546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F45"/>
  </w:style>
  <w:style w:type="paragraph" w:styleId="Heading1">
    <w:name w:val="heading 1"/>
    <w:basedOn w:val="Normal"/>
    <w:next w:val="Normal"/>
    <w:link w:val="Heading1Char"/>
    <w:uiPriority w:val="9"/>
    <w:qFormat/>
    <w:rsid w:val="00517F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7F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7F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F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7F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7F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7F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7F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7F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F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7F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7F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7F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7F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7F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7F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7F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7F45"/>
    <w:rPr>
      <w:rFonts w:eastAsiaTheme="majorEastAsia" w:cstheme="majorBidi"/>
      <w:color w:val="272727" w:themeColor="text1" w:themeTint="D8"/>
    </w:rPr>
  </w:style>
  <w:style w:type="paragraph" w:styleId="Title">
    <w:name w:val="Title"/>
    <w:basedOn w:val="Normal"/>
    <w:next w:val="Normal"/>
    <w:link w:val="TitleChar"/>
    <w:uiPriority w:val="10"/>
    <w:qFormat/>
    <w:rsid w:val="00517F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F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7F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F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7F45"/>
    <w:pPr>
      <w:spacing w:before="160"/>
      <w:jc w:val="center"/>
    </w:pPr>
    <w:rPr>
      <w:i/>
      <w:iCs/>
      <w:color w:val="404040" w:themeColor="text1" w:themeTint="BF"/>
    </w:rPr>
  </w:style>
  <w:style w:type="character" w:customStyle="1" w:styleId="QuoteChar">
    <w:name w:val="Quote Char"/>
    <w:basedOn w:val="DefaultParagraphFont"/>
    <w:link w:val="Quote"/>
    <w:uiPriority w:val="29"/>
    <w:rsid w:val="00517F45"/>
    <w:rPr>
      <w:i/>
      <w:iCs/>
      <w:color w:val="404040" w:themeColor="text1" w:themeTint="BF"/>
    </w:rPr>
  </w:style>
  <w:style w:type="paragraph" w:styleId="ListParagraph">
    <w:name w:val="List Paragraph"/>
    <w:basedOn w:val="Normal"/>
    <w:uiPriority w:val="34"/>
    <w:qFormat/>
    <w:rsid w:val="00517F45"/>
    <w:pPr>
      <w:ind w:left="720"/>
      <w:contextualSpacing/>
    </w:pPr>
  </w:style>
  <w:style w:type="character" w:styleId="IntenseEmphasis">
    <w:name w:val="Intense Emphasis"/>
    <w:basedOn w:val="DefaultParagraphFont"/>
    <w:uiPriority w:val="21"/>
    <w:qFormat/>
    <w:rsid w:val="00517F45"/>
    <w:rPr>
      <w:i/>
      <w:iCs/>
      <w:color w:val="0F4761" w:themeColor="accent1" w:themeShade="BF"/>
    </w:rPr>
  </w:style>
  <w:style w:type="paragraph" w:styleId="IntenseQuote">
    <w:name w:val="Intense Quote"/>
    <w:basedOn w:val="Normal"/>
    <w:next w:val="Normal"/>
    <w:link w:val="IntenseQuoteChar"/>
    <w:uiPriority w:val="30"/>
    <w:qFormat/>
    <w:rsid w:val="00517F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F45"/>
    <w:rPr>
      <w:i/>
      <w:iCs/>
      <w:color w:val="0F4761" w:themeColor="accent1" w:themeShade="BF"/>
    </w:rPr>
  </w:style>
  <w:style w:type="character" w:styleId="IntenseReference">
    <w:name w:val="Intense Reference"/>
    <w:basedOn w:val="DefaultParagraphFont"/>
    <w:uiPriority w:val="32"/>
    <w:qFormat/>
    <w:rsid w:val="00517F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224</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Yousaf, Atif</dc:creator>
  <cp:keywords/>
  <dc:description/>
  <cp:lastModifiedBy>Yousaf, Atif</cp:lastModifiedBy>
  <cp:revision>1</cp:revision>
  <dcterms:created xsi:type="dcterms:W3CDTF">2024-07-27T11:50:00Z</dcterms:created>
  <dcterms:modified xsi:type="dcterms:W3CDTF">2024-07-27T12:20:00Z</dcterms:modified>
</cp:coreProperties>
</file>