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right"/>
      </w:pPr>
      <w:r>
        <w:drawing>
          <wp:inline distT="0" distB="0" distL="0" distR="0">
            <wp:extent cx="1047750" cy="819150"/>
            <wp:docPr id="1" name="image1" descr="Made by Atin"/>
            <a:graphic xmlns:a="http://schemas.openxmlformats.org/drawingml/2006/main">
              <a:graphicData uri="http://schemas.openxmlformats.org/drawingml/2006/picture">
                <pic:pic xmlns:pic="http://schemas.openxmlformats.org/drawingml/2006/picture">
                  <pic:nvPicPr>
                    <pic:cNvPr id="1" name="image1" descr="Made by Atin"/>
                    <pic:cNvPicPr/>
                  </pic:nvPicPr>
                  <pic:blipFill>
                    <a:blip r:embed="rId3"/>
                    <a:stretch>
                      <a:fillRect/>
                    </a:stretch>
                  </pic:blipFill>
                  <pic:spPr>
                    <a:xfrm>
                      <a:off x="0" y="0"/>
                      <a:ext cx="1047750" cy="819150"/>
                    </a:xfrm>
                    <a:prstGeom prst="rect">
                      <a:avLst/>
                    </a:prstGeom>
                  </pic:spPr>
                </pic:pic>
              </a:graphicData>
            </a:graphic>
          </wp:inline>
        </w:drawing>
      </w:r>
    </w:p>
    <w:p>
      <w:pPr>
        <w:pStyle w:val="Heading1"/>
      </w:pPr>
      <w:r>
        <w:t xml:space="preserve">Claude for ESOL Prep – Prompt Bank Handout (Teachers)</w:t>
      </w:r>
    </w:p>
    <w:p>
      <w:pPr/>
      <w:r>
        <w:t xml:space="preserve">Oct 21, 2026</w:t>
      </w:r>
      <w:r>
        <w:t xml:space="preserve"> · </w:t>
      </w:r>
      <w:r>
        <w:t xml:space="preserve">@Atin</w:t>
      </w:r>
    </w:p>
    <w:p>
      <w:pPr/>
      <w:r>
        <w:t xml:space="preserve">Use this with the slides: each numbered section matches a slide. All the prompts are my own. Copy the text in the boxes and fill in the bold [brackets]. Made by Atin.</w:t>
      </w:r>
    </w:p>
    <w:p>
      <w:pPr>
        <w:jc w:val="right"/>
      </w:pPr>
      <w:r>
        <w:drawing>
          <wp:inline distT="0" distB="0" distL="0" distR="0">
            <wp:extent cx="762000" cy="600075"/>
            <wp:docPr id="2" name="image2" descr="Made by Atin"/>
            <a:graphic xmlns:a="http://schemas.openxmlformats.org/drawingml/2006/main">
              <a:graphicData uri="http://schemas.openxmlformats.org/drawingml/2006/picture">
                <pic:pic xmlns:pic="http://schemas.openxmlformats.org/drawingml/2006/picture">
                  <pic:nvPicPr>
                    <pic:cNvPr id="2" name="image2" descr="Made by Atin"/>
                    <pic:cNvPicPr/>
                  </pic:nvPicPr>
                  <pic:blipFill>
                    <a:blip r:embed="rId4"/>
                    <a:stretch>
                      <a:fillRect/>
                    </a:stretch>
                  </pic:blipFill>
                  <pic:spPr>
                    <a:xfrm>
                      <a:off x="0" y="0"/>
                      <a:ext cx="762000" cy="600075"/>
                    </a:xfrm>
                    <a:prstGeom prst="rect">
                      <a:avLst/>
                    </a:prstGeom>
                  </pic:spPr>
                </pic:pic>
              </a:graphicData>
            </a:graphic>
          </wp:inline>
        </w:drawing>
      </w:r>
    </w:p>
    <w:p>
      <w:pPr>
        <w:pStyle w:val="Heading2"/>
      </w:pPr>
      <w:r>
        <w:t xml:space="preserve">Handout 1 · Set up your project (slide 4)</w:t>
      </w:r>
    </w:p>
    <w:p>
      <w:pPr/>
      <w:r>
        <w:rPr>
          <w:b/>
        </w:rPr>
        <w:t xml:space="preserve">Paste this into your project's instructions box</w:t>
      </w:r>
      <w:r>
        <w:t xml:space="preserve">.</w:t>
      </w:r>
    </w:p>
    <w:p>
      <w:pPr>
        <w:pStyle w:val="Quote"/>
      </w:pPr>
      <w:r>
        <w:t xml:space="preserve">I teach adult ESOL in London, UK. Use UK English spelling. My learners are </w:t>
      </w:r>
      <w:r>
        <w:rPr>
          <w:b/>
        </w:rPr>
        <w:t xml:space="preserve">[Entry 1 / Entry 2 / Entry 3 / Level 1]</w:t>
      </w:r>
      <w:r>
        <w:t xml:space="preserve">. Match vocabulary and grammar to that level. In learner materials, use simple, clear, neutral language. No slang. Use real-life London contexts: work, the NHS, shopping, transport, housing, local services. For exam practice, follow ESB Skills for Life formats. Keep answers short. Give me the material, then stop. No extra versions unless I ask. Ask one question only if my request is really unclear. Worksheets: sans serif font (e.g. Arial), at least 11pt, fit on as few pages as possible. Put answer keys at the end, kept brief. In reading questions, don't reuse words from the text. Paraphrase. If I ask for a change, only change that part.</w:t>
      </w:r>
    </w:p>
    <w:p>
      <w:pPr>
        <w:jc w:val="right"/>
      </w:pPr>
      <w:r>
        <w:drawing>
          <wp:inline distT="0" distB="0" distL="0" distR="0">
            <wp:extent cx="762000" cy="600075"/>
            <wp:docPr id="3" name="image3" descr="Made by Atin"/>
            <a:graphic xmlns:a="http://schemas.openxmlformats.org/drawingml/2006/main">
              <a:graphicData uri="http://schemas.openxmlformats.org/drawingml/2006/picture">
                <pic:pic xmlns:pic="http://schemas.openxmlformats.org/drawingml/2006/picture">
                  <pic:nvPicPr>
                    <pic:cNvPr id="3" name="image3" descr="Made by Atin"/>
                    <pic:cNvPicPr/>
                  </pic:nvPicPr>
                  <pic:blipFill>
                    <a:blip r:embed="rId5"/>
                    <a:stretch>
                      <a:fillRect/>
                    </a:stretch>
                  </pic:blipFill>
                  <pic:spPr>
                    <a:xfrm>
                      <a:off x="0" y="0"/>
                      <a:ext cx="762000" cy="600075"/>
                    </a:xfrm>
                    <a:prstGeom prst="rect">
                      <a:avLst/>
                    </a:prstGeom>
                  </pic:spPr>
                </pic:pic>
              </a:graphicData>
            </a:graphic>
          </wp:inline>
        </w:drawing>
      </w:r>
    </w:p>
    <w:p>
      <w:pPr>
        <w:pStyle w:val="Heading2"/>
      </w:pPr>
      <w:r>
        <w:t xml:space="preserve">Handout 2 · Demo 1: E1 speaking dialogue (slide 5)</w:t>
      </w:r>
    </w:p>
    <w:p>
      <w:pPr>
        <w:pStyle w:val="Quote"/>
      </w:pPr>
      <w:r>
        <w:t xml:space="preserve">E1 speaking practice for the ESB exam. Topic: </w:t>
      </w:r>
      <w:r>
        <w:rPr>
          <w:b/>
        </w:rPr>
        <w:t xml:space="preserve">[home and family]</w:t>
      </w:r>
      <w:r>
        <w:t xml:space="preserve">. A short dialogue where each answer leads to only one next question. Then a gap-fill version learners can complete about their own life.</w:t>
      </w:r>
    </w:p>
    <w:p>
      <w:pPr/>
      <w:r>
        <w:t xml:space="preserve">Then copy one small change, for example:</w:t>
      </w:r>
    </w:p>
    <w:p>
      <w:pPr>
        <w:pStyle w:val="ListParagraph"/>
        <w:numPr>
          <w:ilvl w:val="0"/>
          <w:numId w:val="2"/>
        </w:numPr>
      </w:pPr>
      <w:r>
        <w:t xml:space="preserve">Make it shorter. Change nothing else.</w:t>
      </w:r>
    </w:p>
    <w:p>
      <w:pPr>
        <w:pStyle w:val="ListParagraph"/>
        <w:numPr>
          <w:ilvl w:val="0"/>
          <w:numId w:val="2"/>
        </w:numPr>
      </w:pPr>
      <w:r>
        <w:t xml:space="preserve">Add a question about work. Change nothing else.</w:t>
      </w:r>
    </w:p>
    <w:p>
      <w:pPr>
        <w:pStyle w:val="ListParagraph"/>
        <w:numPr>
          <w:ilvl w:val="0"/>
          <w:numId w:val="2"/>
        </w:numPr>
      </w:pPr>
      <w:r>
        <w:t xml:space="preserve">Make the gap-fill easier. Change nothing else.</w:t>
      </w:r>
    </w:p>
    <w:p>
      <w:pPr>
        <w:jc w:val="right"/>
      </w:pPr>
      <w:r>
        <w:drawing>
          <wp:inline distT="0" distB="0" distL="0" distR="0">
            <wp:extent cx="762000" cy="600075"/>
            <wp:docPr id="4" name="image4" descr="Made by Atin"/>
            <a:graphic xmlns:a="http://schemas.openxmlformats.org/drawingml/2006/main">
              <a:graphicData uri="http://schemas.openxmlformats.org/drawingml/2006/picture">
                <pic:pic xmlns:pic="http://schemas.openxmlformats.org/drawingml/2006/picture">
                  <pic:nvPicPr>
                    <pic:cNvPr id="4" name="image4" descr="Made by Atin"/>
                    <pic:cNvPicPr/>
                  </pic:nvPicPr>
                  <pic:blipFill>
                    <a:blip r:embed="rId6"/>
                    <a:stretch>
                      <a:fillRect/>
                    </a:stretch>
                  </pic:blipFill>
                  <pic:spPr>
                    <a:xfrm>
                      <a:off x="0" y="0"/>
                      <a:ext cx="762000" cy="600075"/>
                    </a:xfrm>
                    <a:prstGeom prst="rect">
                      <a:avLst/>
                    </a:prstGeom>
                  </pic:spPr>
                </pic:pic>
              </a:graphicData>
            </a:graphic>
          </wp:inline>
        </w:drawing>
      </w:r>
    </w:p>
    <w:p>
      <w:pPr>
        <w:pStyle w:val="Heading2"/>
      </w:pPr>
      <w:r>
        <w:t xml:space="preserve">Handout 3 · Demo 2: E3 reading exam (slide 6)</w:t>
      </w:r>
    </w:p>
    <w:p>
      <w:pPr>
        <w:pStyle w:val="Quote"/>
      </w:pPr>
      <w:r>
        <w:t xml:space="preserve">E3 reading text, about 250 words, set in Hackney. Topic: </w:t>
      </w:r>
      <w:r>
        <w:rPr>
          <w:b/>
        </w:rPr>
        <w:t xml:space="preserve">[using the library]</w:t>
      </w:r>
      <w:r>
        <w:t xml:space="preserve">. Then 6 questions in ESB style: multiple choice, true/false, short answer. Answer key at the end.</w:t>
      </w:r>
    </w:p>
    <w:p>
      <w:pPr/>
      <w:r>
        <w:t xml:space="preserve">Then: </w:t>
      </w:r>
      <w:r>
        <w:rPr>
          <w:i/>
        </w:rPr>
        <w:t xml:space="preserve">Check your questions. Do any use the same words as the text? If so, paraphrase them.</w:t>
      </w:r>
    </w:p>
    <w:p>
      <w:pPr>
        <w:jc w:val="right"/>
      </w:pPr>
      <w:r>
        <w:drawing>
          <wp:inline distT="0" distB="0" distL="0" distR="0">
            <wp:extent cx="762000" cy="600075"/>
            <wp:docPr id="5" name="image5" descr="Made by Atin"/>
            <a:graphic xmlns:a="http://schemas.openxmlformats.org/drawingml/2006/main">
              <a:graphicData uri="http://schemas.openxmlformats.org/drawingml/2006/picture">
                <pic:pic xmlns:pic="http://schemas.openxmlformats.org/drawingml/2006/picture">
                  <pic:nvPicPr>
                    <pic:cNvPr id="5" name="image5" descr="Made by Atin"/>
                    <pic:cNvPicPr/>
                  </pic:nvPicPr>
                  <pic:blipFill>
                    <a:blip r:embed="rId7"/>
                    <a:stretch>
                      <a:fillRect/>
                    </a:stretch>
                  </pic:blipFill>
                  <pic:spPr>
                    <a:xfrm>
                      <a:off x="0" y="0"/>
                      <a:ext cx="762000" cy="600075"/>
                    </a:xfrm>
                    <a:prstGeom prst="rect">
                      <a:avLst/>
                    </a:prstGeom>
                  </pic:spPr>
                </pic:pic>
              </a:graphicData>
            </a:graphic>
          </wp:inline>
        </w:drawing>
      </w:r>
    </w:p>
    <w:p>
      <w:pPr>
        <w:pStyle w:val="Heading2"/>
      </w:pPr>
      <w:r>
        <w:t xml:space="preserve">Handout 4 · Demo 3: second opinion on writing (slide 7)</w:t>
      </w:r>
    </w:p>
    <w:p>
      <w:pPr>
        <w:pStyle w:val="Quote"/>
      </w:pPr>
      <w:r>
        <w:t xml:space="preserve">This is an ESB </w:t>
      </w:r>
      <w:r>
        <w:rPr>
          <w:b/>
        </w:rPr>
        <w:t xml:space="preserve">[LEVEL]</w:t>
      </w:r>
      <w:r>
        <w:t xml:space="preserve"> writing task. Would this learner pass today? Give 3 strengths and 3 things to work on, in simple words I can share. </w:t>
      </w:r>
      <w:r>
        <w:rPr>
          <w:b/>
        </w:rPr>
        <w:t xml:space="preserve">[PASTE TEXT]</w:t>
      </w:r>
    </w:p>
    <w:p>
      <w:pPr/>
      <w:r>
        <w:t xml:space="preserve">Sample to paste in place of </w:t>
      </w:r>
      <w:r>
        <w:rPr>
          <w:b/>
        </w:rPr>
        <w:t xml:space="preserve">[PASTE TEXT]</w:t>
      </w:r>
      <w:r>
        <w:t xml:space="preserve"> (a made-up E2 learner, so use </w:t>
      </w:r>
      <w:r>
        <w:rPr>
          <w:b/>
        </w:rPr>
        <w:t xml:space="preserve">E2</w:t>
      </w:r>
      <w:r>
        <w:t xml:space="preserve"> as the level):</w:t>
      </w:r>
    </w:p>
    <w:p>
      <w:pPr>
        <w:pStyle w:val="Quote"/>
      </w:pPr>
      <w:r>
        <w:t xml:space="preserve">Task: Write an email to a friend about your new home. Say where it is and what it is like. Invite your friend to visit.</w:t>
      </w:r>
    </w:p>
    <w:p>
      <w:pPr>
        <w:pStyle w:val="Quote"/>
      </w:pPr>
      <w:r>
        <w:t xml:space="preserve">Hi Maria, How are you? I am write to tell you about my new flat. I moved last month to Hackney, near to Mare Street. The flat have two bedroom and a small kitchen. Is very quiet and the neighbours are friendly. There is a big park next my building, I go there every morning with my son. Can you come to visit me on saturday? We can cook togheter and go to the market. Love, Amina</w:t>
      </w:r>
    </w:p>
    <w:p>
      <w:pPr>
        <w:jc w:val="right"/>
      </w:pPr>
      <w:r>
        <w:drawing>
          <wp:inline distT="0" distB="0" distL="0" distR="0">
            <wp:extent cx="762000" cy="600075"/>
            <wp:docPr id="6" name="image6" descr="Made by Atin"/>
            <a:graphic xmlns:a="http://schemas.openxmlformats.org/drawingml/2006/main">
              <a:graphicData uri="http://schemas.openxmlformats.org/drawingml/2006/picture">
                <pic:pic xmlns:pic="http://schemas.openxmlformats.org/drawingml/2006/picture">
                  <pic:nvPicPr>
                    <pic:cNvPr id="6" name="image6" descr="Made by Atin"/>
                    <pic:cNvPicPr/>
                  </pic:nvPicPr>
                  <pic:blipFill>
                    <a:blip r:embed="rId8"/>
                    <a:stretch>
                      <a:fillRect/>
                    </a:stretch>
                  </pic:blipFill>
                  <pic:spPr>
                    <a:xfrm>
                      <a:off x="0" y="0"/>
                      <a:ext cx="762000" cy="600075"/>
                    </a:xfrm>
                    <a:prstGeom prst="rect">
                      <a:avLst/>
                    </a:prstGeom>
                  </pic:spPr>
                </pic:pic>
              </a:graphicData>
            </a:graphic>
          </wp:inline>
        </w:drawing>
      </w:r>
    </w:p>
    <w:p>
      <w:pPr>
        <w:pStyle w:val="Heading2"/>
      </w:pPr>
      <w:r>
        <w:t xml:space="preserve">Handout 5 · Your turn: my prompt bank (slide 8)</w:t>
      </w:r>
    </w:p>
    <w:p>
      <w:pPr/>
      <w:r>
        <w:rPr>
          <w:i/>
        </w:rPr>
        <w:t xml:space="preserve">Prompts I've built up and used over several years of ESOL teaching, updated for Claude. Made by Atin.</w:t>
      </w:r>
    </w:p>
    <w:p>
      <w:pPr/>
      <w:r>
        <w:t xml:space="preserve">Click a prompt to jump to it. Only change the </w:t>
      </w:r>
      <w:r>
        <w:rPr>
          <w:b/>
        </w:rPr>
        <w:t xml:space="preserve">bold [brackets]</w:t>
      </w:r>
      <w:r>
        <w:t xml:space="preserve">.</w:t>
      </w:r>
    </w:p>
    <w:tbl>
      <w:tblPr>
        <w:tblStyle w:val="TableGrid"/>
        <w:tblW w:w="0" w:type="auto"/>
        <w:tblLayout w:type="fixed"/>
        <w:tblLook w:val="04A0" w:firstRow="1" w:lastRow="0" w:firstColumn="0" w:lastColumn="0" w:noHBand="0" w:noVBand="1"/>
        <w:tblBorders>
          <w:top w:val="single" w:sz="4" w:color="999999"/>
          <w:left w:val="single" w:sz="4" w:color="999999"/>
          <w:bottom w:val="single" w:sz="4" w:color="999999"/>
          <w:right w:val="single" w:sz="4" w:color="999999"/>
          <w:insideH w:val="single" w:sz="4" w:color="999999"/>
          <w:insideV w:val="single" w:sz="4" w:color="999999"/>
        </w:tblBorders>
      </w:tblPr>
      <w:tblGrid>
        <w:gridCol w:w="3287"/>
        <w:gridCol w:w="6072"/>
      </w:tblGrid>
      <w:tr>
        <w:trPr>
          <w:tblHeader/>
        </w:trPr>
        <w:tc>
          <w:tcPr>
            <w:tcW w:w="3287" w:type="dxa"/>
            <w:shd w:val="clear" w:color="auto" w:fill="F2F2F2"/>
          </w:tcPr>
          <w:p>
            <w:pPr/>
            <w:r>
              <w:t xml:space="preserve">I want…</w:t>
            </w:r>
          </w:p>
        </w:tc>
        <w:tc>
          <w:tcPr>
            <w:tcW w:w="6072" w:type="dxa"/>
            <w:shd w:val="clear" w:color="auto" w:fill="F2F2F2"/>
          </w:tcPr>
          <w:p>
            <w:pPr/>
            <w:r>
              <w:t xml:space="preserve">Jump to</w:t>
            </w:r>
          </w:p>
        </w:tc>
      </w:tr>
      <w:tr>
        <w:tc>
          <w:tcPr>
            <w:tcW w:w="3287" w:type="dxa"/>
          </w:tcPr>
          <w:p>
            <w:pPr/>
            <w:r>
              <w:t xml:space="preserve">Writing practice</w:t>
            </w:r>
          </w:p>
        </w:tc>
        <w:tc>
          <w:tcPr>
            <w:tcW w:w="6072" w:type="dxa"/>
          </w:tcPr>
          <w:p>
            <w:pPr/>
            <w:r>
              <w:t xml:space="preserve">Writing tasks</w:t>
            </w:r>
            <w:r>
              <w:t xml:space="preserve"> · </w:t>
            </w:r>
            <w:r>
              <w:t xml:space="preserve">Emails</w:t>
            </w:r>
            <w:r>
              <w:t xml:space="preserve"> · </w:t>
            </w:r>
            <w:r>
              <w:t xml:space="preserve">Story starters</w:t>
            </w:r>
          </w:p>
        </w:tc>
      </w:tr>
      <w:tr>
        <w:tc>
          <w:tcPr>
            <w:tcW w:w="3287" w:type="dxa"/>
          </w:tcPr>
          <w:p>
            <w:pPr/>
            <w:r>
              <w:t xml:space="preserve">Grammar or vocabulary</w:t>
            </w:r>
          </w:p>
        </w:tc>
        <w:tc>
          <w:tcPr>
            <w:tcW w:w="6072" w:type="dxa"/>
          </w:tcPr>
          <w:p>
            <w:pPr/>
            <w:r>
              <w:t xml:space="preserve">Grammar worksheet</w:t>
            </w:r>
            <w:r>
              <w:t xml:space="preserve"> · </w:t>
            </w:r>
            <w:r>
              <w:t xml:space="preserve">Grammar from a text</w:t>
            </w:r>
            <w:r>
              <w:t xml:space="preserve"> · </w:t>
            </w:r>
            <w:r>
              <w:t xml:space="preserve">Vocabulary</w:t>
            </w:r>
            <w:r>
              <w:t xml:space="preserve"> · </w:t>
            </w:r>
            <w:r>
              <w:t xml:space="preserve">Gap-fill</w:t>
            </w:r>
            <w:r>
              <w:t xml:space="preserve"> · </w:t>
            </w:r>
            <w:r>
              <w:t xml:space="preserve">Quiz</w:t>
            </w:r>
          </w:p>
        </w:tc>
      </w:tr>
      <w:tr>
        <w:tc>
          <w:tcPr>
            <w:tcW w:w="3287" w:type="dxa"/>
          </w:tcPr>
          <w:p>
            <w:pPr/>
            <w:r>
              <w:t xml:space="preserve">Reading</w:t>
            </w:r>
          </w:p>
        </w:tc>
        <w:tc>
          <w:tcPr>
            <w:tcW w:w="6072" w:type="dxa"/>
          </w:tcPr>
          <w:p>
            <w:pPr/>
            <w:r>
              <w:t xml:space="preserve">Comprehension questions</w:t>
            </w:r>
            <w:r>
              <w:t xml:space="preserve"> · </w:t>
            </w:r>
            <w:r>
              <w:t xml:space="preserve">Leaflet</w:t>
            </w:r>
            <w:r>
              <w:t xml:space="preserve"> · </w:t>
            </w:r>
            <w:r>
              <w:t xml:space="preserve">UK culture</w:t>
            </w:r>
            <w:r>
              <w:t xml:space="preserve"> · </w:t>
            </w:r>
            <w:r>
              <w:t xml:space="preserve">Scanning a website</w:t>
            </w:r>
          </w:p>
        </w:tc>
      </w:tr>
      <w:tr>
        <w:tc>
          <w:tcPr>
            <w:tcW w:w="3287" w:type="dxa"/>
          </w:tcPr>
          <w:p>
            <w:pPr/>
            <w:r>
              <w:t xml:space="preserve">Listening</w:t>
            </w:r>
          </w:p>
        </w:tc>
        <w:tc>
          <w:tcPr>
            <w:tcW w:w="6072" w:type="dxa"/>
          </w:tcPr>
          <w:p>
            <w:pPr/>
            <w:r>
              <w:t xml:space="preserve">Dialogue</w:t>
            </w:r>
            <w:r>
              <w:t xml:space="preserve"> · </w:t>
            </w:r>
            <w:r>
              <w:t xml:space="preserve">Short talk</w:t>
            </w:r>
          </w:p>
        </w:tc>
      </w:tr>
      <w:tr>
        <w:tc>
          <w:tcPr>
            <w:tcW w:w="3287" w:type="dxa"/>
          </w:tcPr>
          <w:p>
            <w:pPr/>
            <w:r>
              <w:t xml:space="preserve">Speaking</w:t>
            </w:r>
          </w:p>
        </w:tc>
        <w:tc>
          <w:tcPr>
            <w:tcW w:w="6072" w:type="dxa"/>
          </w:tcPr>
          <w:p>
            <w:pPr/>
            <w:r>
              <w:t xml:space="preserve">Roleplay</w:t>
            </w:r>
            <w:r>
              <w:t xml:space="preserve"> · </w:t>
            </w:r>
            <w:r>
              <w:t xml:space="preserve">Pronunciation</w:t>
            </w:r>
            <w:r>
              <w:t xml:space="preserve"> · </w:t>
            </w:r>
            <w:r>
              <w:t xml:space="preserve">Picture description</w:t>
            </w:r>
          </w:p>
        </w:tc>
      </w:tr>
      <w:tr>
        <w:tc>
          <w:tcPr>
            <w:tcW w:w="3287" w:type="dxa"/>
          </w:tcPr>
          <w:p>
            <w:pPr/>
            <w:r>
              <w:t xml:space="preserve">Feedback</w:t>
            </w:r>
          </w:p>
        </w:tc>
        <w:tc>
          <w:tcPr>
            <w:tcW w:w="6072" w:type="dxa"/>
          </w:tcPr>
          <w:p>
            <w:pPr/>
            <w:r>
              <w:t xml:space="preserve">Error correction</w:t>
            </w:r>
            <w:r>
              <w:t xml:space="preserve"> · </w:t>
            </w:r>
            <w:r>
              <w:t xml:space="preserve">SMART targets</w:t>
            </w:r>
          </w:p>
        </w:tc>
      </w:tr>
    </w:tbl>
    <w:p>
      <w:pPr>
        <w:pStyle w:val="Heading2"/>
      </w:pPr>
      <w:r>
        <w:t xml:space="preserve">5a · Writing</w:t>
      </w:r>
    </w:p>
    <w:p>
      <w:pPr>
        <w:pStyle w:val="Heading3"/>
      </w:pPr>
      <w:r>
        <w:t xml:space="preserve">Writing tasks</w:t>
      </w:r>
    </w:p>
    <w:p>
      <w:pPr/>
      <w:r>
        <w:rPr>
          <w:i/>
        </w:rPr>
        <w:t xml:space="preserve">Exam-style writing practice on real-life topics.</w:t>
      </w:r>
    </w:p>
    <w:p>
      <w:pPr>
        <w:pStyle w:val="Quote"/>
      </w:pPr>
      <w:r>
        <w:rPr>
          <w:b/>
        </w:rPr>
        <w:t xml:space="preserve">[LEVEL]</w:t>
      </w:r>
      <w:r>
        <w:t xml:space="preserve"> writing practice in ESB style. Write 5 writing tasks on real-life topics for London-based learners. Give a word count that suits </w:t>
      </w:r>
      <w:r>
        <w:rPr>
          <w:b/>
        </w:rPr>
        <w:t xml:space="preserve">[LEVEL]</w:t>
      </w:r>
      <w:r>
        <w:t xml:space="preserve">. Example: You work for a website about healthy living. Write to readers with advice on healthy food and exercise.</w:t>
      </w:r>
    </w:p>
    <w:p>
      <w:pPr>
        <w:pStyle w:val="Heading3"/>
      </w:pPr>
      <w:r>
        <w:t xml:space="preserve">Email writing</w:t>
      </w:r>
    </w:p>
    <w:p>
      <w:pPr/>
      <w:r>
        <w:rPr>
          <w:i/>
        </w:rPr>
        <w:t xml:space="preserve">Practical emails with a model answer.</w:t>
      </w:r>
    </w:p>
    <w:p>
      <w:pPr>
        <w:pStyle w:val="Quote"/>
      </w:pPr>
      <w:r>
        <w:rPr>
          <w:b/>
        </w:rPr>
        <w:t xml:space="preserve">[LEVEL]</w:t>
      </w:r>
      <w:r>
        <w:t xml:space="preserve"> email writing. Write 3 email tasks for real situations, e.g. asking your manager for time off. Say what to include, e.g. the reason and dates. Add one model email at </w:t>
      </w:r>
      <w:r>
        <w:rPr>
          <w:b/>
        </w:rPr>
        <w:t xml:space="preserve">[LEVEL]</w:t>
      </w:r>
      <w:r>
        <w:t xml:space="preserve">.</w:t>
      </w:r>
    </w:p>
    <w:p>
      <w:pPr>
        <w:pStyle w:val="Heading3"/>
      </w:pPr>
      <w:r>
        <w:t xml:space="preserve">Story starters</w:t>
      </w:r>
    </w:p>
    <w:p>
      <w:pPr/>
      <w:r>
        <w:rPr>
          <w:i/>
        </w:rPr>
        <w:t xml:space="preserve">Simple creative writing.</w:t>
      </w:r>
    </w:p>
    <w:p>
      <w:pPr>
        <w:pStyle w:val="Quote"/>
      </w:pPr>
      <w:r>
        <w:rPr>
          <w:b/>
        </w:rPr>
        <w:t xml:space="preserve">[LEVEL]</w:t>
      </w:r>
      <w:r>
        <w:t xml:space="preserve"> creative writing. Write 5 short story starters about everyday London life. Example: Maria found a wallet on the bus. What did she do next?</w:t>
      </w:r>
    </w:p>
    <w:p>
      <w:pPr>
        <w:pStyle w:val="Heading2"/>
      </w:pPr>
      <w:r>
        <w:t xml:space="preserve">5b · Grammar and vocabulary</w:t>
      </w:r>
    </w:p>
    <w:p>
      <w:pPr>
        <w:pStyle w:val="Heading3"/>
      </w:pPr>
      <w:r>
        <w:t xml:space="preserve">Grammar worksheet</w:t>
      </w:r>
    </w:p>
    <w:p>
      <w:pPr/>
      <w:r>
        <w:rPr>
          <w:i/>
        </w:rPr>
        <w:t xml:space="preserve">Self-access practice on one grammar point.</w:t>
      </w:r>
    </w:p>
    <w:p>
      <w:pPr>
        <w:pStyle w:val="Quote"/>
      </w:pPr>
      <w:r>
        <w:rPr>
          <w:b/>
        </w:rPr>
        <w:t xml:space="preserve">[LEVEL]</w:t>
      </w:r>
      <w:r>
        <w:t xml:space="preserve"> self-access worksheet on </w:t>
      </w:r>
      <w:r>
        <w:rPr>
          <w:b/>
        </w:rPr>
        <w:t xml:space="preserve">[GRAMMAR POINT]</w:t>
      </w:r>
      <w:r>
        <w:t xml:space="preserve">. Include: 1. a short reading text using the grammar, 2. a simple explanation, 3. five comprehension questions, 4. two practice exercises. Answer key at the end.</w:t>
      </w:r>
    </w:p>
    <w:p>
      <w:pPr>
        <w:pStyle w:val="Heading3"/>
      </w:pPr>
      <w:r>
        <w:t xml:space="preserve">Grammar from a text</w:t>
      </w:r>
    </w:p>
    <w:p>
      <w:pPr/>
      <w:r>
        <w:rPr>
          <w:i/>
        </w:rPr>
        <w:t xml:space="preserve">Turn any text into a grammar lesson.</w:t>
      </w:r>
    </w:p>
    <w:p>
      <w:pPr>
        <w:pStyle w:val="Quote"/>
      </w:pPr>
      <w:r>
        <w:t xml:space="preserve">Find the grammar in the text below that will most challenge </w:t>
      </w:r>
      <w:r>
        <w:rPr>
          <w:b/>
        </w:rPr>
        <w:t xml:space="preserve">[LEVEL]</w:t>
      </w:r>
      <w:r>
        <w:t xml:space="preserve"> learners. Make a worksheet with: 1. a simple explanation, 2. two controlled exercises, 3. a short writing task using it. Answer key at the end. Text: </w:t>
      </w:r>
      <w:r>
        <w:rPr>
          <w:b/>
        </w:rPr>
        <w:t xml:space="preserve">[PASTE TEXT]</w:t>
      </w:r>
    </w:p>
    <w:p>
      <w:pPr>
        <w:pStyle w:val="Heading3"/>
      </w:pPr>
      <w:r>
        <w:t xml:space="preserve">Vocabulary from a text</w:t>
      </w:r>
    </w:p>
    <w:p>
      <w:pPr/>
      <w:r>
        <w:rPr>
          <w:i/>
        </w:rPr>
        <w:t xml:space="preserve">Key words, meanings and synonyms.</w:t>
      </w:r>
    </w:p>
    <w:p>
      <w:pPr>
        <w:pStyle w:val="Quote"/>
      </w:pPr>
      <w:r>
        <w:t xml:space="preserve">Pick 8 key words from the text below for </w:t>
      </w:r>
      <w:r>
        <w:rPr>
          <w:b/>
        </w:rPr>
        <w:t xml:space="preserve">[LEVEL]</w:t>
      </w:r>
      <w:r>
        <w:t xml:space="preserve"> learners. Make a table: word, simple meaning, synonym. Then write 5 questions like "Which word means ...?". Answers at the end. Text: </w:t>
      </w:r>
      <w:r>
        <w:rPr>
          <w:b/>
        </w:rPr>
        <w:t xml:space="preserve">[PASTE TEXT]</w:t>
      </w:r>
    </w:p>
    <w:p>
      <w:pPr>
        <w:pStyle w:val="Heading3"/>
      </w:pPr>
      <w:r>
        <w:t xml:space="preserve">Gap-fill (cloze)</w:t>
      </w:r>
    </w:p>
    <w:p>
      <w:pPr/>
      <w:r>
        <w:rPr>
          <w:i/>
        </w:rPr>
        <w:t xml:space="preserve">Vocabulary and grammar in context.</w:t>
      </w:r>
    </w:p>
    <w:p>
      <w:pPr>
        <w:pStyle w:val="Quote"/>
      </w:pPr>
      <w:r>
        <w:t xml:space="preserve">Make a gap-fill from the text below for </w:t>
      </w:r>
      <w:r>
        <w:rPr>
          <w:b/>
        </w:rPr>
        <w:t xml:space="preserve">[LEVEL]</w:t>
      </w:r>
      <w:r>
        <w:t xml:space="preserve"> learners. Remove 10 key nouns, verbs, adjectives or adverbs. Use the format (1) ________. Give the removed words as a word bank in alphabetical order. Text: </w:t>
      </w:r>
      <w:r>
        <w:rPr>
          <w:b/>
        </w:rPr>
        <w:t xml:space="preserve">[PASTE TEXT]</w:t>
      </w:r>
    </w:p>
    <w:p>
      <w:pPr>
        <w:pStyle w:val="Heading3"/>
      </w:pPr>
      <w:r>
        <w:t xml:space="preserve">Multiple-choice quiz</w:t>
      </w:r>
    </w:p>
    <w:p>
      <w:pPr/>
      <w:r>
        <w:rPr>
          <w:i/>
        </w:rPr>
        <w:t xml:space="preserve">Ready for Microsoft Forms or Quizizz. Turn on "Shuffle answers" when you import it, as a is always correct.</w:t>
      </w:r>
    </w:p>
    <w:p>
      <w:pPr>
        <w:pStyle w:val="Quote"/>
      </w:pPr>
      <w:r>
        <w:rPr>
          <w:b/>
        </w:rPr>
        <w:t xml:space="preserve">[LEVEL]</w:t>
      </w:r>
      <w:r>
        <w:t xml:space="preserve"> quiz: 10 multiple-choice questions on </w:t>
      </w:r>
      <w:r>
        <w:rPr>
          <w:b/>
        </w:rPr>
        <w:t xml:space="preserve">[TOPIC OR GRAMMAR POINT]</w:t>
      </w:r>
      <w:r>
        <w:t xml:space="preserve">. Four options each (a–d), with a as the correct answer. Plain list, ready to paste into Microsoft Forms.</w:t>
      </w:r>
    </w:p>
    <w:p>
      <w:pPr>
        <w:pStyle w:val="Heading2"/>
      </w:pPr>
      <w:r>
        <w:t xml:space="preserve">5c · Reading and listening</w:t>
      </w:r>
    </w:p>
    <w:p>
      <w:pPr>
        <w:pStyle w:val="Heading3"/>
      </w:pPr>
      <w:r>
        <w:t xml:space="preserve">Comprehension questions</w:t>
      </w:r>
    </w:p>
    <w:p>
      <w:pPr/>
      <w:r>
        <w:rPr>
          <w:i/>
        </w:rPr>
        <w:t xml:space="preserve">Tests understanding, not word-matching.</w:t>
      </w:r>
    </w:p>
    <w:p>
      <w:pPr>
        <w:pStyle w:val="Quote"/>
      </w:pPr>
      <w:r>
        <w:t xml:space="preserve">Write 10 </w:t>
      </w:r>
      <w:r>
        <w:rPr>
          <w:b/>
        </w:rPr>
        <w:t xml:space="preserve">[LEVEL]</w:t>
      </w:r>
      <w:r>
        <w:t xml:space="preserve"> comprehension questions on the text below, in ESB style. Don't use the same words as the text in the questions: paraphrase. Answers in a table at the end. Text: </w:t>
      </w:r>
      <w:r>
        <w:rPr>
          <w:b/>
        </w:rPr>
        <w:t xml:space="preserve">[PASTE TEXT]</w:t>
      </w:r>
    </w:p>
    <w:p>
      <w:pPr>
        <w:pStyle w:val="Heading3"/>
      </w:pPr>
      <w:r>
        <w:t xml:space="preserve">Leaflet</w:t>
      </w:r>
    </w:p>
    <w:p>
      <w:pPr/>
      <w:r>
        <w:rPr>
          <w:i/>
        </w:rPr>
        <w:t xml:space="preserve">Skimming and scanning a structured text.</w:t>
      </w:r>
    </w:p>
    <w:p>
      <w:pPr>
        <w:pStyle w:val="Quote"/>
      </w:pPr>
      <w:r>
        <w:rPr>
          <w:b/>
        </w:rPr>
        <w:t xml:space="preserve">[LEVEL]</w:t>
      </w:r>
      <w:r>
        <w:t xml:space="preserve"> reading: a leaflet about </w:t>
      </w:r>
      <w:r>
        <w:rPr>
          <w:b/>
        </w:rPr>
        <w:t xml:space="preserve">[TOPIC]</w:t>
      </w:r>
      <w:r>
        <w:t xml:space="preserve">, set in London. Clear headings with 3–5 short sentences under each. Add realistic but made-up contact details. Then 5 scanning questions, answers at the end.</w:t>
      </w:r>
    </w:p>
    <w:p>
      <w:pPr>
        <w:pStyle w:val="Heading3"/>
      </w:pPr>
      <w:r>
        <w:t xml:space="preserve">UK culture reading</w:t>
      </w:r>
    </w:p>
    <w:p>
      <w:pPr/>
      <w:r>
        <w:rPr>
          <w:i/>
        </w:rPr>
        <w:t xml:space="preserve">Cultural knowledge plus reading practice.</w:t>
      </w:r>
    </w:p>
    <w:p>
      <w:pPr>
        <w:pStyle w:val="Quote"/>
      </w:pPr>
      <w:r>
        <w:rPr>
          <w:b/>
        </w:rPr>
        <w:t xml:space="preserve">[LEVEL]</w:t>
      </w:r>
      <w:r>
        <w:t xml:space="preserve"> reading text about a UK cultural event, e.g. </w:t>
      </w:r>
      <w:r>
        <w:rPr>
          <w:b/>
        </w:rPr>
        <w:t xml:space="preserve">[Bonfire Night]</w:t>
      </w:r>
      <w:r>
        <w:t xml:space="preserve">. Add 5 comprehension questions that paraphrase the text, and a vocabulary table with simple meanings. Answers at the end.</w:t>
      </w:r>
    </w:p>
    <w:p>
      <w:pPr>
        <w:pStyle w:val="Heading3"/>
      </w:pPr>
      <w:r>
        <w:t xml:space="preserve">Scanning a website</w:t>
      </w:r>
    </w:p>
    <w:p>
      <w:pPr/>
      <w:r>
        <w:rPr>
          <w:i/>
        </w:rPr>
        <w:t xml:space="preserve">Paste the page text rather than a link. It's more reliable.</w:t>
      </w:r>
    </w:p>
    <w:p>
      <w:pPr>
        <w:pStyle w:val="Quote"/>
      </w:pPr>
      <w:r>
        <w:t xml:space="preserve">Below is text from </w:t>
      </w:r>
      <w:r>
        <w:rPr>
          <w:b/>
        </w:rPr>
        <w:t xml:space="preserve">[WEBSITE NAME]</w:t>
      </w:r>
      <w:r>
        <w:t xml:space="preserve">. Write 8 </w:t>
      </w:r>
      <w:r>
        <w:rPr>
          <w:b/>
        </w:rPr>
        <w:t xml:space="preserve">[LEVEL]</w:t>
      </w:r>
      <w:r>
        <w:t xml:space="preserve"> scanning questions, each asking for one specific detail. Answers in a table. Text: </w:t>
      </w:r>
      <w:r>
        <w:rPr>
          <w:b/>
        </w:rPr>
        <w:t xml:space="preserve">[PASTE TEXT]</w:t>
      </w:r>
    </w:p>
    <w:p>
      <w:pPr>
        <w:pStyle w:val="Heading3"/>
      </w:pPr>
      <w:r>
        <w:t xml:space="preserve">Listening dialogue</w:t>
      </w:r>
    </w:p>
    <w:p>
      <w:pPr/>
      <w:r>
        <w:rPr>
          <w:i/>
        </w:rPr>
        <w:t xml:space="preserve">Read it aloud yourself, or play it through the classroom speakers with a text-to-speech tool.</w:t>
      </w:r>
    </w:p>
    <w:p>
      <w:pPr>
        <w:pStyle w:val="Quote"/>
      </w:pPr>
      <w:r>
        <w:rPr>
          <w:b/>
        </w:rPr>
        <w:t xml:space="preserve">[LEVEL]</w:t>
      </w:r>
      <w:r>
        <w:t xml:space="preserve"> listening: a natural dialogue between two people in London about </w:t>
      </w:r>
      <w:r>
        <w:rPr>
          <w:b/>
        </w:rPr>
        <w:t xml:space="preserve">[TOPIC, e.g. seeing a GP]</w:t>
      </w:r>
      <w:r>
        <w:t xml:space="preserve">. Length to suit </w:t>
      </w:r>
      <w:r>
        <w:rPr>
          <w:b/>
        </w:rPr>
        <w:t xml:space="preserve">[LEVEL]</w:t>
      </w:r>
      <w:r>
        <w:t xml:space="preserve">. Label lines Speaker 1 and Speaker 2. Include realistic prices or times. Then 6 questions, answers in a table.</w:t>
      </w:r>
    </w:p>
    <w:p>
      <w:pPr>
        <w:pStyle w:val="Heading3"/>
      </w:pPr>
      <w:r>
        <w:t xml:space="preserve">Listening: short talk</w:t>
      </w:r>
    </w:p>
    <w:p>
      <w:pPr/>
      <w:r>
        <w:rPr>
          <w:i/>
        </w:rPr>
        <w:t xml:space="preserve">Exam-style listening for detail.</w:t>
      </w:r>
    </w:p>
    <w:p>
      <w:pPr>
        <w:pStyle w:val="Quote"/>
      </w:pPr>
      <w:r>
        <w:rPr>
          <w:b/>
        </w:rPr>
        <w:t xml:space="preserve">[LEVEL]</w:t>
      </w:r>
      <w:r>
        <w:t xml:space="preserve"> listening: a short talk by a manager welcoming people to </w:t>
      </w:r>
      <w:r>
        <w:rPr>
          <w:b/>
        </w:rPr>
        <w:t xml:space="preserve">[PLACE OR SERVICE]</w:t>
      </w:r>
      <w:r>
        <w:t xml:space="preserve">. Include realistic names, activities and costs. Length to suit </w:t>
      </w:r>
      <w:r>
        <w:rPr>
          <w:b/>
        </w:rPr>
        <w:t xml:space="preserve">[LEVEL]</w:t>
      </w:r>
      <w:r>
        <w:t xml:space="preserve">. Then 6 questions with 1–3 word answers.</w:t>
      </w:r>
    </w:p>
    <w:p>
      <w:pPr>
        <w:pStyle w:val="Heading2"/>
      </w:pPr>
      <w:r>
        <w:t xml:space="preserve">5d · Speaking</w:t>
      </w:r>
    </w:p>
    <w:p>
      <w:pPr>
        <w:pStyle w:val="Heading3"/>
      </w:pPr>
      <w:r>
        <w:t xml:space="preserve">Roleplay</w:t>
      </w:r>
    </w:p>
    <w:p>
      <w:pPr/>
      <w:r>
        <w:rPr>
          <w:i/>
        </w:rPr>
        <w:t xml:space="preserve">Real-world speaking practice.</w:t>
      </w:r>
    </w:p>
    <w:p>
      <w:pPr>
        <w:pStyle w:val="Quote"/>
      </w:pPr>
      <w:r>
        <w:rPr>
          <w:b/>
        </w:rPr>
        <w:t xml:space="preserve">[LEVEL]</w:t>
      </w:r>
      <w:r>
        <w:t xml:space="preserve"> roleplay: </w:t>
      </w:r>
      <w:r>
        <w:rPr>
          <w:b/>
        </w:rPr>
        <w:t xml:space="preserve">[SITUATION, e.g. asking for directions]</w:t>
      </w:r>
      <w:r>
        <w:t xml:space="preserve">. Include a model dialogue, key vocabulary and follow-up questions.</w:t>
      </w:r>
    </w:p>
    <w:p>
      <w:pPr>
        <w:pStyle w:val="Heading3"/>
      </w:pPr>
      <w:r>
        <w:t xml:space="preserve">Pronunciation</w:t>
      </w:r>
    </w:p>
    <w:p>
      <w:pPr/>
      <w:r>
        <w:rPr>
          <w:i/>
        </w:rPr>
        <w:t xml:space="preserve">No phonetic symbols, so Entry learners can use it.</w:t>
      </w:r>
    </w:p>
    <w:p>
      <w:pPr>
        <w:pStyle w:val="Quote"/>
      </w:pPr>
      <w:r>
        <w:rPr>
          <w:b/>
        </w:rPr>
        <w:t xml:space="preserve">[LEVEL]</w:t>
      </w:r>
      <w:r>
        <w:t xml:space="preserve"> pronunciation: 10 short sentences practising </w:t>
      </w:r>
      <w:r>
        <w:rPr>
          <w:b/>
        </w:rPr>
        <w:t xml:space="preserve">[SOUNDS, e.g. th / v / w]</w:t>
      </w:r>
      <w:r>
        <w:t xml:space="preserve">. Add minimal pairs (e.g. ship / sheep) and simple spelling guides learners can read. No phonetic symbols.</w:t>
      </w:r>
    </w:p>
    <w:p>
      <w:pPr>
        <w:pStyle w:val="Heading3"/>
      </w:pPr>
      <w:r>
        <w:t xml:space="preserve">Picture description</w:t>
      </w:r>
    </w:p>
    <w:p>
      <w:pPr/>
      <w:r>
        <w:rPr>
          <w:i/>
        </w:rPr>
        <w:t xml:space="preserve">Claude won't make the pictures. Use your own photos on the projector.</w:t>
      </w:r>
    </w:p>
    <w:p>
      <w:pPr>
        <w:pStyle w:val="Quote"/>
      </w:pPr>
      <w:r>
        <w:rPr>
          <w:b/>
        </w:rPr>
        <w:t xml:space="preserve">[LEVEL]</w:t>
      </w:r>
      <w:r>
        <w:t xml:space="preserve"> speaking: picture description tasks for photos of </w:t>
      </w:r>
      <w:r>
        <w:rPr>
          <w:b/>
        </w:rPr>
        <w:t xml:space="preserve">[SCENES, e.g. a market, a GP waiting room]</w:t>
      </w:r>
      <w:r>
        <w:t xml:space="preserve">. For each, give 3–4 questions and useful words. Focus on the present continuous.</w:t>
      </w:r>
    </w:p>
    <w:p>
      <w:pPr>
        <w:pStyle w:val="Heading2"/>
      </w:pPr>
      <w:r>
        <w:t xml:space="preserve">5e · Feedback on learner work</w:t>
      </w:r>
    </w:p>
    <w:p>
      <w:pPr>
        <w:pStyle w:val="Heading3"/>
      </w:pPr>
      <w:r>
        <w:t xml:space="preserve">Error correction table</w:t>
      </w:r>
    </w:p>
    <w:p>
      <w:pPr/>
      <w:r>
        <w:rPr>
          <w:i/>
        </w:rPr>
        <w:t xml:space="preserve">Clear feedback learners can review.</w:t>
      </w:r>
    </w:p>
    <w:p>
      <w:pPr>
        <w:pStyle w:val="Quote"/>
      </w:pPr>
      <w:r>
        <w:t xml:space="preserve">Check the learner text below. Make a table: learner's sentence with mistakes in bold | type of error (e.g. tense, word order, spelling) | corrected sentence. Only include rows with errors. Text: </w:t>
      </w:r>
      <w:r>
        <w:rPr>
          <w:b/>
        </w:rPr>
        <w:t xml:space="preserve">[PASTE TEXT]</w:t>
      </w:r>
    </w:p>
    <w:p>
      <w:pPr>
        <w:pStyle w:val="Heading3"/>
      </w:pPr>
      <w:r>
        <w:t xml:space="preserve">SMART targets</w:t>
      </w:r>
    </w:p>
    <w:p>
      <w:pPr>
        <w:pStyle w:val="Quote"/>
      </w:pPr>
      <w:r>
        <w:t xml:space="preserve">Here are notes on my </w:t>
      </w:r>
      <w:r>
        <w:rPr>
          <w:b/>
        </w:rPr>
        <w:t xml:space="preserve">[LEVEL]</w:t>
      </w:r>
      <w:r>
        <w:t xml:space="preserve"> learners. Write 4–5 SMART targets for each learner, simple enough for them to read. Notes: </w:t>
      </w:r>
      <w:r>
        <w:rPr>
          <w:b/>
        </w:rPr>
        <w:t xml:space="preserve">[PASTE NOTES]</w:t>
      </w:r>
    </w:p>
    <w:p>
      <w:pPr>
        <w:pStyle w:val="Heading2"/>
      </w:pPr>
      <w:r>
        <w:t xml:space="preserve">See what's possible: made by Atin</w:t>
      </w:r>
    </w:p>
    <w:p>
      <w:pPr/>
      <w:r>
        <w:t xml:space="preserve">A few things I've built with Claude. Have a look for ideas.</w:t>
      </w:r>
    </w:p>
    <w:tbl>
      <w:tblPr>
        <w:tblStyle w:val="TableGrid"/>
        <w:tblW w:w="0" w:type="auto"/>
        <w:tblLayout w:type="fixed"/>
        <w:tblLook w:val="04A0" w:firstRow="1" w:lastRow="0" w:firstColumn="0" w:lastColumn="0" w:noHBand="0" w:noVBand="1"/>
        <w:tblBorders>
          <w:top w:val="single" w:sz="4" w:color="999999"/>
          <w:left w:val="single" w:sz="4" w:color="999999"/>
          <w:bottom w:val="single" w:sz="4" w:color="999999"/>
          <w:right w:val="single" w:sz="4" w:color="999999"/>
          <w:insideH w:val="single" w:sz="4" w:color="999999"/>
          <w:insideV w:val="single" w:sz="4" w:color="999999"/>
        </w:tblBorders>
      </w:tblPr>
      <w:tblGrid>
        <w:gridCol w:w="2906"/>
        <w:gridCol w:w="6453"/>
      </w:tblGrid>
      <w:tr>
        <w:trPr>
          <w:tblHeader/>
        </w:trPr>
        <w:tc>
          <w:tcPr>
            <w:tcW w:w="2906" w:type="dxa"/>
            <w:shd w:val="clear" w:color="auto" w:fill="F2F2F2"/>
          </w:tcPr>
          <w:p>
            <w:pPr/>
            <w:r>
              <w:t xml:space="preserve">What</w:t>
            </w:r>
          </w:p>
        </w:tc>
        <w:tc>
          <w:tcPr>
            <w:tcW w:w="6453" w:type="dxa"/>
            <w:shd w:val="clear" w:color="auto" w:fill="F2F2F2"/>
          </w:tcPr>
          <w:p>
            <w:pPr/>
            <w:r>
              <w:t xml:space="preserve">Have a look</w:t>
            </w:r>
          </w:p>
        </w:tc>
      </w:tr>
      <w:tr>
        <w:tc>
          <w:tcPr>
            <w:tcW w:w="2906" w:type="dxa"/>
          </w:tcPr>
          <w:p>
            <w:pPr/>
            <w:r>
              <w:t xml:space="preserve">Interactive lessons</w:t>
            </w:r>
          </w:p>
        </w:tc>
        <w:tc>
          <w:tcPr>
            <w:tcW w:w="6453" w:type="dxa"/>
          </w:tcPr>
          <w:p>
            <w:pPr/>
            <w:hyperlink r:id="rId9" w:history="1">
              <w:r>
                <w:rPr>
                  <w:rStyle w:val="Hyperlink"/>
                </w:rPr>
                <w:t xml:space="preserve">E2 Past Simple</w:t>
              </w:r>
            </w:hyperlink>
            <w:r>
              <w:t xml:space="preserve"> · </w:t>
            </w:r>
            <w:hyperlink r:id="rId10" w:history="1">
              <w:r>
                <w:rPr>
                  <w:rStyle w:val="Hyperlink"/>
                </w:rPr>
                <w:t xml:space="preserve">Freecycle reading</w:t>
              </w:r>
            </w:hyperlink>
            <w:r>
              <w:t xml:space="preserve"> · </w:t>
            </w:r>
            <w:hyperlink r:id="rId11" w:history="1">
              <w:r>
                <w:rPr>
                  <w:rStyle w:val="Hyperlink"/>
                </w:rPr>
                <w:t xml:space="preserve">Hackney Bugle</w:t>
              </w:r>
            </w:hyperlink>
          </w:p>
        </w:tc>
      </w:tr>
      <w:tr>
        <w:tc>
          <w:tcPr>
            <w:tcW w:w="2906" w:type="dxa"/>
          </w:tcPr>
          <w:p>
            <w:pPr/>
            <w:r>
              <w:t xml:space="preserve">The graffiti lesson</w:t>
            </w:r>
          </w:p>
        </w:tc>
        <w:tc>
          <w:tcPr>
            <w:tcW w:w="6453" w:type="dxa"/>
          </w:tcPr>
          <w:p>
            <w:pPr/>
            <w:hyperlink r:id="rId12" w:history="1">
              <w:r>
                <w:rPr>
                  <w:rStyle w:val="Hyperlink"/>
                </w:rPr>
                <w:t xml:space="preserve">Worksheet</w:t>
              </w:r>
            </w:hyperlink>
            <w:r>
              <w:t xml:space="preserve"> · </w:t>
            </w:r>
            <w:hyperlink r:id="rId13" w:history="1">
              <w:r>
                <w:rPr>
                  <w:rStyle w:val="Hyperlink"/>
                </w:rPr>
                <w:t xml:space="preserve">Error hunt</w:t>
              </w:r>
            </w:hyperlink>
            <w:r>
              <w:t xml:space="preserve"> · </w:t>
            </w:r>
            <w:hyperlink r:id="rId14" w:history="1">
              <w:r>
                <w:rPr>
                  <w:rStyle w:val="Hyperlink"/>
                </w:rPr>
                <w:t xml:space="preserve">Poster</w:t>
              </w:r>
            </w:hyperlink>
          </w:p>
        </w:tc>
      </w:tr>
      <w:tr>
        <w:tc>
          <w:tcPr>
            <w:tcW w:w="2906" w:type="dxa"/>
          </w:tcPr>
          <w:p>
            <w:pPr/>
            <w:r>
              <w:t xml:space="preserve">Mobile games</w:t>
            </w:r>
          </w:p>
        </w:tc>
        <w:tc>
          <w:tcPr>
            <w:tcW w:w="6453" w:type="dxa"/>
          </w:tcPr>
          <w:p>
            <w:pPr/>
            <w:hyperlink r:id="rId15" w:history="1">
              <w:r>
                <w:rPr>
                  <w:rStyle w:val="Hyperlink"/>
                </w:rPr>
                <w:t xml:space="preserve">Grammar Blast</w:t>
              </w:r>
            </w:hyperlink>
            <w:r>
              <w:t xml:space="preserve"> · </w:t>
            </w:r>
            <w:hyperlink r:id="rId16" w:history="1">
              <w:r>
                <w:rPr>
                  <w:rStyle w:val="Hyperlink"/>
                </w:rPr>
                <w:t xml:space="preserve">Verb Catcher</w:t>
              </w:r>
            </w:hyperlink>
          </w:p>
        </w:tc>
      </w:tr>
    </w:tbl>
    <w:p>
      <w:pPr/>
      <w:r>
        <w:rPr>
          <w:b/>
        </w:rPr>
        <w:t xml:space="preserve">Sample printable worksheet:</w:t>
      </w:r>
      <w:r>
        <w:t xml:space="preserve"> the graffiti lesson as a print-ready handout. Two sides per learner, plus one teacher page with notes and answers.</w:t>
      </w:r>
    </w:p>
    <w:p>
      <w:pPr/>
      <w:r>
        <w:t xml:space="preserve">[image: E3 Mixed Tenses – Graffiti Warning Poster – Worksheet (PDF)]</w:t>
      </w:r>
    </w:p>
    <w:p>
      <w:pPr>
        <w:pBdr>
          <w:bottom w:val="single" w:sz="6" w:space="1" w:color="auto"/>
        </w:pBdr>
      </w:pPr>
    </w:p>
    <w:p>
      <w:pPr/>
      <w:r>
        <w:drawing>
          <wp:inline distT="0" distB="0" distL="0" distR="0">
            <wp:extent cx="1047750" cy="819150"/>
            <wp:docPr id="7" name="image7" descr="Made by Atin"/>
            <a:graphic xmlns:a="http://schemas.openxmlformats.org/drawingml/2006/main">
              <a:graphicData uri="http://schemas.openxmlformats.org/drawingml/2006/picture">
                <pic:pic xmlns:pic="http://schemas.openxmlformats.org/drawingml/2006/picture">
                  <pic:nvPicPr>
                    <pic:cNvPr id="7" name="image7" descr="Made by Atin"/>
                    <pic:cNvPicPr/>
                  </pic:nvPicPr>
                  <pic:blipFill>
                    <a:blip r:embed="rId17"/>
                    <a:stretch>
                      <a:fillRect/>
                    </a:stretch>
                  </pic:blipFill>
                  <pic:spPr>
                    <a:xfrm>
                      <a:off x="0" y="0"/>
                      <a:ext cx="1047750" cy="819150"/>
                    </a:xfrm>
                    <a:prstGeom prst="rect">
                      <a:avLst/>
                    </a:prstGeom>
                  </pic:spPr>
                </pic:pic>
              </a:graphicData>
            </a:graphic>
          </wp:inline>
        </w:drawing>
      </w:r>
    </w:p>
    <w:p>
      <w:pPr/>
      <w:r>
        <w:rPr>
          <w:b/>
        </w:rPr>
        <w:t xml:space="preserve">Made by Atin</w:t>
      </w:r>
      <w:r>
        <w:t xml:space="preserve"> · ESOL, New City College Hackney</w:t>
      </w:r>
    </w:p>
    <w:sectPr>
      <w:pgSz w:w="11906" w:h="16838"/>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hyperlink" Target="https://claude.ai/artifact/NchbU1Q7B6ddpJXZKtLp4X" TargetMode="External"/><Relationship Id="rId10" Type="http://schemas.openxmlformats.org/officeDocument/2006/relationships/hyperlink" Target="https://claude.ai/artifact/75cVTYooyG6j1wQFEHESpo" TargetMode="External"/><Relationship Id="rId11" Type="http://schemas.openxmlformats.org/officeDocument/2006/relationships/hyperlink" Target="https://claude.ai/artifact/MdUUJx9yrgVRoRp3V3rK3A" TargetMode="External"/><Relationship Id="rId12" Type="http://schemas.openxmlformats.org/officeDocument/2006/relationships/hyperlink" Target="https://claude.ai/artifact/LAA4k769QxWSKaa8VBEFBX" TargetMode="External"/><Relationship Id="rId13" Type="http://schemas.openxmlformats.org/officeDocument/2006/relationships/hyperlink" Target="https://claude.ai/artifact/DtojmvnJowSEigw6gsmnzD" TargetMode="External"/><Relationship Id="rId14" Type="http://schemas.openxmlformats.org/officeDocument/2006/relationships/hyperlink" Target="https://claude.ai/artifact/KnmVw5EVvtFffNJTc9Gayd" TargetMode="External"/><Relationship Id="rId15" Type="http://schemas.openxmlformats.org/officeDocument/2006/relationships/hyperlink" Target="https://claude.ai/artifact/L5JWraFVihkV2N2WaEoUZq" TargetMode="External"/><Relationship Id="rId16" Type="http://schemas.openxmlformats.org/officeDocument/2006/relationships/hyperlink" Target="https://claude.ai/artifact/BGFobEQw9FYM4UF5kzMDdo" TargetMode="External"/><Relationship Id="rId17" Type="http://schemas.openxmlformats.org/officeDocument/2006/relationships/image" Target="media/image7.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Claude for ESOL Prep – Prompt Bank Handout (Teachers)</dc:title>
  <dc:description>Claude Docs node/46de9fcf-c92e@56 docx-w7</dc:description>
  <cp:revision>56</cp:revision>
</cp:coreProperties>
</file>