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0" w:after="60" w:line="240" w:lineRule="auto"/>
      </w:pPr>
      <w:r>
        <w:drawing>
          <wp:inline>
            <wp:extent cx="1280160" cy="997333"/>
            <wp:effectExtent b="0" l="0" r="0" t="0"/>
            <wp:docPr descr="" title="" id="21" name="Picture"/>
            <a:graphic>
              <a:graphicData uri="http://schemas.openxmlformats.org/drawingml/2006/picture">
                <pic:pic>
                  <pic:nvPicPr>
                    <pic:cNvPr descr="logo.png" id="22" name="Picture"/>
                    <pic:cNvPicPr>
                      <a:picLocks noChangeArrowheads="1" noChangeAspect="1"/>
                    </pic:cNvPicPr>
                  </pic:nvPicPr>
                  <pic:blipFill>
                    <a:blip r:embed="rId20"/>
                    <a:stretch>
                      <a:fillRect/>
                    </a:stretch>
                  </pic:blipFill>
                  <pic:spPr bwMode="auto">
                    <a:xfrm>
                      <a:off x="0" y="0"/>
                      <a:ext cx="1280160" cy="997333"/>
                    </a:xfrm>
                    <a:prstGeom prst="rect">
                      <a:avLst/>
                    </a:prstGeom>
                    <a:noFill/>
                    <a:ln w="9525">
                      <a:noFill/>
                      <a:headEnd/>
                      <a:tailEnd/>
                    </a:ln>
                  </pic:spPr>
                </pic:pic>
              </a:graphicData>
            </a:graphic>
          </wp:inline>
        </w:drawing>
      </w:r>
    </w:p>
    <w:bookmarkStart w:id="29" w:name="X2f0b85d561449d340e371adc8b6fad1b5ef2ffc"/>
    <w:p>
      <w:pPr>
        <w:pStyle w:val="Heading1"/>
        <w:spacing w:before="120" w:after="40" w:line="240" w:lineRule="auto"/>
      </w:pPr>
      <w:r>
        <w:t xml:space="preserve">E1 Speaking &amp; Listening – Exam Prep Lesson 2: The short talk and describing a picture – Lesson plan and answers</w:t>
      </w:r>
    </w:p>
    <w:p>
      <w:pPr>
        <w:pStyle w:val="FirstParagraph"/>
        <w:spacing w:before="0" w:after="60" w:line="240" w:lineRule="auto"/>
      </w:pPr>
      <w:r>
        <w:t xml:space="preserve">Learners finish able to say four or five connected sentences about a familiar topic, ask a partner two simple questions about their talk, and describe a picture using</w:t>
      </w:r>
      <w:r>
        <w:t xml:space="preserve"> </w:t>
      </w:r>
      <w:r>
        <w:rPr>
          <w:iCs/>
          <w:i/>
        </w:rPr>
        <w:t xml:space="preserve">there is, there are</w:t>
      </w:r>
      <w:r>
        <w:t xml:space="preserve">, colours, numbers and simple actions. This prepares Tasks 2 and 3.</w:t>
      </w:r>
    </w:p>
    <w:p>
      <w:pPr>
        <w:pStyle w:val="BodyText"/>
        <w:spacing w:before="0" w:after="60" w:line="240" w:lineRule="auto"/>
      </w:pPr>
      <w:r>
        <w:rPr>
          <w:bCs/>
          <w:b/>
        </w:rPr>
        <w:t xml:space="preserve">Materials:</w:t>
      </w:r>
      <w:r>
        <w:t xml:space="preserve"> </w:t>
      </w:r>
      <w:r>
        <w:t xml:space="preserve">Handouts E1-2A and E1-2B, one per learner. Six printed colour photos with few, clear details, numbered on the back: a family at a table; a woman shopping at a fruit stall; children in a park; a man cooking; a bus with people getting on; a classroom. One extra photo for modelling. A timer.</w:t>
      </w:r>
    </w:p>
    <w:bookmarkStart w:id="23" w:name="Xd87d51df7843abcd9d844513df24721b1451edb"/>
    <w:p>
      <w:pPr>
        <w:pStyle w:val="Heading2"/>
        <w:spacing w:before="120" w:after="40" w:line="240" w:lineRule="auto"/>
      </w:pPr>
      <w:r>
        <w:t xml:space="preserve">Activity 1: Five sentences about me (30 minutes, teacher-led then pairs)</w:t>
      </w:r>
    </w:p>
    <w:p>
      <w:pPr>
        <w:numPr>
          <w:ilvl w:val="0"/>
          <w:numId w:val="1001"/>
        </w:numPr>
        <w:pStyle w:val="Compact"/>
        <w:spacing w:before="0" w:after="60" w:line="240" w:lineRule="auto"/>
      </w:pPr>
      <w:r>
        <w:t xml:space="preserve">Tell the class:</w:t>
      </w:r>
      <w:r>
        <w:t xml:space="preserve"> </w:t>
      </w:r>
      <w:r>
        <w:t xml:space="preserve">“</w:t>
      </w:r>
      <w:r>
        <w:t xml:space="preserve">In the exam, the assessor gives you a topic. You talk. Your partner listens.</w:t>
      </w:r>
      <w:r>
        <w:t xml:space="preserve">”</w:t>
      </w:r>
      <w:r>
        <w:t xml:space="preserve"> </w:t>
      </w:r>
      <w:r>
        <w:t xml:space="preserve">Write three exam topics on the board:</w:t>
      </w:r>
      <w:r>
        <w:t xml:space="preserve"> </w:t>
      </w:r>
      <w:r>
        <w:rPr>
          <w:iCs/>
          <w:i/>
        </w:rPr>
        <w:t xml:space="preserve">my family and friends, my free time, things I like and don’t like</w:t>
      </w:r>
      <w:r>
        <w:t xml:space="preserve">.</w:t>
      </w:r>
    </w:p>
    <w:p>
      <w:pPr>
        <w:numPr>
          <w:ilvl w:val="0"/>
          <w:numId w:val="1001"/>
        </w:numPr>
        <w:pStyle w:val="Compact"/>
        <w:spacing w:before="0" w:after="60" w:line="240" w:lineRule="auto"/>
      </w:pPr>
      <w:r>
        <w:t xml:space="preserve">Hold up five fingers. Give a talk on</w:t>
      </w:r>
      <w:r>
        <w:t xml:space="preserve"> </w:t>
      </w:r>
      <w:r>
        <w:rPr>
          <w:iCs/>
          <w:i/>
        </w:rPr>
        <w:t xml:space="preserve">my family and friends</w:t>
      </w:r>
      <w:r>
        <w:t xml:space="preserve"> </w:t>
      </w:r>
      <w:r>
        <w:t xml:space="preserve">with one sentence per finger:</w:t>
      </w:r>
      <w:r>
        <w:t xml:space="preserve"> </w:t>
      </w:r>
      <w:r>
        <w:t xml:space="preserve">“</w:t>
      </w:r>
      <w:r>
        <w:t xml:space="preserve">I’m going to talk about my family. I have one sister. She lives in Leeds. She is a nurse. I like my family very much.</w:t>
      </w:r>
      <w:r>
        <w:t xml:space="preserve">”</w:t>
      </w:r>
      <w:r>
        <w:t xml:space="preserve"> </w:t>
      </w:r>
      <w:r>
        <w:t xml:space="preserve">Repeat it, with learners counting the sentences on their fingers.</w:t>
      </w:r>
    </w:p>
    <w:p>
      <w:pPr>
        <w:numPr>
          <w:ilvl w:val="0"/>
          <w:numId w:val="1001"/>
        </w:numPr>
        <w:pStyle w:val="Compact"/>
        <w:spacing w:before="0" w:after="60" w:line="240" w:lineRule="auto"/>
      </w:pPr>
      <w:r>
        <w:t xml:space="preserve">Board the frame from E1-2A with gaps. Build a talk together for one learner by asking them questions and writing their answers into the frame.</w:t>
      </w:r>
    </w:p>
    <w:p>
      <w:pPr>
        <w:numPr>
          <w:ilvl w:val="0"/>
          <w:numId w:val="1001"/>
        </w:numPr>
        <w:pStyle w:val="Compact"/>
        <w:spacing w:before="0" w:after="60" w:line="240" w:lineRule="auto"/>
      </w:pPr>
      <w:r>
        <w:t xml:space="preserve">Hand out E1-2A. Learners choose one topic and complete the frame for themselves. Learners with no family in the UK can talk about a friend, a neighbour or a classmate. Say this clearly, so that nobody feels stuck.</w:t>
      </w:r>
    </w:p>
    <w:p>
      <w:pPr>
        <w:numPr>
          <w:ilvl w:val="0"/>
          <w:numId w:val="1001"/>
        </w:numPr>
        <w:pStyle w:val="Compact"/>
        <w:spacing w:before="0" w:after="60" w:line="240" w:lineRule="auto"/>
      </w:pPr>
      <w:r>
        <w:t xml:space="preserve">Learners practise their talk quietly alone, touching one finger for each sentence.</w:t>
      </w:r>
    </w:p>
    <w:p>
      <w:pPr>
        <w:numPr>
          <w:ilvl w:val="0"/>
          <w:numId w:val="1001"/>
        </w:numPr>
        <w:pStyle w:val="Compact"/>
        <w:spacing w:before="0" w:after="60" w:line="240" w:lineRule="auto"/>
      </w:pPr>
      <w:r>
        <w:t xml:space="preserve">Pairs: A gives the talk, B counts the sentences on their fingers. Then swap. Then change partners and repeat without the paper.</w:t>
      </w:r>
    </w:p>
    <w:bookmarkEnd w:id="23"/>
    <w:bookmarkStart w:id="24" w:name="X393ab1cd6f6590a424f1983f7e49fe27b3ed4e1"/>
    <w:p>
      <w:pPr>
        <w:pStyle w:val="Heading2"/>
        <w:spacing w:before="120" w:after="40" w:line="240" w:lineRule="auto"/>
      </w:pPr>
      <w:r>
        <w:t xml:space="preserve">Activity 2: Two questions for my partner (20 minutes)</w:t>
      </w:r>
    </w:p>
    <w:p>
      <w:pPr>
        <w:numPr>
          <w:ilvl w:val="0"/>
          <w:numId w:val="1002"/>
        </w:numPr>
        <w:pStyle w:val="Compact"/>
        <w:spacing w:before="0" w:after="60" w:line="240" w:lineRule="auto"/>
      </w:pPr>
      <w:r>
        <w:t xml:space="preserve">Explain with gestures: after the talk, the partner asks two questions.</w:t>
      </w:r>
    </w:p>
    <w:p>
      <w:pPr>
        <w:numPr>
          <w:ilvl w:val="0"/>
          <w:numId w:val="1002"/>
        </w:numPr>
        <w:pStyle w:val="Compact"/>
        <w:spacing w:before="0" w:after="60" w:line="240" w:lineRule="auto"/>
      </w:pPr>
      <w:r>
        <w:t xml:space="preserve">Board four easy question starters:</w:t>
      </w:r>
      <w:r>
        <w:t xml:space="preserve"> </w:t>
      </w:r>
      <w:r>
        <w:rPr>
          <w:iCs/>
          <w:i/>
        </w:rPr>
        <w:t xml:space="preserve">Do you like…? Where is…? What is his/her name? How many…?</w:t>
      </w:r>
      <w:r>
        <w:t xml:space="preserve"> </w:t>
      </w:r>
      <w:r>
        <w:t xml:space="preserve">Drill each one.</w:t>
      </w:r>
    </w:p>
    <w:p>
      <w:pPr>
        <w:numPr>
          <w:ilvl w:val="0"/>
          <w:numId w:val="1002"/>
        </w:numPr>
        <w:pStyle w:val="Compact"/>
        <w:spacing w:before="0" w:after="60" w:line="240" w:lineRule="auto"/>
      </w:pPr>
      <w:r>
        <w:t xml:space="preserve">Give your five-sentence talk again. Stop, and ask the class for questions. Take four or five and answer them. Write the best two on the board.</w:t>
      </w:r>
    </w:p>
    <w:p>
      <w:pPr>
        <w:numPr>
          <w:ilvl w:val="0"/>
          <w:numId w:val="1002"/>
        </w:numPr>
        <w:pStyle w:val="Compact"/>
        <w:spacing w:before="0" w:after="60" w:line="240" w:lineRule="auto"/>
      </w:pPr>
      <w:r>
        <w:t xml:space="preserve">Pairs: A gives the talk, B asks two questions from the question box on E1-2A, A answers. Swap.</w:t>
      </w:r>
    </w:p>
    <w:p>
      <w:pPr>
        <w:numPr>
          <w:ilvl w:val="0"/>
          <w:numId w:val="1002"/>
        </w:numPr>
        <w:pStyle w:val="Compact"/>
        <w:spacing w:before="0" w:after="60" w:line="240" w:lineRule="auto"/>
      </w:pPr>
      <w:r>
        <w:t xml:space="preserve">Hear three pairs. If a learner asks a question the talk already answered, praise the question and show how to choose a different one.</w:t>
      </w:r>
    </w:p>
    <w:bookmarkEnd w:id="24"/>
    <w:bookmarkStart w:id="25" w:name="Xca6e65c9b2a0fd17aeab7d586f0973b6f3663aa"/>
    <w:p>
      <w:pPr>
        <w:pStyle w:val="Heading2"/>
        <w:spacing w:before="120" w:after="40" w:line="240" w:lineRule="auto"/>
      </w:pPr>
      <w:r>
        <w:t xml:space="preserve">Activity 3: What can you see? (30 minutes, teacher-led)</w:t>
      </w:r>
    </w:p>
    <w:p>
      <w:pPr>
        <w:numPr>
          <w:ilvl w:val="0"/>
          <w:numId w:val="1003"/>
        </w:numPr>
        <w:pStyle w:val="Compact"/>
        <w:spacing w:before="0" w:after="60" w:line="240" w:lineRule="auto"/>
      </w:pPr>
      <w:r>
        <w:t xml:space="preserve">Hold up the modelling photo. Ask:</w:t>
      </w:r>
      <w:r>
        <w:t xml:space="preserve"> </w:t>
      </w:r>
      <w:r>
        <w:t xml:space="preserve">“</w:t>
      </w:r>
      <w:r>
        <w:t xml:space="preserve">What can you see?</w:t>
      </w:r>
      <w:r>
        <w:t xml:space="preserve">”</w:t>
      </w:r>
      <w:r>
        <w:t xml:space="preserve"> </w:t>
      </w:r>
      <w:r>
        <w:t xml:space="preserve">Accept single words. Write them on the board with</w:t>
      </w:r>
      <w:r>
        <w:t xml:space="preserve"> </w:t>
      </w:r>
      <w:r>
        <w:rPr>
          <w:iCs/>
          <w:i/>
        </w:rPr>
        <w:t xml:space="preserve">a</w:t>
      </w:r>
      <w:r>
        <w:t xml:space="preserve"> </w:t>
      </w:r>
      <w:r>
        <w:t xml:space="preserve">or the number:</w:t>
      </w:r>
      <w:r>
        <w:t xml:space="preserve"> </w:t>
      </w:r>
      <w:r>
        <w:rPr>
          <w:iCs/>
          <w:i/>
        </w:rPr>
        <w:t xml:space="preserve">a woman, two children, a table</w:t>
      </w:r>
      <w:r>
        <w:t xml:space="preserve">.</w:t>
      </w:r>
    </w:p>
    <w:p>
      <w:pPr>
        <w:numPr>
          <w:ilvl w:val="0"/>
          <w:numId w:val="1003"/>
        </w:numPr>
        <w:pStyle w:val="Compact"/>
        <w:spacing w:before="0" w:after="60" w:line="240" w:lineRule="auto"/>
      </w:pPr>
      <w:r>
        <w:t xml:space="preserve">Turn the words into sentences. Board the two patterns:</w:t>
      </w:r>
      <w:r>
        <w:t xml:space="preserve"> </w:t>
      </w:r>
      <w:r>
        <w:rPr>
          <w:iCs/>
          <w:i/>
        </w:rPr>
        <w:t xml:space="preserve">There is a woman. There are two children.</w:t>
      </w:r>
      <w:r>
        <w:t xml:space="preserve"> </w:t>
      </w:r>
      <w:r>
        <w:t xml:space="preserve">Drill with different nouns from the photo. Learners clap once for</w:t>
      </w:r>
      <w:r>
        <w:t xml:space="preserve"> </w:t>
      </w:r>
      <w:r>
        <w:rPr>
          <w:iCs/>
          <w:i/>
        </w:rPr>
        <w:t xml:space="preserve">is</w:t>
      </w:r>
      <w:r>
        <w:t xml:space="preserve"> </w:t>
      </w:r>
      <w:r>
        <w:t xml:space="preserve">and twice for</w:t>
      </w:r>
      <w:r>
        <w:t xml:space="preserve"> </w:t>
      </w:r>
      <w:r>
        <w:rPr>
          <w:iCs/>
          <w:i/>
        </w:rPr>
        <w:t xml:space="preserve">are</w:t>
      </w:r>
      <w:r>
        <w:t xml:space="preserve">.</w:t>
      </w:r>
    </w:p>
    <w:p>
      <w:pPr>
        <w:numPr>
          <w:ilvl w:val="0"/>
          <w:numId w:val="1003"/>
        </w:numPr>
        <w:pStyle w:val="Compact"/>
        <w:spacing w:before="0" w:after="60" w:line="240" w:lineRule="auto"/>
      </w:pPr>
      <w:r>
        <w:t xml:space="preserve">Add colour and size:</w:t>
      </w:r>
      <w:r>
        <w:t xml:space="preserve"> </w:t>
      </w:r>
      <w:r>
        <w:rPr>
          <w:iCs/>
          <w:i/>
        </w:rPr>
        <w:t xml:space="preserve">There is a big red bus. There are two small children.</w:t>
      </w:r>
      <w:r>
        <w:t xml:space="preserve"> </w:t>
      </w:r>
      <w:r>
        <w:t xml:space="preserve">Ask five quick colour questions about things in the room.</w:t>
      </w:r>
    </w:p>
    <w:p>
      <w:pPr>
        <w:numPr>
          <w:ilvl w:val="0"/>
          <w:numId w:val="1003"/>
        </w:numPr>
        <w:pStyle w:val="Compact"/>
        <w:spacing w:before="0" w:after="60" w:line="240" w:lineRule="auto"/>
      </w:pPr>
      <w:r>
        <w:t xml:space="preserve">Add actions. Board:</w:t>
      </w:r>
      <w:r>
        <w:t xml:space="preserve"> </w:t>
      </w:r>
      <w:r>
        <w:rPr>
          <w:iCs/>
          <w:i/>
        </w:rPr>
        <w:t xml:space="preserve">He is cooking. She is shopping. They are playing.</w:t>
      </w:r>
      <w:r>
        <w:t xml:space="preserve"> </w:t>
      </w:r>
      <w:r>
        <w:t xml:space="preserve">Mime six actions, such as eating, drinking, walking, reading, sitting and talking. The class calls out the sentence.</w:t>
      </w:r>
    </w:p>
    <w:p>
      <w:pPr>
        <w:numPr>
          <w:ilvl w:val="0"/>
          <w:numId w:val="1003"/>
        </w:numPr>
        <w:pStyle w:val="Compact"/>
        <w:spacing w:before="0" w:after="60" w:line="240" w:lineRule="auto"/>
      </w:pPr>
      <w:r>
        <w:t xml:space="preserve">Describe the modelling photo yourself in five sentences, one per finger: what it is, who is there, what there is, what they are doing, whether you like it.</w:t>
      </w:r>
    </w:p>
    <w:p>
      <w:pPr>
        <w:numPr>
          <w:ilvl w:val="0"/>
          <w:numId w:val="1003"/>
        </w:numPr>
        <w:pStyle w:val="Compact"/>
        <w:spacing w:before="0" w:after="60" w:line="240" w:lineRule="auto"/>
      </w:pPr>
      <w:r>
        <w:t xml:space="preserve">Hand out E1-2B. Learners complete section A, choosing</w:t>
      </w:r>
      <w:r>
        <w:t xml:space="preserve"> </w:t>
      </w:r>
      <w:r>
        <w:rPr>
          <w:iCs/>
          <w:i/>
        </w:rPr>
        <w:t xml:space="preserve">is</w:t>
      </w:r>
      <w:r>
        <w:t xml:space="preserve"> </w:t>
      </w:r>
      <w:r>
        <w:t xml:space="preserve">or</w:t>
      </w:r>
      <w:r>
        <w:t xml:space="preserve"> </w:t>
      </w:r>
      <w:r>
        <w:rPr>
          <w:iCs/>
          <w:i/>
        </w:rPr>
        <w:t xml:space="preserve">are</w:t>
      </w:r>
      <w:r>
        <w:t xml:space="preserve">, then check in pairs and as a class.</w:t>
      </w:r>
    </w:p>
    <w:bookmarkEnd w:id="25"/>
    <w:bookmarkStart w:id="26" w:name="Xd59df9739f0d91ebb12f8de3b4a2614048b846b"/>
    <w:p>
      <w:pPr>
        <w:pStyle w:val="Heading2"/>
        <w:spacing w:before="120" w:after="40" w:line="240" w:lineRule="auto"/>
      </w:pPr>
      <w:r>
        <w:t xml:space="preserve">Activity 4: Describe my picture (25 minutes)</w:t>
      </w:r>
    </w:p>
    <w:p>
      <w:pPr>
        <w:numPr>
          <w:ilvl w:val="0"/>
          <w:numId w:val="1004"/>
        </w:numPr>
        <w:pStyle w:val="Compact"/>
        <w:spacing w:before="0" w:after="60" w:line="240" w:lineRule="auto"/>
      </w:pPr>
      <w:r>
        <w:t xml:space="preserve">Give each pair one photo. Together they write five sentences about it in section B of the handout, using the sentence builder.</w:t>
      </w:r>
    </w:p>
    <w:p>
      <w:pPr>
        <w:numPr>
          <w:ilvl w:val="0"/>
          <w:numId w:val="1004"/>
        </w:numPr>
        <w:pStyle w:val="Compact"/>
        <w:spacing w:before="0" w:after="60" w:line="240" w:lineRule="auto"/>
      </w:pPr>
      <w:r>
        <w:t xml:space="preserve">Pairs join another pair. They show their photo and say their sentences without reading if they can. The other pair listens and points to each thing in the photo as they hear it.</w:t>
      </w:r>
    </w:p>
    <w:p>
      <w:pPr>
        <w:numPr>
          <w:ilvl w:val="0"/>
          <w:numId w:val="1004"/>
        </w:numPr>
        <w:pStyle w:val="Compact"/>
        <w:spacing w:before="0" w:after="60" w:line="240" w:lineRule="auto"/>
      </w:pPr>
      <w:r>
        <w:t xml:space="preserve">Swap photos between groups and repeat, this time speaking without writing first.</w:t>
      </w:r>
    </w:p>
    <w:p>
      <w:pPr>
        <w:numPr>
          <w:ilvl w:val="0"/>
          <w:numId w:val="1004"/>
        </w:numPr>
        <w:pStyle w:val="Compact"/>
        <w:spacing w:before="0" w:after="60" w:line="240" w:lineRule="auto"/>
      </w:pPr>
      <w:r>
        <w:t xml:space="preserve">Game: put all six photos on the board. Describe one in three sentences without saying which. Learners call out the number. Then learners take turns to describe one for the class to guess.</w:t>
      </w:r>
    </w:p>
    <w:bookmarkEnd w:id="26"/>
    <w:bookmarkStart w:id="27" w:name="X331d8bebe2cd206236298acd0dd617a4c6a0b25"/>
    <w:p>
      <w:pPr>
        <w:pStyle w:val="Heading2"/>
        <w:spacing w:before="120" w:after="40" w:line="240" w:lineRule="auto"/>
      </w:pPr>
      <w:r>
        <w:t xml:space="preserve">Activity 5: Mini exam, Tasks 2 and 3 (15 minutes)</w:t>
      </w:r>
    </w:p>
    <w:p>
      <w:pPr>
        <w:numPr>
          <w:ilvl w:val="0"/>
          <w:numId w:val="1005"/>
        </w:numPr>
        <w:pStyle w:val="Compact"/>
        <w:spacing w:before="0" w:after="60" w:line="240" w:lineRule="auto"/>
      </w:pPr>
      <w:r>
        <w:t xml:space="preserve">Groups of three: two candidates, one listener.</w:t>
      </w:r>
    </w:p>
    <w:p>
      <w:pPr>
        <w:numPr>
          <w:ilvl w:val="0"/>
          <w:numId w:val="1005"/>
        </w:numPr>
        <w:pStyle w:val="Compact"/>
        <w:spacing w:before="0" w:after="60" w:line="240" w:lineRule="auto"/>
      </w:pPr>
      <w:r>
        <w:t xml:space="preserve">Task 2: the listener says a topic. Each candidate gives the five-sentence talk and the partner asks two questions.</w:t>
      </w:r>
    </w:p>
    <w:p>
      <w:pPr>
        <w:numPr>
          <w:ilvl w:val="0"/>
          <w:numId w:val="1005"/>
        </w:numPr>
        <w:pStyle w:val="Compact"/>
        <w:spacing w:before="0" w:after="60" w:line="240" w:lineRule="auto"/>
      </w:pPr>
      <w:r>
        <w:t xml:space="preserve">Task 3: the listener gives each candidate a photo. Each candidate says five sentences about it.</w:t>
      </w:r>
    </w:p>
    <w:p>
      <w:pPr>
        <w:numPr>
          <w:ilvl w:val="0"/>
          <w:numId w:val="1005"/>
        </w:numPr>
        <w:pStyle w:val="Compact"/>
        <w:spacing w:before="0" w:after="60" w:line="240" w:lineRule="auto"/>
      </w:pPr>
      <w:r>
        <w:t xml:space="preserve">The listener holds up fingers to count sentences and shows the number at the end. Five fingers is the target.</w:t>
      </w:r>
    </w:p>
    <w:p>
      <w:pPr>
        <w:numPr>
          <w:ilvl w:val="0"/>
          <w:numId w:val="1005"/>
        </w:numPr>
        <w:pStyle w:val="Compact"/>
        <w:spacing w:before="0" w:after="60" w:line="240" w:lineRule="auto"/>
      </w:pPr>
      <w:r>
        <w:t xml:space="preserve">Close as a class. Ask:</w:t>
      </w:r>
      <w:r>
        <w:t xml:space="preserve"> </w:t>
      </w:r>
      <w:r>
        <w:t xml:space="preserve">“</w:t>
      </w:r>
      <w:r>
        <w:t xml:space="preserve">How many sentences?</w:t>
      </w:r>
      <w:r>
        <w:t xml:space="preserve">”</w:t>
      </w:r>
      <w:r>
        <w:t xml:space="preserve"> </w:t>
      </w:r>
      <w:r>
        <w:t xml:space="preserve">The class answers:</w:t>
      </w:r>
      <w:r>
        <w:t xml:space="preserve"> </w:t>
      </w:r>
      <w:r>
        <w:t xml:space="preserve">“</w:t>
      </w:r>
      <w:r>
        <w:t xml:space="preserve">Five.</w:t>
      </w:r>
      <w:r>
        <w:t xml:space="preserve">”</w:t>
      </w:r>
      <w:r>
        <w:t xml:space="preserve"> </w:t>
      </w:r>
      <w:r>
        <w:t xml:space="preserve">Homework: describe one picture on their phone to a friend or family member in English.</w:t>
      </w:r>
    </w:p>
    <w:bookmarkEnd w:id="27"/>
    <w:bookmarkStart w:id="28" w:name="answer-key-e1-lesson-2"/>
    <w:p>
      <w:pPr>
        <w:pStyle w:val="Heading2"/>
        <w:spacing w:before="120" w:after="40" w:line="240" w:lineRule="auto"/>
      </w:pPr>
      <w:r>
        <w:t xml:space="preserve">Answer key, E1 Lesson 2</w:t>
      </w:r>
    </w:p>
    <w:p>
      <w:pPr>
        <w:numPr>
          <w:ilvl w:val="0"/>
          <w:numId w:val="1006"/>
        </w:numPr>
        <w:pStyle w:val="Compact"/>
        <w:spacing w:before="0" w:after="60" w:line="240" w:lineRule="auto"/>
      </w:pPr>
      <w:r>
        <w:rPr>
          <w:bCs/>
          <w:b/>
        </w:rPr>
        <w:t xml:space="preserve">E1-2B Section A:</w:t>
      </w:r>
      <w:r>
        <w:t xml:space="preserve"> </w:t>
      </w:r>
      <w:r>
        <w:t xml:space="preserve">1 is, 2 are, 3 is, 4 are, 5 is, 6 are, 7 is, 8 are.</w:t>
      </w:r>
    </w:p>
    <w:bookmarkEnd w:id="28"/>
    <w:bookmarkEnd w:id="29"/>
    <w:sectPr>
      <w:pgSz w:h="16838" w:w="11906"/>
      <w:pgMar w:bottom="680" w:left="737" w:right="737" w:top="680" w:header="340" w:footer="3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2"/>
    </w:rPr>
  </w:style>
  <w:style w:styleId="BodyText" w:type="paragraph">
    <w:name w:val="Body Text"/>
    <w:basedOn w:val="Normal"/>
    <w:link w:val="BodyTextChar"/>
    <w:pPr>
      <w:spacing w:after="180" w:before="180"/>
    </w:pPr>
    <w:qFormat/>
    <w:rPr>
      <w:rFonts w:ascii="Arial" w:cs="Arial" w:eastAsia="Arial" w:hAnsi="Arial"/>
      <w:sz w:val="22"/>
    </w:rPr>
  </w:style>
  <w:style w:customStyle="1" w:styleId="FirstParagraph" w:type="paragraph">
    <w:name w:val="First Paragraph"/>
    <w:basedOn w:val="BodyText"/>
    <w:next w:val="BodyText"/>
    <w:qFormat/>
    <w:rPr>
      <w:rFonts w:ascii="Arial" w:cs="Arial" w:eastAsia="Arial" w:hAnsi="Arial"/>
      <w:sz w:val="22"/>
    </w:rPr>
  </w:style>
  <w:style w:customStyle="1" w:styleId="Compact" w:type="paragraph">
    <w:name w:val="Compact"/>
    <w:basedOn w:val="BodyText"/>
    <w:qFormat/>
    <w:pPr>
      <w:spacing w:after="36" w:before="36"/>
    </w:pPr>
    <w:rPr>
      <w:rFonts w:ascii="Arial" w:cs="Arial" w:eastAsia="Arial" w:hAnsi="Arial"/>
      <w:sz w:val="22"/>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themeColor="accent1" w:themeShade="B5" w:val="345A8A"/>
      <w:sz w:val="40"/>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asciiTheme="majorHAnsi" w:cs="Arial" w:cstheme="majorBidi" w:eastAsia="Arial" w:eastAsiaTheme="majorEastAsia" w:hAnsi="Arial"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asciiTheme="majorHAnsi" w:cs="Arial" w:cstheme="majorBidi" w:eastAsia="Arial" w:eastAsiaTheme="majorEastAsia" w:hAnsi="Arial"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asciiTheme="majorHAnsi" w:cs="Arial" w:cstheme="majorBidi" w:eastAsia="Arial" w:eastAsiaTheme="majorEastAsia" w:hAnsi="Arial"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asciiTheme="majorHAnsi" w:cs="Arial" w:cstheme="majorBidi" w:eastAsia="Arial" w:eastAsiaTheme="majorEastAsia" w:hAnsi="Arial"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asciiTheme="majorHAnsi" w:cs="Arial" w:cstheme="majorBidi" w:eastAsia="Arial" w:eastAsiaTheme="majorEastAsia" w:hAnsi="Arial"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asciiTheme="majorHAnsi" w:cs="Arial" w:cstheme="majorBidi" w:eastAsia="Arial" w:eastAsiaTheme="majorEastAsia" w:hAnsi="Arial"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asciiTheme="majorHAnsi" w:cs="Arial" w:cstheme="majorBidi" w:eastAsia="Arial" w:eastAsiaTheme="majorEastAsia" w:hAnsi="Arial"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asciiTheme="majorHAnsi" w:cs="Arial" w:cstheme="majorBidi" w:eastAsia="Arial" w:eastAsiaTheme="majorEastAsia" w:hAnsi="Arial"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asciiTheme="majorHAnsi" w:cs="Arial" w:cstheme="majorBidi" w:eastAsia="Arial" w:eastAsiaTheme="majorEastAsia" w:hAnsi="Arial"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rPr>
      <w:rFonts w:ascii="Arial" w:cs="Arial" w:eastAsia="Arial" w:hAnsi="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asciiTheme="majorHAnsi" w:cs="Arial" w:cstheme="majorBidi" w:eastAsia="Arial" w:eastAsiaTheme="majorEastAsia" w:hAnsi="Arial"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2026-10-26T16:13:13Z</dcterms:created>
  <dcterms:modified xsi:type="dcterms:W3CDTF">2026-10-26T16:13:13Z</dcterms:modified>
</cp:coreProperties>
</file>

<file path=docProps/custom.xml><?xml version="1.0" encoding="utf-8"?>
<Properties xmlns="http://schemas.openxmlformats.org/officeDocument/2006/custom-properties" xmlns:vt="http://schemas.openxmlformats.org/officeDocument/2006/docPropsVTypes"/>
</file>