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7f3c6c7273b80d1b709f89b267b7139e4efb8d6"/>
    <w:p>
      <w:pPr>
        <w:pStyle w:val="Heading1"/>
        <w:keepNext/>
        <w:spacing w:before="120" w:after="40" w:line="240" w:lineRule="auto"/>
      </w:pPr>
      <w:r>
        <w:t xml:space="preserve">E1 Speaking &amp; Listening – Exam Prep Lesson 8: Asking questions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8a-questions"/>
    <w:p>
      <w:pPr>
        <w:pStyle w:val="Heading2"/>
        <w:keepNext/>
        <w:spacing w:before="840" w:after="40" w:line="240" w:lineRule="auto"/>
      </w:pPr>
      <w:r>
        <w:t xml:space="preserve">Handout E1-8A: Questions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Match the question word to the answer. Write the letter.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 word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1. Where?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A. On Monday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2. When?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B. Rice and chicken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3. Who?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C. In Hackney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4. What?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D. My sister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5. How many?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E. Three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Put the words in order. Write the question.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you / do / live / where ______________________________?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like / you / do / football ______________________________?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your / what / name / is ______________________________?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/ get up / when / you ______________________________?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you / are / from / where ______________________________?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/ who / live with / you ______________________________?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the question.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______________________________? I live in Dalston.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______________________________? Yes, I do. I like tea.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______________________________? I get up at seven o’clock.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______________________________? I live with my sister.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Questions for my partner.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Do you like ______________?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Where do you ______________?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When do you ______________?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Who do you ______________ with?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What is his name? / What is her name?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