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4635d9132d54f01dcfe3e6723a72a028d11459f"/>
    <w:p>
      <w:pPr>
        <w:pStyle w:val="Heading1"/>
        <w:spacing w:before="120" w:after="40" w:line="240" w:lineRule="auto"/>
      </w:pPr>
      <w:r>
        <w:t xml:space="preserve">E2 Speaking &amp; Listening – Exam Prep Lesson 3: Listening, discussion and full mock – Handouts</w:t>
      </w:r>
    </w:p>
    <w:p>
      <w:pPr>
        <w:pStyle w:val="FirstParagraph"/>
        <w:spacing w:before="0" w:after="60" w:line="240" w:lineRule="auto"/>
      </w:pPr>
      <w:r>
        <w:t xml:space="preserve">Name: ____________________ Date: ____________</w:t>
      </w:r>
    </w:p>
    <w:bookmarkStart w:id="23" w:name="handout-e2-3a-listening-and-discussion"/>
    <w:p>
      <w:pPr>
        <w:pStyle w:val="Heading2"/>
        <w:spacing w:before="120" w:after="40" w:line="240" w:lineRule="auto"/>
      </w:pPr>
      <w:r>
        <w:t xml:space="preserve">Handout E2-3A: Listening and discussion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Listen and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Text 1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Is there a class this afternoon?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Which room is the next class in?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What time does it start?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What must students bring?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Text 2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Is Sara going to the party?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What is Sara going to make?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What is the man going to bring?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spacing w:before="0" w:after="60" w:line="240" w:lineRule="auto"/>
            </w:pP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What time does the party start?</w:t>
            </w:r>
          </w:p>
        </w:tc>
        <w:tc>
          <w:tcPr/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Discussion questions.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Is it important to know your neighbours? Why?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Do you like parties? What do you do at a party?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What food do you make for visitors?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What do you do when your class is cancelled?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Is it easy to see a doctor in London? Why?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Do you use the library? What for?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Useful phrases:</w:t>
      </w:r>
      <w:r>
        <w:t xml:space="preserve"> </w:t>
      </w:r>
      <w:r>
        <w:t xml:space="preserve">I think … because … | What about you? | Do you agree? | I agree. | I’m not sure. | I don’t agree, because …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The dialogue.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A: Hi Sara. Are you going to the street party on Saturday?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B: Yes, I am. I went last year and it was great. Are you coming?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A: I’d like to, but I don’t know what to bring.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B: Everyone brings some food. I’m going to make rice and chicken.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A: I can’t cook very well. Can I bring drinks?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B: Good idea. Bring some juice. There are a lot of children.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A: OK. What time does it start?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B: At two o’clock, outside number 15.</w:t>
      </w:r>
    </w:p>
    <w:p>
      <w:pPr>
        <w:pStyle w:val="FirstParagraph"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Mock exam card for the assessor.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What you say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Please ask your partner some questions about where they live and what they like.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2 minutes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Please talk about your free time. Then your partner will ask you two questions.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 minutes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Please describe this picture to your partner.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3 minutes</w:t>
            </w:r>
          </w:p>
        </w:tc>
      </w:tr>
      <w:tr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Listen. Then answer my questions. After that: Do you use the library or the doctor more often? Why?</w:t>
            </w:r>
          </w:p>
        </w:tc>
        <w:tc>
          <w:tcPr/>
          <w:p>
            <w:pPr>
              <w:pStyle w:val="Compact"/>
              <w:spacing w:before="0" w:after="60" w:line="240" w:lineRule="auto"/>
              <w:jc w:val="left"/>
            </w:pPr>
            <w:r>
              <w:t xml:space="preserve">5 minutes</w:t>
            </w:r>
          </w:p>
        </w:tc>
      </w:tr>
    </w:tbl>
    <w:p>
      <w:pPr>
        <w:pStyle w:val="BodyText"/>
        <w:spacing w:before="0" w:after="60" w:line="240" w:lineRule="auto"/>
      </w:pPr>
      <w:r>
        <w:rPr>
          <w:bCs/>
          <w:b/>
        </w:rPr>
        <w:t xml:space="preserve">Section C is given out in Activity 3 only. Fold it under or cut it off before the lesson.</w: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