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962a12ee10e9eeece0dba0240c75462f3c0a7aa"/>
    <w:p>
      <w:pPr>
        <w:pStyle w:val="Heading1"/>
        <w:spacing w:before="120" w:after="40" w:line="240" w:lineRule="auto"/>
      </w:pPr>
      <w:r>
        <w:t xml:space="preserve">E2 Speaking &amp; Listening – Exam Prep Lesson 12: Discussion skills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give an opinion with a reason, agree and disagree politely, bring their partner into the conversation and check when they have not understood. This prepares the discussion that ends Task 4.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E2-12A, one per learner. Statement cards from the handout cut up, one set per group of three. Three counters, coins or paper clips per learner.</w:t>
      </w:r>
    </w:p>
    <w:bookmarkStart w:id="23" w:name="X9181cc195f8aa60de12b14282d8df7aa4198902"/>
    <w:p>
      <w:pPr>
        <w:pStyle w:val="Heading2"/>
        <w:spacing w:before="120" w:after="40" w:line="240" w:lineRule="auto"/>
      </w:pPr>
      <w:r>
        <w:t xml:space="preserve">Activity 1: Five jobs in a discussion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Write a statement on the board:</w:t>
      </w:r>
      <w:r>
        <w:t xml:space="preserve"> </w:t>
      </w:r>
      <w:r>
        <w:rPr>
          <w:iCs/>
          <w:i/>
        </w:rPr>
        <w:t xml:space="preserve">London is a good place to live.</w:t>
      </w:r>
      <w:r>
        <w:t xml:space="preserve"> </w:t>
      </w:r>
      <w:r>
        <w:t xml:space="preserve">Ask two strong learners what they think. Let them talk for a minute while the class listens.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Ask the class what the two speakers did. Draw out five jobs and board them as headings:</w:t>
      </w:r>
      <w:r>
        <w:t xml:space="preserve"> </w:t>
      </w:r>
      <w:r>
        <w:rPr>
          <w:iCs/>
          <w:i/>
        </w:rPr>
        <w:t xml:space="preserve">give an opinion; agree; disagree; ask your partner; check you understand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Elicit or teach two or three phrases under each. Opinion:</w:t>
      </w:r>
      <w:r>
        <w:t xml:space="preserve"> </w:t>
      </w:r>
      <w:r>
        <w:rPr>
          <w:iCs/>
          <w:i/>
        </w:rPr>
        <w:t xml:space="preserve">I think, In my opinion</w:t>
      </w:r>
      <w:r>
        <w:t xml:space="preserve">. Agree:</w:t>
      </w:r>
      <w:r>
        <w:t xml:space="preserve"> </w:t>
      </w:r>
      <w:r>
        <w:rPr>
          <w:iCs/>
          <w:i/>
        </w:rPr>
        <w:t xml:space="preserve">I agree, That’s true</w:t>
      </w:r>
      <w:r>
        <w:t xml:space="preserve">. Disagree:</w:t>
      </w:r>
      <w:r>
        <w:t xml:space="preserve"> </w:t>
      </w:r>
      <w:r>
        <w:rPr>
          <w:iCs/>
          <w:i/>
        </w:rPr>
        <w:t xml:space="preserve">I’m not sure about that, I see what you mean, but</w:t>
      </w:r>
      <w:r>
        <w:t xml:space="preserve">. Ask:</w:t>
      </w:r>
      <w:r>
        <w:t xml:space="preserve"> </w:t>
      </w:r>
      <w:r>
        <w:rPr>
          <w:iCs/>
          <w:i/>
        </w:rPr>
        <w:t xml:space="preserve">What about you? Do you agree?</w:t>
      </w:r>
      <w:r>
        <w:t xml:space="preserve"> </w:t>
      </w:r>
      <w:r>
        <w:t xml:space="preserve">Check:</w:t>
      </w:r>
      <w:r>
        <w:t xml:space="preserve"> </w:t>
      </w:r>
      <w:r>
        <w:rPr>
          <w:iCs/>
          <w:i/>
        </w:rPr>
        <w:t xml:space="preserve">Sorry, can you say that again? Do you mean…?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Drill each phrase with natural intonation. Spend longest on polite disagreement.</w:t>
      </w:r>
      <w:r>
        <w:t xml:space="preserve"> </w:t>
      </w:r>
      <w:r>
        <w:rPr>
          <w:iCs/>
          <w:i/>
        </w:rPr>
        <w:t xml:space="preserve">I see what you mean, but</w:t>
      </w:r>
      <w:r>
        <w:t xml:space="preserve"> </w:t>
      </w:r>
      <w:r>
        <w:t xml:space="preserve">sounds friendly; a flat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does not.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Learners sort the ten phrases in section A of the handout, then check in pairs.</w:t>
      </w:r>
    </w:p>
    <w:bookmarkEnd w:id="23"/>
    <w:bookmarkStart w:id="24" w:name="activity-2-keep-it-going-20-minutes"/>
    <w:p>
      <w:pPr>
        <w:pStyle w:val="Heading2"/>
        <w:spacing w:before="120" w:after="40" w:line="240" w:lineRule="auto"/>
      </w:pPr>
      <w:r>
        <w:t xml:space="preserve">Activity 2: Keep it going (20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Demonstrate a dead conversation with a learner: you give an opinion and stop. Silence. Ask the class what was missing. Answer: a question to the partner.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Board the rule:</w:t>
      </w:r>
      <w:r>
        <w:t xml:space="preserve"> </w:t>
      </w:r>
      <w:r>
        <w:rPr>
          <w:iCs/>
          <w:i/>
        </w:rPr>
        <w:t xml:space="preserve">opinion + reason + question</w:t>
      </w:r>
      <w:r>
        <w:t xml:space="preserve">. Model:</w:t>
      </w:r>
      <w:r>
        <w:t xml:space="preserve"> </w:t>
      </w:r>
      <w:r>
        <w:t xml:space="preserve">“</w:t>
      </w:r>
      <w:r>
        <w:t xml:space="preserve">I think markets are better because the food is fresh. What do you think?</w:t>
      </w:r>
      <w:r>
        <w:t xml:space="preserve">”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Add small reactions that show listening:</w:t>
      </w:r>
      <w:r>
        <w:t xml:space="preserve"> </w:t>
      </w:r>
      <w:r>
        <w:rPr>
          <w:iCs/>
          <w:i/>
        </w:rPr>
        <w:t xml:space="preserve">Really? Me too. That’s interesting.</w:t>
      </w:r>
      <w:r>
        <w:t xml:space="preserve"> </w:t>
      </w:r>
      <w:r>
        <w:t xml:space="preserve">Drill them.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get a topic from you every 90 seconds and must keep talking until you call the next one:</w:t>
      </w:r>
      <w:r>
        <w:t xml:space="preserve"> </w:t>
      </w:r>
      <w:r>
        <w:rPr>
          <w:iCs/>
          <w:i/>
        </w:rPr>
        <w:t xml:space="preserve">food, buses, weather, phones, weekends</w:t>
      </w:r>
      <w:r>
        <w:t xml:space="preserve">. The rule is that nobody speaks twice in a row.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Ask which pairs never had a silence and what they did.</w:t>
      </w:r>
    </w:p>
    <w:bookmarkEnd w:id="24"/>
    <w:bookmarkStart w:id="25" w:name="X0856d8c9d9fee5b9e00fd4c8c7082a1c9cfb3dc"/>
    <w:p>
      <w:pPr>
        <w:pStyle w:val="Heading2"/>
        <w:spacing w:before="120" w:after="40" w:line="240" w:lineRule="auto"/>
      </w:pPr>
      <w:r>
        <w:t xml:space="preserve">Activity 3: Sorry, what does that mean? (20 minutes, teacher-led then pairs)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Tell learners that asking for help in the exam is allowed and shows good communication.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Board three situations and a phrase for each: you did not hear (</w:t>
      </w:r>
      <w:r>
        <w:rPr>
          <w:iCs/>
          <w:i/>
        </w:rPr>
        <w:t xml:space="preserve">Sorry, can you say that again, please?</w:t>
      </w:r>
      <w:r>
        <w:t xml:space="preserve">); you heard but did not understand a word (</w:t>
      </w:r>
      <w:r>
        <w:rPr>
          <w:iCs/>
          <w:i/>
        </w:rPr>
        <w:t xml:space="preserve">Sorry, what does … mean?</w:t>
      </w:r>
      <w:r>
        <w:t xml:space="preserve">); you want to check (</w:t>
      </w:r>
      <w:r>
        <w:rPr>
          <w:iCs/>
          <w:i/>
        </w:rPr>
        <w:t xml:space="preserve">Do you mean…?</w:t>
      </w:r>
      <w:r>
        <w:t xml:space="preserve">).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Speak to individual learners deliberately too fast or with a hard word. They must respond with the right phrase. Then repeat slowly or explain.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do the same to each other with questions from section B: one reads the question too quietly or too fast, the other asks for help, then answers.</w:t>
      </w:r>
    </w:p>
    <w:bookmarkEnd w:id="25"/>
    <w:bookmarkStart w:id="26" w:name="activity-4-three-counters-30-minutes"/>
    <w:p>
      <w:pPr>
        <w:pStyle w:val="Heading2"/>
        <w:spacing w:before="120" w:after="40" w:line="240" w:lineRule="auto"/>
      </w:pPr>
      <w:r>
        <w:t xml:space="preserve">Activity 4: Three counters (30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Groups of three with the statement cards face down and three counters each.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A learner turns over a statement and reads it. The group discusses it for three minutes.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Each time a learner gives an opinion with a reason, asks a partner a question, or agrees or disagrees with a phrase from the board, they put one counter in the middle. The aim is to use all three counters before time is up.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Call time, collect counters back, and move to the next card. Do four rounds.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Monitor and note good examples of polite disagreement to share.</w:t>
      </w:r>
    </w:p>
    <w:bookmarkEnd w:id="26"/>
    <w:bookmarkStart w:id="27" w:name="X54f0c306d588c2a6336ea691076f74bc90663d1"/>
    <w:p>
      <w:pPr>
        <w:pStyle w:val="Heading2"/>
        <w:spacing w:before="120" w:after="40" w:line="240" w:lineRule="auto"/>
      </w:pPr>
      <w:r>
        <w:t xml:space="preserve">Activity 5: Discussion with the assessor (25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Explain the exam: the assessor asks a question to both learners. They should answer the assessor and also talk to each other.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Fishbowl. Two volunteers sit at the front with you as assessor. Ask two questions from section B. The class uses the tally in section C to count what each speaker does.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Feedback from the tallies: which of the five jobs did the speakers do most and least?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Groups of three repeat the task, taking turns as assessor.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each learner tells a partner the phrase they will use to disagree politely.</w:t>
      </w:r>
    </w:p>
    <w:bookmarkEnd w:id="27"/>
    <w:bookmarkStart w:id="28" w:name="answer-key-lesson-12"/>
    <w:p>
      <w:pPr>
        <w:pStyle w:val="Heading2"/>
        <w:spacing w:before="120" w:after="40" w:line="240" w:lineRule="auto"/>
      </w:pPr>
      <w:r>
        <w:t xml:space="preserve">Answer key, Lesson 12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Opinion: I think, In my opinion. Agree: I agree, That’s true. Disagree: I’m not sure about that, I see what you mean, but. Ask your partner: What about you? Do you agree? Check: Sorry, can you say that again? Do you mean?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2026-10-26T16:13:17Z</dcterms:created>
  <dcterms:modified xsi:type="dcterms:W3CDTF">2026-10-26T16:13:17Z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