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7a53ca0bbccb9eda105ee18bfafc63db7fd3c4b"/>
    <w:p>
      <w:pPr>
        <w:pStyle w:val="Heading1"/>
        <w:spacing w:before="120" w:after="40" w:line="240" w:lineRule="auto"/>
      </w:pPr>
      <w:r>
        <w:t xml:space="preserve">E3 Reading – Exam Prep Lesson 13: Full mock paper and review – Lesson plan and answers</w:t>
      </w:r>
    </w:p>
    <w:p>
      <w:pPr>
        <w:pStyle w:val="FirstParagraph"/>
        <w:spacing w:before="0" w:after="60" w:line="240" w:lineRule="auto"/>
      </w:pPr>
      <w:r>
        <w:t xml:space="preserve">Learners sit a complete paper in exam conditions: three tasks, 21 questions, 60 minutes, in the same order of criteria as the sample paper. They then find out which criteria they have met and work on the weakest.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13A, the mock paper, one per learner. Handout 13B, the results grid, one per learner. Spare copies of handouts from Lessons 1 to 12 for the clinics. Blue or black pens.</w:t>
      </w:r>
    </w:p>
    <w:bookmarkStart w:id="23" w:name="Xbd8169375e75bf4e018562faf7885a6bdb26615"/>
    <w:p>
      <w:pPr>
        <w:pStyle w:val="Heading2"/>
        <w:spacing w:before="120" w:after="40" w:line="240" w:lineRule="auto"/>
      </w:pPr>
      <w:r>
        <w:t xml:space="preserve">Activity 1: Before the paper (10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Set the room: desks apart, bags on the floor, phones off and away.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Elicit the routine and board it: read the title; read the first sentences; read the whole text once; answer; check each answer against the text.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Remind learners of four rules: write in pen; no dictionary; do the questions in any order; never leave a blank.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Tell them there are three tasks and about 20 minutes for each. Write the three changeover times on the board.</w:t>
      </w:r>
    </w:p>
    <w:bookmarkEnd w:id="23"/>
    <w:bookmarkStart w:id="24" w:name="activity-2-the-mock-paper-60-minutes"/>
    <w:p>
      <w:pPr>
        <w:pStyle w:val="Heading2"/>
        <w:spacing w:before="120" w:after="40" w:line="240" w:lineRule="auto"/>
      </w:pPr>
      <w:r>
        <w:t xml:space="preserve">Activity 2: The mock paper (60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Hand out 13A face down. Learners write their name and the date, then start together.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no help with language. Answer only questions about what to do.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Announce each changeover time quietly. Do not make learners move on, but tell them where they should be.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Watch for learners who spend too long on one question. Note their names for the review.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a five-minute warning. At the end, pens down.</w:t>
      </w:r>
    </w:p>
    <w:bookmarkEnd w:id="24"/>
    <w:bookmarkStart w:id="25" w:name="activity-3-mark-and-record-20-minutes"/>
    <w:p>
      <w:pPr>
        <w:pStyle w:val="Heading2"/>
        <w:spacing w:before="120" w:after="40" w:line="240" w:lineRule="auto"/>
      </w:pPr>
      <w:r>
        <w:t xml:space="preserve">Activity 3: Mark and record (20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swap papers. Go through the answers from the key. For written answers, say exactly what is accepted.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Markers tick or cross each question in the margin and return the paper.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Hand out 13B. Each learner circles the question numbers they got right in the grid.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Explain how to read it. Each row is one skill, tested three times. The Entry 2 mark scheme in your project files says a learner must pass each criterion at least once. This grid applies the same rule. A row with no circles is a skill to work on.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write their weakest row at the bottom of the grid.</w:t>
      </w:r>
    </w:p>
    <w:bookmarkEnd w:id="25"/>
    <w:bookmarkStart w:id="26" w:name="activity-4-clinics-25-minutes"/>
    <w:p>
      <w:pPr>
        <w:pStyle w:val="Heading2"/>
        <w:spacing w:before="120" w:after="40" w:line="240" w:lineRule="auto"/>
      </w:pPr>
      <w:r>
        <w:t xml:space="preserve">Activity 4: Clinics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Group learners by their weakest row. Use the table below to give each group the matching handout from an earlier lesson.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Each group reworks the questions they got wrong in the mock, together, finding the proof in the text. Then they do the earlier handout again as extra practice.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Sit with the group for 3.1 and 1.2 first. Written answers lose the most marks.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with every row circled work as helpers, one per group. They may give hints and may not give answers.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Weakest row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Use handouts from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Main points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Lessons 1 and 4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Finding details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Lessons 2 and 7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Pronouns and features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Lessons 2, 6 and 10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Word meaning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Lessons 2 and 9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Lessons 1, 5 and 12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Written answers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Lessons 7 and 8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Alphabetical order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Lessons 3 and 11</w:t>
            </w:r>
          </w:p>
        </w:tc>
      </w:tr>
    </w:tbl>
    <w:bookmarkEnd w:id="26"/>
    <w:bookmarkStart w:id="27" w:name="activity-5-plan-5-minutes"/>
    <w:p>
      <w:pPr>
        <w:pStyle w:val="Heading2"/>
        <w:spacing w:before="120" w:after="40" w:line="240" w:lineRule="auto"/>
      </w:pPr>
      <w:r>
        <w:t xml:space="preserve">Activity 5: Plan (5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Each learner writes one sentence on 13B:</w:t>
      </w:r>
      <w:r>
        <w:t xml:space="preserve"> </w:t>
      </w:r>
      <w:r>
        <w:t xml:space="preserve">“</w:t>
      </w:r>
      <w:r>
        <w:t xml:space="preserve">Before the exam I will practise…</w:t>
      </w:r>
      <w:r>
        <w:t xml:space="preserve">”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Collect the grids. They show you what to revise as a class before exam day.</w:t>
      </w:r>
    </w:p>
    <w:bookmarkEnd w:id="27"/>
    <w:bookmarkStart w:id="28" w:name="answer-key-lesson-13"/>
    <w:p>
      <w:pPr>
        <w:pStyle w:val="Heading2"/>
        <w:spacing w:before="120" w:after="40" w:line="240" w:lineRule="auto"/>
      </w:pPr>
      <w:r>
        <w:t xml:space="preserve">Answer key, Lesson 13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Task 1:</w:t>
      </w:r>
      <w:r>
        <w:t xml:space="preserve"> </w:t>
      </w:r>
      <w:r>
        <w:t xml:space="preserve">1 False. 2 They work; they study. 3 B. 4 A. 5 C. 6 Libraries close one hour earlier on Mondays; volunteers help the staff. 7 books, borough, borrowing, bring.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Task 2:</w:t>
      </w:r>
      <w:r>
        <w:t xml:space="preserve"> </w:t>
      </w:r>
      <w:r>
        <w:t xml:space="preserve">8 A. 9 In the mornings. 10 C. 11 False. 12 A. 13 Tom Reeves. 14 computer.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Task 3:</w:t>
      </w:r>
      <w:r>
        <w:t xml:space="preserve"> </w:t>
      </w:r>
      <w:r>
        <w:t xml:space="preserve">15 False. 16 About 15 minutes. 17 C. 18 A. 19 C. 20 Any two of: protein; fibre, good for the stomach; iron, helps you feel less tired. 21 B.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The criterion numbers in 13B follow the marker’s grid on the front of the Set L sample paper.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2026-10-26T16:13:19Z</dcterms:created>
  <dcterms:modified xsi:type="dcterms:W3CDTF">2026-10-26T16:13:19Z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