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60" w:line="240" w:lineRule="auto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X4718186ff5b4e230b458e8462c3e88fc32cfca8"/>
    <w:p>
      <w:pPr>
        <w:pStyle w:val="Heading1"/>
        <w:spacing w:before="120" w:after="40" w:line="240" w:lineRule="auto"/>
      </w:pPr>
      <w:r>
        <w:t>E3 Mixed Tenses – Graffiti Warning Poster – Reading, Grammar &amp; Error Correction</w:t>
      </w:r>
      <w:r>
        <w:t xml:space="preserve"> – Teacher notes and answers</w:t>
      </w:r>
    </w:p>
    <w:p>
      <w:pPr>
        <w:pStyle w:val="Heading2"/>
        <w:spacing w:before="120" w:after="40" w:line="240" w:lineRule="auto"/>
      </w:pPr>
      <w:r>
        <w:t xml:space="preserve">Teacher notes</w:t>
      </w:r>
    </w:p>
    <w:p>
      <w:pPr>
        <w:pStyle w:val="FirstParagraph"/>
        <w:spacing w:before="0" w:after="60" w:line="240" w:lineRule="auto"/>
      </w:pPr>
      <w:r>
        <w:t xml:space="preserve">Entry 3, about 2 hours. Real Hackney shop shutter poster (photo taken October 2026). Project the photo for the lead-in; the worksheet has a typed copy.</w:t>
      </w:r>
    </w:p>
    <w:p>
      <w:pPr>
        <w:pStyle w:val="BodyText"/>
        <w:spacing w:before="0" w:after="60" w:line="240" w:lineRule="auto"/>
      </w:pPr>
      <w:r>
        <w:rPr>
          <w:bCs/>
          <w:b/>
        </w:rPr>
        <w:t xml:space="preserve">Aims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Recognise and contrast present simple, present perfect, past simple and</w:t>
      </w:r>
      <w:r>
        <w:t xml:space="preserve"> </w:t>
      </w:r>
      <w:r>
        <w:rPr>
          <w:iCs/>
          <w:i/>
        </w:rPr>
        <w:t xml:space="preserve">will</w:t>
      </w:r>
      <w:r>
        <w:t xml:space="preserve"> </w:t>
      </w:r>
      <w:r>
        <w:t xml:space="preserve">future in a real text.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Correct common learner errors (all taken from the poster itself).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Discuss graffiti, property and threats; write a short notice using all four tenses.</w:t>
      </w:r>
    </w:p>
    <w:p>
      <w:pPr>
        <w:pStyle w:val="FirstParagraph"/>
        <w:spacing w:before="0" w:after="60" w:line="240" w:lineRule="auto"/>
      </w:pPr>
      <w:r>
        <w:rPr>
          <w:bCs/>
          <w:b/>
        </w:rPr>
        <w:t xml:space="preserve">Content warning:</w:t>
      </w:r>
      <w:r>
        <w:t xml:space="preserve"> </w:t>
      </w:r>
      <w:r>
        <w:t xml:space="preserve">the original ends with a strong swear word. The worksheet stars it out. Crop or cover the bottom of the photo if you prefer.</w:t>
      </w:r>
    </w:p>
    <w:p>
      <w:pPr>
        <w:pStyle w:val="BodyText"/>
        <w:spacing w:before="0" w:after="60" w:line="240" w:lineRule="auto"/>
      </w:pPr>
      <w:r>
        <w:rPr>
          <w:bCs/>
          <w:b/>
        </w:rPr>
        <w:t xml:space="preserve">Stages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1. Lead-in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10 min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Show the photo. Pairs: Where is this? Who wrote it? Who is it for? How does the writer feel? Have you seen graffiti in Hackney? Is it art or a crime?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2. Vocabulary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Task 1: match words to meanings. Drill pronunciation:</w:t>
            </w:r>
            <w:r>
              <w:t xml:space="preserve"> </w:t>
            </w:r>
            <w:r>
              <w:rPr>
                <w:iCs/>
                <w:i/>
              </w:rPr>
              <w:t xml:space="preserve">graffiti, vandalise, property, warning, threat, promise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3. Reading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Task 2: read the typed poster, answer the questions. Check in pairs, then whole class.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4. Grammar noticing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Task 3: find one or more examples of each tense. Board the table. Concept check:</w:t>
            </w:r>
            <w:r>
              <w:t xml:space="preserve"> </w:t>
            </w:r>
            <w:r>
              <w:rPr>
                <w:iCs/>
                <w:i/>
              </w:rPr>
              <w:t xml:space="preserve">I have warned you many times</w:t>
            </w:r>
            <w:r>
              <w:t xml:space="preserve"> </w:t>
            </w:r>
            <w:r>
              <w:t xml:space="preserve">– Do we know when? (No.) Is it important now? (Yes.)</w:t>
            </w:r>
            <w:r>
              <w:t xml:space="preserve"> </w:t>
            </w:r>
            <w:r>
              <w:rPr>
                <w:iCs/>
                <w:i/>
              </w:rPr>
              <w:t xml:space="preserve">You didn’t take my notes seriously</w:t>
            </w:r>
            <w:r>
              <w:t xml:space="preserve"> </w:t>
            </w:r>
            <w:r>
              <w:t xml:space="preserve">– Finished? (Yes.)</w:t>
            </w:r>
            <w:r>
              <w:t xml:space="preserve"> </w:t>
            </w:r>
            <w:r>
              <w:rPr>
                <w:iCs/>
                <w:i/>
              </w:rPr>
              <w:t xml:space="preserve">You will pay</w:t>
            </w:r>
            <w:r>
              <w:t xml:space="preserve"> </w:t>
            </w:r>
            <w:r>
              <w:t xml:space="preserve">– Now or later? (Later.)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5. Error correction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Task 4: the writer made mistakes. Learners find and fix them. Good confidence boost – native speakers make errors too.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6. Controlled practice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Task 5: gap fill – a calmer notice from the same shop.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7. Speaking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Task 6: role play – shop owner tells a police officer what happened. Swap roles.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8. Writing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Task 7: write a polite notice (40–60 words) using all four tenses. Stronger learners: write the graffiti artist’s reply.</w:t>
            </w:r>
          </w:p>
        </w:tc>
      </w:tr>
    </w:tbl>
    <w:p>
      <w:pPr>
        <w:pStyle w:val="BodyText"/>
        <w:spacing w:before="0" w:after="60" w:line="240" w:lineRule="auto"/>
      </w:pPr>
      <w:r>
        <w:rPr>
          <w:bCs/>
          <w:b/>
        </w:rPr>
        <w:t xml:space="preserve">Discussion point (optional, stronger groups):</w:t>
      </w:r>
      <w:r>
        <w:t xml:space="preserve"> </w:t>
      </w:r>
      <w:r>
        <w:t xml:space="preserve">the writer says</w:t>
      </w:r>
      <w:r>
        <w:t xml:space="preserve"> </w:t>
      </w:r>
      <w:r>
        <w:t xml:space="preserve">“</w:t>
      </w:r>
      <w:r>
        <w:t xml:space="preserve">threat is a crime</w:t>
      </w:r>
      <w:r>
        <w:t xml:space="preserve">”</w:t>
      </w:r>
      <w:r>
        <w:t xml:space="preserve"> </w:t>
      </w:r>
      <w:r>
        <w:t xml:space="preserve">– then threatens someone. Is this poster legal? What should the shop owner do instead? (Report to the police; use the CCTV as evidence.)</w:t>
      </w:r>
    </w:p>
    <w:bookmarkEnd w:id="23"/>
    <w:bookmarkStart w:id="24" w:name="student-worksheet"/>
    <w:p>
      <w:pPr>
        <w:pStyle w:val="Heading2"/>
        <w:spacing w:before="120" w:after="40" w:line="240" w:lineRule="auto"/>
      </w:pPr>
      <w:r>
        <w:t xml:space="preserve">Answer key</w:t>
      </w:r>
    </w:p>
    <w:p>
      <w:pPr>
        <w:pStyle w:val="FirstParagraph"/>
        <w:spacing w:before="0" w:after="60" w:line="240" w:lineRule="auto"/>
      </w:pPr>
      <w:r>
        <w:rPr>
          <w:bCs/>
          <w:b/>
        </w:rPr>
        <w:t xml:space="preserve">Task 1:</w:t>
      </w:r>
      <w:r>
        <w:t xml:space="preserve"> </w:t>
      </w:r>
      <w:r>
        <w:t xml:space="preserve">1d, 2g, 3a, 4h, 5f, 6i, 7c, 8b, 9j, 10e</w:t>
      </w:r>
    </w:p>
    <w:p>
      <w:pPr>
        <w:pStyle w:val="BodyText"/>
        <w:spacing w:before="0" w:after="60" w:line="240" w:lineRule="auto"/>
      </w:pPr>
      <w:r>
        <w:rPr>
          <w:bCs/>
          <w:b/>
        </w:rPr>
        <w:t xml:space="preserve">Task 2:</w:t>
      </w:r>
      <w:r>
        <w:t xml:space="preserve"> </w:t>
      </w:r>
      <w:r>
        <w:t xml:space="preserve">1 T · 2 F · 3 T (00:49) · 4 F (signed</w:t>
      </w:r>
      <w:r>
        <w:t xml:space="preserve"> </w:t>
      </w:r>
      <w:r>
        <w:t xml:space="preserve">“</w:t>
      </w:r>
      <w:r>
        <w:t xml:space="preserve">The Punisher</w:t>
      </w:r>
      <w:r>
        <w:t xml:space="preserve">”</w:t>
      </w:r>
      <w:r>
        <w:t xml:space="preserve">) · 5 F (he says a threat is a crime) · 6 F (his parents didn’t teach him) · 7 notes · 8 the government and the artist’s parents · 9 Thursday</w:t>
      </w:r>
    </w:p>
    <w:p>
      <w:pPr>
        <w:pStyle w:val="BodyText"/>
        <w:spacing w:before="0" w:after="60" w:line="240" w:lineRule="auto"/>
      </w:pPr>
      <w:r>
        <w:rPr>
          <w:bCs/>
          <w:b/>
        </w:rPr>
        <w:t xml:space="preserve">Task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Tense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Examples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Present simple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This</w:t>
            </w:r>
            <w:r>
              <w:t xml:space="preserve"> </w:t>
            </w:r>
            <w:r>
              <w:rPr>
                <w:bCs/>
                <w:b/>
              </w:rPr>
              <w:t xml:space="preserve">is</w:t>
            </w:r>
            <w:r>
              <w:t xml:space="preserve"> </w:t>
            </w:r>
            <w:r>
              <w:t xml:space="preserve">my last warning. I</w:t>
            </w:r>
            <w:r>
              <w:t xml:space="preserve"> </w:t>
            </w:r>
            <w:r>
              <w:rPr>
                <w:bCs/>
                <w:b/>
              </w:rPr>
              <w:t xml:space="preserve">don’t make</w:t>
            </w:r>
            <w:r>
              <w:t xml:space="preserve"> </w:t>
            </w:r>
            <w:r>
              <w:t xml:space="preserve">threats. I</w:t>
            </w:r>
            <w:r>
              <w:t xml:space="preserve"> </w:t>
            </w:r>
            <w:r>
              <w:rPr>
                <w:bCs/>
                <w:b/>
              </w:rPr>
              <w:t xml:space="preserve">make</w:t>
            </w:r>
            <w:r>
              <w:t xml:space="preserve"> </w:t>
            </w:r>
            <w:r>
              <w:t xml:space="preserve">promises. Vandalising property</w:t>
            </w:r>
            <w:r>
              <w:t xml:space="preserve"> </w:t>
            </w:r>
            <w:r>
              <w:rPr>
                <w:bCs/>
                <w:b/>
              </w:rPr>
              <w:t xml:space="preserve">is</w:t>
            </w:r>
            <w:r>
              <w:t xml:space="preserve"> </w:t>
            </w:r>
            <w:r>
              <w:t xml:space="preserve">a crime.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Facts, things always true, habits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Present perfect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I</w:t>
            </w:r>
            <w:r>
              <w:t xml:space="preserve"> </w:t>
            </w:r>
            <w:r>
              <w:rPr>
                <w:bCs/>
                <w:b/>
              </w:rPr>
              <w:t xml:space="preserve">have warned</w:t>
            </w:r>
            <w:r>
              <w:t xml:space="preserve"> </w:t>
            </w:r>
            <w:r>
              <w:t xml:space="preserve">you many times. I</w:t>
            </w:r>
            <w:r>
              <w:t xml:space="preserve"> </w:t>
            </w:r>
            <w:r>
              <w:rPr>
                <w:bCs/>
                <w:b/>
              </w:rPr>
              <w:t xml:space="preserve">have locked</w:t>
            </w:r>
            <w:r>
              <w:t xml:space="preserve"> </w:t>
            </w:r>
            <w:r>
              <w:t xml:space="preserve">on to you.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Past action, result now; time not given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Past simple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You</w:t>
            </w:r>
            <w:r>
              <w:t xml:space="preserve"> </w:t>
            </w:r>
            <w:r>
              <w:rPr>
                <w:bCs/>
                <w:b/>
              </w:rPr>
              <w:t xml:space="preserve">didn’t take</w:t>
            </w:r>
            <w:r>
              <w:t xml:space="preserve"> </w:t>
            </w:r>
            <w:r>
              <w:t xml:space="preserve">my notes seriously. Your parents</w:t>
            </w:r>
            <w:r>
              <w:t xml:space="preserve"> </w:t>
            </w:r>
            <w:r>
              <w:rPr>
                <w:bCs/>
                <w:b/>
              </w:rPr>
              <w:t xml:space="preserve">didn’t teach</w:t>
            </w:r>
            <w:r>
              <w:t xml:space="preserve"> </w:t>
            </w:r>
            <w:r>
              <w:t xml:space="preserve">you… Don’t say I</w:t>
            </w:r>
            <w:r>
              <w:t xml:space="preserve"> </w:t>
            </w:r>
            <w:r>
              <w:rPr>
                <w:bCs/>
                <w:b/>
              </w:rPr>
              <w:t xml:space="preserve">didn’t warn</w:t>
            </w:r>
            <w:r>
              <w:t xml:space="preserve"> </w:t>
            </w:r>
            <w:r>
              <w:t xml:space="preserve">you.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Finished actions in the past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Future (</w:t>
            </w:r>
            <w:r>
              <w:rPr>
                <w:iCs/>
                <w:i/>
              </w:rPr>
              <w:t xml:space="preserve">will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I</w:t>
            </w:r>
            <w:r>
              <w:t xml:space="preserve"> </w:t>
            </w:r>
            <w:r>
              <w:rPr>
                <w:bCs/>
                <w:b/>
              </w:rPr>
              <w:t xml:space="preserve">will have to</w:t>
            </w:r>
            <w:r>
              <w:t xml:space="preserve"> </w:t>
            </w:r>
            <w:r>
              <w:t xml:space="preserve">teach you a lesson. You</w:t>
            </w:r>
            <w:r>
              <w:t xml:space="preserve"> </w:t>
            </w:r>
            <w:r>
              <w:rPr>
                <w:bCs/>
                <w:b/>
              </w:rPr>
              <w:t xml:space="preserve">will pay</w:t>
            </w:r>
            <w:r>
              <w:t xml:space="preserve"> </w:t>
            </w:r>
            <w:r>
              <w:t xml:space="preserve">for your actions.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Promises, decisions, predictions</w:t>
            </w:r>
          </w:p>
        </w:tc>
      </w:tr>
    </w:tbl>
    <w:p>
      <w:pPr>
        <w:pStyle w:val="BodyText"/>
        <w:spacing w:before="0" w:after="60" w:line="240" w:lineRule="auto"/>
      </w:pPr>
      <w:r>
        <w:rPr>
          <w:bCs/>
          <w:b/>
        </w:rPr>
        <w:t xml:space="preserve">Task 4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t xml:space="preserve">many</w:t>
      </w:r>
      <w:r>
        <w:t xml:space="preserve"> </w:t>
      </w:r>
      <w:r>
        <w:rPr>
          <w:bCs/>
          <w:b/>
        </w:rPr>
        <w:t xml:space="preserve">times</w:t>
      </w:r>
      <w:r>
        <w:t xml:space="preserve"> </w:t>
      </w:r>
      <w:r>
        <w:t xml:space="preserve">(plural after</w:t>
      </w:r>
      <w:r>
        <w:t xml:space="preserve"> </w:t>
      </w:r>
      <w:r>
        <w:rPr>
          <w:iCs/>
          <w:i/>
        </w:rPr>
        <w:t xml:space="preserve">many</w:t>
      </w:r>
      <w:r>
        <w:t xml:space="preserve">)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rPr>
          <w:bCs/>
          <w:b/>
        </w:rPr>
        <w:t xml:space="preserve">someone’s</w:t>
      </w:r>
      <w:r>
        <w:t xml:space="preserve"> </w:t>
      </w:r>
      <w:r>
        <w:t xml:space="preserve">property (possessive</w:t>
      </w:r>
      <w:r>
        <w:t xml:space="preserve"> </w:t>
      </w:r>
      <w:r>
        <w:rPr>
          <w:iCs/>
          <w:i/>
        </w:rPr>
        <w:t xml:space="preserve">’s</w:t>
      </w:r>
      <w:r>
        <w:t xml:space="preserve">)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rPr>
          <w:bCs/>
          <w:b/>
        </w:rPr>
        <w:t xml:space="preserve">A threat</w:t>
      </w:r>
      <w:r>
        <w:t xml:space="preserve"> </w:t>
      </w:r>
      <w:r>
        <w:t xml:space="preserve">is a crime /</w:t>
      </w:r>
      <w:r>
        <w:t xml:space="preserve"> </w:t>
      </w:r>
      <w:r>
        <w:rPr>
          <w:bCs/>
          <w:b/>
        </w:rPr>
        <w:t xml:space="preserve">Threats</w:t>
      </w:r>
      <w:r>
        <w:t xml:space="preserve"> </w:t>
      </w:r>
      <w:r>
        <w:t xml:space="preserve">are crimes (article or plural)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t xml:space="preserve">I didn’t</w:t>
      </w:r>
      <w:r>
        <w:t xml:space="preserve"> </w:t>
      </w:r>
      <w:r>
        <w:rPr>
          <w:bCs/>
          <w:b/>
        </w:rPr>
        <w:t xml:space="preserve">warn</w:t>
      </w:r>
      <w:r>
        <w:t xml:space="preserve"> </w:t>
      </w:r>
      <w:r>
        <w:t xml:space="preserve">you (base form after</w:t>
      </w:r>
      <w:r>
        <w:t xml:space="preserve"> </w:t>
      </w:r>
      <w:r>
        <w:rPr>
          <w:iCs/>
          <w:i/>
        </w:rPr>
        <w:t xml:space="preserve">didn’t</w:t>
      </w:r>
      <w:r>
        <w:t xml:space="preserve">)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rPr>
          <w:bCs/>
          <w:b/>
        </w:rPr>
        <w:t xml:space="preserve">Is it</w:t>
      </w:r>
      <w:r>
        <w:t xml:space="preserve"> </w:t>
      </w:r>
      <w:r>
        <w:t xml:space="preserve">worth it? (question word order; no</w:t>
      </w:r>
      <w:r>
        <w:t xml:space="preserve"> </w:t>
      </w:r>
      <w:r>
        <w:rPr>
          <w:iCs/>
          <w:i/>
        </w:rPr>
        <w:t xml:space="preserve">what</w:t>
      </w:r>
      <w:r>
        <w:t xml:space="preserve">)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rPr>
          <w:iCs/>
          <w:i/>
        </w:rPr>
        <w:t xml:space="preserve">last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final</w:t>
      </w:r>
      <w:r>
        <w:t xml:space="preserve"> </w:t>
      </w:r>
      <w:r>
        <w:t xml:space="preserve">mean the same – use one</w:t>
      </w:r>
    </w:p>
    <w:p>
      <w:pPr>
        <w:pStyle w:val="FirstParagraph"/>
        <w:spacing w:before="0" w:after="60" w:line="240" w:lineRule="auto"/>
      </w:pPr>
      <w:r>
        <w:rPr>
          <w:bCs/>
          <w:b/>
        </w:rPr>
        <w:t xml:space="preserve">Task 5:</w:t>
      </w:r>
      <w:r>
        <w:t xml:space="preserve"> </w:t>
      </w:r>
      <w:r>
        <w:t xml:space="preserve">1 is · 2 opened · 3 has painted (this year isn’t finished) · 4 paid · 5 don’t want · 6 will report · 7 records · 8 will see</w:t>
      </w:r>
    </w:p>
    <w:bookmarkEnd w:id="25"/>
    <w:bookmarkEnd w:id="26"/>
    <w:sectPr>
      <w:pgSz w:h="16838" w:w="11906"/>
      <w:pgMar w:bottom="680" w:left="737" w:right="737" w:top="680" w:header="340" w:footer="3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