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T-Cell Receptor (TCR) Analysis Pipeline</w:t>
      </w:r>
    </w:p>
    <w:p>
      <w:pPr>
        <w:pStyle w:val="Heading2"/>
        <w:bidi w:val="0"/>
        <w:jc w:val="start"/>
        <w:rPr/>
      </w:pPr>
      <w:r>
        <w:rPr/>
        <w:t>Table of Contents</w:t>
      </w:r>
    </w:p>
    <w:p>
      <w:pPr>
        <w:pStyle w:val="BodyText"/>
        <w:numPr>
          <w:ilvl w:val="0"/>
          <w:numId w:val="1"/>
        </w:numPr>
        <w:tabs>
          <w:tab w:val="clear" w:pos="709"/>
          <w:tab w:val="left" w:pos="709" w:leader="none"/>
        </w:tabs>
        <w:bidi w:val="0"/>
        <w:spacing w:before="0" w:after="0"/>
        <w:ind w:hanging="283" w:start="709"/>
        <w:jc w:val="start"/>
        <w:rPr/>
      </w:pPr>
      <w:hyperlink w:anchor="introduction">
        <w:r>
          <w:rPr>
            <w:rStyle w:val="Hyperlink"/>
          </w:rPr>
          <w:t>Introduction</w:t>
        </w:r>
      </w:hyperlink>
    </w:p>
    <w:p>
      <w:pPr>
        <w:pStyle w:val="BodyText"/>
        <w:numPr>
          <w:ilvl w:val="0"/>
          <w:numId w:val="1"/>
        </w:numPr>
        <w:tabs>
          <w:tab w:val="clear" w:pos="709"/>
          <w:tab w:val="left" w:pos="709" w:leader="none"/>
        </w:tabs>
        <w:bidi w:val="0"/>
        <w:spacing w:before="0" w:after="0"/>
        <w:ind w:hanging="283" w:start="709"/>
        <w:jc w:val="start"/>
        <w:rPr/>
      </w:pPr>
      <w:hyperlink w:anchor="features">
        <w:r>
          <w:rPr>
            <w:rStyle w:val="Hyperlink"/>
          </w:rPr>
          <w:t>Features</w:t>
        </w:r>
      </w:hyperlink>
    </w:p>
    <w:p>
      <w:pPr>
        <w:pStyle w:val="BodyText"/>
        <w:numPr>
          <w:ilvl w:val="0"/>
          <w:numId w:val="1"/>
        </w:numPr>
        <w:tabs>
          <w:tab w:val="clear" w:pos="709"/>
          <w:tab w:val="left" w:pos="709" w:leader="none"/>
        </w:tabs>
        <w:bidi w:val="0"/>
        <w:spacing w:before="0" w:after="0"/>
        <w:ind w:hanging="283" w:start="709"/>
        <w:jc w:val="start"/>
        <w:rPr/>
      </w:pPr>
      <w:hyperlink w:anchor="dataset">
        <w:r>
          <w:rPr>
            <w:rStyle w:val="Hyperlink"/>
          </w:rPr>
          <w:t>Dataset</w:t>
        </w:r>
      </w:hyperlink>
    </w:p>
    <w:p>
      <w:pPr>
        <w:pStyle w:val="BodyText"/>
        <w:numPr>
          <w:ilvl w:val="0"/>
          <w:numId w:val="1"/>
        </w:numPr>
        <w:tabs>
          <w:tab w:val="clear" w:pos="709"/>
          <w:tab w:val="left" w:pos="709" w:leader="none"/>
        </w:tabs>
        <w:bidi w:val="0"/>
        <w:spacing w:before="0" w:after="0"/>
        <w:ind w:hanging="283" w:start="709"/>
        <w:jc w:val="start"/>
        <w:rPr/>
      </w:pPr>
      <w:hyperlink w:anchor="installation">
        <w:r>
          <w:rPr>
            <w:rStyle w:val="Hyperlink"/>
          </w:rPr>
          <w:t>Installation</w:t>
        </w:r>
      </w:hyperlink>
    </w:p>
    <w:p>
      <w:pPr>
        <w:pStyle w:val="BodyText"/>
        <w:numPr>
          <w:ilvl w:val="0"/>
          <w:numId w:val="1"/>
        </w:numPr>
        <w:tabs>
          <w:tab w:val="clear" w:pos="709"/>
          <w:tab w:val="left" w:pos="709" w:leader="none"/>
        </w:tabs>
        <w:bidi w:val="0"/>
        <w:spacing w:before="0" w:after="0"/>
        <w:ind w:hanging="283" w:start="709"/>
        <w:jc w:val="start"/>
        <w:rPr/>
      </w:pPr>
      <w:hyperlink w:anchor="usage">
        <w:r>
          <w:rPr>
            <w:rStyle w:val="Hyperlink"/>
          </w:rPr>
          <w:t>Usage</w:t>
        </w:r>
      </w:hyperlink>
    </w:p>
    <w:p>
      <w:pPr>
        <w:pStyle w:val="BodyText"/>
        <w:numPr>
          <w:ilvl w:val="1"/>
          <w:numId w:val="1"/>
        </w:numPr>
        <w:tabs>
          <w:tab w:val="clear" w:pos="709"/>
          <w:tab w:val="left" w:pos="1418" w:leader="none"/>
        </w:tabs>
        <w:bidi w:val="0"/>
        <w:spacing w:before="0" w:after="0"/>
        <w:ind w:hanging="283" w:start="1418"/>
        <w:jc w:val="start"/>
        <w:rPr/>
      </w:pPr>
      <w:hyperlink w:anchor="script-1-clone-fraction-analysis">
        <w:r>
          <w:rPr>
            <w:rStyle w:val="Hyperlink"/>
          </w:rPr>
          <w:t>Script 1: Clone Fraction Analysis</w:t>
        </w:r>
      </w:hyperlink>
    </w:p>
    <w:p>
      <w:pPr>
        <w:pStyle w:val="BodyText"/>
        <w:numPr>
          <w:ilvl w:val="1"/>
          <w:numId w:val="1"/>
        </w:numPr>
        <w:tabs>
          <w:tab w:val="clear" w:pos="709"/>
          <w:tab w:val="left" w:pos="1418" w:leader="none"/>
        </w:tabs>
        <w:bidi w:val="0"/>
        <w:spacing w:before="0" w:after="0"/>
        <w:ind w:hanging="283" w:start="1418"/>
        <w:jc w:val="start"/>
        <w:rPr/>
      </w:pPr>
      <w:hyperlink w:anchor="script-2-diversity-metrics-calculation">
        <w:r>
          <w:rPr>
            <w:rStyle w:val="Hyperlink"/>
          </w:rPr>
          <w:t>Script 2: Diversity Metrics Calculation</w:t>
        </w:r>
      </w:hyperlink>
    </w:p>
    <w:p>
      <w:pPr>
        <w:pStyle w:val="BodyText"/>
        <w:numPr>
          <w:ilvl w:val="0"/>
          <w:numId w:val="1"/>
        </w:numPr>
        <w:tabs>
          <w:tab w:val="clear" w:pos="709"/>
          <w:tab w:val="left" w:pos="709" w:leader="none"/>
        </w:tabs>
        <w:bidi w:val="0"/>
        <w:spacing w:before="0" w:after="0"/>
        <w:ind w:hanging="283" w:start="709"/>
        <w:jc w:val="start"/>
        <w:rPr/>
      </w:pPr>
      <w:hyperlink w:anchor="outputs">
        <w:r>
          <w:rPr>
            <w:rStyle w:val="Hyperlink"/>
          </w:rPr>
          <w:t>Outputs</w:t>
        </w:r>
      </w:hyperlink>
    </w:p>
    <w:p>
      <w:pPr>
        <w:pStyle w:val="BodyText"/>
        <w:numPr>
          <w:ilvl w:val="0"/>
          <w:numId w:val="1"/>
        </w:numPr>
        <w:tabs>
          <w:tab w:val="clear" w:pos="709"/>
          <w:tab w:val="left" w:pos="709" w:leader="none"/>
        </w:tabs>
        <w:bidi w:val="0"/>
        <w:spacing w:before="0" w:after="0"/>
        <w:ind w:hanging="283" w:start="709"/>
        <w:jc w:val="start"/>
        <w:rPr/>
      </w:pPr>
      <w:hyperlink w:anchor="dependencies">
        <w:r>
          <w:rPr>
            <w:rStyle w:val="Hyperlink"/>
          </w:rPr>
          <w:t>Dependencies</w:t>
        </w:r>
      </w:hyperlink>
    </w:p>
    <w:p>
      <w:pPr>
        <w:pStyle w:val="BodyText"/>
        <w:numPr>
          <w:ilvl w:val="0"/>
          <w:numId w:val="1"/>
        </w:numPr>
        <w:tabs>
          <w:tab w:val="clear" w:pos="709"/>
          <w:tab w:val="left" w:pos="709" w:leader="none"/>
        </w:tabs>
        <w:bidi w:val="0"/>
        <w:spacing w:before="0" w:after="0"/>
        <w:ind w:hanging="283" w:start="709"/>
        <w:jc w:val="start"/>
        <w:rPr/>
      </w:pPr>
      <w:hyperlink w:anchor="example">
        <w:r>
          <w:rPr>
            <w:rStyle w:val="Hyperlink"/>
          </w:rPr>
          <w:t>Example</w:t>
        </w:r>
      </w:hyperlink>
    </w:p>
    <w:p>
      <w:pPr>
        <w:pStyle w:val="BodyText"/>
        <w:numPr>
          <w:ilvl w:val="0"/>
          <w:numId w:val="1"/>
        </w:numPr>
        <w:tabs>
          <w:tab w:val="clear" w:pos="709"/>
          <w:tab w:val="left" w:pos="709" w:leader="none"/>
        </w:tabs>
        <w:bidi w:val="0"/>
        <w:spacing w:before="0" w:after="0"/>
        <w:ind w:hanging="283" w:start="709"/>
        <w:jc w:val="start"/>
        <w:rPr/>
      </w:pPr>
      <w:hyperlink w:anchor="contributing">
        <w:r>
          <w:rPr>
            <w:rStyle w:val="Hyperlink"/>
          </w:rPr>
          <w:t>Contributing</w:t>
        </w:r>
      </w:hyperlink>
    </w:p>
    <w:p>
      <w:pPr>
        <w:pStyle w:val="BodyText"/>
        <w:numPr>
          <w:ilvl w:val="0"/>
          <w:numId w:val="1"/>
        </w:numPr>
        <w:tabs>
          <w:tab w:val="clear" w:pos="709"/>
          <w:tab w:val="left" w:pos="709" w:leader="none"/>
        </w:tabs>
        <w:bidi w:val="0"/>
        <w:spacing w:before="0" w:after="0"/>
        <w:ind w:hanging="283" w:start="709"/>
        <w:jc w:val="start"/>
        <w:rPr/>
      </w:pPr>
      <w:hyperlink w:anchor="license">
        <w:r>
          <w:rPr>
            <w:rStyle w:val="Hyperlink"/>
          </w:rPr>
          <w:t>License</w:t>
        </w:r>
      </w:hyperlink>
    </w:p>
    <w:p>
      <w:pPr>
        <w:pStyle w:val="BodyText"/>
        <w:numPr>
          <w:ilvl w:val="0"/>
          <w:numId w:val="1"/>
        </w:numPr>
        <w:tabs>
          <w:tab w:val="clear" w:pos="709"/>
          <w:tab w:val="left" w:pos="709" w:leader="none"/>
        </w:tabs>
        <w:bidi w:val="0"/>
        <w:ind w:hanging="283" w:start="709"/>
        <w:jc w:val="start"/>
        <w:rPr/>
      </w:pPr>
      <w:hyperlink w:anchor="contact">
        <w:r>
          <w:rPr>
            <w:rStyle w:val="Hyperlink"/>
          </w:rPr>
          <w:t>Contact</w:t>
        </w:r>
      </w:hyperlink>
    </w:p>
    <w:p>
      <w:pPr>
        <w:pStyle w:val="Heading2"/>
        <w:bidi w:val="0"/>
        <w:jc w:val="start"/>
        <w:rPr/>
      </w:pPr>
      <w:r>
        <w:rPr/>
        <w:t>Introduction</w:t>
      </w:r>
    </w:p>
    <w:p>
      <w:pPr>
        <w:pStyle w:val="BodyText"/>
        <w:bidi w:val="0"/>
        <w:jc w:val="start"/>
        <w:rPr/>
      </w:pPr>
      <w:r>
        <w:rPr/>
        <w:t xml:space="preserve">Welcome to the </w:t>
      </w:r>
      <w:r>
        <w:rPr>
          <w:rStyle w:val="Strong"/>
        </w:rPr>
        <w:t>T-Cell Receptor (TCR) Analysis Pipeline</w:t>
      </w:r>
      <w:r>
        <w:rPr/>
        <w:t>! This repository contains two Python scripts designed to process and analyze TCR sequencing data. The scripts facilitate the extraction, filtering, statistical analysis, and visualization of TCR gene segments, enabling researchers to gain insights into T-cell diversity and clonality.</w:t>
      </w:r>
    </w:p>
    <w:p>
      <w:pPr>
        <w:pStyle w:val="Heading2"/>
        <w:bidi w:val="0"/>
        <w:jc w:val="start"/>
        <w:rPr/>
      </w:pPr>
      <w:r>
        <w:rPr/>
        <w:t>Features</w:t>
      </w:r>
    </w:p>
    <w:p>
      <w:pPr>
        <w:pStyle w:val="BodyText"/>
        <w:numPr>
          <w:ilvl w:val="0"/>
          <w:numId w:val="2"/>
        </w:numPr>
        <w:tabs>
          <w:tab w:val="clear" w:pos="709"/>
          <w:tab w:val="left" w:pos="709" w:leader="none"/>
        </w:tabs>
        <w:bidi w:val="0"/>
        <w:spacing w:before="0" w:after="0"/>
        <w:ind w:hanging="283" w:start="709"/>
        <w:jc w:val="start"/>
        <w:rPr/>
      </w:pPr>
      <w:r>
        <w:rPr>
          <w:rStyle w:val="Strong"/>
        </w:rPr>
        <w:t>Data Loading &amp; Merging:</w:t>
      </w:r>
      <w:r>
        <w:rPr/>
        <w:t xml:space="preserve"> Efficiently load and merge multiple CSV files based on specified keywords.</w:t>
      </w:r>
    </w:p>
    <w:p>
      <w:pPr>
        <w:pStyle w:val="BodyText"/>
        <w:numPr>
          <w:ilvl w:val="0"/>
          <w:numId w:val="2"/>
        </w:numPr>
        <w:tabs>
          <w:tab w:val="clear" w:pos="709"/>
          <w:tab w:val="left" w:pos="709" w:leader="none"/>
        </w:tabs>
        <w:bidi w:val="0"/>
        <w:spacing w:before="0" w:after="0"/>
        <w:ind w:hanging="283" w:start="709"/>
        <w:jc w:val="start"/>
        <w:rPr/>
      </w:pPr>
      <w:r>
        <w:rPr>
          <w:rStyle w:val="Strong"/>
        </w:rPr>
        <w:t>Data Filtering:</w:t>
      </w:r>
      <w:r>
        <w:rPr/>
        <w:t xml:space="preserve"> Filter TCR data based on clone fraction and alignment score thresholds.</w:t>
      </w:r>
    </w:p>
    <w:p>
      <w:pPr>
        <w:pStyle w:val="BodyText"/>
        <w:numPr>
          <w:ilvl w:val="0"/>
          <w:numId w:val="2"/>
        </w:numPr>
        <w:tabs>
          <w:tab w:val="clear" w:pos="709"/>
          <w:tab w:val="left" w:pos="709" w:leader="none"/>
        </w:tabs>
        <w:bidi w:val="0"/>
        <w:spacing w:before="0" w:after="0"/>
        <w:ind w:hanging="283" w:start="709"/>
        <w:jc w:val="start"/>
        <w:rPr/>
      </w:pPr>
      <w:r>
        <w:rPr>
          <w:rStyle w:val="Strong"/>
        </w:rPr>
        <w:t>Gene Segment Analysis:</w:t>
      </w:r>
      <w:r>
        <w:rPr/>
        <w:t xml:space="preserve"> Count and analyze TRAV and TRBV gene segments across different timepoints.</w:t>
      </w:r>
    </w:p>
    <w:p>
      <w:pPr>
        <w:pStyle w:val="BodyText"/>
        <w:numPr>
          <w:ilvl w:val="0"/>
          <w:numId w:val="2"/>
        </w:numPr>
        <w:tabs>
          <w:tab w:val="clear" w:pos="709"/>
          <w:tab w:val="left" w:pos="709" w:leader="none"/>
        </w:tabs>
        <w:bidi w:val="0"/>
        <w:spacing w:before="0" w:after="0"/>
        <w:ind w:hanging="283" w:start="709"/>
        <w:jc w:val="start"/>
        <w:rPr/>
      </w:pPr>
      <w:r>
        <w:rPr>
          <w:rStyle w:val="Strong"/>
        </w:rPr>
        <w:t>Statistical Testing:</w:t>
      </w:r>
      <w:r>
        <w:rPr/>
        <w:t xml:space="preserve"> Perform statistical tests (e.g., Mann-Whitney U) to compare gene segment distributions.</w:t>
      </w:r>
    </w:p>
    <w:p>
      <w:pPr>
        <w:pStyle w:val="BodyText"/>
        <w:numPr>
          <w:ilvl w:val="0"/>
          <w:numId w:val="2"/>
        </w:numPr>
        <w:tabs>
          <w:tab w:val="clear" w:pos="709"/>
          <w:tab w:val="left" w:pos="709" w:leader="none"/>
        </w:tabs>
        <w:bidi w:val="0"/>
        <w:spacing w:before="0" w:after="0"/>
        <w:ind w:hanging="283" w:start="709"/>
        <w:jc w:val="start"/>
        <w:rPr/>
      </w:pPr>
      <w:r>
        <w:rPr>
          <w:rStyle w:val="Strong"/>
        </w:rPr>
        <w:t>Diversity Metrics:</w:t>
      </w:r>
      <w:r>
        <w:rPr/>
        <w:t xml:space="preserve"> Calculate diversity indices such as Gini Coefficient, D50 Index, and Gini-Simpson Index.</w:t>
      </w:r>
    </w:p>
    <w:p>
      <w:pPr>
        <w:pStyle w:val="BodyText"/>
        <w:numPr>
          <w:ilvl w:val="0"/>
          <w:numId w:val="2"/>
        </w:numPr>
        <w:tabs>
          <w:tab w:val="clear" w:pos="709"/>
          <w:tab w:val="left" w:pos="709" w:leader="none"/>
        </w:tabs>
        <w:bidi w:val="0"/>
        <w:spacing w:before="0" w:after="0"/>
        <w:ind w:hanging="283" w:start="709"/>
        <w:jc w:val="start"/>
        <w:rPr/>
      </w:pPr>
      <w:r>
        <w:rPr>
          <w:rStyle w:val="Strong"/>
        </w:rPr>
        <w:t>Visualization:</w:t>
      </w:r>
      <w:r>
        <w:rPr/>
        <w:t xml:space="preserve"> Generate box plots and diversity metric plots with customized aesthetics.</w:t>
      </w:r>
    </w:p>
    <w:p>
      <w:pPr>
        <w:pStyle w:val="BodyText"/>
        <w:numPr>
          <w:ilvl w:val="0"/>
          <w:numId w:val="2"/>
        </w:numPr>
        <w:tabs>
          <w:tab w:val="clear" w:pos="709"/>
          <w:tab w:val="left" w:pos="709" w:leader="none"/>
        </w:tabs>
        <w:bidi w:val="0"/>
        <w:ind w:hanging="283" w:start="709"/>
        <w:jc w:val="start"/>
        <w:rPr/>
      </w:pPr>
      <w:r>
        <w:rPr>
          <w:rStyle w:val="Strong"/>
        </w:rPr>
        <w:t>Excel Reporting:</w:t>
      </w:r>
      <w:r>
        <w:rPr/>
        <w:t xml:space="preserve"> Save statistical results and metrics into Excel files for further analysis.</w:t>
      </w:r>
    </w:p>
    <w:p>
      <w:pPr>
        <w:pStyle w:val="Heading2"/>
        <w:bidi w:val="0"/>
        <w:jc w:val="start"/>
        <w:rPr/>
      </w:pPr>
      <w:r>
        <w:rPr/>
        <w:t>Dataset</w:t>
      </w:r>
    </w:p>
    <w:p>
      <w:pPr>
        <w:pStyle w:val="BodyText"/>
        <w:bidi w:val="0"/>
        <w:jc w:val="start"/>
        <w:rPr/>
      </w:pPr>
      <w:r>
        <w:rPr/>
        <w:t>The pipeline expects input CSV files containing TCR sequencing data with the following columns:</w:t>
      </w:r>
    </w:p>
    <w:p>
      <w:pPr>
        <w:pStyle w:val="PreformattedText"/>
        <w:bidi w:val="0"/>
        <w:jc w:val="start"/>
        <w:rPr/>
      </w:pPr>
      <w:r>
        <w:rPr/>
        <w:t>Copy code</w:t>
      </w:r>
    </w:p>
    <w:p>
      <w:pPr>
        <w:pStyle w:val="PreformattedText"/>
        <w:bidi w:val="0"/>
        <w:spacing w:before="0" w:after="283"/>
        <w:ind w:hanging="0" w:start="0" w:end="0"/>
        <w:rPr/>
      </w:pPr>
      <w:r>
        <w:rPr>
          <w:rStyle w:val="SourceText"/>
        </w:rPr>
        <w:t>cloneId, cloneCount, cloneFraction, targetSequences, targetQualities, allVHitsWithScore, allDHitsWithScore, allJHitsWithScore, allCHitsWithScore, allVAlignments, allDAlignments, allJAlignments, allCAlignments, nSeqFR1, minQualFR1, nSeqCDR1, minQualCDR1, nSeqFR2, minQualFR2, nSeqCDR2, minQualCDR2, nSeqFR3, minQualFR3, nSeqCDR3, minQualCDR3, nSeqFR4, minQualFR4, aaSeqFR1, aaSeqCDR1, aaSeqFR2, aaSeqCDR2, aaSeqFR3, aaSeqCDR3, aaSeqFR4, refPoints</w:t>
      </w:r>
    </w:p>
    <w:p>
      <w:pPr>
        <w:pStyle w:val="Heading3"/>
        <w:bidi w:val="0"/>
        <w:jc w:val="start"/>
        <w:rPr/>
      </w:pPr>
      <w:r>
        <w:rPr/>
        <w:t>Sample Data</w:t>
      </w:r>
    </w:p>
    <w:p>
      <w:pPr>
        <w:pStyle w:val="PreformattedText"/>
        <w:bidi w:val="0"/>
        <w:jc w:val="start"/>
        <w:rPr/>
      </w:pPr>
      <w:r>
        <w:rPr/>
        <w:t>csv</w:t>
      </w:r>
    </w:p>
    <w:p>
      <w:pPr>
        <w:pStyle w:val="PreformattedText"/>
        <w:bidi w:val="0"/>
        <w:jc w:val="start"/>
        <w:rPr/>
      </w:pPr>
      <w:r>
        <w:rPr/>
        <w:t>Copy code</w:t>
      </w:r>
    </w:p>
    <w:p>
      <w:pPr>
        <w:pStyle w:val="PreformattedText"/>
        <w:bidi w:val="0"/>
        <w:ind w:hanging="0" w:start="0" w:end="0"/>
        <w:rPr/>
      </w:pPr>
      <w:r>
        <w:rPr>
          <w:rStyle w:val="SourceText"/>
        </w:rPr>
        <w:t>cloneId,cloneCount,cloneFraction,targetSequences,targetQualities,allVHitsWithScore,allDHitsWithScore,allJHitsWithScore,allCHitsWithScore,allVAlignments,allDAlignments,allJAlignments,allCAlignments,nSeqFR1,minQualFR1,nSeqCDR1,minQualCDR1,nSeqFR2,minQualFR2,nSeqCDR2,minQualCDR2,nSeqFR3,minQualFR3,nSeqCDR3,minQualFR3,nSeqFR4,minQualFR4,aaSeqFR1,aaSeqCDR1,aaSeqFR2,aaSeqCDR2,aaSeqFR3,aaSeqCDR3,aaSeqFR4,refPoints</w:t>
      </w:r>
    </w:p>
    <w:p>
      <w:pPr>
        <w:pStyle w:val="PreformattedText"/>
        <w:bidi w:val="0"/>
        <w:rPr/>
      </w:pPr>
      <w:r>
        <w:rPr>
          <w:rStyle w:val="SourceText"/>
        </w:rPr>
        <w:t>0,42862,0.0499035390739518,TGTGCAGCAAGTATGAGGCAATGCAGGCAAATCAACCTTT,GGGGGGGGGGGGGGGGGGGGGGGGGGGGGGGGGGGGGGGG,TRAV13-1*00(1272.7),,TRAJ27*00(263.9),TRAC*00(153.1),591|605|624|0|14||70.0,,26|48|79|18|40||110.0,,,,,,,,,,,,TGTGCAGCAAGTATGAGGCAATGCAGGCAAATCAACCTTT,38,,,,,,,,CAASMRQ_AGKSTF,,:::::::::0:1:14:::::18:-6:40:::</w:t>
      </w:r>
    </w:p>
    <w:p>
      <w:pPr>
        <w:pStyle w:val="PreformattedText"/>
        <w:bidi w:val="0"/>
        <w:rPr/>
      </w:pPr>
      <w:r>
        <w:rPr>
          <w:rStyle w:val="SourceText"/>
        </w:rPr>
        <w:t>1,25054,0.0291699703224018,TGTGCCAGCAGTTACCGAGGACTAGCGGGGGGCGGCGATGAGCAGTTCTTC,GGGGGGGGGGGGGGGGGGGGGGGGGGGGGGGGGGGGGGGGGGGGGGGGGGG,TRBV6-3*00(1324.9),TRBD2*00(55),TRBJ2-1*00(209.1),TRBC2*00(270.5),516|531|553|0|15||75.0,17|28|48|18|29||55.0,28|42|70|37|51||70.0,,,,,,,,,,,,TGTGCCAGCAGTTACCGAGGACTAGCGGGGGGCGGCGATGAGCAGTTCTTC,38,,,,,,,,CASSYRGLAGGGDEQFF,,:::::::::0:-2:15:18:-1:-4:29:37:-8:51:::</w:t>
      </w:r>
    </w:p>
    <w:p>
      <w:pPr>
        <w:pStyle w:val="PreformattedText"/>
        <w:bidi w:val="0"/>
        <w:spacing w:before="0" w:after="283"/>
        <w:rPr/>
      </w:pPr>
      <w:r>
        <w:rPr>
          <w:rStyle w:val="SourceText"/>
        </w:rPr>
        <w:t>2,16625,0.01935622082741,TGTGCCAGCAGTCCCGGACTCGGAACAGATACGCAGTATTTT,GGGGGGGGGGGGGGGGGGGGGGGGGGGGGGGGGGGGGGGGGG,TRBV27*00(1207),"TRBD1*00(25),TRBD2*00(25)",TRBJ2-3*00(229.2),TRBC2*00(272.4),556|568|593|0|12||60.0,9|14|36|12|17||25.0;13|18|48|12|17||25.0,23|41|69|24|42||90.0,,,,,,,,,,,,TGTGCCAGCAGTCCCGGACTCGGAACAGATACGCAGTATTTT,38,,,,,,,,CASSPGLGTDTQYF,,:::::::::0:-5:12:12:3:-10:17:24:-3:42:::</w:t>
      </w:r>
    </w:p>
    <w:p>
      <w:pPr>
        <w:pStyle w:val="Heading2"/>
        <w:bidi w:val="0"/>
        <w:jc w:val="start"/>
        <w:rPr/>
      </w:pPr>
      <w:r>
        <w:rPr/>
        <w:t>Installation</w:t>
      </w:r>
    </w:p>
    <w:p>
      <w:pPr>
        <w:pStyle w:val="BodyText"/>
        <w:numPr>
          <w:ilvl w:val="0"/>
          <w:numId w:val="3"/>
        </w:numPr>
        <w:tabs>
          <w:tab w:val="clear" w:pos="709"/>
          <w:tab w:val="left" w:pos="709" w:leader="none"/>
        </w:tabs>
        <w:bidi w:val="0"/>
        <w:ind w:hanging="283" w:start="709"/>
        <w:jc w:val="start"/>
        <w:rPr/>
      </w:pPr>
      <w:r>
        <w:rPr>
          <w:rStyle w:val="Strong"/>
        </w:rPr>
        <w:t>Clone the Repository</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ind w:hanging="0" w:start="0" w:end="0"/>
        <w:rPr/>
      </w:pPr>
      <w:r>
        <w:rPr>
          <w:rStyle w:val="SourceText"/>
        </w:rPr>
        <w:t>git clone https://github.com/yourusername/tcr-analysis-pipeline.git</w:t>
      </w:r>
    </w:p>
    <w:p>
      <w:pPr>
        <w:pStyle w:val="PreformattedText"/>
        <w:numPr>
          <w:ilvl w:val="0"/>
          <w:numId w:val="0"/>
        </w:numPr>
        <w:bidi w:val="0"/>
        <w:spacing w:before="0" w:after="283"/>
        <w:ind w:hanging="0" w:start="0"/>
        <w:rPr/>
      </w:pPr>
      <w:r>
        <w:rPr>
          <w:rStyle w:val="SourceText"/>
        </w:rPr>
        <w:t>cd tcr-analysis-pipeline</w:t>
      </w:r>
    </w:p>
    <w:p>
      <w:pPr>
        <w:pStyle w:val="BodyText"/>
        <w:numPr>
          <w:ilvl w:val="0"/>
          <w:numId w:val="3"/>
        </w:numPr>
        <w:tabs>
          <w:tab w:val="clear" w:pos="709"/>
          <w:tab w:val="left" w:pos="709" w:leader="none"/>
        </w:tabs>
        <w:bidi w:val="0"/>
        <w:ind w:hanging="283" w:start="709"/>
        <w:jc w:val="start"/>
        <w:rPr/>
      </w:pPr>
      <w:r>
        <w:rPr>
          <w:rStyle w:val="Strong"/>
        </w:rPr>
        <w:t>Create a Virtual Environment (Optional but Recommended)</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ind w:hanging="0" w:start="0" w:end="0"/>
        <w:rPr/>
      </w:pPr>
      <w:r>
        <w:rPr>
          <w:rStyle w:val="SourceText"/>
        </w:rPr>
        <w:t>python3 -m venv venv</w:t>
      </w:r>
    </w:p>
    <w:p>
      <w:pPr>
        <w:pStyle w:val="PreformattedText"/>
        <w:numPr>
          <w:ilvl w:val="0"/>
          <w:numId w:val="0"/>
        </w:numPr>
        <w:bidi w:val="0"/>
        <w:spacing w:before="0" w:after="283"/>
        <w:ind w:hanging="0" w:start="0"/>
        <w:rPr/>
      </w:pPr>
      <w:r>
        <w:rPr>
          <w:rStyle w:val="SourceText"/>
        </w:rPr>
        <w:t>source venv/bin/activate  # On Windows: venv\Scripts\activate</w:t>
      </w:r>
    </w:p>
    <w:p>
      <w:pPr>
        <w:pStyle w:val="BodyText"/>
        <w:numPr>
          <w:ilvl w:val="0"/>
          <w:numId w:val="3"/>
        </w:numPr>
        <w:tabs>
          <w:tab w:val="clear" w:pos="709"/>
          <w:tab w:val="left" w:pos="709" w:leader="none"/>
        </w:tabs>
        <w:bidi w:val="0"/>
        <w:ind w:hanging="283" w:start="709"/>
        <w:jc w:val="start"/>
        <w:rPr/>
      </w:pPr>
      <w:r>
        <w:rPr>
          <w:rStyle w:val="Strong"/>
        </w:rPr>
        <w:t>Install Required Dependencies</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pip install -r requirements.txt</w:t>
      </w:r>
    </w:p>
    <w:p>
      <w:pPr>
        <w:pStyle w:val="BodyText"/>
        <w:numPr>
          <w:ilvl w:val="0"/>
          <w:numId w:val="0"/>
        </w:numPr>
        <w:bidi w:val="0"/>
        <w:ind w:hanging="0" w:start="0"/>
        <w:jc w:val="start"/>
        <w:rPr/>
      </w:pPr>
      <w:r>
        <w:rPr>
          <w:rStyle w:val="Emphasis"/>
        </w:rPr>
        <w:t xml:space="preserve">If </w:t>
      </w:r>
      <w:r>
        <w:rPr>
          <w:rStyle w:val="SourceText"/>
        </w:rPr>
        <w:t>requirements.txt</w:t>
      </w:r>
      <w:r>
        <w:rPr>
          <w:rStyle w:val="Emphasis"/>
        </w:rPr>
        <w:t xml:space="preserve"> is not provided, install the necessary packages manually:</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pip install pandas numpy matplotlib seaborn scipy statsmodels openpyxl matplotlib-venn</w:t>
      </w:r>
    </w:p>
    <w:p>
      <w:pPr>
        <w:pStyle w:val="Heading2"/>
        <w:bidi w:val="0"/>
        <w:jc w:val="start"/>
        <w:rPr/>
      </w:pPr>
      <w:r>
        <w:rPr/>
        <w:t>Usage</w:t>
      </w:r>
    </w:p>
    <w:p>
      <w:pPr>
        <w:pStyle w:val="BodyText"/>
        <w:bidi w:val="0"/>
        <w:jc w:val="start"/>
        <w:rPr/>
      </w:pPr>
      <w:r>
        <w:rPr/>
        <w:t>This repository contains two Python scripts:</w:t>
      </w:r>
    </w:p>
    <w:p>
      <w:pPr>
        <w:pStyle w:val="BodyText"/>
        <w:numPr>
          <w:ilvl w:val="0"/>
          <w:numId w:val="4"/>
        </w:numPr>
        <w:tabs>
          <w:tab w:val="clear" w:pos="709"/>
          <w:tab w:val="left" w:pos="709" w:leader="none"/>
        </w:tabs>
        <w:bidi w:val="0"/>
        <w:spacing w:before="0" w:after="0"/>
        <w:ind w:hanging="283" w:start="709"/>
        <w:jc w:val="start"/>
        <w:rPr/>
      </w:pPr>
      <w:r>
        <w:rPr>
          <w:rStyle w:val="Strong"/>
        </w:rPr>
        <w:t>Script 1: Clone Fraction Analysis</w:t>
      </w:r>
    </w:p>
    <w:p>
      <w:pPr>
        <w:pStyle w:val="BodyText"/>
        <w:numPr>
          <w:ilvl w:val="0"/>
          <w:numId w:val="4"/>
        </w:numPr>
        <w:tabs>
          <w:tab w:val="clear" w:pos="709"/>
          <w:tab w:val="left" w:pos="709" w:leader="none"/>
        </w:tabs>
        <w:bidi w:val="0"/>
        <w:ind w:hanging="283" w:start="709"/>
        <w:jc w:val="start"/>
        <w:rPr/>
      </w:pPr>
      <w:r>
        <w:rPr>
          <w:rStyle w:val="Strong"/>
        </w:rPr>
        <w:t>Script 2: Diversity Metrics Calculation</w:t>
      </w:r>
    </w:p>
    <w:p>
      <w:pPr>
        <w:pStyle w:val="Heading3"/>
        <w:bidi w:val="0"/>
        <w:jc w:val="start"/>
        <w:rPr/>
      </w:pPr>
      <w:r>
        <w:rPr/>
        <w:t>Script 1: Clone Fraction Analysis</w:t>
      </w:r>
    </w:p>
    <w:p>
      <w:pPr>
        <w:pStyle w:val="BodyText"/>
        <w:bidi w:val="0"/>
        <w:jc w:val="start"/>
        <w:rPr/>
      </w:pPr>
      <w:r>
        <w:rPr>
          <w:rStyle w:val="Strong"/>
        </w:rPr>
        <w:t>Filename:</w:t>
      </w:r>
      <w:r>
        <w:rPr/>
        <w:t xml:space="preserve"> </w:t>
      </w:r>
      <w:r>
        <w:rPr>
          <w:rStyle w:val="SourceText"/>
        </w:rPr>
        <w:t>clone_fraction_analysis.py</w:t>
      </w:r>
    </w:p>
    <w:p>
      <w:pPr>
        <w:pStyle w:val="BodyText"/>
        <w:bidi w:val="0"/>
        <w:jc w:val="start"/>
        <w:rPr/>
      </w:pPr>
      <w:r>
        <w:rPr/>
        <w:t>This script processes TCR data to analyze clone fractions of TRAV and TRBV gene segments, perform statistical tests, and generate box plots with significance annotations.</w:t>
      </w:r>
    </w:p>
    <w:p>
      <w:pPr>
        <w:pStyle w:val="BodyText"/>
        <w:bidi w:val="0"/>
        <w:jc w:val="start"/>
        <w:rPr/>
      </w:pPr>
      <w:r>
        <w:rPr>
          <w:rStyle w:val="Strong"/>
        </w:rPr>
        <w:t>Key Features:</w:t>
      </w:r>
    </w:p>
    <w:p>
      <w:pPr>
        <w:pStyle w:val="BodyText"/>
        <w:numPr>
          <w:ilvl w:val="0"/>
          <w:numId w:val="5"/>
        </w:numPr>
        <w:tabs>
          <w:tab w:val="clear" w:pos="709"/>
          <w:tab w:val="left" w:pos="709" w:leader="none"/>
        </w:tabs>
        <w:bidi w:val="0"/>
        <w:spacing w:before="0" w:after="0"/>
        <w:ind w:hanging="283" w:start="709"/>
        <w:jc w:val="start"/>
        <w:rPr/>
      </w:pPr>
      <w:r>
        <w:rPr/>
        <w:t>Filters data based on clone fraction and alignment score thresholds.</w:t>
      </w:r>
    </w:p>
    <w:p>
      <w:pPr>
        <w:pStyle w:val="BodyText"/>
        <w:numPr>
          <w:ilvl w:val="0"/>
          <w:numId w:val="5"/>
        </w:numPr>
        <w:tabs>
          <w:tab w:val="clear" w:pos="709"/>
          <w:tab w:val="left" w:pos="709" w:leader="none"/>
        </w:tabs>
        <w:bidi w:val="0"/>
        <w:spacing w:before="0" w:after="0"/>
        <w:ind w:hanging="283" w:start="709"/>
        <w:jc w:val="start"/>
        <w:rPr/>
      </w:pPr>
      <w:r>
        <w:rPr/>
        <w:t>Counts TRAV and TRBV gene segments in two different timepoints (D0 and D6).</w:t>
      </w:r>
    </w:p>
    <w:p>
      <w:pPr>
        <w:pStyle w:val="BodyText"/>
        <w:numPr>
          <w:ilvl w:val="0"/>
          <w:numId w:val="5"/>
        </w:numPr>
        <w:tabs>
          <w:tab w:val="clear" w:pos="709"/>
          <w:tab w:val="left" w:pos="709" w:leader="none"/>
        </w:tabs>
        <w:bidi w:val="0"/>
        <w:spacing w:before="0" w:after="0"/>
        <w:ind w:hanging="283" w:start="709"/>
        <w:jc w:val="start"/>
        <w:rPr/>
      </w:pPr>
      <w:r>
        <w:rPr/>
        <w:t>Generates box plots comparing clone fractions between timepoints.</w:t>
      </w:r>
    </w:p>
    <w:p>
      <w:pPr>
        <w:pStyle w:val="BodyText"/>
        <w:numPr>
          <w:ilvl w:val="0"/>
          <w:numId w:val="5"/>
        </w:numPr>
        <w:tabs>
          <w:tab w:val="clear" w:pos="709"/>
          <w:tab w:val="left" w:pos="709" w:leader="none"/>
        </w:tabs>
        <w:bidi w:val="0"/>
        <w:spacing w:before="0" w:after="0"/>
        <w:ind w:hanging="283" w:start="709"/>
        <w:jc w:val="start"/>
        <w:rPr/>
      </w:pPr>
      <w:r>
        <w:rPr/>
        <w:t>Performs statistical tests (Mann-Whitney U) and annotates plots with significance levels.</w:t>
      </w:r>
    </w:p>
    <w:p>
      <w:pPr>
        <w:pStyle w:val="BodyText"/>
        <w:numPr>
          <w:ilvl w:val="0"/>
          <w:numId w:val="5"/>
        </w:numPr>
        <w:tabs>
          <w:tab w:val="clear" w:pos="709"/>
          <w:tab w:val="left" w:pos="709" w:leader="none"/>
        </w:tabs>
        <w:bidi w:val="0"/>
        <w:ind w:hanging="283" w:start="709"/>
        <w:jc w:val="start"/>
        <w:rPr/>
      </w:pPr>
      <w:r>
        <w:rPr/>
        <w:t>Saves statistical results into Excel files.</w:t>
      </w:r>
    </w:p>
    <w:p>
      <w:pPr>
        <w:pStyle w:val="BodyText"/>
        <w:bidi w:val="0"/>
        <w:jc w:val="start"/>
        <w:rPr/>
      </w:pPr>
      <w:r>
        <w:rPr>
          <w:rStyle w:val="Strong"/>
        </w:rPr>
        <w:t>Usage:</w:t>
      </w:r>
    </w:p>
    <w:p>
      <w:pPr>
        <w:pStyle w:val="BodyText"/>
        <w:numPr>
          <w:ilvl w:val="0"/>
          <w:numId w:val="6"/>
        </w:numPr>
        <w:tabs>
          <w:tab w:val="clear" w:pos="709"/>
          <w:tab w:val="left" w:pos="709" w:leader="none"/>
        </w:tabs>
        <w:bidi w:val="0"/>
        <w:ind w:hanging="283" w:start="709"/>
        <w:jc w:val="start"/>
        <w:rPr/>
      </w:pPr>
      <w:r>
        <w:rPr>
          <w:rStyle w:val="Strong"/>
        </w:rPr>
        <w:t>Ensure Your Data is Organized</w:t>
      </w:r>
    </w:p>
    <w:p>
      <w:pPr>
        <w:pStyle w:val="BodyText"/>
        <w:numPr>
          <w:ilvl w:val="0"/>
          <w:numId w:val="0"/>
        </w:numPr>
        <w:bidi w:val="0"/>
        <w:ind w:hanging="0" w:start="0"/>
        <w:jc w:val="start"/>
        <w:rPr/>
      </w:pPr>
      <w:r>
        <w:rPr/>
        <w:t xml:space="preserve">Place all relevant CSV files in the </w:t>
      </w:r>
      <w:r>
        <w:rPr>
          <w:rStyle w:val="SourceText"/>
        </w:rPr>
        <w:t>CSVs</w:t>
      </w:r>
      <w:r>
        <w:rPr/>
        <w:t xml:space="preserve"> directory. The script looks for files containing </w:t>
      </w:r>
      <w:r>
        <w:rPr>
          <w:rStyle w:val="SourceText"/>
        </w:rPr>
        <w:t>'D0'</w:t>
      </w:r>
      <w:r>
        <w:rPr/>
        <w:t xml:space="preserve"> and </w:t>
      </w:r>
      <w:r>
        <w:rPr>
          <w:rStyle w:val="SourceText"/>
        </w:rPr>
        <w:t>'D6'</w:t>
      </w:r>
      <w:r>
        <w:rPr/>
        <w:t xml:space="preserve"> in their filenames.</w:t>
      </w:r>
    </w:p>
    <w:p>
      <w:pPr>
        <w:pStyle w:val="BodyText"/>
        <w:numPr>
          <w:ilvl w:val="0"/>
          <w:numId w:val="6"/>
        </w:numPr>
        <w:tabs>
          <w:tab w:val="clear" w:pos="709"/>
          <w:tab w:val="left" w:pos="709" w:leader="none"/>
        </w:tabs>
        <w:bidi w:val="0"/>
        <w:ind w:hanging="283" w:start="709"/>
        <w:jc w:val="start"/>
        <w:rPr/>
      </w:pPr>
      <w:r>
        <w:rPr>
          <w:rStyle w:val="Strong"/>
        </w:rPr>
        <w:t>Run the Script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python clone_fraction_analysis.py</w:t>
      </w:r>
    </w:p>
    <w:p>
      <w:pPr>
        <w:pStyle w:val="BodyText"/>
        <w:numPr>
          <w:ilvl w:val="0"/>
          <w:numId w:val="6"/>
        </w:numPr>
        <w:tabs>
          <w:tab w:val="clear" w:pos="709"/>
          <w:tab w:val="left" w:pos="709" w:leader="none"/>
        </w:tabs>
        <w:bidi w:val="0"/>
        <w:ind w:hanging="283" w:start="709"/>
        <w:jc w:val="start"/>
        <w:rPr/>
      </w:pPr>
      <w:r>
        <w:rPr>
          <w:rStyle w:val="Strong"/>
        </w:rPr>
        <w:t>Inputs:</w:t>
      </w:r>
    </w:p>
    <w:p>
      <w:pPr>
        <w:pStyle w:val="BodyText"/>
        <w:numPr>
          <w:ilvl w:val="1"/>
          <w:numId w:val="6"/>
        </w:numPr>
        <w:tabs>
          <w:tab w:val="clear" w:pos="709"/>
          <w:tab w:val="left" w:pos="1418" w:leader="none"/>
        </w:tabs>
        <w:bidi w:val="0"/>
        <w:spacing w:before="0" w:after="0"/>
        <w:ind w:hanging="283" w:start="1418"/>
        <w:jc w:val="start"/>
        <w:rPr/>
      </w:pPr>
      <w:r>
        <w:rPr>
          <w:rStyle w:val="Strong"/>
        </w:rPr>
        <w:t>Folder Path:</w:t>
      </w:r>
      <w:r>
        <w:rPr/>
        <w:t xml:space="preserve"> The script expects CSV files to be located in the </w:t>
      </w:r>
      <w:r>
        <w:rPr>
          <w:rStyle w:val="SourceText"/>
        </w:rPr>
        <w:t>"CSVs"</w:t>
      </w:r>
      <w:r>
        <w:rPr/>
        <w:t xml:space="preserve"> directory by default. Ensure your CSV files are placed accordingly.</w:t>
      </w:r>
    </w:p>
    <w:p>
      <w:pPr>
        <w:pStyle w:val="BodyText"/>
        <w:numPr>
          <w:ilvl w:val="0"/>
          <w:numId w:val="6"/>
        </w:numPr>
        <w:tabs>
          <w:tab w:val="clear" w:pos="709"/>
          <w:tab w:val="left" w:pos="709" w:leader="none"/>
        </w:tabs>
        <w:bidi w:val="0"/>
        <w:ind w:hanging="283" w:start="709"/>
        <w:jc w:val="start"/>
        <w:rPr/>
      </w:pPr>
      <w:r>
        <w:rPr>
          <w:rStyle w:val="Strong"/>
        </w:rPr>
        <w:t>Outputs:</w:t>
      </w:r>
    </w:p>
    <w:p>
      <w:pPr>
        <w:pStyle w:val="BodyText"/>
        <w:numPr>
          <w:ilvl w:val="1"/>
          <w:numId w:val="6"/>
        </w:numPr>
        <w:tabs>
          <w:tab w:val="clear" w:pos="709"/>
          <w:tab w:val="left" w:pos="1418" w:leader="none"/>
        </w:tabs>
        <w:bidi w:val="0"/>
        <w:spacing w:before="0" w:after="0"/>
        <w:ind w:hanging="283" w:start="1418"/>
        <w:jc w:val="start"/>
        <w:rPr/>
      </w:pPr>
      <w:r>
        <w:rPr>
          <w:rStyle w:val="Strong"/>
        </w:rPr>
        <w:t>Plots:</w:t>
      </w:r>
      <w:r>
        <w:rPr/>
        <w:t xml:space="preserve"> Saved in the </w:t>
      </w:r>
      <w:r>
        <w:rPr>
          <w:rStyle w:val="SourceText"/>
        </w:rPr>
        <w:t>Plots</w:t>
      </w:r>
      <w:r>
        <w:rPr/>
        <w:t xml:space="preserve"> directory as PNG files.</w:t>
      </w:r>
    </w:p>
    <w:p>
      <w:pPr>
        <w:pStyle w:val="BodyText"/>
        <w:numPr>
          <w:ilvl w:val="1"/>
          <w:numId w:val="6"/>
        </w:numPr>
        <w:tabs>
          <w:tab w:val="clear" w:pos="709"/>
          <w:tab w:val="left" w:pos="1418" w:leader="none"/>
        </w:tabs>
        <w:bidi w:val="0"/>
        <w:ind w:hanging="283" w:start="1418"/>
        <w:jc w:val="start"/>
        <w:rPr/>
      </w:pPr>
      <w:r>
        <w:rPr>
          <w:rStyle w:val="Strong"/>
        </w:rPr>
        <w:t>Excel Reports:</w:t>
      </w:r>
      <w:r>
        <w:rPr/>
        <w:t xml:space="preserve"> Detailed statistics saved as Excel files in the </w:t>
      </w:r>
      <w:r>
        <w:rPr>
          <w:rStyle w:val="SourceText"/>
        </w:rPr>
        <w:t>Plots</w:t>
      </w:r>
      <w:r>
        <w:rPr/>
        <w:t xml:space="preserve"> directory.</w:t>
      </w:r>
    </w:p>
    <w:p>
      <w:pPr>
        <w:pStyle w:val="BodyText"/>
        <w:bidi w:val="0"/>
        <w:jc w:val="start"/>
        <w:rPr/>
      </w:pPr>
      <w:r>
        <w:rPr>
          <w:rStyle w:val="Strong"/>
        </w:rPr>
        <w:t>Customization:</w:t>
      </w:r>
    </w:p>
    <w:p>
      <w:pPr>
        <w:pStyle w:val="BodyText"/>
        <w:numPr>
          <w:ilvl w:val="0"/>
          <w:numId w:val="7"/>
        </w:numPr>
        <w:tabs>
          <w:tab w:val="clear" w:pos="709"/>
          <w:tab w:val="left" w:pos="709" w:leader="none"/>
        </w:tabs>
        <w:bidi w:val="0"/>
        <w:ind w:hanging="283" w:start="709"/>
        <w:jc w:val="start"/>
        <w:rPr/>
      </w:pPr>
      <w:r>
        <w:rPr/>
        <w:t>Adjust threshold values for clone fraction and alignment score by modifying the variables at the beginning of the script:</w:t>
      </w:r>
    </w:p>
    <w:p>
      <w:pPr>
        <w:pStyle w:val="PreformattedText"/>
        <w:numPr>
          <w:ilvl w:val="0"/>
          <w:numId w:val="0"/>
        </w:numPr>
        <w:bidi w:val="0"/>
        <w:ind w:hanging="0" w:start="0"/>
        <w:jc w:val="start"/>
        <w:rPr/>
      </w:pPr>
      <w:r>
        <w:rPr/>
        <w:t>python</w:t>
      </w:r>
    </w:p>
    <w:p>
      <w:pPr>
        <w:pStyle w:val="PreformattedText"/>
        <w:numPr>
          <w:ilvl w:val="0"/>
          <w:numId w:val="0"/>
        </w:numPr>
        <w:bidi w:val="0"/>
        <w:ind w:hanging="0" w:start="0"/>
        <w:jc w:val="start"/>
        <w:rPr/>
      </w:pPr>
      <w:r>
        <w:rPr/>
        <w:t>Copy code</w:t>
      </w:r>
    </w:p>
    <w:p>
      <w:pPr>
        <w:pStyle w:val="PreformattedText"/>
        <w:numPr>
          <w:ilvl w:val="0"/>
          <w:numId w:val="0"/>
        </w:numPr>
        <w:bidi w:val="0"/>
        <w:ind w:hanging="0" w:start="0" w:end="0"/>
        <w:rPr/>
      </w:pPr>
      <w:r>
        <w:rPr>
          <w:rStyle w:val="SourceText"/>
        </w:rPr>
        <w:t>CF_Alpha_threshold_low = 1e-4</w:t>
      </w:r>
    </w:p>
    <w:p>
      <w:pPr>
        <w:pStyle w:val="PreformattedText"/>
        <w:numPr>
          <w:ilvl w:val="0"/>
          <w:numId w:val="0"/>
        </w:numPr>
        <w:bidi w:val="0"/>
        <w:ind w:hanging="0" w:start="0"/>
        <w:rPr/>
      </w:pPr>
      <w:r>
        <w:rPr>
          <w:rStyle w:val="SourceText"/>
        </w:rPr>
        <w:t>AS_Alpha_threshold = 0</w:t>
      </w:r>
    </w:p>
    <w:p>
      <w:pPr>
        <w:pStyle w:val="PreformattedText"/>
        <w:numPr>
          <w:ilvl w:val="0"/>
          <w:numId w:val="0"/>
        </w:numPr>
        <w:bidi w:val="0"/>
        <w:ind w:hanging="0" w:start="0"/>
        <w:rPr/>
      </w:pPr>
      <w:r>
        <w:rPr>
          <w:rStyle w:val="SourceText"/>
        </w:rPr>
        <w:t>CF_Beta_threshold_low = 2e-5</w:t>
      </w:r>
    </w:p>
    <w:p>
      <w:pPr>
        <w:pStyle w:val="PreformattedText"/>
        <w:numPr>
          <w:ilvl w:val="0"/>
          <w:numId w:val="0"/>
        </w:numPr>
        <w:bidi w:val="0"/>
        <w:spacing w:before="0" w:after="283"/>
        <w:ind w:hanging="0" w:start="0"/>
        <w:rPr/>
      </w:pPr>
      <w:r>
        <w:rPr>
          <w:rStyle w:val="SourceText"/>
        </w:rPr>
        <w:t>AS_Beta_threshold = 0</w:t>
      </w:r>
    </w:p>
    <w:p>
      <w:pPr>
        <w:pStyle w:val="Heading3"/>
        <w:bidi w:val="0"/>
        <w:jc w:val="start"/>
        <w:rPr/>
      </w:pPr>
      <w:r>
        <w:rPr/>
        <w:t>Script 2: Diversity Metrics Calculation</w:t>
      </w:r>
    </w:p>
    <w:p>
      <w:pPr>
        <w:pStyle w:val="BodyText"/>
        <w:bidi w:val="0"/>
        <w:jc w:val="start"/>
        <w:rPr/>
      </w:pPr>
      <w:r>
        <w:rPr>
          <w:rStyle w:val="Strong"/>
        </w:rPr>
        <w:t>Filename:</w:t>
      </w:r>
      <w:r>
        <w:rPr/>
        <w:t xml:space="preserve"> </w:t>
      </w:r>
      <w:r>
        <w:rPr>
          <w:rStyle w:val="SourceText"/>
        </w:rPr>
        <w:t>diversity_metrics_calculation.py</w:t>
      </w:r>
    </w:p>
    <w:p>
      <w:pPr>
        <w:pStyle w:val="BodyText"/>
        <w:bidi w:val="0"/>
        <w:jc w:val="start"/>
        <w:rPr/>
      </w:pPr>
      <w:r>
        <w:rPr/>
        <w:t>This script calculates diversity metrics such as the Gini Coefficient, D50 Index, and Gini-Simpson Index for TRAV and TRBV gene segments, and visualizes these metrics through box plots.</w:t>
      </w:r>
    </w:p>
    <w:p>
      <w:pPr>
        <w:pStyle w:val="BodyText"/>
        <w:bidi w:val="0"/>
        <w:jc w:val="start"/>
        <w:rPr/>
      </w:pPr>
      <w:r>
        <w:rPr>
          <w:rStyle w:val="Strong"/>
        </w:rPr>
        <w:t>Key Features:</w:t>
      </w:r>
    </w:p>
    <w:p>
      <w:pPr>
        <w:pStyle w:val="BodyText"/>
        <w:numPr>
          <w:ilvl w:val="0"/>
          <w:numId w:val="8"/>
        </w:numPr>
        <w:tabs>
          <w:tab w:val="clear" w:pos="709"/>
          <w:tab w:val="left" w:pos="709" w:leader="none"/>
        </w:tabs>
        <w:bidi w:val="0"/>
        <w:spacing w:before="0" w:after="0"/>
        <w:ind w:hanging="283" w:start="709"/>
        <w:jc w:val="start"/>
        <w:rPr/>
      </w:pPr>
      <w:r>
        <w:rPr/>
        <w:t>Calculates Gini Coefficient, D50 Index, and Gini-Simpson Index for each gene segment.</w:t>
      </w:r>
    </w:p>
    <w:p>
      <w:pPr>
        <w:pStyle w:val="BodyText"/>
        <w:numPr>
          <w:ilvl w:val="0"/>
          <w:numId w:val="8"/>
        </w:numPr>
        <w:tabs>
          <w:tab w:val="clear" w:pos="709"/>
          <w:tab w:val="left" w:pos="709" w:leader="none"/>
        </w:tabs>
        <w:bidi w:val="0"/>
        <w:spacing w:before="0" w:after="0"/>
        <w:ind w:hanging="283" w:start="709"/>
        <w:jc w:val="start"/>
        <w:rPr/>
      </w:pPr>
      <w:r>
        <w:rPr/>
        <w:t>Aggregates metrics across different timepoints (CTL and P3).</w:t>
      </w:r>
    </w:p>
    <w:p>
      <w:pPr>
        <w:pStyle w:val="BodyText"/>
        <w:numPr>
          <w:ilvl w:val="0"/>
          <w:numId w:val="8"/>
        </w:numPr>
        <w:tabs>
          <w:tab w:val="clear" w:pos="709"/>
          <w:tab w:val="left" w:pos="709" w:leader="none"/>
        </w:tabs>
        <w:bidi w:val="0"/>
        <w:spacing w:before="0" w:after="0"/>
        <w:ind w:hanging="283" w:start="709"/>
        <w:jc w:val="start"/>
        <w:rPr/>
      </w:pPr>
      <w:r>
        <w:rPr/>
        <w:t>Generates box plots to visualize diversity metrics.</w:t>
      </w:r>
    </w:p>
    <w:p>
      <w:pPr>
        <w:pStyle w:val="BodyText"/>
        <w:numPr>
          <w:ilvl w:val="0"/>
          <w:numId w:val="8"/>
        </w:numPr>
        <w:tabs>
          <w:tab w:val="clear" w:pos="709"/>
          <w:tab w:val="left" w:pos="709" w:leader="none"/>
        </w:tabs>
        <w:bidi w:val="0"/>
        <w:ind w:hanging="283" w:start="709"/>
        <w:jc w:val="start"/>
        <w:rPr/>
      </w:pPr>
      <w:r>
        <w:rPr/>
        <w:t>Saves calculated metrics into an Excel file.</w:t>
      </w:r>
    </w:p>
    <w:p>
      <w:pPr>
        <w:pStyle w:val="BodyText"/>
        <w:bidi w:val="0"/>
        <w:jc w:val="start"/>
        <w:rPr/>
      </w:pPr>
      <w:r>
        <w:rPr>
          <w:rStyle w:val="Strong"/>
        </w:rPr>
        <w:t>Usage:</w:t>
      </w:r>
    </w:p>
    <w:p>
      <w:pPr>
        <w:pStyle w:val="BodyText"/>
        <w:numPr>
          <w:ilvl w:val="0"/>
          <w:numId w:val="9"/>
        </w:numPr>
        <w:tabs>
          <w:tab w:val="clear" w:pos="709"/>
          <w:tab w:val="left" w:pos="709" w:leader="none"/>
        </w:tabs>
        <w:bidi w:val="0"/>
        <w:ind w:hanging="283" w:start="709"/>
        <w:jc w:val="start"/>
        <w:rPr/>
      </w:pPr>
      <w:r>
        <w:rPr>
          <w:rStyle w:val="Strong"/>
        </w:rPr>
        <w:t>Ensure Your Data is Organized</w:t>
      </w:r>
    </w:p>
    <w:p>
      <w:pPr>
        <w:pStyle w:val="BodyText"/>
        <w:numPr>
          <w:ilvl w:val="0"/>
          <w:numId w:val="0"/>
        </w:numPr>
        <w:bidi w:val="0"/>
        <w:ind w:hanging="0" w:start="0"/>
        <w:jc w:val="start"/>
        <w:rPr/>
      </w:pPr>
      <w:r>
        <w:rPr/>
        <w:t xml:space="preserve">Place all relevant CSV files in the </w:t>
      </w:r>
      <w:r>
        <w:rPr>
          <w:rStyle w:val="SourceText"/>
        </w:rPr>
        <w:t>CSVs</w:t>
      </w:r>
      <w:r>
        <w:rPr/>
        <w:t xml:space="preserve"> directory. The script looks for files containing </w:t>
      </w:r>
      <w:r>
        <w:rPr>
          <w:rStyle w:val="SourceText"/>
        </w:rPr>
        <w:t>'D0'</w:t>
      </w:r>
      <w:r>
        <w:rPr/>
        <w:t xml:space="preserve"> and </w:t>
      </w:r>
      <w:r>
        <w:rPr>
          <w:rStyle w:val="SourceText"/>
        </w:rPr>
        <w:t>'D6'</w:t>
      </w:r>
      <w:r>
        <w:rPr/>
        <w:t xml:space="preserve"> in their filenames.</w:t>
      </w:r>
    </w:p>
    <w:p>
      <w:pPr>
        <w:pStyle w:val="BodyText"/>
        <w:numPr>
          <w:ilvl w:val="0"/>
          <w:numId w:val="9"/>
        </w:numPr>
        <w:tabs>
          <w:tab w:val="clear" w:pos="709"/>
          <w:tab w:val="left" w:pos="709" w:leader="none"/>
        </w:tabs>
        <w:bidi w:val="0"/>
        <w:ind w:hanging="283" w:start="709"/>
        <w:jc w:val="start"/>
        <w:rPr/>
      </w:pPr>
      <w:r>
        <w:rPr>
          <w:rStyle w:val="Strong"/>
        </w:rPr>
        <w:t>Run the Script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python diversity_metrics_calculation.py</w:t>
      </w:r>
    </w:p>
    <w:p>
      <w:pPr>
        <w:pStyle w:val="BodyText"/>
        <w:numPr>
          <w:ilvl w:val="0"/>
          <w:numId w:val="9"/>
        </w:numPr>
        <w:tabs>
          <w:tab w:val="clear" w:pos="709"/>
          <w:tab w:val="left" w:pos="709" w:leader="none"/>
        </w:tabs>
        <w:bidi w:val="0"/>
        <w:ind w:hanging="283" w:start="709"/>
        <w:jc w:val="start"/>
        <w:rPr/>
      </w:pPr>
      <w:r>
        <w:rPr>
          <w:rStyle w:val="Strong"/>
        </w:rPr>
        <w:t>Inputs:</w:t>
      </w:r>
    </w:p>
    <w:p>
      <w:pPr>
        <w:pStyle w:val="BodyText"/>
        <w:numPr>
          <w:ilvl w:val="1"/>
          <w:numId w:val="9"/>
        </w:numPr>
        <w:tabs>
          <w:tab w:val="clear" w:pos="709"/>
          <w:tab w:val="left" w:pos="1418" w:leader="none"/>
        </w:tabs>
        <w:bidi w:val="0"/>
        <w:spacing w:before="0" w:after="0"/>
        <w:ind w:hanging="283" w:start="1418"/>
        <w:jc w:val="start"/>
        <w:rPr/>
      </w:pPr>
      <w:r>
        <w:rPr>
          <w:rStyle w:val="Strong"/>
        </w:rPr>
        <w:t>Folder Path:</w:t>
      </w:r>
      <w:r>
        <w:rPr/>
        <w:t xml:space="preserve"> The script expects CSV files to be located in the </w:t>
      </w:r>
      <w:r>
        <w:rPr>
          <w:rStyle w:val="SourceText"/>
        </w:rPr>
        <w:t>"CSVs"</w:t>
      </w:r>
      <w:r>
        <w:rPr/>
        <w:t xml:space="preserve"> directory by default. Ensure your CSV files are placed accordingly.</w:t>
      </w:r>
    </w:p>
    <w:p>
      <w:pPr>
        <w:pStyle w:val="BodyText"/>
        <w:numPr>
          <w:ilvl w:val="0"/>
          <w:numId w:val="9"/>
        </w:numPr>
        <w:tabs>
          <w:tab w:val="clear" w:pos="709"/>
          <w:tab w:val="left" w:pos="709" w:leader="none"/>
        </w:tabs>
        <w:bidi w:val="0"/>
        <w:ind w:hanging="283" w:start="709"/>
        <w:jc w:val="start"/>
        <w:rPr/>
      </w:pPr>
      <w:r>
        <w:rPr>
          <w:rStyle w:val="Strong"/>
        </w:rPr>
        <w:t>Outputs:</w:t>
      </w:r>
    </w:p>
    <w:p>
      <w:pPr>
        <w:pStyle w:val="BodyText"/>
        <w:numPr>
          <w:ilvl w:val="1"/>
          <w:numId w:val="9"/>
        </w:numPr>
        <w:tabs>
          <w:tab w:val="clear" w:pos="709"/>
          <w:tab w:val="left" w:pos="1418" w:leader="none"/>
        </w:tabs>
        <w:bidi w:val="0"/>
        <w:spacing w:before="0" w:after="0"/>
        <w:ind w:hanging="283" w:start="1418"/>
        <w:jc w:val="start"/>
        <w:rPr/>
      </w:pPr>
      <w:r>
        <w:rPr>
          <w:rStyle w:val="Strong"/>
        </w:rPr>
        <w:t>Plots:</w:t>
      </w:r>
      <w:r>
        <w:rPr/>
        <w:t xml:space="preserve"> Saved in the </w:t>
      </w:r>
      <w:r>
        <w:rPr>
          <w:rStyle w:val="SourceText"/>
        </w:rPr>
        <w:t>Plots</w:t>
      </w:r>
      <w:r>
        <w:rPr/>
        <w:t xml:space="preserve"> directory as PNG files.</w:t>
      </w:r>
    </w:p>
    <w:p>
      <w:pPr>
        <w:pStyle w:val="BodyText"/>
        <w:numPr>
          <w:ilvl w:val="1"/>
          <w:numId w:val="9"/>
        </w:numPr>
        <w:tabs>
          <w:tab w:val="clear" w:pos="709"/>
          <w:tab w:val="left" w:pos="1418" w:leader="none"/>
        </w:tabs>
        <w:bidi w:val="0"/>
        <w:ind w:hanging="283" w:start="1418"/>
        <w:jc w:val="start"/>
        <w:rPr/>
      </w:pPr>
      <w:r>
        <w:rPr>
          <w:rStyle w:val="Strong"/>
        </w:rPr>
        <w:t>Excel Reports:</w:t>
      </w:r>
      <w:r>
        <w:rPr/>
        <w:t xml:space="preserve"> Diversity metrics saved as an Excel file in the </w:t>
      </w:r>
      <w:r>
        <w:rPr>
          <w:rStyle w:val="SourceText"/>
        </w:rPr>
        <w:t>Plots</w:t>
      </w:r>
      <w:r>
        <w:rPr/>
        <w:t xml:space="preserve"> directory.</w:t>
      </w:r>
    </w:p>
    <w:p>
      <w:pPr>
        <w:pStyle w:val="BodyText"/>
        <w:bidi w:val="0"/>
        <w:jc w:val="start"/>
        <w:rPr/>
      </w:pPr>
      <w:r>
        <w:rPr>
          <w:rStyle w:val="Strong"/>
        </w:rPr>
        <w:t>Customization:</w:t>
      </w:r>
    </w:p>
    <w:p>
      <w:pPr>
        <w:pStyle w:val="BodyText"/>
        <w:numPr>
          <w:ilvl w:val="0"/>
          <w:numId w:val="10"/>
        </w:numPr>
        <w:tabs>
          <w:tab w:val="clear" w:pos="709"/>
          <w:tab w:val="left" w:pos="709" w:leader="none"/>
        </w:tabs>
        <w:bidi w:val="0"/>
        <w:ind w:hanging="283" w:start="709"/>
        <w:jc w:val="start"/>
        <w:rPr/>
      </w:pPr>
      <w:r>
        <w:rPr/>
        <w:t>Adjust threshold values for clone fraction and alignment score by modifying the variables at the beginning of the script:</w:t>
      </w:r>
    </w:p>
    <w:p>
      <w:pPr>
        <w:pStyle w:val="PreformattedText"/>
        <w:numPr>
          <w:ilvl w:val="0"/>
          <w:numId w:val="0"/>
        </w:numPr>
        <w:bidi w:val="0"/>
        <w:ind w:hanging="0" w:start="0"/>
        <w:jc w:val="start"/>
        <w:rPr/>
      </w:pPr>
      <w:r>
        <w:rPr/>
        <w:t>python</w:t>
      </w:r>
    </w:p>
    <w:p>
      <w:pPr>
        <w:pStyle w:val="PreformattedText"/>
        <w:numPr>
          <w:ilvl w:val="0"/>
          <w:numId w:val="0"/>
        </w:numPr>
        <w:bidi w:val="0"/>
        <w:ind w:hanging="0" w:start="0"/>
        <w:jc w:val="start"/>
        <w:rPr/>
      </w:pPr>
      <w:r>
        <w:rPr/>
        <w:t>Copy code</w:t>
      </w:r>
    </w:p>
    <w:p>
      <w:pPr>
        <w:pStyle w:val="PreformattedText"/>
        <w:numPr>
          <w:ilvl w:val="0"/>
          <w:numId w:val="0"/>
        </w:numPr>
        <w:bidi w:val="0"/>
        <w:ind w:hanging="0" w:start="0" w:end="0"/>
        <w:rPr/>
      </w:pPr>
      <w:r>
        <w:rPr>
          <w:rStyle w:val="SourceText"/>
        </w:rPr>
        <w:t>CF_Alpha_threshold_low = 0</w:t>
      </w:r>
    </w:p>
    <w:p>
      <w:pPr>
        <w:pStyle w:val="PreformattedText"/>
        <w:numPr>
          <w:ilvl w:val="0"/>
          <w:numId w:val="0"/>
        </w:numPr>
        <w:bidi w:val="0"/>
        <w:ind w:hanging="0" w:start="0"/>
        <w:rPr/>
      </w:pPr>
      <w:r>
        <w:rPr>
          <w:rStyle w:val="SourceText"/>
        </w:rPr>
        <w:t>AS_Alpha_threshold = 0</w:t>
      </w:r>
    </w:p>
    <w:p>
      <w:pPr>
        <w:pStyle w:val="PreformattedText"/>
        <w:numPr>
          <w:ilvl w:val="0"/>
          <w:numId w:val="0"/>
        </w:numPr>
        <w:bidi w:val="0"/>
        <w:ind w:hanging="0" w:start="0"/>
        <w:rPr/>
      </w:pPr>
      <w:r>
        <w:rPr>
          <w:rStyle w:val="SourceText"/>
        </w:rPr>
        <w:t>CF_Beta_threshold_low = 0</w:t>
      </w:r>
    </w:p>
    <w:p>
      <w:pPr>
        <w:pStyle w:val="PreformattedText"/>
        <w:numPr>
          <w:ilvl w:val="0"/>
          <w:numId w:val="0"/>
        </w:numPr>
        <w:bidi w:val="0"/>
        <w:spacing w:before="0" w:after="283"/>
        <w:ind w:hanging="0" w:start="0"/>
        <w:rPr/>
      </w:pPr>
      <w:r>
        <w:rPr>
          <w:rStyle w:val="SourceText"/>
        </w:rPr>
        <w:t>AS_Beta_threshold = 0</w:t>
      </w:r>
    </w:p>
    <w:p>
      <w:pPr>
        <w:pStyle w:val="Heading2"/>
        <w:bidi w:val="0"/>
        <w:jc w:val="start"/>
        <w:rPr/>
      </w:pPr>
      <w:r>
        <w:rPr/>
        <w:t>Outputs</w:t>
      </w:r>
    </w:p>
    <w:p>
      <w:pPr>
        <w:pStyle w:val="BodyText"/>
        <w:bidi w:val="0"/>
        <w:jc w:val="start"/>
        <w:rPr/>
      </w:pPr>
      <w:r>
        <w:rPr/>
        <w:t xml:space="preserve">Both scripts generate output files saved in the </w:t>
      </w:r>
      <w:r>
        <w:rPr>
          <w:rStyle w:val="SourceText"/>
        </w:rPr>
        <w:t>Plots</w:t>
      </w:r>
      <w:r>
        <w:rPr/>
        <w:t xml:space="preserve"> directory:</w:t>
      </w:r>
    </w:p>
    <w:p>
      <w:pPr>
        <w:pStyle w:val="BodyText"/>
        <w:numPr>
          <w:ilvl w:val="0"/>
          <w:numId w:val="11"/>
        </w:numPr>
        <w:tabs>
          <w:tab w:val="clear" w:pos="709"/>
          <w:tab w:val="left" w:pos="709" w:leader="none"/>
        </w:tabs>
        <w:bidi w:val="0"/>
        <w:spacing w:before="0" w:after="0"/>
        <w:ind w:hanging="283" w:start="709"/>
        <w:jc w:val="start"/>
        <w:rPr/>
      </w:pPr>
      <w:r>
        <w:rPr>
          <w:rStyle w:val="Strong"/>
        </w:rPr>
        <w:t>Box Plots:</w:t>
      </w:r>
      <w:r>
        <w:rPr/>
        <w:t xml:space="preserve"> Visual representations of clone fractions and diversity metrics.</w:t>
      </w:r>
    </w:p>
    <w:p>
      <w:pPr>
        <w:pStyle w:val="BodyText"/>
        <w:numPr>
          <w:ilvl w:val="0"/>
          <w:numId w:val="11"/>
        </w:numPr>
        <w:tabs>
          <w:tab w:val="clear" w:pos="709"/>
          <w:tab w:val="left" w:pos="709" w:leader="none"/>
        </w:tabs>
        <w:bidi w:val="0"/>
        <w:ind w:hanging="283" w:start="709"/>
        <w:jc w:val="start"/>
        <w:rPr/>
      </w:pPr>
      <w:r>
        <w:rPr>
          <w:rStyle w:val="Strong"/>
        </w:rPr>
        <w:t>Excel Files:</w:t>
      </w:r>
      <w:r>
        <w:rPr/>
        <w:t xml:space="preserve"> Detailed statistical results and calculated diversity metrics for further analysis.</w:t>
      </w:r>
    </w:p>
    <w:p>
      <w:pPr>
        <w:pStyle w:val="Heading2"/>
        <w:bidi w:val="0"/>
        <w:jc w:val="start"/>
        <w:rPr/>
      </w:pPr>
      <w:r>
        <w:rPr/>
        <w:t>Dependencies</w:t>
      </w:r>
    </w:p>
    <w:p>
      <w:pPr>
        <w:pStyle w:val="BodyText"/>
        <w:bidi w:val="0"/>
        <w:jc w:val="start"/>
        <w:rPr/>
      </w:pPr>
      <w:r>
        <w:rPr/>
        <w:t>Ensure you have the following Python packages installed:</w:t>
      </w:r>
    </w:p>
    <w:p>
      <w:pPr>
        <w:pStyle w:val="BodyText"/>
        <w:numPr>
          <w:ilvl w:val="0"/>
          <w:numId w:val="12"/>
        </w:numPr>
        <w:tabs>
          <w:tab w:val="clear" w:pos="709"/>
          <w:tab w:val="left" w:pos="709" w:leader="none"/>
        </w:tabs>
        <w:bidi w:val="0"/>
        <w:spacing w:before="0" w:after="0"/>
        <w:ind w:hanging="283" w:start="709"/>
        <w:jc w:val="start"/>
        <w:rPr/>
      </w:pPr>
      <w:r>
        <w:rPr>
          <w:rStyle w:val="SourceText"/>
        </w:rPr>
        <w:t>pandas</w:t>
      </w:r>
    </w:p>
    <w:p>
      <w:pPr>
        <w:pStyle w:val="BodyText"/>
        <w:numPr>
          <w:ilvl w:val="0"/>
          <w:numId w:val="12"/>
        </w:numPr>
        <w:tabs>
          <w:tab w:val="clear" w:pos="709"/>
          <w:tab w:val="left" w:pos="709" w:leader="none"/>
        </w:tabs>
        <w:bidi w:val="0"/>
        <w:spacing w:before="0" w:after="0"/>
        <w:ind w:hanging="283" w:start="709"/>
        <w:jc w:val="start"/>
        <w:rPr/>
      </w:pPr>
      <w:r>
        <w:rPr>
          <w:rStyle w:val="SourceText"/>
        </w:rPr>
        <w:t>numpy</w:t>
      </w:r>
    </w:p>
    <w:p>
      <w:pPr>
        <w:pStyle w:val="BodyText"/>
        <w:numPr>
          <w:ilvl w:val="0"/>
          <w:numId w:val="12"/>
        </w:numPr>
        <w:tabs>
          <w:tab w:val="clear" w:pos="709"/>
          <w:tab w:val="left" w:pos="709" w:leader="none"/>
        </w:tabs>
        <w:bidi w:val="0"/>
        <w:spacing w:before="0" w:after="0"/>
        <w:ind w:hanging="283" w:start="709"/>
        <w:jc w:val="start"/>
        <w:rPr/>
      </w:pPr>
      <w:r>
        <w:rPr>
          <w:rStyle w:val="SourceText"/>
        </w:rPr>
        <w:t>matplotlib</w:t>
      </w:r>
    </w:p>
    <w:p>
      <w:pPr>
        <w:pStyle w:val="BodyText"/>
        <w:numPr>
          <w:ilvl w:val="0"/>
          <w:numId w:val="12"/>
        </w:numPr>
        <w:tabs>
          <w:tab w:val="clear" w:pos="709"/>
          <w:tab w:val="left" w:pos="709" w:leader="none"/>
        </w:tabs>
        <w:bidi w:val="0"/>
        <w:spacing w:before="0" w:after="0"/>
        <w:ind w:hanging="283" w:start="709"/>
        <w:jc w:val="start"/>
        <w:rPr/>
      </w:pPr>
      <w:r>
        <w:rPr>
          <w:rStyle w:val="SourceText"/>
        </w:rPr>
        <w:t>seaborn</w:t>
      </w:r>
    </w:p>
    <w:p>
      <w:pPr>
        <w:pStyle w:val="BodyText"/>
        <w:numPr>
          <w:ilvl w:val="0"/>
          <w:numId w:val="12"/>
        </w:numPr>
        <w:tabs>
          <w:tab w:val="clear" w:pos="709"/>
          <w:tab w:val="left" w:pos="709" w:leader="none"/>
        </w:tabs>
        <w:bidi w:val="0"/>
        <w:spacing w:before="0" w:after="0"/>
        <w:ind w:hanging="283" w:start="709"/>
        <w:jc w:val="start"/>
        <w:rPr/>
      </w:pPr>
      <w:r>
        <w:rPr>
          <w:rStyle w:val="SourceText"/>
        </w:rPr>
        <w:t>scipy</w:t>
      </w:r>
    </w:p>
    <w:p>
      <w:pPr>
        <w:pStyle w:val="BodyText"/>
        <w:numPr>
          <w:ilvl w:val="0"/>
          <w:numId w:val="12"/>
        </w:numPr>
        <w:tabs>
          <w:tab w:val="clear" w:pos="709"/>
          <w:tab w:val="left" w:pos="709" w:leader="none"/>
        </w:tabs>
        <w:bidi w:val="0"/>
        <w:spacing w:before="0" w:after="0"/>
        <w:ind w:hanging="283" w:start="709"/>
        <w:jc w:val="start"/>
        <w:rPr/>
      </w:pPr>
      <w:r>
        <w:rPr>
          <w:rStyle w:val="SourceText"/>
        </w:rPr>
        <w:t>statsmodels</w:t>
      </w:r>
    </w:p>
    <w:p>
      <w:pPr>
        <w:pStyle w:val="BodyText"/>
        <w:numPr>
          <w:ilvl w:val="0"/>
          <w:numId w:val="12"/>
        </w:numPr>
        <w:tabs>
          <w:tab w:val="clear" w:pos="709"/>
          <w:tab w:val="left" w:pos="709" w:leader="none"/>
        </w:tabs>
        <w:bidi w:val="0"/>
        <w:spacing w:before="0" w:after="0"/>
        <w:ind w:hanging="283" w:start="709"/>
        <w:jc w:val="start"/>
        <w:rPr/>
      </w:pPr>
      <w:r>
        <w:rPr>
          <w:rStyle w:val="SourceText"/>
        </w:rPr>
        <w:t>openpyxl</w:t>
      </w:r>
    </w:p>
    <w:p>
      <w:pPr>
        <w:pStyle w:val="BodyText"/>
        <w:numPr>
          <w:ilvl w:val="0"/>
          <w:numId w:val="12"/>
        </w:numPr>
        <w:tabs>
          <w:tab w:val="clear" w:pos="709"/>
          <w:tab w:val="left" w:pos="709" w:leader="none"/>
        </w:tabs>
        <w:bidi w:val="0"/>
        <w:ind w:hanging="283" w:start="709"/>
        <w:jc w:val="start"/>
        <w:rPr/>
      </w:pPr>
      <w:r>
        <w:rPr>
          <w:rStyle w:val="SourceText"/>
        </w:rPr>
        <w:t>matplotlib-venn</w:t>
      </w:r>
    </w:p>
    <w:p>
      <w:pPr>
        <w:pStyle w:val="BodyText"/>
        <w:bidi w:val="0"/>
        <w:jc w:val="start"/>
        <w:rPr/>
      </w:pPr>
      <w:r>
        <w:rPr/>
        <w:t>You can install them using:</w:t>
      </w:r>
    </w:p>
    <w:p>
      <w:pPr>
        <w:pStyle w:val="PreformattedText"/>
        <w:bidi w:val="0"/>
        <w:jc w:val="start"/>
        <w:rPr/>
      </w:pPr>
      <w:r>
        <w:rPr/>
        <w:t>bash</w:t>
      </w:r>
    </w:p>
    <w:p>
      <w:pPr>
        <w:pStyle w:val="PreformattedText"/>
        <w:bidi w:val="0"/>
        <w:jc w:val="start"/>
        <w:rPr/>
      </w:pPr>
      <w:r>
        <w:rPr/>
        <w:t>Copy code</w:t>
      </w:r>
    </w:p>
    <w:p>
      <w:pPr>
        <w:pStyle w:val="PreformattedText"/>
        <w:bidi w:val="0"/>
        <w:spacing w:before="0" w:after="283"/>
        <w:ind w:hanging="0" w:start="0" w:end="0"/>
        <w:rPr/>
      </w:pPr>
      <w:r>
        <w:rPr>
          <w:rStyle w:val="SourceText"/>
        </w:rPr>
        <w:t>pip install pandas numpy matplotlib seaborn scipy statsmodels openpyxl matplotlib-venn</w:t>
      </w:r>
    </w:p>
    <w:p>
      <w:pPr>
        <w:pStyle w:val="Heading2"/>
        <w:bidi w:val="0"/>
        <w:jc w:val="start"/>
        <w:rPr/>
      </w:pPr>
      <w:r>
        <w:rPr/>
        <w:t>Example</w:t>
      </w:r>
    </w:p>
    <w:p>
      <w:pPr>
        <w:pStyle w:val="BodyText"/>
        <w:bidi w:val="0"/>
        <w:jc w:val="start"/>
        <w:rPr/>
      </w:pPr>
      <w:r>
        <w:rPr>
          <w:rStyle w:val="Strong"/>
        </w:rPr>
        <w:t>Running Clone Fraction Analysis:</w:t>
      </w:r>
    </w:p>
    <w:p>
      <w:pPr>
        <w:pStyle w:val="PreformattedText"/>
        <w:bidi w:val="0"/>
        <w:jc w:val="start"/>
        <w:rPr/>
      </w:pPr>
      <w:r>
        <w:rPr/>
        <w:t>bash</w:t>
      </w:r>
    </w:p>
    <w:p>
      <w:pPr>
        <w:pStyle w:val="PreformattedText"/>
        <w:bidi w:val="0"/>
        <w:jc w:val="start"/>
        <w:rPr/>
      </w:pPr>
      <w:r>
        <w:rPr/>
        <w:t>Copy code</w:t>
      </w:r>
    </w:p>
    <w:p>
      <w:pPr>
        <w:pStyle w:val="PreformattedText"/>
        <w:bidi w:val="0"/>
        <w:spacing w:before="0" w:after="283"/>
        <w:ind w:hanging="0" w:start="0" w:end="0"/>
        <w:rPr/>
      </w:pPr>
      <w:r>
        <w:rPr>
          <w:rStyle w:val="SourceText"/>
        </w:rPr>
        <w:t>python clone_fraction_analysis.py</w:t>
      </w:r>
    </w:p>
    <w:p>
      <w:pPr>
        <w:pStyle w:val="BodyText"/>
        <w:bidi w:val="0"/>
        <w:jc w:val="start"/>
        <w:rPr/>
      </w:pPr>
      <w:r>
        <w:rPr>
          <w:rStyle w:val="Strong"/>
        </w:rPr>
        <w:t>Running Diversity Metrics Calculation:</w:t>
      </w:r>
    </w:p>
    <w:p>
      <w:pPr>
        <w:pStyle w:val="PreformattedText"/>
        <w:bidi w:val="0"/>
        <w:jc w:val="start"/>
        <w:rPr/>
      </w:pPr>
      <w:r>
        <w:rPr/>
        <w:t>bash</w:t>
      </w:r>
    </w:p>
    <w:p>
      <w:pPr>
        <w:pStyle w:val="PreformattedText"/>
        <w:bidi w:val="0"/>
        <w:jc w:val="start"/>
        <w:rPr/>
      </w:pPr>
      <w:r>
        <w:rPr/>
        <w:t>Copy code</w:t>
      </w:r>
    </w:p>
    <w:p>
      <w:pPr>
        <w:pStyle w:val="PreformattedText"/>
        <w:bidi w:val="0"/>
        <w:spacing w:before="0" w:after="283"/>
        <w:ind w:hanging="0" w:start="0" w:end="0"/>
        <w:rPr/>
      </w:pPr>
      <w:r>
        <w:rPr>
          <w:rStyle w:val="SourceText"/>
        </w:rPr>
        <w:t>python diversity_metrics_calculation.py</w:t>
      </w:r>
    </w:p>
    <w:p>
      <w:pPr>
        <w:pStyle w:val="BodyText"/>
        <w:bidi w:val="0"/>
        <w:jc w:val="start"/>
        <w:rPr/>
      </w:pPr>
      <w:r>
        <w:rPr/>
        <w:t xml:space="preserve">After running the scripts, check the </w:t>
      </w:r>
      <w:r>
        <w:rPr>
          <w:rStyle w:val="SourceText"/>
        </w:rPr>
        <w:t>Plots</w:t>
      </w:r>
      <w:r>
        <w:rPr/>
        <w:t xml:space="preserve"> directory for generated plots and Excel reports.</w:t>
      </w:r>
    </w:p>
    <w:p>
      <w:pPr>
        <w:pStyle w:val="Heading2"/>
        <w:bidi w:val="0"/>
        <w:jc w:val="start"/>
        <w:rPr/>
      </w:pPr>
      <w:r>
        <w:rPr/>
        <w:t>Contributing</w:t>
      </w:r>
    </w:p>
    <w:p>
      <w:pPr>
        <w:pStyle w:val="BodyText"/>
        <w:bidi w:val="0"/>
        <w:jc w:val="start"/>
        <w:rPr/>
      </w:pPr>
      <w:r>
        <w:rPr/>
        <w:t>Contributions are welcome! Please fork the repository and submit a pull request for any enhancements or bug fixes.</w:t>
      </w:r>
    </w:p>
    <w:p>
      <w:pPr>
        <w:pStyle w:val="Heading2"/>
        <w:bidi w:val="0"/>
        <w:jc w:val="start"/>
        <w:rPr/>
      </w:pPr>
      <w:r>
        <w:rPr/>
        <w:t>Contact</w:t>
      </w:r>
    </w:p>
    <w:p>
      <w:pPr>
        <w:pStyle w:val="BodyText"/>
        <w:bidi w:val="0"/>
        <w:jc w:val="start"/>
        <w:rPr/>
      </w:pPr>
      <w:r>
        <w:rPr/>
        <w:t>For any questions or suggestions, please open an issue or contact:</w:t>
      </w:r>
    </w:p>
    <w:p>
      <w:pPr>
        <w:pStyle w:val="BodyText"/>
        <w:bidi w:val="0"/>
        <w:jc w:val="start"/>
        <w:rPr/>
      </w:pPr>
      <w:hyperlink r:id="rId2">
        <w:r>
          <w:rPr>
            <w:rStyle w:val="Hyperlink"/>
          </w:rPr>
          <w:t>atena.nemati@umontreal.ca</w:t>
        </w:r>
      </w:hyperlink>
      <w:hyperlink r:id="rId3">
        <w:r>
          <w:rPr/>
          <w:t xml:space="preserve">  </w:t>
        </w:r>
      </w:hyperlink>
      <w:r>
        <w:rPr/>
        <w:t>or</w:t>
      </w:r>
    </w:p>
    <w:p>
      <w:pPr>
        <w:pStyle w:val="BodyText"/>
        <w:bidi w:val="0"/>
        <w:jc w:val="start"/>
        <w:rPr/>
      </w:pPr>
      <w:hyperlink r:id="rId4">
        <w:r>
          <w:rPr>
            <w:rStyle w:val="Hyperlink"/>
          </w:rPr>
          <w:t>nemati.atena.ap@gmail.com</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tena.nemati@umontreal.ca" TargetMode="External"/><Relationship Id="rId3" Type="http://schemas.openxmlformats.org/officeDocument/2006/relationships/hyperlink" Target="" TargetMode="External"/><Relationship Id="rId4" Type="http://schemas.openxmlformats.org/officeDocument/2006/relationships/hyperlink" Target="mailto:nemati.atena.ap@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6</Pages>
  <Words>906</Words>
  <Characters>7037</Characters>
  <CharactersWithSpaces>7723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2024-10-14T19:28:01Z</dcterms:created>
  <dc:creator/>
  <dc:description/>
  <dc:language>en-US</dc:language>
  <cp:lastModifiedBy/>
  <dcterms:modified xsi:type="dcterms:W3CDTF">2024-10-14T19:30:17Z</dcterms:modified>
  <cp:revision>2</cp:revision>
  <dc:subject/>
  <dc:title/>
</cp:coreProperties>
</file>